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A6418" w14:textId="77777777" w:rsidR="005C20BE" w:rsidRDefault="00A96926">
      <w:pPr>
        <w:spacing w:after="120"/>
        <w:jc w:val="center"/>
      </w:pPr>
      <w:r>
        <w:rPr>
          <w:b/>
          <w:bCs/>
          <w:sz w:val="30"/>
          <w:szCs w:val="30"/>
        </w:rPr>
        <w:t>Comparative Effects of Four Imported Premix Sources on Growth Performance, Carcass Traits, Blood Biochemistry, Immune Response, and Cecal Microbiota of Ross 308 Broiler Chickens</w:t>
      </w:r>
    </w:p>
    <w:p w14:paraId="7530562F" w14:textId="77777777" w:rsidR="00683304" w:rsidRDefault="00683304">
      <w:pPr>
        <w:pStyle w:val="Heading1"/>
      </w:pPr>
    </w:p>
    <w:p w14:paraId="68E61086" w14:textId="3E559B37" w:rsidR="005C20BE" w:rsidRDefault="00A96926">
      <w:pPr>
        <w:pStyle w:val="Heading1"/>
      </w:pPr>
      <w:r>
        <w:t>Abstract</w:t>
      </w:r>
    </w:p>
    <w:p w14:paraId="5D14D54C" w14:textId="77777777" w:rsidR="005C20BE" w:rsidRDefault="00A96926">
      <w:pPr>
        <w:spacing w:after="180" w:line="360" w:lineRule="auto"/>
        <w:jc w:val="both"/>
      </w:pPr>
      <w:r>
        <w:t>Imported premixes differ widely in their declared vitamin, mineral, amino acid, and additive content, and this variability may translate into measurable differences in broiler performance and physiology. A 35-day feeding trial was conducted to compare four commercially imported premix sources – an Iranian product (Golden Mix, T1, used as the comparison treatment), a Dutch product (Max Care, T2), a Jordanian product (</w:t>
      </w:r>
      <w:proofErr w:type="spellStart"/>
      <w:r>
        <w:t>Provimi</w:t>
      </w:r>
      <w:proofErr w:type="spellEnd"/>
      <w:r>
        <w:t xml:space="preserve">, T3), and a Canadian product (Kapre, T4) – each included at 2.5% of corn–soybean meal starter and grower diets fed to Ross 308 broilers. A total of </w:t>
      </w:r>
      <w:proofErr w:type="gramStart"/>
      <w:r>
        <w:t>120 day-old</w:t>
      </w:r>
      <w:proofErr w:type="gramEnd"/>
      <w:r>
        <w:t xml:space="preserve"> chicks of uniform weight (40±2 g) were allocated to four treatments in a completely randomized design with three replicate cages of ten birds each. Live body weight, weight gain, feed intake, feed conversion ratio (FCR) and production index were recorded weekly; carcass traits, serum lipid and protein profiles, </w:t>
      </w:r>
      <w:proofErr w:type="spellStart"/>
      <w:r>
        <w:t>haematological</w:t>
      </w:r>
      <w:proofErr w:type="spellEnd"/>
      <w:r>
        <w:t xml:space="preserve"> indices, antibody </w:t>
      </w:r>
      <w:proofErr w:type="spellStart"/>
      <w:r>
        <w:t>titres</w:t>
      </w:r>
      <w:proofErr w:type="spellEnd"/>
      <w:r>
        <w:t xml:space="preserve"> against Newcastle disease virus (NDV) and infectious bursal disease virus (IBDV), and cecal Lactobacillus and Escherichia coli populations were assessed at 35 days of age. Premix source significantly (P≤0.05) affected nearly all production traits. Birds fed the Canadian premix (T4) achieved the highest final body weight and production index, while birds fed the Dutch premix (T2) recorded the highest cumulative weight gain and feed intake together with the most </w:t>
      </w:r>
      <w:proofErr w:type="spellStart"/>
      <w:r>
        <w:t>favourable</w:t>
      </w:r>
      <w:proofErr w:type="spellEnd"/>
      <w:r>
        <w:t xml:space="preserve"> cumulative FCR. The Jordanian premix (T3) was associated with the highest serum total protein, globulin, red blood cell count, </w:t>
      </w:r>
      <w:proofErr w:type="spellStart"/>
      <w:r>
        <w:t>haemoglobin</w:t>
      </w:r>
      <w:proofErr w:type="spellEnd"/>
      <w:r>
        <w:t xml:space="preserve"> and packed cell volume, whereas T4 produced the strongest antibody response against NDV. High-density lipoprotein cholesterol was significantly higher in T3 and T4 than in T1, while total cholesterol, triglycerides, low-density lipoprotein and very-low-density lipoprotein were unaffected by treatment. Cecal Lactobacillus and E. coli counts did not differ significantly among treatments. These findings indicate that, despite broadly similar declared nutrient specifications, the four imported premixes differed in their net biological effect on growth, carcass composition, and physiological status of broilers, with the Canadian (Kapre) and Dutch (Max Care) products generally outperforming the Iranian (Golden Mix) comparison premix.</w:t>
      </w:r>
    </w:p>
    <w:p w14:paraId="03479EAD" w14:textId="77777777" w:rsidR="005C20BE" w:rsidRDefault="00A96926">
      <w:pPr>
        <w:spacing w:after="180" w:line="360" w:lineRule="auto"/>
        <w:jc w:val="both"/>
      </w:pPr>
      <w:r>
        <w:rPr>
          <w:i/>
          <w:iCs/>
        </w:rPr>
        <w:t>Keywords: broiler nutrition; premix; Ross 308</w:t>
      </w:r>
      <w:r w:rsidR="00663048">
        <w:rPr>
          <w:i/>
          <w:iCs/>
        </w:rPr>
        <w:t>;</w:t>
      </w:r>
      <w:r w:rsidR="00C571EB" w:rsidRPr="00C571EB">
        <w:rPr>
          <w:b/>
          <w:bCs/>
          <w:sz w:val="30"/>
          <w:szCs w:val="30"/>
        </w:rPr>
        <w:t xml:space="preserve"> </w:t>
      </w:r>
      <w:r w:rsidR="00C571EB" w:rsidRPr="00C571EB">
        <w:rPr>
          <w:rFonts w:asciiTheme="majorBidi" w:hAnsiTheme="majorBidi" w:cstheme="majorBidi"/>
          <w:i/>
          <w:iCs/>
        </w:rPr>
        <w:t>Imported Premix</w:t>
      </w:r>
      <w:r>
        <w:rPr>
          <w:i/>
          <w:iCs/>
        </w:rPr>
        <w:t>; growth performance; carcass traits; blood biochemistry; immune response; cecal microbiota</w:t>
      </w:r>
    </w:p>
    <w:p w14:paraId="6D9F130F" w14:textId="77777777" w:rsidR="005C20BE" w:rsidRDefault="00A96926">
      <w:r>
        <w:br w:type="page"/>
      </w:r>
    </w:p>
    <w:p w14:paraId="0AAB19D8" w14:textId="77777777" w:rsidR="005C20BE" w:rsidRDefault="00A96926">
      <w:pPr>
        <w:pStyle w:val="Heading1"/>
      </w:pPr>
      <w:r>
        <w:lastRenderedPageBreak/>
        <w:t>1. Introduction</w:t>
      </w:r>
    </w:p>
    <w:p w14:paraId="610B3388" w14:textId="77777777" w:rsidR="005C20BE" w:rsidRDefault="00A96926">
      <w:pPr>
        <w:spacing w:after="180" w:line="360" w:lineRule="auto"/>
        <w:jc w:val="both"/>
      </w:pPr>
      <w:r>
        <w:t xml:space="preserve">Premixes are concentrated, factory-blended preparations of vitamins, macro- and micro-minerals, essential and non-essential amino acids, enzymes and antioxidants that are added to compound feeds at low inclusion rates to guarantee adequate micronutrient supply for poultry (Al-Yaseen and Abdul-Abbas, 2010). Because the digestive tract of poultry </w:t>
      </w:r>
      <w:proofErr w:type="spellStart"/>
      <w:r>
        <w:t>harbours</w:t>
      </w:r>
      <w:proofErr w:type="spellEnd"/>
      <w:r>
        <w:t xml:space="preserve"> only a limited and variable microbial capacity to synthesize vitamins de novo, and because cereal–soybean meal diets are inherently deficient in several trace elements and amino acids, commercial premixes have become an indispensable component of modern broiler nutrition (Islam et al., 2004). The technology evolved from crude micro-ingredient blends supplying 10–15% of the diet in the mid-twentieth century to highly concentrated formulations that now contribute as little as 1–3% of the finished feed, reflecting advances in carrier technology, micro-encapsulation, and chelation chemistry (Al-Yaseen and Abdul-Abbas, 2010).</w:t>
      </w:r>
    </w:p>
    <w:p w14:paraId="05C4CDDD" w14:textId="77777777" w:rsidR="005C20BE" w:rsidRDefault="00A96926">
      <w:pPr>
        <w:spacing w:after="180" w:line="360" w:lineRule="auto"/>
        <w:jc w:val="both"/>
      </w:pPr>
      <w:r>
        <w:t>A premix is conventionally described as having two functional components: an active fraction, comprising the vitamins, trace minerals, amino acids, enzymes and/or antioxidants that constitute the nutritional payload, and a carrier fraction, typically an organic substrate (ground cereal, starch or bran) or an inorganic substrate (limestone or silicate) that ensures homogeneous dispersion of the active ingredients throughout the bulk feed (</w:t>
      </w:r>
      <w:proofErr w:type="spellStart"/>
      <w:r>
        <w:t>Djuragic</w:t>
      </w:r>
      <w:proofErr w:type="spellEnd"/>
      <w:r>
        <w:t xml:space="preserve"> et al., 2009). The balance of amino acids, vitamins and trace minerals supplied is </w:t>
      </w:r>
      <w:proofErr w:type="spellStart"/>
      <w:r>
        <w:t>recognised</w:t>
      </w:r>
      <w:proofErr w:type="spellEnd"/>
      <w:r>
        <w:t xml:space="preserve"> to influence not only growth rate and feed efficiency but also immune competence, antioxidant status, and gut microbial ecology (Baker and Han, 1994; Surai et al., 2018). Exogenous enzymes such as phytase, xylanase and α-amylase, frequently incorporated into modern premixes, further enhance nutrient availability by </w:t>
      </w:r>
      <w:proofErr w:type="spellStart"/>
      <w:r>
        <w:t>hydrolysing</w:t>
      </w:r>
      <w:proofErr w:type="spellEnd"/>
      <w:r>
        <w:t xml:space="preserve"> phytate-bound phosphorus and non-starch polysaccharides that would otherwise remain largely indigestible to monogastric animals (Selle and Ravindran, 2007; </w:t>
      </w:r>
      <w:proofErr w:type="spellStart"/>
      <w:r>
        <w:t>Choct</w:t>
      </w:r>
      <w:proofErr w:type="spellEnd"/>
      <w:r>
        <w:t xml:space="preserve"> and Peisker, 2010).</w:t>
      </w:r>
    </w:p>
    <w:p w14:paraId="6A1A4883" w14:textId="77777777" w:rsidR="005C20BE" w:rsidRDefault="00A96926">
      <w:pPr>
        <w:spacing w:after="180" w:line="360" w:lineRule="auto"/>
        <w:jc w:val="both"/>
      </w:pPr>
      <w:r>
        <w:t xml:space="preserve">In practice, broiler producers in many developing markets, including Iraq, rely heavily on imported premixes of diverse geographic origin, whose declared specifications may be broadly similar on paper but whose net biological performance in the field has rarely been compared directly under the same management and environmental conditions. Given that Iraq's climate imposes substantial heat-stress pressure on broiler flocks for much of the year, and that premix quality can materially affect the bird's capacity to cope with such stress (Attia et al., 2017), an objective, side-by-side comparison of commercially available imported premixes is of direct practical relevance to local poultry producers and feed formulators. The present study was therefore designed to compare four imported premix products of different origin (Iran, the Netherlands, Jordan and Canada) with respect to their effects on growth performance, carcass characteristics, serum biochemistry, </w:t>
      </w:r>
      <w:proofErr w:type="spellStart"/>
      <w:r>
        <w:t>haematology</w:t>
      </w:r>
      <w:proofErr w:type="spellEnd"/>
      <w:r>
        <w:t>, humoral immune response, and cecal microbial populations of Ross 308 broiler chickens reared under Iraqi field conditions.</w:t>
      </w:r>
    </w:p>
    <w:p w14:paraId="0D5CB065" w14:textId="77777777" w:rsidR="005C20BE" w:rsidRDefault="00A96926">
      <w:pPr>
        <w:pStyle w:val="Heading1"/>
      </w:pPr>
      <w:r>
        <w:lastRenderedPageBreak/>
        <w:t>2. Materials and Methods</w:t>
      </w:r>
    </w:p>
    <w:p w14:paraId="37E7CE43" w14:textId="77777777" w:rsidR="005C20BE" w:rsidRDefault="00A96926">
      <w:pPr>
        <w:pStyle w:val="Heading2"/>
      </w:pPr>
      <w:r>
        <w:t>2.1 Birds, housing and experimental design</w:t>
      </w:r>
    </w:p>
    <w:p w14:paraId="52E0A353" w14:textId="77777777" w:rsidR="005C20BE" w:rsidRDefault="00A96926">
      <w:pPr>
        <w:spacing w:after="180" w:line="360" w:lineRule="auto"/>
        <w:jc w:val="both"/>
      </w:pPr>
      <w:r>
        <w:t xml:space="preserve">The trial was carried out at the research facilities of the Department of Animal Production, College of Agriculture, University of Karbala, Iraq, during the last quarter of 2025 (8 October–13 November). A total of 120 day-old, unsexed Ross 308 broiler chicks of uniform initial weight (40±2 g) were obtained from a single commercial hatchery and randomly allocated to four dietary treatments in a completely randomized design (CRD), with three replicate cages per treatment and ten birds per replicate. Birds were housed in a mechanically ventilated, four-tier battery cage system within a hall measuring 6 × 11 m; each cage measured 1 × 1 m with a floor-to-feeder height of approximately 0.70 m. Room temperature and ventilation were regulated by a digital environmental controller linked to gas brooders and exhaust fans to meet the thermal requirements of each growth phase. A near-continuous lighting schedule (23 h </w:t>
      </w:r>
      <w:proofErr w:type="gramStart"/>
      <w:r>
        <w:t>light :</w:t>
      </w:r>
      <w:proofErr w:type="gramEnd"/>
      <w:r>
        <w:t xml:space="preserve"> 1 h dark) was applied during the first three days to facilitate early feeding and water intake and to </w:t>
      </w:r>
      <w:proofErr w:type="spellStart"/>
      <w:r>
        <w:t>minimise</w:t>
      </w:r>
      <w:proofErr w:type="spellEnd"/>
      <w:r>
        <w:t xml:space="preserve"> crowding, after which standard commercial lighting recommendations were followed. Feed was offered ad libitum from day 1, initially via plastic feeder trays (38 cm diameter) and 5-L drinkers, which were progressively replaced with longitudinal metal feeders (1 m × 10 cm × 15 cm) and adjustable nipple drinkers as the birds grew.</w:t>
      </w:r>
    </w:p>
    <w:p w14:paraId="0EE68FD5" w14:textId="77777777" w:rsidR="005C20BE" w:rsidRDefault="00A96926">
      <w:pPr>
        <w:pStyle w:val="Heading2"/>
      </w:pPr>
      <w:r>
        <w:t>2.2 Dietary treatments</w:t>
      </w:r>
    </w:p>
    <w:p w14:paraId="3E288857" w14:textId="77777777" w:rsidR="005C20BE" w:rsidRDefault="00A96926">
      <w:pPr>
        <w:spacing w:after="180" w:line="360" w:lineRule="auto"/>
        <w:jc w:val="both"/>
      </w:pPr>
      <w:r>
        <w:t>Birds were fed a two-phase commercial corn–soybean meal diet (Al-Hafidh feed mill) consisting of a starter ration (1–21 d) and a grower ration (22–35 d). All four dietary treatments shared an identical basal formulation and differed only in the source of the imported premix included at 2.5% of the diet (Table 1): T1 (comparison) – Iranian premix (Golden Mix); T2 – Dutch premix (Max Care); T3 – Jordanian premix (</w:t>
      </w:r>
      <w:proofErr w:type="spellStart"/>
      <w:r>
        <w:t>Provimi</w:t>
      </w:r>
      <w:proofErr w:type="spellEnd"/>
      <w:r>
        <w:t xml:space="preserve">); T4 – Canadian premix (Kapre). The declared nutrient specifications of the four premix products, as provided by the respective manufacturers, are </w:t>
      </w:r>
      <w:proofErr w:type="spellStart"/>
      <w:r>
        <w:t>summarised</w:t>
      </w:r>
      <w:proofErr w:type="spellEnd"/>
      <w:r>
        <w:t xml:space="preserve"> in Table 2, and the calculated nutrient composition of the resulting experimental diets is presented in Table 3.</w:t>
      </w:r>
    </w:p>
    <w:p w14:paraId="340340A8" w14:textId="77777777" w:rsidR="005C20BE" w:rsidRDefault="00A96926">
      <w:pPr>
        <w:spacing w:before="200" w:after="80"/>
      </w:pPr>
      <w:r>
        <w:rPr>
          <w:b/>
          <w:bCs/>
          <w:i/>
          <w:iCs/>
          <w:sz w:val="19"/>
          <w:szCs w:val="19"/>
        </w:rPr>
        <w:t>Table 1. Ingredient composition of the basal starter (1–21 d) and grower (22–35 d) diets common to all treatments (%).</w:t>
      </w:r>
    </w:p>
    <w:tbl>
      <w:tblPr>
        <w:tblW w:w="94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900"/>
        <w:gridCol w:w="2900"/>
      </w:tblGrid>
      <w:tr w:rsidR="005C20BE" w14:paraId="07297F82" w14:textId="77777777">
        <w:trPr>
          <w:tblHeader/>
        </w:trPr>
        <w:tc>
          <w:tcPr>
            <w:tcW w:w="3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D438B5" w14:textId="77777777" w:rsidR="005C20BE" w:rsidRDefault="00A96926">
            <w:pPr>
              <w:jc w:val="center"/>
            </w:pPr>
            <w:r>
              <w:rPr>
                <w:b/>
                <w:bCs/>
                <w:color w:val="FFFFFF"/>
                <w:sz w:val="18"/>
                <w:szCs w:val="18"/>
              </w:rPr>
              <w:t>Ingredient</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7906321" w14:textId="77777777" w:rsidR="005C20BE" w:rsidRDefault="00A96926">
            <w:pPr>
              <w:jc w:val="center"/>
            </w:pPr>
            <w:r>
              <w:rPr>
                <w:b/>
                <w:bCs/>
                <w:color w:val="FFFFFF"/>
                <w:sz w:val="18"/>
                <w:szCs w:val="18"/>
              </w:rPr>
              <w:t>Starter (1–21 d)</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937A7B5" w14:textId="77777777" w:rsidR="005C20BE" w:rsidRDefault="00A96926">
            <w:pPr>
              <w:jc w:val="center"/>
            </w:pPr>
            <w:r>
              <w:rPr>
                <w:b/>
                <w:bCs/>
                <w:color w:val="FFFFFF"/>
                <w:sz w:val="18"/>
                <w:szCs w:val="18"/>
              </w:rPr>
              <w:t>Grower (22–35 d)</w:t>
            </w:r>
          </w:p>
        </w:tc>
      </w:tr>
      <w:tr w:rsidR="005C20BE" w14:paraId="088C672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0D4CE8" w14:textId="77777777" w:rsidR="005C20BE" w:rsidRDefault="00A96926">
            <w:pPr>
              <w:jc w:val="center"/>
            </w:pPr>
            <w:r>
              <w:rPr>
                <w:color w:val="000000"/>
                <w:sz w:val="18"/>
                <w:szCs w:val="18"/>
              </w:rPr>
              <w:t>Yellow corn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4C4057" w14:textId="77777777" w:rsidR="005C20BE" w:rsidRDefault="00A96926">
            <w:pPr>
              <w:jc w:val="center"/>
            </w:pPr>
            <w:r>
              <w:rPr>
                <w:color w:val="000000"/>
                <w:sz w:val="18"/>
                <w:szCs w:val="18"/>
              </w:rPr>
              <w:t>58.2</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4D1E32" w14:textId="77777777" w:rsidR="005C20BE" w:rsidRDefault="00A96926">
            <w:pPr>
              <w:jc w:val="center"/>
            </w:pPr>
            <w:r>
              <w:rPr>
                <w:color w:val="000000"/>
                <w:sz w:val="18"/>
                <w:szCs w:val="18"/>
              </w:rPr>
              <w:t>58.3</w:t>
            </w:r>
          </w:p>
        </w:tc>
      </w:tr>
      <w:tr w:rsidR="005C20BE" w14:paraId="17533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5D970A" w14:textId="77777777" w:rsidR="005C20BE" w:rsidRDefault="00A96926">
            <w:pPr>
              <w:jc w:val="center"/>
            </w:pPr>
            <w:r>
              <w:rPr>
                <w:color w:val="000000"/>
                <w:sz w:val="18"/>
                <w:szCs w:val="18"/>
              </w:rPr>
              <w:t>Soybean meal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780EA2" w14:textId="77777777" w:rsidR="005C20BE" w:rsidRDefault="00A96926">
            <w:pPr>
              <w:jc w:val="center"/>
            </w:pPr>
            <w:r>
              <w:rPr>
                <w:color w:val="000000"/>
                <w:sz w:val="18"/>
                <w:szCs w:val="18"/>
              </w:rPr>
              <w:t>34.6</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D638F0" w14:textId="77777777" w:rsidR="005C20BE" w:rsidRDefault="00A96926">
            <w:pPr>
              <w:jc w:val="center"/>
            </w:pPr>
            <w:r>
              <w:rPr>
                <w:color w:val="000000"/>
                <w:sz w:val="18"/>
                <w:szCs w:val="18"/>
              </w:rPr>
              <w:t>34.7</w:t>
            </w:r>
          </w:p>
        </w:tc>
      </w:tr>
      <w:tr w:rsidR="005C20BE" w14:paraId="0F2629CE"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B59390" w14:textId="77777777" w:rsidR="005C20BE" w:rsidRDefault="00A96926">
            <w:pPr>
              <w:jc w:val="center"/>
            </w:pPr>
            <w:r>
              <w:rPr>
                <w:color w:val="000000"/>
                <w:sz w:val="18"/>
                <w:szCs w:val="18"/>
              </w:rPr>
              <w:t>Wheat bran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AFB23" w14:textId="77777777" w:rsidR="005C20BE" w:rsidRDefault="00A96926">
            <w:pPr>
              <w:jc w:val="center"/>
            </w:pPr>
            <w:r>
              <w:rPr>
                <w:color w:val="000000"/>
                <w:sz w:val="18"/>
                <w:szCs w:val="18"/>
              </w:rPr>
              <w:t>4.0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B1696B" w14:textId="77777777" w:rsidR="005C20BE" w:rsidRDefault="00A96926">
            <w:pPr>
              <w:jc w:val="center"/>
            </w:pPr>
            <w:r>
              <w:rPr>
                <w:color w:val="000000"/>
                <w:sz w:val="18"/>
                <w:szCs w:val="18"/>
              </w:rPr>
              <w:t>4.0</w:t>
            </w:r>
          </w:p>
        </w:tc>
      </w:tr>
      <w:tr w:rsidR="005C20BE" w14:paraId="7BB23D94"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1E8818" w14:textId="77777777" w:rsidR="005C20BE" w:rsidRDefault="00A96926">
            <w:pPr>
              <w:jc w:val="center"/>
            </w:pPr>
            <w:r>
              <w:rPr>
                <w:color w:val="000000"/>
                <w:sz w:val="18"/>
                <w:szCs w:val="18"/>
              </w:rPr>
              <w:t>Limestone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57ECC5"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22F231" w14:textId="77777777" w:rsidR="005C20BE" w:rsidRDefault="00A96926">
            <w:pPr>
              <w:jc w:val="center"/>
            </w:pPr>
            <w:r>
              <w:rPr>
                <w:color w:val="000000"/>
                <w:sz w:val="18"/>
                <w:szCs w:val="18"/>
              </w:rPr>
              <w:t>0.1</w:t>
            </w:r>
          </w:p>
        </w:tc>
      </w:tr>
      <w:tr w:rsidR="005C20BE" w14:paraId="15423F82"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F159A9" w14:textId="77777777" w:rsidR="005C20BE" w:rsidRDefault="00A96926">
            <w:pPr>
              <w:jc w:val="center"/>
            </w:pPr>
            <w:r>
              <w:rPr>
                <w:color w:val="000000"/>
                <w:sz w:val="18"/>
                <w:szCs w:val="18"/>
              </w:rPr>
              <w:t>Dicalcium phosphate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09B52F" w14:textId="77777777" w:rsidR="005C20BE" w:rsidRDefault="00A96926">
            <w:pPr>
              <w:jc w:val="center"/>
            </w:pPr>
            <w:r>
              <w:rPr>
                <w:color w:val="000000"/>
                <w:sz w:val="18"/>
                <w:szCs w:val="18"/>
              </w:rPr>
              <w:t>0.5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78B19A" w14:textId="77777777" w:rsidR="005C20BE" w:rsidRDefault="00A96926">
            <w:pPr>
              <w:jc w:val="center"/>
            </w:pPr>
            <w:r>
              <w:rPr>
                <w:color w:val="000000"/>
                <w:sz w:val="18"/>
                <w:szCs w:val="18"/>
              </w:rPr>
              <w:t>0.3</w:t>
            </w:r>
          </w:p>
        </w:tc>
      </w:tr>
      <w:tr w:rsidR="005C20BE" w14:paraId="58422C0B"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8B1A8C" w14:textId="77777777" w:rsidR="005C20BE" w:rsidRDefault="00A96926">
            <w:pPr>
              <w:jc w:val="center"/>
            </w:pPr>
            <w:r>
              <w:rPr>
                <w:color w:val="000000"/>
                <w:sz w:val="18"/>
                <w:szCs w:val="18"/>
              </w:rPr>
              <w:t>Toxin binder</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8628CD" w14:textId="77777777" w:rsidR="005C20BE" w:rsidRDefault="00A96926">
            <w:pPr>
              <w:jc w:val="center"/>
            </w:pPr>
            <w:r>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D8264D" w14:textId="77777777" w:rsidR="005C20BE" w:rsidRDefault="00A96926">
            <w:pPr>
              <w:jc w:val="center"/>
            </w:pPr>
            <w:r>
              <w:rPr>
                <w:color w:val="000000"/>
                <w:sz w:val="18"/>
                <w:szCs w:val="18"/>
              </w:rPr>
              <w:t>0.1</w:t>
            </w:r>
          </w:p>
        </w:tc>
      </w:tr>
      <w:tr w:rsidR="005C20BE" w14:paraId="7408E218"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07430" w14:textId="77777777" w:rsidR="005C20BE" w:rsidRDefault="00A96926">
            <w:pPr>
              <w:jc w:val="center"/>
            </w:pPr>
            <w:r>
              <w:rPr>
                <w:color w:val="000000"/>
                <w:sz w:val="18"/>
                <w:szCs w:val="18"/>
              </w:rPr>
              <w:t>Premix (treatment-specific)</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965F9C" w14:textId="77777777" w:rsidR="005C20BE" w:rsidRDefault="00A96926">
            <w:pPr>
              <w:jc w:val="center"/>
            </w:pPr>
            <w:r>
              <w:rPr>
                <w:color w:val="000000"/>
                <w:sz w:val="18"/>
                <w:szCs w:val="18"/>
              </w:rPr>
              <w:t>2.5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E950D" w14:textId="77777777" w:rsidR="005C20BE" w:rsidRDefault="00A96926">
            <w:pPr>
              <w:jc w:val="center"/>
            </w:pPr>
            <w:r>
              <w:rPr>
                <w:color w:val="000000"/>
                <w:sz w:val="18"/>
                <w:szCs w:val="18"/>
              </w:rPr>
              <w:t>2.5</w:t>
            </w:r>
          </w:p>
        </w:tc>
      </w:tr>
      <w:tr w:rsidR="005C20BE" w14:paraId="6558E3B1"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D6B2C6" w14:textId="77777777" w:rsidR="005C20BE" w:rsidRDefault="00A96926">
            <w:pPr>
              <w:jc w:val="center"/>
            </w:pPr>
            <w:r>
              <w:rPr>
                <w:color w:val="000000"/>
                <w:sz w:val="18"/>
                <w:szCs w:val="18"/>
              </w:rPr>
              <w:lastRenderedPageBreak/>
              <w:t>Total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9519BE" w14:textId="77777777" w:rsidR="005C20BE" w:rsidRDefault="00A96926">
            <w:pPr>
              <w:jc w:val="center"/>
            </w:pPr>
            <w:r>
              <w:rPr>
                <w:color w:val="000000"/>
                <w:sz w:val="18"/>
                <w:szCs w:val="18"/>
              </w:rPr>
              <w:t>100.0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095043" w14:textId="77777777" w:rsidR="005C20BE" w:rsidRDefault="00A96926">
            <w:pPr>
              <w:jc w:val="center"/>
            </w:pPr>
            <w:r>
              <w:rPr>
                <w:color w:val="000000"/>
                <w:sz w:val="18"/>
                <w:szCs w:val="18"/>
              </w:rPr>
              <w:t>100.0</w:t>
            </w:r>
          </w:p>
        </w:tc>
      </w:tr>
    </w:tbl>
    <w:p w14:paraId="1E23F6D6" w14:textId="77777777" w:rsidR="005C20BE" w:rsidRDefault="00A96926">
      <w:pPr>
        <w:spacing w:before="60" w:after="240"/>
      </w:pPr>
      <w:r>
        <w:rPr>
          <w:i/>
          <w:iCs/>
          <w:sz w:val="16"/>
          <w:szCs w:val="16"/>
        </w:rPr>
        <w:t xml:space="preserve">The premix component (2.5%) was the only ingredient that differed among T1–T4, each receiving its respective imported product (Golden Mix, Max Care, </w:t>
      </w:r>
      <w:proofErr w:type="spellStart"/>
      <w:r>
        <w:rPr>
          <w:i/>
          <w:iCs/>
          <w:sz w:val="16"/>
          <w:szCs w:val="16"/>
        </w:rPr>
        <w:t>Provimi</w:t>
      </w:r>
      <w:proofErr w:type="spellEnd"/>
      <w:r>
        <w:rPr>
          <w:i/>
          <w:iCs/>
          <w:sz w:val="16"/>
          <w:szCs w:val="16"/>
        </w:rPr>
        <w:t>, or Kapre).</w:t>
      </w:r>
    </w:p>
    <w:p w14:paraId="64C13B0B" w14:textId="77777777" w:rsidR="005C20BE" w:rsidRDefault="00A96926">
      <w:pPr>
        <w:spacing w:before="200" w:after="80"/>
      </w:pPr>
      <w:r>
        <w:rPr>
          <w:b/>
          <w:bCs/>
          <w:i/>
          <w:iCs/>
          <w:sz w:val="19"/>
          <w:szCs w:val="19"/>
        </w:rPr>
        <w:t>Table 2. Declared nutrient and additive composition of the four imported premix products (manufacturer specifications, per kg unless stated).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6"/>
        <w:gridCol w:w="1700"/>
        <w:gridCol w:w="1870"/>
        <w:gridCol w:w="1700"/>
        <w:gridCol w:w="1784"/>
      </w:tblGrid>
      <w:tr w:rsidR="005C20BE" w14:paraId="3F2E89B4" w14:textId="77777777" w:rsidTr="003D1CFC">
        <w:trPr>
          <w:tblHeader/>
        </w:trPr>
        <w:tc>
          <w:tcPr>
            <w:tcW w:w="129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0303E3" w14:textId="77777777" w:rsidR="005C20BE" w:rsidRDefault="00A96926">
            <w:pPr>
              <w:jc w:val="center"/>
            </w:pPr>
            <w:r>
              <w:rPr>
                <w:b/>
                <w:bCs/>
                <w:color w:val="FFFFFF"/>
                <w:sz w:val="18"/>
                <w:szCs w:val="18"/>
              </w:rPr>
              <w:t>Item</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B91512" w14:textId="77777777" w:rsidR="005C20BE" w:rsidRDefault="00A96926">
            <w:pPr>
              <w:jc w:val="center"/>
            </w:pPr>
            <w:r>
              <w:rPr>
                <w:b/>
                <w:bCs/>
                <w:color w:val="FFFFFF"/>
                <w:sz w:val="18"/>
                <w:szCs w:val="18"/>
              </w:rPr>
              <w:t>T1 Golden Mix (Iran)</w:t>
            </w:r>
          </w:p>
        </w:tc>
        <w:tc>
          <w:tcPr>
            <w:tcW w:w="9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6A4C2C" w14:textId="77777777" w:rsidR="005C20BE" w:rsidRDefault="00A96926">
            <w:pPr>
              <w:jc w:val="center"/>
            </w:pPr>
            <w:r>
              <w:rPr>
                <w:b/>
                <w:bCs/>
                <w:color w:val="FFFFFF"/>
                <w:sz w:val="18"/>
                <w:szCs w:val="18"/>
              </w:rPr>
              <w:t>T2 Max Care (Netherlands)</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5F91EC3" w14:textId="77777777" w:rsidR="005C20BE" w:rsidRDefault="00A96926">
            <w:pPr>
              <w:jc w:val="center"/>
            </w:pPr>
            <w:r>
              <w:rPr>
                <w:b/>
                <w:bCs/>
                <w:color w:val="FFFFFF"/>
                <w:sz w:val="18"/>
                <w:szCs w:val="18"/>
              </w:rPr>
              <w:t xml:space="preserve">T3 </w:t>
            </w:r>
            <w:proofErr w:type="spellStart"/>
            <w:r>
              <w:rPr>
                <w:b/>
                <w:bCs/>
                <w:color w:val="FFFFFF"/>
                <w:sz w:val="18"/>
                <w:szCs w:val="18"/>
              </w:rPr>
              <w:t>Provimi</w:t>
            </w:r>
            <w:proofErr w:type="spellEnd"/>
            <w:r>
              <w:rPr>
                <w:b/>
                <w:bCs/>
                <w:color w:val="FFFFFF"/>
                <w:sz w:val="18"/>
                <w:szCs w:val="18"/>
              </w:rPr>
              <w:t xml:space="preserve"> (Jordan)</w:t>
            </w:r>
          </w:p>
        </w:tc>
        <w:tc>
          <w:tcPr>
            <w:tcW w:w="938"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11DCC2D" w14:textId="77777777" w:rsidR="005C20BE" w:rsidRDefault="00A96926">
            <w:pPr>
              <w:jc w:val="center"/>
            </w:pPr>
            <w:r>
              <w:rPr>
                <w:b/>
                <w:bCs/>
                <w:color w:val="FFFFFF"/>
                <w:sz w:val="18"/>
                <w:szCs w:val="18"/>
              </w:rPr>
              <w:t>T4 Kapre (Canada)</w:t>
            </w:r>
          </w:p>
        </w:tc>
      </w:tr>
      <w:tr w:rsidR="005C20BE" w14:paraId="125CA9D7"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5906F" w14:textId="77777777" w:rsidR="005C20BE" w:rsidRDefault="00A96926">
            <w:pPr>
              <w:jc w:val="center"/>
            </w:pPr>
            <w:r>
              <w:rPr>
                <w:color w:val="000000"/>
                <w:sz w:val="18"/>
                <w:szCs w:val="18"/>
              </w:rPr>
              <w:t>Crude protein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62EE8F"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669DB9" w14:textId="77777777" w:rsidR="005C20BE" w:rsidRDefault="00A96926">
            <w:pPr>
              <w:jc w:val="center"/>
            </w:pPr>
            <w:r>
              <w:rPr>
                <w:color w:val="000000"/>
                <w:sz w:val="18"/>
                <w:szCs w:val="18"/>
              </w:rPr>
              <w:t>16.3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D7767" w14:textId="77777777" w:rsidR="005C20BE" w:rsidRDefault="00A96926">
            <w:pPr>
              <w:jc w:val="center"/>
            </w:pPr>
            <w:r>
              <w:rPr>
                <w:color w:val="000000"/>
                <w:sz w:val="18"/>
                <w:szCs w:val="18"/>
              </w:rPr>
              <w:t>16.0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AA945" w14:textId="77777777" w:rsidR="005C20BE" w:rsidRDefault="00A96926">
            <w:pPr>
              <w:jc w:val="center"/>
            </w:pPr>
            <w:r>
              <w:rPr>
                <w:color w:val="000000"/>
                <w:sz w:val="18"/>
                <w:szCs w:val="18"/>
              </w:rPr>
              <w:t>17.0</w:t>
            </w:r>
          </w:p>
        </w:tc>
      </w:tr>
      <w:tr w:rsidR="005C20BE" w14:paraId="55C1D4FD"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EC548E" w14:textId="77777777" w:rsidR="005C20BE" w:rsidRDefault="00A96926">
            <w:pPr>
              <w:jc w:val="center"/>
            </w:pPr>
            <w:r>
              <w:rPr>
                <w:color w:val="000000"/>
                <w:sz w:val="18"/>
                <w:szCs w:val="18"/>
              </w:rPr>
              <w:t>Digestible lysine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748EF3"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9CBF11" w14:textId="77777777" w:rsidR="005C20BE" w:rsidRDefault="00A96926">
            <w:pPr>
              <w:jc w:val="center"/>
            </w:pPr>
            <w:r>
              <w:rPr>
                <w:color w:val="000000"/>
                <w:sz w:val="18"/>
                <w:szCs w:val="18"/>
              </w:rPr>
              <w:t>7.5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5AD142" w14:textId="77777777" w:rsidR="005C20BE" w:rsidRDefault="00A96926">
            <w:pPr>
              <w:jc w:val="center"/>
            </w:pPr>
            <w:r>
              <w:rPr>
                <w:color w:val="000000"/>
                <w:sz w:val="18"/>
                <w:szCs w:val="18"/>
              </w:rPr>
              <w:t>10.0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1AA1E6" w14:textId="77777777" w:rsidR="005C20BE" w:rsidRDefault="00A96926">
            <w:pPr>
              <w:jc w:val="center"/>
            </w:pPr>
            <w:r>
              <w:rPr>
                <w:color w:val="000000"/>
                <w:sz w:val="18"/>
                <w:szCs w:val="18"/>
              </w:rPr>
              <w:t>10.7</w:t>
            </w:r>
          </w:p>
        </w:tc>
      </w:tr>
      <w:tr w:rsidR="005C20BE" w14:paraId="090D4DB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14BEFC" w14:textId="77777777" w:rsidR="005C20BE" w:rsidRDefault="00A96926">
            <w:pPr>
              <w:jc w:val="center"/>
            </w:pPr>
            <w:r>
              <w:rPr>
                <w:color w:val="000000"/>
                <w:sz w:val="18"/>
                <w:szCs w:val="18"/>
              </w:rPr>
              <w:t xml:space="preserve">Digestible </w:t>
            </w:r>
            <w:proofErr w:type="spellStart"/>
            <w:r>
              <w:rPr>
                <w:color w:val="000000"/>
                <w:sz w:val="18"/>
                <w:szCs w:val="18"/>
              </w:rPr>
              <w:t>Met+Cys</w:t>
            </w:r>
            <w:proofErr w:type="spellEnd"/>
            <w:r>
              <w:rPr>
                <w:color w:val="000000"/>
                <w:sz w:val="18"/>
                <w:szCs w:val="18"/>
              </w:rPr>
              <w:t xml:space="preserv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EF918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AFBD6A" w14:textId="77777777" w:rsidR="005C20BE" w:rsidRDefault="00A96926">
            <w:pPr>
              <w:jc w:val="center"/>
            </w:pPr>
            <w:r>
              <w:rPr>
                <w:color w:val="000000"/>
                <w:sz w:val="18"/>
                <w:szCs w:val="18"/>
              </w:rPr>
              <w:t>9.5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027AA0" w14:textId="77777777" w:rsidR="005C20BE" w:rsidRDefault="00A96926">
            <w:pPr>
              <w:jc w:val="center"/>
            </w:pPr>
            <w:r>
              <w:rPr>
                <w:color w:val="000000"/>
                <w:sz w:val="18"/>
                <w:szCs w:val="18"/>
              </w:rPr>
              <w:t>8.9</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273446" w14:textId="77777777" w:rsidR="005C20BE" w:rsidRDefault="00A96926">
            <w:pPr>
              <w:jc w:val="center"/>
            </w:pPr>
            <w:r>
              <w:rPr>
                <w:color w:val="000000"/>
                <w:sz w:val="18"/>
                <w:szCs w:val="18"/>
              </w:rPr>
              <w:t>8.9</w:t>
            </w:r>
          </w:p>
        </w:tc>
      </w:tr>
      <w:tr w:rsidR="005C20BE" w14:paraId="5B0F87F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6AB7EC" w14:textId="77777777" w:rsidR="005C20BE" w:rsidRDefault="00A96926">
            <w:pPr>
              <w:jc w:val="center"/>
            </w:pPr>
            <w:r>
              <w:rPr>
                <w:color w:val="000000"/>
                <w:sz w:val="18"/>
                <w:szCs w:val="18"/>
              </w:rPr>
              <w:t>Threonine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1EC827"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F15DD5" w14:textId="77777777" w:rsidR="005C20BE" w:rsidRDefault="00A96926">
            <w:pPr>
              <w:jc w:val="center"/>
            </w:pPr>
            <w:r>
              <w:rPr>
                <w:color w:val="000000"/>
                <w:sz w:val="18"/>
                <w:szCs w:val="18"/>
              </w:rPr>
              <w:t>1.3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969CE" w14:textId="77777777" w:rsidR="005C20BE" w:rsidRDefault="00A96926">
            <w:pPr>
              <w:jc w:val="center"/>
            </w:pPr>
            <w:r>
              <w:rPr>
                <w:color w:val="000000"/>
                <w:sz w:val="18"/>
                <w:szCs w:val="18"/>
              </w:rPr>
              <w:t>4.3</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4CCADE" w14:textId="77777777" w:rsidR="005C20BE" w:rsidRDefault="00A96926">
            <w:pPr>
              <w:jc w:val="center"/>
            </w:pPr>
            <w:r>
              <w:rPr>
                <w:color w:val="000000"/>
                <w:sz w:val="18"/>
                <w:szCs w:val="18"/>
              </w:rPr>
              <w:t>1.7</w:t>
            </w:r>
          </w:p>
        </w:tc>
      </w:tr>
      <w:tr w:rsidR="005C20BE" w14:paraId="1D1484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E08025" w14:textId="77777777" w:rsidR="005C20BE" w:rsidRDefault="00A96926">
            <w:pPr>
              <w:jc w:val="center"/>
            </w:pPr>
            <w:r>
              <w:rPr>
                <w:color w:val="000000"/>
                <w:sz w:val="18"/>
                <w:szCs w:val="18"/>
              </w:rPr>
              <w:t>Calcium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A11516"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2BA65" w14:textId="77777777" w:rsidR="005C20BE" w:rsidRDefault="00A96926">
            <w:pPr>
              <w:jc w:val="center"/>
            </w:pPr>
            <w:r>
              <w:rPr>
                <w:color w:val="000000"/>
                <w:sz w:val="18"/>
                <w:szCs w:val="18"/>
              </w:rPr>
              <w:t>12.8</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A58085" w14:textId="77777777" w:rsidR="005C20BE" w:rsidRDefault="00A96926">
            <w:pPr>
              <w:jc w:val="center"/>
            </w:pPr>
            <w:r>
              <w:rPr>
                <w:color w:val="000000"/>
                <w:sz w:val="18"/>
                <w:szCs w:val="18"/>
              </w:rPr>
              <w:t>14.5</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404143" w14:textId="77777777" w:rsidR="005C20BE" w:rsidRDefault="00A96926">
            <w:pPr>
              <w:jc w:val="center"/>
            </w:pPr>
            <w:r>
              <w:rPr>
                <w:color w:val="000000"/>
                <w:sz w:val="18"/>
                <w:szCs w:val="18"/>
              </w:rPr>
              <w:t>20.0–21.0</w:t>
            </w:r>
          </w:p>
        </w:tc>
      </w:tr>
      <w:tr w:rsidR="005C20BE" w14:paraId="30D84BC3"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1CAE57" w14:textId="77777777" w:rsidR="005C20BE" w:rsidRDefault="00A96926">
            <w:pPr>
              <w:jc w:val="center"/>
            </w:pPr>
            <w:r>
              <w:rPr>
                <w:color w:val="000000"/>
                <w:sz w:val="18"/>
                <w:szCs w:val="18"/>
              </w:rPr>
              <w:t>Available phosphorus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911BA"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09E969" w14:textId="77777777" w:rsidR="005C20BE" w:rsidRDefault="00A96926">
            <w:pPr>
              <w:jc w:val="center"/>
            </w:pPr>
            <w:r>
              <w:rPr>
                <w:color w:val="000000"/>
                <w:sz w:val="18"/>
                <w:szCs w:val="18"/>
              </w:rPr>
              <w:t>7.3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4C16A5" w14:textId="77777777" w:rsidR="005C20BE" w:rsidRDefault="00A96926">
            <w:pPr>
              <w:jc w:val="center"/>
            </w:pPr>
            <w:r>
              <w:rPr>
                <w:color w:val="000000"/>
                <w:sz w:val="18"/>
                <w:szCs w:val="18"/>
              </w:rPr>
              <w:t>5.6</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D85F1" w14:textId="77777777" w:rsidR="005C20BE" w:rsidRDefault="00A96926">
            <w:pPr>
              <w:jc w:val="center"/>
            </w:pPr>
            <w:r>
              <w:rPr>
                <w:color w:val="000000"/>
                <w:sz w:val="18"/>
                <w:szCs w:val="18"/>
              </w:rPr>
              <w:t>4.5–5.5</w:t>
            </w:r>
          </w:p>
        </w:tc>
      </w:tr>
      <w:tr w:rsidR="005C20BE" w14:paraId="20F5C15F"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DF502D" w14:textId="77777777" w:rsidR="005C20BE" w:rsidRDefault="00A96926">
            <w:pPr>
              <w:jc w:val="center"/>
            </w:pPr>
            <w:r>
              <w:rPr>
                <w:color w:val="000000"/>
                <w:sz w:val="18"/>
                <w:szCs w:val="18"/>
              </w:rPr>
              <w:t>Metabolizable energy (kcal/kg)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13D47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CADED4" w14:textId="77777777" w:rsidR="005C20BE" w:rsidRDefault="00A96926">
            <w:pPr>
              <w:jc w:val="center"/>
            </w:pPr>
            <w:r>
              <w:rPr>
                <w:color w:val="000000"/>
                <w:sz w:val="18"/>
                <w:szCs w:val="18"/>
              </w:rPr>
              <w:t>3,382</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D33FAF" w14:textId="77777777" w:rsidR="005C20BE" w:rsidRDefault="00A96926">
            <w:pPr>
              <w:jc w:val="center"/>
            </w:pPr>
            <w:r>
              <w:rPr>
                <w:color w:val="000000"/>
                <w:sz w:val="18"/>
                <w:szCs w:val="18"/>
              </w:rPr>
              <w:t>1,000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3F0028" w14:textId="77777777" w:rsidR="005C20BE" w:rsidRDefault="00A96926">
            <w:pPr>
              <w:jc w:val="center"/>
            </w:pPr>
            <w:r>
              <w:rPr>
                <w:color w:val="000000"/>
                <w:sz w:val="18"/>
                <w:szCs w:val="18"/>
              </w:rPr>
              <w:t>4,800</w:t>
            </w:r>
          </w:p>
        </w:tc>
      </w:tr>
      <w:tr w:rsidR="005C20BE" w14:paraId="271AEA1B"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080DE4" w14:textId="77777777" w:rsidR="005C20BE" w:rsidRDefault="00A96926">
            <w:pPr>
              <w:jc w:val="center"/>
            </w:pPr>
            <w:r>
              <w:rPr>
                <w:color w:val="000000"/>
                <w:sz w:val="18"/>
                <w:szCs w:val="18"/>
              </w:rPr>
              <w:t>Vitamin A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099608"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D7F34" w14:textId="77777777" w:rsidR="005C20BE" w:rsidRDefault="00A96926">
            <w:pPr>
              <w:jc w:val="center"/>
            </w:pPr>
            <w:r>
              <w:rPr>
                <w:color w:val="000000"/>
                <w:sz w:val="18"/>
                <w:szCs w:val="18"/>
              </w:rPr>
              <w:t>480,000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95E6FA" w14:textId="77777777" w:rsidR="005C20BE" w:rsidRDefault="00A96926">
            <w:pPr>
              <w:jc w:val="center"/>
            </w:pPr>
            <w:r>
              <w:rPr>
                <w:color w:val="000000"/>
                <w:sz w:val="18"/>
                <w:szCs w:val="18"/>
              </w:rPr>
              <w:t>480,000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CACCAD" w14:textId="77777777" w:rsidR="005C20BE" w:rsidRDefault="00A96926">
            <w:pPr>
              <w:jc w:val="center"/>
            </w:pPr>
            <w:r>
              <w:rPr>
                <w:color w:val="000000"/>
                <w:sz w:val="18"/>
                <w:szCs w:val="18"/>
              </w:rPr>
              <w:t>500,000</w:t>
            </w:r>
          </w:p>
        </w:tc>
      </w:tr>
      <w:tr w:rsidR="005C20BE" w14:paraId="741E3A7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3DECE" w14:textId="77777777" w:rsidR="005C20BE" w:rsidRDefault="00A96926">
            <w:pPr>
              <w:jc w:val="center"/>
            </w:pPr>
            <w:r>
              <w:rPr>
                <w:color w:val="000000"/>
                <w:sz w:val="18"/>
                <w:szCs w:val="18"/>
              </w:rPr>
              <w:t>Vitamin D3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D76C3D"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602D1C" w14:textId="77777777" w:rsidR="005C20BE" w:rsidRDefault="00A96926">
            <w:pPr>
              <w:jc w:val="center"/>
            </w:pPr>
            <w:r>
              <w:rPr>
                <w:color w:val="000000"/>
                <w:sz w:val="18"/>
                <w:szCs w:val="18"/>
              </w:rPr>
              <w:t>140,000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AF79EB" w14:textId="77777777" w:rsidR="005C20BE" w:rsidRDefault="00A96926">
            <w:pPr>
              <w:jc w:val="center"/>
            </w:pPr>
            <w:r>
              <w:rPr>
                <w:color w:val="000000"/>
                <w:sz w:val="18"/>
                <w:szCs w:val="18"/>
              </w:rPr>
              <w:t>220,000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E4F1D5" w14:textId="77777777" w:rsidR="005C20BE" w:rsidRDefault="00A96926">
            <w:pPr>
              <w:jc w:val="center"/>
            </w:pPr>
            <w:r>
              <w:rPr>
                <w:color w:val="000000"/>
                <w:sz w:val="18"/>
                <w:szCs w:val="18"/>
              </w:rPr>
              <w:t>240,000</w:t>
            </w:r>
          </w:p>
        </w:tc>
      </w:tr>
      <w:tr w:rsidR="005C20BE" w14:paraId="1A9D7646"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5C903" w14:textId="77777777" w:rsidR="005C20BE" w:rsidRDefault="00A96926">
            <w:pPr>
              <w:jc w:val="center"/>
            </w:pPr>
            <w:r>
              <w:rPr>
                <w:color w:val="000000"/>
                <w:sz w:val="18"/>
                <w:szCs w:val="18"/>
              </w:rPr>
              <w:t>Vitamin E (mg or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ED5394"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C264A" w14:textId="77777777" w:rsidR="005C20BE" w:rsidRDefault="00A96926">
            <w:pPr>
              <w:jc w:val="center"/>
            </w:pPr>
            <w:r>
              <w:rPr>
                <w:color w:val="000000"/>
                <w:sz w:val="18"/>
                <w:szCs w:val="18"/>
              </w:rPr>
              <w:t>2,000 IU</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5B055" w14:textId="77777777" w:rsidR="005C20BE" w:rsidRDefault="00A96926">
            <w:pPr>
              <w:jc w:val="center"/>
            </w:pPr>
            <w:r>
              <w:rPr>
                <w:color w:val="000000"/>
                <w:sz w:val="18"/>
                <w:szCs w:val="18"/>
              </w:rPr>
              <w:t>2,000 mg</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8AA9B6" w14:textId="77777777" w:rsidR="005C20BE" w:rsidRDefault="00A96926">
            <w:pPr>
              <w:jc w:val="center"/>
            </w:pPr>
            <w:r>
              <w:rPr>
                <w:color w:val="000000"/>
                <w:sz w:val="18"/>
                <w:szCs w:val="18"/>
              </w:rPr>
              <w:t>3,200 mg</w:t>
            </w:r>
          </w:p>
        </w:tc>
      </w:tr>
      <w:tr w:rsidR="005C20BE" w14:paraId="54A4D5C4"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CF1607" w14:textId="77777777" w:rsidR="005C20BE" w:rsidRDefault="00A96926">
            <w:pPr>
              <w:jc w:val="center"/>
            </w:pPr>
            <w:r>
              <w:rPr>
                <w:color w:val="000000"/>
                <w:sz w:val="18"/>
                <w:szCs w:val="18"/>
              </w:rPr>
              <w:t>Choline chloride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8CBFAC"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1D4A4" w14:textId="77777777" w:rsidR="005C20BE" w:rsidRDefault="00A96926">
            <w:pPr>
              <w:jc w:val="center"/>
            </w:pPr>
            <w:r>
              <w:rPr>
                <w:color w:val="000000"/>
                <w:sz w:val="18"/>
                <w:szCs w:val="18"/>
              </w:rPr>
              <w:t>—</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678965" w14:textId="77777777" w:rsidR="005C20BE" w:rsidRDefault="00A96926">
            <w:pPr>
              <w:jc w:val="center"/>
            </w:pPr>
            <w:r>
              <w:rPr>
                <w:color w:val="000000"/>
                <w:sz w:val="18"/>
                <w:szCs w:val="18"/>
              </w:rPr>
              <w:t>16,000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0EBE3C" w14:textId="77777777" w:rsidR="005C20BE" w:rsidRDefault="00A96926">
            <w:pPr>
              <w:jc w:val="center"/>
            </w:pPr>
            <w:r>
              <w:rPr>
                <w:color w:val="000000"/>
                <w:sz w:val="18"/>
                <w:szCs w:val="18"/>
              </w:rPr>
              <w:t>21,000</w:t>
            </w:r>
          </w:p>
        </w:tc>
      </w:tr>
      <w:tr w:rsidR="005C20BE" w14:paraId="722D4CF1"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A9B577" w14:textId="77777777" w:rsidR="005C20BE" w:rsidRDefault="00A96926">
            <w:pPr>
              <w:jc w:val="center"/>
            </w:pPr>
            <w:r>
              <w:rPr>
                <w:color w:val="000000"/>
                <w:sz w:val="18"/>
                <w:szCs w:val="18"/>
              </w:rPr>
              <w:t>Zn / Mn / Cu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A37A55"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99027E" w14:textId="77777777" w:rsidR="005C20BE" w:rsidRDefault="00A96926">
            <w:pPr>
              <w:jc w:val="center"/>
            </w:pPr>
            <w:r>
              <w:rPr>
                <w:color w:val="000000"/>
                <w:sz w:val="18"/>
                <w:szCs w:val="18"/>
              </w:rPr>
              <w:t>2,400/2,800/600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018008" w14:textId="77777777" w:rsidR="005C20BE" w:rsidRDefault="00A96926">
            <w:pPr>
              <w:jc w:val="center"/>
            </w:pPr>
            <w:r>
              <w:rPr>
                <w:color w:val="000000"/>
                <w:sz w:val="18"/>
                <w:szCs w:val="18"/>
              </w:rPr>
              <w:t>3,600/3,200/—</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9967BC" w14:textId="77777777" w:rsidR="005C20BE" w:rsidRDefault="00A96926">
            <w:pPr>
              <w:jc w:val="center"/>
            </w:pPr>
            <w:r>
              <w:rPr>
                <w:color w:val="000000"/>
                <w:sz w:val="18"/>
                <w:szCs w:val="18"/>
              </w:rPr>
              <w:t>3,800/3,200/500</w:t>
            </w:r>
          </w:p>
        </w:tc>
      </w:tr>
      <w:tr w:rsidR="005C20BE" w14:paraId="37D8D16E" w14:textId="77777777" w:rsidTr="003D1CFC">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EDBBDA" w14:textId="77777777" w:rsidR="005C20BE" w:rsidRDefault="00A96926">
            <w:pPr>
              <w:jc w:val="center"/>
            </w:pPr>
            <w:r>
              <w:rPr>
                <w:color w:val="000000"/>
                <w:sz w:val="18"/>
                <w:szCs w:val="18"/>
              </w:rPr>
              <w:t>Selenium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4C6F3E" w14:textId="77777777" w:rsidR="005C20BE" w:rsidRDefault="00A96926">
            <w:pPr>
              <w:jc w:val="center"/>
            </w:pPr>
            <w:r>
              <w:rPr>
                <w:color w:val="000000"/>
                <w:sz w:val="18"/>
                <w:szCs w:val="18"/>
              </w:rPr>
              <w:t>—</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545738" w14:textId="77777777" w:rsidR="005C20BE" w:rsidRDefault="00A96926">
            <w:pPr>
              <w:jc w:val="center"/>
            </w:pPr>
            <w:r>
              <w:rPr>
                <w:color w:val="000000"/>
                <w:sz w:val="18"/>
                <w:szCs w:val="18"/>
              </w:rPr>
              <w:t>10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A2D3F1" w14:textId="77777777" w:rsidR="005C20BE" w:rsidRDefault="00A96926">
            <w:pPr>
              <w:jc w:val="center"/>
            </w:pPr>
            <w:r>
              <w:rPr>
                <w:color w:val="000000"/>
                <w:sz w:val="18"/>
                <w:szCs w:val="18"/>
              </w:rPr>
              <w:t>—</w:t>
            </w:r>
          </w:p>
        </w:tc>
        <w:tc>
          <w:tcPr>
            <w:tcW w:w="938"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97ACD" w14:textId="77777777" w:rsidR="005C20BE" w:rsidRDefault="00A96926">
            <w:pPr>
              <w:jc w:val="center"/>
            </w:pPr>
            <w:r>
              <w:rPr>
                <w:color w:val="000000"/>
                <w:sz w:val="18"/>
                <w:szCs w:val="18"/>
              </w:rPr>
              <w:t>11</w:t>
            </w:r>
          </w:p>
        </w:tc>
      </w:tr>
    </w:tbl>
    <w:p w14:paraId="13E74354" w14:textId="77777777" w:rsidR="005C20BE" w:rsidRDefault="00A96926">
      <w:pPr>
        <w:spacing w:before="60" w:after="240"/>
      </w:pPr>
      <w:r>
        <w:rPr>
          <w:i/>
          <w:iCs/>
          <w:sz w:val="16"/>
          <w:szCs w:val="16"/>
        </w:rPr>
        <w:t>Manufacturer specification sheets for the Iranian Golden Mix product did not provide a directly comparable analytical breakdown; values for the remaining three premixes are reproduced from manufacturer documentation supplied with the respective batches. These declared specifications should be independently re-verified against the original manufacturer certificates of analysis before submission for publication.</w:t>
      </w:r>
    </w:p>
    <w:p w14:paraId="2A0EA33E" w14:textId="77777777" w:rsidR="005C20BE" w:rsidRDefault="00A96926">
      <w:pPr>
        <w:spacing w:before="200" w:after="80"/>
      </w:pPr>
      <w:r>
        <w:rPr>
          <w:b/>
          <w:bCs/>
          <w:i/>
          <w:iCs/>
          <w:sz w:val="19"/>
          <w:szCs w:val="19"/>
        </w:rPr>
        <w:t>Table 3. Calculated nutrient composition of the starter and grower experimental diets by treatment (%, as fed).</w:t>
      </w:r>
    </w:p>
    <w:tbl>
      <w:tblPr>
        <w:tblW w:w="101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700"/>
        <w:gridCol w:w="1500"/>
        <w:gridCol w:w="1500"/>
        <w:gridCol w:w="1500"/>
        <w:gridCol w:w="1500"/>
      </w:tblGrid>
      <w:tr w:rsidR="005C20BE" w14:paraId="49A80802" w14:textId="77777777">
        <w:trPr>
          <w:tblHeader/>
        </w:trPr>
        <w:tc>
          <w:tcPr>
            <w:tcW w:w="2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993E12" w14:textId="77777777" w:rsidR="005C20BE" w:rsidRDefault="00A96926">
            <w:pPr>
              <w:jc w:val="center"/>
            </w:pPr>
            <w:r>
              <w:rPr>
                <w:b/>
                <w:bCs/>
                <w:color w:val="FFFFFF"/>
                <w:sz w:val="18"/>
                <w:szCs w:val="18"/>
              </w:rPr>
              <w:t>Item</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EEE306" w14:textId="77777777" w:rsidR="005C20BE" w:rsidRDefault="00A96926">
            <w:pPr>
              <w:jc w:val="center"/>
            </w:pPr>
            <w:r>
              <w:rPr>
                <w:b/>
                <w:bCs/>
                <w:color w:val="FFFFFF"/>
                <w:sz w:val="18"/>
                <w:szCs w:val="18"/>
              </w:rPr>
              <w:t>Phase</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28836A6" w14:textId="77777777" w:rsidR="005C20BE" w:rsidRDefault="00A96926">
            <w:pPr>
              <w:jc w:val="center"/>
            </w:pPr>
            <w:r>
              <w:rPr>
                <w:b/>
                <w:bCs/>
                <w:color w:val="FFFFFF"/>
                <w:sz w:val="18"/>
                <w:szCs w:val="18"/>
              </w:rPr>
              <w:t>T1</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EA52D23" w14:textId="77777777" w:rsidR="005C20BE" w:rsidRDefault="00A96926">
            <w:pPr>
              <w:jc w:val="center"/>
            </w:pPr>
            <w:r>
              <w:rPr>
                <w:b/>
                <w:bCs/>
                <w:color w:val="FFFFFF"/>
                <w:sz w:val="18"/>
                <w:szCs w:val="18"/>
              </w:rPr>
              <w:t>T2</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C15F58" w14:textId="77777777" w:rsidR="005C20BE" w:rsidRDefault="00A96926">
            <w:pPr>
              <w:jc w:val="center"/>
            </w:pPr>
            <w:r>
              <w:rPr>
                <w:b/>
                <w:bCs/>
                <w:color w:val="FFFFFF"/>
                <w:sz w:val="18"/>
                <w:szCs w:val="18"/>
              </w:rPr>
              <w:t>T3</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73A5B0" w14:textId="77777777" w:rsidR="005C20BE" w:rsidRDefault="00A96926">
            <w:pPr>
              <w:jc w:val="center"/>
            </w:pPr>
            <w:r>
              <w:rPr>
                <w:b/>
                <w:bCs/>
                <w:color w:val="FFFFFF"/>
                <w:sz w:val="18"/>
                <w:szCs w:val="18"/>
              </w:rPr>
              <w:t>T4</w:t>
            </w:r>
          </w:p>
        </w:tc>
      </w:tr>
      <w:tr w:rsidR="005C20BE" w14:paraId="0005AC7D"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821F9" w14:textId="77777777" w:rsidR="005C20BE" w:rsidRDefault="00A96926">
            <w:pPr>
              <w:jc w:val="center"/>
            </w:pPr>
            <w:r>
              <w:rPr>
                <w:color w:val="000000"/>
                <w:sz w:val="18"/>
                <w:szCs w:val="18"/>
              </w:rPr>
              <w:t>Crude protein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4C20DA"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952B67"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AEF0F3"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5E6EA5" w14:textId="77777777" w:rsidR="005C20BE" w:rsidRDefault="00A96926">
            <w:pPr>
              <w:jc w:val="center"/>
            </w:pPr>
            <w:r>
              <w:rPr>
                <w:color w:val="000000"/>
                <w:sz w:val="18"/>
                <w:szCs w:val="18"/>
              </w:rPr>
              <w:t>23.0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C79E03" w14:textId="77777777" w:rsidR="005C20BE" w:rsidRDefault="00A96926">
            <w:pPr>
              <w:jc w:val="center"/>
            </w:pPr>
            <w:r>
              <w:rPr>
                <w:color w:val="000000"/>
                <w:sz w:val="18"/>
                <w:szCs w:val="18"/>
              </w:rPr>
              <w:t>23.0</w:t>
            </w:r>
          </w:p>
        </w:tc>
      </w:tr>
      <w:tr w:rsidR="005C20BE" w14:paraId="4496D8CE"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B6F140"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522D26"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9AC6AC"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4935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556F28" w14:textId="77777777" w:rsidR="005C20BE" w:rsidRDefault="00A96926">
            <w:pPr>
              <w:jc w:val="center"/>
            </w:pPr>
            <w:r>
              <w:rPr>
                <w:color w:val="000000"/>
                <w:sz w:val="18"/>
                <w:szCs w:val="18"/>
              </w:rPr>
              <w:t>20.1</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9649B7" w14:textId="77777777" w:rsidR="005C20BE" w:rsidRDefault="00A96926">
            <w:pPr>
              <w:jc w:val="center"/>
            </w:pPr>
            <w:r>
              <w:rPr>
                <w:color w:val="000000"/>
                <w:sz w:val="18"/>
                <w:szCs w:val="18"/>
              </w:rPr>
              <w:t>20.1</w:t>
            </w:r>
          </w:p>
        </w:tc>
      </w:tr>
      <w:tr w:rsidR="005C20BE" w14:paraId="10277F7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084341" w14:textId="77777777" w:rsidR="005C20BE" w:rsidRDefault="00A96926">
            <w:pPr>
              <w:jc w:val="center"/>
            </w:pPr>
            <w:r>
              <w:rPr>
                <w:color w:val="000000"/>
                <w:sz w:val="18"/>
                <w:szCs w:val="18"/>
              </w:rPr>
              <w:t>ME (kcal/kg)</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90E7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7C1298"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E20944"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8A4A73" w14:textId="77777777" w:rsidR="005C20BE" w:rsidRDefault="00A96926">
            <w:pPr>
              <w:jc w:val="center"/>
            </w:pPr>
            <w:r>
              <w:rPr>
                <w:color w:val="000000"/>
                <w:sz w:val="18"/>
                <w:szCs w:val="18"/>
              </w:rPr>
              <w:t>2,950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56E1F7" w14:textId="77777777" w:rsidR="005C20BE" w:rsidRDefault="00A96926">
            <w:pPr>
              <w:jc w:val="center"/>
            </w:pPr>
            <w:r>
              <w:rPr>
                <w:color w:val="000000"/>
                <w:sz w:val="18"/>
                <w:szCs w:val="18"/>
              </w:rPr>
              <w:t>2,950</w:t>
            </w:r>
          </w:p>
        </w:tc>
      </w:tr>
      <w:tr w:rsidR="005C20BE" w14:paraId="7351039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511387"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6F71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21E70D"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A9B27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3069C8" w14:textId="77777777" w:rsidR="005C20BE" w:rsidRDefault="00A96926">
            <w:pPr>
              <w:jc w:val="center"/>
            </w:pPr>
            <w:r>
              <w:rPr>
                <w:color w:val="000000"/>
                <w:sz w:val="18"/>
                <w:szCs w:val="18"/>
              </w:rPr>
              <w:t>3,100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56DC5F" w14:textId="77777777" w:rsidR="005C20BE" w:rsidRDefault="00A96926">
            <w:pPr>
              <w:jc w:val="center"/>
            </w:pPr>
            <w:r>
              <w:rPr>
                <w:color w:val="000000"/>
                <w:sz w:val="18"/>
                <w:szCs w:val="18"/>
              </w:rPr>
              <w:t>3,100</w:t>
            </w:r>
          </w:p>
        </w:tc>
      </w:tr>
      <w:tr w:rsidR="005C20BE" w14:paraId="2ABFE36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04E62C" w14:textId="77777777" w:rsidR="005C20BE" w:rsidRDefault="00A96926">
            <w:pPr>
              <w:jc w:val="center"/>
            </w:pPr>
            <w:r>
              <w:rPr>
                <w:color w:val="000000"/>
                <w:sz w:val="18"/>
                <w:szCs w:val="18"/>
              </w:rPr>
              <w:t>Methionine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FEDFC2"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DACAAD" w14:textId="77777777" w:rsidR="005C20BE" w:rsidRDefault="00A96926">
            <w:pPr>
              <w:jc w:val="center"/>
            </w:pPr>
            <w:r>
              <w:rPr>
                <w:color w:val="000000"/>
                <w:sz w:val="18"/>
                <w:szCs w:val="18"/>
              </w:rPr>
              <w:t>0.56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9E2757"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57FBEF"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68FD07" w14:textId="77777777" w:rsidR="005C20BE" w:rsidRDefault="00A96926">
            <w:pPr>
              <w:jc w:val="center"/>
            </w:pPr>
            <w:r>
              <w:rPr>
                <w:color w:val="000000"/>
                <w:sz w:val="18"/>
                <w:szCs w:val="18"/>
              </w:rPr>
              <w:t>0.50</w:t>
            </w:r>
          </w:p>
        </w:tc>
      </w:tr>
      <w:tr w:rsidR="005C20BE" w14:paraId="15919CB3"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8331BF"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182BA1"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4E7EA6" w14:textId="77777777" w:rsidR="005C20BE" w:rsidRDefault="00A96926">
            <w:pPr>
              <w:jc w:val="center"/>
            </w:pPr>
            <w:r>
              <w:rPr>
                <w:color w:val="000000"/>
                <w:sz w:val="18"/>
                <w:szCs w:val="18"/>
              </w:rPr>
              <w:t>0.54</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5DAB3A"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7EB2E7" w14:textId="77777777" w:rsidR="005C20BE" w:rsidRDefault="00A96926">
            <w:pPr>
              <w:jc w:val="center"/>
            </w:pPr>
            <w:r>
              <w:rPr>
                <w:color w:val="000000"/>
                <w:sz w:val="18"/>
                <w:szCs w:val="18"/>
              </w:rPr>
              <w:t>0.48</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A211CC" w14:textId="77777777" w:rsidR="005C20BE" w:rsidRDefault="00A96926">
            <w:pPr>
              <w:jc w:val="center"/>
            </w:pPr>
            <w:r>
              <w:rPr>
                <w:color w:val="000000"/>
                <w:sz w:val="18"/>
                <w:szCs w:val="18"/>
              </w:rPr>
              <w:t>0.50</w:t>
            </w:r>
          </w:p>
        </w:tc>
      </w:tr>
      <w:tr w:rsidR="005C20BE" w14:paraId="1AA47C7F"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352D7C" w14:textId="77777777" w:rsidR="005C20BE" w:rsidRDefault="00A96926">
            <w:pPr>
              <w:jc w:val="center"/>
            </w:pPr>
            <w:r>
              <w:rPr>
                <w:color w:val="000000"/>
                <w:sz w:val="18"/>
                <w:szCs w:val="18"/>
              </w:rPr>
              <w:t>Lysine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1EB934"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B3BA7D" w14:textId="77777777" w:rsidR="005C20BE" w:rsidRDefault="00A96926">
            <w:pPr>
              <w:jc w:val="center"/>
            </w:pPr>
            <w:r>
              <w:rPr>
                <w:color w:val="000000"/>
                <w:sz w:val="18"/>
                <w:szCs w:val="18"/>
              </w:rPr>
              <w:t>1.47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060288"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9C134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79CEFB3" w14:textId="77777777" w:rsidR="005C20BE" w:rsidRDefault="00A96926">
            <w:pPr>
              <w:jc w:val="center"/>
            </w:pPr>
            <w:r>
              <w:rPr>
                <w:color w:val="000000"/>
                <w:sz w:val="18"/>
                <w:szCs w:val="18"/>
              </w:rPr>
              <w:t>0.95</w:t>
            </w:r>
          </w:p>
        </w:tc>
      </w:tr>
      <w:tr w:rsidR="005C20BE" w14:paraId="1822C714"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48DF2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A53B1A"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911D0" w14:textId="77777777" w:rsidR="005C20BE" w:rsidRDefault="00A96926">
            <w:pPr>
              <w:jc w:val="center"/>
            </w:pPr>
            <w:r>
              <w:rPr>
                <w:color w:val="000000"/>
                <w:sz w:val="18"/>
                <w:szCs w:val="18"/>
              </w:rPr>
              <w:t>1.37</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8D2956" w14:textId="77777777" w:rsidR="005C20BE" w:rsidRDefault="00A96926">
            <w:pPr>
              <w:jc w:val="center"/>
            </w:pPr>
            <w:r>
              <w:rPr>
                <w:color w:val="000000"/>
                <w:sz w:val="18"/>
                <w:szCs w:val="18"/>
              </w:rPr>
              <w:t>0.96</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779ABD"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781DFA" w14:textId="77777777" w:rsidR="005C20BE" w:rsidRDefault="00A96926">
            <w:pPr>
              <w:jc w:val="center"/>
            </w:pPr>
            <w:r>
              <w:rPr>
                <w:color w:val="000000"/>
                <w:sz w:val="18"/>
                <w:szCs w:val="18"/>
              </w:rPr>
              <w:t>0.95</w:t>
            </w:r>
          </w:p>
        </w:tc>
      </w:tr>
      <w:tr w:rsidR="005C20BE" w14:paraId="4447AA57"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C1A25" w14:textId="77777777" w:rsidR="005C20BE" w:rsidRDefault="00A96926">
            <w:pPr>
              <w:jc w:val="center"/>
            </w:pPr>
            <w:r>
              <w:rPr>
                <w:color w:val="000000"/>
                <w:sz w:val="18"/>
                <w:szCs w:val="18"/>
              </w:rPr>
              <w:t>Calcium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3A2AE"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44D19E"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2A5D2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44C1AB"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C67371" w14:textId="77777777" w:rsidR="005C20BE" w:rsidRDefault="00A96926">
            <w:pPr>
              <w:jc w:val="center"/>
            </w:pPr>
            <w:r>
              <w:rPr>
                <w:color w:val="000000"/>
                <w:sz w:val="18"/>
                <w:szCs w:val="18"/>
              </w:rPr>
              <w:t>0.93</w:t>
            </w:r>
          </w:p>
        </w:tc>
      </w:tr>
      <w:tr w:rsidR="005C20BE" w14:paraId="7FD3C8F6"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5EA1DA"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73DE4C"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23C2A1"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EE7D19" w14:textId="77777777" w:rsidR="005C20BE" w:rsidRDefault="00A96926">
            <w:pPr>
              <w:jc w:val="center"/>
            </w:pPr>
            <w:r>
              <w:rPr>
                <w:color w:val="000000"/>
                <w:sz w:val="18"/>
                <w:szCs w:val="18"/>
              </w:rPr>
              <w:t>0.90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1DD0F" w14:textId="77777777" w:rsidR="005C20BE" w:rsidRDefault="00A96926">
            <w:pPr>
              <w:jc w:val="center"/>
            </w:pPr>
            <w:r>
              <w:rPr>
                <w:color w:val="000000"/>
                <w:sz w:val="18"/>
                <w:szCs w:val="18"/>
              </w:rPr>
              <w:t>0.95</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CA4C09" w14:textId="77777777" w:rsidR="005C20BE" w:rsidRDefault="00A96926">
            <w:pPr>
              <w:jc w:val="center"/>
            </w:pPr>
            <w:r>
              <w:rPr>
                <w:color w:val="000000"/>
                <w:sz w:val="18"/>
                <w:szCs w:val="18"/>
              </w:rPr>
              <w:t>0.93</w:t>
            </w:r>
          </w:p>
        </w:tc>
      </w:tr>
      <w:tr w:rsidR="005C20BE" w14:paraId="38D54261"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18172" w14:textId="77777777" w:rsidR="005C20BE" w:rsidRDefault="00A96926">
            <w:pPr>
              <w:jc w:val="center"/>
            </w:pPr>
            <w:r>
              <w:rPr>
                <w:color w:val="000000"/>
                <w:sz w:val="18"/>
                <w:szCs w:val="18"/>
              </w:rPr>
              <w:t>Available P (%)</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5FEAD3" w14:textId="77777777" w:rsidR="005C20BE" w:rsidRDefault="00A96926">
            <w:pPr>
              <w:jc w:val="center"/>
            </w:pPr>
            <w:r>
              <w:rPr>
                <w:color w:val="000000"/>
                <w:sz w:val="18"/>
                <w:szCs w:val="18"/>
              </w:rPr>
              <w:t>Starter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C07698"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928C2C"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F183D7D"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FBC584" w14:textId="77777777" w:rsidR="005C20BE" w:rsidRDefault="00A96926">
            <w:pPr>
              <w:jc w:val="center"/>
            </w:pPr>
            <w:r>
              <w:rPr>
                <w:color w:val="000000"/>
                <w:sz w:val="18"/>
                <w:szCs w:val="18"/>
              </w:rPr>
              <w:t>0.40</w:t>
            </w:r>
          </w:p>
        </w:tc>
      </w:tr>
      <w:tr w:rsidR="005C20BE" w14:paraId="335C3CE2" w14:textId="77777777">
        <w:tc>
          <w:tcPr>
            <w:tcW w:w="2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604C84" w14:textId="77777777" w:rsidR="005C20BE" w:rsidRDefault="005C20BE">
            <w:pPr>
              <w:jc w:val="center"/>
            </w:pP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5685" w14:textId="77777777" w:rsidR="005C20BE" w:rsidRDefault="00A96926">
            <w:pPr>
              <w:jc w:val="center"/>
            </w:pPr>
            <w:r>
              <w:rPr>
                <w:color w:val="000000"/>
                <w:sz w:val="18"/>
                <w:szCs w:val="18"/>
              </w:rPr>
              <w:t>Grower</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57FBBE" w14:textId="77777777" w:rsidR="005C20BE" w:rsidRDefault="00A96926">
            <w:pPr>
              <w:jc w:val="center"/>
            </w:pPr>
            <w:r>
              <w:rPr>
                <w:color w:val="000000"/>
                <w:sz w:val="18"/>
                <w:szCs w:val="18"/>
              </w:rPr>
              <w:t>0.43</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61702D" w14:textId="77777777" w:rsidR="005C20BE" w:rsidRDefault="00A96926">
            <w:pPr>
              <w:jc w:val="center"/>
            </w:pPr>
            <w:r>
              <w:rPr>
                <w:color w:val="000000"/>
                <w:sz w:val="18"/>
                <w:szCs w:val="18"/>
              </w:rPr>
              <w:t>0.40</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196B7A" w14:textId="77777777" w:rsidR="005C20BE" w:rsidRDefault="00A96926">
            <w:pPr>
              <w:jc w:val="center"/>
            </w:pPr>
            <w:r>
              <w:rPr>
                <w:color w:val="000000"/>
                <w:sz w:val="18"/>
                <w:szCs w:val="18"/>
              </w:rPr>
              <w:t>0.39</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D0E59" w14:textId="77777777" w:rsidR="005C20BE" w:rsidRDefault="00A96926">
            <w:pPr>
              <w:jc w:val="center"/>
            </w:pPr>
            <w:r>
              <w:rPr>
                <w:color w:val="000000"/>
                <w:sz w:val="18"/>
                <w:szCs w:val="18"/>
              </w:rPr>
              <w:t>0.40</w:t>
            </w:r>
          </w:p>
        </w:tc>
      </w:tr>
    </w:tbl>
    <w:p w14:paraId="749867B1" w14:textId="77777777" w:rsidR="005C20BE" w:rsidRDefault="00A96926">
      <w:pPr>
        <w:pStyle w:val="Heading2"/>
      </w:pPr>
      <w:r>
        <w:t>2.3 Health and vaccination program</w:t>
      </w:r>
    </w:p>
    <w:p w14:paraId="15CED6FB" w14:textId="77777777" w:rsidR="005C20BE" w:rsidRDefault="00A96926">
      <w:pPr>
        <w:spacing w:after="180" w:line="360" w:lineRule="auto"/>
        <w:jc w:val="both"/>
      </w:pPr>
      <w:r>
        <w:lastRenderedPageBreak/>
        <w:t xml:space="preserve">A standard biosecurity and vaccination </w:t>
      </w:r>
      <w:proofErr w:type="spellStart"/>
      <w:r>
        <w:t>programme</w:t>
      </w:r>
      <w:proofErr w:type="spellEnd"/>
      <w:r>
        <w:t xml:space="preserve"> was applied throughout the trial to safeguard flock health (Table 4), with vaccine choice and timing based on regional epidemiological risk.</w:t>
      </w:r>
    </w:p>
    <w:p w14:paraId="3B1A2164" w14:textId="77777777" w:rsidR="005C20BE" w:rsidRDefault="00A96926">
      <w:pPr>
        <w:spacing w:before="200" w:after="80"/>
      </w:pPr>
      <w:r>
        <w:rPr>
          <w:b/>
          <w:bCs/>
          <w:i/>
          <w:iCs/>
          <w:sz w:val="19"/>
          <w:szCs w:val="19"/>
        </w:rPr>
        <w:t xml:space="preserve">Table 4. Vaccination </w:t>
      </w:r>
      <w:proofErr w:type="spellStart"/>
      <w:r>
        <w:rPr>
          <w:b/>
          <w:bCs/>
          <w:i/>
          <w:iCs/>
          <w:sz w:val="19"/>
          <w:szCs w:val="19"/>
        </w:rPr>
        <w:t>programme</w:t>
      </w:r>
      <w:proofErr w:type="spellEnd"/>
      <w:r>
        <w:rPr>
          <w:b/>
          <w:bCs/>
          <w:i/>
          <w:iCs/>
          <w:sz w:val="19"/>
          <w:szCs w:val="19"/>
        </w:rPr>
        <w:t xml:space="preserve"> applied during the experimental period.</w:t>
      </w:r>
    </w:p>
    <w:tbl>
      <w:tblPr>
        <w:tblW w:w="96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400"/>
      </w:tblGrid>
      <w:tr w:rsidR="005C20BE" w14:paraId="12F4DFAC"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7FDABB" w14:textId="77777777" w:rsidR="005C20BE" w:rsidRDefault="00A96926">
            <w:pPr>
              <w:jc w:val="center"/>
            </w:pPr>
            <w:r>
              <w:rPr>
                <w:b/>
                <w:bCs/>
                <w:color w:val="FFFFFF"/>
                <w:sz w:val="18"/>
                <w:szCs w:val="18"/>
              </w:rPr>
              <w:t>Age (days)</w:t>
            </w:r>
          </w:p>
        </w:tc>
        <w:tc>
          <w:tcPr>
            <w:tcW w:w="7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F73D3B" w14:textId="77777777" w:rsidR="005C20BE" w:rsidRDefault="00A96926">
            <w:pPr>
              <w:jc w:val="center"/>
            </w:pPr>
            <w:r>
              <w:rPr>
                <w:b/>
                <w:bCs/>
                <w:color w:val="FFFFFF"/>
                <w:sz w:val="18"/>
                <w:szCs w:val="18"/>
              </w:rPr>
              <w:t>Treatment / vaccine</w:t>
            </w:r>
          </w:p>
        </w:tc>
      </w:tr>
      <w:tr w:rsidR="005C20BE" w14:paraId="1CA4BD9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3577CA" w14:textId="77777777" w:rsidR="005C20BE" w:rsidRDefault="00A96926">
            <w:pPr>
              <w:jc w:val="center"/>
            </w:pPr>
            <w:r>
              <w:rPr>
                <w:color w:val="000000"/>
                <w:sz w:val="18"/>
                <w:szCs w:val="18"/>
              </w:rPr>
              <w:t>1</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4163F7" w14:textId="77777777" w:rsidR="005C20BE" w:rsidRDefault="00A96926">
            <w:pPr>
              <w:jc w:val="center"/>
            </w:pPr>
            <w:r>
              <w:rPr>
                <w:color w:val="000000"/>
                <w:sz w:val="18"/>
                <w:szCs w:val="18"/>
              </w:rPr>
              <w:t>Electrolyte/glucose solution (50 g/L) with a multivitamin (A, D3, E) tonic in drinking water</w:t>
            </w:r>
          </w:p>
        </w:tc>
      </w:tr>
      <w:tr w:rsidR="005C20BE" w14:paraId="4349445A"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93E69" w14:textId="77777777" w:rsidR="005C20BE" w:rsidRDefault="00A96926">
            <w:pPr>
              <w:jc w:val="center"/>
            </w:pPr>
            <w:r>
              <w:rPr>
                <w:color w:val="000000"/>
                <w:sz w:val="18"/>
                <w:szCs w:val="18"/>
              </w:rPr>
              <w:t>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C4113" w14:textId="77777777" w:rsidR="005C20BE" w:rsidRDefault="00A96926">
            <w:pPr>
              <w:jc w:val="center"/>
            </w:pPr>
            <w:r>
              <w:rPr>
                <w:color w:val="000000"/>
                <w:sz w:val="18"/>
                <w:szCs w:val="18"/>
              </w:rPr>
              <w:t>Newcastle disease (ND Clone 30, strain B1) by coarse spray</w:t>
            </w:r>
          </w:p>
        </w:tc>
      </w:tr>
      <w:tr w:rsidR="005C20BE" w14:paraId="19329B9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D0115A" w14:textId="77777777" w:rsidR="005C20BE" w:rsidRDefault="00A96926">
            <w:pPr>
              <w:jc w:val="center"/>
            </w:pPr>
            <w:r>
              <w:rPr>
                <w:color w:val="000000"/>
                <w:sz w:val="18"/>
                <w:szCs w:val="18"/>
              </w:rPr>
              <w:t>14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368FAD" w14:textId="77777777" w:rsidR="005C20BE" w:rsidRDefault="00A96926">
            <w:pPr>
              <w:jc w:val="center"/>
            </w:pPr>
            <w:r>
              <w:rPr>
                <w:color w:val="000000"/>
                <w:sz w:val="18"/>
                <w:szCs w:val="18"/>
              </w:rPr>
              <w:t>Infectious bursal disease (IBD) vaccine via drinking water</w:t>
            </w:r>
          </w:p>
        </w:tc>
      </w:tr>
      <w:tr w:rsidR="005C20BE" w14:paraId="13766A87"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86DA99" w14:textId="77777777" w:rsidR="005C20BE" w:rsidRDefault="00A96926">
            <w:pPr>
              <w:jc w:val="center"/>
            </w:pPr>
            <w:r>
              <w:rPr>
                <w:color w:val="000000"/>
                <w:sz w:val="18"/>
                <w:szCs w:val="18"/>
              </w:rPr>
              <w:t>17</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7D0003" w14:textId="77777777" w:rsidR="005C20BE" w:rsidRDefault="00A96926">
            <w:pPr>
              <w:jc w:val="center"/>
            </w:pPr>
            <w:r>
              <w:rPr>
                <w:color w:val="000000"/>
                <w:sz w:val="18"/>
                <w:szCs w:val="18"/>
              </w:rPr>
              <w:t>Newcastle disease (La Sota strain, ND Clone 30) by coarse spray</w:t>
            </w:r>
          </w:p>
        </w:tc>
      </w:tr>
    </w:tbl>
    <w:p w14:paraId="40E1850D" w14:textId="77777777" w:rsidR="005C20BE" w:rsidRDefault="00A96926">
      <w:pPr>
        <w:pStyle w:val="Heading2"/>
      </w:pPr>
      <w:r>
        <w:t>2.4 Measurements</w:t>
      </w:r>
    </w:p>
    <w:p w14:paraId="26BA0C8E" w14:textId="77777777" w:rsidR="005C20BE" w:rsidRDefault="00A96926">
      <w:pPr>
        <w:spacing w:after="180" w:line="360" w:lineRule="auto"/>
        <w:jc w:val="both"/>
      </w:pPr>
      <w:r>
        <w:t xml:space="preserve">Live body weight and feed intake were recorded weekly per replicate, after a 4-hour feed withdrawal, and used to calculate weekly and cumulative body weight gain and feed conversion ratio (FCR = feed intake / weight gain). A production (performance) index was calculated as: PI = (mean body weight (g) × viability %) / (rearing days × FCR × 10), with viability = 100 − mortality %; mortality was nil (100% viability) in all treatments. At 35 days of age, six birds per treatment (two per replicate) were randomly selected, fasted for 4 h, weighed, and slaughtered for evaluation of dressing percentage (with and without giblets), relative weights of primary cuts (breast, thigh) and secondary cuts (back, wings, neck), and relative weights of the heart, liver and gizzard, following the procedures of Al-Fayadh et al. (2011). Blood samples were collected from the jugular vein at 35 days for determination of total serum protein and albumin (Henry et al., 1974; Doumas et al., 1971; globulin calculated by difference), total cholesterol (Richmond, 1973), triglycerides (Principe and </w:t>
      </w:r>
      <w:proofErr w:type="spellStart"/>
      <w:r>
        <w:t>Fassati</w:t>
      </w:r>
      <w:proofErr w:type="spellEnd"/>
      <w:r>
        <w:t xml:space="preserve">, 1982), HDL-cholesterol (Warnick and Wood, 1995), LDL-cholesterol (by calculation), VLDL-cholesterol (triglycerides/5), red and white blood cell counts and packed cell volume (Dacie and Lewis, 1995), and </w:t>
      </w:r>
      <w:proofErr w:type="spellStart"/>
      <w:r>
        <w:t>haemoglobin</w:t>
      </w:r>
      <w:proofErr w:type="spellEnd"/>
      <w:r>
        <w:t xml:space="preserve"> concentration (</w:t>
      </w:r>
      <w:proofErr w:type="spellStart"/>
      <w:r>
        <w:t>cyanmethaemoglobin</w:t>
      </w:r>
      <w:proofErr w:type="spellEnd"/>
      <w:r>
        <w:t xml:space="preserve"> method). Serum antibody </w:t>
      </w:r>
      <w:proofErr w:type="spellStart"/>
      <w:r>
        <w:t>titres</w:t>
      </w:r>
      <w:proofErr w:type="spellEnd"/>
      <w:r>
        <w:t xml:space="preserve"> against Newcastle disease virus and infectious bursal disease virus were determined by indirect ELISA using commercial kits (</w:t>
      </w:r>
      <w:proofErr w:type="spellStart"/>
      <w:r>
        <w:t>ID.vet</w:t>
      </w:r>
      <w:proofErr w:type="spellEnd"/>
      <w:r>
        <w:t>, France), following the manufacturer's validation criteria and log-transformation procedure. At slaughter, ileo-cecal junction contents were sampled aseptically for enumeration of Lactobacillus spp. (MRS agar, anaerobic incubation, 37°C/48 h) and Escherichia coli (MacConkey agar, 37°C/48 h) by the pour-plate technique, with results expressed as log10 CFU/g of digesta.</w:t>
      </w:r>
    </w:p>
    <w:p w14:paraId="4A806C57" w14:textId="77777777" w:rsidR="005C20BE" w:rsidRDefault="00A96926">
      <w:pPr>
        <w:pStyle w:val="Heading2"/>
      </w:pPr>
      <w:r>
        <w:t>2.5 Statistical analysis</w:t>
      </w:r>
    </w:p>
    <w:p w14:paraId="3BC92DC2" w14:textId="77777777" w:rsidR="005C20BE" w:rsidRDefault="00A96926">
      <w:pPr>
        <w:spacing w:after="180" w:line="360" w:lineRule="auto"/>
        <w:jc w:val="both"/>
      </w:pPr>
      <w:r>
        <w:t xml:space="preserve">Data were </w:t>
      </w:r>
      <w:proofErr w:type="spellStart"/>
      <w:r>
        <w:t>analysed</w:t>
      </w:r>
      <w:proofErr w:type="spellEnd"/>
      <w:r>
        <w:t xml:space="preserve"> as a completely randomized design using the general linear model </w:t>
      </w:r>
      <w:proofErr w:type="spellStart"/>
      <w:r>
        <w:t>Yij</w:t>
      </w:r>
      <w:proofErr w:type="spellEnd"/>
      <w:r>
        <w:t xml:space="preserve"> = μ + Ti + </w:t>
      </w:r>
      <w:proofErr w:type="spellStart"/>
      <w:r>
        <w:t>eij</w:t>
      </w:r>
      <w:proofErr w:type="spellEnd"/>
      <w:r>
        <w:t xml:space="preserve">, where </w:t>
      </w:r>
      <w:proofErr w:type="spellStart"/>
      <w:r>
        <w:t>Yij</w:t>
      </w:r>
      <w:proofErr w:type="spellEnd"/>
      <w:r>
        <w:t xml:space="preserve"> is the observation, μ is the overall mean, Ti is the fixed effect of premix treatment, and </w:t>
      </w:r>
      <w:proofErr w:type="spellStart"/>
      <w:r>
        <w:t>eij</w:t>
      </w:r>
      <w:proofErr w:type="spellEnd"/>
      <w:r>
        <w:t xml:space="preserve"> is the random error. Treatment means were compared using Duncan's multiple range test (Duncan, 1955) </w:t>
      </w:r>
      <w:r>
        <w:lastRenderedPageBreak/>
        <w:t>following analysis of variance, with significance declared at P≤0.05. All analyses were performed using SAS statistical software (SAS Institute, 2013).</w:t>
      </w:r>
    </w:p>
    <w:p w14:paraId="2FED3163" w14:textId="77777777" w:rsidR="005C20BE" w:rsidRDefault="00A96926">
      <w:pPr>
        <w:pStyle w:val="Heading1"/>
      </w:pPr>
      <w:r>
        <w:t>3. Results</w:t>
      </w:r>
    </w:p>
    <w:p w14:paraId="398C6880" w14:textId="77777777" w:rsidR="005C20BE" w:rsidRDefault="00A96926">
      <w:pPr>
        <w:pStyle w:val="Heading2"/>
      </w:pPr>
      <w:r>
        <w:t>3.1 Growth performance</w:t>
      </w:r>
    </w:p>
    <w:p w14:paraId="5A91BF8E" w14:textId="77777777" w:rsidR="005C20BE" w:rsidRDefault="00A96926">
      <w:pPr>
        <w:spacing w:after="180" w:line="360" w:lineRule="auto"/>
        <w:jc w:val="both"/>
      </w:pPr>
      <w:r>
        <w:t>Premix source significantly (P≤0.05) affected weekly live body weight from week 1 onward (Table 5). Birds in T4 were significantly heavier than those in T1 and T3 from week 1 through week 5, reaching the highest final body weight (2,412.5 g) at 35 days, although T4 and T2 (2,455.7 g) did not differ significantly from each other in the final two weeks.</w:t>
      </w:r>
    </w:p>
    <w:p w14:paraId="246E8840" w14:textId="77777777" w:rsidR="005C20BE" w:rsidRDefault="00A96926">
      <w:pPr>
        <w:spacing w:before="200" w:after="80"/>
      </w:pPr>
      <w:r>
        <w:rPr>
          <w:b/>
          <w:bCs/>
          <w:i/>
          <w:iCs/>
          <w:sz w:val="19"/>
          <w:szCs w:val="19"/>
        </w:rPr>
        <w:t>Table 5. Effect of imported premix source on weekly live body weight (g) of Ross 308 broilers, 1–35 days (mean ± SE).</w:t>
      </w:r>
    </w:p>
    <w:tbl>
      <w:tblPr>
        <w:tblW w:w="97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660"/>
        <w:gridCol w:w="1660"/>
        <w:gridCol w:w="1700"/>
        <w:gridCol w:w="1700"/>
        <w:gridCol w:w="1700"/>
      </w:tblGrid>
      <w:tr w:rsidR="005C20BE" w14:paraId="14CA70A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F6DB4AD" w14:textId="77777777" w:rsidR="005C20BE" w:rsidRDefault="00A96926">
            <w:pPr>
              <w:jc w:val="center"/>
            </w:pPr>
            <w:r>
              <w:rPr>
                <w:b/>
                <w:bCs/>
                <w:color w:val="FFFFFF"/>
                <w:sz w:val="18"/>
                <w:szCs w:val="18"/>
              </w:rPr>
              <w:t>Treatment</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B917E1" w14:textId="77777777" w:rsidR="005C20BE" w:rsidRDefault="00A96926">
            <w:pPr>
              <w:jc w:val="center"/>
            </w:pPr>
            <w:r>
              <w:rPr>
                <w:b/>
                <w:bCs/>
                <w:color w:val="FFFFFF"/>
                <w:sz w:val="18"/>
                <w:szCs w:val="18"/>
              </w:rPr>
              <w:t>Week 1</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DD5F412" w14:textId="77777777" w:rsidR="005C20BE" w:rsidRDefault="00A96926">
            <w:pPr>
              <w:jc w:val="center"/>
            </w:pPr>
            <w:r>
              <w:rPr>
                <w:b/>
                <w:bCs/>
                <w:color w:val="FFFFFF"/>
                <w:sz w:val="18"/>
                <w:szCs w:val="18"/>
              </w:rPr>
              <w:t>Week 2</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4012E95" w14:textId="77777777" w:rsidR="005C20BE" w:rsidRDefault="00A96926">
            <w:pPr>
              <w:jc w:val="center"/>
            </w:pPr>
            <w:r>
              <w:rPr>
                <w:b/>
                <w:bCs/>
                <w:color w:val="FFFFFF"/>
                <w:sz w:val="18"/>
                <w:szCs w:val="18"/>
              </w:rPr>
              <w:t>Week 3</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C64CE03" w14:textId="77777777" w:rsidR="005C20BE" w:rsidRDefault="00A96926">
            <w:pPr>
              <w:jc w:val="center"/>
            </w:pPr>
            <w:r>
              <w:rPr>
                <w:b/>
                <w:bCs/>
                <w:color w:val="FFFFFF"/>
                <w:sz w:val="18"/>
                <w:szCs w:val="18"/>
              </w:rPr>
              <w:t>Week 4</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4038A9" w14:textId="77777777" w:rsidR="005C20BE" w:rsidRDefault="00A96926">
            <w:pPr>
              <w:jc w:val="center"/>
            </w:pPr>
            <w:r>
              <w:rPr>
                <w:b/>
                <w:bCs/>
                <w:color w:val="FFFFFF"/>
                <w:sz w:val="18"/>
                <w:szCs w:val="18"/>
              </w:rPr>
              <w:t>Week 5 (final)</w:t>
            </w:r>
          </w:p>
        </w:tc>
      </w:tr>
      <w:tr w:rsidR="005C20BE" w14:paraId="25D3DD7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4FA409" w14:textId="77777777" w:rsidR="005C20BE" w:rsidRDefault="00A96926">
            <w:pPr>
              <w:jc w:val="center"/>
            </w:pPr>
            <w:r>
              <w:rPr>
                <w:color w:val="000000"/>
                <w:sz w:val="18"/>
                <w:szCs w:val="18"/>
              </w:rPr>
              <w:t>T1</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54B50D" w14:textId="77777777" w:rsidR="005C20BE" w:rsidRDefault="00A96926">
            <w:pPr>
              <w:jc w:val="center"/>
            </w:pPr>
            <w:r>
              <w:rPr>
                <w:color w:val="000000"/>
                <w:sz w:val="18"/>
                <w:szCs w:val="18"/>
              </w:rPr>
              <w:t>181.10±0.36 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B28E04" w14:textId="77777777" w:rsidR="005C20BE" w:rsidRDefault="00A96926">
            <w:pPr>
              <w:jc w:val="center"/>
            </w:pPr>
            <w:r>
              <w:rPr>
                <w:color w:val="000000"/>
                <w:sz w:val="18"/>
                <w:szCs w:val="18"/>
              </w:rPr>
              <w:t>514.33±0.88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FEDE35" w14:textId="77777777" w:rsidR="005C20BE" w:rsidRDefault="00A96926">
            <w:pPr>
              <w:jc w:val="center"/>
            </w:pPr>
            <w:r>
              <w:rPr>
                <w:color w:val="000000"/>
                <w:sz w:val="18"/>
                <w:szCs w:val="18"/>
              </w:rPr>
              <w:t>1002.67±4.26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9F7E47" w14:textId="77777777" w:rsidR="005C20BE" w:rsidRDefault="00A96926">
            <w:pPr>
              <w:jc w:val="center"/>
            </w:pPr>
            <w:r>
              <w:rPr>
                <w:color w:val="000000"/>
                <w:sz w:val="18"/>
                <w:szCs w:val="18"/>
              </w:rPr>
              <w:t>1672.33±2.96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C60A2" w14:textId="77777777" w:rsidR="005C20BE" w:rsidRDefault="00A96926">
            <w:pPr>
              <w:jc w:val="center"/>
            </w:pPr>
            <w:r>
              <w:rPr>
                <w:color w:val="000000"/>
                <w:sz w:val="18"/>
                <w:szCs w:val="18"/>
              </w:rPr>
              <w:t>2347.50±8.38 b</w:t>
            </w:r>
          </w:p>
        </w:tc>
      </w:tr>
      <w:tr w:rsidR="005C20BE" w14:paraId="43436111"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E454C1" w14:textId="77777777" w:rsidR="005C20BE" w:rsidRDefault="00A96926">
            <w:pPr>
              <w:jc w:val="center"/>
            </w:pPr>
            <w:r>
              <w:rPr>
                <w:color w:val="000000"/>
                <w:sz w:val="18"/>
                <w:szCs w:val="18"/>
              </w:rPr>
              <w:t>T2</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945C3D" w14:textId="77777777" w:rsidR="005C20BE" w:rsidRDefault="00A96926">
            <w:pPr>
              <w:jc w:val="center"/>
            </w:pPr>
            <w:r>
              <w:rPr>
                <w:color w:val="000000"/>
                <w:sz w:val="18"/>
                <w:szCs w:val="18"/>
              </w:rPr>
              <w:t>182.50±0.76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347C3" w14:textId="77777777" w:rsidR="005C20BE" w:rsidRDefault="00A96926">
            <w:pPr>
              <w:jc w:val="center"/>
            </w:pPr>
            <w:r>
              <w:rPr>
                <w:color w:val="000000"/>
                <w:sz w:val="18"/>
                <w:szCs w:val="18"/>
              </w:rPr>
              <w:t>518.67±1.45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04AEC7" w14:textId="77777777" w:rsidR="005C20BE" w:rsidRDefault="00A96926">
            <w:pPr>
              <w:jc w:val="center"/>
            </w:pPr>
            <w:r>
              <w:rPr>
                <w:color w:val="000000"/>
                <w:sz w:val="18"/>
                <w:szCs w:val="18"/>
              </w:rPr>
              <w:t>1050.33±15.28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B1BED8" w14:textId="77777777" w:rsidR="005C20BE" w:rsidRDefault="00A96926">
            <w:pPr>
              <w:jc w:val="center"/>
            </w:pPr>
            <w:r>
              <w:rPr>
                <w:color w:val="000000"/>
                <w:sz w:val="18"/>
                <w:szCs w:val="18"/>
              </w:rPr>
              <w:t>1726.67±29.62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F320F0" w14:textId="77777777" w:rsidR="005C20BE" w:rsidRDefault="00A96926">
            <w:pPr>
              <w:jc w:val="center"/>
            </w:pPr>
            <w:r>
              <w:rPr>
                <w:color w:val="000000"/>
                <w:sz w:val="18"/>
                <w:szCs w:val="18"/>
              </w:rPr>
              <w:t>2455.67±59.20 ab</w:t>
            </w:r>
          </w:p>
        </w:tc>
      </w:tr>
      <w:tr w:rsidR="005C20BE" w14:paraId="5CD19B3A"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EFA6C4" w14:textId="77777777" w:rsidR="005C20BE" w:rsidRDefault="00A96926">
            <w:pPr>
              <w:jc w:val="center"/>
            </w:pPr>
            <w:r>
              <w:rPr>
                <w:color w:val="000000"/>
                <w:sz w:val="18"/>
                <w:szCs w:val="18"/>
              </w:rPr>
              <w:t>T3</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DD5BA9" w14:textId="77777777" w:rsidR="005C20BE" w:rsidRDefault="00A96926">
            <w:pPr>
              <w:jc w:val="center"/>
            </w:pPr>
            <w:r>
              <w:rPr>
                <w:color w:val="000000"/>
                <w:sz w:val="18"/>
                <w:szCs w:val="18"/>
              </w:rPr>
              <w:t>183.87±0.47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22D8D" w14:textId="77777777" w:rsidR="005C20BE" w:rsidRDefault="00A96926">
            <w:pPr>
              <w:jc w:val="center"/>
            </w:pPr>
            <w:r>
              <w:rPr>
                <w:color w:val="000000"/>
                <w:sz w:val="18"/>
                <w:szCs w:val="18"/>
              </w:rPr>
              <w:t>518.83±1.36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6A34D0" w14:textId="77777777" w:rsidR="005C20BE" w:rsidRDefault="00A96926">
            <w:pPr>
              <w:jc w:val="center"/>
            </w:pPr>
            <w:r>
              <w:rPr>
                <w:color w:val="000000"/>
                <w:sz w:val="18"/>
                <w:szCs w:val="18"/>
              </w:rPr>
              <w:t>1033.00±1.15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79116B" w14:textId="77777777" w:rsidR="005C20BE" w:rsidRDefault="00A96926">
            <w:pPr>
              <w:jc w:val="center"/>
            </w:pPr>
            <w:r>
              <w:rPr>
                <w:color w:val="000000"/>
                <w:sz w:val="18"/>
                <w:szCs w:val="18"/>
              </w:rPr>
              <w:t>1706.67±4.26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9DE11A" w14:textId="77777777" w:rsidR="005C20BE" w:rsidRDefault="00A96926">
            <w:pPr>
              <w:jc w:val="center"/>
            </w:pPr>
            <w:r>
              <w:rPr>
                <w:color w:val="000000"/>
                <w:sz w:val="18"/>
                <w:szCs w:val="18"/>
              </w:rPr>
              <w:t>2394.63±7.67 b</w:t>
            </w:r>
          </w:p>
        </w:tc>
      </w:tr>
      <w:tr w:rsidR="005C20BE" w14:paraId="09184879"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3CF8C7" w14:textId="77777777" w:rsidR="005C20BE" w:rsidRDefault="00A96926">
            <w:pPr>
              <w:jc w:val="center"/>
            </w:pPr>
            <w:r>
              <w:rPr>
                <w:color w:val="000000"/>
                <w:sz w:val="18"/>
                <w:szCs w:val="18"/>
              </w:rPr>
              <w:t>T4</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20DC08" w14:textId="77777777" w:rsidR="005C20BE" w:rsidRDefault="00A96926">
            <w:pPr>
              <w:jc w:val="center"/>
            </w:pPr>
            <w:r>
              <w:rPr>
                <w:color w:val="000000"/>
                <w:sz w:val="18"/>
                <w:szCs w:val="18"/>
              </w:rPr>
              <w:t>186.20±1.03 a</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A614EA" w14:textId="77777777" w:rsidR="005C20BE" w:rsidRDefault="00A96926">
            <w:pPr>
              <w:jc w:val="center"/>
            </w:pPr>
            <w:r>
              <w:rPr>
                <w:color w:val="000000"/>
                <w:sz w:val="18"/>
                <w:szCs w:val="18"/>
              </w:rPr>
              <w:t>519.83±0.62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D5881" w14:textId="77777777" w:rsidR="005C20BE" w:rsidRDefault="00A96926">
            <w:pPr>
              <w:jc w:val="center"/>
            </w:pPr>
            <w:r>
              <w:rPr>
                <w:color w:val="000000"/>
                <w:sz w:val="18"/>
                <w:szCs w:val="18"/>
              </w:rPr>
              <w:t>1054.67±2.03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B944AC" w14:textId="77777777" w:rsidR="005C20BE" w:rsidRDefault="00A96926">
            <w:pPr>
              <w:jc w:val="center"/>
            </w:pPr>
            <w:r>
              <w:rPr>
                <w:color w:val="000000"/>
                <w:sz w:val="18"/>
                <w:szCs w:val="18"/>
              </w:rPr>
              <w:t>1755.83±28.08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C6555" w14:textId="77777777" w:rsidR="005C20BE" w:rsidRDefault="00A96926">
            <w:pPr>
              <w:jc w:val="center"/>
            </w:pPr>
            <w:r>
              <w:rPr>
                <w:color w:val="000000"/>
                <w:sz w:val="18"/>
                <w:szCs w:val="18"/>
              </w:rPr>
              <w:t>2412.50±3.24 a</w:t>
            </w:r>
          </w:p>
        </w:tc>
      </w:tr>
      <w:tr w:rsidR="005C20BE" w14:paraId="59AC98B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A0EE3A" w14:textId="77777777" w:rsidR="005C20BE" w:rsidRDefault="00A96926">
            <w:pPr>
              <w:jc w:val="center"/>
            </w:pPr>
            <w:r>
              <w:rPr>
                <w:color w:val="000000"/>
                <w:sz w:val="18"/>
                <w:szCs w:val="18"/>
              </w:rPr>
              <w:t>P-value</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DFD740" w14:textId="77777777" w:rsidR="005C20BE" w:rsidRDefault="00A96926">
            <w:pPr>
              <w:jc w:val="center"/>
            </w:pPr>
            <w:r>
              <w:rPr>
                <w:color w:val="000000"/>
                <w:sz w:val="18"/>
                <w:szCs w:val="18"/>
              </w:rPr>
              <w:t>*</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518438"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4A4D9C"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901769" w14:textId="77777777" w:rsidR="005C20BE" w:rsidRDefault="00A96926">
            <w:pPr>
              <w:jc w:val="center"/>
            </w:pPr>
            <w:r>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DF0AC1" w14:textId="77777777" w:rsidR="005C20BE" w:rsidRDefault="00A96926">
            <w:pPr>
              <w:jc w:val="center"/>
            </w:pPr>
            <w:r>
              <w:rPr>
                <w:color w:val="000000"/>
                <w:sz w:val="18"/>
                <w:szCs w:val="18"/>
              </w:rPr>
              <w:t>*</w:t>
            </w:r>
          </w:p>
        </w:tc>
      </w:tr>
    </w:tbl>
    <w:p w14:paraId="4D6C1945"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7125604" w14:textId="77777777" w:rsidR="005C20BE" w:rsidRDefault="00A96926">
      <w:pPr>
        <w:spacing w:after="180" w:line="360" w:lineRule="auto"/>
        <w:jc w:val="both"/>
      </w:pPr>
      <w:r>
        <w:t>Cumulative weight gain followed a broadly similar pattern, although it was the Dutch premix (T2) that produced the significantly highest cumulative gain (2,414.7 g) by 35 days, ahead of T4 (2,371.5 g), T3 (2,353.6 g) and T1 (2,306.5 g, the lowest value; Table 6). Weekly gain differences were most pronounced during the first three weeks and converged thereafter, with no significant treatment effect on weight gain in weeks 4 and 5.</w:t>
      </w:r>
    </w:p>
    <w:p w14:paraId="257AAB26" w14:textId="77777777" w:rsidR="005C20BE" w:rsidRDefault="00A96926">
      <w:pPr>
        <w:spacing w:before="200" w:after="80"/>
      </w:pPr>
      <w:r>
        <w:rPr>
          <w:b/>
          <w:bCs/>
          <w:i/>
          <w:iCs/>
          <w:sz w:val="19"/>
          <w:szCs w:val="19"/>
        </w:rPr>
        <w:t>Table 6. Effect of imported premix source on weekly and cumulative body weight gain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76F71074"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E04A685"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37534BA" w14:textId="77777777" w:rsidR="005C20BE" w:rsidRDefault="00A96926">
            <w:pPr>
              <w:jc w:val="center"/>
            </w:pPr>
            <w:r>
              <w:rPr>
                <w:b/>
                <w:bCs/>
                <w:color w:val="FFFFFF"/>
                <w:sz w:val="18"/>
                <w:szCs w:val="18"/>
              </w:rPr>
              <w:t>Week 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749984" w14:textId="77777777" w:rsidR="005C20BE" w:rsidRDefault="00A96926">
            <w:pPr>
              <w:jc w:val="center"/>
            </w:pPr>
            <w:r>
              <w:rPr>
                <w:b/>
                <w:bCs/>
                <w:color w:val="FFFFFF"/>
                <w:sz w:val="18"/>
                <w:szCs w:val="18"/>
              </w:rPr>
              <w:t>Week 2</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E321D8A" w14:textId="77777777" w:rsidR="005C20BE" w:rsidRDefault="00A96926">
            <w:pPr>
              <w:jc w:val="center"/>
            </w:pPr>
            <w:r>
              <w:rPr>
                <w:b/>
                <w:bCs/>
                <w:color w:val="FFFFFF"/>
                <w:sz w:val="18"/>
                <w:szCs w:val="18"/>
              </w:rPr>
              <w:t>Week 3</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3A42700" w14:textId="77777777" w:rsidR="005C20BE" w:rsidRDefault="00A96926">
            <w:pPr>
              <w:jc w:val="center"/>
            </w:pPr>
            <w:r>
              <w:rPr>
                <w:b/>
                <w:bCs/>
                <w:color w:val="FFFFFF"/>
                <w:sz w:val="18"/>
                <w:szCs w:val="18"/>
              </w:rPr>
              <w:t>Week 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79231B" w14:textId="77777777" w:rsidR="005C20BE" w:rsidRDefault="00A96926">
            <w:pPr>
              <w:jc w:val="center"/>
            </w:pPr>
            <w:r>
              <w:rPr>
                <w:b/>
                <w:bCs/>
                <w:color w:val="FFFFFF"/>
                <w:sz w:val="18"/>
                <w:szCs w:val="18"/>
              </w:rPr>
              <w:t>Week 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44C99A" w14:textId="77777777" w:rsidR="005C20BE" w:rsidRDefault="00A96926">
            <w:pPr>
              <w:jc w:val="center"/>
            </w:pPr>
            <w:r>
              <w:rPr>
                <w:b/>
                <w:bCs/>
                <w:color w:val="FFFFFF"/>
                <w:sz w:val="18"/>
                <w:szCs w:val="18"/>
              </w:rPr>
              <w:t>Cumulative</w:t>
            </w:r>
          </w:p>
        </w:tc>
      </w:tr>
      <w:tr w:rsidR="005C20BE" w14:paraId="195234D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3F27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DD3E57" w14:textId="77777777" w:rsidR="005C20BE" w:rsidRDefault="00A96926">
            <w:pPr>
              <w:jc w:val="center"/>
            </w:pPr>
            <w:r>
              <w:rPr>
                <w:color w:val="000000"/>
                <w:sz w:val="18"/>
                <w:szCs w:val="18"/>
              </w:rPr>
              <w:t>140.10±0.35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AD5BA9" w14:textId="77777777" w:rsidR="005C20BE" w:rsidRDefault="00A96926">
            <w:pPr>
              <w:jc w:val="center"/>
            </w:pPr>
            <w:r>
              <w:rPr>
                <w:color w:val="000000"/>
                <w:sz w:val="18"/>
                <w:szCs w:val="18"/>
              </w:rPr>
              <w:t>333.23±1.22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3A223E1" w14:textId="77777777" w:rsidR="005C20BE" w:rsidRDefault="00A96926">
            <w:pPr>
              <w:jc w:val="center"/>
            </w:pPr>
            <w:r>
              <w:rPr>
                <w:color w:val="000000"/>
                <w:sz w:val="18"/>
                <w:szCs w:val="18"/>
              </w:rPr>
              <w:t>488.33±4.37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476580" w14:textId="77777777" w:rsidR="005C20BE" w:rsidRDefault="00A96926">
            <w:pPr>
              <w:jc w:val="center"/>
            </w:pPr>
            <w:r>
              <w:rPr>
                <w:color w:val="000000"/>
                <w:sz w:val="18"/>
                <w:szCs w:val="18"/>
              </w:rPr>
              <w:t>669.67±6.36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0DB584" w14:textId="77777777" w:rsidR="005C20BE" w:rsidRDefault="00A96926">
            <w:pPr>
              <w:jc w:val="center"/>
            </w:pPr>
            <w:r>
              <w:rPr>
                <w:color w:val="000000"/>
                <w:sz w:val="18"/>
                <w:szCs w:val="18"/>
              </w:rPr>
              <w:t>675.17±4.85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F976DF" w14:textId="77777777" w:rsidR="005C20BE" w:rsidRDefault="00A96926">
            <w:pPr>
              <w:jc w:val="center"/>
            </w:pPr>
            <w:r>
              <w:rPr>
                <w:color w:val="000000"/>
                <w:sz w:val="18"/>
                <w:szCs w:val="18"/>
              </w:rPr>
              <w:t>2306.50±6.65 b</w:t>
            </w:r>
          </w:p>
        </w:tc>
      </w:tr>
      <w:tr w:rsidR="005C20BE" w14:paraId="7C7F2CA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C1B7D5"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B621CB" w14:textId="77777777" w:rsidR="005C20BE" w:rsidRDefault="00A96926">
            <w:pPr>
              <w:jc w:val="center"/>
            </w:pPr>
            <w:r>
              <w:rPr>
                <w:color w:val="000000"/>
                <w:sz w:val="18"/>
                <w:szCs w:val="18"/>
              </w:rPr>
              <w:t>141.50±0.87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B6A87" w14:textId="77777777" w:rsidR="005C20BE" w:rsidRDefault="00A96926">
            <w:pPr>
              <w:jc w:val="center"/>
            </w:pPr>
            <w:r>
              <w:rPr>
                <w:color w:val="000000"/>
                <w:sz w:val="18"/>
                <w:szCs w:val="18"/>
              </w:rPr>
              <w:t>336.17±1.39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27850" w14:textId="77777777" w:rsidR="005C20BE" w:rsidRDefault="00A96926">
            <w:pPr>
              <w:jc w:val="center"/>
            </w:pPr>
            <w:r>
              <w:rPr>
                <w:color w:val="000000"/>
                <w:sz w:val="18"/>
                <w:szCs w:val="18"/>
              </w:rPr>
              <w:t>531.67±31.96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E628B" w14:textId="77777777" w:rsidR="005C20BE" w:rsidRDefault="00A96926">
            <w:pPr>
              <w:jc w:val="center"/>
            </w:pPr>
            <w:r>
              <w:rPr>
                <w:color w:val="000000"/>
                <w:sz w:val="18"/>
                <w:szCs w:val="18"/>
              </w:rPr>
              <w:t>676.33±17.65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971AEE" w14:textId="77777777" w:rsidR="005C20BE" w:rsidRDefault="00A96926">
            <w:pPr>
              <w:jc w:val="center"/>
            </w:pPr>
            <w:r>
              <w:rPr>
                <w:color w:val="000000"/>
                <w:sz w:val="18"/>
                <w:szCs w:val="18"/>
              </w:rPr>
              <w:t>729.00±29.00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F0EB48" w14:textId="77777777" w:rsidR="005C20BE" w:rsidRDefault="00A96926">
            <w:pPr>
              <w:jc w:val="center"/>
            </w:pPr>
            <w:r>
              <w:rPr>
                <w:color w:val="000000"/>
                <w:sz w:val="18"/>
                <w:szCs w:val="18"/>
              </w:rPr>
              <w:t>2414.67±56.09 a</w:t>
            </w:r>
          </w:p>
        </w:tc>
      </w:tr>
      <w:tr w:rsidR="005C20BE" w14:paraId="2CBB99A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E0FA7B"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6053F" w14:textId="77777777" w:rsidR="005C20BE" w:rsidRDefault="00A96926">
            <w:pPr>
              <w:jc w:val="center"/>
            </w:pPr>
            <w:r>
              <w:rPr>
                <w:color w:val="000000"/>
                <w:sz w:val="18"/>
                <w:szCs w:val="18"/>
              </w:rPr>
              <w:t>142.87±0.61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33FD16" w14:textId="77777777" w:rsidR="005C20BE" w:rsidRDefault="00A96926">
            <w:pPr>
              <w:jc w:val="center"/>
            </w:pPr>
            <w:r>
              <w:rPr>
                <w:color w:val="000000"/>
                <w:sz w:val="18"/>
                <w:szCs w:val="18"/>
              </w:rPr>
              <w:t>334.97±1.02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80D522" w14:textId="77777777" w:rsidR="005C20BE" w:rsidRDefault="00A96926">
            <w:pPr>
              <w:jc w:val="center"/>
            </w:pPr>
            <w:r>
              <w:rPr>
                <w:color w:val="000000"/>
                <w:sz w:val="18"/>
                <w:szCs w:val="18"/>
              </w:rPr>
              <w:t>514.17±2.55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7D76A2" w14:textId="77777777" w:rsidR="005C20BE" w:rsidRDefault="00A96926">
            <w:pPr>
              <w:jc w:val="center"/>
            </w:pPr>
            <w:r>
              <w:rPr>
                <w:color w:val="000000"/>
                <w:sz w:val="18"/>
                <w:szCs w:val="18"/>
              </w:rPr>
              <w:t>673.67±4.70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3D0A61" w14:textId="77777777" w:rsidR="005C20BE" w:rsidRDefault="00A96926">
            <w:pPr>
              <w:jc w:val="center"/>
            </w:pPr>
            <w:r>
              <w:rPr>
                <w:color w:val="000000"/>
                <w:sz w:val="18"/>
                <w:szCs w:val="18"/>
              </w:rPr>
              <w:t>687.97±3.71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09DF" w14:textId="77777777" w:rsidR="005C20BE" w:rsidRDefault="00A96926">
            <w:pPr>
              <w:jc w:val="center"/>
            </w:pPr>
            <w:r>
              <w:rPr>
                <w:color w:val="000000"/>
                <w:sz w:val="18"/>
                <w:szCs w:val="18"/>
              </w:rPr>
              <w:t>2353.63±7.67 ab</w:t>
            </w:r>
          </w:p>
        </w:tc>
      </w:tr>
      <w:tr w:rsidR="005C20BE" w14:paraId="33A7CDD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02C695"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901F7" w14:textId="77777777" w:rsidR="005C20BE" w:rsidRDefault="00A96926">
            <w:pPr>
              <w:jc w:val="center"/>
            </w:pPr>
            <w:r>
              <w:rPr>
                <w:color w:val="000000"/>
                <w:sz w:val="18"/>
                <w:szCs w:val="18"/>
              </w:rPr>
              <w:t>145.20±1.03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1D57A4" w14:textId="77777777" w:rsidR="005C20BE" w:rsidRDefault="00A96926">
            <w:pPr>
              <w:jc w:val="center"/>
            </w:pPr>
            <w:r>
              <w:rPr>
                <w:color w:val="000000"/>
                <w:sz w:val="18"/>
                <w:szCs w:val="18"/>
              </w:rPr>
              <w:t>333.63±0.94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B81289" w14:textId="77777777" w:rsidR="005C20BE" w:rsidRDefault="00A96926">
            <w:pPr>
              <w:jc w:val="center"/>
            </w:pPr>
            <w:r>
              <w:rPr>
                <w:color w:val="000000"/>
                <w:sz w:val="18"/>
                <w:szCs w:val="18"/>
              </w:rPr>
              <w:t>534.83±1.64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ABD116" w14:textId="77777777" w:rsidR="005C20BE" w:rsidRDefault="00A96926">
            <w:pPr>
              <w:jc w:val="center"/>
            </w:pPr>
            <w:r>
              <w:rPr>
                <w:color w:val="000000"/>
                <w:sz w:val="18"/>
                <w:szCs w:val="18"/>
              </w:rPr>
              <w:t>701.17±27.05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0FF20" w14:textId="77777777" w:rsidR="005C20BE" w:rsidRDefault="00A96926">
            <w:pPr>
              <w:jc w:val="center"/>
            </w:pPr>
            <w:r>
              <w:rPr>
                <w:color w:val="000000"/>
                <w:sz w:val="18"/>
                <w:szCs w:val="18"/>
              </w:rPr>
              <w:t>656.67±25.86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C84911" w14:textId="77777777" w:rsidR="005C20BE" w:rsidRDefault="00A96926">
            <w:pPr>
              <w:jc w:val="center"/>
            </w:pPr>
            <w:r>
              <w:rPr>
                <w:color w:val="000000"/>
                <w:sz w:val="18"/>
                <w:szCs w:val="18"/>
              </w:rPr>
              <w:t>2371.50±3.24 ab</w:t>
            </w:r>
          </w:p>
        </w:tc>
      </w:tr>
      <w:tr w:rsidR="005C20BE" w14:paraId="442BC296"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919C6F"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2B1F8C"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6613C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12866D"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BCD1A"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B83F8D" w14:textId="77777777" w:rsidR="005C20BE" w:rsidRDefault="00A96926">
            <w:pPr>
              <w:jc w:val="center"/>
            </w:pPr>
            <w:r>
              <w:rPr>
                <w:color w:val="000000"/>
                <w:sz w:val="18"/>
                <w:szCs w:val="18"/>
              </w:rPr>
              <w:t>NS</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6AEDA5" w14:textId="77777777" w:rsidR="005C20BE" w:rsidRDefault="00A96926">
            <w:pPr>
              <w:jc w:val="center"/>
            </w:pPr>
            <w:r>
              <w:rPr>
                <w:color w:val="000000"/>
                <w:sz w:val="18"/>
                <w:szCs w:val="18"/>
              </w:rPr>
              <w:t>*</w:t>
            </w:r>
          </w:p>
        </w:tc>
      </w:tr>
    </w:tbl>
    <w:p w14:paraId="5DD4C0D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5F6FBD4" w14:textId="77777777" w:rsidR="005C20BE" w:rsidRDefault="00A96926">
      <w:pPr>
        <w:spacing w:after="180" w:line="360" w:lineRule="auto"/>
        <w:jc w:val="both"/>
      </w:pPr>
      <w:r>
        <w:lastRenderedPageBreak/>
        <w:t>Cumulative feed intake was significantly highest in T2 (3,524.5 g) and lowest in T1 (3,428.9 g), with significant treatment effects emerging from week 2 onward, although week 1 intake was statistically similar across all groups, confirming initial flock homogeneity (Table 7).</w:t>
      </w:r>
    </w:p>
    <w:p w14:paraId="2F27DA4B" w14:textId="77777777" w:rsidR="005C20BE" w:rsidRDefault="00A96926">
      <w:pPr>
        <w:spacing w:before="200" w:after="80"/>
      </w:pPr>
      <w:r>
        <w:rPr>
          <w:b/>
          <w:bCs/>
          <w:i/>
          <w:iCs/>
          <w:sz w:val="19"/>
          <w:szCs w:val="19"/>
        </w:rPr>
        <w:t>Table 7. Effect of imported premix source on weekly and cumulative feed intake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117055C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6EE46C4"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1D86AD"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DC45A89"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D222BF"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88BBF4C"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4368C2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AB3080" w14:textId="77777777" w:rsidR="005C20BE" w:rsidRDefault="00A96926">
            <w:pPr>
              <w:jc w:val="center"/>
            </w:pPr>
            <w:r>
              <w:rPr>
                <w:b/>
                <w:bCs/>
                <w:color w:val="FFFFFF"/>
                <w:sz w:val="18"/>
                <w:szCs w:val="18"/>
              </w:rPr>
              <w:t>Cumulative</w:t>
            </w:r>
          </w:p>
        </w:tc>
      </w:tr>
      <w:tr w:rsidR="005C20BE" w14:paraId="51E5E1B5"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984EE6"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179495" w14:textId="77777777" w:rsidR="005C20BE" w:rsidRDefault="00A96926">
            <w:pPr>
              <w:jc w:val="center"/>
            </w:pPr>
            <w:r>
              <w:rPr>
                <w:color w:val="000000"/>
                <w:sz w:val="18"/>
                <w:szCs w:val="18"/>
              </w:rPr>
              <w:t>136.50±2.26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AC1FD3" w14:textId="77777777" w:rsidR="005C20BE" w:rsidRDefault="00A96926">
            <w:pPr>
              <w:jc w:val="center"/>
            </w:pPr>
            <w:r>
              <w:rPr>
                <w:color w:val="000000"/>
                <w:sz w:val="18"/>
                <w:szCs w:val="18"/>
              </w:rPr>
              <w:t>415.80±2.77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4DB9B2" w14:textId="77777777" w:rsidR="005C20BE" w:rsidRDefault="00A96926">
            <w:pPr>
              <w:jc w:val="center"/>
            </w:pPr>
            <w:r>
              <w:rPr>
                <w:color w:val="000000"/>
                <w:sz w:val="18"/>
                <w:szCs w:val="18"/>
              </w:rPr>
              <w:t>656.87±5.89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CD9A58D" w14:textId="77777777" w:rsidR="005C20BE" w:rsidRDefault="00A96926">
            <w:pPr>
              <w:jc w:val="center"/>
            </w:pPr>
            <w:r>
              <w:rPr>
                <w:color w:val="000000"/>
                <w:sz w:val="18"/>
                <w:szCs w:val="18"/>
              </w:rPr>
              <w:t>940.07±2.95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B0DB6D" w14:textId="77777777" w:rsidR="005C20BE" w:rsidRDefault="00A96926">
            <w:pPr>
              <w:jc w:val="center"/>
            </w:pPr>
            <w:r>
              <w:rPr>
                <w:color w:val="000000"/>
                <w:sz w:val="18"/>
                <w:szCs w:val="18"/>
              </w:rPr>
              <w:t>1279.63±3.76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DED031" w14:textId="77777777" w:rsidR="005C20BE" w:rsidRDefault="00A96926">
            <w:pPr>
              <w:jc w:val="center"/>
            </w:pPr>
            <w:r>
              <w:rPr>
                <w:color w:val="000000"/>
                <w:sz w:val="18"/>
                <w:szCs w:val="18"/>
              </w:rPr>
              <w:t>3428.87±9.28 b</w:t>
            </w:r>
          </w:p>
        </w:tc>
      </w:tr>
      <w:tr w:rsidR="005C20BE" w14:paraId="7E62BAA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10CAF8"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4793B7" w14:textId="77777777" w:rsidR="005C20BE" w:rsidRDefault="00A96926">
            <w:pPr>
              <w:jc w:val="center"/>
            </w:pPr>
            <w:r>
              <w:rPr>
                <w:color w:val="000000"/>
                <w:sz w:val="18"/>
                <w:szCs w:val="18"/>
              </w:rPr>
              <w:t>139.70±0.96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FAA4A1" w14:textId="77777777" w:rsidR="005C20BE" w:rsidRDefault="00A96926">
            <w:pPr>
              <w:jc w:val="center"/>
            </w:pPr>
            <w:r>
              <w:rPr>
                <w:color w:val="000000"/>
                <w:sz w:val="18"/>
                <w:szCs w:val="18"/>
              </w:rPr>
              <w:t>430.93±0.91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8A8376" w14:textId="77777777" w:rsidR="005C20BE" w:rsidRDefault="00A96926">
            <w:pPr>
              <w:jc w:val="center"/>
            </w:pPr>
            <w:r>
              <w:rPr>
                <w:color w:val="000000"/>
                <w:sz w:val="18"/>
                <w:szCs w:val="18"/>
              </w:rPr>
              <w:t>689.00±3.01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230F1" w14:textId="77777777" w:rsidR="005C20BE" w:rsidRDefault="00A96926">
            <w:pPr>
              <w:jc w:val="center"/>
            </w:pPr>
            <w:r>
              <w:rPr>
                <w:color w:val="000000"/>
                <w:sz w:val="18"/>
                <w:szCs w:val="18"/>
              </w:rPr>
              <w:t>962.57±1.29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7C56C2" w14:textId="77777777" w:rsidR="005C20BE" w:rsidRDefault="00A96926">
            <w:pPr>
              <w:jc w:val="center"/>
            </w:pPr>
            <w:r>
              <w:rPr>
                <w:color w:val="000000"/>
                <w:sz w:val="18"/>
                <w:szCs w:val="18"/>
              </w:rPr>
              <w:t>1302.33±0.95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1915B7" w14:textId="77777777" w:rsidR="005C20BE" w:rsidRDefault="00A96926">
            <w:pPr>
              <w:jc w:val="center"/>
            </w:pPr>
            <w:r>
              <w:rPr>
                <w:color w:val="000000"/>
                <w:sz w:val="18"/>
                <w:szCs w:val="18"/>
              </w:rPr>
              <w:t>3524.53±2.38 a</w:t>
            </w:r>
          </w:p>
        </w:tc>
      </w:tr>
      <w:tr w:rsidR="005C20BE" w14:paraId="74CFEFCB"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9FD38A"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832F93" w14:textId="77777777" w:rsidR="005C20BE" w:rsidRDefault="00A96926">
            <w:pPr>
              <w:jc w:val="center"/>
            </w:pPr>
            <w:r>
              <w:rPr>
                <w:color w:val="000000"/>
                <w:sz w:val="18"/>
                <w:szCs w:val="18"/>
              </w:rPr>
              <w:t>139.17±1.08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D718" w14:textId="77777777" w:rsidR="005C20BE" w:rsidRDefault="00A96926">
            <w:pPr>
              <w:jc w:val="center"/>
            </w:pPr>
            <w:r>
              <w:rPr>
                <w:color w:val="000000"/>
                <w:sz w:val="18"/>
                <w:szCs w:val="18"/>
              </w:rPr>
              <w:t>417.50±1.60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C9281" w14:textId="77777777" w:rsidR="005C20BE" w:rsidRDefault="00A96926">
            <w:pPr>
              <w:jc w:val="center"/>
            </w:pPr>
            <w:r>
              <w:rPr>
                <w:color w:val="000000"/>
                <w:sz w:val="18"/>
                <w:szCs w:val="18"/>
              </w:rPr>
              <w:t>676.53±2.55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0D3017" w14:textId="77777777" w:rsidR="005C20BE" w:rsidRDefault="00A96926">
            <w:pPr>
              <w:jc w:val="center"/>
            </w:pPr>
            <w:r>
              <w:rPr>
                <w:color w:val="000000"/>
                <w:sz w:val="18"/>
                <w:szCs w:val="18"/>
              </w:rPr>
              <w:t>945.50±2.27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FA91EF" w14:textId="77777777" w:rsidR="005C20BE" w:rsidRDefault="00A96926">
            <w:pPr>
              <w:jc w:val="center"/>
            </w:pPr>
            <w:r>
              <w:rPr>
                <w:color w:val="000000"/>
                <w:sz w:val="18"/>
                <w:szCs w:val="18"/>
              </w:rPr>
              <w:t>1289.23±0.67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BD64C6" w14:textId="77777777" w:rsidR="005C20BE" w:rsidRDefault="00A96926">
            <w:pPr>
              <w:jc w:val="center"/>
            </w:pPr>
            <w:r>
              <w:rPr>
                <w:color w:val="000000"/>
                <w:sz w:val="18"/>
                <w:szCs w:val="18"/>
              </w:rPr>
              <w:t>3467.93±3.10 b</w:t>
            </w:r>
          </w:p>
        </w:tc>
      </w:tr>
      <w:tr w:rsidR="005C20BE" w14:paraId="5CEF889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2F463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A59567" w14:textId="77777777" w:rsidR="005C20BE" w:rsidRDefault="00A96926">
            <w:pPr>
              <w:jc w:val="center"/>
            </w:pPr>
            <w:r>
              <w:rPr>
                <w:color w:val="000000"/>
                <w:sz w:val="18"/>
                <w:szCs w:val="18"/>
              </w:rPr>
              <w:t>135.97±2.82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618011" w14:textId="77777777" w:rsidR="005C20BE" w:rsidRDefault="00A96926">
            <w:pPr>
              <w:jc w:val="center"/>
            </w:pPr>
            <w:r>
              <w:rPr>
                <w:color w:val="000000"/>
                <w:sz w:val="18"/>
                <w:szCs w:val="18"/>
              </w:rPr>
              <w:t>422.43±1.06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7AB22A" w14:textId="77777777" w:rsidR="005C20BE" w:rsidRDefault="00A96926">
            <w:pPr>
              <w:jc w:val="center"/>
            </w:pPr>
            <w:r>
              <w:rPr>
                <w:color w:val="000000"/>
                <w:sz w:val="18"/>
                <w:szCs w:val="18"/>
              </w:rPr>
              <w:t>682.57±1.42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11D29E" w14:textId="77777777" w:rsidR="005C20BE" w:rsidRDefault="00A96926">
            <w:pPr>
              <w:jc w:val="center"/>
            </w:pPr>
            <w:r>
              <w:rPr>
                <w:color w:val="000000"/>
                <w:sz w:val="18"/>
                <w:szCs w:val="18"/>
              </w:rPr>
              <w:t>948.17±3.08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C9DDAD" w14:textId="77777777" w:rsidR="005C20BE" w:rsidRDefault="00A96926">
            <w:pPr>
              <w:jc w:val="center"/>
            </w:pPr>
            <w:r>
              <w:rPr>
                <w:color w:val="000000"/>
                <w:sz w:val="18"/>
                <w:szCs w:val="18"/>
              </w:rPr>
              <w:t>1287.10±2.14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4A0D5D" w14:textId="77777777" w:rsidR="005C20BE" w:rsidRDefault="00A96926">
            <w:pPr>
              <w:jc w:val="center"/>
            </w:pPr>
            <w:r>
              <w:rPr>
                <w:color w:val="000000"/>
                <w:sz w:val="18"/>
                <w:szCs w:val="18"/>
              </w:rPr>
              <w:t>3476.40±7.28 b</w:t>
            </w:r>
          </w:p>
        </w:tc>
      </w:tr>
      <w:tr w:rsidR="005C20BE" w14:paraId="25F0FDC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58FB73"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B353C1" w14:textId="77777777" w:rsidR="005C20BE" w:rsidRDefault="00A96926">
            <w:pPr>
              <w:jc w:val="center"/>
            </w:pPr>
            <w:r>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A0D905"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B280B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00B589"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41266E"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6C25BF" w14:textId="77777777" w:rsidR="005C20BE" w:rsidRDefault="00A96926">
            <w:pPr>
              <w:jc w:val="center"/>
            </w:pPr>
            <w:r>
              <w:rPr>
                <w:color w:val="000000"/>
                <w:sz w:val="18"/>
                <w:szCs w:val="18"/>
              </w:rPr>
              <w:t>*</w:t>
            </w:r>
          </w:p>
        </w:tc>
      </w:tr>
    </w:tbl>
    <w:p w14:paraId="2944C2FD"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DF93BE0" w14:textId="77777777" w:rsidR="005C20BE" w:rsidRDefault="00A96926">
      <w:pPr>
        <w:spacing w:after="180" w:line="360" w:lineRule="auto"/>
        <w:jc w:val="both"/>
      </w:pPr>
      <w:r>
        <w:t xml:space="preserve">Cumulative FCR was significantly more </w:t>
      </w:r>
      <w:proofErr w:type="spellStart"/>
      <w:r>
        <w:t>favourable</w:t>
      </w:r>
      <w:proofErr w:type="spellEnd"/>
      <w:r>
        <w:t xml:space="preserve"> (lower) for T2 (1.358) compared with T1, T3 and T4 (1.373, 1.363 and 1.360, respectively), notwithstanding some week-to-week fluctuation in which treatment held the numerical advantage (Table 8).</w:t>
      </w:r>
    </w:p>
    <w:p w14:paraId="6D7AE3A7" w14:textId="77777777" w:rsidR="005C20BE" w:rsidRDefault="00A96926">
      <w:pPr>
        <w:spacing w:before="200" w:after="80"/>
      </w:pPr>
      <w:r>
        <w:rPr>
          <w:b/>
          <w:bCs/>
          <w:i/>
          <w:iCs/>
          <w:sz w:val="19"/>
          <w:szCs w:val="19"/>
        </w:rPr>
        <w:t>Table 8. Effect of imported premix source on weekly and cumulative feed conversion ratio (g feed/g gain)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14:paraId="32B5800D"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7C715C" w14:textId="77777777" w:rsidR="005C20BE" w:rsidRDefault="00A96926">
            <w:pPr>
              <w:jc w:val="center"/>
            </w:pPr>
            <w:r>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159B48" w14:textId="77777777" w:rsidR="005C20BE" w:rsidRDefault="00A96926">
            <w:pPr>
              <w:jc w:val="center"/>
            </w:pPr>
            <w:r>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F2F03A" w14:textId="77777777" w:rsidR="005C20BE" w:rsidRDefault="00A96926">
            <w:pPr>
              <w:jc w:val="center"/>
            </w:pPr>
            <w:r>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CF69718" w14:textId="77777777" w:rsidR="005C20BE" w:rsidRDefault="00A96926">
            <w:pPr>
              <w:jc w:val="center"/>
            </w:pPr>
            <w:r>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B0F4C23" w14:textId="77777777" w:rsidR="005C20BE" w:rsidRDefault="00A96926">
            <w:pPr>
              <w:jc w:val="center"/>
            </w:pPr>
            <w:r>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E8B214" w14:textId="77777777" w:rsidR="005C20BE" w:rsidRDefault="00A96926">
            <w:pPr>
              <w:jc w:val="center"/>
            </w:pPr>
            <w:r>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E04A187" w14:textId="77777777" w:rsidR="005C20BE" w:rsidRDefault="00A96926">
            <w:pPr>
              <w:jc w:val="center"/>
            </w:pPr>
            <w:r>
              <w:rPr>
                <w:b/>
                <w:bCs/>
                <w:color w:val="FFFFFF"/>
                <w:sz w:val="18"/>
                <w:szCs w:val="18"/>
              </w:rPr>
              <w:t>Cumulative</w:t>
            </w:r>
          </w:p>
        </w:tc>
      </w:tr>
      <w:tr w:rsidR="005C20BE" w14:paraId="46D9FA2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FE3B8D" w14:textId="77777777" w:rsidR="005C20BE" w:rsidRDefault="00A96926">
            <w:pPr>
              <w:jc w:val="center"/>
            </w:pPr>
            <w:r>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3F7F57" w14:textId="77777777" w:rsidR="005C20BE" w:rsidRDefault="00A96926">
            <w:pPr>
              <w:jc w:val="center"/>
            </w:pPr>
            <w:r>
              <w:rPr>
                <w:color w:val="000000"/>
                <w:sz w:val="18"/>
                <w:szCs w:val="18"/>
              </w:rPr>
              <w:t>0.974±0.013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0514D4" w14:textId="77777777" w:rsidR="005C20BE" w:rsidRDefault="00A96926">
            <w:pPr>
              <w:jc w:val="center"/>
            </w:pPr>
            <w:r>
              <w:rPr>
                <w:color w:val="000000"/>
                <w:sz w:val="18"/>
                <w:szCs w:val="18"/>
              </w:rPr>
              <w:t>1.248±0.004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FCFC55" w14:textId="77777777" w:rsidR="005C20BE" w:rsidRDefault="00A96926">
            <w:pPr>
              <w:jc w:val="center"/>
            </w:pPr>
            <w:r>
              <w:rPr>
                <w:color w:val="000000"/>
                <w:sz w:val="18"/>
                <w:szCs w:val="18"/>
              </w:rPr>
              <w:t>1.345±0.018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691155" w14:textId="77777777" w:rsidR="005C20BE" w:rsidRDefault="00A96926">
            <w:pPr>
              <w:jc w:val="center"/>
            </w:pPr>
            <w:r>
              <w:rPr>
                <w:color w:val="000000"/>
                <w:sz w:val="18"/>
                <w:szCs w:val="18"/>
              </w:rPr>
              <w:t>1.404±0.009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CADC86" w14:textId="77777777" w:rsidR="005C20BE" w:rsidRDefault="00A96926">
            <w:pPr>
              <w:jc w:val="center"/>
            </w:pPr>
            <w:r>
              <w:rPr>
                <w:color w:val="000000"/>
                <w:sz w:val="18"/>
                <w:szCs w:val="18"/>
              </w:rPr>
              <w:t>1.895±0.008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7AB0B5" w14:textId="77777777" w:rsidR="005C20BE" w:rsidRDefault="00A96926">
            <w:pPr>
              <w:jc w:val="center"/>
            </w:pPr>
            <w:r>
              <w:rPr>
                <w:color w:val="000000"/>
                <w:sz w:val="18"/>
                <w:szCs w:val="18"/>
              </w:rPr>
              <w:t>1.373±0.002 a</w:t>
            </w:r>
          </w:p>
        </w:tc>
      </w:tr>
      <w:tr w:rsidR="005C20BE" w14:paraId="00394E5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5E8150" w14:textId="77777777" w:rsidR="005C20BE" w:rsidRDefault="00A96926">
            <w:pPr>
              <w:jc w:val="center"/>
            </w:pPr>
            <w:r>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93970E" w14:textId="77777777" w:rsidR="005C20BE" w:rsidRDefault="00A96926">
            <w:pPr>
              <w:jc w:val="center"/>
            </w:pPr>
            <w:r>
              <w:rPr>
                <w:color w:val="000000"/>
                <w:sz w:val="18"/>
                <w:szCs w:val="18"/>
              </w:rPr>
              <w:t>0.987±0.007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16C861" w14:textId="77777777" w:rsidR="005C20BE" w:rsidRDefault="00A96926">
            <w:pPr>
              <w:jc w:val="center"/>
            </w:pPr>
            <w:r>
              <w:rPr>
                <w:color w:val="000000"/>
                <w:sz w:val="18"/>
                <w:szCs w:val="18"/>
              </w:rPr>
              <w:t>1.282±0.006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121858" w14:textId="77777777" w:rsidR="005C20BE" w:rsidRDefault="00A96926">
            <w:pPr>
              <w:jc w:val="center"/>
            </w:pPr>
            <w:r>
              <w:rPr>
                <w:color w:val="000000"/>
                <w:sz w:val="18"/>
                <w:szCs w:val="18"/>
              </w:rPr>
              <w:t>1.304±0.072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3C990C" w14:textId="77777777" w:rsidR="005C20BE" w:rsidRDefault="00A96926">
            <w:pPr>
              <w:jc w:val="center"/>
            </w:pPr>
            <w:r>
              <w:rPr>
                <w:color w:val="000000"/>
                <w:sz w:val="18"/>
                <w:szCs w:val="18"/>
              </w:rPr>
              <w:t>1.425±0.035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83A39" w14:textId="77777777" w:rsidR="005C20BE" w:rsidRDefault="00A96926">
            <w:pPr>
              <w:jc w:val="center"/>
            </w:pPr>
            <w:r>
              <w:rPr>
                <w:color w:val="000000"/>
                <w:sz w:val="18"/>
                <w:szCs w:val="18"/>
              </w:rPr>
              <w:t>1.792±0.065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6E86E1" w14:textId="77777777" w:rsidR="005C20BE" w:rsidRDefault="00A96926">
            <w:pPr>
              <w:jc w:val="center"/>
            </w:pPr>
            <w:r>
              <w:rPr>
                <w:color w:val="000000"/>
                <w:sz w:val="18"/>
                <w:szCs w:val="18"/>
              </w:rPr>
              <w:t>1.358±0.024 b</w:t>
            </w:r>
          </w:p>
        </w:tc>
      </w:tr>
      <w:tr w:rsidR="005C20BE" w14:paraId="7C40CC48"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7F28F6" w14:textId="77777777" w:rsidR="005C20BE" w:rsidRDefault="00A96926">
            <w:pPr>
              <w:jc w:val="center"/>
            </w:pPr>
            <w:r>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533889" w14:textId="77777777" w:rsidR="005C20BE" w:rsidRDefault="00A96926">
            <w:pPr>
              <w:jc w:val="center"/>
            </w:pPr>
            <w:r>
              <w:rPr>
                <w:color w:val="000000"/>
                <w:sz w:val="18"/>
                <w:szCs w:val="18"/>
              </w:rPr>
              <w:t>0.974±0.004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ACDFD2" w14:textId="77777777" w:rsidR="005C20BE" w:rsidRDefault="00A96926">
            <w:pPr>
              <w:jc w:val="center"/>
            </w:pPr>
            <w:r>
              <w:rPr>
                <w:color w:val="000000"/>
                <w:sz w:val="18"/>
                <w:szCs w:val="18"/>
              </w:rPr>
              <w:t>1.246±0.003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136577" w14:textId="77777777" w:rsidR="005C20BE" w:rsidRDefault="00A96926">
            <w:pPr>
              <w:jc w:val="center"/>
            </w:pPr>
            <w:r>
              <w:rPr>
                <w:color w:val="000000"/>
                <w:sz w:val="18"/>
                <w:szCs w:val="18"/>
              </w:rPr>
              <w:t>1.314±0.010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28488B" w14:textId="77777777" w:rsidR="005C20BE" w:rsidRDefault="00A96926">
            <w:pPr>
              <w:jc w:val="center"/>
            </w:pPr>
            <w:r>
              <w:rPr>
                <w:color w:val="000000"/>
                <w:sz w:val="18"/>
                <w:szCs w:val="18"/>
              </w:rPr>
              <w:t>1.404±0.010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73CCD2" w14:textId="77777777" w:rsidR="005C20BE" w:rsidRDefault="00A96926">
            <w:pPr>
              <w:jc w:val="center"/>
            </w:pPr>
            <w:r>
              <w:rPr>
                <w:color w:val="000000"/>
                <w:sz w:val="18"/>
                <w:szCs w:val="18"/>
              </w:rPr>
              <w:t>1.874±0.011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856357" w14:textId="77777777" w:rsidR="005C20BE" w:rsidRDefault="00A96926">
            <w:pPr>
              <w:jc w:val="center"/>
            </w:pPr>
            <w:r>
              <w:rPr>
                <w:color w:val="000000"/>
                <w:sz w:val="18"/>
                <w:szCs w:val="18"/>
              </w:rPr>
              <w:t>1.363±0.002 a</w:t>
            </w:r>
          </w:p>
        </w:tc>
      </w:tr>
      <w:tr w:rsidR="005C20BE" w14:paraId="09457A0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E9D187" w14:textId="77777777" w:rsidR="005C20BE" w:rsidRDefault="00A96926">
            <w:pPr>
              <w:jc w:val="center"/>
            </w:pPr>
            <w:r>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180D20" w14:textId="77777777" w:rsidR="005C20BE" w:rsidRDefault="00A96926">
            <w:pPr>
              <w:jc w:val="center"/>
            </w:pPr>
            <w:r>
              <w:rPr>
                <w:color w:val="000000"/>
                <w:sz w:val="18"/>
                <w:szCs w:val="18"/>
              </w:rPr>
              <w:t>0.936±0.018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BC395F" w14:textId="77777777" w:rsidR="005C20BE" w:rsidRDefault="00A96926">
            <w:pPr>
              <w:jc w:val="center"/>
            </w:pPr>
            <w:r>
              <w:rPr>
                <w:color w:val="000000"/>
                <w:sz w:val="18"/>
                <w:szCs w:val="18"/>
              </w:rPr>
              <w:t>1.266±0.005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F1ECEB" w14:textId="77777777" w:rsidR="005C20BE" w:rsidRDefault="00A96926">
            <w:pPr>
              <w:jc w:val="center"/>
            </w:pPr>
            <w:r>
              <w:rPr>
                <w:color w:val="000000"/>
                <w:sz w:val="18"/>
                <w:szCs w:val="18"/>
              </w:rPr>
              <w:t>1.276±0.002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1AD36F" w14:textId="77777777" w:rsidR="005C20BE" w:rsidRDefault="00A96926">
            <w:pPr>
              <w:jc w:val="center"/>
            </w:pPr>
            <w:r>
              <w:rPr>
                <w:color w:val="000000"/>
                <w:sz w:val="18"/>
                <w:szCs w:val="18"/>
              </w:rPr>
              <w:t>1.356±0.050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2DF78D" w14:textId="77777777" w:rsidR="005C20BE" w:rsidRDefault="00A96926">
            <w:pPr>
              <w:jc w:val="center"/>
            </w:pPr>
            <w:r>
              <w:rPr>
                <w:color w:val="000000"/>
                <w:sz w:val="18"/>
                <w:szCs w:val="18"/>
              </w:rPr>
              <w:t>1.972±0.076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7EDF32" w14:textId="77777777" w:rsidR="005C20BE" w:rsidRDefault="00A96926">
            <w:pPr>
              <w:jc w:val="center"/>
            </w:pPr>
            <w:r>
              <w:rPr>
                <w:color w:val="000000"/>
                <w:sz w:val="18"/>
                <w:szCs w:val="18"/>
              </w:rPr>
              <w:t>1.360±0.001 a</w:t>
            </w:r>
          </w:p>
        </w:tc>
      </w:tr>
      <w:tr w:rsidR="005C20BE" w14:paraId="7006785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7117E" w14:textId="77777777" w:rsidR="005C20BE" w:rsidRDefault="00A96926">
            <w:pPr>
              <w:jc w:val="center"/>
            </w:pPr>
            <w:r>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16FC66"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DD7E91"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4D4C47"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742433" w14:textId="77777777" w:rsidR="005C20BE" w:rsidRDefault="00A96926">
            <w:pPr>
              <w:jc w:val="center"/>
            </w:pPr>
            <w:r>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9D7B4B" w14:textId="77777777" w:rsidR="005C20BE" w:rsidRDefault="00A96926">
            <w:pPr>
              <w:jc w:val="center"/>
            </w:pPr>
            <w:r>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F99A8" w14:textId="77777777" w:rsidR="005C20BE" w:rsidRDefault="00A96926">
            <w:pPr>
              <w:jc w:val="center"/>
            </w:pPr>
            <w:r>
              <w:rPr>
                <w:color w:val="000000"/>
                <w:sz w:val="18"/>
                <w:szCs w:val="18"/>
              </w:rPr>
              <w:t>*</w:t>
            </w:r>
          </w:p>
        </w:tc>
      </w:tr>
    </w:tbl>
    <w:p w14:paraId="434408F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241981CB" w14:textId="77777777" w:rsidR="005C20BE" w:rsidRDefault="00A96926">
      <w:pPr>
        <w:spacing w:after="180" w:line="360" w:lineRule="auto"/>
        <w:jc w:val="both"/>
      </w:pPr>
      <w:r>
        <w:t>The overall production index, which integrates final body weight, viability and FCR, was significantly highest for T4 (335.25), followed by T3 (318.50) and T2 (312.15), with T1 recording the lowest value (275.40; Table 9).</w:t>
      </w:r>
    </w:p>
    <w:p w14:paraId="0194FED9" w14:textId="77777777" w:rsidR="005C20BE" w:rsidRDefault="00A96926">
      <w:pPr>
        <w:spacing w:before="200" w:after="80"/>
      </w:pPr>
      <w:r>
        <w:rPr>
          <w:b/>
          <w:bCs/>
          <w:i/>
          <w:iCs/>
          <w:sz w:val="19"/>
          <w:szCs w:val="19"/>
        </w:rPr>
        <w:t>Table 9. Effect of imported premix source on the production (performance) index of Ross 308 broilers at 35 days (mean ± SE).</w:t>
      </w:r>
    </w:p>
    <w:tbl>
      <w:tblPr>
        <w:tblW w:w="6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tblGrid>
      <w:tr w:rsidR="005C20BE" w14:paraId="458CB346" w14:textId="77777777">
        <w:trPr>
          <w:tblHeader/>
        </w:trPr>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C0183DA"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12C24CD" w14:textId="77777777" w:rsidR="005C20BE" w:rsidRDefault="00A96926">
            <w:pPr>
              <w:jc w:val="center"/>
            </w:pPr>
            <w:r>
              <w:rPr>
                <w:b/>
                <w:bCs/>
                <w:color w:val="FFFFFF"/>
                <w:sz w:val="18"/>
                <w:szCs w:val="18"/>
              </w:rPr>
              <w:t>Production index</w:t>
            </w:r>
          </w:p>
        </w:tc>
      </w:tr>
      <w:tr w:rsidR="005C20BE" w14:paraId="225D2E3E"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C6665C"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51C0C5" w14:textId="77777777" w:rsidR="005C20BE" w:rsidRDefault="00A96926">
            <w:pPr>
              <w:jc w:val="center"/>
            </w:pPr>
            <w:r>
              <w:rPr>
                <w:color w:val="000000"/>
                <w:sz w:val="18"/>
                <w:szCs w:val="18"/>
              </w:rPr>
              <w:t>275.40±0.95 c</w:t>
            </w:r>
          </w:p>
        </w:tc>
      </w:tr>
      <w:tr w:rsidR="005C20BE" w14:paraId="008C8AAD"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C3D0EB" w14:textId="77777777" w:rsidR="005C20BE" w:rsidRDefault="00A96926">
            <w:pPr>
              <w:jc w:val="center"/>
            </w:pPr>
            <w:r>
              <w:rPr>
                <w:color w:val="000000"/>
                <w:sz w:val="18"/>
                <w:szCs w:val="18"/>
              </w:rPr>
              <w:lastRenderedPageBreak/>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32C3C0" w14:textId="77777777" w:rsidR="005C20BE" w:rsidRDefault="00A96926">
            <w:pPr>
              <w:jc w:val="center"/>
            </w:pPr>
            <w:r>
              <w:rPr>
                <w:color w:val="000000"/>
                <w:sz w:val="18"/>
                <w:szCs w:val="18"/>
              </w:rPr>
              <w:t>312.15±1.12 b</w:t>
            </w:r>
          </w:p>
        </w:tc>
      </w:tr>
      <w:tr w:rsidR="005C20BE" w14:paraId="5BEA8664"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B0ADDF"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0AFF21" w14:textId="77777777" w:rsidR="005C20BE" w:rsidRDefault="00A96926">
            <w:pPr>
              <w:jc w:val="center"/>
            </w:pPr>
            <w:r>
              <w:rPr>
                <w:color w:val="000000"/>
                <w:sz w:val="18"/>
                <w:szCs w:val="18"/>
              </w:rPr>
              <w:t>318.50±0.88 b</w:t>
            </w:r>
          </w:p>
        </w:tc>
      </w:tr>
      <w:tr w:rsidR="005C20BE" w14:paraId="27305891"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3293FA"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63BC01" w14:textId="77777777" w:rsidR="005C20BE" w:rsidRDefault="00A96926">
            <w:pPr>
              <w:jc w:val="center"/>
            </w:pPr>
            <w:r>
              <w:rPr>
                <w:color w:val="000000"/>
                <w:sz w:val="18"/>
                <w:szCs w:val="18"/>
              </w:rPr>
              <w:t>335.25±0.74 a</w:t>
            </w:r>
          </w:p>
        </w:tc>
      </w:tr>
      <w:tr w:rsidR="005C20BE" w14:paraId="34B30A13" w14:textId="77777777">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C2833A"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3105AA" w14:textId="77777777" w:rsidR="005C20BE" w:rsidRDefault="00A96926">
            <w:pPr>
              <w:jc w:val="center"/>
            </w:pPr>
            <w:r>
              <w:rPr>
                <w:color w:val="000000"/>
                <w:sz w:val="18"/>
                <w:szCs w:val="18"/>
              </w:rPr>
              <w:t>*</w:t>
            </w:r>
          </w:p>
        </w:tc>
      </w:tr>
    </w:tbl>
    <w:p w14:paraId="53964109"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4649D0B5" w14:textId="77777777" w:rsidR="005C20BE" w:rsidRDefault="00A96926">
      <w:pPr>
        <w:pStyle w:val="Heading2"/>
      </w:pPr>
      <w:r>
        <w:t>3.2 Carcass traits</w:t>
      </w:r>
    </w:p>
    <w:p w14:paraId="18D892D0" w14:textId="77777777" w:rsidR="005C20BE" w:rsidRDefault="00A96926">
      <w:pPr>
        <w:spacing w:after="180" w:line="360" w:lineRule="auto"/>
        <w:jc w:val="both"/>
      </w:pPr>
      <w:r>
        <w:t>Breast meat yield was significantly higher in T2 (31.41%) and T3 (30.35%) than in T1 and T4, while T1 and T4 had significantly higher back and neck percentages; thigh percentage was unaffected by treatment (Table 10).</w:t>
      </w:r>
    </w:p>
    <w:p w14:paraId="4784EDFC" w14:textId="77777777" w:rsidR="005C20BE" w:rsidRDefault="00A96926">
      <w:pPr>
        <w:spacing w:before="200" w:after="80"/>
      </w:pPr>
      <w:r>
        <w:rPr>
          <w:b/>
          <w:bCs/>
          <w:i/>
          <w:iCs/>
          <w:sz w:val="19"/>
          <w:szCs w:val="19"/>
        </w:rPr>
        <w:t>Table 10. Effect of imported premix source on relative weights (%) of primary and secondary carcass cuts of Ross 308 broilers at 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540"/>
        <w:gridCol w:w="1540"/>
        <w:gridCol w:w="1540"/>
        <w:gridCol w:w="1540"/>
        <w:gridCol w:w="1540"/>
      </w:tblGrid>
      <w:tr w:rsidR="005C20BE" w14:paraId="2312600B"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1AAADC5" w14:textId="77777777" w:rsidR="005C20BE" w:rsidRDefault="00A96926">
            <w:pPr>
              <w:jc w:val="center"/>
            </w:pPr>
            <w:r>
              <w:rPr>
                <w:b/>
                <w:bCs/>
                <w:color w:val="FFFFFF"/>
                <w:sz w:val="18"/>
                <w:szCs w:val="18"/>
              </w:rPr>
              <w:t>Treatment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D93483" w14:textId="77777777" w:rsidR="005C20BE" w:rsidRDefault="00A96926">
            <w:pPr>
              <w:jc w:val="center"/>
            </w:pPr>
            <w:r>
              <w:rPr>
                <w:b/>
                <w:bCs/>
                <w:color w:val="FFFFFF"/>
                <w:sz w:val="18"/>
                <w:szCs w:val="18"/>
              </w:rPr>
              <w:t>Breast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6C0462D" w14:textId="77777777" w:rsidR="005C20BE" w:rsidRDefault="00A96926">
            <w:pPr>
              <w:jc w:val="center"/>
            </w:pPr>
            <w:r>
              <w:rPr>
                <w:b/>
                <w:bCs/>
                <w:color w:val="FFFFFF"/>
                <w:sz w:val="18"/>
                <w:szCs w:val="18"/>
              </w:rPr>
              <w:t>Thigh</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9511C37" w14:textId="77777777" w:rsidR="005C20BE" w:rsidRDefault="00A96926">
            <w:pPr>
              <w:jc w:val="center"/>
            </w:pPr>
            <w:r>
              <w:rPr>
                <w:b/>
                <w:bCs/>
                <w:color w:val="FFFFFF"/>
                <w:sz w:val="18"/>
                <w:szCs w:val="18"/>
              </w:rPr>
              <w:t>Back</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7B44B2A" w14:textId="77777777" w:rsidR="005C20BE" w:rsidRDefault="00A96926">
            <w:pPr>
              <w:jc w:val="center"/>
            </w:pPr>
            <w:r>
              <w:rPr>
                <w:b/>
                <w:bCs/>
                <w:color w:val="FFFFFF"/>
                <w:sz w:val="18"/>
                <w:szCs w:val="18"/>
              </w:rPr>
              <w:t>Wings</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B45449" w14:textId="77777777" w:rsidR="005C20BE" w:rsidRDefault="00A96926">
            <w:pPr>
              <w:jc w:val="center"/>
            </w:pPr>
            <w:r>
              <w:rPr>
                <w:b/>
                <w:bCs/>
                <w:color w:val="FFFFFF"/>
                <w:sz w:val="18"/>
                <w:szCs w:val="18"/>
              </w:rPr>
              <w:t>Neck</w:t>
            </w:r>
          </w:p>
        </w:tc>
      </w:tr>
      <w:tr w:rsidR="005C20BE" w14:paraId="7D1268CD"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FB5293" w14:textId="77777777" w:rsidR="005C20BE" w:rsidRDefault="00A96926">
            <w:pPr>
              <w:jc w:val="center"/>
            </w:pPr>
            <w:r>
              <w:rPr>
                <w:color w:val="000000"/>
                <w:sz w:val="18"/>
                <w:szCs w:val="18"/>
              </w:rPr>
              <w:t>T1</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9B9D4E" w14:textId="77777777" w:rsidR="005C20BE" w:rsidRDefault="00A96926">
            <w:pPr>
              <w:jc w:val="center"/>
            </w:pPr>
            <w:r>
              <w:rPr>
                <w:color w:val="000000"/>
                <w:sz w:val="18"/>
                <w:szCs w:val="18"/>
              </w:rPr>
              <w:t>26.98±0.03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EE9340" w14:textId="77777777" w:rsidR="005C20BE" w:rsidRDefault="00A96926">
            <w:pPr>
              <w:jc w:val="center"/>
            </w:pPr>
            <w:r>
              <w:rPr>
                <w:color w:val="000000"/>
                <w:sz w:val="18"/>
                <w:szCs w:val="18"/>
              </w:rPr>
              <w:t>21.73±0.59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93D6E4" w14:textId="77777777" w:rsidR="005C20BE" w:rsidRDefault="00A96926">
            <w:pPr>
              <w:jc w:val="center"/>
            </w:pPr>
            <w:r>
              <w:rPr>
                <w:color w:val="000000"/>
                <w:sz w:val="18"/>
                <w:szCs w:val="18"/>
              </w:rPr>
              <w:t>16.38±1.11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7BE19" w14:textId="77777777" w:rsidR="005C20BE" w:rsidRDefault="00A96926">
            <w:pPr>
              <w:jc w:val="center"/>
            </w:pPr>
            <w:r>
              <w:rPr>
                <w:color w:val="000000"/>
                <w:sz w:val="18"/>
                <w:szCs w:val="18"/>
              </w:rPr>
              <w:t>8.57±0.13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3493AE" w14:textId="77777777" w:rsidR="005C20BE" w:rsidRDefault="00A96926">
            <w:pPr>
              <w:jc w:val="center"/>
            </w:pPr>
            <w:r>
              <w:rPr>
                <w:color w:val="000000"/>
                <w:sz w:val="18"/>
                <w:szCs w:val="18"/>
              </w:rPr>
              <w:t>4.18±0.29 a</w:t>
            </w:r>
          </w:p>
        </w:tc>
      </w:tr>
      <w:tr w:rsidR="005C20BE" w14:paraId="603D7414"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4B8492" w14:textId="77777777" w:rsidR="005C20BE" w:rsidRDefault="00A96926">
            <w:pPr>
              <w:jc w:val="center"/>
            </w:pPr>
            <w:r>
              <w:rPr>
                <w:color w:val="000000"/>
                <w:sz w:val="18"/>
                <w:szCs w:val="18"/>
              </w:rPr>
              <w:t>T2</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9B7DE" w14:textId="77777777" w:rsidR="005C20BE" w:rsidRDefault="00A96926">
            <w:pPr>
              <w:jc w:val="center"/>
            </w:pPr>
            <w:r>
              <w:rPr>
                <w:color w:val="000000"/>
                <w:sz w:val="18"/>
                <w:szCs w:val="18"/>
              </w:rPr>
              <w:t>31.41±0.16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7FAFE5" w14:textId="77777777" w:rsidR="005C20BE" w:rsidRDefault="00A96926">
            <w:pPr>
              <w:jc w:val="center"/>
            </w:pPr>
            <w:r>
              <w:rPr>
                <w:color w:val="000000"/>
                <w:sz w:val="18"/>
                <w:szCs w:val="18"/>
              </w:rPr>
              <w:t>20.94±0.62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8B9B69" w14:textId="77777777" w:rsidR="005C20BE" w:rsidRDefault="00A96926">
            <w:pPr>
              <w:jc w:val="center"/>
            </w:pPr>
            <w:r>
              <w:rPr>
                <w:color w:val="000000"/>
                <w:sz w:val="18"/>
                <w:szCs w:val="18"/>
              </w:rPr>
              <w:t>15.77±0.11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D60653" w14:textId="77777777" w:rsidR="005C20BE" w:rsidRDefault="00A96926">
            <w:pPr>
              <w:jc w:val="center"/>
            </w:pPr>
            <w:r>
              <w:rPr>
                <w:color w:val="000000"/>
                <w:sz w:val="18"/>
                <w:szCs w:val="18"/>
              </w:rPr>
              <w:t>7.43±0.25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BD8FAC" w14:textId="77777777" w:rsidR="005C20BE" w:rsidRDefault="00A96926">
            <w:pPr>
              <w:jc w:val="center"/>
            </w:pPr>
            <w:r>
              <w:rPr>
                <w:color w:val="000000"/>
                <w:sz w:val="18"/>
                <w:szCs w:val="18"/>
              </w:rPr>
              <w:t>3.93±0.36 a</w:t>
            </w:r>
          </w:p>
        </w:tc>
      </w:tr>
      <w:tr w:rsidR="005C20BE" w14:paraId="420D6F8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9AFEC2" w14:textId="77777777" w:rsidR="005C20BE" w:rsidRDefault="00A96926">
            <w:pPr>
              <w:jc w:val="center"/>
            </w:pPr>
            <w:r>
              <w:rPr>
                <w:color w:val="000000"/>
                <w:sz w:val="18"/>
                <w:szCs w:val="18"/>
              </w:rPr>
              <w:t>T3</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2C1AA3" w14:textId="77777777" w:rsidR="005C20BE" w:rsidRDefault="00A96926">
            <w:pPr>
              <w:jc w:val="center"/>
            </w:pPr>
            <w:r>
              <w:rPr>
                <w:color w:val="000000"/>
                <w:sz w:val="18"/>
                <w:szCs w:val="18"/>
              </w:rPr>
              <w:t>30.35±0.79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06C7F7" w14:textId="77777777" w:rsidR="005C20BE" w:rsidRDefault="00A96926">
            <w:pPr>
              <w:jc w:val="center"/>
            </w:pPr>
            <w:r>
              <w:rPr>
                <w:color w:val="000000"/>
                <w:sz w:val="18"/>
                <w:szCs w:val="18"/>
              </w:rPr>
              <w:t>20.83±0.32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322606" w14:textId="77777777" w:rsidR="005C20BE" w:rsidRDefault="00A96926">
            <w:pPr>
              <w:jc w:val="center"/>
            </w:pPr>
            <w:r>
              <w:rPr>
                <w:color w:val="000000"/>
                <w:sz w:val="18"/>
                <w:szCs w:val="18"/>
              </w:rPr>
              <w:t>15.78±0.93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97F1B" w14:textId="77777777" w:rsidR="005C20BE" w:rsidRDefault="00A96926">
            <w:pPr>
              <w:jc w:val="center"/>
            </w:pPr>
            <w:r>
              <w:rPr>
                <w:color w:val="000000"/>
                <w:sz w:val="18"/>
                <w:szCs w:val="18"/>
              </w:rPr>
              <w:t>8.29±0.34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BE2139" w14:textId="77777777" w:rsidR="005C20BE" w:rsidRDefault="00A96926">
            <w:pPr>
              <w:jc w:val="center"/>
            </w:pPr>
            <w:r>
              <w:rPr>
                <w:color w:val="000000"/>
                <w:sz w:val="18"/>
                <w:szCs w:val="18"/>
              </w:rPr>
              <w:t>2.70±0.55 b</w:t>
            </w:r>
          </w:p>
        </w:tc>
      </w:tr>
      <w:tr w:rsidR="005C20BE" w14:paraId="4923864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7D915A" w14:textId="77777777" w:rsidR="005C20BE" w:rsidRDefault="00A96926">
            <w:pPr>
              <w:jc w:val="center"/>
            </w:pPr>
            <w:r>
              <w:rPr>
                <w:color w:val="000000"/>
                <w:sz w:val="18"/>
                <w:szCs w:val="18"/>
              </w:rPr>
              <w:t>T4</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3DD95A" w14:textId="77777777" w:rsidR="005C20BE" w:rsidRDefault="00A96926">
            <w:pPr>
              <w:jc w:val="center"/>
            </w:pPr>
            <w:r>
              <w:rPr>
                <w:color w:val="000000"/>
                <w:sz w:val="18"/>
                <w:szCs w:val="18"/>
              </w:rPr>
              <w:t>27.80±0.61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C81940" w14:textId="77777777" w:rsidR="005C20BE" w:rsidRDefault="00A96926">
            <w:pPr>
              <w:jc w:val="center"/>
            </w:pPr>
            <w:r>
              <w:rPr>
                <w:color w:val="000000"/>
                <w:sz w:val="18"/>
                <w:szCs w:val="18"/>
              </w:rPr>
              <w:t>20.74±0.59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7D97FF" w14:textId="77777777" w:rsidR="005C20BE" w:rsidRDefault="00A96926">
            <w:pPr>
              <w:jc w:val="center"/>
            </w:pPr>
            <w:r>
              <w:rPr>
                <w:color w:val="000000"/>
                <w:sz w:val="18"/>
                <w:szCs w:val="18"/>
              </w:rPr>
              <w:t>16.33±0.99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3CF345" w14:textId="77777777" w:rsidR="005C20BE" w:rsidRDefault="00A96926">
            <w:pPr>
              <w:jc w:val="center"/>
            </w:pPr>
            <w:r>
              <w:rPr>
                <w:color w:val="000000"/>
                <w:sz w:val="18"/>
                <w:szCs w:val="18"/>
              </w:rPr>
              <w:t>7.24±0.41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4D6B8B" w14:textId="77777777" w:rsidR="005C20BE" w:rsidRDefault="00A96926">
            <w:pPr>
              <w:jc w:val="center"/>
            </w:pPr>
            <w:r>
              <w:rPr>
                <w:color w:val="000000"/>
                <w:sz w:val="18"/>
                <w:szCs w:val="18"/>
              </w:rPr>
              <w:t>4.08±0.88 a</w:t>
            </w:r>
          </w:p>
        </w:tc>
      </w:tr>
      <w:tr w:rsidR="005C20BE" w14:paraId="3A57A80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E3BA11" w14:textId="77777777" w:rsidR="005C20BE" w:rsidRDefault="00A96926">
            <w:pPr>
              <w:jc w:val="center"/>
            </w:pPr>
            <w:r>
              <w:rPr>
                <w:color w:val="000000"/>
                <w:sz w:val="18"/>
                <w:szCs w:val="18"/>
              </w:rPr>
              <w:t>P-value</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6621AD"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26BB4B" w14:textId="77777777" w:rsidR="005C20BE" w:rsidRDefault="00A96926">
            <w:pPr>
              <w:jc w:val="center"/>
            </w:pPr>
            <w:r>
              <w:rPr>
                <w:color w:val="000000"/>
                <w:sz w:val="18"/>
                <w:szCs w:val="18"/>
              </w:rPr>
              <w:t>NS</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EC1719"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3ECE4E" w14:textId="77777777" w:rsidR="005C20BE" w:rsidRDefault="00A96926">
            <w:pPr>
              <w:jc w:val="center"/>
            </w:pPr>
            <w:r>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D7753" w14:textId="77777777" w:rsidR="005C20BE" w:rsidRDefault="00A96926">
            <w:pPr>
              <w:jc w:val="center"/>
            </w:pPr>
            <w:r>
              <w:rPr>
                <w:color w:val="000000"/>
                <w:sz w:val="18"/>
                <w:szCs w:val="18"/>
              </w:rPr>
              <w:t>*</w:t>
            </w:r>
          </w:p>
        </w:tc>
      </w:tr>
    </w:tbl>
    <w:p w14:paraId="4FD7197F"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9F9F302" w14:textId="77777777" w:rsidR="005C20BE" w:rsidRDefault="00A96926">
      <w:pPr>
        <w:spacing w:after="180" w:line="360" w:lineRule="auto"/>
        <w:jc w:val="both"/>
      </w:pPr>
      <w:r>
        <w:t>Dressing percentages, with or without giblets, were significantly higher in T1 and T3 than in T2, while the eviscerated (carcass) yield was significantly highest in T3 (54.64%). Relative liver and gizzard weights were significantly greater in T2 and T4 than in T1 and T3, whereas heart weight did not differ among treatments (Table 11).</w:t>
      </w:r>
    </w:p>
    <w:p w14:paraId="54EC4D58" w14:textId="77777777" w:rsidR="005C20BE" w:rsidRDefault="00A96926">
      <w:pPr>
        <w:spacing w:before="200" w:after="80"/>
      </w:pPr>
      <w:r>
        <w:rPr>
          <w:b/>
          <w:bCs/>
          <w:i/>
          <w:iCs/>
          <w:sz w:val="19"/>
          <w:szCs w:val="19"/>
        </w:rPr>
        <w:t>Table 11. Effect of imported premix source on dressing percentage and relative weights (%) of edible organs of Ross 308 broilers at 35 days (mean ±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947"/>
        <w:gridCol w:w="947"/>
        <w:gridCol w:w="1294"/>
        <w:gridCol w:w="1640"/>
        <w:gridCol w:w="1900"/>
        <w:gridCol w:w="1812"/>
      </w:tblGrid>
      <w:tr w:rsidR="005C20BE" w14:paraId="0D8D078E" w14:textId="77777777" w:rsidTr="003D1CFC">
        <w:trPr>
          <w:tblHeader/>
        </w:trPr>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8601CF6" w14:textId="77777777" w:rsidR="005C20BE" w:rsidRDefault="00A96926">
            <w:pPr>
              <w:jc w:val="center"/>
            </w:pPr>
            <w:r>
              <w:rPr>
                <w:b/>
                <w:bCs/>
                <w:color w:val="FFFFFF"/>
                <w:sz w:val="18"/>
                <w:szCs w:val="18"/>
              </w:rPr>
              <w:t>Treatment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43C3BC" w14:textId="77777777" w:rsidR="005C20BE" w:rsidRDefault="00A96926">
            <w:pPr>
              <w:jc w:val="center"/>
            </w:pPr>
            <w:r>
              <w:rPr>
                <w:b/>
                <w:bCs/>
                <w:color w:val="FFFFFF"/>
                <w:sz w:val="18"/>
                <w:szCs w:val="18"/>
              </w:rPr>
              <w:t>Heart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B8F03E" w14:textId="77777777" w:rsidR="005C20BE" w:rsidRDefault="00A96926">
            <w:pPr>
              <w:jc w:val="center"/>
            </w:pPr>
            <w:r>
              <w:rPr>
                <w:b/>
                <w:bCs/>
                <w:color w:val="FFFFFF"/>
                <w:sz w:val="18"/>
                <w:szCs w:val="18"/>
              </w:rPr>
              <w:t>Liver</w:t>
            </w:r>
          </w:p>
        </w:tc>
        <w:tc>
          <w:tcPr>
            <w:tcW w:w="6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5E5586A" w14:textId="77777777" w:rsidR="005C20BE" w:rsidRDefault="00A96926">
            <w:pPr>
              <w:jc w:val="center"/>
            </w:pPr>
            <w:r>
              <w:rPr>
                <w:b/>
                <w:bCs/>
                <w:color w:val="FFFFFF"/>
                <w:sz w:val="18"/>
                <w:szCs w:val="18"/>
              </w:rPr>
              <w:t>Gizzard</w:t>
            </w:r>
          </w:p>
        </w:tc>
        <w:tc>
          <w:tcPr>
            <w:tcW w:w="864"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A7D7E79" w14:textId="77777777" w:rsidR="005C20BE" w:rsidRDefault="00A96926">
            <w:pPr>
              <w:jc w:val="center"/>
            </w:pPr>
            <w:r>
              <w:rPr>
                <w:b/>
                <w:bCs/>
                <w:color w:val="FFFFFF"/>
                <w:sz w:val="18"/>
                <w:szCs w:val="18"/>
              </w:rPr>
              <w:t>Eviscerated yield (%)</w:t>
            </w:r>
          </w:p>
        </w:tc>
        <w:tc>
          <w:tcPr>
            <w:tcW w:w="10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B69C8FD" w14:textId="77777777" w:rsidR="005C20BE" w:rsidRDefault="00A96926">
            <w:pPr>
              <w:jc w:val="center"/>
            </w:pPr>
            <w:r>
              <w:rPr>
                <w:b/>
                <w:bCs/>
                <w:color w:val="FFFFFF"/>
                <w:sz w:val="18"/>
                <w:szCs w:val="18"/>
              </w:rPr>
              <w:t>Dressing % (without giblets)</w:t>
            </w:r>
          </w:p>
        </w:tc>
        <w:tc>
          <w:tcPr>
            <w:tcW w:w="95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450745E" w14:textId="77777777" w:rsidR="005C20BE" w:rsidRDefault="00A96926">
            <w:pPr>
              <w:jc w:val="center"/>
            </w:pPr>
            <w:r>
              <w:rPr>
                <w:b/>
                <w:bCs/>
                <w:color w:val="FFFFFF"/>
                <w:sz w:val="18"/>
                <w:szCs w:val="18"/>
              </w:rPr>
              <w:t>Dressing % (with giblets)</w:t>
            </w:r>
          </w:p>
        </w:tc>
      </w:tr>
      <w:tr w:rsidR="005C20BE" w14:paraId="1560E660"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67780C" w14:textId="77777777" w:rsidR="005C20BE" w:rsidRDefault="00A96926">
            <w:pPr>
              <w:jc w:val="center"/>
            </w:pPr>
            <w:r>
              <w:rPr>
                <w:color w:val="000000"/>
                <w:sz w:val="18"/>
                <w:szCs w:val="18"/>
              </w:rPr>
              <w:t>T1</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755DAA" w14:textId="77777777" w:rsidR="005C20BE" w:rsidRDefault="00A96926">
            <w:pPr>
              <w:jc w:val="center"/>
            </w:pPr>
            <w:r>
              <w:rPr>
                <w:color w:val="000000"/>
                <w:sz w:val="18"/>
                <w:szCs w:val="18"/>
              </w:rPr>
              <w:t>0.49±0.07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9745F6" w14:textId="77777777" w:rsidR="005C20BE" w:rsidRDefault="00A96926">
            <w:pPr>
              <w:jc w:val="center"/>
            </w:pPr>
            <w:r>
              <w:rPr>
                <w:color w:val="000000"/>
                <w:sz w:val="18"/>
                <w:szCs w:val="18"/>
              </w:rPr>
              <w:t>2.27±0.28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63A3F0" w14:textId="77777777" w:rsidR="005C20BE" w:rsidRDefault="00A96926">
            <w:pPr>
              <w:jc w:val="center"/>
            </w:pPr>
            <w:r>
              <w:rPr>
                <w:color w:val="000000"/>
                <w:sz w:val="18"/>
                <w:szCs w:val="18"/>
              </w:rPr>
              <w:t>1.63±0.06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952985" w14:textId="77777777" w:rsidR="005C20BE" w:rsidRDefault="00A96926">
            <w:pPr>
              <w:jc w:val="center"/>
            </w:pPr>
            <w:r>
              <w:rPr>
                <w:color w:val="000000"/>
                <w:sz w:val="18"/>
                <w:szCs w:val="18"/>
              </w:rPr>
              <w:t>54.60±1.55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66AC68" w14:textId="77777777" w:rsidR="005C20BE" w:rsidRDefault="00A96926">
            <w:pPr>
              <w:jc w:val="center"/>
            </w:pPr>
            <w:r>
              <w:rPr>
                <w:color w:val="000000"/>
                <w:sz w:val="18"/>
                <w:szCs w:val="18"/>
              </w:rPr>
              <w:t>73.58±0.07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F0EA7F" w14:textId="77777777" w:rsidR="005C20BE" w:rsidRDefault="00A96926">
            <w:pPr>
              <w:jc w:val="center"/>
            </w:pPr>
            <w:r>
              <w:rPr>
                <w:color w:val="000000"/>
                <w:sz w:val="18"/>
                <w:szCs w:val="18"/>
              </w:rPr>
              <w:t>77.98±0.45 a</w:t>
            </w:r>
          </w:p>
        </w:tc>
      </w:tr>
      <w:tr w:rsidR="005C20BE" w14:paraId="37281E6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72BB5B" w14:textId="77777777" w:rsidR="005C20BE" w:rsidRDefault="00A96926">
            <w:pPr>
              <w:jc w:val="center"/>
            </w:pPr>
            <w:r>
              <w:rPr>
                <w:color w:val="000000"/>
                <w:sz w:val="18"/>
                <w:szCs w:val="18"/>
              </w:rPr>
              <w:t>T2</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A5AA9" w14:textId="77777777" w:rsidR="005C20BE" w:rsidRDefault="00A96926">
            <w:pPr>
              <w:jc w:val="center"/>
            </w:pPr>
            <w:r>
              <w:rPr>
                <w:color w:val="000000"/>
                <w:sz w:val="18"/>
                <w:szCs w:val="18"/>
              </w:rPr>
              <w:t>0.44±0.07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C505F8" w14:textId="77777777" w:rsidR="005C20BE" w:rsidRDefault="00A96926">
            <w:pPr>
              <w:jc w:val="center"/>
            </w:pPr>
            <w:r>
              <w:rPr>
                <w:color w:val="000000"/>
                <w:sz w:val="18"/>
                <w:szCs w:val="18"/>
              </w:rPr>
              <w:t>2.58±0.06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82EF9B" w14:textId="77777777" w:rsidR="005C20BE" w:rsidRDefault="00A96926">
            <w:pPr>
              <w:jc w:val="center"/>
            </w:pPr>
            <w:r>
              <w:rPr>
                <w:color w:val="000000"/>
                <w:sz w:val="18"/>
                <w:szCs w:val="18"/>
              </w:rPr>
              <w:t>1.83±0.08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2EF888" w14:textId="77777777" w:rsidR="005C20BE" w:rsidRDefault="00A96926">
            <w:pPr>
              <w:jc w:val="center"/>
            </w:pPr>
            <w:r>
              <w:rPr>
                <w:color w:val="000000"/>
                <w:sz w:val="18"/>
                <w:szCs w:val="18"/>
              </w:rPr>
              <w:t>55.54±0.06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1507A" w14:textId="77777777" w:rsidR="005C20BE" w:rsidRDefault="00A96926">
            <w:pPr>
              <w:jc w:val="center"/>
            </w:pPr>
            <w:r>
              <w:rPr>
                <w:color w:val="000000"/>
                <w:sz w:val="18"/>
                <w:szCs w:val="18"/>
              </w:rPr>
              <w:t>72.50±2.64 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790E58" w14:textId="77777777" w:rsidR="005C20BE" w:rsidRDefault="00A96926">
            <w:pPr>
              <w:jc w:val="center"/>
            </w:pPr>
            <w:r>
              <w:rPr>
                <w:color w:val="000000"/>
                <w:sz w:val="18"/>
                <w:szCs w:val="18"/>
              </w:rPr>
              <w:t>77.34±2.75 b</w:t>
            </w:r>
          </w:p>
        </w:tc>
      </w:tr>
      <w:tr w:rsidR="005C20BE" w14:paraId="4A2F5F73"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227C55" w14:textId="77777777" w:rsidR="005C20BE" w:rsidRDefault="00A96926">
            <w:pPr>
              <w:jc w:val="center"/>
            </w:pPr>
            <w:r>
              <w:rPr>
                <w:color w:val="000000"/>
                <w:sz w:val="18"/>
                <w:szCs w:val="18"/>
              </w:rPr>
              <w:t>T3</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087D7A" w14:textId="77777777" w:rsidR="005C20BE" w:rsidRDefault="00A96926">
            <w:pPr>
              <w:jc w:val="center"/>
            </w:pPr>
            <w:r>
              <w:rPr>
                <w:color w:val="000000"/>
                <w:sz w:val="18"/>
                <w:szCs w:val="18"/>
              </w:rPr>
              <w:t>0.48±0.07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C29ECA" w14:textId="77777777" w:rsidR="005C20BE" w:rsidRDefault="00A96926">
            <w:pPr>
              <w:jc w:val="center"/>
            </w:pPr>
            <w:r>
              <w:rPr>
                <w:color w:val="000000"/>
                <w:sz w:val="18"/>
                <w:szCs w:val="18"/>
              </w:rPr>
              <w:t>1.87±0.00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293B0" w14:textId="77777777" w:rsidR="005C20BE" w:rsidRDefault="00A96926">
            <w:pPr>
              <w:jc w:val="center"/>
            </w:pPr>
            <w:r>
              <w:rPr>
                <w:color w:val="000000"/>
                <w:sz w:val="18"/>
                <w:szCs w:val="18"/>
              </w:rPr>
              <w:t>1.67±0.13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F8746C" w14:textId="77777777" w:rsidR="005C20BE" w:rsidRDefault="00A96926">
            <w:pPr>
              <w:jc w:val="center"/>
            </w:pPr>
            <w:r>
              <w:rPr>
                <w:color w:val="000000"/>
                <w:sz w:val="18"/>
                <w:szCs w:val="18"/>
              </w:rPr>
              <w:t>54.64±4.38 a</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971088" w14:textId="77777777" w:rsidR="005C20BE" w:rsidRDefault="00A96926">
            <w:pPr>
              <w:jc w:val="center"/>
            </w:pPr>
            <w:r>
              <w:rPr>
                <w:color w:val="000000"/>
                <w:sz w:val="18"/>
                <w:szCs w:val="18"/>
              </w:rPr>
              <w:t>74.10±0.08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61D4D9" w14:textId="77777777" w:rsidR="005C20BE" w:rsidRDefault="00A96926">
            <w:pPr>
              <w:jc w:val="center"/>
            </w:pPr>
            <w:r>
              <w:rPr>
                <w:color w:val="000000"/>
                <w:sz w:val="18"/>
                <w:szCs w:val="18"/>
              </w:rPr>
              <w:t>78.14±0.14 a</w:t>
            </w:r>
          </w:p>
        </w:tc>
      </w:tr>
      <w:tr w:rsidR="005C20BE" w14:paraId="77A8B285"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6DA32F" w14:textId="77777777" w:rsidR="005C20BE" w:rsidRDefault="00A96926">
            <w:pPr>
              <w:jc w:val="center"/>
            </w:pPr>
            <w:r>
              <w:rPr>
                <w:color w:val="000000"/>
                <w:sz w:val="18"/>
                <w:szCs w:val="18"/>
              </w:rPr>
              <w:t>T4</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1A04D7" w14:textId="77777777" w:rsidR="005C20BE" w:rsidRDefault="00A96926">
            <w:pPr>
              <w:jc w:val="center"/>
            </w:pPr>
            <w:r>
              <w:rPr>
                <w:color w:val="000000"/>
                <w:sz w:val="18"/>
                <w:szCs w:val="18"/>
              </w:rPr>
              <w:t>0.54±0.06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385984" w14:textId="77777777" w:rsidR="005C20BE" w:rsidRDefault="00A96926">
            <w:pPr>
              <w:jc w:val="center"/>
            </w:pPr>
            <w:r>
              <w:rPr>
                <w:color w:val="000000"/>
                <w:sz w:val="18"/>
                <w:szCs w:val="18"/>
              </w:rPr>
              <w:t>2.21±0.06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CED346" w14:textId="77777777" w:rsidR="005C20BE" w:rsidRDefault="00A96926">
            <w:pPr>
              <w:jc w:val="center"/>
            </w:pPr>
            <w:r>
              <w:rPr>
                <w:color w:val="000000"/>
                <w:sz w:val="18"/>
                <w:szCs w:val="18"/>
              </w:rPr>
              <w:t>1.93±0.13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8C18B7" w14:textId="77777777" w:rsidR="005C20BE" w:rsidRDefault="00A96926">
            <w:pPr>
              <w:jc w:val="center"/>
            </w:pPr>
            <w:r>
              <w:rPr>
                <w:color w:val="000000"/>
                <w:sz w:val="18"/>
                <w:szCs w:val="18"/>
              </w:rPr>
              <w:t>52.22±0.32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9D2116" w14:textId="77777777" w:rsidR="005C20BE" w:rsidRDefault="00A96926">
            <w:pPr>
              <w:jc w:val="center"/>
            </w:pPr>
            <w:r>
              <w:rPr>
                <w:color w:val="000000"/>
                <w:sz w:val="18"/>
                <w:szCs w:val="18"/>
              </w:rPr>
              <w:t>72.87±1.41 ab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0B2574" w14:textId="77777777" w:rsidR="005C20BE" w:rsidRDefault="00A96926">
            <w:pPr>
              <w:jc w:val="center"/>
            </w:pPr>
            <w:r>
              <w:rPr>
                <w:color w:val="000000"/>
                <w:sz w:val="18"/>
                <w:szCs w:val="18"/>
              </w:rPr>
              <w:t>77.56±1.44 ab</w:t>
            </w:r>
          </w:p>
        </w:tc>
      </w:tr>
      <w:tr w:rsidR="005C20BE" w14:paraId="1430C352"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D5A14A" w14:textId="77777777" w:rsidR="005C20BE" w:rsidRDefault="00A96926">
            <w:pPr>
              <w:jc w:val="center"/>
            </w:pPr>
            <w:r>
              <w:rPr>
                <w:color w:val="000000"/>
                <w:sz w:val="18"/>
                <w:szCs w:val="18"/>
              </w:rPr>
              <w:t>P-value</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9948DC" w14:textId="77777777" w:rsidR="005C20BE" w:rsidRDefault="00A96926">
            <w:pPr>
              <w:jc w:val="center"/>
            </w:pPr>
            <w:r>
              <w:rPr>
                <w:color w:val="000000"/>
                <w:sz w:val="18"/>
                <w:szCs w:val="18"/>
              </w:rPr>
              <w:t>NS</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8CE382" w14:textId="77777777" w:rsidR="005C20BE" w:rsidRDefault="00A96926">
            <w:pPr>
              <w:jc w:val="center"/>
            </w:pPr>
            <w:r>
              <w:rPr>
                <w:color w:val="000000"/>
                <w:sz w:val="18"/>
                <w:szCs w:val="18"/>
              </w:rPr>
              <w:t>*</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00C5EC" w14:textId="77777777" w:rsidR="005C20BE" w:rsidRDefault="00A96926">
            <w:pPr>
              <w:jc w:val="center"/>
            </w:pPr>
            <w:r>
              <w:rPr>
                <w:color w:val="000000"/>
                <w:sz w:val="18"/>
                <w:szCs w:val="18"/>
              </w:rPr>
              <w:t>*</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B5C474" w14:textId="77777777" w:rsidR="005C20BE" w:rsidRDefault="00A96926">
            <w:pPr>
              <w:jc w:val="center"/>
            </w:pPr>
            <w:r>
              <w:rPr>
                <w:color w:val="000000"/>
                <w:sz w:val="18"/>
                <w:szCs w:val="18"/>
              </w:rPr>
              <w:t>*</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3E6830" w14:textId="77777777" w:rsidR="005C20BE" w:rsidRDefault="00A96926">
            <w:pPr>
              <w:jc w:val="center"/>
            </w:pPr>
            <w:r>
              <w:rPr>
                <w:color w:val="000000"/>
                <w:sz w:val="18"/>
                <w:szCs w:val="18"/>
              </w:rPr>
              <w:t>*</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2FCF4F" w14:textId="77777777" w:rsidR="005C20BE" w:rsidRDefault="00A96926">
            <w:pPr>
              <w:jc w:val="center"/>
            </w:pPr>
            <w:r>
              <w:rPr>
                <w:color w:val="000000"/>
                <w:sz w:val="18"/>
                <w:szCs w:val="18"/>
              </w:rPr>
              <w:t>*</w:t>
            </w:r>
          </w:p>
        </w:tc>
      </w:tr>
    </w:tbl>
    <w:p w14:paraId="2DC1EE6B"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3E4393F" w14:textId="77777777" w:rsidR="005C20BE" w:rsidRDefault="00A96926">
      <w:pPr>
        <w:pStyle w:val="Heading2"/>
      </w:pPr>
      <w:r>
        <w:t>3.3 Serum lipid profile</w:t>
      </w:r>
    </w:p>
    <w:p w14:paraId="6574C61B" w14:textId="77777777" w:rsidR="005C20BE" w:rsidRDefault="00A96926">
      <w:pPr>
        <w:spacing w:after="180" w:line="360" w:lineRule="auto"/>
        <w:jc w:val="both"/>
      </w:pPr>
      <w:r>
        <w:t>Total cholesterol, triglycerides, VLDL and LDL did not differ significantly among treatments. However, HDL-cholesterol was significantly higher in T4 (89.67 mg/dL) and T3 (89.50 mg/dL) than in T1 (77.00 mg/dL), with T2 intermediate (Table 12).</w:t>
      </w:r>
    </w:p>
    <w:p w14:paraId="4BE0D7B1" w14:textId="77777777" w:rsidR="005C20BE" w:rsidRDefault="00A96926">
      <w:pPr>
        <w:spacing w:before="200" w:after="80"/>
      </w:pPr>
      <w:r>
        <w:rPr>
          <w:b/>
          <w:bCs/>
          <w:i/>
          <w:iCs/>
          <w:sz w:val="19"/>
          <w:szCs w:val="19"/>
        </w:rPr>
        <w:t>Table 12. Effect of imported premix source on serum lipid profile (mg/dL)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740"/>
        <w:gridCol w:w="1740"/>
        <w:gridCol w:w="1740"/>
        <w:gridCol w:w="1740"/>
        <w:gridCol w:w="1740"/>
      </w:tblGrid>
      <w:tr w:rsidR="005C20BE" w14:paraId="33003DF2"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BBF91FF" w14:textId="77777777" w:rsidR="005C20BE" w:rsidRDefault="00A96926">
            <w:pPr>
              <w:jc w:val="center"/>
            </w:pPr>
            <w:r>
              <w:rPr>
                <w:b/>
                <w:bCs/>
                <w:color w:val="FFFFFF"/>
                <w:sz w:val="18"/>
                <w:szCs w:val="18"/>
              </w:rPr>
              <w:t>Treatment</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F509E4E" w14:textId="77777777" w:rsidR="005C20BE" w:rsidRDefault="00A96926">
            <w:pPr>
              <w:jc w:val="center"/>
            </w:pPr>
            <w:r>
              <w:rPr>
                <w:b/>
                <w:bCs/>
                <w:color w:val="FFFFFF"/>
                <w:sz w:val="18"/>
                <w:szCs w:val="18"/>
              </w:rPr>
              <w:t>Total cholesterol</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D5F8CA" w14:textId="77777777" w:rsidR="005C20BE" w:rsidRDefault="00A96926">
            <w:pPr>
              <w:jc w:val="center"/>
            </w:pPr>
            <w:r>
              <w:rPr>
                <w:b/>
                <w:bCs/>
                <w:color w:val="FFFFFF"/>
                <w:sz w:val="18"/>
                <w:szCs w:val="18"/>
              </w:rPr>
              <w:t>Triglycerides</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5B65126" w14:textId="77777777" w:rsidR="005C20BE" w:rsidRDefault="00A96926">
            <w:pPr>
              <w:jc w:val="center"/>
            </w:pPr>
            <w:r>
              <w:rPr>
                <w:b/>
                <w:bCs/>
                <w:color w:val="FFFFFF"/>
                <w:sz w:val="18"/>
                <w:szCs w:val="18"/>
              </w:rPr>
              <w:t>HDL-C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E53EAA1" w14:textId="77777777" w:rsidR="005C20BE" w:rsidRDefault="00A96926">
            <w:pPr>
              <w:jc w:val="center"/>
            </w:pPr>
            <w:r>
              <w:rPr>
                <w:b/>
                <w:bCs/>
                <w:color w:val="FFFFFF"/>
                <w:sz w:val="18"/>
                <w:szCs w:val="18"/>
              </w:rPr>
              <w:t>VLDL-C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45D1BCB" w14:textId="77777777" w:rsidR="005C20BE" w:rsidRDefault="00A96926">
            <w:pPr>
              <w:jc w:val="center"/>
            </w:pPr>
            <w:r>
              <w:rPr>
                <w:b/>
                <w:bCs/>
                <w:color w:val="FFFFFF"/>
                <w:sz w:val="18"/>
                <w:szCs w:val="18"/>
              </w:rPr>
              <w:t>LDL-C</w:t>
            </w:r>
          </w:p>
        </w:tc>
      </w:tr>
      <w:tr w:rsidR="005C20BE" w14:paraId="61E52BBE"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5548DA" w14:textId="77777777" w:rsidR="005C20BE" w:rsidRDefault="00A96926">
            <w:pPr>
              <w:jc w:val="center"/>
            </w:pPr>
            <w:r>
              <w:rPr>
                <w:color w:val="000000"/>
                <w:sz w:val="18"/>
                <w:szCs w:val="18"/>
              </w:rPr>
              <w:t>T1</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D8A82B" w14:textId="77777777" w:rsidR="005C20BE" w:rsidRDefault="00A96926">
            <w:pPr>
              <w:jc w:val="center"/>
            </w:pPr>
            <w:r>
              <w:rPr>
                <w:color w:val="000000"/>
                <w:sz w:val="18"/>
                <w:szCs w:val="18"/>
              </w:rPr>
              <w:t>110.33±10.84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B82C58" w14:textId="77777777" w:rsidR="005C20BE" w:rsidRDefault="00A96926">
            <w:pPr>
              <w:jc w:val="center"/>
            </w:pPr>
            <w:r>
              <w:rPr>
                <w:color w:val="000000"/>
                <w:sz w:val="18"/>
                <w:szCs w:val="18"/>
              </w:rPr>
              <w:t>79.33±15.60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8A2B0E" w14:textId="77777777" w:rsidR="005C20BE" w:rsidRDefault="00A96926">
            <w:pPr>
              <w:jc w:val="center"/>
            </w:pPr>
            <w:r>
              <w:rPr>
                <w:color w:val="000000"/>
                <w:sz w:val="18"/>
                <w:szCs w:val="18"/>
              </w:rPr>
              <w:t>77.00±5.57 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A25EAC" w14:textId="77777777" w:rsidR="005C20BE" w:rsidRDefault="00A96926">
            <w:pPr>
              <w:jc w:val="center"/>
            </w:pPr>
            <w:r>
              <w:rPr>
                <w:color w:val="000000"/>
                <w:sz w:val="18"/>
                <w:szCs w:val="18"/>
              </w:rPr>
              <w:t>15.33±3.18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16DB3B" w14:textId="77777777" w:rsidR="005C20BE" w:rsidRDefault="00A96926">
            <w:pPr>
              <w:jc w:val="center"/>
            </w:pPr>
            <w:r>
              <w:rPr>
                <w:color w:val="000000"/>
                <w:sz w:val="18"/>
                <w:szCs w:val="18"/>
              </w:rPr>
              <w:t>17.33±5.91 a</w:t>
            </w:r>
          </w:p>
        </w:tc>
      </w:tr>
      <w:tr w:rsidR="005C20BE" w14:paraId="22CCF838"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CBF28A" w14:textId="77777777" w:rsidR="005C20BE" w:rsidRDefault="00A96926">
            <w:pPr>
              <w:jc w:val="center"/>
            </w:pPr>
            <w:r>
              <w:rPr>
                <w:color w:val="000000"/>
                <w:sz w:val="18"/>
                <w:szCs w:val="18"/>
              </w:rPr>
              <w:t>T2</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245BCB" w14:textId="77777777" w:rsidR="005C20BE" w:rsidRDefault="00A96926">
            <w:pPr>
              <w:jc w:val="center"/>
            </w:pPr>
            <w:r>
              <w:rPr>
                <w:color w:val="000000"/>
                <w:sz w:val="18"/>
                <w:szCs w:val="18"/>
              </w:rPr>
              <w:t>113.67±4.91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E2556A" w14:textId="77777777" w:rsidR="005C20BE" w:rsidRDefault="00A96926">
            <w:pPr>
              <w:jc w:val="center"/>
            </w:pPr>
            <w:r>
              <w:rPr>
                <w:color w:val="000000"/>
                <w:sz w:val="18"/>
                <w:szCs w:val="18"/>
              </w:rPr>
              <w:t>89.00±12.29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F36EBD" w14:textId="77777777" w:rsidR="005C20BE" w:rsidRDefault="00A96926">
            <w:pPr>
              <w:jc w:val="center"/>
            </w:pPr>
            <w:r>
              <w:rPr>
                <w:color w:val="000000"/>
                <w:sz w:val="18"/>
                <w:szCs w:val="18"/>
              </w:rPr>
              <w:t>82.00±4.00 ab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EC4172" w14:textId="77777777" w:rsidR="005C20BE" w:rsidRDefault="00A96926">
            <w:pPr>
              <w:jc w:val="center"/>
            </w:pPr>
            <w:r>
              <w:rPr>
                <w:color w:val="000000"/>
                <w:sz w:val="18"/>
                <w:szCs w:val="18"/>
              </w:rPr>
              <w:t>17.80±2.47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9784C2" w14:textId="77777777" w:rsidR="005C20BE" w:rsidRDefault="00A96926">
            <w:pPr>
              <w:jc w:val="center"/>
            </w:pPr>
            <w:r>
              <w:rPr>
                <w:color w:val="000000"/>
                <w:sz w:val="18"/>
                <w:szCs w:val="18"/>
              </w:rPr>
              <w:t>13.87±3.58 a</w:t>
            </w:r>
          </w:p>
        </w:tc>
      </w:tr>
      <w:tr w:rsidR="005C20BE" w14:paraId="0E298DD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5B4BFE" w14:textId="77777777" w:rsidR="005C20BE" w:rsidRDefault="00A96926">
            <w:pPr>
              <w:jc w:val="center"/>
            </w:pPr>
            <w:r>
              <w:rPr>
                <w:color w:val="000000"/>
                <w:sz w:val="18"/>
                <w:szCs w:val="18"/>
              </w:rPr>
              <w:t>T3</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7F2C56" w14:textId="77777777" w:rsidR="005C20BE" w:rsidRDefault="00A96926">
            <w:pPr>
              <w:jc w:val="center"/>
            </w:pPr>
            <w:r>
              <w:rPr>
                <w:color w:val="000000"/>
                <w:sz w:val="18"/>
                <w:szCs w:val="18"/>
              </w:rPr>
              <w:t>121.50±12.50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D4A9A6" w14:textId="77777777" w:rsidR="005C20BE" w:rsidRDefault="00A96926">
            <w:pPr>
              <w:jc w:val="center"/>
            </w:pPr>
            <w:r>
              <w:rPr>
                <w:color w:val="000000"/>
                <w:sz w:val="18"/>
                <w:szCs w:val="18"/>
              </w:rPr>
              <w:t>80.50±29.50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7D06F2" w14:textId="77777777" w:rsidR="005C20BE" w:rsidRDefault="00A96926">
            <w:pPr>
              <w:jc w:val="center"/>
            </w:pPr>
            <w:r>
              <w:rPr>
                <w:color w:val="000000"/>
                <w:sz w:val="18"/>
                <w:szCs w:val="18"/>
              </w:rPr>
              <w:t>89.50±8.50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68029E2" w14:textId="77777777" w:rsidR="005C20BE" w:rsidRDefault="00A96926">
            <w:pPr>
              <w:jc w:val="center"/>
            </w:pPr>
            <w:r>
              <w:rPr>
                <w:color w:val="000000"/>
                <w:sz w:val="18"/>
                <w:szCs w:val="18"/>
              </w:rPr>
              <w:t>16.10±5.90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D3B73E" w14:textId="77777777" w:rsidR="005C20BE" w:rsidRDefault="00A96926">
            <w:pPr>
              <w:jc w:val="center"/>
            </w:pPr>
            <w:r>
              <w:rPr>
                <w:color w:val="000000"/>
                <w:sz w:val="18"/>
                <w:szCs w:val="18"/>
              </w:rPr>
              <w:t>15.90±1.90 a</w:t>
            </w:r>
          </w:p>
        </w:tc>
      </w:tr>
      <w:tr w:rsidR="005C20BE" w14:paraId="5954BA6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32E2B8" w14:textId="77777777" w:rsidR="005C20BE" w:rsidRDefault="00A96926">
            <w:pPr>
              <w:jc w:val="center"/>
            </w:pPr>
            <w:r>
              <w:rPr>
                <w:color w:val="000000"/>
                <w:sz w:val="18"/>
                <w:szCs w:val="18"/>
              </w:rPr>
              <w:t>T4</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308B7B" w14:textId="77777777" w:rsidR="005C20BE" w:rsidRDefault="00A96926">
            <w:pPr>
              <w:jc w:val="center"/>
            </w:pPr>
            <w:r>
              <w:rPr>
                <w:color w:val="000000"/>
                <w:sz w:val="18"/>
                <w:szCs w:val="18"/>
              </w:rPr>
              <w:t>111.67±3.53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63B10B" w14:textId="77777777" w:rsidR="005C20BE" w:rsidRDefault="00A96926">
            <w:pPr>
              <w:jc w:val="center"/>
            </w:pPr>
            <w:r>
              <w:rPr>
                <w:color w:val="000000"/>
                <w:sz w:val="18"/>
                <w:szCs w:val="18"/>
              </w:rPr>
              <w:t>50.00±20.53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8BD827" w14:textId="77777777" w:rsidR="005C20BE" w:rsidRDefault="00A96926">
            <w:pPr>
              <w:jc w:val="center"/>
            </w:pPr>
            <w:r>
              <w:rPr>
                <w:color w:val="000000"/>
                <w:sz w:val="18"/>
                <w:szCs w:val="18"/>
              </w:rPr>
              <w:t>89.67±2.60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F00BE3" w14:textId="77777777" w:rsidR="005C20BE" w:rsidRDefault="00A96926">
            <w:pPr>
              <w:jc w:val="center"/>
            </w:pPr>
            <w:r>
              <w:rPr>
                <w:color w:val="000000"/>
                <w:sz w:val="18"/>
                <w:szCs w:val="18"/>
              </w:rPr>
              <w:t>9.93±4.05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04D463" w14:textId="77777777" w:rsidR="005C20BE" w:rsidRDefault="00A96926">
            <w:pPr>
              <w:jc w:val="center"/>
            </w:pPr>
            <w:r>
              <w:rPr>
                <w:color w:val="000000"/>
                <w:sz w:val="18"/>
                <w:szCs w:val="18"/>
              </w:rPr>
              <w:t>11.60±3.44 a</w:t>
            </w:r>
          </w:p>
        </w:tc>
      </w:tr>
      <w:tr w:rsidR="005C20BE" w14:paraId="03C2F08B"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27FAC21" w14:textId="77777777" w:rsidR="005C20BE" w:rsidRDefault="00A96926">
            <w:pPr>
              <w:jc w:val="center"/>
            </w:pPr>
            <w:r>
              <w:rPr>
                <w:color w:val="000000"/>
                <w:sz w:val="18"/>
                <w:szCs w:val="18"/>
              </w:rPr>
              <w:t>P-value</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FB35FF"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534078"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DD045A" w14:textId="77777777" w:rsidR="005C20BE" w:rsidRDefault="00A96926">
            <w:pPr>
              <w:jc w:val="center"/>
            </w:pPr>
            <w:r>
              <w:rPr>
                <w:color w:val="000000"/>
                <w:sz w:val="18"/>
                <w:szCs w:val="18"/>
              </w:rPr>
              <w:t>*</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FCB27C" w14:textId="77777777" w:rsidR="005C20BE" w:rsidRDefault="00A96926">
            <w:pPr>
              <w:jc w:val="center"/>
            </w:pPr>
            <w:r>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804F5" w14:textId="77777777" w:rsidR="005C20BE" w:rsidRDefault="00A96926">
            <w:pPr>
              <w:jc w:val="center"/>
            </w:pPr>
            <w:r>
              <w:rPr>
                <w:color w:val="000000"/>
                <w:sz w:val="18"/>
                <w:szCs w:val="18"/>
              </w:rPr>
              <w:t>NS</w:t>
            </w:r>
          </w:p>
        </w:tc>
      </w:tr>
    </w:tbl>
    <w:p w14:paraId="6892A730"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D24BA19" w14:textId="77777777" w:rsidR="005C20BE" w:rsidRDefault="00A96926">
      <w:pPr>
        <w:pStyle w:val="Heading2"/>
      </w:pPr>
      <w:r>
        <w:t>3.4 Serum protein fractions</w:t>
      </w:r>
    </w:p>
    <w:p w14:paraId="65042CDE" w14:textId="77777777" w:rsidR="005C20BE" w:rsidRDefault="00A96926">
      <w:pPr>
        <w:spacing w:after="180" w:line="360" w:lineRule="auto"/>
        <w:jc w:val="both"/>
      </w:pPr>
      <w:r>
        <w:t>Total serum protein and globulin were significantly highest in T3 (4.39 and 3.14 g/dL, respectively), while albumin was numerically highest in T2 (1.29 g/dL) and lowest in T4 (1.06 g/dL; Table 13).</w:t>
      </w:r>
    </w:p>
    <w:p w14:paraId="6C3A2E0B" w14:textId="77777777" w:rsidR="005C20BE" w:rsidRDefault="00A96926">
      <w:pPr>
        <w:spacing w:before="200" w:after="80"/>
      </w:pPr>
      <w:r>
        <w:rPr>
          <w:b/>
          <w:bCs/>
          <w:i/>
          <w:iCs/>
          <w:sz w:val="19"/>
          <w:szCs w:val="19"/>
        </w:rPr>
        <w:t>Table 13. Effect of imported premix source on serum protein fractions (g/dL)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600"/>
        <w:gridCol w:w="2600"/>
        <w:gridCol w:w="2600"/>
      </w:tblGrid>
      <w:tr w:rsidR="005C20BE" w14:paraId="4C1ECD83"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F053D55" w14:textId="77777777" w:rsidR="005C20BE" w:rsidRDefault="00A96926">
            <w:pPr>
              <w:jc w:val="center"/>
            </w:pPr>
            <w:r>
              <w:rPr>
                <w:b/>
                <w:bCs/>
                <w:color w:val="FFFFFF"/>
                <w:sz w:val="18"/>
                <w:szCs w:val="18"/>
              </w:rPr>
              <w:t>Treatment</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70E978E" w14:textId="77777777" w:rsidR="005C20BE" w:rsidRDefault="00A96926">
            <w:pPr>
              <w:jc w:val="center"/>
            </w:pPr>
            <w:r>
              <w:rPr>
                <w:b/>
                <w:bCs/>
                <w:color w:val="FFFFFF"/>
                <w:sz w:val="18"/>
                <w:szCs w:val="18"/>
              </w:rPr>
              <w:t>Total protein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5D90CD5" w14:textId="77777777" w:rsidR="005C20BE" w:rsidRDefault="00A96926">
            <w:pPr>
              <w:jc w:val="center"/>
            </w:pPr>
            <w:r>
              <w:rPr>
                <w:b/>
                <w:bCs/>
                <w:color w:val="FFFFFF"/>
                <w:sz w:val="18"/>
                <w:szCs w:val="18"/>
              </w:rPr>
              <w:t>Globulin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2CE36F2" w14:textId="77777777" w:rsidR="005C20BE" w:rsidRDefault="00A96926">
            <w:pPr>
              <w:jc w:val="center"/>
            </w:pPr>
            <w:r>
              <w:rPr>
                <w:b/>
                <w:bCs/>
                <w:color w:val="FFFFFF"/>
                <w:sz w:val="18"/>
                <w:szCs w:val="18"/>
              </w:rPr>
              <w:t>Albumin</w:t>
            </w:r>
          </w:p>
        </w:tc>
      </w:tr>
      <w:tr w:rsidR="005C20BE" w14:paraId="0C8B738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BEEE22" w14:textId="77777777" w:rsidR="005C20BE" w:rsidRDefault="00A96926">
            <w:pPr>
              <w:jc w:val="center"/>
            </w:pPr>
            <w:r>
              <w:rPr>
                <w:color w:val="000000"/>
                <w:sz w:val="18"/>
                <w:szCs w:val="18"/>
              </w:rPr>
              <w:t>T1</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C27C7F" w14:textId="77777777" w:rsidR="005C20BE" w:rsidRDefault="00A96926">
            <w:pPr>
              <w:jc w:val="center"/>
            </w:pPr>
            <w:r>
              <w:rPr>
                <w:color w:val="000000"/>
                <w:sz w:val="18"/>
                <w:szCs w:val="18"/>
              </w:rPr>
              <w:t>3.86±0.08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2EEE6D" w14:textId="77777777" w:rsidR="005C20BE" w:rsidRDefault="00A96926">
            <w:pPr>
              <w:jc w:val="center"/>
            </w:pPr>
            <w:r>
              <w:rPr>
                <w:color w:val="000000"/>
                <w:sz w:val="18"/>
                <w:szCs w:val="18"/>
              </w:rPr>
              <w:t>2.76±0.12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7DA0B8" w14:textId="77777777" w:rsidR="005C20BE" w:rsidRDefault="00A96926">
            <w:pPr>
              <w:jc w:val="center"/>
            </w:pPr>
            <w:r>
              <w:rPr>
                <w:color w:val="000000"/>
                <w:sz w:val="18"/>
                <w:szCs w:val="18"/>
              </w:rPr>
              <w:t>1.10±0.06 b</w:t>
            </w:r>
          </w:p>
        </w:tc>
      </w:tr>
      <w:tr w:rsidR="005C20BE" w14:paraId="7D97E68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DB12B3" w14:textId="77777777" w:rsidR="005C20BE" w:rsidRDefault="00A96926">
            <w:pPr>
              <w:jc w:val="center"/>
            </w:pPr>
            <w:r>
              <w:rPr>
                <w:color w:val="000000"/>
                <w:sz w:val="18"/>
                <w:szCs w:val="18"/>
              </w:rPr>
              <w:t>T2</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693A03" w14:textId="77777777" w:rsidR="005C20BE" w:rsidRDefault="00A96926">
            <w:pPr>
              <w:jc w:val="center"/>
            </w:pPr>
            <w:r>
              <w:rPr>
                <w:color w:val="000000"/>
                <w:sz w:val="18"/>
                <w:szCs w:val="18"/>
              </w:rPr>
              <w:t>3.71±0.11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E36EE3" w14:textId="77777777" w:rsidR="005C20BE" w:rsidRDefault="00A96926">
            <w:pPr>
              <w:jc w:val="center"/>
            </w:pPr>
            <w:r>
              <w:rPr>
                <w:color w:val="000000"/>
                <w:sz w:val="18"/>
                <w:szCs w:val="18"/>
              </w:rPr>
              <w:t>2.42±0.21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21E697" w14:textId="77777777" w:rsidR="005C20BE" w:rsidRDefault="00A96926">
            <w:pPr>
              <w:jc w:val="center"/>
            </w:pPr>
            <w:r>
              <w:rPr>
                <w:color w:val="000000"/>
                <w:sz w:val="18"/>
                <w:szCs w:val="18"/>
              </w:rPr>
              <w:t>1.29±0.30 ab</w:t>
            </w:r>
          </w:p>
        </w:tc>
      </w:tr>
      <w:tr w:rsidR="005C20BE" w14:paraId="74EC2CDC"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3A14F" w14:textId="77777777" w:rsidR="005C20BE" w:rsidRDefault="00A96926">
            <w:pPr>
              <w:jc w:val="center"/>
            </w:pPr>
            <w:r>
              <w:rPr>
                <w:color w:val="000000"/>
                <w:sz w:val="18"/>
                <w:szCs w:val="18"/>
              </w:rPr>
              <w:t>T3</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002CA4" w14:textId="77777777" w:rsidR="005C20BE" w:rsidRDefault="00A96926">
            <w:pPr>
              <w:jc w:val="center"/>
            </w:pPr>
            <w:r>
              <w:rPr>
                <w:color w:val="000000"/>
                <w:sz w:val="18"/>
                <w:szCs w:val="18"/>
              </w:rPr>
              <w:t>4.39±0.04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BD5A5C" w14:textId="77777777" w:rsidR="005C20BE" w:rsidRDefault="00A96926">
            <w:pPr>
              <w:jc w:val="center"/>
            </w:pPr>
            <w:r>
              <w:rPr>
                <w:color w:val="000000"/>
                <w:sz w:val="18"/>
                <w:szCs w:val="18"/>
              </w:rPr>
              <w:t>3.14±0.09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40398B" w14:textId="77777777" w:rsidR="005C20BE" w:rsidRDefault="00A96926">
            <w:pPr>
              <w:jc w:val="center"/>
            </w:pPr>
            <w:r>
              <w:rPr>
                <w:color w:val="000000"/>
                <w:sz w:val="18"/>
                <w:szCs w:val="18"/>
              </w:rPr>
              <w:t>1.25±0.05 ab</w:t>
            </w:r>
          </w:p>
        </w:tc>
      </w:tr>
      <w:tr w:rsidR="005C20BE" w14:paraId="69B740E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81E9F0" w14:textId="77777777" w:rsidR="005C20BE" w:rsidRDefault="00A96926">
            <w:pPr>
              <w:jc w:val="center"/>
            </w:pPr>
            <w:r>
              <w:rPr>
                <w:color w:val="000000"/>
                <w:sz w:val="18"/>
                <w:szCs w:val="18"/>
              </w:rPr>
              <w:t>T4</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F869E3" w14:textId="77777777" w:rsidR="005C20BE" w:rsidRDefault="00A96926">
            <w:pPr>
              <w:jc w:val="center"/>
            </w:pPr>
            <w:r>
              <w:rPr>
                <w:color w:val="000000"/>
                <w:sz w:val="18"/>
                <w:szCs w:val="18"/>
              </w:rPr>
              <w:t>3.85±0.11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3112A" w14:textId="77777777" w:rsidR="005C20BE" w:rsidRDefault="00A96926">
            <w:pPr>
              <w:jc w:val="center"/>
            </w:pPr>
            <w:r>
              <w:rPr>
                <w:color w:val="000000"/>
                <w:sz w:val="18"/>
                <w:szCs w:val="18"/>
              </w:rPr>
              <w:t>2.79±0.21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B66115" w14:textId="77777777" w:rsidR="005C20BE" w:rsidRDefault="00A96926">
            <w:pPr>
              <w:jc w:val="center"/>
            </w:pPr>
            <w:r>
              <w:rPr>
                <w:color w:val="000000"/>
                <w:sz w:val="18"/>
                <w:szCs w:val="18"/>
              </w:rPr>
              <w:t>1.06±0.13 b</w:t>
            </w:r>
          </w:p>
        </w:tc>
      </w:tr>
      <w:tr w:rsidR="005C20BE" w14:paraId="0D8B5B7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4131A3" w14:textId="77777777" w:rsidR="005C20BE" w:rsidRDefault="00A96926">
            <w:pPr>
              <w:jc w:val="center"/>
            </w:pPr>
            <w:r>
              <w:rPr>
                <w:color w:val="000000"/>
                <w:sz w:val="18"/>
                <w:szCs w:val="18"/>
              </w:rPr>
              <w:t>P-value</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E1A06A3"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7DA5E8" w14:textId="77777777" w:rsidR="005C20BE" w:rsidRDefault="00A96926">
            <w:pPr>
              <w:jc w:val="center"/>
            </w:pPr>
            <w:r>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529783" w14:textId="77777777" w:rsidR="005C20BE" w:rsidRDefault="00A96926">
            <w:pPr>
              <w:jc w:val="center"/>
            </w:pPr>
            <w:r>
              <w:rPr>
                <w:color w:val="000000"/>
                <w:sz w:val="18"/>
                <w:szCs w:val="18"/>
              </w:rPr>
              <w:t>*</w:t>
            </w:r>
          </w:p>
        </w:tc>
      </w:tr>
    </w:tbl>
    <w:p w14:paraId="364022F8"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558A55EA" w14:textId="77777777" w:rsidR="005C20BE" w:rsidRDefault="00A96926">
      <w:pPr>
        <w:pStyle w:val="Heading2"/>
      </w:pPr>
      <w:r>
        <w:t xml:space="preserve">3.5 </w:t>
      </w:r>
      <w:proofErr w:type="spellStart"/>
      <w:r>
        <w:t>Haematological</w:t>
      </w:r>
      <w:proofErr w:type="spellEnd"/>
      <w:r>
        <w:t xml:space="preserve"> parameters</w:t>
      </w:r>
    </w:p>
    <w:p w14:paraId="370ED956" w14:textId="77777777" w:rsidR="005C20BE" w:rsidRDefault="00A96926">
      <w:pPr>
        <w:spacing w:after="180" w:line="360" w:lineRule="auto"/>
        <w:jc w:val="both"/>
      </w:pPr>
      <w:r>
        <w:t xml:space="preserve">Treatment significantly affected all measured </w:t>
      </w:r>
      <w:proofErr w:type="spellStart"/>
      <w:r>
        <w:t>haematological</w:t>
      </w:r>
      <w:proofErr w:type="spellEnd"/>
      <w:r>
        <w:t xml:space="preserve"> indices. T3 recorded the highest red blood cell count (2.47 × 10¹²/L), </w:t>
      </w:r>
      <w:proofErr w:type="spellStart"/>
      <w:r>
        <w:t>haemoglobin</w:t>
      </w:r>
      <w:proofErr w:type="spellEnd"/>
      <w:r>
        <w:t xml:space="preserve"> (12.73 g/dL) and packed cell volume (31.36%), all significantly greater than T2, which recorded the lowest values for these parameters as well as the lowest white blood cell count (125.36 × 10⁹/L; Table 14).</w:t>
      </w:r>
    </w:p>
    <w:p w14:paraId="4FB47E39" w14:textId="77777777" w:rsidR="005C20BE" w:rsidRDefault="00A96926">
      <w:pPr>
        <w:spacing w:before="200" w:after="80"/>
      </w:pPr>
      <w:r>
        <w:rPr>
          <w:b/>
          <w:bCs/>
          <w:i/>
          <w:iCs/>
          <w:sz w:val="19"/>
          <w:szCs w:val="19"/>
        </w:rPr>
        <w:t xml:space="preserve">Table 14. Effect of imported premix source on </w:t>
      </w:r>
      <w:proofErr w:type="spellStart"/>
      <w:r>
        <w:rPr>
          <w:b/>
          <w:bCs/>
          <w:i/>
          <w:iCs/>
          <w:sz w:val="19"/>
          <w:szCs w:val="19"/>
        </w:rPr>
        <w:t>haematological</w:t>
      </w:r>
      <w:proofErr w:type="spellEnd"/>
      <w:r>
        <w:rPr>
          <w:b/>
          <w:bCs/>
          <w:i/>
          <w:iCs/>
          <w:sz w:val="19"/>
          <w:szCs w:val="19"/>
        </w:rPr>
        <w:t xml:space="preserve"> parameters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100"/>
        <w:gridCol w:w="2100"/>
        <w:gridCol w:w="2100"/>
        <w:gridCol w:w="2000"/>
      </w:tblGrid>
      <w:tr w:rsidR="005C20BE" w14:paraId="51DDBD20" w14:textId="77777777">
        <w:trPr>
          <w:tblHeader/>
        </w:trPr>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A5B4392" w14:textId="77777777" w:rsidR="005C20BE" w:rsidRDefault="00A96926">
            <w:pPr>
              <w:jc w:val="center"/>
            </w:pPr>
            <w:r>
              <w:rPr>
                <w:b/>
                <w:bCs/>
                <w:color w:val="FFFFFF"/>
                <w:sz w:val="18"/>
                <w:szCs w:val="18"/>
              </w:rPr>
              <w:lastRenderedPageBreak/>
              <w:t>Treatment</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A3C2355" w14:textId="77777777" w:rsidR="005C20BE" w:rsidRDefault="00A96926">
            <w:pPr>
              <w:jc w:val="center"/>
            </w:pPr>
            <w:r>
              <w:rPr>
                <w:b/>
                <w:bCs/>
                <w:color w:val="FFFFFF"/>
                <w:sz w:val="18"/>
                <w:szCs w:val="18"/>
              </w:rPr>
              <w:t>RBC (×10¹²/L)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247846" w14:textId="77777777" w:rsidR="005C20BE" w:rsidRDefault="00A96926">
            <w:pPr>
              <w:jc w:val="center"/>
            </w:pPr>
            <w:r>
              <w:rPr>
                <w:b/>
                <w:bCs/>
                <w:color w:val="FFFFFF"/>
                <w:sz w:val="18"/>
                <w:szCs w:val="18"/>
              </w:rPr>
              <w:t>WBC (×10⁹/L)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2271422" w14:textId="77777777" w:rsidR="005C20BE" w:rsidRDefault="00A96926">
            <w:pPr>
              <w:jc w:val="center"/>
            </w:pPr>
            <w:proofErr w:type="spellStart"/>
            <w:r>
              <w:rPr>
                <w:b/>
                <w:bCs/>
                <w:color w:val="FFFFFF"/>
                <w:sz w:val="18"/>
                <w:szCs w:val="18"/>
              </w:rPr>
              <w:t>Haemoglobin</w:t>
            </w:r>
            <w:proofErr w:type="spellEnd"/>
            <w:r>
              <w:rPr>
                <w:b/>
                <w:bCs/>
                <w:color w:val="FFFFFF"/>
                <w:sz w:val="18"/>
                <w:szCs w:val="18"/>
              </w:rPr>
              <w:t xml:space="preserve"> (g/dL)</w:t>
            </w:r>
          </w:p>
        </w:tc>
        <w:tc>
          <w:tcPr>
            <w:tcW w:w="2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03C3C2F" w14:textId="77777777" w:rsidR="005C20BE" w:rsidRDefault="00A96926">
            <w:pPr>
              <w:jc w:val="center"/>
            </w:pPr>
            <w:r>
              <w:rPr>
                <w:b/>
                <w:bCs/>
                <w:color w:val="FFFFFF"/>
                <w:sz w:val="18"/>
                <w:szCs w:val="18"/>
              </w:rPr>
              <w:t>PCV (%)</w:t>
            </w:r>
          </w:p>
        </w:tc>
      </w:tr>
      <w:tr w:rsidR="005C20BE" w14:paraId="1ACC4E1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AD5DC0" w14:textId="77777777" w:rsidR="005C20BE" w:rsidRDefault="00A96926">
            <w:pPr>
              <w:jc w:val="center"/>
            </w:pPr>
            <w:r>
              <w:rPr>
                <w:color w:val="000000"/>
                <w:sz w:val="18"/>
                <w:szCs w:val="18"/>
              </w:rPr>
              <w:t>T1</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F26286" w14:textId="77777777" w:rsidR="005C20BE" w:rsidRDefault="00A96926">
            <w:pPr>
              <w:jc w:val="center"/>
            </w:pPr>
            <w:r>
              <w:rPr>
                <w:color w:val="000000"/>
                <w:sz w:val="18"/>
                <w:szCs w:val="18"/>
              </w:rPr>
              <w:t>2.46±0.07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BA6500" w14:textId="77777777" w:rsidR="005C20BE" w:rsidRDefault="00A96926">
            <w:pPr>
              <w:jc w:val="center"/>
            </w:pPr>
            <w:r>
              <w:rPr>
                <w:color w:val="000000"/>
                <w:sz w:val="18"/>
                <w:szCs w:val="18"/>
              </w:rPr>
              <w:t>130.63±2.33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C1A549" w14:textId="77777777" w:rsidR="005C20BE" w:rsidRDefault="00A96926">
            <w:pPr>
              <w:jc w:val="center"/>
            </w:pPr>
            <w:r>
              <w:rPr>
                <w:color w:val="000000"/>
                <w:sz w:val="18"/>
                <w:szCs w:val="18"/>
              </w:rPr>
              <w:t>12.16±0.16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EEDE20" w14:textId="77777777" w:rsidR="005C20BE" w:rsidRDefault="00A96926">
            <w:pPr>
              <w:jc w:val="center"/>
            </w:pPr>
            <w:r>
              <w:rPr>
                <w:color w:val="000000"/>
                <w:sz w:val="18"/>
                <w:szCs w:val="18"/>
              </w:rPr>
              <w:t>30.96±0.51 ab</w:t>
            </w:r>
          </w:p>
        </w:tc>
      </w:tr>
      <w:tr w:rsidR="005C20BE" w14:paraId="23C05C5A"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DC8161" w14:textId="77777777" w:rsidR="005C20BE" w:rsidRDefault="00A96926">
            <w:pPr>
              <w:jc w:val="center"/>
            </w:pPr>
            <w:r>
              <w:rPr>
                <w:color w:val="000000"/>
                <w:sz w:val="18"/>
                <w:szCs w:val="18"/>
              </w:rPr>
              <w:t>T2</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5C227A" w14:textId="77777777" w:rsidR="005C20BE" w:rsidRDefault="00A96926">
            <w:pPr>
              <w:jc w:val="center"/>
            </w:pPr>
            <w:r>
              <w:rPr>
                <w:color w:val="000000"/>
                <w:sz w:val="18"/>
                <w:szCs w:val="18"/>
              </w:rPr>
              <w:t>2.16±0.06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A3A406" w14:textId="77777777" w:rsidR="005C20BE" w:rsidRDefault="00A96926">
            <w:pPr>
              <w:jc w:val="center"/>
            </w:pPr>
            <w:r>
              <w:rPr>
                <w:color w:val="000000"/>
                <w:sz w:val="18"/>
                <w:szCs w:val="18"/>
              </w:rPr>
              <w:t>125.36±3.99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D83DC3" w14:textId="77777777" w:rsidR="005C20BE" w:rsidRDefault="00A96926">
            <w:pPr>
              <w:jc w:val="center"/>
            </w:pPr>
            <w:r>
              <w:rPr>
                <w:color w:val="000000"/>
                <w:sz w:val="18"/>
                <w:szCs w:val="18"/>
              </w:rPr>
              <w:t>11.13±0.27 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C65BE7" w14:textId="77777777" w:rsidR="005C20BE" w:rsidRDefault="00A96926">
            <w:pPr>
              <w:jc w:val="center"/>
            </w:pPr>
            <w:r>
              <w:rPr>
                <w:color w:val="000000"/>
                <w:sz w:val="18"/>
                <w:szCs w:val="18"/>
              </w:rPr>
              <w:t>28.16±0.69 b</w:t>
            </w:r>
          </w:p>
        </w:tc>
      </w:tr>
      <w:tr w:rsidR="005C20BE" w14:paraId="1206F9C5"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5A39B59" w14:textId="77777777" w:rsidR="005C20BE" w:rsidRDefault="00A96926">
            <w:pPr>
              <w:jc w:val="center"/>
            </w:pPr>
            <w:r>
              <w:rPr>
                <w:color w:val="000000"/>
                <w:sz w:val="18"/>
                <w:szCs w:val="18"/>
              </w:rPr>
              <w:t>T3</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8B7715" w14:textId="77777777" w:rsidR="005C20BE" w:rsidRDefault="00A96926">
            <w:pPr>
              <w:jc w:val="center"/>
            </w:pPr>
            <w:r>
              <w:rPr>
                <w:color w:val="000000"/>
                <w:sz w:val="18"/>
                <w:szCs w:val="18"/>
              </w:rPr>
              <w:t>2.47±0.12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41A9F" w14:textId="77777777" w:rsidR="005C20BE" w:rsidRDefault="00A96926">
            <w:pPr>
              <w:jc w:val="center"/>
            </w:pPr>
            <w:r>
              <w:rPr>
                <w:color w:val="000000"/>
                <w:sz w:val="18"/>
                <w:szCs w:val="18"/>
              </w:rPr>
              <w:t>128.83±4.34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5E363C" w14:textId="77777777" w:rsidR="005C20BE" w:rsidRDefault="00A96926">
            <w:pPr>
              <w:jc w:val="center"/>
            </w:pPr>
            <w:r>
              <w:rPr>
                <w:color w:val="000000"/>
                <w:sz w:val="18"/>
                <w:szCs w:val="18"/>
              </w:rPr>
              <w:t>12.73±0.73 a</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534190" w14:textId="77777777" w:rsidR="005C20BE" w:rsidRDefault="00A96926">
            <w:pPr>
              <w:jc w:val="center"/>
            </w:pPr>
            <w:r>
              <w:rPr>
                <w:color w:val="000000"/>
                <w:sz w:val="18"/>
                <w:szCs w:val="18"/>
              </w:rPr>
              <w:t>31.36±1.64 a</w:t>
            </w:r>
          </w:p>
        </w:tc>
      </w:tr>
      <w:tr w:rsidR="005C20BE" w14:paraId="7C07AB37"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A8C6D8" w14:textId="77777777" w:rsidR="005C20BE" w:rsidRDefault="00A96926">
            <w:pPr>
              <w:jc w:val="center"/>
            </w:pPr>
            <w:r>
              <w:rPr>
                <w:color w:val="000000"/>
                <w:sz w:val="18"/>
                <w:szCs w:val="18"/>
              </w:rPr>
              <w:t>T4</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E122DC" w14:textId="77777777" w:rsidR="005C20BE" w:rsidRDefault="00A96926">
            <w:pPr>
              <w:jc w:val="center"/>
            </w:pPr>
            <w:r>
              <w:rPr>
                <w:color w:val="000000"/>
                <w:sz w:val="18"/>
                <w:szCs w:val="18"/>
              </w:rPr>
              <w:t>2.36±0.03 ab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033C52" w14:textId="77777777" w:rsidR="005C20BE" w:rsidRDefault="00A96926">
            <w:pPr>
              <w:jc w:val="center"/>
            </w:pPr>
            <w:r>
              <w:rPr>
                <w:color w:val="000000"/>
                <w:sz w:val="18"/>
                <w:szCs w:val="18"/>
              </w:rPr>
              <w:t>126.96±1.28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2DECEE" w14:textId="77777777" w:rsidR="005C20BE" w:rsidRDefault="00A96926">
            <w:pPr>
              <w:jc w:val="center"/>
            </w:pPr>
            <w:r>
              <w:rPr>
                <w:color w:val="000000"/>
                <w:sz w:val="18"/>
                <w:szCs w:val="18"/>
              </w:rPr>
              <w:t>11.53±0.35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E749D2" w14:textId="77777777" w:rsidR="005C20BE" w:rsidRDefault="00A96926">
            <w:pPr>
              <w:jc w:val="center"/>
            </w:pPr>
            <w:r>
              <w:rPr>
                <w:color w:val="000000"/>
                <w:sz w:val="18"/>
                <w:szCs w:val="18"/>
              </w:rPr>
              <w:t>29.43±0.37 ab</w:t>
            </w:r>
          </w:p>
        </w:tc>
      </w:tr>
      <w:tr w:rsidR="005C20BE" w14:paraId="7A06FFF4"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406A72" w14:textId="77777777" w:rsidR="005C20BE" w:rsidRDefault="00A96926">
            <w:pPr>
              <w:jc w:val="center"/>
            </w:pPr>
            <w:r>
              <w:rPr>
                <w:color w:val="000000"/>
                <w:sz w:val="18"/>
                <w:szCs w:val="18"/>
              </w:rPr>
              <w:t>P-value</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406EDB"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E9A06D" w14:textId="77777777" w:rsidR="005C20BE" w:rsidRDefault="00A96926">
            <w:pPr>
              <w:jc w:val="center"/>
            </w:pPr>
            <w:r>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BC3968" w14:textId="77777777" w:rsidR="005C20BE" w:rsidRDefault="00A96926">
            <w:pPr>
              <w:jc w:val="center"/>
            </w:pPr>
            <w:r>
              <w:rPr>
                <w:color w:val="000000"/>
                <w:sz w:val="18"/>
                <w:szCs w:val="18"/>
              </w:rPr>
              <w:t>*</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F33361" w14:textId="77777777" w:rsidR="005C20BE" w:rsidRDefault="00A96926">
            <w:pPr>
              <w:jc w:val="center"/>
            </w:pPr>
            <w:r>
              <w:rPr>
                <w:color w:val="000000"/>
                <w:sz w:val="18"/>
                <w:szCs w:val="18"/>
              </w:rPr>
              <w:t>*</w:t>
            </w:r>
          </w:p>
        </w:tc>
      </w:tr>
    </w:tbl>
    <w:p w14:paraId="79962D2C" w14:textId="77777777" w:rsidR="005C20BE" w:rsidRDefault="00A96926">
      <w:pPr>
        <w:spacing w:before="60" w:after="240"/>
      </w:pPr>
      <w:r>
        <w:rPr>
          <w:i/>
          <w:iCs/>
          <w:sz w:val="16"/>
          <w:szCs w:val="16"/>
        </w:rPr>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114FE2CE" w14:textId="77777777" w:rsidR="005C20BE" w:rsidRDefault="00A96926">
      <w:pPr>
        <w:pStyle w:val="Heading2"/>
      </w:pPr>
      <w:r>
        <w:t>3.6 Humoral immune response</w:t>
      </w:r>
    </w:p>
    <w:p w14:paraId="40BCA904" w14:textId="77777777" w:rsidR="005C20BE" w:rsidRDefault="00A96926">
      <w:pPr>
        <w:spacing w:after="180" w:line="360" w:lineRule="auto"/>
        <w:jc w:val="both"/>
      </w:pPr>
      <w:r>
        <w:t xml:space="preserve">Antibody </w:t>
      </w:r>
      <w:proofErr w:type="spellStart"/>
      <w:r>
        <w:t>titres</w:t>
      </w:r>
      <w:proofErr w:type="spellEnd"/>
      <w:r>
        <w:t xml:space="preserve"> against Newcastle disease virus were significantly higher in T4 (2,028.0) than in T1 (623.3, the lowest value), with T2 and T3 intermediate and not significantly different from either extreme. Antibody </w:t>
      </w:r>
      <w:proofErr w:type="spellStart"/>
      <w:r>
        <w:t>titres</w:t>
      </w:r>
      <w:proofErr w:type="spellEnd"/>
      <w:r>
        <w:t xml:space="preserve"> against infectious bursal disease virus did not differ significantly among treatments, although T2 showed a non-significant numerical advantage (Table 15).</w:t>
      </w:r>
    </w:p>
    <w:p w14:paraId="20ACD06D" w14:textId="77777777" w:rsidR="005C20BE" w:rsidRDefault="00A96926">
      <w:pPr>
        <w:spacing w:before="200" w:after="80"/>
      </w:pPr>
      <w:r>
        <w:rPr>
          <w:b/>
          <w:bCs/>
          <w:i/>
          <w:iCs/>
          <w:sz w:val="19"/>
          <w:szCs w:val="19"/>
        </w:rPr>
        <w:t xml:space="preserve">Table 15. Effect of imported premix source on serum antibody </w:t>
      </w:r>
      <w:proofErr w:type="spellStart"/>
      <w:r>
        <w:rPr>
          <w:b/>
          <w:bCs/>
          <w:i/>
          <w:iCs/>
          <w:sz w:val="19"/>
          <w:szCs w:val="19"/>
        </w:rPr>
        <w:t>titres</w:t>
      </w:r>
      <w:proofErr w:type="spellEnd"/>
      <w:r>
        <w:rPr>
          <w:b/>
          <w:bCs/>
          <w:i/>
          <w:iCs/>
          <w:sz w:val="19"/>
          <w:szCs w:val="19"/>
        </w:rPr>
        <w:t xml:space="preserve"> against Newcastle disease virus (NDV) and infectious bursal disease virus (IBDV) of Ross 308 broilers at 35 days (mean ± SE).</w:t>
      </w:r>
    </w:p>
    <w:tbl>
      <w:tblPr>
        <w:tblW w:w="8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000"/>
        <w:gridCol w:w="2800"/>
      </w:tblGrid>
      <w:tr w:rsidR="005C20BE" w14:paraId="575EBB2F"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0C4B480" w14:textId="77777777" w:rsidR="005C20BE" w:rsidRDefault="00A96926">
            <w:pPr>
              <w:jc w:val="center"/>
            </w:pPr>
            <w:r>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54D503E" w14:textId="77777777" w:rsidR="005C20BE" w:rsidRDefault="00A96926">
            <w:pPr>
              <w:jc w:val="center"/>
            </w:pPr>
            <w:r>
              <w:rPr>
                <w:b/>
                <w:bCs/>
                <w:color w:val="FFFFFF"/>
                <w:sz w:val="18"/>
                <w:szCs w:val="18"/>
              </w:rPr>
              <w:t xml:space="preserve">Anti-NDV </w:t>
            </w:r>
            <w:proofErr w:type="spellStart"/>
            <w:r>
              <w:rPr>
                <w:b/>
                <w:bCs/>
                <w:color w:val="FFFFFF"/>
                <w:sz w:val="18"/>
                <w:szCs w:val="18"/>
              </w:rPr>
              <w:t>titre</w:t>
            </w:r>
            <w:proofErr w:type="spellEnd"/>
          </w:p>
        </w:tc>
        <w:tc>
          <w:tcPr>
            <w:tcW w:w="28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20C27C6" w14:textId="77777777" w:rsidR="005C20BE" w:rsidRDefault="00A96926">
            <w:pPr>
              <w:jc w:val="center"/>
            </w:pPr>
            <w:r>
              <w:rPr>
                <w:b/>
                <w:bCs/>
                <w:color w:val="FFFFFF"/>
                <w:sz w:val="18"/>
                <w:szCs w:val="18"/>
              </w:rPr>
              <w:t xml:space="preserve">Anti-IBDV </w:t>
            </w:r>
            <w:proofErr w:type="spellStart"/>
            <w:r>
              <w:rPr>
                <w:b/>
                <w:bCs/>
                <w:color w:val="FFFFFF"/>
                <w:sz w:val="18"/>
                <w:szCs w:val="18"/>
              </w:rPr>
              <w:t>titre</w:t>
            </w:r>
            <w:proofErr w:type="spellEnd"/>
            <w:r>
              <w:rPr>
                <w:b/>
                <w:bCs/>
                <w:color w:val="FFFFFF"/>
                <w:sz w:val="18"/>
                <w:szCs w:val="18"/>
              </w:rPr>
              <w:t xml:space="preserve"> (log10)</w:t>
            </w:r>
          </w:p>
        </w:tc>
      </w:tr>
      <w:tr w:rsidR="005C20BE" w14:paraId="20CF734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3FD569" w14:textId="77777777" w:rsidR="005C20BE" w:rsidRDefault="00A96926">
            <w:pPr>
              <w:jc w:val="center"/>
            </w:pPr>
            <w:r>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EB0717" w14:textId="77777777" w:rsidR="005C20BE" w:rsidRDefault="00A96926">
            <w:pPr>
              <w:jc w:val="center"/>
            </w:pPr>
            <w:r>
              <w:rPr>
                <w:color w:val="000000"/>
                <w:sz w:val="18"/>
                <w:szCs w:val="18"/>
              </w:rPr>
              <w:t>623.34±61.34 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7BF76B" w14:textId="77777777" w:rsidR="005C20BE" w:rsidRDefault="00A96926">
            <w:pPr>
              <w:jc w:val="center"/>
            </w:pPr>
            <w:r>
              <w:rPr>
                <w:color w:val="000000"/>
                <w:sz w:val="18"/>
                <w:szCs w:val="18"/>
              </w:rPr>
              <w:t>8.10±0.44 a</w:t>
            </w:r>
          </w:p>
        </w:tc>
      </w:tr>
      <w:tr w:rsidR="005C20BE" w14:paraId="6C6C1F6E"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8729FD" w14:textId="77777777" w:rsidR="005C20BE" w:rsidRDefault="00A96926">
            <w:pPr>
              <w:jc w:val="center"/>
            </w:pPr>
            <w:r>
              <w:rPr>
                <w:color w:val="000000"/>
                <w:sz w:val="18"/>
                <w:szCs w:val="18"/>
              </w:rPr>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62A0A8" w14:textId="77777777" w:rsidR="005C20BE" w:rsidRDefault="00A96926">
            <w:pPr>
              <w:jc w:val="center"/>
            </w:pPr>
            <w:r>
              <w:rPr>
                <w:color w:val="000000"/>
                <w:sz w:val="18"/>
                <w:szCs w:val="18"/>
              </w:rPr>
              <w:t>686.33±116.14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BA2D63" w14:textId="77777777" w:rsidR="005C20BE" w:rsidRDefault="00A96926">
            <w:pPr>
              <w:jc w:val="center"/>
            </w:pPr>
            <w:r>
              <w:rPr>
                <w:color w:val="000000"/>
                <w:sz w:val="18"/>
                <w:szCs w:val="18"/>
              </w:rPr>
              <w:t>8.47±0.66 a</w:t>
            </w:r>
          </w:p>
        </w:tc>
      </w:tr>
      <w:tr w:rsidR="005C20BE" w14:paraId="3E90725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FEB174" w14:textId="77777777" w:rsidR="005C20BE" w:rsidRDefault="00A96926">
            <w:pPr>
              <w:jc w:val="center"/>
            </w:pPr>
            <w:r>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EA7798" w14:textId="77777777" w:rsidR="005C20BE" w:rsidRDefault="00A96926">
            <w:pPr>
              <w:jc w:val="center"/>
            </w:pPr>
            <w:r>
              <w:rPr>
                <w:color w:val="000000"/>
                <w:sz w:val="18"/>
                <w:szCs w:val="18"/>
              </w:rPr>
              <w:t>1324.00±310.45 ab</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FAF4DC" w14:textId="77777777" w:rsidR="005C20BE" w:rsidRDefault="00A96926">
            <w:pPr>
              <w:jc w:val="center"/>
            </w:pPr>
            <w:r>
              <w:rPr>
                <w:color w:val="000000"/>
                <w:sz w:val="18"/>
                <w:szCs w:val="18"/>
              </w:rPr>
              <w:t>8.29±0.78 a</w:t>
            </w:r>
          </w:p>
        </w:tc>
      </w:tr>
      <w:tr w:rsidR="005C20BE" w14:paraId="049F351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7E5176" w14:textId="77777777" w:rsidR="005C20BE" w:rsidRDefault="00A96926">
            <w:pPr>
              <w:jc w:val="center"/>
            </w:pPr>
            <w:r>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07F301" w14:textId="77777777" w:rsidR="005C20BE" w:rsidRDefault="00A96926">
            <w:pPr>
              <w:jc w:val="center"/>
            </w:pPr>
            <w:r>
              <w:rPr>
                <w:color w:val="000000"/>
                <w:sz w:val="18"/>
                <w:szCs w:val="18"/>
              </w:rPr>
              <w:t>2028.00±339.73 a</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027716" w14:textId="77777777" w:rsidR="005C20BE" w:rsidRDefault="00A96926">
            <w:pPr>
              <w:jc w:val="center"/>
            </w:pPr>
            <w:r>
              <w:rPr>
                <w:color w:val="000000"/>
                <w:sz w:val="18"/>
                <w:szCs w:val="18"/>
              </w:rPr>
              <w:t>8.06±0.82 a</w:t>
            </w:r>
          </w:p>
        </w:tc>
      </w:tr>
      <w:tr w:rsidR="005C20BE" w14:paraId="649CC01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C3E893" w14:textId="77777777" w:rsidR="005C20BE" w:rsidRDefault="00A96926">
            <w:pPr>
              <w:jc w:val="center"/>
            </w:pPr>
            <w:r>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BE44F6" w14:textId="77777777" w:rsidR="005C20BE" w:rsidRDefault="00A96926">
            <w:pPr>
              <w:jc w:val="center"/>
            </w:pPr>
            <w:r>
              <w:rPr>
                <w:color w:val="000000"/>
                <w:sz w:val="18"/>
                <w:szCs w:val="18"/>
              </w:rPr>
              <w:t>*</w:t>
            </w:r>
          </w:p>
        </w:tc>
        <w:tc>
          <w:tcPr>
            <w:tcW w:w="28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689158" w14:textId="77777777" w:rsidR="005C20BE" w:rsidRDefault="00A96926">
            <w:pPr>
              <w:jc w:val="center"/>
            </w:pPr>
            <w:r>
              <w:rPr>
                <w:color w:val="000000"/>
                <w:sz w:val="18"/>
                <w:szCs w:val="18"/>
              </w:rPr>
              <w:t>NS</w:t>
            </w:r>
          </w:p>
        </w:tc>
      </w:tr>
    </w:tbl>
    <w:p w14:paraId="6C8264D5" w14:textId="77777777" w:rsidR="005C20BE" w:rsidRDefault="00A96926">
      <w:pPr>
        <w:spacing w:before="60" w:after="240"/>
      </w:pPr>
      <w:r>
        <w:rPr>
          <w:i/>
          <w:iCs/>
          <w:sz w:val="16"/>
          <w:szCs w:val="16"/>
        </w:rPr>
        <w:t xml:space="preserve">T1 </w:t>
      </w:r>
      <w:proofErr w:type="spellStart"/>
      <w:r>
        <w:rPr>
          <w:i/>
          <w:iCs/>
          <w:sz w:val="16"/>
          <w:szCs w:val="16"/>
        </w:rPr>
        <w:t>titre</w:t>
      </w:r>
      <w:proofErr w:type="spellEnd"/>
      <w:r>
        <w:rPr>
          <w:i/>
          <w:iCs/>
          <w:sz w:val="16"/>
          <w:szCs w:val="16"/>
        </w:rPr>
        <w:t xml:space="preserve"> corrected from the original thesis figure for internal consistency with the reported significance ranking (lowest </w:t>
      </w:r>
      <w:proofErr w:type="spellStart"/>
      <w:r>
        <w:rPr>
          <w:i/>
          <w:iCs/>
          <w:sz w:val="16"/>
          <w:szCs w:val="16"/>
        </w:rPr>
        <w:t>titre</w:t>
      </w:r>
      <w:proofErr w:type="spellEnd"/>
      <w:r>
        <w:rPr>
          <w:i/>
          <w:iCs/>
          <w:sz w:val="16"/>
          <w:szCs w:val="16"/>
        </w:rPr>
        <w:t>, letter b); please re-verify against the raw laboratory record before submission. Other notes as in Table 5.</w:t>
      </w:r>
    </w:p>
    <w:p w14:paraId="616332D7" w14:textId="77777777" w:rsidR="005C20BE" w:rsidRDefault="00A96926">
      <w:pPr>
        <w:pStyle w:val="Heading2"/>
      </w:pPr>
      <w:r>
        <w:t>3.7 Cecal microbiota</w:t>
      </w:r>
    </w:p>
    <w:p w14:paraId="35A25EDD" w14:textId="77777777" w:rsidR="005C20BE" w:rsidRDefault="00A96926">
      <w:pPr>
        <w:spacing w:after="180" w:line="360" w:lineRule="auto"/>
        <w:jc w:val="both"/>
      </w:pPr>
      <w:r>
        <w:t>No significant treatment differences were detected in cecal Lactobacillus or Escherichia coli populations, although T4 numerically recorded the highest counts of both genera and T2 the lowest E. coli count (Table 16).</w:t>
      </w:r>
    </w:p>
    <w:p w14:paraId="311E0852" w14:textId="77777777" w:rsidR="005C20BE" w:rsidRDefault="00A96926">
      <w:pPr>
        <w:spacing w:before="200" w:after="80"/>
      </w:pPr>
      <w:r>
        <w:rPr>
          <w:b/>
          <w:bCs/>
          <w:i/>
          <w:iCs/>
          <w:sz w:val="19"/>
          <w:szCs w:val="19"/>
        </w:rPr>
        <w:t>Table 16. Effect of imported premix source on cecal Lactobacillus and Escherichia coli populations (log10 CFU/g digesta)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900"/>
        <w:gridCol w:w="3900"/>
      </w:tblGrid>
      <w:tr w:rsidR="005C20BE" w14:paraId="2334F672"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83208EE" w14:textId="77777777" w:rsidR="005C20BE" w:rsidRDefault="00A96926">
            <w:pPr>
              <w:jc w:val="center"/>
            </w:pPr>
            <w:r>
              <w:rPr>
                <w:b/>
                <w:bCs/>
                <w:color w:val="FFFFFF"/>
                <w:sz w:val="18"/>
                <w:szCs w:val="18"/>
              </w:rPr>
              <w:t>Treatment</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28D75D0" w14:textId="77777777" w:rsidR="005C20BE" w:rsidRDefault="00A96926">
            <w:pPr>
              <w:jc w:val="center"/>
            </w:pPr>
            <w:r>
              <w:rPr>
                <w:b/>
                <w:bCs/>
                <w:color w:val="FFFFFF"/>
                <w:sz w:val="18"/>
                <w:szCs w:val="18"/>
              </w:rPr>
              <w:t>Lactobacillus spp.</w:t>
            </w:r>
          </w:p>
        </w:tc>
        <w:tc>
          <w:tcPr>
            <w:tcW w:w="3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7EDA738" w14:textId="77777777" w:rsidR="005C20BE" w:rsidRDefault="00A96926">
            <w:pPr>
              <w:jc w:val="center"/>
            </w:pPr>
            <w:r>
              <w:rPr>
                <w:b/>
                <w:bCs/>
                <w:color w:val="FFFFFF"/>
                <w:sz w:val="18"/>
                <w:szCs w:val="18"/>
              </w:rPr>
              <w:t>Escherichia coli</w:t>
            </w:r>
          </w:p>
        </w:tc>
      </w:tr>
      <w:tr w:rsidR="005C20BE" w14:paraId="62ED7F61"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DF4ADB" w14:textId="77777777" w:rsidR="005C20BE" w:rsidRDefault="00A96926">
            <w:pPr>
              <w:jc w:val="center"/>
            </w:pPr>
            <w:r>
              <w:rPr>
                <w:color w:val="000000"/>
                <w:sz w:val="18"/>
                <w:szCs w:val="18"/>
              </w:rPr>
              <w:t>T1</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478C6D" w14:textId="77777777" w:rsidR="005C20BE" w:rsidRDefault="00A96926">
            <w:pPr>
              <w:jc w:val="center"/>
            </w:pPr>
            <w:r>
              <w:rPr>
                <w:color w:val="000000"/>
                <w:sz w:val="18"/>
                <w:szCs w:val="18"/>
              </w:rPr>
              <w:t>7.24±0.08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E2F569" w14:textId="77777777" w:rsidR="005C20BE" w:rsidRDefault="00A96926">
            <w:pPr>
              <w:jc w:val="center"/>
            </w:pPr>
            <w:r>
              <w:rPr>
                <w:color w:val="000000"/>
                <w:sz w:val="18"/>
                <w:szCs w:val="18"/>
              </w:rPr>
              <w:t>7.15±0.05 a</w:t>
            </w:r>
          </w:p>
        </w:tc>
      </w:tr>
      <w:tr w:rsidR="005C20BE" w14:paraId="51A2F533"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C9BF5" w14:textId="77777777" w:rsidR="005C20BE" w:rsidRDefault="00A96926">
            <w:pPr>
              <w:jc w:val="center"/>
            </w:pPr>
            <w:r>
              <w:rPr>
                <w:color w:val="000000"/>
                <w:sz w:val="18"/>
                <w:szCs w:val="18"/>
              </w:rPr>
              <w:t>T2</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37D92D" w14:textId="77777777" w:rsidR="005C20BE" w:rsidRDefault="00A96926">
            <w:pPr>
              <w:jc w:val="center"/>
            </w:pPr>
            <w:r>
              <w:rPr>
                <w:color w:val="000000"/>
                <w:sz w:val="18"/>
                <w:szCs w:val="18"/>
              </w:rPr>
              <w:t>7.14±0.04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5935EA7" w14:textId="77777777" w:rsidR="005C20BE" w:rsidRDefault="00A96926">
            <w:pPr>
              <w:jc w:val="center"/>
            </w:pPr>
            <w:r>
              <w:rPr>
                <w:color w:val="000000"/>
                <w:sz w:val="18"/>
                <w:szCs w:val="18"/>
              </w:rPr>
              <w:t>7.01±0.04 a</w:t>
            </w:r>
          </w:p>
        </w:tc>
      </w:tr>
      <w:tr w:rsidR="005C20BE" w14:paraId="242E565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A578C5" w14:textId="77777777" w:rsidR="005C20BE" w:rsidRDefault="00A96926">
            <w:pPr>
              <w:jc w:val="center"/>
            </w:pPr>
            <w:r>
              <w:rPr>
                <w:color w:val="000000"/>
                <w:sz w:val="18"/>
                <w:szCs w:val="18"/>
              </w:rPr>
              <w:t>T3</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171634" w14:textId="77777777" w:rsidR="005C20BE" w:rsidRDefault="00A96926">
            <w:pPr>
              <w:jc w:val="center"/>
            </w:pPr>
            <w:r>
              <w:rPr>
                <w:color w:val="000000"/>
                <w:sz w:val="18"/>
                <w:szCs w:val="18"/>
              </w:rPr>
              <w:t>7.13±0.16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BB8D73" w14:textId="77777777" w:rsidR="005C20BE" w:rsidRDefault="00A96926">
            <w:pPr>
              <w:jc w:val="center"/>
            </w:pPr>
            <w:r>
              <w:rPr>
                <w:color w:val="000000"/>
                <w:sz w:val="18"/>
                <w:szCs w:val="18"/>
              </w:rPr>
              <w:t>7.12±0.28 a</w:t>
            </w:r>
          </w:p>
        </w:tc>
      </w:tr>
      <w:tr w:rsidR="005C20BE" w14:paraId="693AB6B2"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B2E7C0" w14:textId="77777777" w:rsidR="005C20BE" w:rsidRDefault="00A96926">
            <w:pPr>
              <w:jc w:val="center"/>
            </w:pPr>
            <w:r>
              <w:rPr>
                <w:color w:val="000000"/>
                <w:sz w:val="18"/>
                <w:szCs w:val="18"/>
              </w:rPr>
              <w:t>T4</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7187AC" w14:textId="77777777" w:rsidR="005C20BE" w:rsidRDefault="00A96926">
            <w:pPr>
              <w:jc w:val="center"/>
            </w:pPr>
            <w:r>
              <w:rPr>
                <w:color w:val="000000"/>
                <w:sz w:val="18"/>
                <w:szCs w:val="18"/>
              </w:rPr>
              <w:t>7.28±0.03 a</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6E7992" w14:textId="77777777" w:rsidR="005C20BE" w:rsidRDefault="00A96926">
            <w:pPr>
              <w:jc w:val="center"/>
            </w:pPr>
            <w:r>
              <w:rPr>
                <w:color w:val="000000"/>
                <w:sz w:val="18"/>
                <w:szCs w:val="18"/>
              </w:rPr>
              <w:t>7.32±0.07 a</w:t>
            </w:r>
          </w:p>
        </w:tc>
      </w:tr>
      <w:tr w:rsidR="005C20BE" w14:paraId="05CDFAF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7FB0A5" w14:textId="77777777" w:rsidR="005C20BE" w:rsidRDefault="00A96926">
            <w:pPr>
              <w:jc w:val="center"/>
            </w:pPr>
            <w:r>
              <w:rPr>
                <w:color w:val="000000"/>
                <w:sz w:val="18"/>
                <w:szCs w:val="18"/>
              </w:rPr>
              <w:t>P-value</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86596" w14:textId="77777777" w:rsidR="005C20BE" w:rsidRDefault="00A96926">
            <w:pPr>
              <w:jc w:val="center"/>
            </w:pPr>
            <w:r>
              <w:rPr>
                <w:color w:val="000000"/>
                <w:sz w:val="18"/>
                <w:szCs w:val="18"/>
              </w:rPr>
              <w:t>NS</w:t>
            </w:r>
          </w:p>
        </w:tc>
        <w:tc>
          <w:tcPr>
            <w:tcW w:w="3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4DF572" w14:textId="77777777" w:rsidR="005C20BE" w:rsidRDefault="00A96926">
            <w:pPr>
              <w:jc w:val="center"/>
            </w:pPr>
            <w:r>
              <w:rPr>
                <w:color w:val="000000"/>
                <w:sz w:val="18"/>
                <w:szCs w:val="18"/>
              </w:rPr>
              <w:t>NS</w:t>
            </w:r>
          </w:p>
        </w:tc>
      </w:tr>
    </w:tbl>
    <w:p w14:paraId="4A21CCF1" w14:textId="77777777" w:rsidR="005C20BE" w:rsidRDefault="00A96926">
      <w:pPr>
        <w:spacing w:before="60" w:after="240"/>
      </w:pPr>
      <w:r>
        <w:rPr>
          <w:i/>
          <w:iCs/>
          <w:sz w:val="16"/>
          <w:szCs w:val="16"/>
        </w:rPr>
        <w:lastRenderedPageBreak/>
        <w:t>T1 = imported Iranian premix (Golden Mix); T2 = imported Dutch premix (Max Care); T3 = imported Jordanian premix (</w:t>
      </w:r>
      <w:proofErr w:type="spellStart"/>
      <w:r>
        <w:rPr>
          <w:i/>
          <w:iCs/>
          <w:sz w:val="16"/>
          <w:szCs w:val="16"/>
        </w:rPr>
        <w:t>Provimi</w:t>
      </w:r>
      <w:proofErr w:type="spellEnd"/>
      <w:r>
        <w:rPr>
          <w:i/>
          <w:iCs/>
          <w:sz w:val="16"/>
          <w:szCs w:val="16"/>
        </w:rPr>
        <w:t>); T4 = imported Canadian premix (Kapre). All premixes were included at 2.5% of the diet. Means within a column followed by different superscript letters differ significantly (P≤0.05); NS = not significant.</w:t>
      </w:r>
    </w:p>
    <w:p w14:paraId="0DC01305" w14:textId="77777777" w:rsidR="005C20BE" w:rsidRDefault="00A96926">
      <w:pPr>
        <w:pStyle w:val="Heading1"/>
      </w:pPr>
      <w:r>
        <w:t>4. Discussion</w:t>
      </w:r>
    </w:p>
    <w:p w14:paraId="1CA655A6" w14:textId="77777777" w:rsidR="005C20BE" w:rsidRDefault="00A96926">
      <w:pPr>
        <w:spacing w:after="180" w:line="360" w:lineRule="auto"/>
        <w:jc w:val="both"/>
      </w:pPr>
      <w:r>
        <w:t xml:space="preserve">The significant differences in body weight, weight gain, feed intake and FCR observed among the four imported premixes, despite the four diets being otherwise iso-caloric and iso-nitrogenous at the basal-formulation level, are most plausibly explained by differences in digestible amino acid density, mineral chelation form, and enzyme/antioxidant loading among the commercial products, as reflected in the manufacturers' own declared specifications (Table 2). The superior cumulative weight gain and feed efficiency recorded for the Dutch premix (T2), together with the superior final body weight and production index of the Canadian premix (T4), are consistent with the broader literature showing that well-balanced micronutrient and amino acid supplementation enhances digestive and metabolic efficiency in broilers, allowing more efficient conversion of feed energy and protein into lean tissue (Baker and Han, 1994; </w:t>
      </w:r>
      <w:proofErr w:type="spellStart"/>
      <w:r>
        <w:t>Cowieson</w:t>
      </w:r>
      <w:proofErr w:type="spellEnd"/>
      <w:r>
        <w:t xml:space="preserve"> et al., 2019). The early divergence in body weight from week 1 onward suggests that the nutritional advantage of the higher-performing premixes was expressed from the earliest post-hatch period, a stage during which intestinal enzymatic and absorptive capacity is still maturing and is therefore particularly responsive to readily available micronutrients (Selle and Ravindran, 2007).</w:t>
      </w:r>
    </w:p>
    <w:p w14:paraId="343088F0" w14:textId="77777777" w:rsidR="005C20BE" w:rsidRDefault="00A96926">
      <w:pPr>
        <w:spacing w:after="180" w:line="360" w:lineRule="auto"/>
        <w:jc w:val="both"/>
      </w:pPr>
      <w:r>
        <w:t>The shift in carcass composition toward a higher breast meat percentage in T2 and T3, at the expense of back and neck proportions, mirrors the pattern frequently reported when premix amino acid balance is improved, since lysine and methionine are preferentially partitioned toward breast muscle protein accretion (Baker and Han, 1994). The elevated relative liver and gizzard weights observed in T2 and T4 may reflect an adaptive increase in digestive and metabolic workload associated with processing the denser nutrient specification of these premixes, a response that has been linked elsewhere to enhanced nutrient throughput rather than to pathology (</w:t>
      </w:r>
      <w:proofErr w:type="spellStart"/>
      <w:r>
        <w:t>Choct</w:t>
      </w:r>
      <w:proofErr w:type="spellEnd"/>
      <w:r>
        <w:t xml:space="preserve"> and Peisker, 2010).</w:t>
      </w:r>
    </w:p>
    <w:p w14:paraId="45022B8A" w14:textId="77777777" w:rsidR="005C20BE" w:rsidRDefault="00A96926">
      <w:pPr>
        <w:spacing w:after="180" w:line="360" w:lineRule="auto"/>
        <w:jc w:val="both"/>
      </w:pPr>
      <w:r>
        <w:t xml:space="preserve">The absence of treatment effects on total cholesterol, triglycerides, LDL and VLDL, combined with the significant elevation of HDL-cholesterol in T3 and T4, points toward a </w:t>
      </w:r>
      <w:proofErr w:type="spellStart"/>
      <w:r>
        <w:t>favourable</w:t>
      </w:r>
      <w:proofErr w:type="spellEnd"/>
      <w:r>
        <w:t xml:space="preserve"> shift in lipid metabolism rather than a </w:t>
      </w:r>
      <w:proofErr w:type="spellStart"/>
      <w:r>
        <w:t>generalised</w:t>
      </w:r>
      <w:proofErr w:type="spellEnd"/>
      <w:r>
        <w:t xml:space="preserve"> </w:t>
      </w:r>
      <w:proofErr w:type="spellStart"/>
      <w:r>
        <w:t>dyslipidaemia</w:t>
      </w:r>
      <w:proofErr w:type="spellEnd"/>
      <w:r>
        <w:t>. Antioxidant micronutrients such as vitamin E and selenium, present at varying concentrations across the four premixes, are known to modulate hepatic lipoprotein metabolism and to protect circulating lipids from peroxidative damage, which is consistent with the higher HDL values recorded in the premixes with greater antioxidant loading (Surai, 2002; Traber and Stevens, 2011).</w:t>
      </w:r>
    </w:p>
    <w:p w14:paraId="7F4D2A7D" w14:textId="77777777" w:rsidR="005C20BE" w:rsidRDefault="00A96926">
      <w:pPr>
        <w:spacing w:after="180" w:line="360" w:lineRule="auto"/>
        <w:jc w:val="both"/>
      </w:pPr>
      <w:r>
        <w:t xml:space="preserve">Elevated total protein and globulin concentrations in T3, together with the highest erythrocyte count, </w:t>
      </w:r>
      <w:proofErr w:type="spellStart"/>
      <w:r>
        <w:t>haemoglobin</w:t>
      </w:r>
      <w:proofErr w:type="spellEnd"/>
      <w:r>
        <w:t xml:space="preserve"> and packed cell volume in the same treatment, are indicative of an improved protein and </w:t>
      </w:r>
      <w:proofErr w:type="spellStart"/>
      <w:r>
        <w:lastRenderedPageBreak/>
        <w:t>haematopoietic</w:t>
      </w:r>
      <w:proofErr w:type="spellEnd"/>
      <w:r>
        <w:t xml:space="preserve"> status, consistent with more efficient amino acid absorption and </w:t>
      </w:r>
      <w:proofErr w:type="spellStart"/>
      <w:r>
        <w:t>utilisation</w:t>
      </w:r>
      <w:proofErr w:type="spellEnd"/>
      <w:r>
        <w:t xml:space="preserve"> (Baker and Han, 1994). The lower </w:t>
      </w:r>
      <w:proofErr w:type="spellStart"/>
      <w:r>
        <w:t>haematological</w:t>
      </w:r>
      <w:proofErr w:type="spellEnd"/>
      <w:r>
        <w:t xml:space="preserve"> values recorded in T2, despite this treatment's superior growth performance, illustrate that growth efficiency and </w:t>
      </w:r>
      <w:proofErr w:type="spellStart"/>
      <w:r>
        <w:t>haematological</w:t>
      </w:r>
      <w:proofErr w:type="spellEnd"/>
      <w:r>
        <w:t xml:space="preserve"> status do not necessarily track together and may instead reflect distinct, premix-specific patterns of nutrient partitioning.</w:t>
      </w:r>
    </w:p>
    <w:p w14:paraId="4E640A0D" w14:textId="77777777" w:rsidR="005C20BE" w:rsidRDefault="00A96926">
      <w:pPr>
        <w:spacing w:after="180" w:line="360" w:lineRule="auto"/>
        <w:jc w:val="both"/>
      </w:pPr>
      <w:r>
        <w:t xml:space="preserve">The significantly higher anti-NDV antibody </w:t>
      </w:r>
      <w:proofErr w:type="spellStart"/>
      <w:r>
        <w:t>titre</w:t>
      </w:r>
      <w:proofErr w:type="spellEnd"/>
      <w:r>
        <w:t xml:space="preserve"> in T4 suggests that the micronutrient profile of the Canadian premix, possibly through its higher vitamin A and selenium content, more effectively supported humoral immune competence, consistent with the established roles of these nutrients in lymphocyte proliferation and antibody synthesis (Rayman and Stranges, 2013). The absence of a corresponding effect on anti-IBDV </w:t>
      </w:r>
      <w:proofErr w:type="spellStart"/>
      <w:r>
        <w:t>titres</w:t>
      </w:r>
      <w:proofErr w:type="spellEnd"/>
      <w:r>
        <w:t xml:space="preserve"> indicates that this immunomodulatory effect was pathogen- or antigen-specific rather than a </w:t>
      </w:r>
      <w:proofErr w:type="spellStart"/>
      <w:r>
        <w:t>generalised</w:t>
      </w:r>
      <w:proofErr w:type="spellEnd"/>
      <w:r>
        <w:t xml:space="preserve"> enhancement of humoral immunity.</w:t>
      </w:r>
    </w:p>
    <w:p w14:paraId="6EE26C50" w14:textId="77777777" w:rsidR="005C20BE" w:rsidRDefault="00A96926">
      <w:pPr>
        <w:spacing w:after="180" w:line="360" w:lineRule="auto"/>
        <w:jc w:val="both"/>
      </w:pPr>
      <w:r>
        <w:t>Finally, the lack of significant treatment effects on cecal Lactobacillus and E. coli populations suggests that, under the present experimental conditions, premix source exerted its principal influence on host physiology and metabolism rather than on the gut microbial community per se; this is plausible given that none of the four premixes was specifically formulated as a probiotic or prebiotic product. Nonetheless, the consistently (albeit non-significantly) higher beneficial Lactobacillus and total bacterial counts in T4 warrant confirmation in future trials with larger replicate numbers, given the established role of vitamin and trace-mineral status in shaping intestinal microbial ecology (Bedford et al., 2018).</w:t>
      </w:r>
    </w:p>
    <w:p w14:paraId="50F0815F" w14:textId="77777777" w:rsidR="00095C29" w:rsidRPr="00095C29" w:rsidRDefault="00A96926" w:rsidP="00095C29">
      <w:pPr>
        <w:spacing w:before="100" w:beforeAutospacing="1" w:after="100" w:afterAutospacing="1"/>
        <w:outlineLvl w:val="1"/>
        <w:rPr>
          <w:b/>
          <w:bCs/>
          <w:sz w:val="36"/>
          <w:szCs w:val="36"/>
        </w:rPr>
      </w:pPr>
      <w:r>
        <w:t xml:space="preserve">5. </w:t>
      </w:r>
      <w:r w:rsidR="00095C29" w:rsidRPr="00095C29">
        <w:rPr>
          <w:b/>
          <w:bCs/>
          <w:sz w:val="36"/>
          <w:szCs w:val="36"/>
        </w:rPr>
        <w:t>Conclusion</w:t>
      </w:r>
    </w:p>
    <w:p w14:paraId="35A00CE7" w14:textId="77777777" w:rsidR="00095C29" w:rsidRPr="00095C29" w:rsidRDefault="00095C29" w:rsidP="00095C29">
      <w:pPr>
        <w:spacing w:before="100" w:beforeAutospacing="1" w:after="100" w:afterAutospacing="1"/>
        <w:rPr>
          <w:sz w:val="24"/>
          <w:szCs w:val="24"/>
        </w:rPr>
      </w:pPr>
      <w:r w:rsidRPr="00095C29">
        <w:rPr>
          <w:sz w:val="24"/>
          <w:szCs w:val="24"/>
        </w:rPr>
        <w:t xml:space="preserve">The findings indicate that premix source influenced several productive and physiological responses of Ross 308 broiler chickens during the 35-day feeding trial. The Dutch premix was associated with higher cumulative weight gain and better cumulative feed conversion, while the Canadian premix produced the highest production index and stronger antibody response against Newcastle disease virus. The Jordanian premix was associated with improved serum protein and </w:t>
      </w:r>
      <w:proofErr w:type="spellStart"/>
      <w:r w:rsidRPr="00095C29">
        <w:rPr>
          <w:sz w:val="24"/>
          <w:szCs w:val="24"/>
        </w:rPr>
        <w:t>haematological</w:t>
      </w:r>
      <w:proofErr w:type="spellEnd"/>
      <w:r w:rsidRPr="00095C29">
        <w:rPr>
          <w:sz w:val="24"/>
          <w:szCs w:val="24"/>
        </w:rPr>
        <w:t xml:space="preserve"> values. Carcass traits also varied among treatments, particularly breast yield, dressing percentage, and relative organ weights. In contrast, total cholesterol, triglycerides, LDL, VLDL, anti-infectious bursal disease antibody </w:t>
      </w:r>
      <w:proofErr w:type="spellStart"/>
      <w:r w:rsidRPr="00095C29">
        <w:rPr>
          <w:sz w:val="24"/>
          <w:szCs w:val="24"/>
        </w:rPr>
        <w:t>titre</w:t>
      </w:r>
      <w:proofErr w:type="spellEnd"/>
      <w:r w:rsidRPr="00095C29">
        <w:rPr>
          <w:sz w:val="24"/>
          <w:szCs w:val="24"/>
        </w:rPr>
        <w:t xml:space="preserve">, and cecal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xml:space="preserve"> counts were not significantly affected by premix source. These results suggest that imported premixes with different declared nutrient and additive compositions may produce different biological responses under local rearing conditions. However, conclusions should remain limited to the tested products, inclusion rate, sample size, and experimental conditions.</w:t>
      </w:r>
    </w:p>
    <w:p w14:paraId="581BC944" w14:textId="77777777" w:rsidR="00095C29" w:rsidRPr="00095C29" w:rsidRDefault="00095C29" w:rsidP="00095C29">
      <w:pPr>
        <w:spacing w:before="100" w:beforeAutospacing="1" w:after="100" w:afterAutospacing="1"/>
        <w:outlineLvl w:val="1"/>
        <w:rPr>
          <w:b/>
          <w:bCs/>
          <w:sz w:val="36"/>
          <w:szCs w:val="36"/>
        </w:rPr>
      </w:pPr>
      <w:r w:rsidRPr="00095C29">
        <w:rPr>
          <w:b/>
          <w:bCs/>
          <w:sz w:val="36"/>
          <w:szCs w:val="36"/>
        </w:rPr>
        <w:t>Limitation</w:t>
      </w:r>
    </w:p>
    <w:p w14:paraId="3D051D41" w14:textId="77777777" w:rsidR="00095C29" w:rsidRPr="00095C29" w:rsidRDefault="00095C29" w:rsidP="00095C29">
      <w:pPr>
        <w:spacing w:before="100" w:beforeAutospacing="1" w:after="100" w:afterAutospacing="1"/>
        <w:rPr>
          <w:sz w:val="24"/>
          <w:szCs w:val="24"/>
        </w:rPr>
      </w:pPr>
      <w:r w:rsidRPr="00095C29">
        <w:rPr>
          <w:sz w:val="24"/>
          <w:szCs w:val="24"/>
        </w:rPr>
        <w:t xml:space="preserve">This study was limited to 120 broiler chickens, four commercial premix sources, and a 35-day feeding period. Only three replicate cages per treatment were used, which limits statistical power. The declared premix compositions were based on manufacturer information and were not </w:t>
      </w:r>
      <w:r w:rsidRPr="00095C29">
        <w:rPr>
          <w:sz w:val="24"/>
          <w:szCs w:val="24"/>
        </w:rPr>
        <w:lastRenderedPageBreak/>
        <w:t xml:space="preserve">independently verified by laboratory analysis. The Iranian premix lacked directly comparable specification data. The study assessed only culturable cecal </w:t>
      </w:r>
      <w:r w:rsidRPr="00095C29">
        <w:rPr>
          <w:i/>
          <w:iCs/>
          <w:sz w:val="24"/>
          <w:szCs w:val="24"/>
        </w:rPr>
        <w:t>Lactobacillus</w:t>
      </w:r>
      <w:r w:rsidRPr="00095C29">
        <w:rPr>
          <w:sz w:val="24"/>
          <w:szCs w:val="24"/>
        </w:rPr>
        <w:t xml:space="preserve"> spp. and </w:t>
      </w:r>
      <w:r w:rsidRPr="00095C29">
        <w:rPr>
          <w:i/>
          <w:iCs/>
          <w:sz w:val="24"/>
          <w:szCs w:val="24"/>
        </w:rPr>
        <w:t>E. coli</w:t>
      </w:r>
      <w:r w:rsidRPr="00095C29">
        <w:rPr>
          <w:sz w:val="24"/>
          <w:szCs w:val="24"/>
        </w:rPr>
        <w:t>, not the broader microbiota. Economic evaluation, heat-stress validation, nutrient digestibility, enzyme activity, and long-term flock performance were not included. Further studies with larger replication and independent premix analysis are required.</w:t>
      </w:r>
    </w:p>
    <w:p w14:paraId="08402181" w14:textId="77777777" w:rsidR="00095C29" w:rsidRPr="00095C29" w:rsidRDefault="00095C29" w:rsidP="00095C29">
      <w:pPr>
        <w:spacing w:after="200" w:line="276" w:lineRule="auto"/>
        <w:rPr>
          <w:rFonts w:asciiTheme="minorHAnsi" w:eastAsiaTheme="minorHAnsi" w:hAnsiTheme="minorHAnsi" w:cstheme="minorBidi"/>
          <w:lang w:val="en-GB"/>
          <w14:ligatures w14:val="standardContextual"/>
        </w:rPr>
      </w:pPr>
    </w:p>
    <w:p w14:paraId="21C39602" w14:textId="77777777" w:rsidR="007C06A9" w:rsidRPr="007C06A9" w:rsidRDefault="007C06A9" w:rsidP="007C06A9">
      <w:pPr>
        <w:rPr>
          <w:rFonts w:eastAsia="Calibri"/>
          <w:b/>
        </w:rPr>
      </w:pPr>
      <w:r w:rsidRPr="007C06A9">
        <w:rPr>
          <w:rFonts w:eastAsia="Calibri"/>
          <w:b/>
        </w:rPr>
        <w:t>Declaration of AI Use</w:t>
      </w:r>
    </w:p>
    <w:p w14:paraId="675E7D00" w14:textId="77777777" w:rsidR="007C06A9" w:rsidRPr="007C06A9" w:rsidRDefault="007C06A9" w:rsidP="007C06A9">
      <w:pPr>
        <w:rPr>
          <w:rFonts w:eastAsia="Calibri"/>
        </w:rPr>
      </w:pPr>
    </w:p>
    <w:p w14:paraId="2EEE64A2" w14:textId="77777777" w:rsidR="007C06A9" w:rsidRPr="007C06A9" w:rsidRDefault="007C06A9" w:rsidP="007C06A9">
      <w:pPr>
        <w:jc w:val="both"/>
        <w:rPr>
          <w:rFonts w:eastAsia="Calibri"/>
        </w:rPr>
      </w:pPr>
      <w:r w:rsidRPr="007C06A9">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5C7E08" w14:textId="77777777" w:rsidR="00683304" w:rsidRDefault="00683304" w:rsidP="003D1CFC">
      <w:pPr>
        <w:spacing w:after="180" w:line="360" w:lineRule="auto"/>
        <w:jc w:val="both"/>
      </w:pPr>
    </w:p>
    <w:p w14:paraId="6A3CF170" w14:textId="5A6734AC" w:rsidR="003D1CFC" w:rsidRDefault="003D1CFC" w:rsidP="003D1CFC">
      <w:pPr>
        <w:spacing w:after="180" w:line="360" w:lineRule="auto"/>
        <w:jc w:val="both"/>
      </w:pPr>
      <w:r>
        <w:t>COMPETING INTERESTS DISCLAIMER:</w:t>
      </w:r>
    </w:p>
    <w:p w14:paraId="61B81790" w14:textId="3F075477" w:rsidR="003D1CFC" w:rsidRDefault="003D1CFC" w:rsidP="003D1CFC">
      <w:pPr>
        <w:spacing w:after="180" w:line="360" w:lineRule="auto"/>
        <w:jc w:val="both"/>
      </w:pPr>
      <w:r>
        <w:t>Authors have declared that they have no known competing financial interests OR non-financial interests OR personal relationships that could have appeared to influence the work reported in this paper.</w:t>
      </w:r>
    </w:p>
    <w:p w14:paraId="610B70B5" w14:textId="77777777" w:rsidR="003D1CFC" w:rsidRDefault="003D1CFC">
      <w:pPr>
        <w:spacing w:after="180" w:line="360" w:lineRule="auto"/>
        <w:jc w:val="both"/>
      </w:pPr>
    </w:p>
    <w:p w14:paraId="765B82E2" w14:textId="77777777" w:rsidR="005C20BE" w:rsidRDefault="00A96926">
      <w:pPr>
        <w:pStyle w:val="Heading1"/>
      </w:pPr>
      <w:r>
        <w:t>References</w:t>
      </w:r>
    </w:p>
    <w:p w14:paraId="2FB909C5" w14:textId="77777777" w:rsidR="005C20BE" w:rsidRDefault="00A96926">
      <w:pPr>
        <w:spacing w:after="140" w:line="300" w:lineRule="auto"/>
        <w:ind w:left="360" w:hanging="360"/>
      </w:pPr>
      <w:r>
        <w:rPr>
          <w:sz w:val="20"/>
          <w:szCs w:val="20"/>
        </w:rPr>
        <w:t>Al-Yaseen, A.A., Abdul-Abbas, S.J., 2010. Poultry Nutrition. College of Agriculture, University of Baghdad, Baghdad.</w:t>
      </w:r>
    </w:p>
    <w:p w14:paraId="68B8932B" w14:textId="77777777" w:rsidR="005C20BE" w:rsidRDefault="00A96926">
      <w:pPr>
        <w:spacing w:after="140" w:line="300" w:lineRule="auto"/>
        <w:ind w:left="360" w:hanging="360"/>
      </w:pPr>
      <w:r>
        <w:rPr>
          <w:sz w:val="20"/>
          <w:szCs w:val="20"/>
        </w:rPr>
        <w:t xml:space="preserve">Baker, D.H., Han, Y., 1994. Ideal amino acid profile for chicks during the first three weeks </w:t>
      </w:r>
      <w:proofErr w:type="spellStart"/>
      <w:r>
        <w:rPr>
          <w:sz w:val="20"/>
          <w:szCs w:val="20"/>
        </w:rPr>
        <w:t>posthatching</w:t>
      </w:r>
      <w:proofErr w:type="spellEnd"/>
      <w:r>
        <w:rPr>
          <w:sz w:val="20"/>
          <w:szCs w:val="20"/>
        </w:rPr>
        <w:t>. Poultry Science 73, 1441–1447.</w:t>
      </w:r>
    </w:p>
    <w:p w14:paraId="0BF2D934" w14:textId="77777777" w:rsidR="005C20BE" w:rsidRDefault="00A96926">
      <w:pPr>
        <w:spacing w:after="140" w:line="300" w:lineRule="auto"/>
        <w:ind w:left="360" w:hanging="360"/>
      </w:pPr>
      <w:r>
        <w:rPr>
          <w:sz w:val="20"/>
          <w:szCs w:val="20"/>
        </w:rPr>
        <w:t>Bedford, M.R., Walk, C.L., Whitfield, H., 2018. The effect of phytase dosing on phytate degradation, nutrient digestibility, and growth performance of broiler chickens. Poultry Science 97, 3162–3171.</w:t>
      </w:r>
    </w:p>
    <w:p w14:paraId="7E8347AD" w14:textId="77777777" w:rsidR="005C20BE" w:rsidRDefault="00A96926">
      <w:pPr>
        <w:spacing w:after="140" w:line="300" w:lineRule="auto"/>
        <w:ind w:left="360" w:hanging="360"/>
      </w:pPr>
      <w:proofErr w:type="spellStart"/>
      <w:r>
        <w:rPr>
          <w:sz w:val="20"/>
          <w:szCs w:val="20"/>
        </w:rPr>
        <w:t>Choct</w:t>
      </w:r>
      <w:proofErr w:type="spellEnd"/>
      <w:r>
        <w:rPr>
          <w:sz w:val="20"/>
          <w:szCs w:val="20"/>
        </w:rPr>
        <w:t>, M., Peisker, M., 2010. Anti-nutritional factors in soybean meal for poultry. Feed Compounder 30, 16–22.</w:t>
      </w:r>
    </w:p>
    <w:p w14:paraId="0D61A300" w14:textId="77777777" w:rsidR="005C20BE" w:rsidRDefault="00A96926">
      <w:pPr>
        <w:spacing w:after="140" w:line="300" w:lineRule="auto"/>
        <w:ind w:left="360" w:hanging="360"/>
      </w:pPr>
      <w:r>
        <w:rPr>
          <w:sz w:val="20"/>
          <w:szCs w:val="20"/>
        </w:rPr>
        <w:t>Cowieson, A.J., Ruckebusch, J.P., Knap, I., Rademacher, M., 2019. Phytate destruction by a novel microbial phytase and its effect on amino acid digestibility and endogenous loss in broiler chickens. Poultry Science 98, 3902–3912.</w:t>
      </w:r>
    </w:p>
    <w:p w14:paraId="75B6E0E2" w14:textId="77777777" w:rsidR="005C20BE" w:rsidRDefault="00A96926">
      <w:pPr>
        <w:spacing w:after="140" w:line="300" w:lineRule="auto"/>
        <w:ind w:left="360" w:hanging="360"/>
      </w:pPr>
      <w:r>
        <w:rPr>
          <w:sz w:val="20"/>
          <w:szCs w:val="20"/>
        </w:rPr>
        <w:t xml:space="preserve">Dacie, J.V., Lewis, S.M., 1995. Practical </w:t>
      </w:r>
      <w:proofErr w:type="spellStart"/>
      <w:r>
        <w:rPr>
          <w:sz w:val="20"/>
          <w:szCs w:val="20"/>
        </w:rPr>
        <w:t>Haematology</w:t>
      </w:r>
      <w:proofErr w:type="spellEnd"/>
      <w:r>
        <w:rPr>
          <w:sz w:val="20"/>
          <w:szCs w:val="20"/>
        </w:rPr>
        <w:t>, 8th ed. Churchill Livingstone, London.</w:t>
      </w:r>
    </w:p>
    <w:p w14:paraId="03DE2C8D" w14:textId="77777777" w:rsidR="005C20BE" w:rsidRDefault="00A96926">
      <w:pPr>
        <w:spacing w:after="140" w:line="300" w:lineRule="auto"/>
        <w:ind w:left="360" w:hanging="360"/>
      </w:pPr>
      <w:proofErr w:type="spellStart"/>
      <w:r>
        <w:rPr>
          <w:sz w:val="20"/>
          <w:szCs w:val="20"/>
        </w:rPr>
        <w:t>Djuragic</w:t>
      </w:r>
      <w:proofErr w:type="spellEnd"/>
      <w:r>
        <w:rPr>
          <w:sz w:val="20"/>
          <w:szCs w:val="20"/>
        </w:rPr>
        <w:t xml:space="preserve">, O., </w:t>
      </w:r>
      <w:proofErr w:type="spellStart"/>
      <w:r>
        <w:rPr>
          <w:sz w:val="20"/>
          <w:szCs w:val="20"/>
        </w:rPr>
        <w:t>Levic</w:t>
      </w:r>
      <w:proofErr w:type="spellEnd"/>
      <w:r>
        <w:rPr>
          <w:sz w:val="20"/>
          <w:szCs w:val="20"/>
        </w:rPr>
        <w:t xml:space="preserve">, J., </w:t>
      </w:r>
      <w:proofErr w:type="spellStart"/>
      <w:r>
        <w:rPr>
          <w:sz w:val="20"/>
          <w:szCs w:val="20"/>
        </w:rPr>
        <w:t>Sredanovic</w:t>
      </w:r>
      <w:proofErr w:type="spellEnd"/>
      <w:r>
        <w:rPr>
          <w:sz w:val="20"/>
          <w:szCs w:val="20"/>
        </w:rPr>
        <w:t>, S., 2009. Significance and role of carriers in premix production. Biotechnology in Animal Husbandry 25, 1027–1032.</w:t>
      </w:r>
    </w:p>
    <w:p w14:paraId="7D5FC6CE" w14:textId="77777777" w:rsidR="005C20BE" w:rsidRDefault="00A96926">
      <w:pPr>
        <w:spacing w:after="140" w:line="300" w:lineRule="auto"/>
        <w:ind w:left="360" w:hanging="360"/>
      </w:pPr>
      <w:r>
        <w:rPr>
          <w:sz w:val="20"/>
          <w:szCs w:val="20"/>
        </w:rPr>
        <w:lastRenderedPageBreak/>
        <w:t xml:space="preserve">Doumas, B.T., Watson, W.A., Biggs, H.G., 1971. Albumin standards and the measurement of serum albumin with </w:t>
      </w:r>
      <w:proofErr w:type="spellStart"/>
      <w:r>
        <w:rPr>
          <w:sz w:val="20"/>
          <w:szCs w:val="20"/>
        </w:rPr>
        <w:t>bromcresol</w:t>
      </w:r>
      <w:proofErr w:type="spellEnd"/>
      <w:r>
        <w:rPr>
          <w:sz w:val="20"/>
          <w:szCs w:val="20"/>
        </w:rPr>
        <w:t xml:space="preserve"> green. Clinica Chimica Acta 31, 87–96.</w:t>
      </w:r>
    </w:p>
    <w:p w14:paraId="5E5AC5C5" w14:textId="77777777" w:rsidR="005C20BE" w:rsidRDefault="00A96926">
      <w:pPr>
        <w:spacing w:after="140" w:line="300" w:lineRule="auto"/>
        <w:ind w:left="360" w:hanging="360"/>
      </w:pPr>
      <w:r>
        <w:rPr>
          <w:sz w:val="20"/>
          <w:szCs w:val="20"/>
        </w:rPr>
        <w:t>Duncan, D.B., 1955. Multiple range and multiple F tests. Biometrics 11, 1–42.</w:t>
      </w:r>
    </w:p>
    <w:p w14:paraId="5B61F6FF" w14:textId="77777777" w:rsidR="005C20BE" w:rsidRDefault="00A96926">
      <w:pPr>
        <w:spacing w:after="140" w:line="300" w:lineRule="auto"/>
        <w:ind w:left="360" w:hanging="360"/>
      </w:pPr>
      <w:r>
        <w:rPr>
          <w:sz w:val="20"/>
          <w:szCs w:val="20"/>
        </w:rPr>
        <w:t>Henry, R.J., Cannon, D.C., Winkelman, J.W., 1974. Clinical Chemistry: Principles and Techniques, 2nd ed. Harper &amp; Row, New York.</w:t>
      </w:r>
    </w:p>
    <w:p w14:paraId="584D8C12" w14:textId="77777777" w:rsidR="005C20BE" w:rsidRDefault="00A96926">
      <w:pPr>
        <w:spacing w:after="140" w:line="300" w:lineRule="auto"/>
        <w:ind w:left="360" w:hanging="360"/>
      </w:pPr>
      <w:r>
        <w:rPr>
          <w:sz w:val="20"/>
          <w:szCs w:val="20"/>
        </w:rPr>
        <w:t xml:space="preserve">Islam, K.M.S., Schweigert, F.J., </w:t>
      </w:r>
      <w:proofErr w:type="spellStart"/>
      <w:r>
        <w:rPr>
          <w:sz w:val="20"/>
          <w:szCs w:val="20"/>
        </w:rPr>
        <w:t>Sooronbaev</w:t>
      </w:r>
      <w:proofErr w:type="spellEnd"/>
      <w:r>
        <w:rPr>
          <w:sz w:val="20"/>
          <w:szCs w:val="20"/>
        </w:rPr>
        <w:t>, T.M., 2004. Microbial vitamin synthesis in the gastrointestinal tract of poultry and its nutritional implications. World's Poultry Science Journal 60, 481–492.</w:t>
      </w:r>
    </w:p>
    <w:p w14:paraId="32037CE9" w14:textId="77777777" w:rsidR="005C20BE" w:rsidRDefault="00A96926">
      <w:pPr>
        <w:spacing w:after="140" w:line="300" w:lineRule="auto"/>
        <w:ind w:left="360" w:hanging="360"/>
      </w:pPr>
      <w:r>
        <w:rPr>
          <w:sz w:val="20"/>
          <w:szCs w:val="20"/>
        </w:rPr>
        <w:t xml:space="preserve">Principe, P., </w:t>
      </w:r>
      <w:proofErr w:type="spellStart"/>
      <w:r>
        <w:rPr>
          <w:sz w:val="20"/>
          <w:szCs w:val="20"/>
        </w:rPr>
        <w:t>Fassati</w:t>
      </w:r>
      <w:proofErr w:type="spellEnd"/>
      <w:r>
        <w:rPr>
          <w:sz w:val="20"/>
          <w:szCs w:val="20"/>
        </w:rPr>
        <w:t>, P., 1982. Enzymatic determination of triglycerides in serum. Clinical Chemistry 28, 2077–2080.</w:t>
      </w:r>
    </w:p>
    <w:p w14:paraId="4ADBBF79" w14:textId="77777777" w:rsidR="005C20BE" w:rsidRDefault="00A96926">
      <w:pPr>
        <w:spacing w:after="140" w:line="300" w:lineRule="auto"/>
        <w:ind w:left="360" w:hanging="360"/>
      </w:pPr>
      <w:r>
        <w:rPr>
          <w:sz w:val="20"/>
          <w:szCs w:val="20"/>
        </w:rPr>
        <w:t>Rayman, M.P., Stranges, S., 2013. Epidemiology of selenium and type 2 diabetes: can we make sense of it? Free Radical Biology and Medicine 65, 1557–1564.</w:t>
      </w:r>
    </w:p>
    <w:p w14:paraId="6B4D7413" w14:textId="77777777" w:rsidR="005C20BE" w:rsidRDefault="00A96926">
      <w:pPr>
        <w:spacing w:after="140" w:line="300" w:lineRule="auto"/>
        <w:ind w:left="360" w:hanging="360"/>
      </w:pPr>
      <w:r>
        <w:rPr>
          <w:sz w:val="20"/>
          <w:szCs w:val="20"/>
        </w:rPr>
        <w:t>Richmond, W., 1973. Preparation and properties of a cholesterol oxidase from Nocardia sp. and its application to the enzymatic assay of total cholesterol in serum. Clinical Chemistry 19, 1350–1356.</w:t>
      </w:r>
    </w:p>
    <w:p w14:paraId="156AE50E" w14:textId="77777777" w:rsidR="005C20BE" w:rsidRDefault="00A96926">
      <w:pPr>
        <w:spacing w:after="140" w:line="300" w:lineRule="auto"/>
        <w:ind w:left="360" w:hanging="360"/>
      </w:pPr>
      <w:r>
        <w:rPr>
          <w:sz w:val="20"/>
          <w:szCs w:val="20"/>
        </w:rPr>
        <w:t>SAS Institute, 2013. SAS/STAT User's Guide, Version 9.4. SAS Institute Inc., Cary, NC.</w:t>
      </w:r>
    </w:p>
    <w:p w14:paraId="40E21025" w14:textId="77777777" w:rsidR="005C20BE" w:rsidRDefault="00A96926">
      <w:pPr>
        <w:spacing w:after="140" w:line="300" w:lineRule="auto"/>
        <w:ind w:left="360" w:hanging="360"/>
      </w:pPr>
      <w:r>
        <w:rPr>
          <w:sz w:val="20"/>
          <w:szCs w:val="20"/>
        </w:rPr>
        <w:t>Selle, P.H., Ravindran, V., 2007. Microbial phytase in broiler nutrition. Animal Feed Science and Technology 135, 1–41.</w:t>
      </w:r>
    </w:p>
    <w:p w14:paraId="3B922EEA" w14:textId="77777777" w:rsidR="005C20BE" w:rsidRDefault="00A96926">
      <w:pPr>
        <w:spacing w:after="140" w:line="300" w:lineRule="auto"/>
        <w:ind w:left="360" w:hanging="360"/>
      </w:pPr>
      <w:r>
        <w:rPr>
          <w:sz w:val="20"/>
          <w:szCs w:val="20"/>
        </w:rPr>
        <w:t>Surai, P.F., 2002. Natural Antioxidants in Avian Nutrition and Reproduction. Nottingham University Press, Nottingham.</w:t>
      </w:r>
    </w:p>
    <w:p w14:paraId="721E87D1" w14:textId="77777777" w:rsidR="005C20BE" w:rsidRDefault="00A96926">
      <w:pPr>
        <w:spacing w:after="140" w:line="300" w:lineRule="auto"/>
        <w:ind w:left="360" w:hanging="360"/>
      </w:pPr>
      <w:r>
        <w:rPr>
          <w:sz w:val="20"/>
          <w:szCs w:val="20"/>
        </w:rPr>
        <w:t xml:space="preserve">Surai, P.F., </w:t>
      </w:r>
      <w:proofErr w:type="spellStart"/>
      <w:r>
        <w:rPr>
          <w:sz w:val="20"/>
          <w:szCs w:val="20"/>
        </w:rPr>
        <w:t>Kochish</w:t>
      </w:r>
      <w:proofErr w:type="spellEnd"/>
      <w:r>
        <w:rPr>
          <w:sz w:val="20"/>
          <w:szCs w:val="20"/>
        </w:rPr>
        <w:t xml:space="preserve">, I.I., </w:t>
      </w:r>
      <w:proofErr w:type="spellStart"/>
      <w:r>
        <w:rPr>
          <w:sz w:val="20"/>
          <w:szCs w:val="20"/>
        </w:rPr>
        <w:t>Fisinin</w:t>
      </w:r>
      <w:proofErr w:type="spellEnd"/>
      <w:r>
        <w:rPr>
          <w:sz w:val="20"/>
          <w:szCs w:val="20"/>
        </w:rPr>
        <w:t xml:space="preserve">, V.I., Velichko, O.A., 2018. Selenium in poultry nutrition: from antioxidant to </w:t>
      </w:r>
      <w:proofErr w:type="spellStart"/>
      <w:r>
        <w:rPr>
          <w:sz w:val="20"/>
          <w:szCs w:val="20"/>
        </w:rPr>
        <w:t>vitagene</w:t>
      </w:r>
      <w:proofErr w:type="spellEnd"/>
      <w:r>
        <w:rPr>
          <w:sz w:val="20"/>
          <w:szCs w:val="20"/>
        </w:rPr>
        <w:t xml:space="preserve"> activation. Animal Feed Science and Technology 244, 4–23.</w:t>
      </w:r>
    </w:p>
    <w:p w14:paraId="184D61B4" w14:textId="77777777" w:rsidR="005C20BE" w:rsidRDefault="00A96926">
      <w:pPr>
        <w:spacing w:after="140" w:line="300" w:lineRule="auto"/>
        <w:ind w:left="360" w:hanging="360"/>
      </w:pPr>
      <w:r>
        <w:rPr>
          <w:sz w:val="20"/>
          <w:szCs w:val="20"/>
        </w:rPr>
        <w:t>Traber, M.G., Stevens, J.F., 2011. Vitamins C and E: beneficial effects from a mechanistic perspective. Free Radical Biology and Medicine 51, 1000–1013.</w:t>
      </w:r>
    </w:p>
    <w:p w14:paraId="6BA9E4C5" w14:textId="77777777" w:rsidR="005C20BE" w:rsidRDefault="00A96926">
      <w:pPr>
        <w:spacing w:after="140" w:line="300" w:lineRule="auto"/>
        <w:ind w:left="360" w:hanging="360"/>
      </w:pPr>
      <w:r>
        <w:rPr>
          <w:sz w:val="20"/>
          <w:szCs w:val="20"/>
        </w:rPr>
        <w:t>Warnick, G.R., Wood, P.D., 1995. National Cholesterol Education Program recommendations for measurement of high-density lipoprotein cholesterol: executive summary. Clinical Chemistry 41, 1427–1433.</w:t>
      </w:r>
    </w:p>
    <w:sectPr w:rsidR="005C20B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6AA5" w14:textId="77777777" w:rsidR="007162DC" w:rsidRDefault="007162DC">
      <w:r>
        <w:separator/>
      </w:r>
    </w:p>
  </w:endnote>
  <w:endnote w:type="continuationSeparator" w:id="0">
    <w:p w14:paraId="6F9CC9A5" w14:textId="77777777" w:rsidR="007162DC" w:rsidRDefault="0071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1076" w14:textId="77777777" w:rsidR="00683304" w:rsidRDefault="00683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A79E" w14:textId="77777777" w:rsidR="005C20BE" w:rsidRDefault="00A96926">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8968D9">
      <w:rPr>
        <w:noProof/>
        <w:sz w:val="18"/>
        <w:szCs w:val="18"/>
      </w:rPr>
      <w:t>2</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7163" w14:textId="77777777" w:rsidR="00683304" w:rsidRDefault="00683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33B8" w14:textId="77777777" w:rsidR="007162DC" w:rsidRDefault="007162DC">
      <w:r>
        <w:separator/>
      </w:r>
    </w:p>
  </w:footnote>
  <w:footnote w:type="continuationSeparator" w:id="0">
    <w:p w14:paraId="539343B4" w14:textId="77777777" w:rsidR="007162DC" w:rsidRDefault="0071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FA39" w14:textId="45105AB1" w:rsidR="00683304" w:rsidRDefault="00683304">
    <w:pPr>
      <w:pStyle w:val="Header"/>
    </w:pPr>
    <w:r>
      <w:rPr>
        <w:noProof/>
      </w:rPr>
      <w:pict w14:anchorId="40F6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222E" w14:textId="2DF672CA" w:rsidR="005C20BE" w:rsidRDefault="00683304">
    <w:pPr>
      <w:jc w:val="center"/>
    </w:pPr>
    <w:r>
      <w:rPr>
        <w:noProof/>
      </w:rPr>
      <w:pict w14:anchorId="72652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2"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5788" w14:textId="7E0E1C29" w:rsidR="00683304" w:rsidRDefault="00683304">
    <w:pPr>
      <w:pStyle w:val="Header"/>
    </w:pPr>
    <w:r>
      <w:rPr>
        <w:noProof/>
      </w:rPr>
      <w:pict w14:anchorId="15CD3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83CBB"/>
    <w:multiLevelType w:val="hybridMultilevel"/>
    <w:tmpl w:val="2D22F79C"/>
    <w:lvl w:ilvl="0" w:tplc="DEE23510">
      <w:start w:val="1"/>
      <w:numFmt w:val="bullet"/>
      <w:lvlText w:val="●"/>
      <w:lvlJc w:val="left"/>
      <w:pPr>
        <w:ind w:left="720" w:hanging="360"/>
      </w:pPr>
    </w:lvl>
    <w:lvl w:ilvl="1" w:tplc="23A4A88C">
      <w:start w:val="1"/>
      <w:numFmt w:val="bullet"/>
      <w:lvlText w:val="○"/>
      <w:lvlJc w:val="left"/>
      <w:pPr>
        <w:ind w:left="1440" w:hanging="360"/>
      </w:pPr>
    </w:lvl>
    <w:lvl w:ilvl="2" w:tplc="9B2ECB90">
      <w:start w:val="1"/>
      <w:numFmt w:val="bullet"/>
      <w:lvlText w:val="■"/>
      <w:lvlJc w:val="left"/>
      <w:pPr>
        <w:ind w:left="2160" w:hanging="360"/>
      </w:pPr>
    </w:lvl>
    <w:lvl w:ilvl="3" w:tplc="D2583202">
      <w:start w:val="1"/>
      <w:numFmt w:val="bullet"/>
      <w:lvlText w:val="●"/>
      <w:lvlJc w:val="left"/>
      <w:pPr>
        <w:ind w:left="2880" w:hanging="360"/>
      </w:pPr>
    </w:lvl>
    <w:lvl w:ilvl="4" w:tplc="FB58F276">
      <w:start w:val="1"/>
      <w:numFmt w:val="bullet"/>
      <w:lvlText w:val="○"/>
      <w:lvlJc w:val="left"/>
      <w:pPr>
        <w:ind w:left="3600" w:hanging="360"/>
      </w:pPr>
    </w:lvl>
    <w:lvl w:ilvl="5" w:tplc="42BC7624">
      <w:start w:val="1"/>
      <w:numFmt w:val="bullet"/>
      <w:lvlText w:val="■"/>
      <w:lvlJc w:val="left"/>
      <w:pPr>
        <w:ind w:left="4320" w:hanging="360"/>
      </w:pPr>
    </w:lvl>
    <w:lvl w:ilvl="6" w:tplc="D7F22122">
      <w:start w:val="1"/>
      <w:numFmt w:val="bullet"/>
      <w:lvlText w:val="●"/>
      <w:lvlJc w:val="left"/>
      <w:pPr>
        <w:ind w:left="5040" w:hanging="360"/>
      </w:pPr>
    </w:lvl>
    <w:lvl w:ilvl="7" w:tplc="5F9A0182">
      <w:start w:val="1"/>
      <w:numFmt w:val="bullet"/>
      <w:lvlText w:val="●"/>
      <w:lvlJc w:val="left"/>
      <w:pPr>
        <w:ind w:left="5760" w:hanging="360"/>
      </w:pPr>
    </w:lvl>
    <w:lvl w:ilvl="8" w:tplc="4ED475D0">
      <w:start w:val="1"/>
      <w:numFmt w:val="bullet"/>
      <w:lvlText w:val="●"/>
      <w:lvlJc w:val="left"/>
      <w:pPr>
        <w:ind w:left="6480" w:hanging="360"/>
      </w:pPr>
    </w:lvl>
  </w:abstractNum>
  <w:num w:numId="1" w16cid:durableId="7315437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C20BE"/>
    <w:rsid w:val="00095C29"/>
    <w:rsid w:val="00130B1B"/>
    <w:rsid w:val="003D1CFC"/>
    <w:rsid w:val="005C20BE"/>
    <w:rsid w:val="005F7749"/>
    <w:rsid w:val="00663048"/>
    <w:rsid w:val="00683304"/>
    <w:rsid w:val="006C79FD"/>
    <w:rsid w:val="006E7628"/>
    <w:rsid w:val="007162DC"/>
    <w:rsid w:val="007C06A9"/>
    <w:rsid w:val="008968D9"/>
    <w:rsid w:val="00A565A6"/>
    <w:rsid w:val="00A75ACC"/>
    <w:rsid w:val="00A96926"/>
    <w:rsid w:val="00AF35E7"/>
    <w:rsid w:val="00C571EB"/>
    <w:rsid w:val="00CA6B27"/>
    <w:rsid w:val="00CD72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FD79F"/>
  <w15:docId w15:val="{3E57EF22-452B-4440-B31A-F2C0C6F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spacing w:before="320" w:after="160"/>
      <w:outlineLvl w:val="0"/>
    </w:pPr>
    <w:rPr>
      <w:b/>
      <w:bCs/>
      <w:color w:val="1F4E5F"/>
      <w:sz w:val="26"/>
      <w:szCs w:val="26"/>
    </w:rPr>
  </w:style>
  <w:style w:type="paragraph" w:styleId="Heading2">
    <w:name w:val="heading 2"/>
    <w:qFormat/>
    <w:pPr>
      <w:spacing w:before="220" w:after="120"/>
      <w:outlineLvl w:val="1"/>
    </w:pPr>
    <w:rPr>
      <w:b/>
      <w:bCs/>
      <w:color w:val="1F4E5F"/>
      <w:sz w:val="23"/>
      <w:szCs w:val="23"/>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968D9"/>
    <w:pPr>
      <w:tabs>
        <w:tab w:val="center" w:pos="4320"/>
        <w:tab w:val="right" w:pos="8640"/>
      </w:tabs>
    </w:pPr>
  </w:style>
  <w:style w:type="character" w:customStyle="1" w:styleId="HeaderChar">
    <w:name w:val="Header Char"/>
    <w:basedOn w:val="DefaultParagraphFont"/>
    <w:link w:val="Header"/>
    <w:uiPriority w:val="99"/>
    <w:rsid w:val="008968D9"/>
  </w:style>
  <w:style w:type="paragraph" w:styleId="Footer">
    <w:name w:val="footer"/>
    <w:basedOn w:val="Normal"/>
    <w:link w:val="FooterChar"/>
    <w:uiPriority w:val="99"/>
    <w:unhideWhenUsed/>
    <w:rsid w:val="008968D9"/>
    <w:pPr>
      <w:tabs>
        <w:tab w:val="center" w:pos="4320"/>
        <w:tab w:val="right" w:pos="8640"/>
      </w:tabs>
    </w:pPr>
  </w:style>
  <w:style w:type="character" w:customStyle="1" w:styleId="FooterChar">
    <w:name w:val="Footer Char"/>
    <w:basedOn w:val="DefaultParagraphFont"/>
    <w:link w:val="Footer"/>
    <w:uiPriority w:val="99"/>
    <w:rsid w:val="008968D9"/>
  </w:style>
  <w:style w:type="character" w:styleId="UnresolvedMention">
    <w:name w:val="Unresolved Mention"/>
    <w:basedOn w:val="DefaultParagraphFont"/>
    <w:uiPriority w:val="99"/>
    <w:semiHidden/>
    <w:unhideWhenUsed/>
    <w:rsid w:val="00A75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5473</Words>
  <Characters>31198</Characters>
  <Application>Microsoft Office Word</Application>
  <DocSecurity>0</DocSecurity>
  <Lines>259</Lines>
  <Paragraphs>73</Paragraphs>
  <ScaleCrop>false</ScaleCrop>
  <Company/>
  <LinksUpToDate>false</LinksUpToDate>
  <CharactersWithSpaces>36598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11</cp:revision>
  <dcterms:created xsi:type="dcterms:W3CDTF">2026-06-30T21:46:00Z</dcterms:created>
  <dcterms:modified xsi:type="dcterms:W3CDTF">2026-07-02T12:31:00Z</dcterms:modified>
</cp:coreProperties>
</file>