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EDCCE" w14:textId="77777777" w:rsidR="00377585" w:rsidRDefault="00377585" w:rsidP="00C226D4">
      <w:pPr>
        <w:jc w:val="center"/>
        <w:rPr>
          <w:rFonts w:ascii="Times New Roman" w:hAnsi="Times New Roman" w:cs="Times New Roman"/>
          <w:b/>
          <w:bCs/>
          <w:sz w:val="28"/>
          <w:szCs w:val="28"/>
        </w:rPr>
      </w:pPr>
      <w:r w:rsidRPr="00377585">
        <w:rPr>
          <w:rFonts w:ascii="Times New Roman" w:hAnsi="Times New Roman" w:cs="Times New Roman"/>
          <w:b/>
          <w:bCs/>
          <w:sz w:val="28"/>
          <w:szCs w:val="28"/>
        </w:rPr>
        <w:t>Microbial Adaptation and Resilience to Waterlogging Stress: Mechanisms, Recovery, and Implications for Agroecosystem Functio</w:t>
      </w:r>
      <w:r>
        <w:rPr>
          <w:rFonts w:ascii="Times New Roman" w:hAnsi="Times New Roman" w:cs="Times New Roman"/>
          <w:b/>
          <w:bCs/>
          <w:sz w:val="28"/>
          <w:szCs w:val="28"/>
        </w:rPr>
        <w:t>n</w:t>
      </w:r>
    </w:p>
    <w:p w14:paraId="50B9916B" w14:textId="77777777" w:rsidR="00121479" w:rsidRDefault="00121479" w:rsidP="00C226D4">
      <w:pPr>
        <w:jc w:val="center"/>
        <w:rPr>
          <w:rFonts w:ascii="Times New Roman" w:hAnsi="Times New Roman" w:cs="Times New Roman"/>
          <w:b/>
          <w:bCs/>
          <w:sz w:val="28"/>
          <w:szCs w:val="28"/>
        </w:rPr>
      </w:pPr>
    </w:p>
    <w:p w14:paraId="7A52DDB4" w14:textId="77777777" w:rsidR="003864FF" w:rsidRPr="0032197B" w:rsidRDefault="003864FF" w:rsidP="003864FF">
      <w:pPr>
        <w:spacing w:line="259" w:lineRule="auto"/>
        <w:jc w:val="both"/>
        <w:rPr>
          <w:rFonts w:ascii="Times New Roman" w:hAnsi="Times New Roman" w:cs="Times New Roman"/>
          <w:noProof/>
        </w:rPr>
      </w:pPr>
      <w:r w:rsidRPr="0032197B">
        <w:rPr>
          <w:rFonts w:ascii="Times New Roman" w:hAnsi="Times New Roman" w:cs="Times New Roman"/>
          <w:b/>
          <w:bCs/>
          <w:noProof/>
        </w:rPr>
        <w:t>Abstract</w:t>
      </w:r>
    </w:p>
    <w:p w14:paraId="58103807" w14:textId="77777777" w:rsidR="003864FF" w:rsidRPr="003864FF" w:rsidRDefault="003864FF" w:rsidP="003864FF">
      <w:pPr>
        <w:spacing w:line="259" w:lineRule="auto"/>
        <w:jc w:val="both"/>
        <w:rPr>
          <w:rFonts w:ascii="Times New Roman" w:hAnsi="Times New Roman" w:cs="Times New Roman"/>
          <w:noProof/>
          <w:color w:val="000000" w:themeColor="text1"/>
        </w:rPr>
      </w:pPr>
      <w:r w:rsidRPr="003864FF">
        <w:rPr>
          <w:rFonts w:ascii="Times New Roman" w:hAnsi="Times New Roman" w:cs="Times New Roman"/>
          <w:noProof/>
          <w:color w:val="000000" w:themeColor="text1"/>
        </w:rPr>
        <w:t>Waterlogging is a growing phenomenon across the globe due to increased rainfall and lack of proper soil drainage. In waterlogged soils, the diffusion of oxygen becomes limited, resulting in anoxia and hypoxia, which have significant effects on microbial processes, soil biogeochemical reactions, and crop productivity.The purpose of this review article is to highlight the adaptability of soil microorganisms to waterlogging and how they help recover from the stressed state and increase plant tolerance. Under oxygen-limited conditions, soil microorganisms are capable of metabolic adaptations to sustain their energy production through denitrification, metal reduction, and fermentation, among other processes. Apart from metabolic defense strategies, microorganisms use physical structures like biofilms and exopolysaccharides, and even reorganization of microbial population within the environment, to cope with stress conditions related to flooding. After water removal, oxidative stress is experienced by microorganisms due to re-oxygenation, but with the help of antioxidant defense mechanisms and cell repair activities, the functioning of microbes can be restored. Microbes in soil help plants cope with waterlogged conditions by controlling rhizosphere processes, improving nutrient availability, adjusting ethylene levels through ACC deaminase activity, and promoting root recovery. These microbial activities are critical for nutrient cycles, decomposition, soil aggregation, and the resilience of agroecosystems. Greater knowledge about microbial adaptation and resilience under varying levels of oxygen will help formulate sustainable management practices that can help improve soil fertility and agricultural production in flood-prone systems.</w:t>
      </w:r>
    </w:p>
    <w:p w14:paraId="01424548" w14:textId="77777777" w:rsidR="00CD6547" w:rsidRPr="003864FF" w:rsidRDefault="003864FF" w:rsidP="003864FF">
      <w:pPr>
        <w:spacing w:line="259" w:lineRule="auto"/>
        <w:jc w:val="both"/>
        <w:rPr>
          <w:rFonts w:ascii="Times New Roman" w:hAnsi="Times New Roman" w:cs="Times New Roman"/>
          <w:noProof/>
        </w:rPr>
      </w:pPr>
      <w:r w:rsidRPr="003864FF">
        <w:rPr>
          <w:rFonts w:ascii="Times New Roman" w:hAnsi="Times New Roman" w:cs="Times New Roman"/>
          <w:b/>
          <w:bCs/>
          <w:noProof/>
          <w:color w:val="000000" w:themeColor="text1"/>
        </w:rPr>
        <w:t>Keywords:</w:t>
      </w:r>
      <w:r w:rsidRPr="003864FF">
        <w:rPr>
          <w:rFonts w:ascii="Times New Roman" w:hAnsi="Times New Roman" w:cs="Times New Roman"/>
          <w:noProof/>
          <w:color w:val="000000" w:themeColor="text1"/>
        </w:rPr>
        <w:t xml:space="preserve"> Waterlogging; Soil microorganisms; Anaerobic adaptation; Rhizosphere; Oxidative stress; Biofilm; Nutrient cycling; Agroecosystem resilience</w:t>
      </w:r>
      <w:r w:rsidRPr="0032197B">
        <w:rPr>
          <w:rFonts w:ascii="Times New Roman" w:hAnsi="Times New Roman" w:cs="Times New Roman"/>
          <w:noProof/>
        </w:rPr>
        <w:t>.</w:t>
      </w:r>
    </w:p>
    <w:p w14:paraId="66687B60" w14:textId="77777777" w:rsidR="00E64C55" w:rsidRPr="00CC54BC" w:rsidRDefault="006C053A" w:rsidP="00C226D4">
      <w:pPr>
        <w:jc w:val="both"/>
        <w:rPr>
          <w:rFonts w:ascii="Times New Roman" w:hAnsi="Times New Roman" w:cs="Times New Roman"/>
          <w:b/>
          <w:bCs/>
        </w:rPr>
      </w:pPr>
      <w:r w:rsidRPr="0086435C">
        <w:rPr>
          <w:rFonts w:ascii="Times New Roman" w:hAnsi="Times New Roman" w:cs="Times New Roman"/>
          <w:b/>
          <w:bCs/>
        </w:rPr>
        <w:t>1</w:t>
      </w:r>
      <w:r w:rsidRPr="00CC54BC">
        <w:rPr>
          <w:rFonts w:ascii="Times New Roman" w:hAnsi="Times New Roman" w:cs="Times New Roman"/>
          <w:b/>
          <w:bCs/>
        </w:rPr>
        <w:t xml:space="preserve">. </w:t>
      </w:r>
      <w:r w:rsidR="00E64C55" w:rsidRPr="00CC54BC">
        <w:rPr>
          <w:rFonts w:ascii="Times New Roman" w:hAnsi="Times New Roman" w:cs="Times New Roman"/>
          <w:b/>
          <w:bCs/>
        </w:rPr>
        <w:t>Introduction</w:t>
      </w:r>
    </w:p>
    <w:p w14:paraId="5151EFC3" w14:textId="77777777" w:rsidR="00C67E0C" w:rsidRPr="00CC54BC" w:rsidRDefault="00F774E4" w:rsidP="00C226D4">
      <w:pPr>
        <w:jc w:val="both"/>
        <w:rPr>
          <w:rFonts w:ascii="Times New Roman" w:hAnsi="Times New Roman" w:cs="Times New Roman"/>
        </w:rPr>
      </w:pPr>
      <w:r w:rsidRPr="00CC54BC">
        <w:rPr>
          <w:rFonts w:ascii="Times New Roman" w:hAnsi="Times New Roman" w:cs="Times New Roman"/>
        </w:rPr>
        <w:t>Water is necessary for microbial and plant activity but presents as a stress when the volume in excess of the drainage capacity results in waterlogging. Lately, the incidence of excessive rainfall and prolonged soil saturation has increased due to climate variability and extreme weather condition</w:t>
      </w:r>
      <w:r w:rsidR="00A6633E" w:rsidRPr="00CC54BC">
        <w:rPr>
          <w:rFonts w:ascii="Times New Roman" w:hAnsi="Times New Roman" w:cs="Times New Roman"/>
        </w:rPr>
        <w:t>s</w:t>
      </w:r>
      <w:r w:rsidRPr="00CC54BC">
        <w:rPr>
          <w:rFonts w:ascii="Times New Roman" w:hAnsi="Times New Roman" w:cs="Times New Roman"/>
        </w:rPr>
        <w:t>. Consequently, waterlogging is notorious to be one of the major challenges in crop production, largely on low-lying and poorly-drained agricultural lands (Zhang</w:t>
      </w:r>
      <w:r w:rsidRPr="00CC54BC">
        <w:rPr>
          <w:rFonts w:ascii="Times New Roman" w:hAnsi="Times New Roman" w:cs="Times New Roman"/>
          <w:i/>
          <w:iCs/>
        </w:rPr>
        <w:t xml:space="preserve"> </w:t>
      </w:r>
      <w:r w:rsidR="00733241" w:rsidRPr="00733241">
        <w:rPr>
          <w:rFonts w:ascii="Times New Roman" w:hAnsi="Times New Roman" w:cs="Times New Roman"/>
          <w:i/>
          <w:iCs/>
        </w:rPr>
        <w:t>et al</w:t>
      </w:r>
      <w:r w:rsidRPr="00CC54BC">
        <w:rPr>
          <w:rFonts w:ascii="Times New Roman" w:hAnsi="Times New Roman" w:cs="Times New Roman"/>
          <w:i/>
          <w:iCs/>
        </w:rPr>
        <w:t>.,</w:t>
      </w:r>
      <w:r w:rsidRPr="00CC54BC">
        <w:rPr>
          <w:rFonts w:ascii="Times New Roman" w:hAnsi="Times New Roman" w:cs="Times New Roman"/>
        </w:rPr>
        <w:t xml:space="preserve"> 2025).</w:t>
      </w:r>
    </w:p>
    <w:p w14:paraId="4F67E1A2" w14:textId="77777777" w:rsidR="00D0488A" w:rsidRPr="00CC54BC" w:rsidRDefault="00D0488A" w:rsidP="00C226D4">
      <w:pPr>
        <w:jc w:val="both"/>
        <w:rPr>
          <w:rFonts w:ascii="Times New Roman" w:hAnsi="Times New Roman" w:cs="Times New Roman"/>
        </w:rPr>
      </w:pPr>
      <w:r w:rsidRPr="00CC54BC">
        <w:rPr>
          <w:rFonts w:ascii="Times New Roman" w:hAnsi="Times New Roman" w:cs="Times New Roman"/>
        </w:rPr>
        <w:t>In areas with waterlogged soils, the exchange of gases between the soil surface and atmosphere is</w:t>
      </w:r>
      <w:r w:rsidRPr="00CC54BC">
        <w:rPr>
          <w:rFonts w:ascii="Times New Roman" w:hAnsi="Times New Roman" w:cs="Times New Roman"/>
        </w:rPr>
        <w:t> </w:t>
      </w:r>
      <w:r w:rsidRPr="00CC54BC">
        <w:rPr>
          <w:rFonts w:ascii="Times New Roman" w:hAnsi="Times New Roman" w:cs="Times New Roman"/>
        </w:rPr>
        <w:t>greatly hampered. Dissolved oxygen in the soil solution is quickly consumed by root and microbial respiration, and additional diffusion</w:t>
      </w:r>
      <w:r w:rsidRPr="00CC54BC">
        <w:rPr>
          <w:rFonts w:ascii="Times New Roman" w:hAnsi="Times New Roman" w:cs="Times New Roman"/>
        </w:rPr>
        <w:t> </w:t>
      </w:r>
      <w:r w:rsidRPr="00CC54BC">
        <w:rPr>
          <w:rFonts w:ascii="Times New Roman" w:hAnsi="Times New Roman" w:cs="Times New Roman"/>
        </w:rPr>
        <w:t>of oxygen into water-filled inter</w:t>
      </w:r>
      <w:r w:rsidR="00D524E2" w:rsidRPr="00CC54BC">
        <w:rPr>
          <w:rFonts w:ascii="Times New Roman" w:hAnsi="Times New Roman" w:cs="Times New Roman"/>
        </w:rPr>
        <w:t xml:space="preserve"> </w:t>
      </w:r>
      <w:r w:rsidRPr="00CC54BC">
        <w:rPr>
          <w:rFonts w:ascii="Times New Roman" w:hAnsi="Times New Roman" w:cs="Times New Roman"/>
        </w:rPr>
        <w:t>aggregates pores is limited. As a result, the rhizosphere transiently becomes</w:t>
      </w:r>
      <w:r w:rsidRPr="00CC54BC">
        <w:rPr>
          <w:rFonts w:ascii="Times New Roman" w:hAnsi="Times New Roman" w:cs="Times New Roman"/>
        </w:rPr>
        <w:t> </w:t>
      </w:r>
      <w:r w:rsidRPr="00CC54BC">
        <w:rPr>
          <w:rFonts w:ascii="Times New Roman" w:hAnsi="Times New Roman" w:cs="Times New Roman"/>
        </w:rPr>
        <w:t>hypoxic and ultimately anoxic (</w:t>
      </w:r>
      <w:r w:rsidRPr="00CC54BC">
        <w:rPr>
          <w:rFonts w:ascii="Times New Roman" w:hAnsi="Times New Roman" w:cs="Times New Roman"/>
          <w:i/>
          <w:iCs/>
        </w:rPr>
        <w:t>T</w:t>
      </w:r>
      <w:r w:rsidRPr="00CC54BC">
        <w:rPr>
          <w:rFonts w:ascii="Times New Roman" w:hAnsi="Times New Roman" w:cs="Times New Roman"/>
        </w:rPr>
        <w:t>yagi</w:t>
      </w:r>
      <w:r w:rsidRPr="00CC54BC">
        <w:rPr>
          <w:rFonts w:ascii="Times New Roman" w:hAnsi="Times New Roman" w:cs="Times New Roman"/>
          <w:i/>
          <w:iCs/>
        </w:rPr>
        <w:t xml:space="preserve"> </w:t>
      </w:r>
      <w:r w:rsidR="00733241" w:rsidRPr="00733241">
        <w:rPr>
          <w:rFonts w:ascii="Times New Roman" w:hAnsi="Times New Roman" w:cs="Times New Roman"/>
          <w:i/>
          <w:iCs/>
        </w:rPr>
        <w:t>et al</w:t>
      </w:r>
      <w:r w:rsidRPr="00CC54BC">
        <w:rPr>
          <w:rFonts w:ascii="Times New Roman" w:hAnsi="Times New Roman" w:cs="Times New Roman"/>
          <w:i/>
          <w:iCs/>
        </w:rPr>
        <w:t>.,</w:t>
      </w:r>
      <w:r w:rsidRPr="00CC54BC">
        <w:rPr>
          <w:rFonts w:ascii="Times New Roman" w:hAnsi="Times New Roman" w:cs="Times New Roman"/>
        </w:rPr>
        <w:t xml:space="preserve"> 2024). This shift does not only impact plant roots but it also changes the metabolism of soil microorganisms that mostly breathe</w:t>
      </w:r>
      <w:r w:rsidRPr="00CC54BC">
        <w:rPr>
          <w:rFonts w:ascii="Times New Roman" w:hAnsi="Times New Roman" w:cs="Times New Roman"/>
        </w:rPr>
        <w:t> </w:t>
      </w:r>
      <w:r w:rsidRPr="00CC54BC">
        <w:rPr>
          <w:rFonts w:ascii="Times New Roman" w:hAnsi="Times New Roman" w:cs="Times New Roman"/>
        </w:rPr>
        <w:t>oxygen to produce energy</w:t>
      </w:r>
      <w:r w:rsidR="00894D78" w:rsidRPr="00CC54BC">
        <w:rPr>
          <w:rFonts w:ascii="Times New Roman" w:hAnsi="Times New Roman" w:cs="Times New Roman"/>
        </w:rPr>
        <w:t xml:space="preserve"> (Das </w:t>
      </w:r>
      <w:r w:rsidR="00733241" w:rsidRPr="00733241">
        <w:rPr>
          <w:rFonts w:ascii="Times New Roman" w:hAnsi="Times New Roman" w:cs="Times New Roman"/>
          <w:i/>
          <w:iCs/>
        </w:rPr>
        <w:t>et al</w:t>
      </w:r>
      <w:r w:rsidR="00894D78" w:rsidRPr="00CC54BC">
        <w:rPr>
          <w:rFonts w:ascii="Times New Roman" w:hAnsi="Times New Roman" w:cs="Times New Roman"/>
          <w:i/>
          <w:iCs/>
        </w:rPr>
        <w:t>.</w:t>
      </w:r>
      <w:r w:rsidR="00BC15FE" w:rsidRPr="00CC54BC">
        <w:rPr>
          <w:rFonts w:ascii="Times New Roman" w:hAnsi="Times New Roman" w:cs="Times New Roman"/>
          <w:i/>
          <w:iCs/>
        </w:rPr>
        <w:t xml:space="preserve"> </w:t>
      </w:r>
      <w:r w:rsidR="00894D78" w:rsidRPr="00CC54BC">
        <w:rPr>
          <w:rFonts w:ascii="Times New Roman" w:hAnsi="Times New Roman" w:cs="Times New Roman"/>
        </w:rPr>
        <w:t>2025)</w:t>
      </w:r>
      <w:r w:rsidRPr="00CC54BC">
        <w:rPr>
          <w:rFonts w:ascii="Times New Roman" w:hAnsi="Times New Roman" w:cs="Times New Roman"/>
        </w:rPr>
        <w:t>.</w:t>
      </w:r>
    </w:p>
    <w:p w14:paraId="5F47DCDD" w14:textId="77777777" w:rsidR="00D27152" w:rsidRPr="00CC54BC" w:rsidRDefault="00D27152" w:rsidP="00C226D4">
      <w:pPr>
        <w:pStyle w:val="NormalWeb"/>
        <w:jc w:val="both"/>
      </w:pPr>
      <w:r w:rsidRPr="00CC54BC">
        <w:lastRenderedPageBreak/>
        <w:t>Long-term waterlogged condition significantly affects the</w:t>
      </w:r>
      <w:r w:rsidRPr="00CC54BC">
        <w:t> </w:t>
      </w:r>
      <w:r w:rsidRPr="00CC54BC">
        <w:t>microbial community structure. Oxygen-requiring bacteria and acidogenic organisms</w:t>
      </w:r>
      <w:r w:rsidRPr="00CC54BC">
        <w:t> </w:t>
      </w:r>
      <w:r w:rsidRPr="00CC54BC">
        <w:t>diminish over</w:t>
      </w:r>
      <w:r w:rsidR="00A6633E" w:rsidRPr="00CC54BC">
        <w:t xml:space="preserve"> </w:t>
      </w:r>
      <w:r w:rsidRPr="00CC54BC">
        <w:t>time, whereas anaerobic-resistant and obligate-anaerobe species become more dominant. These changes have an impact in the</w:t>
      </w:r>
      <w:r w:rsidRPr="00CC54BC">
        <w:t> </w:t>
      </w:r>
      <w:r w:rsidRPr="00CC54BC">
        <w:t>soil's processes such as those that related to the decomposition of organic matter, nutrient cycling and biological activity of roots. Analogue restructuring of microbial communities under flooded conditions has</w:t>
      </w:r>
      <w:r w:rsidRPr="00CC54BC">
        <w:t> </w:t>
      </w:r>
      <w:r w:rsidRPr="00CC54BC">
        <w:t>also been described in agricultural soils, indicating the susceptibility of soil microbiota to O</w:t>
      </w:r>
      <w:r w:rsidRPr="00CC54BC">
        <w:rPr>
          <w:vertAlign w:val="subscript"/>
        </w:rPr>
        <w:t>2</w:t>
      </w:r>
      <w:r w:rsidRPr="00CC54BC">
        <w:t xml:space="preserve"> depletion </w:t>
      </w:r>
      <w:r w:rsidR="00C31DAE" w:rsidRPr="00CC54BC">
        <w:t>(</w:t>
      </w:r>
      <w:proofErr w:type="spellStart"/>
      <w:r w:rsidR="00C31DAE" w:rsidRPr="00CC54BC">
        <w:t>Francioli</w:t>
      </w:r>
      <w:proofErr w:type="spellEnd"/>
      <w:r w:rsidR="00C31DAE" w:rsidRPr="00CC54BC">
        <w:rPr>
          <w:i/>
          <w:iCs/>
        </w:rPr>
        <w:t xml:space="preserve"> </w:t>
      </w:r>
      <w:r w:rsidR="00733241" w:rsidRPr="00733241">
        <w:rPr>
          <w:i/>
          <w:iCs/>
        </w:rPr>
        <w:t>et al</w:t>
      </w:r>
      <w:r w:rsidR="00C31DAE" w:rsidRPr="00CC54BC">
        <w:rPr>
          <w:i/>
          <w:iCs/>
        </w:rPr>
        <w:t>.,</w:t>
      </w:r>
      <w:r w:rsidR="00C31DAE" w:rsidRPr="00CC54BC">
        <w:t xml:space="preserve"> 2021</w:t>
      </w:r>
      <w:r w:rsidR="002F327D" w:rsidRPr="00CC54BC">
        <w:t>).</w:t>
      </w:r>
      <w:r w:rsidR="00C31DAE" w:rsidRPr="00CC54BC">
        <w:t xml:space="preserve"> </w:t>
      </w:r>
      <w:r w:rsidRPr="00CC54BC">
        <w:t>Despite this limitation, many microorganisms</w:t>
      </w:r>
      <w:r w:rsidRPr="00CC54BC">
        <w:t> </w:t>
      </w:r>
      <w:r w:rsidRPr="00CC54BC">
        <w:t>have developed mechanisms to adapt to O</w:t>
      </w:r>
      <w:r w:rsidRPr="00CC54BC">
        <w:rPr>
          <w:vertAlign w:val="subscript"/>
        </w:rPr>
        <w:t>2</w:t>
      </w:r>
      <w:r w:rsidRPr="00CC54BC">
        <w:t>-limited conditions, and are sometimes involved in plant tolerance to flooding</w:t>
      </w:r>
      <w:r w:rsidR="002F327D" w:rsidRPr="00CC54BC">
        <w:t xml:space="preserve"> </w:t>
      </w:r>
      <w:r w:rsidR="003F2BA5" w:rsidRPr="00CC54BC">
        <w:t xml:space="preserve">(Sasidharan </w:t>
      </w:r>
      <w:r w:rsidR="00733241" w:rsidRPr="00733241">
        <w:rPr>
          <w:i/>
          <w:iCs/>
        </w:rPr>
        <w:t>et al</w:t>
      </w:r>
      <w:r w:rsidR="003F2BA5" w:rsidRPr="00CC54BC">
        <w:rPr>
          <w:i/>
          <w:iCs/>
        </w:rPr>
        <w:t>.,</w:t>
      </w:r>
      <w:r w:rsidR="003F2BA5" w:rsidRPr="00CC54BC">
        <w:t xml:space="preserve"> 2017)</w:t>
      </w:r>
      <w:r w:rsidR="002F327D" w:rsidRPr="00CC54BC">
        <w:t>.</w:t>
      </w:r>
    </w:p>
    <w:p w14:paraId="62F10265" w14:textId="77777777" w:rsidR="002F327D" w:rsidRPr="00CC54BC" w:rsidRDefault="00C64DE5" w:rsidP="00C226D4">
      <w:pPr>
        <w:pStyle w:val="NormalWeb"/>
        <w:jc w:val="both"/>
      </w:pPr>
      <w:r w:rsidRPr="00CC54BC">
        <w:t>Besides biological and redox-induced effects, waterlogging has</w:t>
      </w:r>
      <w:r w:rsidRPr="00CC54BC">
        <w:t> </w:t>
      </w:r>
      <w:r w:rsidRPr="00CC54BC">
        <w:t xml:space="preserve">dramatic impact on soil </w:t>
      </w:r>
      <w:proofErr w:type="spellStart"/>
      <w:r w:rsidRPr="00CC54BC">
        <w:t>pH.</w:t>
      </w:r>
      <w:proofErr w:type="spellEnd"/>
      <w:r w:rsidRPr="00CC54BC">
        <w:t xml:space="preserve"> Anaerobic conditions are known to induce the accumulation of carbon dioxide, fermentative end-products and organic</w:t>
      </w:r>
      <w:r w:rsidRPr="00CC54BC">
        <w:t> </w:t>
      </w:r>
      <w:r w:rsidRPr="00CC54BC">
        <w:t>acids which cause localized acidic zones in the root volume</w:t>
      </w:r>
      <w:r w:rsidR="002F327D" w:rsidRPr="00CC54BC">
        <w:t xml:space="preserve"> </w:t>
      </w:r>
      <w:r w:rsidR="00472916" w:rsidRPr="00CC54BC">
        <w:t>(Chandra &amp; Kumar, 2015</w:t>
      </w:r>
      <w:r w:rsidR="002F327D" w:rsidRPr="00CC54BC">
        <w:t>)</w:t>
      </w:r>
      <w:r w:rsidRPr="00CC54BC">
        <w:t>. Other soils, however, the reduction of iron</w:t>
      </w:r>
      <w:r w:rsidRPr="00CC54BC">
        <w:t> </w:t>
      </w:r>
      <w:r w:rsidRPr="00CC54BC">
        <w:t>and manganese oxides may cause pH to increase (depends on soil texture and buffer capacity)</w:t>
      </w:r>
      <w:r w:rsidR="00894D78" w:rsidRPr="00CC54BC">
        <w:rPr>
          <w:rFonts w:asciiTheme="minorHAnsi" w:eastAsiaTheme="minorHAnsi" w:hAnsiTheme="minorHAnsi" w:cstheme="minorBidi"/>
          <w:kern w:val="2"/>
          <w:lang w:bidi="ar-SA"/>
        </w:rPr>
        <w:t xml:space="preserve"> </w:t>
      </w:r>
      <w:r w:rsidR="00894D78" w:rsidRPr="00CC54BC">
        <w:t>(</w:t>
      </w:r>
      <w:proofErr w:type="spellStart"/>
      <w:r w:rsidR="00894D78" w:rsidRPr="00CC54BC">
        <w:t>Leelastwattanagul</w:t>
      </w:r>
      <w:proofErr w:type="spellEnd"/>
      <w:r w:rsidR="00894D78" w:rsidRPr="00CC54BC">
        <w:t xml:space="preserve"> </w:t>
      </w:r>
      <w:r w:rsidR="00733241" w:rsidRPr="00733241">
        <w:rPr>
          <w:i/>
          <w:iCs/>
        </w:rPr>
        <w:t>et al</w:t>
      </w:r>
      <w:r w:rsidR="00894D78" w:rsidRPr="00CC54BC">
        <w:rPr>
          <w:i/>
          <w:iCs/>
        </w:rPr>
        <w:t>.</w:t>
      </w:r>
      <w:r w:rsidR="00894D78" w:rsidRPr="00CC54BC">
        <w:t xml:space="preserve"> 2023)</w:t>
      </w:r>
      <w:r w:rsidRPr="00CC54BC">
        <w:t>. Such pH oscillation also influences nutrient solubility, microbial viability and enzyme function which thereby contribute to the reshaping of microbial populations at extended inundation</w:t>
      </w:r>
      <w:r w:rsidR="002F327D" w:rsidRPr="00CC54BC">
        <w:t xml:space="preserve"> </w:t>
      </w:r>
      <w:r w:rsidR="00894D78" w:rsidRPr="00CC54BC">
        <w:t xml:space="preserve">(Gu </w:t>
      </w:r>
      <w:r w:rsidR="00733241" w:rsidRPr="00733241">
        <w:rPr>
          <w:i/>
          <w:iCs/>
        </w:rPr>
        <w:t>et al</w:t>
      </w:r>
      <w:r w:rsidR="00894D78" w:rsidRPr="00CC54BC">
        <w:rPr>
          <w:i/>
          <w:iCs/>
        </w:rPr>
        <w:t>.,</w:t>
      </w:r>
      <w:r w:rsidR="00894D78" w:rsidRPr="00CC54BC">
        <w:t xml:space="preserve"> 2019).</w:t>
      </w:r>
    </w:p>
    <w:p w14:paraId="52F5BD0C" w14:textId="77777777" w:rsidR="00034D75" w:rsidRPr="00CC54BC" w:rsidRDefault="00034D75" w:rsidP="00C226D4">
      <w:pPr>
        <w:pStyle w:val="NormalWeb"/>
        <w:jc w:val="both"/>
        <w:rPr>
          <w:b/>
          <w:bCs/>
        </w:rPr>
      </w:pPr>
      <w:r w:rsidRPr="00CC54BC">
        <w:rPr>
          <w:b/>
          <w:bCs/>
        </w:rPr>
        <w:t>2. Metabolic Plasticity: The Anaerobic</w:t>
      </w:r>
      <w:r w:rsidR="001C2B85" w:rsidRPr="00CC54BC">
        <w:rPr>
          <w:b/>
          <w:bCs/>
        </w:rPr>
        <w:t xml:space="preserve"> switch</w:t>
      </w:r>
    </w:p>
    <w:p w14:paraId="386265D4" w14:textId="77777777" w:rsidR="00072E97" w:rsidRPr="00CC54BC" w:rsidRDefault="00034D75" w:rsidP="00C226D4">
      <w:pPr>
        <w:pStyle w:val="NormalWeb"/>
        <w:jc w:val="both"/>
      </w:pPr>
      <w:r w:rsidRPr="00CC54BC">
        <w:t>Microbes have to readjust their processes for energy production to survive in saturated soil conditions and lower levels of oxygen</w:t>
      </w:r>
      <w:r w:rsidR="00472916" w:rsidRPr="00CC54BC">
        <w:t xml:space="preserve"> (</w:t>
      </w:r>
      <w:proofErr w:type="spellStart"/>
      <w:r w:rsidR="00472916" w:rsidRPr="00CC54BC">
        <w:t>Khademian</w:t>
      </w:r>
      <w:proofErr w:type="spellEnd"/>
      <w:r w:rsidR="00472916" w:rsidRPr="00CC54BC">
        <w:t xml:space="preserve"> &amp; Imlay, 2021)</w:t>
      </w:r>
      <w:r w:rsidRPr="00CC54BC">
        <w:t>. Since soil microbes primarily use oxygen as their terminal electron accept</w:t>
      </w:r>
      <w:r w:rsidR="00A6633E" w:rsidRPr="00CC54BC">
        <w:t>o</w:t>
      </w:r>
      <w:r w:rsidRPr="00CC54BC">
        <w:t>r under normal soil conditions, this process can easily get disrupted in the presence of saturated soil. As soil microorganisms are unable to get sufficient levels of oxygen for their processes, their energy-producing process changes to one that takes place in the absence of oxygen. This helps the microorganisms survive in saturated soil conditions (Tyagi</w:t>
      </w:r>
      <w:r w:rsidRPr="00CC54BC">
        <w:rPr>
          <w:i/>
          <w:iCs/>
        </w:rPr>
        <w:t xml:space="preserve"> </w:t>
      </w:r>
      <w:r w:rsidR="00733241" w:rsidRPr="00733241">
        <w:rPr>
          <w:i/>
          <w:iCs/>
        </w:rPr>
        <w:t>et al</w:t>
      </w:r>
      <w:r w:rsidRPr="00CC54BC">
        <w:rPr>
          <w:i/>
          <w:iCs/>
        </w:rPr>
        <w:t>.,</w:t>
      </w:r>
      <w:r w:rsidRPr="00CC54BC">
        <w:t xml:space="preserve"> 2024).</w:t>
      </w:r>
    </w:p>
    <w:p w14:paraId="31E94225" w14:textId="77777777" w:rsidR="00CE38F2" w:rsidRPr="00CC54BC" w:rsidRDefault="00CE38F2" w:rsidP="00C226D4">
      <w:pPr>
        <w:pStyle w:val="NormalWeb"/>
        <w:jc w:val="both"/>
        <w:rPr>
          <w:b/>
          <w:bCs/>
        </w:rPr>
      </w:pPr>
      <w:r w:rsidRPr="00CC54BC">
        <w:rPr>
          <w:b/>
          <w:bCs/>
        </w:rPr>
        <w:t>2.1 Use of Alternative Electron Acceptors</w:t>
      </w:r>
    </w:p>
    <w:p w14:paraId="5C9B4DE5" w14:textId="77777777" w:rsidR="007F402B" w:rsidRPr="00CC54BC" w:rsidRDefault="00CE38F2" w:rsidP="00C226D4">
      <w:pPr>
        <w:pStyle w:val="NormalWeb"/>
        <w:jc w:val="both"/>
      </w:pPr>
      <w:r w:rsidRPr="00CC54BC">
        <w:t>In the absence of oxygen, the primary adaptation of microorganisms in low oxygen soils is to use alternative terminal electron acceptors (TEAs). The main advantage of using TEAs is to continue producing ATP for anaerobes (facultative microorganisms), which decreases the soil redox potential as it becomes saturated (</w:t>
      </w:r>
      <w:proofErr w:type="spellStart"/>
      <w:r w:rsidRPr="00CC54BC">
        <w:t>Francioli</w:t>
      </w:r>
      <w:proofErr w:type="spellEnd"/>
      <w:r w:rsidRPr="00CC54BC">
        <w:rPr>
          <w:i/>
          <w:iCs/>
        </w:rPr>
        <w:t xml:space="preserve"> </w:t>
      </w:r>
      <w:r w:rsidR="00733241" w:rsidRPr="00733241">
        <w:rPr>
          <w:i/>
          <w:iCs/>
        </w:rPr>
        <w:t>et al</w:t>
      </w:r>
      <w:r w:rsidRPr="00CC54BC">
        <w:rPr>
          <w:i/>
          <w:iCs/>
        </w:rPr>
        <w:t>.,</w:t>
      </w:r>
      <w:r w:rsidRPr="00CC54BC">
        <w:t xml:space="preserve"> 2021).</w:t>
      </w:r>
    </w:p>
    <w:p w14:paraId="4D083CD5" w14:textId="77777777" w:rsidR="00E80C14" w:rsidRPr="00CC54BC" w:rsidRDefault="00E80C14" w:rsidP="00C226D4">
      <w:pPr>
        <w:pStyle w:val="NormalWeb"/>
        <w:jc w:val="both"/>
        <w:rPr>
          <w:b/>
          <w:bCs/>
        </w:rPr>
      </w:pPr>
      <w:r w:rsidRPr="00CC54BC">
        <w:rPr>
          <w:b/>
          <w:bCs/>
        </w:rPr>
        <w:t>Denitrification</w:t>
      </w:r>
    </w:p>
    <w:p w14:paraId="50128DC5" w14:textId="77777777" w:rsidR="00E80C14" w:rsidRPr="00CC54BC" w:rsidRDefault="00E80C14" w:rsidP="00C226D4">
      <w:pPr>
        <w:pStyle w:val="NormalWeb"/>
        <w:jc w:val="both"/>
      </w:pPr>
      <w:r w:rsidRPr="00CC54BC">
        <w:t>Microorganisms can utili</w:t>
      </w:r>
      <w:r w:rsidR="00127E62" w:rsidRPr="00CC54BC">
        <w:t>z</w:t>
      </w:r>
      <w:r w:rsidRPr="00CC54BC">
        <w:t xml:space="preserve">e nitrate as an electron acceptor in hypoxic environments. Denitrifying microbes activate the genes for their nitrate-reducing enzymes (i.e., </w:t>
      </w:r>
      <w:proofErr w:type="spellStart"/>
      <w:r w:rsidRPr="00CC54BC">
        <w:t>narG</w:t>
      </w:r>
      <w:proofErr w:type="spellEnd"/>
      <w:r w:rsidRPr="00CC54BC">
        <w:t xml:space="preserve">, </w:t>
      </w:r>
      <w:proofErr w:type="spellStart"/>
      <w:r w:rsidRPr="00CC54BC">
        <w:t>napA</w:t>
      </w:r>
      <w:proofErr w:type="spellEnd"/>
      <w:r w:rsidRPr="00CC54BC">
        <w:t>), which allows the process of denitrification to occur even when there is very little oxygen available</w:t>
      </w:r>
      <w:r w:rsidR="00211932" w:rsidRPr="00CC54BC">
        <w:t xml:space="preserve"> (Chen </w:t>
      </w:r>
      <w:r w:rsidR="00733241" w:rsidRPr="00733241">
        <w:rPr>
          <w:i/>
          <w:iCs/>
        </w:rPr>
        <w:t>et al</w:t>
      </w:r>
      <w:r w:rsidR="00211932" w:rsidRPr="00CC54BC">
        <w:t>., 2022)</w:t>
      </w:r>
      <w:r w:rsidRPr="00CC54BC">
        <w:t>. The process of denitrification is less efficient than oxygen-based respiration but is better at promoting growth during the early phase of water-logging (Pawar</w:t>
      </w:r>
      <w:r w:rsidRPr="00CC54BC">
        <w:rPr>
          <w:i/>
          <w:iCs/>
        </w:rPr>
        <w:t xml:space="preserve"> </w:t>
      </w:r>
      <w:r w:rsidR="00733241" w:rsidRPr="00733241">
        <w:rPr>
          <w:i/>
          <w:iCs/>
        </w:rPr>
        <w:t>et al</w:t>
      </w:r>
      <w:r w:rsidRPr="00CC54BC">
        <w:rPr>
          <w:i/>
          <w:iCs/>
        </w:rPr>
        <w:t>.,</w:t>
      </w:r>
      <w:r w:rsidRPr="00CC54BC">
        <w:t xml:space="preserve"> 2025).</w:t>
      </w:r>
    </w:p>
    <w:p w14:paraId="72D5A8F6" w14:textId="77777777" w:rsidR="00E80C14" w:rsidRPr="00CC54BC" w:rsidRDefault="00E80C14" w:rsidP="00C226D4">
      <w:pPr>
        <w:pStyle w:val="NormalWeb"/>
        <w:jc w:val="both"/>
        <w:rPr>
          <w:b/>
          <w:bCs/>
        </w:rPr>
      </w:pPr>
      <w:r w:rsidRPr="00CC54BC">
        <w:rPr>
          <w:b/>
          <w:bCs/>
        </w:rPr>
        <w:t>Metal Reduction During Extended Flooding</w:t>
      </w:r>
    </w:p>
    <w:p w14:paraId="09BFE2E0" w14:textId="77777777" w:rsidR="00E80C14" w:rsidRPr="00CC54BC" w:rsidRDefault="00E80C14" w:rsidP="00C226D4">
      <w:pPr>
        <w:pStyle w:val="NormalWeb"/>
        <w:jc w:val="both"/>
      </w:pPr>
      <w:r w:rsidRPr="00CC54BC">
        <w:lastRenderedPageBreak/>
        <w:t xml:space="preserve">As the anoxic condition increases and the availability of nitrates decreases, the number of microbes capable of reducing iron (Fe3+) and manganese (Mn4+) oxides increase. The reduction of metal oxides in sites with extremely low oxygen concentrations allows specific groups of microbes (for example, </w:t>
      </w:r>
      <w:proofErr w:type="spellStart"/>
      <w:r w:rsidRPr="00CC54BC">
        <w:t>Geobacteraceae</w:t>
      </w:r>
      <w:proofErr w:type="spellEnd"/>
      <w:r w:rsidRPr="00CC54BC">
        <w:t xml:space="preserve">) to carry out their metabolic activities via these compounds as electron acceptors. Reduction of Fe and Mn occurs in flooded soils that remain flooded for extended periods and results in redox changes, which are observed in flooded soils </w:t>
      </w:r>
      <w:r w:rsidR="000B4E77" w:rsidRPr="00CC54BC">
        <w:t>(</w:t>
      </w:r>
      <w:proofErr w:type="spellStart"/>
      <w:r w:rsidR="000B4E77" w:rsidRPr="00CC54BC">
        <w:t>Rangasami</w:t>
      </w:r>
      <w:proofErr w:type="spellEnd"/>
      <w:r w:rsidR="000B4E77" w:rsidRPr="00CC54BC">
        <w:t xml:space="preserve"> </w:t>
      </w:r>
      <w:r w:rsidR="00733241" w:rsidRPr="00733241">
        <w:rPr>
          <w:i/>
          <w:iCs/>
        </w:rPr>
        <w:t>et al</w:t>
      </w:r>
      <w:r w:rsidR="000B4E77" w:rsidRPr="00CC54BC">
        <w:t>., 2022</w:t>
      </w:r>
      <w:r w:rsidRPr="00CC54BC">
        <w:t>)</w:t>
      </w:r>
      <w:r w:rsidR="002F327D" w:rsidRPr="00CC54BC">
        <w:t>.</w:t>
      </w:r>
    </w:p>
    <w:p w14:paraId="216F6872" w14:textId="77777777" w:rsidR="008B7CC4" w:rsidRPr="00CC54BC" w:rsidRDefault="008B7CC4" w:rsidP="00C226D4">
      <w:pPr>
        <w:pStyle w:val="NormalWeb"/>
        <w:jc w:val="both"/>
      </w:pPr>
      <w:r w:rsidRPr="00CC54BC">
        <w:t>These successive processes</w:t>
      </w:r>
      <w:r w:rsidR="004160AD" w:rsidRPr="00CC54BC">
        <w:t>,</w:t>
      </w:r>
      <w:r w:rsidRPr="00CC54BC">
        <w:t xml:space="preserve"> from oxygen to nitrate and eventually to metal oxides illustrate the ability of microbial respiration to follow chemical changes that occur in saturated soil. </w:t>
      </w:r>
      <w:r w:rsidR="005942F3" w:rsidRPr="00CC54BC">
        <w:t>Even in conditions where oxygen is limited, microorganisms continue to produce energy through modifications in the electron transport chains in their cells (Zhang</w:t>
      </w:r>
      <w:r w:rsidR="00476CB7" w:rsidRPr="00CC54BC">
        <w:rPr>
          <w:i/>
          <w:iCs/>
        </w:rPr>
        <w:t xml:space="preserve"> </w:t>
      </w:r>
      <w:r w:rsidR="00733241" w:rsidRPr="00733241">
        <w:rPr>
          <w:i/>
          <w:iCs/>
        </w:rPr>
        <w:t>et al</w:t>
      </w:r>
      <w:r w:rsidR="00476CB7" w:rsidRPr="00CC54BC">
        <w:rPr>
          <w:i/>
          <w:iCs/>
        </w:rPr>
        <w:t>.,</w:t>
      </w:r>
      <w:r w:rsidR="005942F3" w:rsidRPr="00CC54BC">
        <w:t xml:space="preserve"> 2025).</w:t>
      </w:r>
    </w:p>
    <w:p w14:paraId="4A069250" w14:textId="77777777" w:rsidR="005F0D76" w:rsidRPr="00CC54BC" w:rsidRDefault="005F0D76" w:rsidP="00C226D4">
      <w:pPr>
        <w:jc w:val="both"/>
        <w:rPr>
          <w:rFonts w:ascii="Times New Roman" w:hAnsi="Times New Roman" w:cs="Times New Roman"/>
          <w:b/>
          <w:bCs/>
        </w:rPr>
      </w:pPr>
      <w:r w:rsidRPr="00CC54BC">
        <w:rPr>
          <w:rFonts w:ascii="Times New Roman" w:hAnsi="Times New Roman" w:cs="Times New Roman"/>
          <w:b/>
          <w:bCs/>
        </w:rPr>
        <w:t xml:space="preserve">2.2 Fermentative Pathway  </w:t>
      </w:r>
    </w:p>
    <w:p w14:paraId="7927EA0A" w14:textId="77777777" w:rsidR="003C5A3D" w:rsidRPr="00CC54BC" w:rsidRDefault="003C5A3D" w:rsidP="00C226D4">
      <w:pPr>
        <w:pStyle w:val="NormalWeb"/>
        <w:jc w:val="both"/>
      </w:pPr>
      <w:r w:rsidRPr="00CC54BC">
        <w:t>Microorganisms depend more on fermentation for maintaining the crucial metabolic functions when there is no availability of oxygen or electron acceptors.</w:t>
      </w:r>
      <w:r w:rsidR="00333668" w:rsidRPr="00CC54BC">
        <w:t xml:space="preserve"> Fermentation assists with NAD⁺ regeneration and the general metabolic process to sustain life when there is no oxygen</w:t>
      </w:r>
      <w:r w:rsidR="00661240" w:rsidRPr="00CC54BC">
        <w:t xml:space="preserve">. </w:t>
      </w:r>
      <w:r w:rsidR="006E3323" w:rsidRPr="00CC54BC">
        <w:t>However, this process results in the production of less ATP compared to respiration (Tyagi</w:t>
      </w:r>
      <w:r w:rsidR="006E3323" w:rsidRPr="00CC54BC">
        <w:rPr>
          <w:i/>
          <w:iCs/>
        </w:rPr>
        <w:t xml:space="preserve"> </w:t>
      </w:r>
      <w:r w:rsidR="00733241" w:rsidRPr="00733241">
        <w:rPr>
          <w:i/>
          <w:iCs/>
        </w:rPr>
        <w:t>et al</w:t>
      </w:r>
      <w:r w:rsidR="006E3323" w:rsidRPr="00CC54BC">
        <w:rPr>
          <w:i/>
          <w:iCs/>
        </w:rPr>
        <w:t>.,</w:t>
      </w:r>
      <w:r w:rsidR="006E3323" w:rsidRPr="00CC54BC">
        <w:t xml:space="preserve"> 2024).</w:t>
      </w:r>
    </w:p>
    <w:p w14:paraId="0B4A7FD1" w14:textId="77777777" w:rsidR="006A6063" w:rsidRPr="00CC54BC" w:rsidRDefault="009C3B19" w:rsidP="00C226D4">
      <w:pPr>
        <w:jc w:val="both"/>
        <w:rPr>
          <w:rFonts w:ascii="Times New Roman" w:hAnsi="Times New Roman" w:cs="Times New Roman"/>
          <w:b/>
          <w:bCs/>
        </w:rPr>
      </w:pPr>
      <w:r w:rsidRPr="00CC54BC">
        <w:rPr>
          <w:rFonts w:ascii="Times New Roman" w:hAnsi="Times New Roman" w:cs="Times New Roman"/>
          <w:b/>
          <w:bCs/>
        </w:rPr>
        <w:t>Fermentation Indicators in Waterlogged Soils</w:t>
      </w:r>
    </w:p>
    <w:p w14:paraId="441623E8" w14:textId="77777777" w:rsidR="00E20FF0" w:rsidRPr="00CC54BC" w:rsidRDefault="006A6063" w:rsidP="00C226D4">
      <w:pPr>
        <w:pStyle w:val="NormalWeb"/>
        <w:jc w:val="both"/>
      </w:pPr>
      <w:r w:rsidRPr="00CC54BC">
        <w:t>W</w:t>
      </w:r>
      <w:r w:rsidR="00627C41" w:rsidRPr="00CC54BC">
        <w:t xml:space="preserve">aterlogged </w:t>
      </w:r>
      <w:r w:rsidRPr="00CC54BC">
        <w:t xml:space="preserve">soils frequently have high levels of fermentation byproducts such as lactate, acetate, and </w:t>
      </w:r>
      <w:proofErr w:type="spellStart"/>
      <w:r w:rsidRPr="00CC54BC">
        <w:t>formate</w:t>
      </w:r>
      <w:proofErr w:type="spellEnd"/>
      <w:r w:rsidRPr="00CC54BC">
        <w:t xml:space="preserve">. According to </w:t>
      </w:r>
      <w:proofErr w:type="spellStart"/>
      <w:r w:rsidR="00BE3973" w:rsidRPr="00CC54BC">
        <w:t>Leelastwattanagul</w:t>
      </w:r>
      <w:proofErr w:type="spellEnd"/>
      <w:r w:rsidR="00BE3973" w:rsidRPr="00CC54BC">
        <w:rPr>
          <w:i/>
          <w:iCs/>
        </w:rPr>
        <w:t xml:space="preserve"> </w:t>
      </w:r>
      <w:r w:rsidR="00733241" w:rsidRPr="00733241">
        <w:rPr>
          <w:i/>
          <w:iCs/>
        </w:rPr>
        <w:t>et al</w:t>
      </w:r>
      <w:r w:rsidR="00BE3973" w:rsidRPr="00CC54BC">
        <w:rPr>
          <w:i/>
          <w:iCs/>
        </w:rPr>
        <w:t>.</w:t>
      </w:r>
      <w:r w:rsidR="006172F6" w:rsidRPr="00CC54BC">
        <w:rPr>
          <w:i/>
          <w:iCs/>
        </w:rPr>
        <w:t>,</w:t>
      </w:r>
      <w:r w:rsidR="00BE3973" w:rsidRPr="00CC54BC">
        <w:t xml:space="preserve"> (2023)</w:t>
      </w:r>
      <w:r w:rsidRPr="00CC54BC">
        <w:t>, high levels of these organic acids indicate that the microbial community has changed due to prolonged saturation from aerobic to low-energy anaerobic processes.</w:t>
      </w:r>
      <w:r w:rsidR="00DD7354" w:rsidRPr="00CC54BC">
        <w:t xml:space="preserve"> Pawar</w:t>
      </w:r>
      <w:r w:rsidR="00DD7354" w:rsidRPr="00CC54BC">
        <w:rPr>
          <w:i/>
          <w:iCs/>
        </w:rPr>
        <w:t xml:space="preserve"> </w:t>
      </w:r>
      <w:r w:rsidR="00733241" w:rsidRPr="00733241">
        <w:rPr>
          <w:i/>
          <w:iCs/>
        </w:rPr>
        <w:t>et al</w:t>
      </w:r>
      <w:r w:rsidR="00DD7354" w:rsidRPr="00CC54BC">
        <w:rPr>
          <w:i/>
          <w:iCs/>
        </w:rPr>
        <w:t>.</w:t>
      </w:r>
      <w:r w:rsidR="006172F6" w:rsidRPr="00CC54BC">
        <w:rPr>
          <w:i/>
          <w:iCs/>
        </w:rPr>
        <w:t>,</w:t>
      </w:r>
      <w:r w:rsidR="00DD7354" w:rsidRPr="00CC54BC">
        <w:t xml:space="preserve"> (2025),</w:t>
      </w:r>
      <w:r w:rsidRPr="00CC54BC">
        <w:t xml:space="preserve"> believe that organic acids in the rhizosphere can affect microbial activities due to their effect on soil chemistry and pH levels.</w:t>
      </w:r>
    </w:p>
    <w:p w14:paraId="206C50DA" w14:textId="77777777" w:rsidR="00120728" w:rsidRPr="00CC54BC" w:rsidRDefault="00120728" w:rsidP="00C226D4">
      <w:pPr>
        <w:pStyle w:val="NormalWeb"/>
        <w:jc w:val="both"/>
        <w:rPr>
          <w:b/>
          <w:bCs/>
        </w:rPr>
      </w:pPr>
      <w:r w:rsidRPr="00CC54BC">
        <w:rPr>
          <w:b/>
          <w:bCs/>
        </w:rPr>
        <w:t>Maintaining a Constant pH during Fermentation</w:t>
      </w:r>
    </w:p>
    <w:p w14:paraId="76667F4D" w14:textId="77777777" w:rsidR="00120728" w:rsidRPr="00CC54BC" w:rsidRDefault="00120728" w:rsidP="00C226D4">
      <w:pPr>
        <w:pStyle w:val="NormalWeb"/>
        <w:jc w:val="both"/>
      </w:pPr>
      <w:r w:rsidRPr="00CC54BC">
        <w:t>It becomes necessary for microbes to regulate internal pH to avoid the accumulation of acids inside the cell. The production of acid is one of the possibilities during fermentation. Decarboxylation reactions, antiporters, and proton pumps help cells maintain intracellular pH</w:t>
      </w:r>
      <w:r w:rsidR="00875BD6" w:rsidRPr="00CC54BC">
        <w:t xml:space="preserve"> (Wang </w:t>
      </w:r>
      <w:r w:rsidR="00733241" w:rsidRPr="00733241">
        <w:rPr>
          <w:i/>
          <w:iCs/>
        </w:rPr>
        <w:t>et al</w:t>
      </w:r>
      <w:r w:rsidR="00875BD6" w:rsidRPr="00CC54BC">
        <w:rPr>
          <w:i/>
          <w:iCs/>
        </w:rPr>
        <w:t>.,</w:t>
      </w:r>
      <w:r w:rsidR="00875BD6" w:rsidRPr="00CC54BC">
        <w:t xml:space="preserve"> 2022)</w:t>
      </w:r>
      <w:r w:rsidRPr="00CC54BC">
        <w:t>. They protect metabolic enzymes. During long-term oxygen absence, where cells depend mostly on fermentation for energy production, these mechanisms of pH regulation become very critical for microbial survival</w:t>
      </w:r>
      <w:r w:rsidR="0042062F" w:rsidRPr="00CC54BC">
        <w:t xml:space="preserve"> (Guan &amp; Liu, 2020)</w:t>
      </w:r>
      <w:r w:rsidRPr="00CC54BC">
        <w:t>.</w:t>
      </w:r>
    </w:p>
    <w:p w14:paraId="552EB172" w14:textId="77777777" w:rsidR="008815DC" w:rsidRPr="00CC54BC" w:rsidRDefault="008815DC" w:rsidP="00C226D4">
      <w:pPr>
        <w:pStyle w:val="NormalWeb"/>
        <w:jc w:val="both"/>
        <w:rPr>
          <w:b/>
          <w:bCs/>
        </w:rPr>
      </w:pPr>
      <w:r w:rsidRPr="00CC54BC">
        <w:rPr>
          <w:b/>
          <w:bCs/>
        </w:rPr>
        <w:t>3. Structural and physical Defense Mechanisms</w:t>
      </w:r>
    </w:p>
    <w:p w14:paraId="7B5A41A5" w14:textId="77777777" w:rsidR="008815DC" w:rsidRPr="00CC54BC" w:rsidRDefault="008815DC" w:rsidP="00C226D4">
      <w:pPr>
        <w:pStyle w:val="NormalWeb"/>
        <w:jc w:val="both"/>
      </w:pPr>
      <w:r w:rsidRPr="00CC54BC">
        <w:t>Under reduced oxygen levels, metabolic changes allow microorganisms to continue producing energy, but waterlogging over an extended period generates further physical and chemical stresses beyond the compensatory powers of metabolism</w:t>
      </w:r>
      <w:r w:rsidR="00875BD6" w:rsidRPr="00CC54BC">
        <w:t xml:space="preserve"> (Zhang </w:t>
      </w:r>
      <w:r w:rsidR="00733241" w:rsidRPr="00733241">
        <w:rPr>
          <w:i/>
          <w:iCs/>
        </w:rPr>
        <w:t>et al</w:t>
      </w:r>
      <w:r w:rsidR="00875BD6" w:rsidRPr="00CC54BC">
        <w:rPr>
          <w:i/>
          <w:iCs/>
        </w:rPr>
        <w:t>.,</w:t>
      </w:r>
      <w:r w:rsidR="00875BD6" w:rsidRPr="00CC54BC">
        <w:t xml:space="preserve"> 2025)</w:t>
      </w:r>
      <w:r w:rsidRPr="00CC54BC">
        <w:t>. Several structural and physical defense strategies are employed by microbes to overcome such conditions. These responses help cells protect themselves against low redox potential, osmotic stress, toxic ions, and unstable pH-common features in flooded soils (Das</w:t>
      </w:r>
      <w:r w:rsidRPr="00CC54BC">
        <w:rPr>
          <w:i/>
          <w:iCs/>
        </w:rPr>
        <w:t xml:space="preserve"> </w:t>
      </w:r>
      <w:r w:rsidR="00733241" w:rsidRPr="00733241">
        <w:rPr>
          <w:i/>
          <w:iCs/>
        </w:rPr>
        <w:t>et al</w:t>
      </w:r>
      <w:r w:rsidRPr="00CC54BC">
        <w:rPr>
          <w:i/>
          <w:iCs/>
        </w:rPr>
        <w:t>.,</w:t>
      </w:r>
      <w:r w:rsidRPr="00CC54BC">
        <w:t xml:space="preserve"> 2025).</w:t>
      </w:r>
    </w:p>
    <w:p w14:paraId="509551F9" w14:textId="77777777" w:rsidR="00E4587D" w:rsidRPr="00CC54BC" w:rsidRDefault="00E4587D" w:rsidP="00C226D4">
      <w:pPr>
        <w:pStyle w:val="NormalWeb"/>
        <w:jc w:val="both"/>
        <w:rPr>
          <w:b/>
          <w:bCs/>
        </w:rPr>
      </w:pPr>
      <w:r w:rsidRPr="00CC54BC">
        <w:rPr>
          <w:b/>
          <w:bCs/>
        </w:rPr>
        <w:lastRenderedPageBreak/>
        <w:t>3.1 Biofilm Development and Quorum Sensing</w:t>
      </w:r>
    </w:p>
    <w:p w14:paraId="0B76A131" w14:textId="77777777" w:rsidR="00E4587D" w:rsidRPr="00CC54BC" w:rsidRDefault="00E4587D" w:rsidP="00C226D4">
      <w:pPr>
        <w:pStyle w:val="NormalWeb"/>
        <w:jc w:val="both"/>
      </w:pPr>
      <w:r w:rsidRPr="00CC54BC">
        <w:t>Biofilm development is another important physical defense strategy employed by microorganisms in waterlogged conditions. Biofilms are formed by bacterial cells</w:t>
      </w:r>
      <w:r w:rsidR="002A543A" w:rsidRPr="00CC54BC">
        <w:t>, b</w:t>
      </w:r>
      <w:r w:rsidRPr="00CC54BC">
        <w:t>ound together with an extracellular matrix produced by these bacterial cells, which adheres to soil particles and root surfaces</w:t>
      </w:r>
      <w:r w:rsidR="002D3DAB" w:rsidRPr="00CC54BC">
        <w:t xml:space="preserve"> (Gogoi </w:t>
      </w:r>
      <w:r w:rsidR="00733241" w:rsidRPr="00733241">
        <w:rPr>
          <w:i/>
          <w:iCs/>
        </w:rPr>
        <w:t>et al</w:t>
      </w:r>
      <w:r w:rsidR="002D3DAB" w:rsidRPr="00CC54BC">
        <w:rPr>
          <w:i/>
          <w:iCs/>
        </w:rPr>
        <w:t>.,</w:t>
      </w:r>
      <w:r w:rsidR="002D3DAB" w:rsidRPr="00CC54BC">
        <w:t xml:space="preserve"> 2021)</w:t>
      </w:r>
      <w:r w:rsidRPr="00CC54BC">
        <w:t xml:space="preserve">. It has been observed, through Quorum Sensing (QS)-mediated regulation, that several Rhizosphere bacteria, including </w:t>
      </w:r>
      <w:r w:rsidRPr="00CC54BC">
        <w:rPr>
          <w:i/>
          <w:iCs/>
        </w:rPr>
        <w:t>Pseudomonas</w:t>
      </w:r>
      <w:r w:rsidRPr="00CC54BC">
        <w:t xml:space="preserve">, </w:t>
      </w:r>
      <w:r w:rsidRPr="00CC54BC">
        <w:rPr>
          <w:i/>
          <w:iCs/>
        </w:rPr>
        <w:t>Bacillus</w:t>
      </w:r>
      <w:r w:rsidRPr="00CC54BC">
        <w:t xml:space="preserve">, and </w:t>
      </w:r>
      <w:proofErr w:type="spellStart"/>
      <w:r w:rsidRPr="00CC54BC">
        <w:rPr>
          <w:i/>
          <w:iCs/>
        </w:rPr>
        <w:t>Azospirillum</w:t>
      </w:r>
      <w:proofErr w:type="spellEnd"/>
      <w:r w:rsidRPr="00CC54BC">
        <w:rPr>
          <w:i/>
          <w:iCs/>
        </w:rPr>
        <w:t xml:space="preserve"> spp.</w:t>
      </w:r>
      <w:r w:rsidRPr="00CC54BC">
        <w:t>,</w:t>
      </w:r>
      <w:r w:rsidRPr="00CC54BC">
        <w:rPr>
          <w:i/>
          <w:iCs/>
        </w:rPr>
        <w:t xml:space="preserve"> </w:t>
      </w:r>
      <w:r w:rsidRPr="00CC54BC">
        <w:t>tend to produce higher biofilms under stressed conditions (Chauhan</w:t>
      </w:r>
      <w:r w:rsidRPr="00CC54BC">
        <w:rPr>
          <w:i/>
          <w:iCs/>
        </w:rPr>
        <w:t xml:space="preserve"> </w:t>
      </w:r>
      <w:r w:rsidR="00733241" w:rsidRPr="00733241">
        <w:rPr>
          <w:i/>
          <w:iCs/>
        </w:rPr>
        <w:t>et al</w:t>
      </w:r>
      <w:r w:rsidRPr="00CC54BC">
        <w:rPr>
          <w:i/>
          <w:iCs/>
        </w:rPr>
        <w:t>.,</w:t>
      </w:r>
      <w:r w:rsidRPr="00CC54BC">
        <w:t xml:space="preserve"> 2023).</w:t>
      </w:r>
    </w:p>
    <w:p w14:paraId="61127F35" w14:textId="77777777" w:rsidR="00E4587D" w:rsidRPr="00CC54BC" w:rsidRDefault="00E4587D" w:rsidP="00C226D4">
      <w:pPr>
        <w:pStyle w:val="NormalWeb"/>
        <w:jc w:val="both"/>
      </w:pPr>
      <w:r w:rsidRPr="00CC54BC">
        <w:t>Biofilms work to protect by providing micro-scale gradients of chemicals within the biofilm itself</w:t>
      </w:r>
      <w:r w:rsidR="002D3DAB" w:rsidRPr="00CC54BC">
        <w:t xml:space="preserve"> (Battin </w:t>
      </w:r>
      <w:r w:rsidR="00733241" w:rsidRPr="00733241">
        <w:rPr>
          <w:i/>
          <w:iCs/>
        </w:rPr>
        <w:t>et al</w:t>
      </w:r>
      <w:r w:rsidR="002D3DAB" w:rsidRPr="00CC54BC">
        <w:rPr>
          <w:i/>
          <w:iCs/>
        </w:rPr>
        <w:t>.,</w:t>
      </w:r>
      <w:r w:rsidR="002D3DAB" w:rsidRPr="00CC54BC">
        <w:t xml:space="preserve"> 2016)</w:t>
      </w:r>
      <w:r w:rsidRPr="00CC54BC">
        <w:t>. The regions outside of the biofilm consume oxygen and other electron acceptors rapidly, allowing the cells inside the biofilm to remain in a more stable, reduced environment. Within wet soil, the presence of such micro-scale heterogeneity has particular importance because the concentrations of oxygen can fluctuate greatly in very short distances (</w:t>
      </w:r>
      <w:proofErr w:type="spellStart"/>
      <w:r w:rsidRPr="00CC54BC">
        <w:t>Francioli</w:t>
      </w:r>
      <w:proofErr w:type="spellEnd"/>
      <w:r w:rsidRPr="00CC54BC">
        <w:rPr>
          <w:i/>
          <w:iCs/>
        </w:rPr>
        <w:t xml:space="preserve"> </w:t>
      </w:r>
      <w:r w:rsidR="00733241" w:rsidRPr="00733241">
        <w:rPr>
          <w:i/>
          <w:iCs/>
        </w:rPr>
        <w:t>et al</w:t>
      </w:r>
      <w:r w:rsidRPr="00CC54BC">
        <w:rPr>
          <w:i/>
          <w:iCs/>
        </w:rPr>
        <w:t>.,</w:t>
      </w:r>
      <w:r w:rsidRPr="00CC54BC">
        <w:t xml:space="preserve"> 2021).</w:t>
      </w:r>
      <w:r w:rsidR="00D809FC" w:rsidRPr="00CC54BC">
        <w:t xml:space="preserve"> Biofilms also provide a defense mechanism and a stable structure. The viscoelastic nature of biofilms reduces the risk of being displaced or washed away by microbes by helping microbial cells to retain their attachment to soil and root surfaces during flooding. High biofilm formation is associated with microbial survival under </w:t>
      </w:r>
      <w:r w:rsidR="00A806C8" w:rsidRPr="00CC54BC">
        <w:t>repeated</w:t>
      </w:r>
      <w:r w:rsidR="00D809FC" w:rsidRPr="00CC54BC">
        <w:t xml:space="preserve"> wet</w:t>
      </w:r>
      <w:r w:rsidR="00A806C8" w:rsidRPr="00CC54BC">
        <w:t>ting</w:t>
      </w:r>
      <w:r w:rsidR="00D809FC" w:rsidRPr="00CC54BC">
        <w:t xml:space="preserve"> and dry</w:t>
      </w:r>
      <w:r w:rsidR="00A806C8" w:rsidRPr="00CC54BC">
        <w:t>ing</w:t>
      </w:r>
      <w:r w:rsidR="00D809FC" w:rsidRPr="00CC54BC">
        <w:t xml:space="preserve"> cycles</w:t>
      </w:r>
      <w:r w:rsidR="001D2FDB" w:rsidRPr="00CC54BC">
        <w:t xml:space="preserve">, </w:t>
      </w:r>
      <w:r w:rsidR="001D2FDB" w:rsidRPr="00CC54BC">
        <w:rPr>
          <w:rFonts w:eastAsia="Times New Roman"/>
        </w:rPr>
        <w:t>according to studies on periodically wet soils</w:t>
      </w:r>
      <w:r w:rsidR="00D809FC" w:rsidRPr="00CC54BC">
        <w:t xml:space="preserve"> (</w:t>
      </w:r>
      <w:proofErr w:type="spellStart"/>
      <w:r w:rsidR="00D809FC" w:rsidRPr="00CC54BC">
        <w:t>Leelastwattanagul</w:t>
      </w:r>
      <w:proofErr w:type="spellEnd"/>
      <w:r w:rsidR="00D809FC" w:rsidRPr="00CC54BC">
        <w:rPr>
          <w:i/>
          <w:iCs/>
        </w:rPr>
        <w:t xml:space="preserve"> </w:t>
      </w:r>
      <w:r w:rsidR="00733241" w:rsidRPr="00733241">
        <w:rPr>
          <w:i/>
          <w:iCs/>
        </w:rPr>
        <w:t>et al</w:t>
      </w:r>
      <w:r w:rsidR="00D809FC" w:rsidRPr="00CC54BC">
        <w:rPr>
          <w:i/>
          <w:iCs/>
        </w:rPr>
        <w:t>.</w:t>
      </w:r>
      <w:r w:rsidR="00D809FC" w:rsidRPr="00CC54BC">
        <w:t xml:space="preserve"> 2023).</w:t>
      </w:r>
    </w:p>
    <w:p w14:paraId="1DA70D1E" w14:textId="77777777" w:rsidR="007E140B" w:rsidRPr="00CC54BC" w:rsidRDefault="007E140B" w:rsidP="00C226D4">
      <w:pPr>
        <w:pStyle w:val="NormalWeb"/>
        <w:jc w:val="both"/>
        <w:rPr>
          <w:b/>
          <w:bCs/>
        </w:rPr>
      </w:pPr>
      <w:r w:rsidRPr="00CC54BC">
        <w:rPr>
          <w:b/>
          <w:bCs/>
        </w:rPr>
        <w:t xml:space="preserve">3.2 </w:t>
      </w:r>
      <w:r w:rsidR="00D4249F" w:rsidRPr="00CC54BC">
        <w:rPr>
          <w:b/>
          <w:bCs/>
        </w:rPr>
        <w:t>Production of Exopolysaccharides (EPS)</w:t>
      </w:r>
    </w:p>
    <w:p w14:paraId="2CAEEADA" w14:textId="77777777" w:rsidR="007E140B" w:rsidRPr="00CC54BC" w:rsidRDefault="007E140B" w:rsidP="00C226D4">
      <w:pPr>
        <w:pStyle w:val="NormalWeb"/>
        <w:jc w:val="both"/>
      </w:pPr>
      <w:r w:rsidRPr="00CC54BC">
        <w:t>Stress responses under a wet environment are mostly accompanied by increasing production of exopolysaccharide, which is related to biofilm production</w:t>
      </w:r>
      <w:r w:rsidR="003156E4" w:rsidRPr="00CC54BC">
        <w:t xml:space="preserve"> (Morcillo &amp; Manzanera, 2021)</w:t>
      </w:r>
      <w:r w:rsidRPr="00CC54BC">
        <w:t>. The EPS plays an important role in protecting microbial organisms against environmental stresses while providing structural characteristics to the biofilm matrix</w:t>
      </w:r>
      <w:r w:rsidR="00D42E04" w:rsidRPr="00CC54BC">
        <w:t xml:space="preserve"> (Costa </w:t>
      </w:r>
      <w:r w:rsidR="00733241" w:rsidRPr="00733241">
        <w:rPr>
          <w:i/>
          <w:iCs/>
        </w:rPr>
        <w:t>et al</w:t>
      </w:r>
      <w:r w:rsidR="00D42E04" w:rsidRPr="00CC54BC">
        <w:rPr>
          <w:i/>
          <w:iCs/>
        </w:rPr>
        <w:t>.,</w:t>
      </w:r>
      <w:r w:rsidR="00D42E04" w:rsidRPr="00CC54BC">
        <w:t xml:space="preserve"> 2018)</w:t>
      </w:r>
      <w:r w:rsidRPr="00CC54BC">
        <w:t xml:space="preserve">. Protection through the binding and retention of reduced metal ions (e.g., Fe²⁺ and Mn²⁺) is one of the primary functions of EPS. Under anaerobic conditions, these metal ions turn out to be highly soluble. By retaining the metal ions within the </w:t>
      </w:r>
      <w:proofErr w:type="spellStart"/>
      <w:r w:rsidRPr="00CC54BC">
        <w:t>exopolym</w:t>
      </w:r>
      <w:r w:rsidR="0005749D" w:rsidRPr="00CC54BC">
        <w:t>e</w:t>
      </w:r>
      <w:r w:rsidRPr="00CC54BC">
        <w:t>ric</w:t>
      </w:r>
      <w:proofErr w:type="spellEnd"/>
      <w:r w:rsidRPr="00CC54BC">
        <w:t xml:space="preserve"> matrix, the EPS decreases their potential toxicity, reducing the entry of metals into microbial cells</w:t>
      </w:r>
      <w:r w:rsidR="002729FF" w:rsidRPr="00CC54BC">
        <w:rPr>
          <w:rFonts w:asciiTheme="minorHAnsi" w:eastAsiaTheme="minorHAnsi" w:hAnsiTheme="minorHAnsi" w:cstheme="minorBidi"/>
          <w:kern w:val="2"/>
          <w:lang w:bidi="ar-SA"/>
        </w:rPr>
        <w:t xml:space="preserve"> </w:t>
      </w:r>
      <w:r w:rsidR="002729FF" w:rsidRPr="00CC54BC">
        <w:t>(Gupta &amp; Diwan, 2017)</w:t>
      </w:r>
      <w:r w:rsidRPr="00CC54BC">
        <w:t>.</w:t>
      </w:r>
    </w:p>
    <w:p w14:paraId="4D747474" w14:textId="77777777" w:rsidR="007E140B" w:rsidRPr="00CC54BC" w:rsidRDefault="007E140B" w:rsidP="00C226D4">
      <w:pPr>
        <w:pStyle w:val="NormalWeb"/>
        <w:jc w:val="both"/>
      </w:pPr>
      <w:r w:rsidRPr="00CC54BC">
        <w:t>EPS plays a role in the stabilization of microbial cell microenvironment through the maintenance of a moist environment. It absorbs nutrients and buffers the effects of rapid changes in soil pH and redox potentials</w:t>
      </w:r>
      <w:r w:rsidR="00DC7282" w:rsidRPr="00CC54BC">
        <w:t xml:space="preserve"> (Ali </w:t>
      </w:r>
      <w:r w:rsidR="00733241" w:rsidRPr="00733241">
        <w:rPr>
          <w:i/>
          <w:iCs/>
        </w:rPr>
        <w:t>et al</w:t>
      </w:r>
      <w:r w:rsidR="00DC7282" w:rsidRPr="00CC54BC">
        <w:t>., 2024)</w:t>
      </w:r>
      <w:r w:rsidRPr="00CC54BC">
        <w:t>. In this respect, the buffering capacity of EPS is particularly important during periods of transition from flooded states to drained states and how rapid changes in soil chemistry brings extreme stress on microbial cells</w:t>
      </w:r>
      <w:r w:rsidR="00334011" w:rsidRPr="00CC54BC">
        <w:t xml:space="preserve"> (Gu </w:t>
      </w:r>
      <w:r w:rsidR="00733241" w:rsidRPr="00733241">
        <w:rPr>
          <w:i/>
          <w:iCs/>
        </w:rPr>
        <w:t>et al</w:t>
      </w:r>
      <w:r w:rsidR="00334011" w:rsidRPr="00CC54BC">
        <w:t>., 2019)</w:t>
      </w:r>
      <w:r w:rsidRPr="00CC54BC">
        <w:t>.</w:t>
      </w:r>
    </w:p>
    <w:p w14:paraId="07A45605" w14:textId="77777777" w:rsidR="00CE02B4" w:rsidRPr="00CC54BC" w:rsidRDefault="00046083" w:rsidP="00C226D4">
      <w:pPr>
        <w:pStyle w:val="NormalWeb"/>
        <w:jc w:val="both"/>
      </w:pPr>
      <w:r w:rsidRPr="00CC54BC">
        <w:rPr>
          <w:b/>
          <w:bCs/>
        </w:rPr>
        <w:t xml:space="preserve">3.3 </w:t>
      </w:r>
      <w:r w:rsidR="003603A5" w:rsidRPr="00CC54BC">
        <w:rPr>
          <w:b/>
          <w:bCs/>
        </w:rPr>
        <w:t>Community-Level Organization and Physical Protection</w:t>
      </w:r>
      <w:r w:rsidR="00106603" w:rsidRPr="00CC54BC">
        <w:t xml:space="preserve"> </w:t>
      </w:r>
    </w:p>
    <w:p w14:paraId="4684A30E" w14:textId="77777777" w:rsidR="00106603" w:rsidRPr="00CC54BC" w:rsidRDefault="00CE02B4" w:rsidP="00C226D4">
      <w:pPr>
        <w:pStyle w:val="NormalWeb"/>
        <w:jc w:val="both"/>
      </w:pPr>
      <w:r w:rsidRPr="00CC54BC">
        <w:t>S</w:t>
      </w:r>
      <w:r w:rsidR="00106603" w:rsidRPr="00CC54BC">
        <w:t>tructures of defense will affect all of these microbial communities, not only individual cells. One of these changes involving microbial communities can happen when soils become water-saturated, which can affect microbial spatial distribution. The aggregated structures or layered microhabitats created by microbial colonies in soil will create niches for different microbes to thrive</w:t>
      </w:r>
      <w:r w:rsidR="002729FF" w:rsidRPr="00CC54BC">
        <w:rPr>
          <w:rFonts w:asciiTheme="minorHAnsi" w:eastAsiaTheme="minorHAnsi" w:hAnsiTheme="minorHAnsi" w:cstheme="minorBidi"/>
          <w:kern w:val="2"/>
          <w:lang w:bidi="ar-SA"/>
        </w:rPr>
        <w:t xml:space="preserve"> </w:t>
      </w:r>
      <w:r w:rsidR="002729FF" w:rsidRPr="00CC54BC">
        <w:t xml:space="preserve">(Bach </w:t>
      </w:r>
      <w:r w:rsidR="00733241" w:rsidRPr="00733241">
        <w:rPr>
          <w:i/>
          <w:iCs/>
        </w:rPr>
        <w:t>et al</w:t>
      </w:r>
      <w:r w:rsidR="002729FF" w:rsidRPr="00CC54BC">
        <w:t>., 2018)</w:t>
      </w:r>
      <w:r w:rsidR="00106603" w:rsidRPr="00CC54BC">
        <w:t xml:space="preserve">. Generally, the area of reduction due to water saturation will support facultative or anaerobic microbes, while microaerophilic microbes will thrive in areas </w:t>
      </w:r>
      <w:r w:rsidR="00106603" w:rsidRPr="00CC54BC">
        <w:lastRenderedPageBreak/>
        <w:t>representing a transitional habitat for communities nested between the two extremes of soil aerobes/anaerobes (</w:t>
      </w:r>
      <w:proofErr w:type="spellStart"/>
      <w:r w:rsidR="00106603" w:rsidRPr="00CC54BC">
        <w:t>Francioli</w:t>
      </w:r>
      <w:proofErr w:type="spellEnd"/>
      <w:r w:rsidR="00106603" w:rsidRPr="00CC54BC">
        <w:rPr>
          <w:i/>
          <w:iCs/>
        </w:rPr>
        <w:t xml:space="preserve"> </w:t>
      </w:r>
      <w:r w:rsidR="00733241" w:rsidRPr="00733241">
        <w:rPr>
          <w:i/>
          <w:iCs/>
        </w:rPr>
        <w:t>et al</w:t>
      </w:r>
      <w:r w:rsidR="00106603" w:rsidRPr="00CC54BC">
        <w:rPr>
          <w:i/>
          <w:iCs/>
        </w:rPr>
        <w:t>.,</w:t>
      </w:r>
      <w:r w:rsidR="00106603" w:rsidRPr="00CC54BC">
        <w:t xml:space="preserve"> 2021).</w:t>
      </w:r>
    </w:p>
    <w:p w14:paraId="6970347D" w14:textId="77777777" w:rsidR="00D43840" w:rsidRPr="00CC54BC" w:rsidRDefault="00D43840" w:rsidP="00C226D4">
      <w:pPr>
        <w:pStyle w:val="NormalWeb"/>
        <w:jc w:val="both"/>
      </w:pPr>
      <w:r w:rsidRPr="00CC54BC">
        <w:t>This spatial arrangement of microbial communities resulting from the above process provides an opportunity for the coexistence of different functional microbial groups in order to minimize the level of direct competition between microbial groups</w:t>
      </w:r>
      <w:r w:rsidR="00F52D20" w:rsidRPr="00CC54BC">
        <w:t xml:space="preserve"> (Cordero &amp; Datta, 2016). </w:t>
      </w:r>
      <w:r w:rsidRPr="00CC54BC">
        <w:t>It is recommended that the functional microbial communities resulting from the above process continue to benefit from the level of support associated with the continuation of key soil formation processes in soils characterized by high levels of saturation</w:t>
      </w:r>
      <w:r w:rsidR="002729FF" w:rsidRPr="00CC54BC">
        <w:rPr>
          <w:rFonts w:asciiTheme="minorHAnsi" w:eastAsiaTheme="minorHAnsi" w:hAnsiTheme="minorHAnsi" w:cstheme="minorBidi"/>
          <w:kern w:val="2"/>
          <w:lang w:bidi="ar-SA"/>
        </w:rPr>
        <w:t xml:space="preserve"> </w:t>
      </w:r>
      <w:r w:rsidR="002729FF" w:rsidRPr="00CC54BC">
        <w:t xml:space="preserve">(Philippot </w:t>
      </w:r>
      <w:r w:rsidR="00733241" w:rsidRPr="00733241">
        <w:rPr>
          <w:i/>
          <w:iCs/>
        </w:rPr>
        <w:t>et al</w:t>
      </w:r>
      <w:r w:rsidR="002729FF" w:rsidRPr="00CC54BC">
        <w:t>., 2024)</w:t>
      </w:r>
      <w:r w:rsidRPr="00CC54BC">
        <w:t>. Consequently, in addition to being capable of maintaining its functional level in the physically harsh environment associated with soils under saturated conditions, the microbial community is able to continue functioning (</w:t>
      </w:r>
      <w:r w:rsidR="00792137" w:rsidRPr="00792137">
        <w:t>Nguyen et al., 2018</w:t>
      </w:r>
      <w:r w:rsidRPr="00CC54BC">
        <w:t>).</w:t>
      </w:r>
    </w:p>
    <w:p w14:paraId="109A888A" w14:textId="77777777" w:rsidR="00093A10" w:rsidRPr="00CC54BC" w:rsidRDefault="00093A10" w:rsidP="00C226D4">
      <w:pPr>
        <w:pStyle w:val="NormalWeb"/>
        <w:jc w:val="both"/>
        <w:rPr>
          <w:b/>
          <w:bCs/>
        </w:rPr>
      </w:pPr>
      <w:r w:rsidRPr="00CC54BC">
        <w:rPr>
          <w:b/>
          <w:bCs/>
        </w:rPr>
        <w:t>4. Microbial Recovery after Waterlogging from Post-Hypoxic Stress</w:t>
      </w:r>
    </w:p>
    <w:p w14:paraId="1374C38B" w14:textId="77777777" w:rsidR="00093A10" w:rsidRPr="00CC54BC" w:rsidRDefault="00093A10" w:rsidP="00C226D4">
      <w:pPr>
        <w:pStyle w:val="NormalWeb"/>
        <w:jc w:val="both"/>
      </w:pPr>
      <w:r w:rsidRPr="00CC54BC">
        <w:t xml:space="preserve">The soil microbes are subjected to long-term low oxygen conditions due to flooding; however, the soil microbial communities are subjected to continued stress even after the water has drained from the soil. Continued stress is caused by flooding and the sudden return of oxygen. This is known as </w:t>
      </w:r>
      <w:r w:rsidR="002729FF" w:rsidRPr="00CC54BC">
        <w:t>post-hypoxic</w:t>
      </w:r>
      <w:r w:rsidRPr="00CC54BC">
        <w:t>. This oxygen is essential for a microbe, and a sudden influx of oxygen can cause oxidative stress. The microbes' ability to resist and recover from flooding will mainly influence the recovery of soil biological functions (Das</w:t>
      </w:r>
      <w:r w:rsidRPr="00CC54BC">
        <w:rPr>
          <w:i/>
          <w:iCs/>
        </w:rPr>
        <w:t xml:space="preserve"> </w:t>
      </w:r>
      <w:r w:rsidR="00733241" w:rsidRPr="00733241">
        <w:rPr>
          <w:i/>
          <w:iCs/>
        </w:rPr>
        <w:t>et al</w:t>
      </w:r>
      <w:r w:rsidRPr="00CC54BC">
        <w:rPr>
          <w:i/>
          <w:iCs/>
        </w:rPr>
        <w:t>.</w:t>
      </w:r>
      <w:r w:rsidR="00F42BF7" w:rsidRPr="00CC54BC">
        <w:t xml:space="preserve"> </w:t>
      </w:r>
      <w:r w:rsidRPr="00CC54BC">
        <w:t>2025).</w:t>
      </w:r>
    </w:p>
    <w:p w14:paraId="017E61D3" w14:textId="77777777" w:rsidR="00E743A7" w:rsidRPr="00CC54BC" w:rsidRDefault="00E743A7" w:rsidP="00C226D4">
      <w:pPr>
        <w:pStyle w:val="NormalWeb"/>
        <w:jc w:val="both"/>
        <w:rPr>
          <w:b/>
          <w:bCs/>
        </w:rPr>
      </w:pPr>
      <w:r w:rsidRPr="00CC54BC">
        <w:rPr>
          <w:b/>
          <w:bCs/>
        </w:rPr>
        <w:t>4.1. Increasing Oxidative Stress after Re-oxygenation</w:t>
      </w:r>
    </w:p>
    <w:p w14:paraId="687B8336" w14:textId="77777777" w:rsidR="00E743A7" w:rsidRPr="00CC54BC" w:rsidRDefault="00E743A7" w:rsidP="00C226D4">
      <w:pPr>
        <w:pStyle w:val="NormalWeb"/>
        <w:jc w:val="both"/>
      </w:pPr>
      <w:r w:rsidRPr="00CC54BC">
        <w:t xml:space="preserve">In waterlogged conditions, reduced electron carriers build up as microorganisms shift from aerobic to anaerobic respiration or fermentation for energy. The reduced compounds will lead to higher levels of reactive oxygen species (ROS) like hydrogen peroxide and superoxide radicals during the re-entry of molecular oxygen from the surroundings following </w:t>
      </w:r>
      <w:r w:rsidR="002729FF" w:rsidRPr="00CC54BC">
        <w:t>waterlogging (</w:t>
      </w:r>
      <w:proofErr w:type="spellStart"/>
      <w:r w:rsidR="002729FF" w:rsidRPr="00CC54BC">
        <w:t>Hasanuzzaman</w:t>
      </w:r>
      <w:proofErr w:type="spellEnd"/>
      <w:r w:rsidR="002729FF" w:rsidRPr="00CC54BC">
        <w:t xml:space="preserve"> </w:t>
      </w:r>
      <w:r w:rsidR="00733241" w:rsidRPr="00733241">
        <w:rPr>
          <w:i/>
          <w:iCs/>
        </w:rPr>
        <w:t>et al</w:t>
      </w:r>
      <w:r w:rsidR="002729FF" w:rsidRPr="00CC54BC">
        <w:t>., 2017)</w:t>
      </w:r>
      <w:r w:rsidRPr="00CC54BC">
        <w:t>. At the point of re-oxygenation, microorganisms are highly susceptible to oxidative stress due to the toxic effect of excessive ROS, which can harm the proteins, lipids, and nucleic acids</w:t>
      </w:r>
      <w:r w:rsidR="002729FF" w:rsidRPr="00CC54BC">
        <w:t>.</w:t>
      </w:r>
    </w:p>
    <w:p w14:paraId="6565AB39" w14:textId="77777777" w:rsidR="00E743A7" w:rsidRPr="00CC54BC" w:rsidRDefault="00E743A7" w:rsidP="00C226D4">
      <w:pPr>
        <w:pStyle w:val="NormalWeb"/>
        <w:jc w:val="both"/>
      </w:pPr>
      <w:r w:rsidRPr="00CC54BC">
        <w:t>It has been observed that there is a reduction in the activity of microbial enzymes following flooding and during soil drainage, indicating a stress response and adaptation of microorganisms. At this point, respiration and redox enzymes may experience temporary inhibition or variation, indicating sensitivity to oxidative stress (Gu</w:t>
      </w:r>
      <w:r w:rsidRPr="00CC54BC">
        <w:rPr>
          <w:i/>
          <w:iCs/>
        </w:rPr>
        <w:t xml:space="preserve"> </w:t>
      </w:r>
      <w:r w:rsidR="00733241" w:rsidRPr="00733241">
        <w:rPr>
          <w:i/>
          <w:iCs/>
        </w:rPr>
        <w:t>et al</w:t>
      </w:r>
      <w:r w:rsidRPr="00CC54BC">
        <w:rPr>
          <w:i/>
          <w:iCs/>
        </w:rPr>
        <w:t>.,</w:t>
      </w:r>
      <w:r w:rsidRPr="00CC54BC">
        <w:t xml:space="preserve"> 2019).</w:t>
      </w:r>
    </w:p>
    <w:p w14:paraId="086691A3" w14:textId="77777777" w:rsidR="000F417C" w:rsidRPr="00CC54BC" w:rsidRDefault="000F417C" w:rsidP="00C226D4">
      <w:pPr>
        <w:pStyle w:val="NormalWeb"/>
        <w:jc w:val="both"/>
        <w:rPr>
          <w:b/>
          <w:bCs/>
        </w:rPr>
      </w:pPr>
      <w:r w:rsidRPr="00CC54BC">
        <w:rPr>
          <w:b/>
          <w:bCs/>
        </w:rPr>
        <w:t>4.2 Antioxidants’ Defense Mechanism</w:t>
      </w:r>
    </w:p>
    <w:p w14:paraId="61EDCB37" w14:textId="77777777" w:rsidR="000F417C" w:rsidRPr="00CC54BC" w:rsidRDefault="000F417C" w:rsidP="00C226D4">
      <w:pPr>
        <w:pStyle w:val="NormalWeb"/>
        <w:jc w:val="both"/>
      </w:pPr>
      <w:r w:rsidRPr="00CC54BC">
        <w:t>The microbial community employs an antioxidant defense mechanism to counter oxidative stress. This enables the microbial community to reduce reactive oxygen species (ROS) and restore cellular homeostasis. Catalase (CAT), various peroxidases, and superoxide dismutase (SOD) are the main enzymes responsible for this mechanism. According to Chauhan</w:t>
      </w:r>
      <w:r w:rsidRPr="00CC54BC">
        <w:rPr>
          <w:i/>
          <w:iCs/>
        </w:rPr>
        <w:t xml:space="preserve"> </w:t>
      </w:r>
      <w:r w:rsidR="00733241" w:rsidRPr="00733241">
        <w:rPr>
          <w:i/>
          <w:iCs/>
        </w:rPr>
        <w:t>et al</w:t>
      </w:r>
      <w:r w:rsidRPr="00CC54BC">
        <w:rPr>
          <w:i/>
          <w:iCs/>
        </w:rPr>
        <w:t>.</w:t>
      </w:r>
      <w:r w:rsidRPr="00CC54BC">
        <w:t xml:space="preserve"> (2023), the combination of these enzymes helps to reduce highly reactive oxygen species to less toxic forms, which enables the microbial cells to restore redox balance.</w:t>
      </w:r>
    </w:p>
    <w:p w14:paraId="7A99F53D" w14:textId="77777777" w:rsidR="00A13E3E" w:rsidRPr="00CC54BC" w:rsidRDefault="000F417C" w:rsidP="00C226D4">
      <w:pPr>
        <w:pStyle w:val="NormalWeb"/>
        <w:jc w:val="both"/>
      </w:pPr>
      <w:r w:rsidRPr="00CC54BC">
        <w:lastRenderedPageBreak/>
        <w:t>The changes in catalase and peroxidase activity of soil microorganisms during the transition from wet to aerobic conditions indicate that the microbial community actively responds to oxidative stress during the re-oxygenation phase. Moreover,</w:t>
      </w:r>
      <w:r w:rsidR="0051695B" w:rsidRPr="00CC54BC">
        <w:t xml:space="preserve"> </w:t>
      </w:r>
      <w:r w:rsidR="00894D78" w:rsidRPr="00CC54BC">
        <w:t xml:space="preserve">Gu </w:t>
      </w:r>
      <w:r w:rsidR="00733241" w:rsidRPr="00733241">
        <w:rPr>
          <w:i/>
          <w:iCs/>
        </w:rPr>
        <w:t>et al</w:t>
      </w:r>
      <w:r w:rsidR="00894D78" w:rsidRPr="00CC54BC">
        <w:rPr>
          <w:i/>
          <w:iCs/>
        </w:rPr>
        <w:t>.</w:t>
      </w:r>
      <w:r w:rsidR="00BC15FE" w:rsidRPr="00CC54BC">
        <w:rPr>
          <w:i/>
          <w:iCs/>
        </w:rPr>
        <w:t xml:space="preserve">, </w:t>
      </w:r>
      <w:r w:rsidR="00894D78" w:rsidRPr="00CC54BC">
        <w:t>(2019)</w:t>
      </w:r>
      <w:r w:rsidRPr="00CC54BC">
        <w:t xml:space="preserve"> have established that microbial communities with high antioxidant activity are more capable of dealing with this stress and recovering their metabolic functions quickly.</w:t>
      </w:r>
    </w:p>
    <w:p w14:paraId="7F621373" w14:textId="77777777" w:rsidR="00E3478F" w:rsidRPr="00CC54BC" w:rsidRDefault="00E3478F" w:rsidP="00C226D4">
      <w:pPr>
        <w:pStyle w:val="NormalWeb"/>
        <w:jc w:val="both"/>
        <w:rPr>
          <w:b/>
          <w:bCs/>
        </w:rPr>
      </w:pPr>
      <w:r w:rsidRPr="00CC54BC">
        <w:rPr>
          <w:b/>
          <w:bCs/>
        </w:rPr>
        <w:t>4.3 Cell Repair and Recovery at a Community Level</w:t>
      </w:r>
    </w:p>
    <w:p w14:paraId="7091315D" w14:textId="77777777" w:rsidR="00E3478F" w:rsidRPr="00CC54BC" w:rsidRDefault="00E3478F" w:rsidP="00C226D4">
      <w:pPr>
        <w:pStyle w:val="NormalWeb"/>
        <w:jc w:val="both"/>
      </w:pPr>
      <w:r w:rsidRPr="00CC54BC">
        <w:t>As the oxidation level decreases, the organisms in the habitat will start their processes for cell repair. Aerobic metabolism will return to normal, oxidized proteins will be recreated, and cell membranes will be repaired</w:t>
      </w:r>
      <w:r w:rsidR="002729FF" w:rsidRPr="00CC54BC">
        <w:rPr>
          <w:rFonts w:asciiTheme="minorHAnsi" w:eastAsiaTheme="minorHAnsi" w:hAnsiTheme="minorHAnsi" w:cstheme="minorBidi"/>
          <w:kern w:val="2"/>
          <w:lang w:bidi="ar-SA"/>
        </w:rPr>
        <w:t xml:space="preserve"> </w:t>
      </w:r>
      <w:r w:rsidR="002729FF" w:rsidRPr="00CC54BC">
        <w:t>(</w:t>
      </w:r>
      <w:proofErr w:type="spellStart"/>
      <w:r w:rsidR="002729FF" w:rsidRPr="00CC54BC">
        <w:t>Kołodziej</w:t>
      </w:r>
      <w:proofErr w:type="spellEnd"/>
      <w:r w:rsidR="002729FF" w:rsidRPr="00CC54BC">
        <w:t xml:space="preserve"> </w:t>
      </w:r>
      <w:r w:rsidR="00733241" w:rsidRPr="00733241">
        <w:rPr>
          <w:i/>
          <w:iCs/>
        </w:rPr>
        <w:t>et al</w:t>
      </w:r>
      <w:r w:rsidR="002729FF" w:rsidRPr="00CC54BC">
        <w:t>., 2018)</w:t>
      </w:r>
      <w:r w:rsidRPr="00CC54BC">
        <w:t>. The speed of recovery from oxidative stress will depend on the type of microbial community and the soil conditions (such as soil temperature, organic matter, and soil texture).</w:t>
      </w:r>
    </w:p>
    <w:p w14:paraId="0D1FB01A" w14:textId="77777777" w:rsidR="003554CD" w:rsidRPr="00CC54BC" w:rsidRDefault="003554CD" w:rsidP="00C226D4">
      <w:pPr>
        <w:pStyle w:val="NormalWeb"/>
        <w:jc w:val="both"/>
      </w:pPr>
      <w:r w:rsidRPr="00CC54BC">
        <w:t xml:space="preserve">Observations conducted in the field after flooding showed that microbial biomass and functional activity take time to recover after drainage. On the other hand, microbial communities that are able to adapt and tolerate stress have a higher rate of recovery of activity than those that are not, hence contributing to the restoration of nutrient cycling and biotic </w:t>
      </w:r>
      <w:r w:rsidR="00896B06" w:rsidRPr="00CC54BC">
        <w:t>balance (</w:t>
      </w:r>
      <w:r w:rsidR="002729FF" w:rsidRPr="00CC54BC">
        <w:t xml:space="preserve">Philippot </w:t>
      </w:r>
      <w:r w:rsidR="00733241" w:rsidRPr="00733241">
        <w:rPr>
          <w:i/>
          <w:iCs/>
        </w:rPr>
        <w:t>et al</w:t>
      </w:r>
      <w:r w:rsidR="002729FF" w:rsidRPr="00CC54BC">
        <w:t>., 2021).</w:t>
      </w:r>
    </w:p>
    <w:p w14:paraId="13B39DE7" w14:textId="77777777" w:rsidR="001A6535" w:rsidRPr="00CC54BC" w:rsidRDefault="001A6535" w:rsidP="00C226D4">
      <w:pPr>
        <w:pStyle w:val="NormalWeb"/>
        <w:jc w:val="both"/>
        <w:rPr>
          <w:b/>
          <w:bCs/>
        </w:rPr>
      </w:pPr>
      <w:r w:rsidRPr="00CC54BC">
        <w:rPr>
          <w:b/>
          <w:bCs/>
        </w:rPr>
        <w:t xml:space="preserve">4.4 Impact of Flooding on Soil Function  </w:t>
      </w:r>
    </w:p>
    <w:p w14:paraId="6CBD7331" w14:textId="77777777" w:rsidR="00C97150" w:rsidRPr="00CC54BC" w:rsidRDefault="00000000" w:rsidP="00C226D4">
      <w:pPr>
        <w:pStyle w:val="NormalWeb"/>
        <w:jc w:val="both"/>
      </w:pPr>
      <w:r>
        <w:rPr>
          <w:noProof/>
        </w:rPr>
        <w:pict w14:anchorId="59D4E722">
          <v:shapetype id="_x0000_t202" coordsize="21600,21600" o:spt="202" path="m,l,21600r21600,l21600,xe">
            <v:stroke joinstyle="miter"/>
            <v:path gradientshapeok="t" o:connecttype="rect"/>
          </v:shapetype>
          <v:shape id="Text Box 1" o:spid="_x0000_s2050" type="#_x0000_t202" style="position:absolute;left:0;text-align:left;margin-left:0;margin-top:388.55pt;width:467.25pt;height:.05pt;z-index:251660288;visibility:visible" wrapcoords="-35 0 -35 21234 21600 21234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" stroked="f">
            <v:textbox style="mso-fit-shape-to-text:t" inset="0,0,0,0">
              <w:txbxContent>
                <w:p w14:paraId="73F02E80" w14:textId="77777777" w:rsidR="00CC54BC" w:rsidRPr="00CC54BC" w:rsidRDefault="00CC54BC" w:rsidP="00CC54BC">
                  <w:pPr>
                    <w:pStyle w:val="Caption"/>
                    <w:rPr>
                      <w:rFonts w:ascii="Times New Roman" w:hAnsi="Times New Roman" w:cs="Times New Roman"/>
                      <w:b/>
                      <w:bCs/>
                      <w:noProof/>
                      <w:kern w:val="0"/>
                      <w:sz w:val="20"/>
                      <w:szCs w:val="28"/>
                      <w:lang w:bidi="bn-IN"/>
                    </w:rPr>
                  </w:pPr>
                  <w:r w:rsidRPr="00CC54BC">
                    <w:rPr>
                      <w:rFonts w:ascii="Times New Roman" w:hAnsi="Times New Roman" w:cs="Times New Roman"/>
                      <w:b/>
                      <w:bCs/>
                      <w:sz w:val="20"/>
                      <w:szCs w:val="20"/>
                    </w:rPr>
                    <w:t xml:space="preserve">Fig </w:t>
                  </w:r>
                  <w:r w:rsidR="007F58F4" w:rsidRPr="00CC54BC">
                    <w:rPr>
                      <w:rFonts w:ascii="Times New Roman" w:hAnsi="Times New Roman" w:cs="Times New Roman"/>
                      <w:b/>
                      <w:bCs/>
                      <w:sz w:val="20"/>
                      <w:szCs w:val="20"/>
                    </w:rPr>
                    <w:fldChar w:fldCharType="begin"/>
                  </w:r>
                  <w:r w:rsidRPr="00CC54BC">
                    <w:rPr>
                      <w:rFonts w:ascii="Times New Roman" w:hAnsi="Times New Roman" w:cs="Times New Roman"/>
                      <w:b/>
                      <w:bCs/>
                      <w:sz w:val="20"/>
                      <w:szCs w:val="20"/>
                    </w:rPr>
                    <w:instrText xml:space="preserve"> SEQ Figure \* ARABIC </w:instrText>
                  </w:r>
                  <w:r w:rsidR="007F58F4" w:rsidRPr="00CC54BC">
                    <w:rPr>
                      <w:rFonts w:ascii="Times New Roman" w:hAnsi="Times New Roman" w:cs="Times New Roman"/>
                      <w:b/>
                      <w:bCs/>
                      <w:sz w:val="20"/>
                      <w:szCs w:val="20"/>
                    </w:rPr>
                    <w:fldChar w:fldCharType="separate"/>
                  </w:r>
                  <w:r w:rsidRPr="00CC54BC">
                    <w:rPr>
                      <w:rFonts w:ascii="Times New Roman" w:hAnsi="Times New Roman" w:cs="Times New Roman"/>
                      <w:b/>
                      <w:bCs/>
                      <w:noProof/>
                      <w:sz w:val="20"/>
                      <w:szCs w:val="20"/>
                    </w:rPr>
                    <w:t>1</w:t>
                  </w:r>
                  <w:r w:rsidR="007F58F4" w:rsidRPr="00CC54BC">
                    <w:rPr>
                      <w:rFonts w:ascii="Times New Roman" w:hAnsi="Times New Roman" w:cs="Times New Roman"/>
                      <w:b/>
                      <w:bCs/>
                      <w:sz w:val="20"/>
                      <w:szCs w:val="20"/>
                    </w:rPr>
                    <w:fldChar w:fldCharType="end"/>
                  </w:r>
                  <w:r w:rsidRPr="00CC54BC">
                    <w:rPr>
                      <w:rFonts w:ascii="Times New Roman" w:hAnsi="Times New Roman" w:cs="Times New Roman"/>
                      <w:b/>
                      <w:bCs/>
                      <w:sz w:val="20"/>
                      <w:szCs w:val="20"/>
                    </w:rPr>
                    <w:t>:Waterlogging caused by excessive rainfall results in oxygen depletion within soil, triggering metabolic and structural adaptations in microbial communities. Microorganisms switch to anaerobic respiration and fermentation, produce biofilms and exopolysacc</w:t>
                  </w:r>
                </w:p>
              </w:txbxContent>
            </v:textbox>
            <w10:wrap type="through"/>
          </v:shape>
        </w:pict>
      </w:r>
      <w:r w:rsidR="00CC54BC">
        <w:rPr>
          <w:noProof/>
          <w:lang w:val="en-GB" w:eastAsia="en-GB" w:bidi="ar-SA"/>
        </w:rPr>
        <w:drawing>
          <wp:anchor distT="0" distB="0" distL="114300" distR="114300" simplePos="0" relativeHeight="251658240" behindDoc="0" locked="0" layoutInCell="1" allowOverlap="1" wp14:anchorId="57B3FA30" wp14:editId="2E91E06D">
            <wp:simplePos x="0" y="0"/>
            <wp:positionH relativeFrom="margin">
              <wp:align>right</wp:align>
            </wp:positionH>
            <wp:positionV relativeFrom="paragraph">
              <wp:posOffset>1418590</wp:posOffset>
            </wp:positionV>
            <wp:extent cx="5934075" cy="3458845"/>
            <wp:effectExtent l="19050" t="19050" r="28575" b="27305"/>
            <wp:wrapThrough wrapText="bothSides">
              <wp:wrapPolygon edited="0">
                <wp:start x="-69" y="-119"/>
                <wp:lineTo x="-69" y="21652"/>
                <wp:lineTo x="21635" y="21652"/>
                <wp:lineTo x="21635" y="-119"/>
                <wp:lineTo x="-69" y="-119"/>
              </wp:wrapPolygon>
            </wp:wrapThrough>
            <wp:docPr id="1026563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63413" name="Picture 1026563413"/>
                    <pic:cNvPicPr/>
                  </pic:nvPicPr>
                  <pic:blipFill rotWithShape="1">
                    <a:blip r:embed="rId7" cstate="print">
                      <a:extLst>
                        <a:ext uri="{28A0092B-C50C-407E-A947-70E740481C1C}">
                          <a14:useLocalDpi xmlns:a14="http://schemas.microsoft.com/office/drawing/2010/main" val="0"/>
                        </a:ext>
                      </a:extLst>
                    </a:blip>
                    <a:srcRect t="9473"/>
                    <a:stretch>
                      <a:fillRect/>
                    </a:stretch>
                  </pic:blipFill>
                  <pic:spPr bwMode="auto">
                    <a:xfrm>
                      <a:off x="0" y="0"/>
                      <a:ext cx="5934075" cy="345884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1A6535" w:rsidRPr="00CC54BC">
        <w:t>The time required for soil to recover from a waterlogged condition to a normal functional condition depends on the events that occur during the post hypoxic phase</w:t>
      </w:r>
      <w:r w:rsidR="002729FF" w:rsidRPr="00CC54BC">
        <w:rPr>
          <w:rFonts w:asciiTheme="minorHAnsi" w:eastAsiaTheme="minorHAnsi" w:hAnsiTheme="minorHAnsi" w:cstheme="minorBidi"/>
          <w:kern w:val="2"/>
          <w:lang w:bidi="ar-SA"/>
        </w:rPr>
        <w:t xml:space="preserve"> </w:t>
      </w:r>
      <w:r w:rsidR="002729FF" w:rsidRPr="00CC54BC">
        <w:t xml:space="preserve">(Zhang </w:t>
      </w:r>
      <w:r w:rsidR="00733241" w:rsidRPr="00733241">
        <w:rPr>
          <w:i/>
          <w:iCs/>
        </w:rPr>
        <w:t>et al</w:t>
      </w:r>
      <w:r w:rsidR="002729FF" w:rsidRPr="00CC54BC">
        <w:t>., 2025)</w:t>
      </w:r>
      <w:r w:rsidR="001A6535" w:rsidRPr="00CC54BC">
        <w:t>. Microbial recovery will improve root interactions, organic matter decomposition, and nutrient cycling. Failure to achieve microbial recovery as quickly as possible will have a negative effect on crop growth and will continue to affect the soil in a dysfunctional state</w:t>
      </w:r>
      <w:r w:rsidR="002729FF" w:rsidRPr="00CC54BC">
        <w:t>.</w:t>
      </w:r>
      <w:r w:rsidR="00FF0464" w:rsidRPr="00CC54BC">
        <w:t xml:space="preserve"> </w:t>
      </w:r>
      <w:r w:rsidR="00C97150" w:rsidRPr="00CC54BC">
        <w:t>Improved understanding of microbial response to reoxygenation would improve our understanding of the important role of microbes in the recovery of soils from flooding</w:t>
      </w:r>
      <w:r w:rsidR="00894D78" w:rsidRPr="00CC54BC">
        <w:t xml:space="preserve"> (Das </w:t>
      </w:r>
      <w:r w:rsidR="00733241" w:rsidRPr="00733241">
        <w:rPr>
          <w:i/>
          <w:iCs/>
        </w:rPr>
        <w:t>et al</w:t>
      </w:r>
      <w:r w:rsidR="00894D78" w:rsidRPr="00CC54BC">
        <w:rPr>
          <w:i/>
          <w:iCs/>
        </w:rPr>
        <w:t>.</w:t>
      </w:r>
      <w:r w:rsidR="00894D78" w:rsidRPr="00CC54BC">
        <w:t xml:space="preserve"> 2025).</w:t>
      </w:r>
      <w:r w:rsidR="00CC54BC" w:rsidRPr="00CC54BC">
        <w:rPr>
          <w:noProof/>
        </w:rPr>
        <w:t xml:space="preserve"> </w:t>
      </w:r>
    </w:p>
    <w:p w14:paraId="3AF91B8F" w14:textId="77777777" w:rsidR="00EC21F4" w:rsidRPr="00CC54BC" w:rsidRDefault="00EC21F4" w:rsidP="00C226D4">
      <w:pPr>
        <w:pStyle w:val="NormalWeb"/>
        <w:jc w:val="both"/>
        <w:rPr>
          <w:b/>
          <w:bCs/>
        </w:rPr>
      </w:pPr>
      <w:r w:rsidRPr="00CC54BC">
        <w:rPr>
          <w:b/>
          <w:bCs/>
        </w:rPr>
        <w:lastRenderedPageBreak/>
        <w:t>5. The Role of Microbes in Improving Plant Resistance to Waterlogging</w:t>
      </w:r>
    </w:p>
    <w:p w14:paraId="01A30110" w14:textId="77777777" w:rsidR="00EC21F4" w:rsidRPr="00CC54BC" w:rsidRDefault="00386E91" w:rsidP="00C226D4">
      <w:pPr>
        <w:pStyle w:val="NormalWeb"/>
        <w:jc w:val="both"/>
      </w:pPr>
      <w:r w:rsidRPr="00CC54BC">
        <w:t>Plant performance is directly associated with the function of soil microbes, especially in the rhizosphere, when the soil is waterlogged.</w:t>
      </w:r>
      <w:r w:rsidR="007E1A99" w:rsidRPr="00CC54BC">
        <w:t xml:space="preserve"> </w:t>
      </w:r>
      <w:r w:rsidR="00EC21F4" w:rsidRPr="00CC54BC">
        <w:t>Soil microbes in the rhizosphere can improve or decrease stress factors in plants caused by waterlogging, such as the absence of oxygen and nutrients, as well as the buildup of toxic ions</w:t>
      </w:r>
      <w:r w:rsidR="00FF0464" w:rsidRPr="00CC54BC">
        <w:rPr>
          <w:rFonts w:asciiTheme="minorHAnsi" w:eastAsiaTheme="minorHAnsi" w:hAnsiTheme="minorHAnsi" w:cstheme="minorBidi"/>
          <w:kern w:val="2"/>
          <w:lang w:bidi="ar-SA"/>
        </w:rPr>
        <w:t xml:space="preserve"> </w:t>
      </w:r>
      <w:r w:rsidR="00FF0464" w:rsidRPr="00CC54BC">
        <w:t xml:space="preserve">(Zhang </w:t>
      </w:r>
      <w:r w:rsidR="00733241" w:rsidRPr="00733241">
        <w:rPr>
          <w:i/>
          <w:iCs/>
        </w:rPr>
        <w:t>et al</w:t>
      </w:r>
      <w:r w:rsidR="00FF0464" w:rsidRPr="00CC54BC">
        <w:t>., 2025)</w:t>
      </w:r>
      <w:r w:rsidR="00EC21F4" w:rsidRPr="00CC54BC">
        <w:t>. Certain types of soil microbes improve the availability of nutrients, plant stress hormones, and the rhizosphere environment when the soil is saturated with water for a prolonged period</w:t>
      </w:r>
      <w:r w:rsidR="00FF0464" w:rsidRPr="00CC54BC">
        <w:t>.</w:t>
      </w:r>
    </w:p>
    <w:p w14:paraId="656C7A8F" w14:textId="77777777" w:rsidR="0008085A" w:rsidRPr="00CC54BC" w:rsidRDefault="0008085A" w:rsidP="00C226D4">
      <w:pPr>
        <w:pStyle w:val="NormalWeb"/>
        <w:jc w:val="both"/>
        <w:rPr>
          <w:b/>
          <w:bCs/>
        </w:rPr>
      </w:pPr>
      <w:r w:rsidRPr="00CC54BC">
        <w:rPr>
          <w:b/>
          <w:bCs/>
        </w:rPr>
        <w:t>5.1 Microbial Regulation in the Rhizosphere Environment</w:t>
      </w:r>
    </w:p>
    <w:p w14:paraId="0DA69F30" w14:textId="77777777" w:rsidR="0008085A" w:rsidRPr="00CC54BC" w:rsidRDefault="0008085A" w:rsidP="00C226D4">
      <w:pPr>
        <w:pStyle w:val="NormalWeb"/>
        <w:jc w:val="both"/>
      </w:pPr>
      <w:r w:rsidRPr="00CC54BC">
        <w:t>Waterlogging causes a rapid change in the chemical and physical environment of the rhizosphere. The reduction in redox potential and the limited diffusion of oxygen influence the microbial community composition that inhabits the root zone of plants. Anaerobes and facultative anaerobes are known to play a major role in the microbial community, mainly due to their role in regulating reduced compounds, such as Fe</w:t>
      </w:r>
      <w:r w:rsidRPr="00CC54BC">
        <w:rPr>
          <w:vertAlign w:val="superscript"/>
        </w:rPr>
        <w:t>2+</w:t>
      </w:r>
      <w:r w:rsidRPr="00CC54BC">
        <w:t xml:space="preserve"> or sulfides, which would otherwise be toxic to the root tissues </w:t>
      </w:r>
      <w:r w:rsidR="00FF0464" w:rsidRPr="00CC54BC">
        <w:t xml:space="preserve">(Das </w:t>
      </w:r>
      <w:r w:rsidR="00733241" w:rsidRPr="00733241">
        <w:rPr>
          <w:i/>
          <w:iCs/>
        </w:rPr>
        <w:t>et al</w:t>
      </w:r>
      <w:r w:rsidR="00FF0464" w:rsidRPr="00CC54BC">
        <w:t>., 2025).</w:t>
      </w:r>
    </w:p>
    <w:p w14:paraId="4C35AE35" w14:textId="77777777" w:rsidR="00BA390C" w:rsidRPr="00CC54BC" w:rsidRDefault="0008085A" w:rsidP="00C226D4">
      <w:pPr>
        <w:pStyle w:val="NormalWeb"/>
        <w:jc w:val="both"/>
      </w:pPr>
      <w:r w:rsidRPr="00CC54BC">
        <w:t>The microbial community helps to stabilize the root environment by regulating reduced compounds and redox reactions in the rhizosphere</w:t>
      </w:r>
      <w:r w:rsidR="00FF0464" w:rsidRPr="00CC54BC">
        <w:rPr>
          <w:rFonts w:asciiTheme="minorHAnsi" w:eastAsiaTheme="minorHAnsi" w:hAnsiTheme="minorHAnsi" w:cstheme="minorBidi"/>
          <w:kern w:val="2"/>
          <w:lang w:bidi="ar-SA"/>
        </w:rPr>
        <w:t xml:space="preserve"> </w:t>
      </w:r>
      <w:r w:rsidR="00FF0464" w:rsidRPr="00CC54BC">
        <w:t>(Barra Caracciolo &amp; Terenzi, 2021)</w:t>
      </w:r>
      <w:r w:rsidRPr="00CC54BC">
        <w:t>. The role of microbes in regulating the root environment helps plants to maintain basic physiological processes even in conditions where the oxygen level is low</w:t>
      </w:r>
      <w:r w:rsidR="00FF0464" w:rsidRPr="00CC54BC">
        <w:t xml:space="preserve">. </w:t>
      </w:r>
      <w:r w:rsidRPr="00CC54BC">
        <w:t>In addition, the presence of soil microbes helps to reduce the chemical stress that is directly imposed on the root tissues</w:t>
      </w:r>
      <w:r w:rsidR="00FF0464" w:rsidRPr="00CC54BC">
        <w:t>.</w:t>
      </w:r>
    </w:p>
    <w:p w14:paraId="426902D1" w14:textId="77777777" w:rsidR="004112C8" w:rsidRPr="00CC54BC" w:rsidRDefault="004112C8" w:rsidP="00C226D4">
      <w:pPr>
        <w:pStyle w:val="NormalWeb"/>
        <w:jc w:val="both"/>
        <w:rPr>
          <w:b/>
          <w:bCs/>
        </w:rPr>
      </w:pPr>
      <w:r w:rsidRPr="00CC54BC">
        <w:rPr>
          <w:b/>
          <w:bCs/>
        </w:rPr>
        <w:t>5.2 Microbial Regulation of Plant Stress Hormones</w:t>
      </w:r>
    </w:p>
    <w:p w14:paraId="519DE46A" w14:textId="77777777" w:rsidR="004112C8" w:rsidRPr="00CC54BC" w:rsidRDefault="004112C8" w:rsidP="00C226D4">
      <w:pPr>
        <w:pStyle w:val="NormalWeb"/>
        <w:jc w:val="both"/>
      </w:pPr>
      <w:r w:rsidRPr="00CC54BC">
        <w:t>The regulation of stress hormones in plants, especially ethylene, by microorganisms is one of the most important contributions made by microorganisms to help plants survive in a flooded environment. The limitation of gas diffusion in flooded soils leads to the buildup of ethylene (C</w:t>
      </w:r>
      <w:r w:rsidRPr="00CC54BC">
        <w:rPr>
          <w:vertAlign w:val="subscript"/>
        </w:rPr>
        <w:t>2</w:t>
      </w:r>
      <w:r w:rsidRPr="00CC54BC">
        <w:t>H</w:t>
      </w:r>
      <w:r w:rsidRPr="00CC54BC">
        <w:rPr>
          <w:vertAlign w:val="subscript"/>
        </w:rPr>
        <w:t>4</w:t>
      </w:r>
      <w:r w:rsidRPr="00CC54BC">
        <w:t>) in the plant tissue. Higher concentrations of ethylene lead to higher damage to the plant due to flooding, promoting plant tissue senescence and preventing root elongation</w:t>
      </w:r>
      <w:r w:rsidR="00BC15FE" w:rsidRPr="00CC54BC">
        <w:t xml:space="preserve"> </w:t>
      </w:r>
      <w:r w:rsidR="00FF0464" w:rsidRPr="00CC54BC">
        <w:t>(</w:t>
      </w:r>
      <w:proofErr w:type="spellStart"/>
      <w:r w:rsidR="00792137">
        <w:t>McKevlin</w:t>
      </w:r>
      <w:proofErr w:type="spellEnd"/>
      <w:r w:rsidR="00FF0464" w:rsidRPr="00CC54BC">
        <w:t xml:space="preserve"> </w:t>
      </w:r>
      <w:r w:rsidR="00792137">
        <w:t>et al.</w:t>
      </w:r>
      <w:r w:rsidR="00FF0464" w:rsidRPr="00CC54BC">
        <w:t xml:space="preserve">, 2019). </w:t>
      </w:r>
      <w:r w:rsidRPr="00CC54BC">
        <w:t xml:space="preserve">Certain bacteria in the rhizosphere possess 1-aminocyclopropane-1-carboxylate (ACC) deaminase, an enzyme that cleaves ACC, the immediate precursor of ethylene, and plays an important role in the reduction of ethylene concentration during flooding by enabling bacteria to sustain root growth and postpone the onset of stress symptoms </w:t>
      </w:r>
      <w:r w:rsidR="00FF0464" w:rsidRPr="00CC54BC">
        <w:t xml:space="preserve">(Nascimento </w:t>
      </w:r>
      <w:r w:rsidR="00733241" w:rsidRPr="00733241">
        <w:rPr>
          <w:i/>
          <w:iCs/>
        </w:rPr>
        <w:t>et al</w:t>
      </w:r>
      <w:r w:rsidR="00FF0464" w:rsidRPr="00CC54BC">
        <w:t>., 2018)</w:t>
      </w:r>
      <w:r w:rsidRPr="00CC54BC">
        <w:t>. This process is particularly important in flood-susceptible soils, as higher concentrations of ethylene can significantly impede the development of the root system in crops.</w:t>
      </w:r>
    </w:p>
    <w:p w14:paraId="3150A434" w14:textId="77777777" w:rsidR="008A2FE9" w:rsidRPr="00CC54BC" w:rsidRDefault="008A2FE9" w:rsidP="00C226D4">
      <w:pPr>
        <w:pStyle w:val="NormalWeb"/>
        <w:jc w:val="both"/>
        <w:rPr>
          <w:b/>
          <w:bCs/>
        </w:rPr>
      </w:pPr>
      <w:r w:rsidRPr="00CC54BC">
        <w:rPr>
          <w:b/>
          <w:bCs/>
        </w:rPr>
        <w:t xml:space="preserve">5.3 The Effect of Microorganisms on Nutrient </w:t>
      </w:r>
      <w:r w:rsidR="00353FDB" w:rsidRPr="00CC54BC">
        <w:rPr>
          <w:b/>
          <w:bCs/>
        </w:rPr>
        <w:t xml:space="preserve">Uptake </w:t>
      </w:r>
      <w:r w:rsidRPr="00CC54BC">
        <w:rPr>
          <w:b/>
          <w:bCs/>
        </w:rPr>
        <w:t xml:space="preserve">During Flooding </w:t>
      </w:r>
    </w:p>
    <w:p w14:paraId="7DB835BB" w14:textId="77777777" w:rsidR="008A2FE9" w:rsidRPr="00CC54BC" w:rsidRDefault="008A2FE9" w:rsidP="00C226D4">
      <w:pPr>
        <w:pStyle w:val="NormalWeb"/>
        <w:jc w:val="both"/>
      </w:pPr>
      <w:r w:rsidRPr="00CC54BC">
        <w:t>During flooding, there may be alterations in the nutrient levels of the soil, especially in nitrogen, phosphorus, and iron. Microorganisms play a crucial role in the formation and regulation of nutrient availability and the amount of nutrients that a plant can obtain. During flooding, there is a large increase in the amount of ammonium and the reduction of nitrate due to the denitrification process. Microorganisms directly affect the amount of nitrogen that plants can obtain during stress conditions</w:t>
      </w:r>
      <w:r w:rsidR="00FF0464" w:rsidRPr="00CC54BC">
        <w:t>.</w:t>
      </w:r>
      <w:r w:rsidRPr="00CC54BC">
        <w:t xml:space="preserve"> </w:t>
      </w:r>
    </w:p>
    <w:p w14:paraId="1EF234C8" w14:textId="77777777" w:rsidR="00C87F98" w:rsidRPr="00CC54BC" w:rsidRDefault="008A2FE9" w:rsidP="00C226D4">
      <w:pPr>
        <w:pStyle w:val="NormalWeb"/>
        <w:jc w:val="both"/>
      </w:pPr>
      <w:r w:rsidRPr="00CC54BC">
        <w:lastRenderedPageBreak/>
        <w:t xml:space="preserve">The </w:t>
      </w:r>
      <w:r w:rsidR="006D14CB" w:rsidRPr="00CC54BC">
        <w:t>solubility</w:t>
      </w:r>
      <w:r w:rsidRPr="00CC54BC">
        <w:t xml:space="preserve"> of phosphorus in flooded soils is largely dependent on the microorganisms' ability to convert iron oxides into iron, which will be dissolved</w:t>
      </w:r>
      <w:r w:rsidR="00534077" w:rsidRPr="00CC54BC">
        <w:rPr>
          <w:rFonts w:asciiTheme="minorHAnsi" w:eastAsiaTheme="minorHAnsi" w:hAnsiTheme="minorHAnsi" w:cstheme="minorBidi"/>
          <w:kern w:val="2"/>
          <w:lang w:bidi="ar-SA"/>
        </w:rPr>
        <w:t xml:space="preserve"> </w:t>
      </w:r>
      <w:r w:rsidR="00534077" w:rsidRPr="00CC54BC">
        <w:t>(</w:t>
      </w:r>
      <w:proofErr w:type="spellStart"/>
      <w:r w:rsidR="00534077" w:rsidRPr="00CC54BC">
        <w:t>Maranguit</w:t>
      </w:r>
      <w:proofErr w:type="spellEnd"/>
      <w:r w:rsidR="00534077" w:rsidRPr="00CC54BC">
        <w:t xml:space="preserve"> </w:t>
      </w:r>
      <w:r w:rsidR="00733241" w:rsidRPr="00733241">
        <w:rPr>
          <w:i/>
          <w:iCs/>
        </w:rPr>
        <w:t>et al</w:t>
      </w:r>
      <w:r w:rsidR="00534077" w:rsidRPr="00CC54BC">
        <w:t>., 2017)</w:t>
      </w:r>
      <w:r w:rsidRPr="00CC54BC">
        <w:t xml:space="preserve">. During the early stages of flooding, when there is a large amount of phosphorus that can be dissolved from iron, this process can be beneficial to plants because there will be a temporary increase in the concentration of phosphorus in the root zone. But if the microbial process of iron conversion is hampered for a long period of time, </w:t>
      </w:r>
      <w:r w:rsidR="005778B4" w:rsidRPr="00CC54BC">
        <w:t>this might potentially cause phosphate toxicity in the long term</w:t>
      </w:r>
      <w:r w:rsidR="00FF0464" w:rsidRPr="00CC54BC">
        <w:t>.</w:t>
      </w:r>
    </w:p>
    <w:p w14:paraId="4CDF9B39" w14:textId="77777777" w:rsidR="005326B7" w:rsidRPr="00CC54BC" w:rsidRDefault="005326B7" w:rsidP="00C226D4">
      <w:pPr>
        <w:pStyle w:val="NormalWeb"/>
        <w:jc w:val="both"/>
        <w:rPr>
          <w:b/>
          <w:bCs/>
        </w:rPr>
      </w:pPr>
      <w:r w:rsidRPr="00CC54BC">
        <w:rPr>
          <w:b/>
          <w:bCs/>
        </w:rPr>
        <w:t xml:space="preserve">5.4 The Role of Microorganisms After the Drainage of Floodwaters  </w:t>
      </w:r>
    </w:p>
    <w:p w14:paraId="3952A6E2" w14:textId="77777777" w:rsidR="005326B7" w:rsidRPr="00CC54BC" w:rsidRDefault="005326B7" w:rsidP="00C226D4">
      <w:pPr>
        <w:pStyle w:val="NormalWeb"/>
        <w:jc w:val="both"/>
      </w:pPr>
      <w:r w:rsidRPr="00CC54BC">
        <w:t>Microorganisms also play a role in plants after the drainage of floodwaters. During the process of draining and re-oxygenating the soil, microorganisms and plant roots experience oxidative stress due to flooding. Rhizosphere microorganisms help plant roots recover from flooding by providing them with improved antioxidant activity, increased nutrient uptake pathways, and increased root regeneration</w:t>
      </w:r>
      <w:r w:rsidR="00534077" w:rsidRPr="00CC54BC">
        <w:t>.</w:t>
      </w:r>
    </w:p>
    <w:p w14:paraId="32D90963" w14:textId="77777777" w:rsidR="005326B7" w:rsidRPr="00CC54BC" w:rsidRDefault="005326B7" w:rsidP="00C226D4">
      <w:pPr>
        <w:pStyle w:val="NormalWeb"/>
        <w:jc w:val="both"/>
        <w:rPr>
          <w:b/>
          <w:bCs/>
        </w:rPr>
      </w:pPr>
      <w:r w:rsidRPr="00CC54BC">
        <w:t xml:space="preserve">Microbial diversity is important in maintaining functional crop growth when changes in moisture content occur. Soils with diverse and strong microorganisms tend to have faster plant recovery from flooding </w:t>
      </w:r>
      <w:r w:rsidR="00534077" w:rsidRPr="00CC54BC">
        <w:t xml:space="preserve">(Nguyen </w:t>
      </w:r>
      <w:r w:rsidR="00733241" w:rsidRPr="00733241">
        <w:rPr>
          <w:i/>
          <w:iCs/>
        </w:rPr>
        <w:t>et al</w:t>
      </w:r>
      <w:r w:rsidR="00534077" w:rsidRPr="00CC54BC">
        <w:t>., 2018)</w:t>
      </w:r>
      <w:r w:rsidRPr="00CC54BC">
        <w:t>.</w:t>
      </w:r>
    </w:p>
    <w:p w14:paraId="4B49FA46" w14:textId="77777777" w:rsidR="004142F3" w:rsidRPr="00CC54BC" w:rsidRDefault="00791B62" w:rsidP="00C226D4">
      <w:pPr>
        <w:pStyle w:val="NormalWeb"/>
        <w:jc w:val="both"/>
        <w:rPr>
          <w:b/>
          <w:bCs/>
        </w:rPr>
      </w:pPr>
      <w:r w:rsidRPr="00CC54BC">
        <w:rPr>
          <w:b/>
          <w:bCs/>
        </w:rPr>
        <w:t xml:space="preserve">6. Role of Microorganisms </w:t>
      </w:r>
      <w:r w:rsidR="00AA0D2C" w:rsidRPr="00CC54BC">
        <w:rPr>
          <w:b/>
          <w:bCs/>
        </w:rPr>
        <w:t>in Agro-ecosystem Resilience and Soil Function</w:t>
      </w:r>
    </w:p>
    <w:p w14:paraId="70132B10" w14:textId="77777777" w:rsidR="00875A72" w:rsidRPr="00CC54BC" w:rsidRDefault="00791B62" w:rsidP="00C226D4">
      <w:pPr>
        <w:pStyle w:val="NormalWeb"/>
        <w:jc w:val="both"/>
      </w:pPr>
      <w:r w:rsidRPr="00CC54BC">
        <w:t xml:space="preserve">Microorganisms </w:t>
      </w:r>
      <w:r w:rsidR="006B4523" w:rsidRPr="00CC54BC">
        <w:t>play a major role in the adaptation and recovery process of agro-ecosystems during flooding events.</w:t>
      </w:r>
      <w:r w:rsidR="00506B48" w:rsidRPr="00CC54BC">
        <w:t xml:space="preserve"> The role of microbial activities during floods cannot be underestimated, as it has a major influence on soil texture, the process of organic matter decomposition, and nutrient</w:t>
      </w:r>
      <w:r w:rsidRPr="00CC54BC">
        <w:t xml:space="preserve"> cycling in soils</w:t>
      </w:r>
      <w:r w:rsidR="00534077" w:rsidRPr="00CC54BC">
        <w:t xml:space="preserve"> (</w:t>
      </w:r>
      <w:proofErr w:type="spellStart"/>
      <w:r w:rsidR="00534077" w:rsidRPr="00CC54BC">
        <w:t>Rupngam</w:t>
      </w:r>
      <w:proofErr w:type="spellEnd"/>
      <w:r w:rsidR="00534077" w:rsidRPr="00CC54BC">
        <w:t xml:space="preserve"> &amp; </w:t>
      </w:r>
      <w:proofErr w:type="spellStart"/>
      <w:r w:rsidR="00534077" w:rsidRPr="00CC54BC">
        <w:t>Messiga</w:t>
      </w:r>
      <w:proofErr w:type="spellEnd"/>
      <w:r w:rsidR="00534077" w:rsidRPr="00CC54BC">
        <w:t>, 2024)</w:t>
      </w:r>
      <w:r w:rsidRPr="00CC54BC">
        <w:t xml:space="preserve">. </w:t>
      </w:r>
    </w:p>
    <w:p w14:paraId="2A680AA3" w14:textId="77777777" w:rsidR="00666108" w:rsidRPr="00CC54BC" w:rsidRDefault="00666108" w:rsidP="00C226D4">
      <w:pPr>
        <w:jc w:val="both"/>
        <w:rPr>
          <w:rFonts w:ascii="Times New Roman" w:hAnsi="Times New Roman" w:cs="Times New Roman"/>
          <w:b/>
          <w:bCs/>
        </w:rPr>
      </w:pPr>
      <w:r w:rsidRPr="00CC54BC">
        <w:rPr>
          <w:rFonts w:ascii="Times New Roman" w:hAnsi="Times New Roman" w:cs="Times New Roman"/>
          <w:b/>
          <w:bCs/>
        </w:rPr>
        <w:t xml:space="preserve">6.1 </w:t>
      </w:r>
      <w:r w:rsidR="006F3A98" w:rsidRPr="00CC54BC">
        <w:rPr>
          <w:rFonts w:ascii="Times New Roman" w:hAnsi="Times New Roman" w:cs="Times New Roman"/>
          <w:b/>
          <w:bCs/>
        </w:rPr>
        <w:t>Nutrient Cycling and Soil Biogeochemistry</w:t>
      </w:r>
    </w:p>
    <w:p w14:paraId="746CD293" w14:textId="77777777" w:rsidR="00D0488A" w:rsidRPr="00CC54BC" w:rsidRDefault="00814241" w:rsidP="00C226D4">
      <w:pPr>
        <w:pStyle w:val="NormalWeb"/>
        <w:jc w:val="both"/>
      </w:pPr>
      <w:r w:rsidRPr="00CC54BC">
        <w:t xml:space="preserve">Waterlogging affects the ratio of different processes of nutrient transformation, i.e., anaerobic and aerobic processes. </w:t>
      </w:r>
      <w:r w:rsidR="00666108" w:rsidRPr="00CC54BC">
        <w:t>During the time of waterlogging, denitrification processes involving iron and sulfate reductions occur. When water drains from the saturated soil, the re-oxidation of the soil is a slow process that re-establishes the aerobic processes of nutrient cycling</w:t>
      </w:r>
      <w:r w:rsidR="00534077" w:rsidRPr="00CC54BC">
        <w:t xml:space="preserve">. </w:t>
      </w:r>
      <w:r w:rsidR="00666108" w:rsidRPr="00CC54BC">
        <w:t>The level of adaptability that is present with the microbial community, as it moves from one state to another, will influence the rate at which the soils will recover after the flooding has affected the soil. The soils are able to maintain their nutrient levels when the microbial communities are highly adaptable as a result of waterlogging periods</w:t>
      </w:r>
      <w:r w:rsidR="00985758" w:rsidRPr="00CC54BC">
        <w:rPr>
          <w:rFonts w:eastAsia="Times New Roman"/>
        </w:rPr>
        <w:t xml:space="preserve"> </w:t>
      </w:r>
      <w:r w:rsidR="00534077" w:rsidRPr="00CC54BC">
        <w:t xml:space="preserve">(Gschwend </w:t>
      </w:r>
      <w:r w:rsidR="00733241" w:rsidRPr="00733241">
        <w:rPr>
          <w:i/>
          <w:iCs/>
        </w:rPr>
        <w:t>et al</w:t>
      </w:r>
      <w:r w:rsidR="00534077" w:rsidRPr="00CC54BC">
        <w:t>., 2020)</w:t>
      </w:r>
      <w:r w:rsidR="00985758" w:rsidRPr="00CC54BC">
        <w:t>.</w:t>
      </w:r>
    </w:p>
    <w:p w14:paraId="0DD7368F" w14:textId="77777777" w:rsidR="00E93F9E" w:rsidRPr="00CC54BC" w:rsidRDefault="00CE675E" w:rsidP="00C226D4">
      <w:pPr>
        <w:pStyle w:val="NormalWeb"/>
        <w:jc w:val="both"/>
        <w:rPr>
          <w:b/>
          <w:bCs/>
        </w:rPr>
      </w:pPr>
      <w:r w:rsidRPr="00CC54BC">
        <w:rPr>
          <w:b/>
          <w:bCs/>
        </w:rPr>
        <w:t xml:space="preserve">6.2 </w:t>
      </w:r>
      <w:r w:rsidR="007A7B11" w:rsidRPr="00CC54BC">
        <w:rPr>
          <w:b/>
          <w:bCs/>
        </w:rPr>
        <w:t>Organic Matter Decomposition and Carbon Dynamics</w:t>
      </w:r>
    </w:p>
    <w:p w14:paraId="1454C7D2" w14:textId="77777777" w:rsidR="00CE675E" w:rsidRPr="00CC54BC" w:rsidRDefault="00CE675E" w:rsidP="00C226D4">
      <w:pPr>
        <w:pStyle w:val="NormalWeb"/>
        <w:jc w:val="both"/>
        <w:rPr>
          <w:b/>
          <w:bCs/>
        </w:rPr>
      </w:pPr>
      <w:r w:rsidRPr="00CC54BC">
        <w:t xml:space="preserve">Flooding causes the accumulation of partially decomposed organic matter, thereby reducing the rate of aerobic decomposition. The anaerobic microbes can still decompose, </w:t>
      </w:r>
      <w:r w:rsidR="00455312" w:rsidRPr="00CC54BC">
        <w:t>though</w:t>
      </w:r>
      <w:r w:rsidRPr="00CC54BC">
        <w:t xml:space="preserve"> at a slower rate, through anaerobic respiration and fermentation, producing reduced carbon compounds and organic acids</w:t>
      </w:r>
      <w:r w:rsidR="00911827" w:rsidRPr="00CC54BC">
        <w:t xml:space="preserve"> </w:t>
      </w:r>
      <w:r w:rsidR="00534077" w:rsidRPr="00CC54BC">
        <w:t xml:space="preserve">(Christy </w:t>
      </w:r>
      <w:r w:rsidR="00733241" w:rsidRPr="00733241">
        <w:rPr>
          <w:i/>
          <w:iCs/>
        </w:rPr>
        <w:t>et al</w:t>
      </w:r>
      <w:r w:rsidR="00534077" w:rsidRPr="00CC54BC">
        <w:t>., 2014</w:t>
      </w:r>
      <w:r w:rsidR="00911827" w:rsidRPr="00CC54BC">
        <w:t>)</w:t>
      </w:r>
      <w:r w:rsidRPr="00CC54BC">
        <w:t xml:space="preserve">. However, once the soil is re-aerated by the floodwater draining out, the microbial population experiences a substantial increase in their respiration rate, causing a substantial turnover of carbon </w:t>
      </w:r>
      <w:r w:rsidR="0085429B" w:rsidRPr="00CC54BC">
        <w:t xml:space="preserve">(Shi </w:t>
      </w:r>
      <w:r w:rsidR="00733241" w:rsidRPr="00733241">
        <w:rPr>
          <w:i/>
          <w:iCs/>
        </w:rPr>
        <w:t>et al</w:t>
      </w:r>
      <w:r w:rsidR="0085429B" w:rsidRPr="00CC54BC">
        <w:t>., 2025).</w:t>
      </w:r>
    </w:p>
    <w:p w14:paraId="13827BCA" w14:textId="77777777" w:rsidR="00CE675E" w:rsidRPr="00CC54BC" w:rsidRDefault="00CE675E" w:rsidP="00C226D4">
      <w:pPr>
        <w:pStyle w:val="NormalWeb"/>
        <w:jc w:val="both"/>
      </w:pPr>
      <w:r w:rsidRPr="00CC54BC">
        <w:lastRenderedPageBreak/>
        <w:t>The long-term carbon storage in soil and the effectiveness of microbial carbon utilization can be affected by the periodic flooding and drying cycles.</w:t>
      </w:r>
      <w:r w:rsidR="00534077" w:rsidRPr="00CC54BC">
        <w:t xml:space="preserve"> T</w:t>
      </w:r>
      <w:r w:rsidRPr="00CC54BC">
        <w:t>hese processes demonstrate how microorganisms regulate short-term soil respiration and long-term carbon sequestration in regions with fluctuating moisture conditions.</w:t>
      </w:r>
    </w:p>
    <w:p w14:paraId="0FD3A637" w14:textId="77777777" w:rsidR="00852FBB" w:rsidRPr="00CC54BC" w:rsidRDefault="00852FBB" w:rsidP="00C226D4">
      <w:pPr>
        <w:pStyle w:val="NormalWeb"/>
        <w:jc w:val="both"/>
        <w:rPr>
          <w:b/>
          <w:bCs/>
        </w:rPr>
      </w:pPr>
      <w:r w:rsidRPr="00CC54BC">
        <w:rPr>
          <w:b/>
          <w:bCs/>
        </w:rPr>
        <w:t xml:space="preserve">6.3 Soil </w:t>
      </w:r>
      <w:r w:rsidR="00EF4D61" w:rsidRPr="00CC54BC">
        <w:rPr>
          <w:b/>
          <w:bCs/>
        </w:rPr>
        <w:t xml:space="preserve">Structure, </w:t>
      </w:r>
      <w:r w:rsidRPr="00CC54BC">
        <w:rPr>
          <w:b/>
          <w:bCs/>
        </w:rPr>
        <w:t>Aggregation</w:t>
      </w:r>
      <w:r w:rsidR="00EF4D61" w:rsidRPr="00CC54BC">
        <w:rPr>
          <w:b/>
          <w:bCs/>
        </w:rPr>
        <w:t xml:space="preserve"> </w:t>
      </w:r>
      <w:r w:rsidRPr="00CC54BC">
        <w:rPr>
          <w:b/>
          <w:bCs/>
        </w:rPr>
        <w:t>&amp; Resilience</w:t>
      </w:r>
    </w:p>
    <w:p w14:paraId="459C3770" w14:textId="77777777" w:rsidR="00852FBB" w:rsidRPr="00CC54BC" w:rsidRDefault="0036289B" w:rsidP="00C226D4">
      <w:pPr>
        <w:pStyle w:val="NormalWeb"/>
        <w:jc w:val="both"/>
      </w:pPr>
      <w:r w:rsidRPr="00CC54BC">
        <w:t xml:space="preserve">Through the production of extracellular substances such as </w:t>
      </w:r>
      <w:r w:rsidR="00E31ECA" w:rsidRPr="00CC54BC">
        <w:t xml:space="preserve">Exopolysaccharide </w:t>
      </w:r>
      <w:r w:rsidR="00BC3E09" w:rsidRPr="00CC54BC">
        <w:t>(</w:t>
      </w:r>
      <w:r w:rsidRPr="00CC54BC">
        <w:t>EPS</w:t>
      </w:r>
      <w:r w:rsidR="00BC3E09" w:rsidRPr="00CC54BC">
        <w:t xml:space="preserve">) </w:t>
      </w:r>
      <w:r w:rsidRPr="00CC54BC">
        <w:t xml:space="preserve">and the interaction of microorganisms with plant roots, microorganisms play a direct role in the structure of soil. The role of microbial binding agents in the re-formation of aggregates after flooding events has been shown to improve soil porosity and oxygen movement. </w:t>
      </w:r>
      <w:r w:rsidR="00852FBB" w:rsidRPr="00CC54BC">
        <w:t xml:space="preserve">The re-establishment of soil aggregates is essential for providing structure </w:t>
      </w:r>
      <w:r w:rsidR="00407F5A" w:rsidRPr="00CC54BC">
        <w:t>to improve</w:t>
      </w:r>
      <w:r w:rsidR="00852FBB" w:rsidRPr="00CC54BC">
        <w:t xml:space="preserve"> aerobic microbial metabolism and root development </w:t>
      </w:r>
      <w:r w:rsidR="00911827" w:rsidRPr="00CC54BC">
        <w:t xml:space="preserve">(Costa </w:t>
      </w:r>
      <w:r w:rsidR="00733241" w:rsidRPr="00733241">
        <w:rPr>
          <w:i/>
          <w:iCs/>
        </w:rPr>
        <w:t>et al</w:t>
      </w:r>
      <w:r w:rsidR="00911827" w:rsidRPr="00CC54BC">
        <w:rPr>
          <w:i/>
          <w:iCs/>
        </w:rPr>
        <w:t>.,</w:t>
      </w:r>
      <w:r w:rsidR="00911827" w:rsidRPr="00CC54BC">
        <w:t xml:space="preserve"> 2018).</w:t>
      </w:r>
    </w:p>
    <w:p w14:paraId="1507AB04" w14:textId="77777777" w:rsidR="00852FBB" w:rsidRPr="00CC54BC" w:rsidRDefault="00852FBB" w:rsidP="00C226D4">
      <w:pPr>
        <w:pStyle w:val="NormalWeb"/>
        <w:jc w:val="both"/>
      </w:pPr>
      <w:r w:rsidRPr="00CC54BC">
        <w:t xml:space="preserve">Soils with a biologically active microbial population and soil aggregation have higher resilience to waterlogging stress, which </w:t>
      </w:r>
      <w:r w:rsidR="00051CD0" w:rsidRPr="00CC54BC">
        <w:t>empha</w:t>
      </w:r>
      <w:r w:rsidR="002846C6" w:rsidRPr="00CC54BC">
        <w:t>sizes</w:t>
      </w:r>
      <w:r w:rsidRPr="00CC54BC">
        <w:t xml:space="preserve"> the significance of biological processes in the resilience of </w:t>
      </w:r>
      <w:proofErr w:type="spellStart"/>
      <w:r w:rsidRPr="00CC54BC">
        <w:t>agro</w:t>
      </w:r>
      <w:proofErr w:type="spellEnd"/>
      <w:r w:rsidRPr="00CC54BC">
        <w:t>-ecosystems</w:t>
      </w:r>
      <w:r w:rsidR="00911827" w:rsidRPr="00CC54BC">
        <w:t xml:space="preserve"> (</w:t>
      </w:r>
      <w:proofErr w:type="spellStart"/>
      <w:r w:rsidR="00911827" w:rsidRPr="00CC54BC">
        <w:t>Leelastwattanagul</w:t>
      </w:r>
      <w:proofErr w:type="spellEnd"/>
      <w:r w:rsidR="00911827" w:rsidRPr="00CC54BC">
        <w:t xml:space="preserve"> </w:t>
      </w:r>
      <w:r w:rsidR="00733241" w:rsidRPr="00733241">
        <w:rPr>
          <w:i/>
          <w:iCs/>
        </w:rPr>
        <w:t>et al</w:t>
      </w:r>
      <w:r w:rsidR="00911827" w:rsidRPr="00CC54BC">
        <w:rPr>
          <w:i/>
          <w:iCs/>
        </w:rPr>
        <w:t>.</w:t>
      </w:r>
      <w:r w:rsidR="00911827" w:rsidRPr="00CC54BC">
        <w:t xml:space="preserve"> 2023).</w:t>
      </w:r>
    </w:p>
    <w:p w14:paraId="0EC58511" w14:textId="77777777" w:rsidR="004022D3" w:rsidRPr="004022D3" w:rsidRDefault="00BB5860" w:rsidP="004022D3">
      <w:pPr>
        <w:spacing w:before="100" w:beforeAutospacing="1" w:after="100" w:afterAutospacing="1" w:line="240" w:lineRule="auto"/>
        <w:outlineLvl w:val="2"/>
        <w:rPr>
          <w:rFonts w:ascii="Times New Roman" w:eastAsia="Times New Roman" w:hAnsi="Times New Roman" w:cs="Times New Roman"/>
          <w:b/>
          <w:bCs/>
          <w:kern w:val="0"/>
          <w:sz w:val="27"/>
          <w:szCs w:val="27"/>
        </w:rPr>
      </w:pPr>
      <w:r w:rsidRPr="00CC54BC">
        <w:rPr>
          <w:b/>
          <w:bCs/>
        </w:rPr>
        <w:t xml:space="preserve">7. </w:t>
      </w:r>
      <w:r w:rsidR="004022D3" w:rsidRPr="004022D3">
        <w:rPr>
          <w:rFonts w:ascii="Times New Roman" w:eastAsia="Times New Roman" w:hAnsi="Times New Roman" w:cs="Times New Roman"/>
          <w:b/>
          <w:bCs/>
          <w:kern w:val="0"/>
          <w:sz w:val="27"/>
          <w:szCs w:val="27"/>
        </w:rPr>
        <w:t>Conclusions</w:t>
      </w:r>
    </w:p>
    <w:p w14:paraId="4A8E8DF4" w14:textId="77777777" w:rsidR="004022D3" w:rsidRPr="004022D3" w:rsidRDefault="004022D3" w:rsidP="004022D3">
      <w:pPr>
        <w:spacing w:before="100" w:beforeAutospacing="1" w:after="100" w:afterAutospacing="1" w:line="240" w:lineRule="auto"/>
        <w:rPr>
          <w:rFonts w:ascii="Times New Roman" w:eastAsia="Times New Roman" w:hAnsi="Times New Roman" w:cs="Times New Roman"/>
          <w:kern w:val="0"/>
        </w:rPr>
      </w:pPr>
      <w:r w:rsidRPr="004022D3">
        <w:rPr>
          <w:rFonts w:ascii="Times New Roman" w:eastAsia="Times New Roman" w:hAnsi="Times New Roman" w:cs="Times New Roman"/>
          <w:kern w:val="0"/>
        </w:rPr>
        <w:t>Waterlogging alters soil oxygen availability, redox balance, nutrient transformations, and microbial community structure. This review shows that soil microorganisms respond to waterlogging through metabolic, structural, and community-level adaptations. The shift from aerobic respiration to denitrification, metal reduction, and fermentation enables microorganisms to maintain essential functions under oxygen-limited conditions. Biofilm formation, exopolysaccharide production, and spatial reorganization further protect microbial cells and help stabilize soil microhabitats. After drainage, reoxygenation creates oxidative stress, but antioxidant defenses and cellular repair mechanisms support microbial recovery. These microbial responses are closely linked with agroecosystem function because they influence nutrient cycling, organic matter decomposition, soil aggregation, carbon turnover, and rhizosphere processes. Microorganisms also support plant tolerance and post-flood recovery by improving nutrient availability, regulating stress-related compounds, and maintaining root–microbe interactions. Overall, microbial resilience is an important component of soil recovery after waterlogging. Future research should identify microbial indicators of flood tolerance, evaluate long-term wetting–drying cycles, and integrate microbial traits into soil-health assessment and waterlogging management strategies.</w:t>
      </w:r>
    </w:p>
    <w:p w14:paraId="59E8ACFF" w14:textId="77777777" w:rsidR="004022D3" w:rsidRPr="004022D3" w:rsidRDefault="004022D3" w:rsidP="004022D3">
      <w:pPr>
        <w:spacing w:before="100" w:beforeAutospacing="1" w:after="100" w:afterAutospacing="1" w:line="240" w:lineRule="auto"/>
        <w:outlineLvl w:val="2"/>
        <w:rPr>
          <w:rFonts w:ascii="Times New Roman" w:eastAsia="Times New Roman" w:hAnsi="Times New Roman" w:cs="Times New Roman"/>
          <w:b/>
          <w:bCs/>
          <w:kern w:val="0"/>
          <w:sz w:val="27"/>
          <w:szCs w:val="27"/>
        </w:rPr>
      </w:pPr>
      <w:r w:rsidRPr="004022D3">
        <w:rPr>
          <w:rFonts w:ascii="Times New Roman" w:eastAsia="Times New Roman" w:hAnsi="Times New Roman" w:cs="Times New Roman"/>
          <w:b/>
          <w:bCs/>
          <w:kern w:val="0"/>
          <w:sz w:val="27"/>
          <w:szCs w:val="27"/>
        </w:rPr>
        <w:t>Limitations</w:t>
      </w:r>
    </w:p>
    <w:p w14:paraId="4E4186EE" w14:textId="77777777" w:rsidR="004022D3" w:rsidRPr="004022D3" w:rsidRDefault="004022D3" w:rsidP="004022D3">
      <w:pPr>
        <w:spacing w:before="100" w:beforeAutospacing="1" w:after="100" w:afterAutospacing="1" w:line="240" w:lineRule="auto"/>
        <w:rPr>
          <w:rFonts w:ascii="Times New Roman" w:eastAsia="Times New Roman" w:hAnsi="Times New Roman" w:cs="Times New Roman"/>
          <w:kern w:val="0"/>
        </w:rPr>
      </w:pPr>
      <w:r w:rsidRPr="004022D3">
        <w:rPr>
          <w:rFonts w:ascii="Times New Roman" w:eastAsia="Times New Roman" w:hAnsi="Times New Roman" w:cs="Times New Roman"/>
          <w:kern w:val="0"/>
        </w:rPr>
        <w:t xml:space="preserve">This review is limited by its narrative approach and does not include a systematic search strategy, meta-analysis, or quantitative comparison of studies. The discussion is based on published literature across different soil types, crops, climates, and flooding durations, which may limit direct generalization to all agroecosystems. Some mechanisms are described from related microbial or plant-stress studies rather than direct field evidence under waterlogging. The review also gives limited attention to crop-specific responses, management interventions, and </w:t>
      </w:r>
      <w:r w:rsidRPr="004022D3">
        <w:rPr>
          <w:rFonts w:ascii="Times New Roman" w:eastAsia="Times New Roman" w:hAnsi="Times New Roman" w:cs="Times New Roman"/>
          <w:kern w:val="0"/>
        </w:rPr>
        <w:lastRenderedPageBreak/>
        <w:t>long-term field validation. Future reviews should use systematic methods and compare microbial responses across soil types, crops, and flooding intensities.</w:t>
      </w:r>
    </w:p>
    <w:p w14:paraId="42E23F90" w14:textId="77777777" w:rsidR="004022D3" w:rsidRPr="004022D3" w:rsidRDefault="004022D3" w:rsidP="004022D3">
      <w:pPr>
        <w:spacing w:after="200" w:line="276" w:lineRule="auto"/>
        <w:rPr>
          <w:rFonts w:ascii="Calibri" w:eastAsia="Calibri" w:hAnsi="Calibri" w:cs="Times New Roman"/>
          <w:kern w:val="0"/>
          <w:sz w:val="22"/>
          <w:szCs w:val="22"/>
          <w:lang w:val="en-GB"/>
        </w:rPr>
      </w:pPr>
    </w:p>
    <w:p w14:paraId="052EB005" w14:textId="77777777" w:rsidR="004022D3" w:rsidRPr="004022D3" w:rsidRDefault="004022D3" w:rsidP="004022D3">
      <w:pPr>
        <w:spacing w:after="0" w:line="240" w:lineRule="auto"/>
        <w:rPr>
          <w:rFonts w:ascii="Times New Roman" w:eastAsia="Calibri" w:hAnsi="Times New Roman" w:cs="Times New Roman"/>
          <w:b/>
          <w:kern w:val="0"/>
          <w:sz w:val="22"/>
          <w:szCs w:val="22"/>
        </w:rPr>
      </w:pPr>
      <w:r w:rsidRPr="004022D3">
        <w:rPr>
          <w:rFonts w:ascii="Times New Roman" w:eastAsia="Calibri" w:hAnsi="Times New Roman" w:cs="Times New Roman"/>
          <w:b/>
          <w:kern w:val="0"/>
          <w:sz w:val="22"/>
          <w:szCs w:val="22"/>
        </w:rPr>
        <w:t>Declaration of AI Use</w:t>
      </w:r>
    </w:p>
    <w:p w14:paraId="6B236D8E" w14:textId="77777777" w:rsidR="004022D3" w:rsidRPr="004022D3" w:rsidRDefault="004022D3" w:rsidP="004022D3">
      <w:pPr>
        <w:spacing w:after="0" w:line="240" w:lineRule="auto"/>
        <w:rPr>
          <w:rFonts w:ascii="Times New Roman" w:eastAsia="Calibri" w:hAnsi="Times New Roman" w:cs="Times New Roman"/>
          <w:kern w:val="0"/>
          <w:sz w:val="22"/>
          <w:szCs w:val="22"/>
        </w:rPr>
      </w:pPr>
    </w:p>
    <w:p w14:paraId="492ED433" w14:textId="77777777" w:rsidR="004022D3" w:rsidRPr="004022D3" w:rsidRDefault="004022D3" w:rsidP="004022D3">
      <w:pPr>
        <w:spacing w:after="0" w:line="240" w:lineRule="auto"/>
        <w:jc w:val="both"/>
        <w:rPr>
          <w:rFonts w:ascii="Times New Roman" w:eastAsia="Calibri" w:hAnsi="Times New Roman" w:cs="Times New Roman"/>
          <w:kern w:val="0"/>
          <w:sz w:val="22"/>
          <w:szCs w:val="22"/>
        </w:rPr>
      </w:pPr>
      <w:r w:rsidRPr="004022D3">
        <w:rPr>
          <w:rFonts w:ascii="Times New Roman" w:eastAsia="Calibri" w:hAnsi="Times New Roman" w:cs="Times New Roman"/>
          <w:kern w:val="0"/>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00BD96" w14:textId="77777777" w:rsidR="009E2BFF" w:rsidRDefault="009E2BFF" w:rsidP="004022D3">
      <w:pPr>
        <w:pStyle w:val="NormalWeb"/>
        <w:jc w:val="both"/>
      </w:pPr>
    </w:p>
    <w:p w14:paraId="2E522BBC" w14:textId="16CE7F92" w:rsidR="00502C15" w:rsidRDefault="00502C15" w:rsidP="004022D3">
      <w:pPr>
        <w:pStyle w:val="NormalWeb"/>
        <w:jc w:val="both"/>
      </w:pPr>
      <w:r>
        <w:t xml:space="preserve">References: </w:t>
      </w:r>
    </w:p>
    <w:p w14:paraId="2164A956" w14:textId="77777777" w:rsidR="00792137" w:rsidRDefault="00792137" w:rsidP="00792137">
      <w:pPr>
        <w:pStyle w:val="pdq2pgselectionanchorcontainer"/>
      </w:pPr>
      <w:r>
        <w:t xml:space="preserve">Ali, N., Abbas, S. A. A. A., Sharif, L., Shafiq, M., Kamran, Z., Masah, Haseeb, M., &amp; Shahid, M. A. (2024). Microbial extracellular polymeric substance and impacts on soil aggregation. In </w:t>
      </w:r>
      <w:r>
        <w:rPr>
          <w:rStyle w:val="Emphasis"/>
          <w:rFonts w:eastAsiaTheme="majorEastAsia"/>
        </w:rPr>
        <w:t>Bacterial secondary metabolites</w:t>
      </w:r>
      <w:r>
        <w:t xml:space="preserve"> (pp. 221–237). Elsevier. https://doi.org/10.1016/b978-0-323-95251-4.00021-1</w:t>
      </w:r>
    </w:p>
    <w:p w14:paraId="2DC0FA25" w14:textId="77777777" w:rsidR="00792137" w:rsidRDefault="00792137" w:rsidP="00792137">
      <w:pPr>
        <w:pStyle w:val="NormalWeb"/>
      </w:pPr>
      <w:r>
        <w:t xml:space="preserve">Bach, E. M., Williams, R. J., Hargreaves, S. K., Yang, F., &amp; </w:t>
      </w:r>
      <w:proofErr w:type="spellStart"/>
      <w:r>
        <w:t>Hofmockel</w:t>
      </w:r>
      <w:proofErr w:type="spellEnd"/>
      <w:r>
        <w:t xml:space="preserve">, K. S. (2018). Greatest soil microbial diversity found in micro-habitats. </w:t>
      </w:r>
      <w:r>
        <w:rPr>
          <w:rStyle w:val="Emphasis"/>
        </w:rPr>
        <w:t>Soil Biology and Biochemistry, 118</w:t>
      </w:r>
      <w:r>
        <w:t xml:space="preserve">, 217–226. </w:t>
      </w:r>
      <w:r w:rsidRPr="00792137">
        <w:t>https://doi.org/10.1016/j.soilbio.2017.12.018</w:t>
      </w:r>
    </w:p>
    <w:p w14:paraId="5F49363B" w14:textId="77777777" w:rsidR="00792137" w:rsidRDefault="00792137" w:rsidP="00792137">
      <w:pPr>
        <w:pStyle w:val="NormalWeb"/>
      </w:pPr>
      <w:r>
        <w:t xml:space="preserve">Barra Caracciolo, A., &amp; Terenzi, V. (2021). Rhizosphere microbial communities and heavy metals. </w:t>
      </w:r>
      <w:r>
        <w:rPr>
          <w:rStyle w:val="Emphasis"/>
        </w:rPr>
        <w:t>Microorganisms, 9</w:t>
      </w:r>
      <w:r>
        <w:t>(7), 1462. https://doi.org/10.3390/microorganisms9071462</w:t>
      </w:r>
    </w:p>
    <w:p w14:paraId="16B258A4" w14:textId="77777777" w:rsidR="00792137" w:rsidRDefault="00792137" w:rsidP="00792137">
      <w:pPr>
        <w:pStyle w:val="NormalWeb"/>
      </w:pPr>
      <w:r>
        <w:t xml:space="preserve">Battin, T. J., Besemer, K., Bengtsson, M. M., Romani, A. M., &amp; </w:t>
      </w:r>
      <w:proofErr w:type="spellStart"/>
      <w:r>
        <w:t>Packmann</w:t>
      </w:r>
      <w:proofErr w:type="spellEnd"/>
      <w:r>
        <w:t xml:space="preserve">, A. I. (2016). The ecology and biogeochemistry of stream biofilms. </w:t>
      </w:r>
      <w:r>
        <w:rPr>
          <w:rStyle w:val="Emphasis"/>
        </w:rPr>
        <w:t>Nature Reviews Microbiology, 14</w:t>
      </w:r>
      <w:r>
        <w:t>(4), 251–263. https://doi.org/10.1038/nrmicro.2016.15</w:t>
      </w:r>
    </w:p>
    <w:p w14:paraId="52FF51EF" w14:textId="77777777" w:rsidR="00792137" w:rsidRDefault="00792137" w:rsidP="00792137">
      <w:pPr>
        <w:pStyle w:val="NormalWeb"/>
      </w:pPr>
      <w:r>
        <w:t xml:space="preserve">Chandra, R., &amp; Kumar, V. (2015). Mechanism of wetland plant rhizosphere bacteria for bioremediation of pollutants in an aquatic ecosystem. In R. Chandra (Ed.), </w:t>
      </w:r>
      <w:r>
        <w:rPr>
          <w:rStyle w:val="Emphasis"/>
        </w:rPr>
        <w:t>Advances in biodegradation and bioremediation of industrial waste</w:t>
      </w:r>
      <w:r>
        <w:t xml:space="preserve"> (pp. 329–380). CRC Press. https://doi.org/10.1201/b18218-16</w:t>
      </w:r>
    </w:p>
    <w:p w14:paraId="27F72D2B" w14:textId="77777777" w:rsidR="00792137" w:rsidRDefault="00792137" w:rsidP="00792137">
      <w:pPr>
        <w:pStyle w:val="NormalWeb"/>
      </w:pPr>
      <w:r>
        <w:t xml:space="preserve">Chauhan, P. S., Arora, N. K., &amp; Hassan, M. (2023). Microbial stress management and survival strategies in soil ecosystems. </w:t>
      </w:r>
      <w:r w:rsidRPr="00792137">
        <w:t>https://pdfs.semanticscholar.org/9d2a/add805c66371a046964478d48164e2aaeecc.pdf</w:t>
      </w:r>
    </w:p>
    <w:p w14:paraId="508CA150" w14:textId="77777777" w:rsidR="00792137" w:rsidRDefault="00792137" w:rsidP="00792137">
      <w:pPr>
        <w:pStyle w:val="NormalWeb"/>
      </w:pPr>
      <w:r>
        <w:t xml:space="preserve">Chen, X., Liu, C., Zhu, B., Wei, W., &amp; Sheng, R. (2022). The contribution of nitrate dissimilation to nitrate consumption in </w:t>
      </w:r>
      <w:proofErr w:type="spellStart"/>
      <w:r>
        <w:rPr>
          <w:rStyle w:val="Emphasis"/>
        </w:rPr>
        <w:t>narG</w:t>
      </w:r>
      <w:proofErr w:type="spellEnd"/>
      <w:r>
        <w:t xml:space="preserve">- and </w:t>
      </w:r>
      <w:proofErr w:type="spellStart"/>
      <w:r>
        <w:rPr>
          <w:rStyle w:val="Emphasis"/>
        </w:rPr>
        <w:t>napA</w:t>
      </w:r>
      <w:proofErr w:type="spellEnd"/>
      <w:r>
        <w:t xml:space="preserve">-containing nitrate reducers with various </w:t>
      </w:r>
      <w:r>
        <w:lastRenderedPageBreak/>
        <w:t xml:space="preserve">oxygen and nitrate supplies. </w:t>
      </w:r>
      <w:r>
        <w:rPr>
          <w:rStyle w:val="Emphasis"/>
        </w:rPr>
        <w:t>Microbiology Spectrum, 10</w:t>
      </w:r>
      <w:r>
        <w:t>(6), e00695-22. https://doi.org/10.1128/spectrum.00695-22</w:t>
      </w:r>
    </w:p>
    <w:p w14:paraId="3E1559F9" w14:textId="77777777" w:rsidR="00792137" w:rsidRDefault="00792137" w:rsidP="00792137">
      <w:pPr>
        <w:pStyle w:val="NormalWeb"/>
      </w:pPr>
      <w:r>
        <w:t xml:space="preserve">Christy, P. M., Gopinath, L. R., &amp; Divya, D. (2014). A review on anaerobic decomposition and enhancement of biogas production through enzymes and microorganisms. </w:t>
      </w:r>
      <w:r>
        <w:rPr>
          <w:rStyle w:val="Emphasis"/>
        </w:rPr>
        <w:t>Renewable and Sustainable Energy Reviews, 34</w:t>
      </w:r>
      <w:r>
        <w:t>, 167–173. https://doi.org/10.1016/j.rser.2014.03.010</w:t>
      </w:r>
    </w:p>
    <w:p w14:paraId="54296C1D" w14:textId="77777777" w:rsidR="00792137" w:rsidRDefault="00792137" w:rsidP="00792137">
      <w:pPr>
        <w:pStyle w:val="NormalWeb"/>
      </w:pPr>
      <w:r>
        <w:t xml:space="preserve">Cordero, O. X., &amp; Datta, M. S. (2016). Microbial interactions and community assembly at microscales. </w:t>
      </w:r>
      <w:r>
        <w:rPr>
          <w:rStyle w:val="Emphasis"/>
        </w:rPr>
        <w:t>Current Opinion in Microbiology, 31</w:t>
      </w:r>
      <w:r>
        <w:t>, 227–234. https://doi.org/10.1016/j.mib.2016.03.015</w:t>
      </w:r>
    </w:p>
    <w:p w14:paraId="54257963" w14:textId="77777777" w:rsidR="00792137" w:rsidRDefault="00792137" w:rsidP="00792137">
      <w:pPr>
        <w:pStyle w:val="NormalWeb"/>
      </w:pPr>
      <w:r>
        <w:t xml:space="preserve">Costa, O. Y. A., Raaijmakers, J. M., &amp; </w:t>
      </w:r>
      <w:proofErr w:type="spellStart"/>
      <w:r>
        <w:t>Kuramae</w:t>
      </w:r>
      <w:proofErr w:type="spellEnd"/>
      <w:r>
        <w:t xml:space="preserve">, E. E. (2018). Microbial extracellular polymeric substances: Ecological function and impact on soil aggregation. </w:t>
      </w:r>
      <w:r>
        <w:rPr>
          <w:rStyle w:val="Emphasis"/>
        </w:rPr>
        <w:t>Frontiers in Microbiology, 9</w:t>
      </w:r>
      <w:r>
        <w:t xml:space="preserve">, 1636. </w:t>
      </w:r>
      <w:r w:rsidRPr="00792137">
        <w:t>https://doi.org/10.3389/fmicb.2018.01636</w:t>
      </w:r>
    </w:p>
    <w:p w14:paraId="3CAEB789" w14:textId="77777777" w:rsidR="00792137" w:rsidRDefault="00792137" w:rsidP="00792137">
      <w:pPr>
        <w:pStyle w:val="NormalWeb"/>
      </w:pPr>
      <w:r>
        <w:t xml:space="preserve">Das, A. K., Lee, D.-S., Woo, Y.-J., Sultana, S., Mahmud, A., &amp; Yun, B.-W. (2025). The impact of flooding on soil microbial communities and their functions: A review. </w:t>
      </w:r>
      <w:r>
        <w:rPr>
          <w:rStyle w:val="Emphasis"/>
        </w:rPr>
        <w:t>Stresses, 5</w:t>
      </w:r>
      <w:r>
        <w:t xml:space="preserve">(2), 30. </w:t>
      </w:r>
      <w:r w:rsidRPr="00792137">
        <w:t>https://doi.org/10.3390/stresses5020030</w:t>
      </w:r>
    </w:p>
    <w:p w14:paraId="15C3E42E" w14:textId="77777777" w:rsidR="00792137" w:rsidRDefault="00792137" w:rsidP="00792137">
      <w:pPr>
        <w:pStyle w:val="NormalWeb"/>
      </w:pPr>
      <w:r>
        <w:t xml:space="preserve">Das, A., Das, N., &amp; Pandey, P. (2025). Geo-microbes in rhizoremediation: Harnessing potential of sulphate-reducing bacteria for mitigation of xenobiotics compounds. In </w:t>
      </w:r>
      <w:r>
        <w:rPr>
          <w:rStyle w:val="Emphasis"/>
        </w:rPr>
        <w:t>Mineral transformation and bioremediation by geo-microbes</w:t>
      </w:r>
      <w:r>
        <w:t xml:space="preserve"> (pp. 125–168). Springer Nature Singapore. https://doi.org/10.1007/978-981-96-3033-2_7</w:t>
      </w:r>
    </w:p>
    <w:p w14:paraId="17157149" w14:textId="77777777" w:rsidR="00792137" w:rsidRDefault="00792137" w:rsidP="00792137">
      <w:pPr>
        <w:pStyle w:val="NormalWeb"/>
      </w:pPr>
      <w:proofErr w:type="spellStart"/>
      <w:r>
        <w:t>Francioli</w:t>
      </w:r>
      <w:proofErr w:type="spellEnd"/>
      <w:r>
        <w:t xml:space="preserve">, D., Cid, G., </w:t>
      </w:r>
      <w:proofErr w:type="spellStart"/>
      <w:r>
        <w:t>Kanukollu</w:t>
      </w:r>
      <w:proofErr w:type="spellEnd"/>
      <w:r>
        <w:t xml:space="preserve">, S., Ulrich, A., </w:t>
      </w:r>
      <w:proofErr w:type="spellStart"/>
      <w:r>
        <w:t>Hajirezaei</w:t>
      </w:r>
      <w:proofErr w:type="spellEnd"/>
      <w:r>
        <w:t xml:space="preserve">, M.-R., &amp; Kolb, S. (2021). Flooding causes dramatic compositional shifts and depletion of putative beneficial bacteria on the spring wheat microbiota. </w:t>
      </w:r>
      <w:r>
        <w:rPr>
          <w:rStyle w:val="Emphasis"/>
        </w:rPr>
        <w:t>Frontiers in Microbiology, 12</w:t>
      </w:r>
      <w:r>
        <w:t xml:space="preserve">, 773116. </w:t>
      </w:r>
      <w:r w:rsidRPr="00792137">
        <w:t>https://doi.org/10.3389/fmicb.2021.773116</w:t>
      </w:r>
    </w:p>
    <w:p w14:paraId="2CA7B651" w14:textId="77777777" w:rsidR="00792137" w:rsidRDefault="00792137" w:rsidP="00792137">
      <w:pPr>
        <w:pStyle w:val="NormalWeb"/>
      </w:pPr>
      <w:r>
        <w:t xml:space="preserve">Gogoi, A., Poudel, M., Sahu, J., &amp; Baruah, G. (2021). Role of microbial biofilms in agriculture: Perspectives on plant and soil health. In A. Vaishnav &amp; D. K. Choudhary (Eds.), </w:t>
      </w:r>
      <w:r>
        <w:rPr>
          <w:rStyle w:val="Emphasis"/>
        </w:rPr>
        <w:t>Microbial polymers: Applications and ecological perspectives</w:t>
      </w:r>
      <w:r>
        <w:t xml:space="preserve"> (pp. 251–288). Springer Singapore. https://doi.org/10.1007/978-981-16-0045-6_12</w:t>
      </w:r>
    </w:p>
    <w:p w14:paraId="390A0F21" w14:textId="77777777" w:rsidR="00792137" w:rsidRDefault="00792137" w:rsidP="00792137">
      <w:pPr>
        <w:pStyle w:val="NormalWeb"/>
      </w:pPr>
      <w:r>
        <w:t xml:space="preserve">Gschwend, F., </w:t>
      </w:r>
      <w:proofErr w:type="spellStart"/>
      <w:r>
        <w:t>Aregger</w:t>
      </w:r>
      <w:proofErr w:type="spellEnd"/>
      <w:r>
        <w:t xml:space="preserve">, K., Gramlich, A., Walter, T., &amp; Widmer, F. (2020). Periodic waterlogging consistently shapes agricultural soil microbiomes by promoting specific taxa. </w:t>
      </w:r>
      <w:r>
        <w:rPr>
          <w:rStyle w:val="Emphasis"/>
        </w:rPr>
        <w:t>Applied Soil Ecology, 155</w:t>
      </w:r>
      <w:r>
        <w:t xml:space="preserve">, 103623. </w:t>
      </w:r>
      <w:r w:rsidRPr="00792137">
        <w:t>https://doi.org/10.1016/j.apsoil.2020.103623</w:t>
      </w:r>
    </w:p>
    <w:p w14:paraId="51F32653" w14:textId="77777777" w:rsidR="00792137" w:rsidRDefault="00792137" w:rsidP="00792137">
      <w:pPr>
        <w:pStyle w:val="NormalWeb"/>
      </w:pPr>
      <w:r>
        <w:t xml:space="preserve">Gu, C., Zhang, S., Han, P., Hu, X., Xie, L., Li, Y., Brooks, M., Liao, X., &amp; Qin, L. (2019). Soil enzyme activity in soils subjected to flooding and the effect on nitrogen and phosphorus uptake by oilseed rape. </w:t>
      </w:r>
      <w:r>
        <w:rPr>
          <w:rStyle w:val="Emphasis"/>
        </w:rPr>
        <w:t>Frontiers in Plant Science, 10</w:t>
      </w:r>
      <w:r>
        <w:t xml:space="preserve">, 368. </w:t>
      </w:r>
      <w:r w:rsidRPr="00792137">
        <w:t>https://doi.org/10.3389/fpls.2019.00368</w:t>
      </w:r>
    </w:p>
    <w:p w14:paraId="781226F9" w14:textId="77777777" w:rsidR="00792137" w:rsidRDefault="00792137" w:rsidP="00792137">
      <w:pPr>
        <w:pStyle w:val="NormalWeb"/>
      </w:pPr>
      <w:r>
        <w:t xml:space="preserve">Guan, N., &amp; Liu, L. (2020). Microbial response to acid stress: Mechanisms and applications. </w:t>
      </w:r>
      <w:r>
        <w:rPr>
          <w:rStyle w:val="Emphasis"/>
        </w:rPr>
        <w:t>Applied Microbiology and Biotechnology, 104</w:t>
      </w:r>
      <w:r>
        <w:t xml:space="preserve">(1), 51–65. </w:t>
      </w:r>
      <w:r w:rsidRPr="00792137">
        <w:t>https://doi.org/10.1007/s00253-019-10226-1</w:t>
      </w:r>
    </w:p>
    <w:p w14:paraId="6B6E2314" w14:textId="77777777" w:rsidR="00792137" w:rsidRDefault="00792137" w:rsidP="00792137">
      <w:pPr>
        <w:pStyle w:val="NormalWeb"/>
      </w:pPr>
      <w:r>
        <w:lastRenderedPageBreak/>
        <w:t xml:space="preserve">Gupta, P., &amp; Diwan, B. (2017). Bacterial exopolysaccharide mediated heavy metal removal: A review on biosynthesis, mechanism and remediation strategies. </w:t>
      </w:r>
      <w:r>
        <w:rPr>
          <w:rStyle w:val="Emphasis"/>
        </w:rPr>
        <w:t>Biotechnology Reports, 13</w:t>
      </w:r>
      <w:r>
        <w:t xml:space="preserve">, 58–71. </w:t>
      </w:r>
      <w:r w:rsidRPr="00792137">
        <w:t>https://doi.org/10.1016/j.btre.2016.12.006</w:t>
      </w:r>
    </w:p>
    <w:p w14:paraId="7B44A395" w14:textId="77777777" w:rsidR="00792137" w:rsidRDefault="00792137" w:rsidP="00792137">
      <w:pPr>
        <w:pStyle w:val="NormalWeb"/>
      </w:pPr>
      <w:proofErr w:type="spellStart"/>
      <w:r>
        <w:t>Hasanuzzaman</w:t>
      </w:r>
      <w:proofErr w:type="spellEnd"/>
      <w:r>
        <w:t xml:space="preserve">, M., Al Mahmud, J., Nahar, K., Anee, T. I., Inafuku, M., Oku, H., &amp; Fujita, M. (2017). Responses, adaptation, and ROS metabolism in plants exposed to waterlogging stress. In M. </w:t>
      </w:r>
      <w:proofErr w:type="spellStart"/>
      <w:r>
        <w:t>Hasanuzzaman</w:t>
      </w:r>
      <w:proofErr w:type="spellEnd"/>
      <w:r>
        <w:t xml:space="preserve">, K. Nahar, &amp; M. Fujita (Eds.), </w:t>
      </w:r>
      <w:r>
        <w:rPr>
          <w:rStyle w:val="Emphasis"/>
        </w:rPr>
        <w:t>Reactive oxygen species and antioxidant systems in plants: Role and regulation under abiotic stress</w:t>
      </w:r>
      <w:r>
        <w:t xml:space="preserve"> (pp. 257–281). Springer Singapore. https://doi.org/10.1007/978-981-10-5254-5_10</w:t>
      </w:r>
    </w:p>
    <w:p w14:paraId="13448BEF" w14:textId="77777777" w:rsidR="00792137" w:rsidRDefault="00792137" w:rsidP="00792137">
      <w:pPr>
        <w:pStyle w:val="NormalWeb"/>
      </w:pPr>
      <w:proofErr w:type="spellStart"/>
      <w:r>
        <w:t>Khademian</w:t>
      </w:r>
      <w:proofErr w:type="spellEnd"/>
      <w:r>
        <w:t xml:space="preserve">, M., &amp; Imlay, J. A. (2021). How microbes evolved to tolerate oxygen. </w:t>
      </w:r>
      <w:r>
        <w:rPr>
          <w:rStyle w:val="Emphasis"/>
        </w:rPr>
        <w:t>Trends in Microbiology, 29</w:t>
      </w:r>
      <w:r>
        <w:t>(5), 428–440. https://doi.org/10.1016/j.tim.2020.10.001</w:t>
      </w:r>
    </w:p>
    <w:p w14:paraId="47B90C97" w14:textId="77777777" w:rsidR="00792137" w:rsidRDefault="00792137" w:rsidP="00792137">
      <w:pPr>
        <w:pStyle w:val="NormalWeb"/>
      </w:pPr>
      <w:proofErr w:type="spellStart"/>
      <w:r>
        <w:t>Kołodziej</w:t>
      </w:r>
      <w:proofErr w:type="spellEnd"/>
      <w:r>
        <w:t xml:space="preserve">, U., Maciejczyk, M., &amp; Zalewska, A. (2018). Oxidative stress–repair systems of oxidatively damaged biomolecules. </w:t>
      </w:r>
      <w:r>
        <w:rPr>
          <w:rStyle w:val="Emphasis"/>
        </w:rPr>
        <w:t>Progress in Health Sciences, 8</w:t>
      </w:r>
      <w:r>
        <w:t>(1), 145–154. https://doi.org/10.5604/01.3001.0012.1118</w:t>
      </w:r>
    </w:p>
    <w:p w14:paraId="2124E29C" w14:textId="77777777" w:rsidR="00792137" w:rsidRDefault="00792137" w:rsidP="00792137">
      <w:pPr>
        <w:pStyle w:val="NormalWeb"/>
      </w:pPr>
      <w:proofErr w:type="spellStart"/>
      <w:r>
        <w:t>Leelastwattanagul</w:t>
      </w:r>
      <w:proofErr w:type="spellEnd"/>
      <w:r>
        <w:t xml:space="preserve">, O., </w:t>
      </w:r>
      <w:proofErr w:type="spellStart"/>
      <w:r>
        <w:t>Sutheeworapong</w:t>
      </w:r>
      <w:proofErr w:type="spellEnd"/>
      <w:r>
        <w:t xml:space="preserve">, S., </w:t>
      </w:r>
      <w:proofErr w:type="spellStart"/>
      <w:r>
        <w:t>Khoiri</w:t>
      </w:r>
      <w:proofErr w:type="spellEnd"/>
      <w:r>
        <w:t xml:space="preserve">, A. N., </w:t>
      </w:r>
      <w:proofErr w:type="spellStart"/>
      <w:r>
        <w:t>Dulsawat</w:t>
      </w:r>
      <w:proofErr w:type="spellEnd"/>
      <w:r>
        <w:t xml:space="preserve">, S., </w:t>
      </w:r>
      <w:proofErr w:type="spellStart"/>
      <w:r>
        <w:t>Wattanachaisaereekul</w:t>
      </w:r>
      <w:proofErr w:type="spellEnd"/>
      <w:r>
        <w:t xml:space="preserve">, S., </w:t>
      </w:r>
      <w:proofErr w:type="spellStart"/>
      <w:r>
        <w:t>Tachaleat</w:t>
      </w:r>
      <w:proofErr w:type="spellEnd"/>
      <w:r>
        <w:t xml:space="preserve">, A., </w:t>
      </w:r>
      <w:proofErr w:type="spellStart"/>
      <w:r>
        <w:t>Duangfoo</w:t>
      </w:r>
      <w:proofErr w:type="spellEnd"/>
      <w:r>
        <w:t xml:space="preserve">, T., </w:t>
      </w:r>
      <w:proofErr w:type="spellStart"/>
      <w:r>
        <w:t>Paenkaew</w:t>
      </w:r>
      <w:proofErr w:type="spellEnd"/>
      <w:r>
        <w:t xml:space="preserve">, P., </w:t>
      </w:r>
      <w:proofErr w:type="spellStart"/>
      <w:r>
        <w:t>Prommeenate</w:t>
      </w:r>
      <w:proofErr w:type="spellEnd"/>
      <w:r>
        <w:t xml:space="preserve">, P., </w:t>
      </w:r>
      <w:proofErr w:type="spellStart"/>
      <w:r>
        <w:t>Cheevadhanarak</w:t>
      </w:r>
      <w:proofErr w:type="spellEnd"/>
      <w:r>
        <w:t xml:space="preserve">, S., &amp; </w:t>
      </w:r>
      <w:proofErr w:type="spellStart"/>
      <w:r>
        <w:t>Jirakkakul</w:t>
      </w:r>
      <w:proofErr w:type="spellEnd"/>
      <w:r>
        <w:t xml:space="preserve">, J. (2023). Soil microbiome analysis reveals effects of periodic waterlogging stress on sugarcane growth. </w:t>
      </w:r>
      <w:r>
        <w:rPr>
          <w:rStyle w:val="Emphasis"/>
        </w:rPr>
        <w:t>PLOS ONE, 18</w:t>
      </w:r>
      <w:r>
        <w:t xml:space="preserve">(11), e0293834. </w:t>
      </w:r>
      <w:r w:rsidRPr="00792137">
        <w:t>https://doi.org/10.1371/journal.pone.0293834</w:t>
      </w:r>
    </w:p>
    <w:p w14:paraId="1F1647C7" w14:textId="77777777" w:rsidR="00792137" w:rsidRDefault="00792137" w:rsidP="00792137">
      <w:pPr>
        <w:pStyle w:val="NormalWeb"/>
      </w:pPr>
      <w:proofErr w:type="spellStart"/>
      <w:r>
        <w:t>Maranguit</w:t>
      </w:r>
      <w:proofErr w:type="spellEnd"/>
      <w:r>
        <w:t xml:space="preserve">, D., Guillaume, T., &amp; Kuzyakov, Y. (2017). Effects of flooding on phosphorus and iron mobilization in highly weathered soils under different land-use types: Short-term effects and mechanisms. </w:t>
      </w:r>
      <w:r>
        <w:rPr>
          <w:rStyle w:val="Emphasis"/>
        </w:rPr>
        <w:t>Catena, 158</w:t>
      </w:r>
      <w:r>
        <w:t>, 161–170. https://doi.org/10.1016/j.catena.2017.06.023</w:t>
      </w:r>
    </w:p>
    <w:p w14:paraId="34CC4D40" w14:textId="77777777" w:rsidR="00792137" w:rsidRDefault="00792137" w:rsidP="00792137">
      <w:pPr>
        <w:pStyle w:val="NormalWeb"/>
      </w:pPr>
      <w:r>
        <w:t xml:space="preserve">McKevlin, M. R., Hook, D. D., &amp; Rozelle, A. (2019). Adaptations of plants to flooding and soil waterlogging. In M. G. Messina &amp; W. H. Conner (Eds.), </w:t>
      </w:r>
      <w:r>
        <w:rPr>
          <w:rStyle w:val="Emphasis"/>
        </w:rPr>
        <w:t>Southern forested wetlands: Ecology and management</w:t>
      </w:r>
      <w:r>
        <w:t xml:space="preserve"> (pp. 173–203). Routledge. https://doi.org/10.4324/9780429342653-8 </w:t>
      </w:r>
    </w:p>
    <w:p w14:paraId="1CBC4D52" w14:textId="77777777" w:rsidR="00792137" w:rsidRDefault="00792137" w:rsidP="00792137">
      <w:pPr>
        <w:pStyle w:val="NormalWeb"/>
      </w:pPr>
      <w:r>
        <w:t xml:space="preserve">Morcillo, R. J. L., &amp; Manzanera, M. (2021). The effects of plant-associated bacterial exopolysaccharides on plant abiotic stress tolerance. </w:t>
      </w:r>
      <w:r>
        <w:rPr>
          <w:rStyle w:val="Emphasis"/>
        </w:rPr>
        <w:t>Metabolites, 11</w:t>
      </w:r>
      <w:r>
        <w:t>(6), 337. https://doi.org/10.3390/metabo11060337</w:t>
      </w:r>
    </w:p>
    <w:p w14:paraId="7EEEF7AF" w14:textId="77777777" w:rsidR="00792137" w:rsidRDefault="00792137" w:rsidP="00792137">
      <w:pPr>
        <w:pStyle w:val="NormalWeb"/>
      </w:pPr>
      <w:r>
        <w:t xml:space="preserve">Nascimento, F. X., Rossi, M. J., &amp; Glick, B. R. (2018). Ethylene and 1-aminocyclopropane-1-carboxylate (ACC) in plant–bacterial interactions. </w:t>
      </w:r>
      <w:r>
        <w:rPr>
          <w:rStyle w:val="Emphasis"/>
        </w:rPr>
        <w:t>Frontiers in Plant Science, 9</w:t>
      </w:r>
      <w:r>
        <w:t>, 114. https://doi.org/10.3389/fpls.2018.00114</w:t>
      </w:r>
    </w:p>
    <w:p w14:paraId="30A0FDEB" w14:textId="77777777" w:rsidR="00792137" w:rsidRDefault="00792137" w:rsidP="00792137">
      <w:pPr>
        <w:pStyle w:val="NormalWeb"/>
      </w:pPr>
      <w:r>
        <w:t xml:space="preserve">Nguyen, L. T. T., Osanai, Y., Anderson, I. C., Bange, M. P., Tissue, D. T., &amp; Singh, B. K. (2018). Flooding and prolonged drought have differential legacy impacts on soil nitrogen cycling, microbial communities and plant productivity. </w:t>
      </w:r>
      <w:r>
        <w:rPr>
          <w:rStyle w:val="Emphasis"/>
        </w:rPr>
        <w:t>Plant and Soil, 431</w:t>
      </w:r>
      <w:r>
        <w:t>(1–2), 371–387. https://doi.org/10.1007/s11104-018-3774-7</w:t>
      </w:r>
    </w:p>
    <w:p w14:paraId="2B39F843" w14:textId="77777777" w:rsidR="00792137" w:rsidRDefault="00792137" w:rsidP="00792137">
      <w:pPr>
        <w:pStyle w:val="NormalWeb"/>
      </w:pPr>
      <w:r>
        <w:t xml:space="preserve">Pawar, A. R., Patil, S. S., Patil, M. B., </w:t>
      </w:r>
      <w:proofErr w:type="spellStart"/>
      <w:r>
        <w:t>Mahadule</w:t>
      </w:r>
      <w:proofErr w:type="spellEnd"/>
      <w:r>
        <w:t xml:space="preserve">, P. A., Gade, K. A., Arunachalam, T., &amp; Mahajan, V. B. (2025). Effects of waterlogging on microbial activity, soil nutrient availability, </w:t>
      </w:r>
      <w:r>
        <w:lastRenderedPageBreak/>
        <w:t xml:space="preserve">nutrient uptake, and yield of tolerant and sensitive onion genotypes. </w:t>
      </w:r>
      <w:r>
        <w:rPr>
          <w:rStyle w:val="Emphasis"/>
        </w:rPr>
        <w:t>Frontiers in Plant Science, 16</w:t>
      </w:r>
      <w:r>
        <w:t xml:space="preserve">, 1692450. </w:t>
      </w:r>
      <w:r w:rsidRPr="00792137">
        <w:t>https://doi.org/10.3389/fpls.2025.1692450</w:t>
      </w:r>
    </w:p>
    <w:p w14:paraId="69F5FEA6" w14:textId="77777777" w:rsidR="00792137" w:rsidRDefault="00792137" w:rsidP="00792137">
      <w:pPr>
        <w:pStyle w:val="NormalWeb"/>
      </w:pPr>
      <w:r>
        <w:t xml:space="preserve">Philippot, L., Chenu, C., Kappler, A., </w:t>
      </w:r>
      <w:proofErr w:type="spellStart"/>
      <w:r>
        <w:t>Rillig</w:t>
      </w:r>
      <w:proofErr w:type="spellEnd"/>
      <w:r>
        <w:t xml:space="preserve">, M. C., &amp; Fierer, N. (2024). The interplay between microbial communities and soil properties. </w:t>
      </w:r>
      <w:r>
        <w:rPr>
          <w:rStyle w:val="Emphasis"/>
        </w:rPr>
        <w:t>Nature Reviews Microbiology, 22</w:t>
      </w:r>
      <w:r>
        <w:t xml:space="preserve">(4), 226–239. </w:t>
      </w:r>
      <w:r w:rsidRPr="00792137">
        <w:t>https://doi.org/10.1038/s41579-023-00980-5</w:t>
      </w:r>
    </w:p>
    <w:p w14:paraId="1D371E1E" w14:textId="77777777" w:rsidR="00792137" w:rsidRDefault="00792137" w:rsidP="00792137">
      <w:pPr>
        <w:pStyle w:val="NormalWeb"/>
      </w:pPr>
      <w:r>
        <w:t xml:space="preserve">Philippot, L., Griffiths, B. S., &amp; </w:t>
      </w:r>
      <w:proofErr w:type="spellStart"/>
      <w:r>
        <w:t>Langenheder</w:t>
      </w:r>
      <w:proofErr w:type="spellEnd"/>
      <w:r>
        <w:t xml:space="preserve">, S. (2021). Microbial community resilience across ecosystems and multiple disturbances. </w:t>
      </w:r>
      <w:r>
        <w:rPr>
          <w:rStyle w:val="Emphasis"/>
        </w:rPr>
        <w:t>Microbiology and Molecular Biology Reviews, 85</w:t>
      </w:r>
      <w:r>
        <w:t xml:space="preserve">(2), e00026-20. </w:t>
      </w:r>
      <w:r w:rsidRPr="00792137">
        <w:t>https://doi.org/10.1128/MMBR.00026-20</w:t>
      </w:r>
    </w:p>
    <w:p w14:paraId="668B2962" w14:textId="77777777" w:rsidR="00792137" w:rsidRDefault="00792137" w:rsidP="00792137">
      <w:pPr>
        <w:pStyle w:val="NormalWeb"/>
      </w:pPr>
      <w:r w:rsidRPr="00792137">
        <w:t>Nguyen, L. T. T., Osanai, Y., Anderson, I. C., Bange, M. P., Tissue, D. T., &amp; Singh, B. K. (2018). Flooding and prolonged drought have differential legacy impacts on soil nitrogen cycling, microbial communities and plant productivity. Plant and Soil, 431(1–2), 371–387. https://doi.org/10.1007/s11104-018-3774-7</w:t>
      </w:r>
    </w:p>
    <w:p w14:paraId="03BF6F32" w14:textId="77777777" w:rsidR="00792137" w:rsidRDefault="00792137" w:rsidP="00792137">
      <w:pPr>
        <w:pStyle w:val="NormalWeb"/>
      </w:pPr>
      <w:proofErr w:type="spellStart"/>
      <w:r>
        <w:t>Rangasami</w:t>
      </w:r>
      <w:proofErr w:type="spellEnd"/>
      <w:r>
        <w:t xml:space="preserve">, S. R., </w:t>
      </w:r>
      <w:proofErr w:type="spellStart"/>
      <w:r>
        <w:t>Murugaragavan</w:t>
      </w:r>
      <w:proofErr w:type="spellEnd"/>
      <w:r>
        <w:t xml:space="preserve">, R., Rakesh, S. S., Prabu, P. C., Ramesh, P. T., </w:t>
      </w:r>
      <w:proofErr w:type="spellStart"/>
      <w:r>
        <w:t>Arthee</w:t>
      </w:r>
      <w:proofErr w:type="spellEnd"/>
      <w:r>
        <w:t xml:space="preserve">, R., &amp; Elangovan, R. (2022). Chemistry of flooded soils: A review. </w:t>
      </w:r>
      <w:r>
        <w:rPr>
          <w:rStyle w:val="Emphasis"/>
        </w:rPr>
        <w:t>The Pharma Innovation Journal, 11</w:t>
      </w:r>
      <w:r>
        <w:t xml:space="preserve">(2), 2534–2539. https://www.researchgate.net/profile/Murugaragavan-Ramasamy/publication/360270160_Chemistry_of_flooded_soils_A_review/links/626cdd5eb277c02187d7473f/Chemistry-of-flooded-soils-A-review.pdf </w:t>
      </w:r>
    </w:p>
    <w:p w14:paraId="6219756D" w14:textId="77777777" w:rsidR="00792137" w:rsidRDefault="00792137" w:rsidP="00792137">
      <w:pPr>
        <w:pStyle w:val="NormalWeb"/>
      </w:pPr>
      <w:proofErr w:type="spellStart"/>
      <w:r>
        <w:t>Rupngam</w:t>
      </w:r>
      <w:proofErr w:type="spellEnd"/>
      <w:r>
        <w:t xml:space="preserve">, T., &amp; </w:t>
      </w:r>
      <w:proofErr w:type="spellStart"/>
      <w:r>
        <w:t>Messiga</w:t>
      </w:r>
      <w:proofErr w:type="spellEnd"/>
      <w:r>
        <w:t xml:space="preserve">, A. J. (2024). Unraveling the interactions between flooding dynamics and agricultural productivity in a changing climate. </w:t>
      </w:r>
      <w:r>
        <w:rPr>
          <w:rStyle w:val="Emphasis"/>
        </w:rPr>
        <w:t>Sustainability, 16</w:t>
      </w:r>
      <w:r>
        <w:t xml:space="preserve">(14), 6141. </w:t>
      </w:r>
      <w:r w:rsidRPr="00792137">
        <w:t>https://doi.org/10.3390/su16146141</w:t>
      </w:r>
    </w:p>
    <w:p w14:paraId="05BAD382" w14:textId="77777777" w:rsidR="00792137" w:rsidRDefault="00792137" w:rsidP="00792137">
      <w:pPr>
        <w:pStyle w:val="NormalWeb"/>
      </w:pPr>
      <w:r>
        <w:t xml:space="preserve">Sasidharan, R., Bailey-Serres, J., </w:t>
      </w:r>
      <w:proofErr w:type="spellStart"/>
      <w:r>
        <w:t>Ashikari</w:t>
      </w:r>
      <w:proofErr w:type="spellEnd"/>
      <w:r>
        <w:t xml:space="preserve">, M., Atwell, B. J., Colmer, T. D., </w:t>
      </w:r>
      <w:proofErr w:type="spellStart"/>
      <w:r>
        <w:t>Fagerstedt</w:t>
      </w:r>
      <w:proofErr w:type="spellEnd"/>
      <w:r>
        <w:t xml:space="preserve">, K., Fukao, T., </w:t>
      </w:r>
      <w:proofErr w:type="spellStart"/>
      <w:r>
        <w:t>Geigenberger</w:t>
      </w:r>
      <w:proofErr w:type="spellEnd"/>
      <w:r>
        <w:t xml:space="preserve">, P., Hebelstrup, K. H., Hill, R. D., Holdsworth, M. J., Ismail, A. M., Licausi, F., Mustroph, A., </w:t>
      </w:r>
      <w:proofErr w:type="spellStart"/>
      <w:r>
        <w:t>Nakazono</w:t>
      </w:r>
      <w:proofErr w:type="spellEnd"/>
      <w:r>
        <w:t xml:space="preserve">, M., Pedersen, O., Perata, P., Sauter, M., Shih, M.-C., ... </w:t>
      </w:r>
      <w:proofErr w:type="spellStart"/>
      <w:r>
        <w:t>Voesenek</w:t>
      </w:r>
      <w:proofErr w:type="spellEnd"/>
      <w:r>
        <w:t xml:space="preserve">, L. A. C. J. (2017). Community recommendations on terminology and procedures used in flooding and low oxygen stress research. </w:t>
      </w:r>
      <w:r>
        <w:rPr>
          <w:rStyle w:val="Emphasis"/>
        </w:rPr>
        <w:t>New Phytologist, 214</w:t>
      </w:r>
      <w:r>
        <w:t>(4), 1403–1407. https://doi.org/10.1111/nph.14519</w:t>
      </w:r>
    </w:p>
    <w:p w14:paraId="6B50CDD5" w14:textId="77777777" w:rsidR="00792137" w:rsidRDefault="00792137" w:rsidP="00792137">
      <w:pPr>
        <w:pStyle w:val="NormalWeb"/>
      </w:pPr>
      <w:r>
        <w:t xml:space="preserve">Shi, H., Chen, Y., Xing, Y., Zhang, J., Dong, W., McBride, M. B., Cui, Z., Wang, L., &amp; Li, X. (2025). Phosphorus/iron-doped biochar enabling a synergy for cadmium immobilization and carbon sequestration in fluctuating redox paddy soils. </w:t>
      </w:r>
      <w:r>
        <w:rPr>
          <w:rStyle w:val="Emphasis"/>
        </w:rPr>
        <w:t>Biochar, 7</w:t>
      </w:r>
      <w:r>
        <w:t>, 91. https://doi.org/10.1007/s42773-025-00481-z</w:t>
      </w:r>
    </w:p>
    <w:p w14:paraId="15F559A5" w14:textId="77777777" w:rsidR="00792137" w:rsidRDefault="00792137" w:rsidP="00792137">
      <w:pPr>
        <w:pStyle w:val="NormalWeb"/>
      </w:pPr>
      <w:r>
        <w:t xml:space="preserve">Tyagi, A., Ali, S., Mir, R. A., Sharma, S., Arpita, K., Almalki, M. A., &amp; Mir, Z. A. (2024). Uncovering the effect of waterlogging stress on plant microbiome and disease development: Current knowledge and future perspectives. </w:t>
      </w:r>
      <w:r>
        <w:rPr>
          <w:rStyle w:val="Emphasis"/>
        </w:rPr>
        <w:t>Frontiers in Plant Science, 15</w:t>
      </w:r>
      <w:r>
        <w:t xml:space="preserve">, 1407789. </w:t>
      </w:r>
      <w:r w:rsidRPr="00792137">
        <w:t>https://doi.org/10.3389/fpls.2024.1407789</w:t>
      </w:r>
    </w:p>
    <w:p w14:paraId="007CCCC3" w14:textId="77777777" w:rsidR="00792137" w:rsidRDefault="00792137" w:rsidP="00792137">
      <w:pPr>
        <w:pStyle w:val="NormalWeb"/>
      </w:pPr>
      <w:r>
        <w:t xml:space="preserve">Wang, Z., Liu, X., Liang, X., Dai, L., Li, Z., Liu, R., &amp; Zhao, Y. (2022). Flooding-drainage regulate the availability and mobility process of Fe, Mn, Cd, and </w:t>
      </w:r>
      <w:proofErr w:type="gramStart"/>
      <w:r>
        <w:t>As</w:t>
      </w:r>
      <w:proofErr w:type="gramEnd"/>
      <w:r>
        <w:t xml:space="preserve"> at paddy soil. </w:t>
      </w:r>
      <w:r>
        <w:rPr>
          <w:rStyle w:val="Emphasis"/>
        </w:rPr>
        <w:t>Science of the Total Environment, 817</w:t>
      </w:r>
      <w:r>
        <w:t>, 152898. https://doi.org/10.1016/j.scitotenv.2021.152898</w:t>
      </w:r>
    </w:p>
    <w:p w14:paraId="4EC802B2" w14:textId="77777777" w:rsidR="00792137" w:rsidRDefault="00792137" w:rsidP="00792137">
      <w:pPr>
        <w:pStyle w:val="NormalWeb"/>
      </w:pPr>
      <w:r>
        <w:lastRenderedPageBreak/>
        <w:t xml:space="preserve">Zhang, Y., Chen, X., Geng, S., &amp; Zhang, X. (2025). A review of soil waterlogging impacts, mechanisms, and adaptive strategies. </w:t>
      </w:r>
      <w:r>
        <w:rPr>
          <w:rStyle w:val="Emphasis"/>
        </w:rPr>
        <w:t>Frontiers in Plant Science, 16</w:t>
      </w:r>
      <w:r>
        <w:t>, 1545912. https://doi.org/10.3389/fpls.2025.1545912</w:t>
      </w:r>
    </w:p>
    <w:p w14:paraId="6A1C46CC" w14:textId="77777777" w:rsidR="00502C15" w:rsidRPr="00223336" w:rsidRDefault="00502C15" w:rsidP="00C226D4">
      <w:pPr>
        <w:pStyle w:val="NormalWeb"/>
        <w:jc w:val="both"/>
      </w:pPr>
    </w:p>
    <w:sectPr w:rsidR="00502C15" w:rsidRPr="00223336" w:rsidSect="007F58F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C305" w14:textId="77777777" w:rsidR="00B5602C" w:rsidRDefault="00B5602C" w:rsidP="00B83CA3">
      <w:pPr>
        <w:spacing w:after="0" w:line="240" w:lineRule="auto"/>
      </w:pPr>
      <w:r>
        <w:separator/>
      </w:r>
    </w:p>
  </w:endnote>
  <w:endnote w:type="continuationSeparator" w:id="0">
    <w:p w14:paraId="6BEE8C72" w14:textId="77777777" w:rsidR="00B5602C" w:rsidRDefault="00B5602C" w:rsidP="00B8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69B6" w14:textId="77777777" w:rsidR="00B83CA3" w:rsidRDefault="00B83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AFA2" w14:textId="77777777" w:rsidR="00B83CA3" w:rsidRDefault="00B83C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FAE0" w14:textId="77777777" w:rsidR="00B83CA3" w:rsidRDefault="00B8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E6B0F" w14:textId="77777777" w:rsidR="00B5602C" w:rsidRDefault="00B5602C" w:rsidP="00B83CA3">
      <w:pPr>
        <w:spacing w:after="0" w:line="240" w:lineRule="auto"/>
      </w:pPr>
      <w:r>
        <w:separator/>
      </w:r>
    </w:p>
  </w:footnote>
  <w:footnote w:type="continuationSeparator" w:id="0">
    <w:p w14:paraId="09DE41DA" w14:textId="77777777" w:rsidR="00B5602C" w:rsidRDefault="00B5602C" w:rsidP="00B83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43EE" w14:textId="0E959840" w:rsidR="00B83CA3" w:rsidRDefault="00B83CA3">
    <w:pPr>
      <w:pStyle w:val="Header"/>
    </w:pPr>
    <w:r>
      <w:rPr>
        <w:noProof/>
      </w:rPr>
      <w:pict w14:anchorId="0C7C1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97C3" w14:textId="0389779F" w:rsidR="00B83CA3" w:rsidRDefault="00B83CA3">
    <w:pPr>
      <w:pStyle w:val="Header"/>
    </w:pPr>
    <w:r>
      <w:rPr>
        <w:noProof/>
      </w:rPr>
      <w:pict w14:anchorId="34BAF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8C7F" w14:textId="72FBF8D0" w:rsidR="00B83CA3" w:rsidRDefault="00B83CA3">
    <w:pPr>
      <w:pStyle w:val="Header"/>
    </w:pPr>
    <w:r>
      <w:rPr>
        <w:noProof/>
      </w:rPr>
      <w:pict w14:anchorId="2105B4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38253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2CA6"/>
    <w:multiLevelType w:val="hybridMultilevel"/>
    <w:tmpl w:val="CA3C1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00383"/>
    <w:multiLevelType w:val="hybridMultilevel"/>
    <w:tmpl w:val="1E18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97BA0"/>
    <w:multiLevelType w:val="hybridMultilevel"/>
    <w:tmpl w:val="0A5AA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D5B29"/>
    <w:multiLevelType w:val="hybridMultilevel"/>
    <w:tmpl w:val="D402E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012FD1"/>
    <w:multiLevelType w:val="hybridMultilevel"/>
    <w:tmpl w:val="1B32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7067">
    <w:abstractNumId w:val="3"/>
  </w:num>
  <w:num w:numId="2" w16cid:durableId="620111056">
    <w:abstractNumId w:val="4"/>
  </w:num>
  <w:num w:numId="3" w16cid:durableId="1063916348">
    <w:abstractNumId w:val="2"/>
  </w:num>
  <w:num w:numId="4" w16cid:durableId="1690906940">
    <w:abstractNumId w:val="0"/>
  </w:num>
  <w:num w:numId="5" w16cid:durableId="1556309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26A"/>
    <w:rsid w:val="000042FB"/>
    <w:rsid w:val="00020A24"/>
    <w:rsid w:val="00030527"/>
    <w:rsid w:val="00034D75"/>
    <w:rsid w:val="00046083"/>
    <w:rsid w:val="00050C1F"/>
    <w:rsid w:val="00051CD0"/>
    <w:rsid w:val="0005749D"/>
    <w:rsid w:val="00072E97"/>
    <w:rsid w:val="0008085A"/>
    <w:rsid w:val="00085D58"/>
    <w:rsid w:val="0008743B"/>
    <w:rsid w:val="00093A10"/>
    <w:rsid w:val="000B4E77"/>
    <w:rsid w:val="000D432C"/>
    <w:rsid w:val="000F417C"/>
    <w:rsid w:val="00106603"/>
    <w:rsid w:val="00113634"/>
    <w:rsid w:val="00120728"/>
    <w:rsid w:val="00121479"/>
    <w:rsid w:val="00126A1E"/>
    <w:rsid w:val="00127E62"/>
    <w:rsid w:val="00160905"/>
    <w:rsid w:val="001A6535"/>
    <w:rsid w:val="001A78FE"/>
    <w:rsid w:val="001C2B85"/>
    <w:rsid w:val="001D2FDB"/>
    <w:rsid w:val="00203EA4"/>
    <w:rsid w:val="00211932"/>
    <w:rsid w:val="00223336"/>
    <w:rsid w:val="00223952"/>
    <w:rsid w:val="00223969"/>
    <w:rsid w:val="00227D90"/>
    <w:rsid w:val="00230FA7"/>
    <w:rsid w:val="00253087"/>
    <w:rsid w:val="0025593A"/>
    <w:rsid w:val="002729FF"/>
    <w:rsid w:val="00273A6D"/>
    <w:rsid w:val="002846C6"/>
    <w:rsid w:val="002A2528"/>
    <w:rsid w:val="002A543A"/>
    <w:rsid w:val="002A5569"/>
    <w:rsid w:val="002B3922"/>
    <w:rsid w:val="002D326A"/>
    <w:rsid w:val="002D3DAB"/>
    <w:rsid w:val="002F327D"/>
    <w:rsid w:val="003156E4"/>
    <w:rsid w:val="00333668"/>
    <w:rsid w:val="00334011"/>
    <w:rsid w:val="00353FDB"/>
    <w:rsid w:val="00354BFB"/>
    <w:rsid w:val="003554CD"/>
    <w:rsid w:val="003603A5"/>
    <w:rsid w:val="0036289B"/>
    <w:rsid w:val="003712DC"/>
    <w:rsid w:val="00377585"/>
    <w:rsid w:val="003864FF"/>
    <w:rsid w:val="00386E91"/>
    <w:rsid w:val="003932C0"/>
    <w:rsid w:val="00393351"/>
    <w:rsid w:val="003B20C7"/>
    <w:rsid w:val="003C295E"/>
    <w:rsid w:val="003C5A3D"/>
    <w:rsid w:val="003F2BA5"/>
    <w:rsid w:val="003F2D4B"/>
    <w:rsid w:val="003F38F8"/>
    <w:rsid w:val="004022D3"/>
    <w:rsid w:val="00407F5A"/>
    <w:rsid w:val="004112C8"/>
    <w:rsid w:val="004127C2"/>
    <w:rsid w:val="00413800"/>
    <w:rsid w:val="004142F3"/>
    <w:rsid w:val="004160AD"/>
    <w:rsid w:val="0042062F"/>
    <w:rsid w:val="004209F0"/>
    <w:rsid w:val="004211E5"/>
    <w:rsid w:val="00422A0D"/>
    <w:rsid w:val="004529ED"/>
    <w:rsid w:val="00455312"/>
    <w:rsid w:val="00472916"/>
    <w:rsid w:val="00476CB7"/>
    <w:rsid w:val="004813B7"/>
    <w:rsid w:val="004855EE"/>
    <w:rsid w:val="004D79B3"/>
    <w:rsid w:val="00502C15"/>
    <w:rsid w:val="00506B48"/>
    <w:rsid w:val="00511952"/>
    <w:rsid w:val="00515272"/>
    <w:rsid w:val="0051695B"/>
    <w:rsid w:val="005326B7"/>
    <w:rsid w:val="00534077"/>
    <w:rsid w:val="0057317D"/>
    <w:rsid w:val="005778B4"/>
    <w:rsid w:val="00593710"/>
    <w:rsid w:val="005942F3"/>
    <w:rsid w:val="005F0D76"/>
    <w:rsid w:val="005F7433"/>
    <w:rsid w:val="006172F6"/>
    <w:rsid w:val="00627C41"/>
    <w:rsid w:val="00650C87"/>
    <w:rsid w:val="00655F95"/>
    <w:rsid w:val="00661240"/>
    <w:rsid w:val="00666108"/>
    <w:rsid w:val="006A6063"/>
    <w:rsid w:val="006A663B"/>
    <w:rsid w:val="006B158F"/>
    <w:rsid w:val="006B4523"/>
    <w:rsid w:val="006C053A"/>
    <w:rsid w:val="006C2854"/>
    <w:rsid w:val="006D0251"/>
    <w:rsid w:val="006D14CB"/>
    <w:rsid w:val="006D1E6E"/>
    <w:rsid w:val="006E1D06"/>
    <w:rsid w:val="006E3323"/>
    <w:rsid w:val="006F3A98"/>
    <w:rsid w:val="006F68BB"/>
    <w:rsid w:val="00733241"/>
    <w:rsid w:val="00755276"/>
    <w:rsid w:val="00767FDB"/>
    <w:rsid w:val="00791B62"/>
    <w:rsid w:val="00792137"/>
    <w:rsid w:val="007A7B11"/>
    <w:rsid w:val="007B66D2"/>
    <w:rsid w:val="007C459F"/>
    <w:rsid w:val="007E140B"/>
    <w:rsid w:val="007E1A99"/>
    <w:rsid w:val="007F402B"/>
    <w:rsid w:val="007F58F4"/>
    <w:rsid w:val="00814241"/>
    <w:rsid w:val="0084610C"/>
    <w:rsid w:val="00852FBB"/>
    <w:rsid w:val="0085429B"/>
    <w:rsid w:val="008609BD"/>
    <w:rsid w:val="0086435C"/>
    <w:rsid w:val="00865461"/>
    <w:rsid w:val="00872DB0"/>
    <w:rsid w:val="00875A72"/>
    <w:rsid w:val="00875BD6"/>
    <w:rsid w:val="008815DC"/>
    <w:rsid w:val="00885492"/>
    <w:rsid w:val="00894D78"/>
    <w:rsid w:val="00896B06"/>
    <w:rsid w:val="008A2FE9"/>
    <w:rsid w:val="008A43C1"/>
    <w:rsid w:val="008B004D"/>
    <w:rsid w:val="008B7CC4"/>
    <w:rsid w:val="008C082C"/>
    <w:rsid w:val="008D24A0"/>
    <w:rsid w:val="00902EF6"/>
    <w:rsid w:val="0090398C"/>
    <w:rsid w:val="00911827"/>
    <w:rsid w:val="0091254A"/>
    <w:rsid w:val="009316BE"/>
    <w:rsid w:val="00932235"/>
    <w:rsid w:val="00933991"/>
    <w:rsid w:val="00953F43"/>
    <w:rsid w:val="00976BE4"/>
    <w:rsid w:val="00982946"/>
    <w:rsid w:val="00985758"/>
    <w:rsid w:val="0099598E"/>
    <w:rsid w:val="009C2577"/>
    <w:rsid w:val="009C3B19"/>
    <w:rsid w:val="009E15ED"/>
    <w:rsid w:val="009E2BFF"/>
    <w:rsid w:val="009E5A7F"/>
    <w:rsid w:val="00A13E3E"/>
    <w:rsid w:val="00A17274"/>
    <w:rsid w:val="00A42A4E"/>
    <w:rsid w:val="00A43ABC"/>
    <w:rsid w:val="00A55914"/>
    <w:rsid w:val="00A60990"/>
    <w:rsid w:val="00A64CD2"/>
    <w:rsid w:val="00A6633E"/>
    <w:rsid w:val="00A806C8"/>
    <w:rsid w:val="00A9212D"/>
    <w:rsid w:val="00AA0D2C"/>
    <w:rsid w:val="00AD14CE"/>
    <w:rsid w:val="00AE6DE7"/>
    <w:rsid w:val="00AF11B2"/>
    <w:rsid w:val="00B00FBC"/>
    <w:rsid w:val="00B10DE1"/>
    <w:rsid w:val="00B16C0D"/>
    <w:rsid w:val="00B5602C"/>
    <w:rsid w:val="00B74A54"/>
    <w:rsid w:val="00B83CA3"/>
    <w:rsid w:val="00B9489D"/>
    <w:rsid w:val="00BA390C"/>
    <w:rsid w:val="00BB5860"/>
    <w:rsid w:val="00BC15FE"/>
    <w:rsid w:val="00BC3E09"/>
    <w:rsid w:val="00BC3F1D"/>
    <w:rsid w:val="00BE3973"/>
    <w:rsid w:val="00C0473E"/>
    <w:rsid w:val="00C226D4"/>
    <w:rsid w:val="00C31DAE"/>
    <w:rsid w:val="00C61940"/>
    <w:rsid w:val="00C63A52"/>
    <w:rsid w:val="00C64DE5"/>
    <w:rsid w:val="00C67E0C"/>
    <w:rsid w:val="00C75474"/>
    <w:rsid w:val="00C87F98"/>
    <w:rsid w:val="00C97150"/>
    <w:rsid w:val="00CA5232"/>
    <w:rsid w:val="00CC54BC"/>
    <w:rsid w:val="00CD6547"/>
    <w:rsid w:val="00CE02B4"/>
    <w:rsid w:val="00CE1EFF"/>
    <w:rsid w:val="00CE38F2"/>
    <w:rsid w:val="00CE675E"/>
    <w:rsid w:val="00CE7FFB"/>
    <w:rsid w:val="00D0073A"/>
    <w:rsid w:val="00D0488A"/>
    <w:rsid w:val="00D20C76"/>
    <w:rsid w:val="00D27152"/>
    <w:rsid w:val="00D32486"/>
    <w:rsid w:val="00D4249F"/>
    <w:rsid w:val="00D42E04"/>
    <w:rsid w:val="00D43840"/>
    <w:rsid w:val="00D524E2"/>
    <w:rsid w:val="00D74951"/>
    <w:rsid w:val="00D809FC"/>
    <w:rsid w:val="00D83773"/>
    <w:rsid w:val="00DB4873"/>
    <w:rsid w:val="00DB6912"/>
    <w:rsid w:val="00DC4539"/>
    <w:rsid w:val="00DC7282"/>
    <w:rsid w:val="00DD7354"/>
    <w:rsid w:val="00E20FF0"/>
    <w:rsid w:val="00E31ECA"/>
    <w:rsid w:val="00E3478F"/>
    <w:rsid w:val="00E44934"/>
    <w:rsid w:val="00E4587D"/>
    <w:rsid w:val="00E63E30"/>
    <w:rsid w:val="00E64C55"/>
    <w:rsid w:val="00E66C10"/>
    <w:rsid w:val="00E743A7"/>
    <w:rsid w:val="00E763E6"/>
    <w:rsid w:val="00E80C14"/>
    <w:rsid w:val="00E93F9E"/>
    <w:rsid w:val="00EC21F4"/>
    <w:rsid w:val="00EC337F"/>
    <w:rsid w:val="00ED6142"/>
    <w:rsid w:val="00EE15E0"/>
    <w:rsid w:val="00EF4D61"/>
    <w:rsid w:val="00F07057"/>
    <w:rsid w:val="00F27262"/>
    <w:rsid w:val="00F42BF7"/>
    <w:rsid w:val="00F52D20"/>
    <w:rsid w:val="00F75AEE"/>
    <w:rsid w:val="00F76DBF"/>
    <w:rsid w:val="00F774E4"/>
    <w:rsid w:val="00F81A6C"/>
    <w:rsid w:val="00FC1CF7"/>
    <w:rsid w:val="00FD30C6"/>
    <w:rsid w:val="00FD4AFA"/>
    <w:rsid w:val="00FE0B60"/>
    <w:rsid w:val="00FF0464"/>
    <w:rsid w:val="00FF7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08905E3"/>
  <w15:docId w15:val="{014EDFDC-ABFD-4CAC-9CC3-2E286C22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8F4"/>
  </w:style>
  <w:style w:type="paragraph" w:styleId="Heading1">
    <w:name w:val="heading 1"/>
    <w:basedOn w:val="Normal"/>
    <w:next w:val="Normal"/>
    <w:link w:val="Heading1Char"/>
    <w:uiPriority w:val="9"/>
    <w:qFormat/>
    <w:rsid w:val="002D32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2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2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2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2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2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2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2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2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2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26A"/>
    <w:rPr>
      <w:rFonts w:eastAsiaTheme="majorEastAsia" w:cstheme="majorBidi"/>
      <w:color w:val="272727" w:themeColor="text1" w:themeTint="D8"/>
    </w:rPr>
  </w:style>
  <w:style w:type="paragraph" w:styleId="Title">
    <w:name w:val="Title"/>
    <w:basedOn w:val="Normal"/>
    <w:next w:val="Normal"/>
    <w:link w:val="TitleChar"/>
    <w:uiPriority w:val="10"/>
    <w:qFormat/>
    <w:rsid w:val="002D3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26A"/>
    <w:pPr>
      <w:spacing w:before="160"/>
      <w:jc w:val="center"/>
    </w:pPr>
    <w:rPr>
      <w:i/>
      <w:iCs/>
      <w:color w:val="404040" w:themeColor="text1" w:themeTint="BF"/>
    </w:rPr>
  </w:style>
  <w:style w:type="character" w:customStyle="1" w:styleId="QuoteChar">
    <w:name w:val="Quote Char"/>
    <w:basedOn w:val="DefaultParagraphFont"/>
    <w:link w:val="Quote"/>
    <w:uiPriority w:val="29"/>
    <w:rsid w:val="002D326A"/>
    <w:rPr>
      <w:i/>
      <w:iCs/>
      <w:color w:val="404040" w:themeColor="text1" w:themeTint="BF"/>
    </w:rPr>
  </w:style>
  <w:style w:type="paragraph" w:styleId="ListParagraph">
    <w:name w:val="List Paragraph"/>
    <w:basedOn w:val="Normal"/>
    <w:uiPriority w:val="34"/>
    <w:qFormat/>
    <w:rsid w:val="002D326A"/>
    <w:pPr>
      <w:ind w:left="720"/>
      <w:contextualSpacing/>
    </w:pPr>
  </w:style>
  <w:style w:type="character" w:styleId="IntenseEmphasis">
    <w:name w:val="Intense Emphasis"/>
    <w:basedOn w:val="DefaultParagraphFont"/>
    <w:uiPriority w:val="21"/>
    <w:qFormat/>
    <w:rsid w:val="002D326A"/>
    <w:rPr>
      <w:i/>
      <w:iCs/>
      <w:color w:val="2F5496" w:themeColor="accent1" w:themeShade="BF"/>
    </w:rPr>
  </w:style>
  <w:style w:type="paragraph" w:styleId="IntenseQuote">
    <w:name w:val="Intense Quote"/>
    <w:basedOn w:val="Normal"/>
    <w:next w:val="Normal"/>
    <w:link w:val="IntenseQuoteChar"/>
    <w:uiPriority w:val="30"/>
    <w:qFormat/>
    <w:rsid w:val="002D32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26A"/>
    <w:rPr>
      <w:i/>
      <w:iCs/>
      <w:color w:val="2F5496" w:themeColor="accent1" w:themeShade="BF"/>
    </w:rPr>
  </w:style>
  <w:style w:type="character" w:styleId="IntenseReference">
    <w:name w:val="Intense Reference"/>
    <w:basedOn w:val="DefaultParagraphFont"/>
    <w:uiPriority w:val="32"/>
    <w:qFormat/>
    <w:rsid w:val="002D326A"/>
    <w:rPr>
      <w:b/>
      <w:bCs/>
      <w:smallCaps/>
      <w:color w:val="2F5496" w:themeColor="accent1" w:themeShade="BF"/>
      <w:spacing w:val="5"/>
    </w:rPr>
  </w:style>
  <w:style w:type="paragraph" w:styleId="NormalWeb">
    <w:name w:val="Normal (Web)"/>
    <w:basedOn w:val="Normal"/>
    <w:uiPriority w:val="99"/>
    <w:unhideWhenUsed/>
    <w:rsid w:val="00D27152"/>
    <w:pPr>
      <w:spacing w:before="100" w:beforeAutospacing="1" w:after="100" w:afterAutospacing="1" w:line="240" w:lineRule="auto"/>
    </w:pPr>
    <w:rPr>
      <w:rFonts w:ascii="Times New Roman" w:eastAsiaTheme="minorEastAsia" w:hAnsi="Times New Roman" w:cs="Times New Roman"/>
      <w:kern w:val="0"/>
      <w:lang w:bidi="bn-IN"/>
    </w:rPr>
  </w:style>
  <w:style w:type="character" w:styleId="Hyperlink">
    <w:name w:val="Hyperlink"/>
    <w:basedOn w:val="DefaultParagraphFont"/>
    <w:uiPriority w:val="99"/>
    <w:unhideWhenUsed/>
    <w:rsid w:val="00C226D4"/>
    <w:rPr>
      <w:color w:val="0563C1" w:themeColor="hyperlink"/>
      <w:u w:val="single"/>
    </w:rPr>
  </w:style>
  <w:style w:type="paragraph" w:styleId="Caption">
    <w:name w:val="caption"/>
    <w:basedOn w:val="Normal"/>
    <w:next w:val="Normal"/>
    <w:uiPriority w:val="35"/>
    <w:unhideWhenUsed/>
    <w:qFormat/>
    <w:rsid w:val="00CC54BC"/>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121479"/>
    <w:rPr>
      <w:color w:val="605E5C"/>
      <w:shd w:val="clear" w:color="auto" w:fill="E1DFDD"/>
    </w:rPr>
  </w:style>
  <w:style w:type="paragraph" w:customStyle="1" w:styleId="pdq2pgselectionanchorcontainer">
    <w:name w:val="pdq2pg_selectionanchorcontainer"/>
    <w:basedOn w:val="Normal"/>
    <w:rsid w:val="00792137"/>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Emphasis">
    <w:name w:val="Emphasis"/>
    <w:basedOn w:val="DefaultParagraphFont"/>
    <w:uiPriority w:val="20"/>
    <w:qFormat/>
    <w:rsid w:val="00792137"/>
    <w:rPr>
      <w:i/>
      <w:iCs/>
    </w:rPr>
  </w:style>
  <w:style w:type="character" w:styleId="Strong">
    <w:name w:val="Strong"/>
    <w:basedOn w:val="DefaultParagraphFont"/>
    <w:uiPriority w:val="22"/>
    <w:qFormat/>
    <w:rsid w:val="00792137"/>
    <w:rPr>
      <w:b/>
      <w:bCs/>
    </w:rPr>
  </w:style>
  <w:style w:type="paragraph" w:styleId="Header">
    <w:name w:val="header"/>
    <w:basedOn w:val="Normal"/>
    <w:link w:val="HeaderChar"/>
    <w:uiPriority w:val="99"/>
    <w:unhideWhenUsed/>
    <w:rsid w:val="00B83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CA3"/>
  </w:style>
  <w:style w:type="paragraph" w:styleId="Footer">
    <w:name w:val="footer"/>
    <w:basedOn w:val="Normal"/>
    <w:link w:val="FooterChar"/>
    <w:uiPriority w:val="99"/>
    <w:unhideWhenUsed/>
    <w:rsid w:val="00B83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5164">
      <w:bodyDiv w:val="1"/>
      <w:marLeft w:val="0"/>
      <w:marRight w:val="0"/>
      <w:marTop w:val="0"/>
      <w:marBottom w:val="0"/>
      <w:divBdr>
        <w:top w:val="none" w:sz="0" w:space="0" w:color="auto"/>
        <w:left w:val="none" w:sz="0" w:space="0" w:color="auto"/>
        <w:bottom w:val="none" w:sz="0" w:space="0" w:color="auto"/>
        <w:right w:val="none" w:sz="0" w:space="0" w:color="auto"/>
      </w:divBdr>
    </w:div>
    <w:div w:id="249584868">
      <w:bodyDiv w:val="1"/>
      <w:marLeft w:val="0"/>
      <w:marRight w:val="0"/>
      <w:marTop w:val="0"/>
      <w:marBottom w:val="0"/>
      <w:divBdr>
        <w:top w:val="none" w:sz="0" w:space="0" w:color="auto"/>
        <w:left w:val="none" w:sz="0" w:space="0" w:color="auto"/>
        <w:bottom w:val="none" w:sz="0" w:space="0" w:color="auto"/>
        <w:right w:val="none" w:sz="0" w:space="0" w:color="auto"/>
      </w:divBdr>
    </w:div>
    <w:div w:id="891503236">
      <w:bodyDiv w:val="1"/>
      <w:marLeft w:val="0"/>
      <w:marRight w:val="0"/>
      <w:marTop w:val="0"/>
      <w:marBottom w:val="0"/>
      <w:divBdr>
        <w:top w:val="none" w:sz="0" w:space="0" w:color="auto"/>
        <w:left w:val="none" w:sz="0" w:space="0" w:color="auto"/>
        <w:bottom w:val="none" w:sz="0" w:space="0" w:color="auto"/>
        <w:right w:val="none" w:sz="0" w:space="0" w:color="auto"/>
      </w:divBdr>
    </w:div>
    <w:div w:id="1915580667">
      <w:bodyDiv w:val="1"/>
      <w:marLeft w:val="0"/>
      <w:marRight w:val="0"/>
      <w:marTop w:val="0"/>
      <w:marBottom w:val="0"/>
      <w:divBdr>
        <w:top w:val="none" w:sz="0" w:space="0" w:color="auto"/>
        <w:left w:val="none" w:sz="0" w:space="0" w:color="auto"/>
        <w:bottom w:val="none" w:sz="0" w:space="0" w:color="auto"/>
        <w:right w:val="none" w:sz="0" w:space="0" w:color="auto"/>
      </w:divBdr>
    </w:div>
    <w:div w:id="2110660085">
      <w:bodyDiv w:val="1"/>
      <w:marLeft w:val="0"/>
      <w:marRight w:val="0"/>
      <w:marTop w:val="0"/>
      <w:marBottom w:val="0"/>
      <w:divBdr>
        <w:top w:val="none" w:sz="0" w:space="0" w:color="auto"/>
        <w:left w:val="none" w:sz="0" w:space="0" w:color="auto"/>
        <w:bottom w:val="none" w:sz="0" w:space="0" w:color="auto"/>
        <w:right w:val="none" w:sz="0" w:space="0" w:color="auto"/>
      </w:divBdr>
    </w:div>
    <w:div w:id="21157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5718</Words>
  <Characters>32593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NADIRA PERVEEN</dc:creator>
  <cp:keywords/>
  <dc:description/>
  <cp:lastModifiedBy>SDI 1166</cp:lastModifiedBy>
  <cp:revision>13</cp:revision>
  <dcterms:created xsi:type="dcterms:W3CDTF">2026-06-03T10:56:00Z</dcterms:created>
  <dcterms:modified xsi:type="dcterms:W3CDTF">2026-06-30T13:06:00Z</dcterms:modified>
</cp:coreProperties>
</file>