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3E8D" w14:textId="77777777" w:rsidR="00733339" w:rsidRPr="00733339" w:rsidRDefault="00733339" w:rsidP="00733339">
      <w:pPr>
        <w:rPr>
          <w:u w:val="single"/>
        </w:rPr>
      </w:pPr>
      <w:r w:rsidRPr="00733339">
        <w:rPr>
          <w:u w:val="single"/>
        </w:rPr>
        <w:t>Review Article</w:t>
      </w:r>
    </w:p>
    <w:p w14:paraId="40089333" w14:textId="5A35D9ED" w:rsidR="00CB2542" w:rsidRPr="00FD5CEC" w:rsidRDefault="00CB2542" w:rsidP="00FD5CEC">
      <w:pPr>
        <w:jc w:val="center"/>
      </w:pPr>
      <w:r w:rsidRPr="00FD5CEC">
        <w:t>Zoogeographical Distribution and Taxonomic Diversity of Fauna in the Indo-Gangetic Plain: A Review</w:t>
      </w:r>
    </w:p>
    <w:p w14:paraId="02FC964C" w14:textId="77777777" w:rsidR="00FD5CEC" w:rsidRDefault="00FD5CEC" w:rsidP="00FD5CEC">
      <w:pPr>
        <w:jc w:val="center"/>
        <w:rPr>
          <w:b/>
          <w:bCs/>
        </w:rPr>
      </w:pPr>
    </w:p>
    <w:p w14:paraId="5B070407" w14:textId="77777777" w:rsidR="00733339" w:rsidRPr="00A00E08" w:rsidRDefault="00733339" w:rsidP="00A00E08">
      <w:pPr>
        <w:jc w:val="center"/>
      </w:pPr>
    </w:p>
    <w:p w14:paraId="2FB9ECA1" w14:textId="04621CB4" w:rsidR="000A451A" w:rsidRDefault="001E528F" w:rsidP="00FD5CEC">
      <w:pPr>
        <w:jc w:val="center"/>
        <w:rPr>
          <w:b/>
          <w:bCs/>
        </w:rPr>
      </w:pPr>
      <w:r>
        <w:rPr>
          <w:b/>
          <w:bCs/>
        </w:rPr>
        <w:t xml:space="preserve">Abstract </w:t>
      </w:r>
    </w:p>
    <w:p w14:paraId="0AB79703" w14:textId="3453C70B" w:rsidR="001E528F" w:rsidRPr="001E528F" w:rsidRDefault="001E528F" w:rsidP="001E528F">
      <w:pPr>
        <w:jc w:val="both"/>
      </w:pPr>
      <w:r w:rsidRPr="001E528F">
        <w:t>The Indo-Gangetic Plain (IGP) represents one of the most extensive and ecologically significant alluvial landscapes of South Asia, supporting remarkable faunal diversity across riverine ecosystems, wetlands, floodplains, grasslands, forests, and agricultural habitats. The present review examines the zoogeographical distribution and taxonomic diversity of fauna within the Indo-Gangetic Plain with emphasis on vertebrate and invertebrate assemblages, ecological determinants, habitat heterogeneity, and conservation concerns. The region supports diverse faunal groups</w:t>
      </w:r>
      <w:r w:rsidR="00476A82">
        <w:t>,</w:t>
      </w:r>
      <w:r w:rsidRPr="001E528F">
        <w:t xml:space="preserve"> including mammals, birds, reptiles, amphibians, fishes, insects, molluscs, crustaceans, and aquatic invertebrates. Major vertebrate fauna include Gangetic dolphin (</w:t>
      </w:r>
      <w:r w:rsidRPr="001E528F">
        <w:rPr>
          <w:i/>
          <w:iCs/>
        </w:rPr>
        <w:t>Platanista gangetica</w:t>
      </w:r>
      <w:r w:rsidRPr="001E528F">
        <w:t>), gharial (</w:t>
      </w:r>
      <w:r w:rsidRPr="001E528F">
        <w:rPr>
          <w:i/>
          <w:iCs/>
        </w:rPr>
        <w:t>Gavialis gangeticus</w:t>
      </w:r>
      <w:r w:rsidRPr="001E528F">
        <w:t>), swamp deer (</w:t>
      </w:r>
      <w:r w:rsidRPr="001E528F">
        <w:rPr>
          <w:i/>
          <w:iCs/>
        </w:rPr>
        <w:t>Rucervusduvaucelii</w:t>
      </w:r>
      <w:r w:rsidRPr="001E528F">
        <w:t>), migratory waterfowl, and economically important freshwater fishes such as rohu and catla. Invertebrate diversity comprises pollinating insects, aquatic macroinvertebrates, arachnids, molluscs, and crustaceans contributing significantly to ecosystem functioning and nutrient cycling.</w:t>
      </w:r>
      <w:r>
        <w:t xml:space="preserve"> T</w:t>
      </w:r>
      <w:r w:rsidRPr="001E528F">
        <w:t>he influence of climatic conditions, hydrological connectivity, vegetation structure, floodplain dynamics, and soil characteristics on faunal distribution patterns. River systems such as the Ganga, Yamuna, Gandak, Ghaghara, and Kosi function as ecological corridors facilitating species dispersal and migration. Habitat heterogeneity across upper, middle, and lower Gangetic plains supports varied trophic interactions and ecological adaptations. Anthropogenic pressures</w:t>
      </w:r>
      <w:r w:rsidR="00513D9C">
        <w:t>,</w:t>
      </w:r>
      <w:r w:rsidRPr="001E528F">
        <w:t xml:space="preserve"> including </w:t>
      </w:r>
      <w:r w:rsidR="00513D9C" w:rsidRPr="001E528F">
        <w:t>urbani</w:t>
      </w:r>
      <w:r w:rsidR="00513D9C">
        <w:t>s</w:t>
      </w:r>
      <w:r w:rsidR="00513D9C" w:rsidRPr="001E528F">
        <w:t>ation</w:t>
      </w:r>
      <w:r w:rsidRPr="001E528F">
        <w:t>, agricultural intensification, industrial pollution, habitat fragmentation, wetland degradation, invasive species, and climate change</w:t>
      </w:r>
      <w:r w:rsidR="00513D9C">
        <w:t>,</w:t>
      </w:r>
      <w:r w:rsidRPr="001E528F">
        <w:t xml:space="preserve"> have significantly affected biodiversity and ecosystem stability across the region. Several species</w:t>
      </w:r>
      <w:r w:rsidR="00513D9C">
        <w:t>,</w:t>
      </w:r>
      <w:r w:rsidRPr="001E528F">
        <w:t xml:space="preserve"> including </w:t>
      </w:r>
      <w:r w:rsidR="00513D9C">
        <w:t xml:space="preserve">the </w:t>
      </w:r>
      <w:r w:rsidRPr="001E528F">
        <w:t>Gangetic dolphin, gharial, Bengal florican, freshwater turtles, and wetland birds</w:t>
      </w:r>
      <w:r w:rsidR="00513D9C">
        <w:t>,</w:t>
      </w:r>
      <w:r w:rsidRPr="001E528F">
        <w:t xml:space="preserve"> are currently facing population decline and conservation threats.</w:t>
      </w:r>
      <w:r>
        <w:t xml:space="preserve"> T</w:t>
      </w:r>
      <w:r w:rsidRPr="001E528F">
        <w:t>he importance of protected areas, wetland restoration, sustainable agricultural practices, biodiversity monitoring, and community-based conservation for long-term ecological sustainability. Integrated conservation strategies supported by modern technologies such as GIS, remote sensing, and molecular tools are essential for protecting faunal diversity and maintaining ecological resilience within the Indo-Gangetic Plain.</w:t>
      </w:r>
    </w:p>
    <w:p w14:paraId="4028FC3F" w14:textId="3662A31A" w:rsidR="001E528F" w:rsidRPr="001E528F" w:rsidRDefault="001E528F" w:rsidP="001E528F">
      <w:pPr>
        <w:jc w:val="both"/>
      </w:pPr>
      <w:r w:rsidRPr="001E528F">
        <w:rPr>
          <w:b/>
          <w:bCs/>
        </w:rPr>
        <w:t>Keywords:</w:t>
      </w:r>
      <w:r w:rsidR="000A7813">
        <w:rPr>
          <w:b/>
          <w:bCs/>
        </w:rPr>
        <w:t xml:space="preserve"> </w:t>
      </w:r>
      <w:r w:rsidRPr="001E528F">
        <w:rPr>
          <w:i/>
          <w:iCs/>
        </w:rPr>
        <w:t>Indo-Gangetic Plain, Zoogeography, Faunal Diversity, Wetland Ecosystems, Biodiversity Conservation, Riverine Ecology, Taxonomic Diversity</w:t>
      </w:r>
    </w:p>
    <w:p w14:paraId="7F61D287" w14:textId="77777777" w:rsidR="00554527" w:rsidRPr="00554527" w:rsidRDefault="00554527" w:rsidP="001E528F">
      <w:pPr>
        <w:jc w:val="both"/>
        <w:rPr>
          <w:b/>
          <w:bCs/>
        </w:rPr>
      </w:pPr>
      <w:r w:rsidRPr="00554527">
        <w:rPr>
          <w:b/>
          <w:bCs/>
        </w:rPr>
        <w:t>I. Introduction</w:t>
      </w:r>
    </w:p>
    <w:p w14:paraId="66D6767B" w14:textId="0D07C67E" w:rsidR="00554527" w:rsidRPr="008603D1" w:rsidRDefault="00554527" w:rsidP="00476A82">
      <w:pPr>
        <w:jc w:val="both"/>
        <w:rPr>
          <w:lang w:val="en-US"/>
        </w:rPr>
      </w:pPr>
      <w:r w:rsidRPr="00554527">
        <w:t>Zoogeography represents the scientific study of the distribution of animal species across geographical regions and ecological habitats, explaining patterns of dispersal, adaptation, evolution, and species occurrence under varying environme</w:t>
      </w:r>
      <w:r w:rsidR="00A6044C">
        <w:t xml:space="preserve">ntal conditions (Rueda </w:t>
      </w:r>
      <w:r w:rsidR="00A6044C" w:rsidRPr="00A6044C">
        <w:rPr>
          <w:i/>
          <w:iCs/>
        </w:rPr>
        <w:t>et.al.,</w:t>
      </w:r>
      <w:r w:rsidR="00A6044C">
        <w:t xml:space="preserve"> 2013).</w:t>
      </w:r>
      <w:r w:rsidRPr="00554527">
        <w:t xml:space="preserve"> Faunal diversity refers to the variety of vertebrate and invertebrate species inhabiting terrestrial, aquatic, and semi-aquatic ecosystems, while taxonomic diversity denotes classification and richness at different hierarchical levels such as phylum, class, ord</w:t>
      </w:r>
      <w:r w:rsidR="00A6044C">
        <w:t>er, family, genus, and species</w:t>
      </w:r>
      <w:r w:rsidRPr="00554527">
        <w:t xml:space="preserve">. </w:t>
      </w:r>
      <w:r w:rsidR="00476A82" w:rsidRPr="008603D1">
        <w:rPr>
          <w:highlight w:val="yellow"/>
          <w:lang w:val="en-US"/>
        </w:rPr>
        <w:t xml:space="preserve">India, </w:t>
      </w:r>
      <w:r w:rsidR="00476A82" w:rsidRPr="008603D1">
        <w:rPr>
          <w:highlight w:val="yellow"/>
          <w:lang w:val="en-US"/>
        </w:rPr>
        <w:t>recognised</w:t>
      </w:r>
      <w:r w:rsidR="00476A82" w:rsidRPr="008603D1">
        <w:rPr>
          <w:highlight w:val="yellow"/>
          <w:lang w:val="en-US"/>
        </w:rPr>
        <w:t xml:space="preserve"> as one of the 17 megadiverse nations globally, is home to roughly 7.5% of the world's total faunal diversity</w:t>
      </w:r>
      <w:r w:rsidR="00476A82" w:rsidRPr="008603D1">
        <w:rPr>
          <w:highlight w:val="yellow"/>
          <w:lang w:val="en-US"/>
        </w:rPr>
        <w:t xml:space="preserve"> (</w:t>
      </w:r>
      <w:r w:rsidR="00476A82" w:rsidRPr="008603D1">
        <w:rPr>
          <w:highlight w:val="yellow"/>
          <w:lang w:val="en-US"/>
        </w:rPr>
        <w:t>Dimri</w:t>
      </w:r>
      <w:r w:rsidR="00476A82" w:rsidRPr="008603D1">
        <w:rPr>
          <w:highlight w:val="yellow"/>
          <w:lang w:val="en-US"/>
        </w:rPr>
        <w:t xml:space="preserve"> et al., 2025)</w:t>
      </w:r>
      <w:r w:rsidR="00476A82" w:rsidRPr="008603D1">
        <w:rPr>
          <w:highlight w:val="yellow"/>
          <w:lang w:val="en-US"/>
        </w:rPr>
        <w:t xml:space="preserve">. </w:t>
      </w:r>
      <w:r w:rsidRPr="00554527">
        <w:t xml:space="preserve">The Indo-Gangetic Plain (IGP) supports exceptionally rich faunal diversity because of extensive river systems, wetlands, floodplains, grasslands, riparian vegetation, and agricultural mosaics. Major faunal groups recorded from the region include mammals, birds, reptiles, </w:t>
      </w:r>
      <w:r w:rsidRPr="00554527">
        <w:lastRenderedPageBreak/>
        <w:t xml:space="preserve">amphibians, fishes, insects, molluscs, crustaceans, and aquatic invertebrates. Ecological heterogeneity and seasonal hydrological fluctuations have promoted </w:t>
      </w:r>
      <w:r w:rsidR="00476A82">
        <w:t xml:space="preserve">the </w:t>
      </w:r>
      <w:r w:rsidRPr="00554527">
        <w:t>diversification of fauna across different habitats of the plain.</w:t>
      </w:r>
      <w:r w:rsidR="00476A82">
        <w:t xml:space="preserve"> </w:t>
      </w:r>
      <w:r w:rsidR="00476A82" w:rsidRPr="008603D1">
        <w:rPr>
          <w:highlight w:val="yellow"/>
          <w:lang w:val="en-US"/>
        </w:rPr>
        <w:t>IGP</w:t>
      </w:r>
      <w:r w:rsidR="00513D9C" w:rsidRPr="008603D1">
        <w:rPr>
          <w:highlight w:val="yellow"/>
          <w:lang w:val="en-US"/>
        </w:rPr>
        <w:t>s</w:t>
      </w:r>
      <w:r w:rsidR="00F602A9" w:rsidRPr="008603D1">
        <w:rPr>
          <w:highlight w:val="yellow"/>
          <w:lang w:val="en-US"/>
        </w:rPr>
        <w:t xml:space="preserve"> </w:t>
      </w:r>
      <w:r w:rsidR="00476A82" w:rsidRPr="008603D1">
        <w:rPr>
          <w:highlight w:val="yellow"/>
          <w:lang w:val="en-US"/>
        </w:rPr>
        <w:t>are</w:t>
      </w:r>
      <w:r w:rsidR="00476A82" w:rsidRPr="008603D1">
        <w:rPr>
          <w:highlight w:val="yellow"/>
          <w:lang w:val="en-US"/>
        </w:rPr>
        <w:t xml:space="preserve"> </w:t>
      </w:r>
      <w:r w:rsidR="00476A82" w:rsidRPr="008603D1">
        <w:rPr>
          <w:highlight w:val="yellow"/>
          <w:lang w:val="en-US"/>
        </w:rPr>
        <w:t>well known to provide nearly 50 % of the total food</w:t>
      </w:r>
      <w:r w:rsidR="00476A82" w:rsidRPr="008603D1">
        <w:rPr>
          <w:highlight w:val="yellow"/>
          <w:lang w:val="en-US"/>
        </w:rPr>
        <w:t xml:space="preserve"> </w:t>
      </w:r>
      <w:r w:rsidR="00476A82" w:rsidRPr="008603D1">
        <w:rPr>
          <w:highlight w:val="yellow"/>
          <w:lang w:val="en-US"/>
        </w:rPr>
        <w:t xml:space="preserve">consumption to feed 40 </w:t>
      </w:r>
      <w:r w:rsidR="00476A82" w:rsidRPr="008603D1">
        <w:rPr>
          <w:highlight w:val="yellow"/>
          <w:lang w:val="en-US"/>
        </w:rPr>
        <w:t>per cent</w:t>
      </w:r>
      <w:r w:rsidR="00476A82" w:rsidRPr="008603D1">
        <w:rPr>
          <w:highlight w:val="yellow"/>
          <w:lang w:val="en-US"/>
        </w:rPr>
        <w:t xml:space="preserve"> of the country's </w:t>
      </w:r>
      <w:r w:rsidR="00476A82" w:rsidRPr="008603D1">
        <w:rPr>
          <w:highlight w:val="yellow"/>
          <w:lang w:val="en-US"/>
        </w:rPr>
        <w:t>population</w:t>
      </w:r>
      <w:r w:rsidR="00F602A9" w:rsidRPr="008603D1">
        <w:rPr>
          <w:highlight w:val="yellow"/>
          <w:lang w:val="en-US"/>
        </w:rPr>
        <w:t xml:space="preserve"> (</w:t>
      </w:r>
      <w:r w:rsidR="00F602A9" w:rsidRPr="008603D1">
        <w:rPr>
          <w:highlight w:val="yellow"/>
        </w:rPr>
        <w:t>Rattan</w:t>
      </w:r>
      <w:r w:rsidR="00F602A9" w:rsidRPr="008603D1">
        <w:rPr>
          <w:highlight w:val="yellow"/>
        </w:rPr>
        <w:t xml:space="preserve"> et al., 2021</w:t>
      </w:r>
      <w:r w:rsidR="00513D9C" w:rsidRPr="008603D1">
        <w:rPr>
          <w:highlight w:val="yellow"/>
        </w:rPr>
        <w:t>;</w:t>
      </w:r>
      <w:r w:rsidR="008603D1">
        <w:rPr>
          <w:highlight w:val="yellow"/>
        </w:rPr>
        <w:t xml:space="preserve"> </w:t>
      </w:r>
      <w:r w:rsidR="00513D9C" w:rsidRPr="008603D1">
        <w:rPr>
          <w:highlight w:val="yellow"/>
          <w:lang w:val="en-US"/>
        </w:rPr>
        <w:t>Kumar</w:t>
      </w:r>
      <w:r w:rsidR="00513D9C" w:rsidRPr="008603D1">
        <w:rPr>
          <w:highlight w:val="yellow"/>
          <w:lang w:val="en-US"/>
        </w:rPr>
        <w:t xml:space="preserve"> et al., 2021</w:t>
      </w:r>
      <w:r w:rsidR="00F602A9" w:rsidRPr="008603D1">
        <w:rPr>
          <w:highlight w:val="yellow"/>
        </w:rPr>
        <w:t>)</w:t>
      </w:r>
      <w:r w:rsidR="00476A82" w:rsidRPr="008603D1">
        <w:rPr>
          <w:highlight w:val="yellow"/>
          <w:lang w:val="en-US"/>
        </w:rPr>
        <w:t xml:space="preserve">. </w:t>
      </w:r>
      <w:r w:rsidR="000A7813" w:rsidRPr="008603D1">
        <w:rPr>
          <w:highlight w:val="yellow"/>
        </w:rPr>
        <w:t>The IGPs are among the world’s most fertile lands, comprising the densely populated region of the Indian subcontinent</w:t>
      </w:r>
      <w:r w:rsidR="000A7813" w:rsidRPr="008603D1">
        <w:rPr>
          <w:highlight w:val="yellow"/>
        </w:rPr>
        <w:t xml:space="preserve"> (</w:t>
      </w:r>
      <w:r w:rsidR="000A7813" w:rsidRPr="008603D1">
        <w:rPr>
          <w:highlight w:val="yellow"/>
        </w:rPr>
        <w:t>Lal</w:t>
      </w:r>
      <w:r w:rsidR="000A7813" w:rsidRPr="008603D1">
        <w:rPr>
          <w:highlight w:val="yellow"/>
        </w:rPr>
        <w:t>, 2022)</w:t>
      </w:r>
      <w:r w:rsidR="000A7813" w:rsidRPr="008603D1">
        <w:rPr>
          <w:highlight w:val="yellow"/>
        </w:rPr>
        <w:t>. </w:t>
      </w:r>
      <w:r w:rsidR="00476A82" w:rsidRPr="008603D1">
        <w:rPr>
          <w:highlight w:val="yellow"/>
          <w:lang w:val="en-US"/>
        </w:rPr>
        <w:t>Th</w:t>
      </w:r>
      <w:r w:rsidR="00476A82">
        <w:rPr>
          <w:lang w:val="en-US"/>
        </w:rPr>
        <w:t>e</w:t>
      </w:r>
      <w:r w:rsidRPr="00554527">
        <w:t xml:space="preserve"> Indo-Gangetic Plain covers nearly 700,000 km² and represents one of the largest alluvial landscapes of the world. The region possesses immense biodiversity significance because of extensive wetlands, riverine ecosystems, floodplain grasslands, and migratory corridors supporting diverse faunal assemblages. More than 500 avian species, 140 freshwater fish species, and numerous mammalian, reptilian, and amphibian taxa o</w:t>
      </w:r>
      <w:r w:rsidR="00A6044C">
        <w:t>ccur across the Gangetic basin</w:t>
      </w:r>
      <w:r w:rsidRPr="00554527">
        <w:t>. Wetlands function as important wintering grounds for migratory birds under the Central Asian Flyway. Species such as bar-headed goose (</w:t>
      </w:r>
      <w:r w:rsidRPr="00554527">
        <w:rPr>
          <w:i/>
          <w:iCs/>
        </w:rPr>
        <w:t>Anser indicus</w:t>
      </w:r>
      <w:r w:rsidRPr="00554527">
        <w:t>), northern pintail (</w:t>
      </w:r>
      <w:r w:rsidRPr="00554527">
        <w:rPr>
          <w:i/>
          <w:iCs/>
        </w:rPr>
        <w:t>Anas acuta</w:t>
      </w:r>
      <w:r w:rsidRPr="00554527">
        <w:t>), and sarus crane (</w:t>
      </w:r>
      <w:r w:rsidRPr="00554527">
        <w:rPr>
          <w:i/>
          <w:iCs/>
        </w:rPr>
        <w:t>Antigone antigone</w:t>
      </w:r>
      <w:r w:rsidRPr="00554527">
        <w:t>) depend upon floodplain wetlands for feeding, breeding, and seasonal migration. River systems also sustain endangered aquatic fauna including the Gangetic dolphin (</w:t>
      </w:r>
      <w:r w:rsidRPr="00554527">
        <w:rPr>
          <w:i/>
          <w:iCs/>
        </w:rPr>
        <w:t>Platanista gangetica</w:t>
      </w:r>
      <w:r w:rsidRPr="00554527">
        <w:t>) and gharial (</w:t>
      </w:r>
      <w:r w:rsidRPr="00554527">
        <w:rPr>
          <w:i/>
          <w:iCs/>
        </w:rPr>
        <w:t>Gavialis gangeticus</w:t>
      </w:r>
      <w:r w:rsidRPr="00554527">
        <w:t>). Ecological services provided by the IGP include nutrient cycling, groundwater recharge, fisheries production, flood regulation, and carbon sequestration, making biodiversity conservation essential for ecological sustainability and livelihood security</w:t>
      </w:r>
      <w:r w:rsidR="00513D9C">
        <w:t xml:space="preserve"> </w:t>
      </w:r>
      <w:r w:rsidR="00513D9C" w:rsidRPr="008603D1">
        <w:rPr>
          <w:highlight w:val="yellow"/>
        </w:rPr>
        <w:t>(</w:t>
      </w:r>
      <w:r w:rsidR="00513D9C" w:rsidRPr="008603D1">
        <w:rPr>
          <w:highlight w:val="yellow"/>
          <w:lang w:val="en-US"/>
        </w:rPr>
        <w:t>Krishnan</w:t>
      </w:r>
      <w:r w:rsidR="00513D9C" w:rsidRPr="008603D1">
        <w:rPr>
          <w:highlight w:val="yellow"/>
          <w:lang w:val="en-US"/>
        </w:rPr>
        <w:t xml:space="preserve"> et al., 2026)</w:t>
      </w:r>
      <w:r w:rsidRPr="008603D1">
        <w:rPr>
          <w:highlight w:val="yellow"/>
        </w:rPr>
        <w:t>.</w:t>
      </w:r>
      <w:r w:rsidR="00F602A9" w:rsidRPr="008603D1">
        <w:rPr>
          <w:highlight w:val="yellow"/>
        </w:rPr>
        <w:t xml:space="preserve"> </w:t>
      </w:r>
      <w:r w:rsidRPr="008603D1">
        <w:rPr>
          <w:highlight w:val="yellow"/>
        </w:rPr>
        <w:t>Geographically</w:t>
      </w:r>
      <w:r w:rsidRPr="00554527">
        <w:t>, the Indo-Gangetic Plain extends from the Indus basin in the west to the Brahmaputra delta in the east, covering regions of Punjab, Haryana, Uttar Pradesh, Bihar, Jharkhand, and West Bengal. The Himalayan foothills form the northern boundary, while the Peninsular Plateau c</w:t>
      </w:r>
      <w:r w:rsidR="00A6044C">
        <w:t>onstitutes the southern margin</w:t>
      </w:r>
      <w:r w:rsidRPr="00554527">
        <w:t>. Continuous deposition of alluvial sediments by rivers such as the Ganga, Yamuna, Ghaghara, Gandak, Kosi, and Brahmaputra has created fertile floodplains and dynamic wetland ecosystems. Climatic variation from semi-arid western sectors to humid eastern floodplains supports diverse habitats favo</w:t>
      </w:r>
      <w:r w:rsidR="00513D9C">
        <w:t>u</w:t>
      </w:r>
      <w:r w:rsidRPr="00554527">
        <w:t>rable for faunal distribution. Seasonal flooding generates marshes, oxbow lakes, riparian habitats, and aquatic ecosystems supporting rich biodiversity. Ecologically, the IGP acts as a transitional zone connecting Himalayan ecosystems with peninsular landscapes and facilitates migration and disp</w:t>
      </w:r>
      <w:r w:rsidR="00A6044C">
        <w:t xml:space="preserve">ersal of numerous faunal groups (Rawal </w:t>
      </w:r>
      <w:r w:rsidR="00A6044C" w:rsidRPr="00A6044C">
        <w:rPr>
          <w:i/>
          <w:iCs/>
        </w:rPr>
        <w:t>et.al.,</w:t>
      </w:r>
      <w:r w:rsidR="00A6044C">
        <w:t xml:space="preserve"> 2013).</w:t>
      </w:r>
    </w:p>
    <w:p w14:paraId="4C8C4D2F" w14:textId="77777777" w:rsidR="00554527" w:rsidRPr="00554527" w:rsidRDefault="00554527" w:rsidP="001E528F">
      <w:pPr>
        <w:jc w:val="both"/>
        <w:rPr>
          <w:b/>
          <w:bCs/>
        </w:rPr>
      </w:pPr>
      <w:r w:rsidRPr="00554527">
        <w:rPr>
          <w:b/>
          <w:bCs/>
        </w:rPr>
        <w:t>II. Indo-Gangetic Plain: Geographical and Ecological Overview</w:t>
      </w:r>
    </w:p>
    <w:p w14:paraId="3D79F19F" w14:textId="5A985609" w:rsidR="00554527" w:rsidRPr="00554527" w:rsidRDefault="00554527" w:rsidP="001E528F">
      <w:pPr>
        <w:jc w:val="both"/>
      </w:pPr>
      <w:r w:rsidRPr="00554527">
        <w:t>The Indo-Gangetic Plain (IGP) represents one of the largest continuous alluvial plains of the world, extending nearly 2,500 km from the Indus basin in the west to the Ganga–Brahmaputra delta in the east and cove</w:t>
      </w:r>
      <w:r w:rsidR="00A6044C">
        <w:t>ring approximately 700,000 km²</w:t>
      </w:r>
      <w:r w:rsidRPr="00554527">
        <w:t>. The Himalayan foothills form the northern boundary, while the Peninsular Plateau constitutes the southern margin. Extensive regions of Punjab, Haryana, Delhi, Uttar Pradesh, Bihar, Jharkhand, and West Bengal fall within this geomorphological unit. Major river systems including the Ganga, Yamuna, Ghaghara, Gandak, Kosi, Son, and Brahmaputra dominate the landscape and continuously deposit fertile alluvial sediments. Elevation generally ranges between 50–300 m above sea level, producing broad floodplains and flat topography highly favo</w:t>
      </w:r>
      <w:r w:rsidR="00513D9C">
        <w:t>u</w:t>
      </w:r>
      <w:r w:rsidRPr="00554527">
        <w:t>rable for agriculture and biodiversity.</w:t>
      </w:r>
    </w:p>
    <w:p w14:paraId="0A3729AC" w14:textId="5968CF3D" w:rsidR="00554527" w:rsidRPr="00554527" w:rsidRDefault="00554527" w:rsidP="001E528F">
      <w:pPr>
        <w:jc w:val="both"/>
      </w:pPr>
      <w:r w:rsidRPr="00554527">
        <w:t>Physiographically, the Indo-Gangetic Plain is divided into Upper, Middle, and Lower Gangetic plains based on hydrology, geomorphology, sediment</w:t>
      </w:r>
      <w:r w:rsidR="00A6044C">
        <w:t xml:space="preserve">ation, and climatic conditions (Pal </w:t>
      </w:r>
      <w:r w:rsidR="00A6044C" w:rsidRPr="00A6044C">
        <w:rPr>
          <w:i/>
          <w:iCs/>
        </w:rPr>
        <w:t>et.al.,</w:t>
      </w:r>
      <w:r w:rsidR="00A6044C">
        <w:t xml:space="preserve"> 2009). </w:t>
      </w:r>
      <w:r w:rsidRPr="00554527">
        <w:t xml:space="preserve">The Upper Gangetic Plain extends from the Yamuna basin toward the confluence region near Prayagraj and includes western Uttar Pradesh, Haryana, and adjoining regions. Sandy alluvial soils, seasonal streams, and semi-arid climatic conditions </w:t>
      </w:r>
      <w:r w:rsidR="00513D9C" w:rsidRPr="00554527">
        <w:t>characteri</w:t>
      </w:r>
      <w:r w:rsidR="00513D9C">
        <w:t>s</w:t>
      </w:r>
      <w:r w:rsidR="00513D9C" w:rsidRPr="00554527">
        <w:t xml:space="preserve">e </w:t>
      </w:r>
      <w:r w:rsidRPr="00554527">
        <w:t>this division, with annual rainfall ranging from 600–1,000 mm. Riverine forests, fragmented wetlands, grasslands, and agricultural fields support fauna such as nilgai (</w:t>
      </w:r>
      <w:r w:rsidRPr="00554527">
        <w:rPr>
          <w:i/>
          <w:iCs/>
        </w:rPr>
        <w:t>Boselaphustragocamelus</w:t>
      </w:r>
      <w:r w:rsidRPr="00554527">
        <w:t>), blackbuck (</w:t>
      </w:r>
      <w:r w:rsidRPr="00554527">
        <w:rPr>
          <w:i/>
          <w:iCs/>
        </w:rPr>
        <w:t>Antilope cervicapra</w:t>
      </w:r>
      <w:r w:rsidRPr="00554527">
        <w:t>), jackal (</w:t>
      </w:r>
      <w:r w:rsidRPr="00554527">
        <w:rPr>
          <w:i/>
          <w:iCs/>
        </w:rPr>
        <w:t>Canis aureus</w:t>
      </w:r>
      <w:r w:rsidRPr="00554527">
        <w:t>), and peafowl (</w:t>
      </w:r>
      <w:r w:rsidRPr="00554527">
        <w:rPr>
          <w:i/>
          <w:iCs/>
        </w:rPr>
        <w:t>Pavo cristatus</w:t>
      </w:r>
      <w:r w:rsidRPr="00554527">
        <w:t xml:space="preserve">). The Middle Gangetic Plain extends across eastern Uttar Pradesh and </w:t>
      </w:r>
      <w:r w:rsidRPr="00554527">
        <w:lastRenderedPageBreak/>
        <w:t>Bihar and possesses highly fertile alluvial deposits and extensive floodplains formed by the Ganga and its tributaries. Rainfall ranges between 1,000–1,500 mm annually, while periodic flooding creates marshes, wetlands, and oxbow lakes supporting Gangetic dolphins (</w:t>
      </w:r>
      <w:r w:rsidRPr="00554527">
        <w:rPr>
          <w:i/>
          <w:iCs/>
        </w:rPr>
        <w:t>Platanista gangetica</w:t>
      </w:r>
      <w:r w:rsidRPr="00554527">
        <w:t>), gharials (</w:t>
      </w:r>
      <w:r w:rsidRPr="00554527">
        <w:rPr>
          <w:i/>
          <w:iCs/>
        </w:rPr>
        <w:t>Gavialis gangeticus</w:t>
      </w:r>
      <w:r w:rsidRPr="00554527">
        <w:t xml:space="preserve">), freshwater turtles, migratory birds, and diverse fish fauna. The Lower Gangetic Plain extends across West Bengal toward the Bay of Bengal and experiences humid climatic conditions with annual rainfall exceeding 1,500–2,000 mm. Fine alluvial sediments, deltaic deposits, tidal influences, and mangrove-associated wetlands </w:t>
      </w:r>
      <w:r w:rsidR="00513D9C" w:rsidRPr="00554527">
        <w:t>characteri</w:t>
      </w:r>
      <w:r w:rsidR="00513D9C">
        <w:t>s</w:t>
      </w:r>
      <w:r w:rsidR="00513D9C" w:rsidRPr="00554527">
        <w:t xml:space="preserve">e </w:t>
      </w:r>
      <w:r w:rsidRPr="00554527">
        <w:t>this region and support large populations of migratory waterfowl, fishes, crustaceans, molluscs, and amphibians.</w:t>
      </w:r>
    </w:p>
    <w:p w14:paraId="014654D9" w14:textId="022A39E1" w:rsidR="00554527" w:rsidRPr="00554527" w:rsidRDefault="00554527" w:rsidP="001E528F">
      <w:pPr>
        <w:jc w:val="both"/>
      </w:pPr>
      <w:r w:rsidRPr="00554527">
        <w:t xml:space="preserve">The Indo-Gangetic Plain experiences </w:t>
      </w:r>
      <w:r w:rsidR="00513D9C">
        <w:t xml:space="preserve">a </w:t>
      </w:r>
      <w:r w:rsidRPr="00554527">
        <w:t>tropical monsoonal climate with strong seasonal variat</w:t>
      </w:r>
      <w:r w:rsidR="004C25D9">
        <w:t xml:space="preserve">ion in temperature and rainfall (Pant </w:t>
      </w:r>
      <w:r w:rsidR="004C25D9" w:rsidRPr="004C25D9">
        <w:rPr>
          <w:i/>
          <w:iCs/>
        </w:rPr>
        <w:t>et.al.,</w:t>
      </w:r>
      <w:r w:rsidR="004C25D9">
        <w:t xml:space="preserve"> 2024).</w:t>
      </w:r>
      <w:r w:rsidRPr="00554527">
        <w:t xml:space="preserve"> Summer temperatures frequently exceed 40°C during May and June, while winter temperatures may decline</w:t>
      </w:r>
      <w:r w:rsidR="00A6044C">
        <w:t xml:space="preserve"> below 5°C in northern sectors</w:t>
      </w:r>
      <w:r w:rsidRPr="00554527">
        <w:t>. Rainfall distribution exhibits strong west-to-east variation, with western sectors receiving nearly 300–600 mm annually and eastern floodplains receiving more than 2,000 mm. Nearly 75–80% of precipitation occurs during the southwest monsoon season between June and September. Winter fog formation represents a characteristic climatic feature of the plain. Seasonal flooding generated by monsoon rainfall significantly influences wetland formation, nutrient deposition, groundwater recharge, and migration patterns of aquatic and terrestrial fauna.</w:t>
      </w:r>
    </w:p>
    <w:p w14:paraId="0231C681" w14:textId="77777777" w:rsidR="00CB2542" w:rsidRDefault="00554527" w:rsidP="001E528F">
      <w:pPr>
        <w:jc w:val="both"/>
      </w:pPr>
      <w:r w:rsidRPr="00554527">
        <w:t>Soils of the Indo-Gangetic Plain mainly consist of alluvial deposits transported from Himalayan river systems. Soil texture varies from sandy loam in upper plains to clayey and silty deposits in lower floodplains. Recently deposited alluvium forms Khadar soils, whereas older allu</w:t>
      </w:r>
      <w:r w:rsidR="00A6044C">
        <w:t>vium constitutes Bhangar soils</w:t>
      </w:r>
      <w:r w:rsidRPr="00554527">
        <w:t>. The Ganga river system acts as the ecological backbone of the region, while tributaries such as Yamuna, Ghaghara, Gandak, Kosi, Son, Chambal, and Gomti sustain floodplain ecosystems and aquatic biodiversity. River systems support more than 140 freshwater fish species along with numerous reptiles, amphibi</w:t>
      </w:r>
      <w:r w:rsidR="004C25D9">
        <w:t>ans, and aquatic mammals</w:t>
      </w:r>
      <w:r w:rsidRPr="00554527">
        <w:t>. Hydrological connectivity among rivers, wetlands, and floodplains facilitates dispersal and migration of aquatic organisms and waterfowl.</w:t>
      </w:r>
    </w:p>
    <w:p w14:paraId="4A98E2C9" w14:textId="77777777" w:rsidR="00554527" w:rsidRPr="00554527" w:rsidRDefault="00554527" w:rsidP="001E528F">
      <w:pPr>
        <w:jc w:val="both"/>
        <w:rPr>
          <w:b/>
          <w:bCs/>
        </w:rPr>
      </w:pPr>
      <w:r w:rsidRPr="00554527">
        <w:rPr>
          <w:b/>
          <w:bCs/>
        </w:rPr>
        <w:t>III. Zoogeographical Classification of the Indo-Gangetic Plain</w:t>
      </w:r>
    </w:p>
    <w:p w14:paraId="66410687" w14:textId="24E33619" w:rsidR="00554527" w:rsidRPr="00554527" w:rsidRDefault="00554527" w:rsidP="001E528F">
      <w:pPr>
        <w:jc w:val="both"/>
      </w:pPr>
      <w:r w:rsidRPr="00554527">
        <w:t xml:space="preserve">Zoogeographical classification refers to the </w:t>
      </w:r>
      <w:r w:rsidR="00513D9C" w:rsidRPr="00554527">
        <w:t>categori</w:t>
      </w:r>
      <w:r w:rsidR="00513D9C">
        <w:t>s</w:t>
      </w:r>
      <w:r w:rsidR="00513D9C" w:rsidRPr="00554527">
        <w:t xml:space="preserve">ation </w:t>
      </w:r>
      <w:r w:rsidRPr="00554527">
        <w:t>of geographical regions based on species composition, evolutionary relationships, ecological characteristics, and distributional</w:t>
      </w:r>
      <w:r w:rsidR="004C25D9">
        <w:t xml:space="preserve"> patterns of animal communities (Kreft </w:t>
      </w:r>
      <w:r w:rsidR="004C25D9" w:rsidRPr="004C25D9">
        <w:rPr>
          <w:i/>
          <w:iCs/>
        </w:rPr>
        <w:t>et.al.,</w:t>
      </w:r>
      <w:r w:rsidR="004C25D9">
        <w:t xml:space="preserve"> 2010).</w:t>
      </w:r>
      <w:r w:rsidRPr="00554527">
        <w:t xml:space="preserve"> The concept was systematically developed by Alfred Russel Wallace, who divided the world into major faunal realms according to species affinity and geographical isolation. Zoogeographical studies examine climatic conditions, vegetation, river systems, physiography, habitat heterogeneity, and geological history influencing faunal distribution. Classification of faunal regions depends upon principles such as endemism, species richness, ecological adaptation, dispersal barr</w:t>
      </w:r>
      <w:r w:rsidR="00A6044C">
        <w:t>iers, and evolutionary history</w:t>
      </w:r>
      <w:r w:rsidRPr="00554527">
        <w:t xml:space="preserve">. Natural barriers including mountains, rivers, deserts, and climatic gradients regulate movement and diversification of fauna, resulting in </w:t>
      </w:r>
      <w:r w:rsidR="00513D9C">
        <w:t xml:space="preserve">the </w:t>
      </w:r>
      <w:r w:rsidRPr="00554527">
        <w:t>formation of distinct zoogeographical provinces. The Indo-Gangetic Plain (IGP) exhibits remarkable faunal heterogeneity because of variation in hydrology, climate, geomorphology, and vegetation. Riverine ecosystems, wetlands, floodplain grasslands, forests, and agricultural landscapes collectively create complex distributional patterns for terrestrial and aquatic fauna.</w:t>
      </w:r>
    </w:p>
    <w:p w14:paraId="67A461E6" w14:textId="61172670" w:rsidR="00554527" w:rsidRPr="00554527" w:rsidRDefault="00554527" w:rsidP="001E528F">
      <w:pPr>
        <w:jc w:val="both"/>
      </w:pPr>
      <w:r w:rsidRPr="00554527">
        <w:t xml:space="preserve">The biogeographic classification </w:t>
      </w:r>
      <w:r w:rsidR="008603D1" w:rsidRPr="00554527">
        <w:t>recogni</w:t>
      </w:r>
      <w:r w:rsidR="008603D1">
        <w:t>s</w:t>
      </w:r>
      <w:r w:rsidR="008603D1" w:rsidRPr="00554527">
        <w:t xml:space="preserve">ed </w:t>
      </w:r>
      <w:r w:rsidRPr="00554527">
        <w:t xml:space="preserve">ten major biogeographic zones across the subcontinent, namely Trans-Himalaya, Himalaya, Desert, Semi-Arid, Western Ghats, Deccan Peninsula, Gangetic Plain, </w:t>
      </w:r>
      <w:r w:rsidR="004C25D9">
        <w:t xml:space="preserve">North-East, Islands, and Coasts (Tripathi </w:t>
      </w:r>
      <w:r w:rsidR="004C25D9" w:rsidRPr="004C25D9">
        <w:rPr>
          <w:i/>
          <w:iCs/>
        </w:rPr>
        <w:t xml:space="preserve">et.al., </w:t>
      </w:r>
      <w:r w:rsidR="004C25D9">
        <w:t>2024).</w:t>
      </w:r>
      <w:r w:rsidRPr="00554527">
        <w:t xml:space="preserve"> The Gangetic Plain constitutes a distinct biogeographic zone </w:t>
      </w:r>
      <w:r w:rsidR="008603D1" w:rsidRPr="00554527">
        <w:t>characteri</w:t>
      </w:r>
      <w:r w:rsidR="008603D1">
        <w:t>s</w:t>
      </w:r>
      <w:r w:rsidR="008603D1" w:rsidRPr="00554527">
        <w:t xml:space="preserve">ed </w:t>
      </w:r>
      <w:r w:rsidRPr="00554527">
        <w:t>by fertile alluvial plains, dense river networks, wetlands, and floodplain ecosystems. Extending from Punjab toward West Bengal, this zone supports exceptionally rich biodiversity associated mainly with freshwater ecosystems. Climatic conditions vary from semi-</w:t>
      </w:r>
      <w:r w:rsidRPr="00554527">
        <w:lastRenderedPageBreak/>
        <w:t>arid western sectors to humid eastern floodplains, generating ecological gradients favo</w:t>
      </w:r>
      <w:r w:rsidR="008603D1">
        <w:t>u</w:t>
      </w:r>
      <w:r w:rsidRPr="00554527">
        <w:t>rable for species diversification. Several protected areas and Ramsar wetlands located within this zone support migratory birds, freshwater dolphins, reptiles, amphibians, fishes, and wetland-associated mammals. Ecological connectivity between Himalayan foothills and floodplain habitats facilitates seasonal migration and dispersal of fauna.</w:t>
      </w:r>
    </w:p>
    <w:p w14:paraId="284CB43C" w14:textId="64D617A4" w:rsidR="00554527" w:rsidRPr="00554527" w:rsidRDefault="00554527" w:rsidP="001E528F">
      <w:pPr>
        <w:jc w:val="both"/>
      </w:pPr>
      <w:r w:rsidRPr="00554527">
        <w:t xml:space="preserve">The Indo-Gangetic Plain belongs to the Oriental Zoogeographical Region, one of the major faunal realms of the world </w:t>
      </w:r>
      <w:r w:rsidR="008603D1" w:rsidRPr="00554527">
        <w:t>characteri</w:t>
      </w:r>
      <w:r w:rsidR="008603D1">
        <w:t>s</w:t>
      </w:r>
      <w:r w:rsidR="008603D1" w:rsidRPr="00554527">
        <w:t xml:space="preserve">ed </w:t>
      </w:r>
      <w:r w:rsidRPr="00554527">
        <w:t>by tropica</w:t>
      </w:r>
      <w:r w:rsidR="00A6044C">
        <w:t>l and subtropical biodiversity</w:t>
      </w:r>
      <w:r w:rsidRPr="00554527">
        <w:t xml:space="preserve">. The Oriental Region includes South and Southeast Asia and supports high diversity of mammals, birds, reptiles, amphibians, fishes, and insects. Faunal composition of the IGP displays strong Oriental affinities through </w:t>
      </w:r>
      <w:r w:rsidR="008603D1">
        <w:t xml:space="preserve">the </w:t>
      </w:r>
      <w:r w:rsidRPr="00554527">
        <w:t>occurrence of species such as Gangetic dolphin (</w:t>
      </w:r>
      <w:r w:rsidRPr="00554527">
        <w:rPr>
          <w:i/>
          <w:iCs/>
        </w:rPr>
        <w:t>Platanista gangetica</w:t>
      </w:r>
      <w:r w:rsidRPr="00554527">
        <w:t>), fishing cat (</w:t>
      </w:r>
      <w:r w:rsidRPr="00554527">
        <w:rPr>
          <w:i/>
          <w:iCs/>
        </w:rPr>
        <w:t>Prionailurus viverrinus</w:t>
      </w:r>
      <w:r w:rsidRPr="00554527">
        <w:t>), Indian python (</w:t>
      </w:r>
      <w:r w:rsidRPr="00554527">
        <w:rPr>
          <w:i/>
          <w:iCs/>
        </w:rPr>
        <w:t>Python molurus</w:t>
      </w:r>
      <w:r w:rsidRPr="00554527">
        <w:t>), gharial (</w:t>
      </w:r>
      <w:r w:rsidRPr="00554527">
        <w:rPr>
          <w:i/>
          <w:iCs/>
        </w:rPr>
        <w:t>Gavialis gangeticus</w:t>
      </w:r>
      <w:r w:rsidRPr="00554527">
        <w:t>), and smooth-coated otter (</w:t>
      </w:r>
      <w:r w:rsidR="008603D1" w:rsidRPr="00554527">
        <w:rPr>
          <w:i/>
          <w:iCs/>
        </w:rPr>
        <w:t>Lutrogal</w:t>
      </w:r>
      <w:r w:rsidR="008603D1">
        <w:rPr>
          <w:i/>
          <w:iCs/>
        </w:rPr>
        <w:t xml:space="preserve">e </w:t>
      </w:r>
      <w:r w:rsidR="008603D1" w:rsidRPr="00554527">
        <w:rPr>
          <w:i/>
          <w:iCs/>
        </w:rPr>
        <w:t>perspicillata</w:t>
      </w:r>
      <w:r w:rsidRPr="00554527">
        <w:t>). Avifaunal diversity also reflects Oriental characteristics, particularly among wetland birds and passerines. Ecologically, the IGP functions as a major corridor connecting Himalayan ecosystems with eastern and peninsular landscapes, thereby permitting faunal exchange among neighbo</w:t>
      </w:r>
      <w:r w:rsidR="008603D1">
        <w:t>u</w:t>
      </w:r>
      <w:r w:rsidRPr="00554527">
        <w:t xml:space="preserve">ring biogeographic regions. Several migratory bird species </w:t>
      </w:r>
      <w:r w:rsidR="008603D1" w:rsidRPr="00554527">
        <w:t>utili</w:t>
      </w:r>
      <w:r w:rsidR="008603D1">
        <w:t>s</w:t>
      </w:r>
      <w:r w:rsidR="008603D1" w:rsidRPr="00554527">
        <w:t xml:space="preserve">e </w:t>
      </w:r>
      <w:r w:rsidRPr="00554527">
        <w:t>Gangetic wetlands as wintering habitats under the Central Asian Flyway.</w:t>
      </w:r>
    </w:p>
    <w:p w14:paraId="21AB290E" w14:textId="77777777" w:rsidR="00554527" w:rsidRPr="00554527" w:rsidRDefault="00554527" w:rsidP="001E528F">
      <w:pPr>
        <w:jc w:val="both"/>
      </w:pPr>
      <w:r w:rsidRPr="00554527">
        <w:t>The Indo-Gangetic Plain can be subdivided into Upper, Middle, and Lower faunal provinces based on climatic conditions, hydrology, habitat str</w:t>
      </w:r>
      <w:r w:rsidR="004C25D9">
        <w:t xml:space="preserve">ucture, and species assemblages (Behera </w:t>
      </w:r>
      <w:r w:rsidR="004C25D9" w:rsidRPr="004C25D9">
        <w:rPr>
          <w:i/>
          <w:iCs/>
        </w:rPr>
        <w:t>et.al.,</w:t>
      </w:r>
      <w:r w:rsidR="004C25D9">
        <w:t xml:space="preserve"> 2022).</w:t>
      </w:r>
      <w:r w:rsidRPr="00554527">
        <w:t xml:space="preserve"> The Upper Gangetic Province exhibits semi-arid climatic conditions and comparatively lower wetland density. Mammals such as nilgai (</w:t>
      </w:r>
      <w:r w:rsidRPr="00554527">
        <w:rPr>
          <w:i/>
          <w:iCs/>
        </w:rPr>
        <w:t>Boselaphustragocamelus</w:t>
      </w:r>
      <w:r w:rsidRPr="00554527">
        <w:t>), jackal (</w:t>
      </w:r>
      <w:r w:rsidRPr="00554527">
        <w:rPr>
          <w:i/>
          <w:iCs/>
        </w:rPr>
        <w:t>Canis aureus</w:t>
      </w:r>
      <w:r w:rsidRPr="00554527">
        <w:t>), blackbuck (</w:t>
      </w:r>
      <w:r w:rsidRPr="00554527">
        <w:rPr>
          <w:i/>
          <w:iCs/>
        </w:rPr>
        <w:t>Antilope cervicapra</w:t>
      </w:r>
      <w:r w:rsidRPr="00554527">
        <w:t>), and Indian hare (</w:t>
      </w:r>
      <w:r w:rsidRPr="00554527">
        <w:rPr>
          <w:i/>
          <w:iCs/>
        </w:rPr>
        <w:t>Lepus nigricollis</w:t>
      </w:r>
      <w:r w:rsidRPr="00554527">
        <w:t>) dominate terrestrial habitats, while agricultural landscapes support rodents, granivorous birds, reptiles, and insects. The Middle Gangetic Province contains highly productive floodplain ecosystems with extensive wetlands and oxbow lakes supporting freshwater dolphins, turtles, amphibians, migratory birds, and</w:t>
      </w:r>
      <w:r w:rsidR="00A6044C">
        <w:t xml:space="preserve"> diverse fish communities</w:t>
      </w:r>
      <w:r w:rsidRPr="00554527">
        <w:t>. Rich aquatic biodiversity within this region results from perennial river systems and fertile alluvial deposits. The Lower Gangetic Province experiences humid climatic conditions and deltaic influences. Wetlands and estuarine habitats support crustaceans, molluscs, amphibians, migratory birds, and fishes adapted to fluctuating salinity conditions. Dense wetland networks within this province promote high avifaunal diversity.</w:t>
      </w:r>
    </w:p>
    <w:p w14:paraId="3E52CDF6" w14:textId="0455DBC1" w:rsidR="00554527" w:rsidRPr="00554527" w:rsidRDefault="00554527" w:rsidP="001E528F">
      <w:pPr>
        <w:jc w:val="both"/>
      </w:pPr>
      <w:r w:rsidRPr="00554527">
        <w:t xml:space="preserve">Distinct habitats across the IGP support </w:t>
      </w:r>
      <w:r w:rsidR="008603D1" w:rsidRPr="00554527">
        <w:t>speciali</w:t>
      </w:r>
      <w:r w:rsidR="008603D1">
        <w:t>s</w:t>
      </w:r>
      <w:r w:rsidR="008603D1" w:rsidRPr="00554527">
        <w:t xml:space="preserve">ed </w:t>
      </w:r>
      <w:r w:rsidRPr="00554527">
        <w:t>faunal assemblages. Riverine ecosystems harbo</w:t>
      </w:r>
      <w:r w:rsidR="008603D1">
        <w:t>u</w:t>
      </w:r>
      <w:r w:rsidRPr="00554527">
        <w:t>r aquatic mammals, crocodilians, turtles, amphibians, and fishes adapted to flowing water environments. Wetlands and marshes provide breeding and feeding habitats for migratory birds and aquatic invertebrates. Floodplain grasslands sustain herbivorous mammals such as swamp deer (</w:t>
      </w:r>
      <w:r w:rsidRPr="00554527">
        <w:rPr>
          <w:i/>
          <w:iCs/>
        </w:rPr>
        <w:t>Rucervusduvaucelii</w:t>
      </w:r>
      <w:r w:rsidRPr="00554527">
        <w:t>) and hog deer (</w:t>
      </w:r>
      <w:r w:rsidRPr="00554527">
        <w:rPr>
          <w:i/>
          <w:iCs/>
        </w:rPr>
        <w:t>Axis porcinus</w:t>
      </w:r>
      <w:r w:rsidRPr="00554527">
        <w:t>), while riparian forests support arboreal birds, reptiles, pollinators, and small mammals. Agricultural ecosystems sustain insects, amphibians, rodents, and granivorous birds associated with agroecosystems. Habitat heterogeneity across the Indo-Gangetic Plain substantially contributes to faunal diversity by generating ecological niches supporting varied trophic groups and life-history strategies.</w:t>
      </w:r>
    </w:p>
    <w:p w14:paraId="09B421F9" w14:textId="77777777" w:rsidR="00CB2542" w:rsidRDefault="00CB2542" w:rsidP="001E528F">
      <w:pPr>
        <w:jc w:val="both"/>
      </w:pPr>
    </w:p>
    <w:p w14:paraId="5E880B7F" w14:textId="77777777" w:rsidR="00554527" w:rsidRPr="00554527" w:rsidRDefault="00554527" w:rsidP="001E528F">
      <w:pPr>
        <w:jc w:val="both"/>
        <w:rPr>
          <w:b/>
          <w:bCs/>
        </w:rPr>
      </w:pPr>
      <w:r w:rsidRPr="00554527">
        <w:rPr>
          <w:b/>
          <w:bCs/>
        </w:rPr>
        <w:t>IV. Environmental Determinants of Faunal Distribution</w:t>
      </w:r>
    </w:p>
    <w:p w14:paraId="242DF043" w14:textId="53F19FAD" w:rsidR="00554527" w:rsidRPr="00554527" w:rsidRDefault="00554527" w:rsidP="001E528F">
      <w:pPr>
        <w:jc w:val="both"/>
      </w:pPr>
      <w:r w:rsidRPr="00554527">
        <w:t>Environmental factors play a fundamental role in regulating faunal distribution acros</w:t>
      </w:r>
      <w:r w:rsidR="004C25D9">
        <w:t xml:space="preserve">s the Indo-Gangetic Plain (IGP) (Pal </w:t>
      </w:r>
      <w:r w:rsidR="004C25D9" w:rsidRPr="004C25D9">
        <w:rPr>
          <w:i/>
          <w:iCs/>
        </w:rPr>
        <w:t>et.al.,</w:t>
      </w:r>
      <w:r w:rsidR="004C25D9">
        <w:t xml:space="preserve"> 2009).</w:t>
      </w:r>
      <w:r w:rsidRPr="00554527">
        <w:t xml:space="preserve"> Climatic conditions such as temperature, rainfall, humidity, wind patterns, and seasonal variability directly influence species survival, reproduction, migr</w:t>
      </w:r>
      <w:r w:rsidR="00A6044C">
        <w:t>ation, and habitat suitability</w:t>
      </w:r>
      <w:r w:rsidRPr="00554527">
        <w:t xml:space="preserve">. The IGP experiences </w:t>
      </w:r>
      <w:r w:rsidR="008603D1">
        <w:t xml:space="preserve">a </w:t>
      </w:r>
      <w:r w:rsidRPr="00554527">
        <w:t xml:space="preserve">tropical monsoonal climate </w:t>
      </w:r>
      <w:r w:rsidR="008603D1" w:rsidRPr="00554527">
        <w:t>characteri</w:t>
      </w:r>
      <w:r w:rsidR="008603D1">
        <w:t>s</w:t>
      </w:r>
      <w:r w:rsidR="008603D1" w:rsidRPr="00554527">
        <w:t xml:space="preserve">ed </w:t>
      </w:r>
      <w:r w:rsidRPr="00554527">
        <w:t xml:space="preserve">by strong </w:t>
      </w:r>
      <w:r w:rsidRPr="00554527">
        <w:lastRenderedPageBreak/>
        <w:t xml:space="preserve">seasonal contrasts between summer, winter, and rainy seasons. Summer temperatures frequently exceed 45°C in western sectors, while winter temperatures may decline below 4°C in northern plains. Rainfall distribution exhibits substantial spatial variation, with western regions receiving nearly 300–600 mm annually and eastern floodplains obtaining more than 2,000 mm </w:t>
      </w:r>
      <w:r w:rsidR="008603D1">
        <w:t xml:space="preserve">of </w:t>
      </w:r>
      <w:r w:rsidRPr="00554527">
        <w:t>rainfall. Such variation strongly affects wetland formation, vegetation patterns, and aquatic productivity. Humid eastern sectors support rich avifaunal, amphibian, and aquatic diversity, whereas semi-arid western landscapes favo</w:t>
      </w:r>
      <w:r w:rsidR="008603D1">
        <w:t>u</w:t>
      </w:r>
      <w:r w:rsidRPr="00554527">
        <w:t>r drought-tolerant mammals, reptiles, and grassland birds. Seasonal climatic fluctuations also influence migratory behavio</w:t>
      </w:r>
      <w:r w:rsidR="008603D1">
        <w:t>u</w:t>
      </w:r>
      <w:r w:rsidRPr="00554527">
        <w:t xml:space="preserve">r, particularly among birds arriving through the Central Asian Flyway and </w:t>
      </w:r>
      <w:r w:rsidR="008603D1" w:rsidRPr="00554527">
        <w:t>utili</w:t>
      </w:r>
      <w:r w:rsidR="008603D1">
        <w:t>s</w:t>
      </w:r>
      <w:r w:rsidR="008603D1" w:rsidRPr="00554527">
        <w:t xml:space="preserve">ing </w:t>
      </w:r>
      <w:r w:rsidRPr="00554527">
        <w:t>Gangetic wetlands as</w:t>
      </w:r>
      <w:r w:rsidR="00A6044C">
        <w:t xml:space="preserve"> feeding and breeding habitats</w:t>
      </w:r>
      <w:r w:rsidRPr="00554527">
        <w:t>. Climatic instability associated with global warming has altered breeding phenology, migration timing, and distribution patterns of several faunal groups.</w:t>
      </w:r>
    </w:p>
    <w:p w14:paraId="11670E1D" w14:textId="77879213" w:rsidR="00554527" w:rsidRPr="00554527" w:rsidRDefault="00554527" w:rsidP="001E528F">
      <w:pPr>
        <w:jc w:val="both"/>
      </w:pPr>
      <w:r w:rsidRPr="00554527">
        <w:t>Altitudinal and latitudinal gradients significantly influence ecological conditions and faunal composition thr</w:t>
      </w:r>
      <w:r w:rsidR="004C25D9">
        <w:t xml:space="preserve">oughout the Indo-Gangetic Plain (Chandra </w:t>
      </w:r>
      <w:r w:rsidR="004C25D9" w:rsidRPr="004C25D9">
        <w:rPr>
          <w:i/>
          <w:iCs/>
        </w:rPr>
        <w:t>et.al.,</w:t>
      </w:r>
      <w:r w:rsidR="004C25D9">
        <w:t xml:space="preserve"> 2018).</w:t>
      </w:r>
      <w:r w:rsidRPr="00554527">
        <w:t xml:space="preserve"> Elevation generally ranges between 50–300 m above sea level, while adjoining Himalayan foothills create transitional ecological zones supporti</w:t>
      </w:r>
      <w:r w:rsidR="00A6044C">
        <w:t>ng diverse species assemblages</w:t>
      </w:r>
      <w:r w:rsidRPr="00554527">
        <w:t>. Northern sectors adjacent to Himalayan ecosystems experience cooler climatic conditions and greater moisture availability, thereby supporting amphibians, otters, migratory birds, and other moisture-dependent fauna. Southern margins bordering the Peninsular Plateau possess comparatively warmer and drier habitats favo</w:t>
      </w:r>
      <w:r w:rsidR="008603D1">
        <w:t>u</w:t>
      </w:r>
      <w:r w:rsidRPr="00554527">
        <w:t xml:space="preserve">rable for reptiles, rodents, and grassland-associated species. Latitudinal gradients also regulate biodiversity patterns through variation in rainfall, temperature, humidity, and photoperiod. Eastern regions </w:t>
      </w:r>
      <w:r w:rsidR="008603D1" w:rsidRPr="00554527">
        <w:t>characteri</w:t>
      </w:r>
      <w:r w:rsidR="008603D1">
        <w:t>s</w:t>
      </w:r>
      <w:r w:rsidR="008603D1" w:rsidRPr="00554527">
        <w:t xml:space="preserve">ed </w:t>
      </w:r>
      <w:r w:rsidRPr="00554527">
        <w:t>by dense wetlands and humid climatic conditions support higher aquatic biodiversity and avifaunal richness compared to western sectors possessing sparse wetlands and lower precipitation. Transitional ecotonal zones formed between semi-arid and humid landscapes contribute substantially to species richness because multiple faunal communities overlap across these habitats.</w:t>
      </w:r>
    </w:p>
    <w:p w14:paraId="399524DC" w14:textId="5F18FE0C" w:rsidR="00554527" w:rsidRPr="00554527" w:rsidRDefault="00554527" w:rsidP="001E528F">
      <w:pPr>
        <w:jc w:val="both"/>
      </w:pPr>
      <w:r w:rsidRPr="00554527">
        <w:t>Hydrological conditions constitute one of the most important determinants governing faunal distribution</w:t>
      </w:r>
      <w:r w:rsidR="004C25D9">
        <w:t xml:space="preserve"> across the Indo-Gangetic Plain (Rattan </w:t>
      </w:r>
      <w:r w:rsidR="004C25D9" w:rsidRPr="004C25D9">
        <w:rPr>
          <w:i/>
          <w:iCs/>
        </w:rPr>
        <w:t>et.al.,</w:t>
      </w:r>
      <w:r w:rsidR="004C25D9">
        <w:t xml:space="preserve"> 2021).</w:t>
      </w:r>
      <w:r w:rsidRPr="00554527">
        <w:t xml:space="preserve"> Major river systems including the Ganga, Yamuna, Ghaghara, Gandak, Kosi, Chambal, and Brahmaputra create extensive aquatic networks supp</w:t>
      </w:r>
      <w:r w:rsidR="00A6044C">
        <w:t>orting freshwater biodiversity</w:t>
      </w:r>
      <w:r w:rsidRPr="00554527">
        <w:t xml:space="preserve">. Perennial rivers maintain suitable habitats for freshwater dolphins, fishes, amphibians, turtles, crocodilians, and aquatic invertebrates. Seasonal flooding replenishes wetlands, marshes, and oxbow lakes, thereby increasing habitat heterogeneity and nutrient availability. Hydrological connectivity among rivers and wetlands facilitates migration, breeding, dispersal, and genetic exchange among aquatic organisms. The Gangetic river system supports more than 140 freshwater fish species and endangered taxa such as </w:t>
      </w:r>
      <w:r w:rsidR="008603D1">
        <w:t xml:space="preserve">the </w:t>
      </w:r>
      <w:r w:rsidRPr="00554527">
        <w:t>Gangetic dolphin (</w:t>
      </w:r>
      <w:r w:rsidRPr="00554527">
        <w:rPr>
          <w:i/>
          <w:iCs/>
        </w:rPr>
        <w:t>Platanista gangetica</w:t>
      </w:r>
      <w:r w:rsidRPr="00554527">
        <w:t>) and gharial (</w:t>
      </w:r>
      <w:r w:rsidRPr="00554527">
        <w:rPr>
          <w:i/>
          <w:iCs/>
        </w:rPr>
        <w:t>Gavialis gangeticus</w:t>
      </w:r>
      <w:r w:rsidR="00A6044C">
        <w:t>)</w:t>
      </w:r>
      <w:r w:rsidRPr="00554527">
        <w:t>. Floodplain wetlands also function as breeding habitats for fishes and wintering grounds for migratory birds. Alteration of river flow caused by dams, embankments, sand mining, and water diversion has disrupted hydrological connectivity and reduced habitat quality across several sections of the plain.</w:t>
      </w:r>
    </w:p>
    <w:p w14:paraId="29B3D9D9" w14:textId="26FBE820" w:rsidR="00554527" w:rsidRPr="00554527" w:rsidRDefault="00554527" w:rsidP="001E528F">
      <w:pPr>
        <w:jc w:val="both"/>
      </w:pPr>
      <w:r w:rsidRPr="00554527">
        <w:t>Vegetation structure and habitat availability strongly influence faunal diversity by determining food resources, shelter, nesting site</w:t>
      </w:r>
      <w:r w:rsidR="004C25D9">
        <w:t xml:space="preserve">s, and microclimatic conditions (Lavrov </w:t>
      </w:r>
      <w:r w:rsidR="004C25D9" w:rsidRPr="004C25D9">
        <w:rPr>
          <w:i/>
          <w:iCs/>
        </w:rPr>
        <w:t>et.al.,</w:t>
      </w:r>
      <w:r w:rsidR="004C25D9">
        <w:t xml:space="preserve"> 2021).</w:t>
      </w:r>
      <w:r w:rsidRPr="00554527">
        <w:t xml:space="preserve"> The Indo-Gangetic Plain contains diverse vegetation types including grasslands, wetlands, marsh vegetation, riparian forests, scrubland</w:t>
      </w:r>
      <w:r w:rsidR="00A6044C">
        <w:t>s, and agricultural ecosystems</w:t>
      </w:r>
      <w:r w:rsidRPr="00554527">
        <w:t>. Floodplain grasslands support herbivorous mammals such as swamp deer (</w:t>
      </w:r>
      <w:r w:rsidRPr="00554527">
        <w:rPr>
          <w:i/>
          <w:iCs/>
        </w:rPr>
        <w:t>Rucervusduvaucelii</w:t>
      </w:r>
      <w:r w:rsidRPr="00554527">
        <w:t>) and hog deer (</w:t>
      </w:r>
      <w:r w:rsidRPr="00554527">
        <w:rPr>
          <w:i/>
          <w:iCs/>
        </w:rPr>
        <w:t>Axis porcinus</w:t>
      </w:r>
      <w:r w:rsidRPr="00554527">
        <w:t xml:space="preserve">), while riparian forests provide habitat for arboreal birds, reptiles, mammals, and pollinating insects. Wetland vegetation dominated by reeds, sedges, and aquatic macrophytes supports amphibians, molluscs, waterfowl, and aquatic insects. Agricultural landscapes also contribute to habitat diversity by </w:t>
      </w:r>
      <w:r w:rsidRPr="00554527">
        <w:lastRenderedPageBreak/>
        <w:t xml:space="preserve">sustaining pollinators, rodents, granivorous birds, and insect communities. </w:t>
      </w:r>
      <w:r w:rsidR="008603D1" w:rsidRPr="00554527">
        <w:t>Urbani</w:t>
      </w:r>
      <w:r w:rsidR="008603D1">
        <w:t>s</w:t>
      </w:r>
      <w:r w:rsidR="008603D1" w:rsidRPr="00554527">
        <w:t xml:space="preserve">ation </w:t>
      </w:r>
      <w:r w:rsidRPr="00554527">
        <w:t>and deforestation have fragmented vegetation continuity and restricted movement of wildlife across ecological zones.</w:t>
      </w:r>
    </w:p>
    <w:p w14:paraId="73B93012" w14:textId="77777777" w:rsidR="00CB2542" w:rsidRDefault="00554527" w:rsidP="001E528F">
      <w:pPr>
        <w:jc w:val="both"/>
      </w:pPr>
      <w:r w:rsidRPr="00554527">
        <w:t>Soil properties indirectly regulate faunal distribution through their influence on vegetation productivity and ecosystem fertility. Alluvial soils of the Indo-Gangetic Plain possess high nutrient content and water-holding capacity, supporting dense vegetation and productive agroecosystems. Khadar soils occurring in flood-prone areas remain highly fertile because of annual sediment deposition and sustain wetlands, agricultural fields, and grasslands supporting diverse fauna. Older Bhangar soils possess comparatively lower moisture content and support dryland vegetation. Soil texture and organic matter content strongly influence burrowing organisms such as earthworms, termites, rodents, reptiles, and amphibians. Soil moisture also regulates decomposition processes and microbial activity essential for nutrient cycling and food web stability.</w:t>
      </w:r>
    </w:p>
    <w:p w14:paraId="2276255E" w14:textId="77777777" w:rsidR="00554527" w:rsidRPr="00554527" w:rsidRDefault="00554527" w:rsidP="001E528F">
      <w:pPr>
        <w:jc w:val="both"/>
        <w:rPr>
          <w:b/>
          <w:bCs/>
        </w:rPr>
      </w:pPr>
      <w:r w:rsidRPr="00554527">
        <w:rPr>
          <w:b/>
          <w:bCs/>
        </w:rPr>
        <w:t>V. Taxonomic Diversity of Vertebrate Fauna</w:t>
      </w:r>
    </w:p>
    <w:p w14:paraId="29844052" w14:textId="77777777" w:rsidR="00554527" w:rsidRPr="00554527" w:rsidRDefault="00554527" w:rsidP="001E528F">
      <w:pPr>
        <w:jc w:val="both"/>
        <w:rPr>
          <w:b/>
          <w:bCs/>
        </w:rPr>
      </w:pPr>
      <w:r w:rsidRPr="00554527">
        <w:rPr>
          <w:b/>
          <w:bCs/>
          <w:i/>
          <w:iCs/>
        </w:rPr>
        <w:t>A. Mammalian Diversity</w:t>
      </w:r>
    </w:p>
    <w:p w14:paraId="51A453F8" w14:textId="0F4C947F" w:rsidR="00554527" w:rsidRPr="00554527" w:rsidRDefault="00554527" w:rsidP="001E528F">
      <w:pPr>
        <w:jc w:val="both"/>
      </w:pPr>
      <w:r w:rsidRPr="00554527">
        <w:t>The Indo-Gangetic Plain (IGP) supports rich mammalian diversity associated with wetlands, floodplains, riverine forests, grasslan</w:t>
      </w:r>
      <w:r w:rsidR="004C25D9">
        <w:t xml:space="preserve">ds, and agricultural ecosystems (Paul </w:t>
      </w:r>
      <w:r w:rsidR="004C25D9" w:rsidRPr="004C25D9">
        <w:rPr>
          <w:i/>
          <w:iCs/>
        </w:rPr>
        <w:t>et.al.,</w:t>
      </w:r>
      <w:r w:rsidR="004C25D9">
        <w:t xml:space="preserve"> 2023).</w:t>
      </w:r>
      <w:r w:rsidRPr="00554527">
        <w:t xml:space="preserve"> More than 125 mammalian species representing Carnivora, Artiodactyla, Primates, Rodentia, Chiroptera, and Lagomorpha have been re</w:t>
      </w:r>
      <w:r w:rsidR="00A6044C">
        <w:t>ported from the Gangetic basin</w:t>
      </w:r>
      <w:r w:rsidRPr="00554527">
        <w:t>. Major mammals include Gangetic dolphin (</w:t>
      </w:r>
      <w:r w:rsidRPr="00554527">
        <w:rPr>
          <w:i/>
          <w:iCs/>
        </w:rPr>
        <w:t>Platanista gangetica</w:t>
      </w:r>
      <w:r w:rsidRPr="00554527">
        <w:t>), nilgai (</w:t>
      </w:r>
      <w:r w:rsidRPr="00554527">
        <w:rPr>
          <w:i/>
          <w:iCs/>
        </w:rPr>
        <w:t>Boselaphustragocamelus</w:t>
      </w:r>
      <w:r w:rsidRPr="00554527">
        <w:t>), swamp deer (</w:t>
      </w:r>
      <w:r w:rsidRPr="00554527">
        <w:rPr>
          <w:i/>
          <w:iCs/>
        </w:rPr>
        <w:t>Rucervusduvaucelii</w:t>
      </w:r>
      <w:r w:rsidRPr="00554527">
        <w:t>), rhesus macaque (</w:t>
      </w:r>
      <w:r w:rsidRPr="00554527">
        <w:rPr>
          <w:i/>
          <w:iCs/>
        </w:rPr>
        <w:t>Macaca mulatta</w:t>
      </w:r>
      <w:r w:rsidRPr="00554527">
        <w:t>), Indian jackal (</w:t>
      </w:r>
      <w:r w:rsidRPr="00554527">
        <w:rPr>
          <w:i/>
          <w:iCs/>
        </w:rPr>
        <w:t>Canis aureus</w:t>
      </w:r>
      <w:r w:rsidRPr="00554527">
        <w:t>), and smooth-coated otter (</w:t>
      </w:r>
      <w:r w:rsidR="008603D1" w:rsidRPr="00554527">
        <w:rPr>
          <w:i/>
          <w:iCs/>
        </w:rPr>
        <w:t>Lutrogal</w:t>
      </w:r>
      <w:r w:rsidR="008603D1">
        <w:rPr>
          <w:i/>
          <w:iCs/>
        </w:rPr>
        <w:t xml:space="preserve">e </w:t>
      </w:r>
      <w:r w:rsidR="008603D1" w:rsidRPr="00554527">
        <w:rPr>
          <w:i/>
          <w:iCs/>
        </w:rPr>
        <w:t>perspicillata</w:t>
      </w:r>
      <w:r w:rsidRPr="00554527">
        <w:t>). Carnivorous mammals such as fishing cat (</w:t>
      </w:r>
      <w:r w:rsidRPr="00554527">
        <w:rPr>
          <w:i/>
          <w:iCs/>
        </w:rPr>
        <w:t>Prionailurus viverrinus</w:t>
      </w:r>
      <w:r w:rsidRPr="00554527">
        <w:t>), jungle cat (</w:t>
      </w:r>
      <w:r w:rsidRPr="00554527">
        <w:rPr>
          <w:i/>
          <w:iCs/>
        </w:rPr>
        <w:t>Felis chaus</w:t>
      </w:r>
      <w:r w:rsidRPr="00554527">
        <w:t>), Indian fox (</w:t>
      </w:r>
      <w:r w:rsidRPr="00554527">
        <w:rPr>
          <w:i/>
          <w:iCs/>
        </w:rPr>
        <w:t>Vulpes bengalensis</w:t>
      </w:r>
      <w:r w:rsidRPr="00554527">
        <w:t>), and mongoose species inhabit wetlands and grasslands, while herbivores including blackbuck (</w:t>
      </w:r>
      <w:r w:rsidRPr="00554527">
        <w:rPr>
          <w:i/>
          <w:iCs/>
        </w:rPr>
        <w:t>Antilope cervicapra</w:t>
      </w:r>
      <w:r w:rsidRPr="00554527">
        <w:t>), hog deer (</w:t>
      </w:r>
      <w:r w:rsidRPr="00554527">
        <w:rPr>
          <w:i/>
          <w:iCs/>
        </w:rPr>
        <w:t>Axis porcinus</w:t>
      </w:r>
      <w:r w:rsidRPr="00554527">
        <w:t>), and swamp deer occupy floodplain habitats. Omnivorous mammals such as wild boar (</w:t>
      </w:r>
      <w:r w:rsidRPr="00554527">
        <w:rPr>
          <w:i/>
          <w:iCs/>
        </w:rPr>
        <w:t>Sus scrofa</w:t>
      </w:r>
      <w:r w:rsidRPr="00554527">
        <w:t xml:space="preserve">) adapt successfully to agricultural landscapes. The Gangetic dolphin remains one of the most threatened freshwater mammals and is </w:t>
      </w:r>
      <w:r w:rsidR="008603D1" w:rsidRPr="00554527">
        <w:t>cat</w:t>
      </w:r>
      <w:r w:rsidR="008603D1">
        <w:t>egori</w:t>
      </w:r>
      <w:r w:rsidR="008603D1">
        <w:t>s</w:t>
      </w:r>
      <w:r w:rsidR="008603D1">
        <w:t xml:space="preserve">ed </w:t>
      </w:r>
      <w:r w:rsidR="00A6044C">
        <w:t>as Endangered by IUCN</w:t>
      </w:r>
      <w:r w:rsidRPr="00554527">
        <w:t>. Wetland degradation, pollution, poaching, and habitat fragmentation have reduced mammalian populations across several sectors of the plain.</w:t>
      </w:r>
    </w:p>
    <w:p w14:paraId="28362431" w14:textId="77777777" w:rsidR="00554527" w:rsidRPr="00554527" w:rsidRDefault="00554527" w:rsidP="001E528F">
      <w:pPr>
        <w:jc w:val="both"/>
        <w:rPr>
          <w:b/>
          <w:bCs/>
        </w:rPr>
      </w:pPr>
      <w:r w:rsidRPr="00554527">
        <w:rPr>
          <w:b/>
          <w:bCs/>
          <w:i/>
          <w:iCs/>
        </w:rPr>
        <w:t>B. Avifaunal Diversity</w:t>
      </w:r>
    </w:p>
    <w:p w14:paraId="40173023" w14:textId="3A670CCD" w:rsidR="00554527" w:rsidRPr="00554527" w:rsidRDefault="00554527" w:rsidP="001E528F">
      <w:pPr>
        <w:jc w:val="both"/>
      </w:pPr>
      <w:r w:rsidRPr="00554527">
        <w:t>The Indo-Gangetic Plain supports more than 500 bird species</w:t>
      </w:r>
      <w:r w:rsidR="008603D1">
        <w:t>,</w:t>
      </w:r>
      <w:r w:rsidRPr="00554527">
        <w:t xml:space="preserve"> including resident, migratory, </w:t>
      </w:r>
      <w:r w:rsidR="00A6044C">
        <w:t>aquatic, and terrestrial forms</w:t>
      </w:r>
      <w:r w:rsidRPr="00554527">
        <w:t>. Common resident birds include peafowl (</w:t>
      </w:r>
      <w:r w:rsidRPr="00554527">
        <w:rPr>
          <w:i/>
          <w:iCs/>
        </w:rPr>
        <w:t>Pavo cristatus</w:t>
      </w:r>
      <w:r w:rsidRPr="00554527">
        <w:t>), parakeets, bulbuls, kingfishers, and mynas, while migratory species arrive during winter through the Central Asian Flyway. Wetlands and floodplains support bar-headed goose (</w:t>
      </w:r>
      <w:r w:rsidRPr="00554527">
        <w:rPr>
          <w:i/>
          <w:iCs/>
        </w:rPr>
        <w:t>Anser indicus</w:t>
      </w:r>
      <w:r w:rsidRPr="00554527">
        <w:t>), northern pintail (</w:t>
      </w:r>
      <w:r w:rsidRPr="00554527">
        <w:rPr>
          <w:i/>
          <w:iCs/>
        </w:rPr>
        <w:t>Anas acuta</w:t>
      </w:r>
      <w:r w:rsidRPr="00554527">
        <w:t>), painted stork (</w:t>
      </w:r>
      <w:r w:rsidRPr="00554527">
        <w:rPr>
          <w:i/>
          <w:iCs/>
        </w:rPr>
        <w:t>Mycteria leucocephala</w:t>
      </w:r>
      <w:r w:rsidRPr="00554527">
        <w:t>), black-necked stork (</w:t>
      </w:r>
      <w:r w:rsidRPr="00554527">
        <w:rPr>
          <w:i/>
          <w:iCs/>
        </w:rPr>
        <w:t>Ephippiorhynchus asiaticus</w:t>
      </w:r>
      <w:r w:rsidRPr="00554527">
        <w:t>), and Indian skimmer (</w:t>
      </w:r>
      <w:r w:rsidRPr="00554527">
        <w:rPr>
          <w:i/>
          <w:iCs/>
        </w:rPr>
        <w:t>Rynchops albicollis</w:t>
      </w:r>
      <w:r w:rsidRPr="00554527">
        <w:t>). Riparian vegetation provides nesting habitats for herons, egrets, cormorants, and river terns. Agricultural ecosystems sustain sparrows, wagtails, lapwings, drongos, and bee-eaters. Threatened bird species such as sarus crane (</w:t>
      </w:r>
      <w:r w:rsidRPr="00554527">
        <w:rPr>
          <w:i/>
          <w:iCs/>
        </w:rPr>
        <w:t>Antigone antigone</w:t>
      </w:r>
      <w:r w:rsidRPr="00554527">
        <w:t>), Bengal florican (</w:t>
      </w:r>
      <w:r w:rsidRPr="00554527">
        <w:rPr>
          <w:i/>
          <w:iCs/>
        </w:rPr>
        <w:t>Houbaropsis bengalensis</w:t>
      </w:r>
      <w:r w:rsidRPr="00554527">
        <w:t>), and Indian skimmer have experienced population decline because of wetland destruction and habitat degradation. Seasonal migration generally occurs between October and March, with wetlands serving as important feeding and resting habitats.</w:t>
      </w:r>
    </w:p>
    <w:p w14:paraId="549E7B5E" w14:textId="77777777" w:rsidR="00554527" w:rsidRPr="00554527" w:rsidRDefault="00554527" w:rsidP="001E528F">
      <w:pPr>
        <w:jc w:val="both"/>
        <w:rPr>
          <w:b/>
          <w:bCs/>
        </w:rPr>
      </w:pPr>
      <w:r w:rsidRPr="00554527">
        <w:rPr>
          <w:b/>
          <w:bCs/>
          <w:i/>
          <w:iCs/>
        </w:rPr>
        <w:t>C. Reptilian Diversity</w:t>
      </w:r>
    </w:p>
    <w:p w14:paraId="5EEF9804" w14:textId="77777777" w:rsidR="00554527" w:rsidRPr="00554527" w:rsidRDefault="00554527" w:rsidP="001E528F">
      <w:pPr>
        <w:jc w:val="both"/>
      </w:pPr>
      <w:r w:rsidRPr="00554527">
        <w:t>The IGP supports more than 100 reptilian species inhabiting wetlands, riverbanks, forests, agricultural lands, and</w:t>
      </w:r>
      <w:r w:rsidR="00A6044C">
        <w:t xml:space="preserve"> grasslands</w:t>
      </w:r>
      <w:r w:rsidR="004C25D9">
        <w:t xml:space="preserve"> (Altaf </w:t>
      </w:r>
      <w:r w:rsidR="004C25D9" w:rsidRPr="004C25D9">
        <w:rPr>
          <w:i/>
          <w:iCs/>
        </w:rPr>
        <w:t>et.al.,</w:t>
      </w:r>
      <w:r w:rsidR="004C25D9">
        <w:t xml:space="preserve"> 2024).</w:t>
      </w:r>
      <w:r w:rsidRPr="00554527">
        <w:t xml:space="preserve"> Common snakes include Indian cobra (</w:t>
      </w:r>
      <w:r w:rsidRPr="00554527">
        <w:rPr>
          <w:i/>
          <w:iCs/>
        </w:rPr>
        <w:t>Naja naja</w:t>
      </w:r>
      <w:r w:rsidRPr="00554527">
        <w:t>), rat snake (</w:t>
      </w:r>
      <w:r w:rsidRPr="00554527">
        <w:rPr>
          <w:i/>
          <w:iCs/>
        </w:rPr>
        <w:t>Ptyas mucosa</w:t>
      </w:r>
      <w:r w:rsidRPr="00554527">
        <w:t>), and python (</w:t>
      </w:r>
      <w:r w:rsidRPr="00554527">
        <w:rPr>
          <w:i/>
          <w:iCs/>
        </w:rPr>
        <w:t>Python molurus</w:t>
      </w:r>
      <w:r w:rsidRPr="00554527">
        <w:t xml:space="preserve">). Freshwater turtles such as Indian </w:t>
      </w:r>
      <w:r w:rsidRPr="00554527">
        <w:lastRenderedPageBreak/>
        <w:t>flapshell turtle (</w:t>
      </w:r>
      <w:r w:rsidRPr="00554527">
        <w:rPr>
          <w:i/>
          <w:iCs/>
        </w:rPr>
        <w:t>Lissemys punctata</w:t>
      </w:r>
      <w:r w:rsidRPr="00554527">
        <w:t>) and roofed turtle (</w:t>
      </w:r>
      <w:r w:rsidRPr="00554527">
        <w:rPr>
          <w:i/>
          <w:iCs/>
        </w:rPr>
        <w:t>Pangshura tecta</w:t>
      </w:r>
      <w:r w:rsidRPr="00554527">
        <w:t>) occur widely in rivers and marsh ecosystems. Gharial (</w:t>
      </w:r>
      <w:r w:rsidRPr="00554527">
        <w:rPr>
          <w:i/>
          <w:iCs/>
        </w:rPr>
        <w:t>Gavialis gangeticus</w:t>
      </w:r>
      <w:r w:rsidRPr="00554527">
        <w:t>) represents a critically endangered crocodilian species restricted mainly to river systems. Reptiles play important ecological roles in nutrient recycling and rodent population regulation. Habitat destruction, river pollution, illegal wildlife trade, and sand mining have significantly reduced reptilian diversity and fragmented gharial populations.</w:t>
      </w:r>
    </w:p>
    <w:p w14:paraId="28A7CD9C" w14:textId="77777777" w:rsidR="00554527" w:rsidRPr="00554527" w:rsidRDefault="00554527" w:rsidP="001E528F">
      <w:pPr>
        <w:jc w:val="both"/>
        <w:rPr>
          <w:b/>
          <w:bCs/>
        </w:rPr>
      </w:pPr>
      <w:r w:rsidRPr="00554527">
        <w:rPr>
          <w:b/>
          <w:bCs/>
          <w:i/>
          <w:iCs/>
        </w:rPr>
        <w:t>D. Amphibian Diversity</w:t>
      </w:r>
    </w:p>
    <w:p w14:paraId="4887B2B0" w14:textId="77777777" w:rsidR="00554527" w:rsidRPr="00554527" w:rsidRDefault="00554527" w:rsidP="001E528F">
      <w:pPr>
        <w:jc w:val="both"/>
      </w:pPr>
      <w:r w:rsidRPr="00554527">
        <w:t>Amphibian fauna of the Indo-Gangetic Plain includes frogs, toads, and tree frogs associated with wetlands, paddy fields, mar</w:t>
      </w:r>
      <w:r w:rsidR="004C25D9">
        <w:t xml:space="preserve">shes, and floodplain ecosystems (Singh </w:t>
      </w:r>
      <w:r w:rsidR="004C25D9" w:rsidRPr="004C25D9">
        <w:rPr>
          <w:i/>
          <w:iCs/>
        </w:rPr>
        <w:t>et.al.,</w:t>
      </w:r>
      <w:r w:rsidR="004C25D9">
        <w:t xml:space="preserve"> 2024).</w:t>
      </w:r>
      <w:r w:rsidRPr="00554527">
        <w:t xml:space="preserve"> Species richness increases toward humid eastern sectors due to higher rainfall and wetland availability. Most amphibians breed during monsoon seasons in temporary pools, shallow wetlands, and marsh habitats. Moist environments and aquatic vegetation are essential for larval growth and reproduction. Amphibians function as ecological bioindicators because of their permeable skin and sensitivity to environmental changes. Pollution, pesticide contamination, and wetland destruction have caused substantial decline in amphibian populations across many regions.</w:t>
      </w:r>
    </w:p>
    <w:p w14:paraId="18DEDBB0" w14:textId="77777777" w:rsidR="00554527" w:rsidRPr="00554527" w:rsidRDefault="00554527" w:rsidP="001E528F">
      <w:pPr>
        <w:jc w:val="both"/>
        <w:rPr>
          <w:b/>
          <w:bCs/>
        </w:rPr>
      </w:pPr>
      <w:r w:rsidRPr="00554527">
        <w:rPr>
          <w:b/>
          <w:bCs/>
          <w:i/>
          <w:iCs/>
        </w:rPr>
        <w:t>E. Ichthyofaunal Diversity</w:t>
      </w:r>
    </w:p>
    <w:p w14:paraId="389EA8EF" w14:textId="77777777" w:rsidR="00554527" w:rsidRPr="00554527" w:rsidRDefault="00554527" w:rsidP="001E528F">
      <w:pPr>
        <w:jc w:val="both"/>
      </w:pPr>
      <w:r w:rsidRPr="00554527">
        <w:t>The Gangetic river system supports more than 140 freshwater fish species belonging to Cyprinidae, Siluridae, Bagridae, Cha</w:t>
      </w:r>
      <w:r w:rsidR="00A6044C">
        <w:t>nnidae, and Clupeidae families</w:t>
      </w:r>
      <w:r w:rsidRPr="00554527">
        <w:t>. Major fishes include rohu (</w:t>
      </w:r>
      <w:r w:rsidRPr="00554527">
        <w:rPr>
          <w:i/>
          <w:iCs/>
        </w:rPr>
        <w:t>Labeorohita</w:t>
      </w:r>
      <w:r w:rsidRPr="00554527">
        <w:t>), catla (</w:t>
      </w:r>
      <w:r w:rsidRPr="00554527">
        <w:rPr>
          <w:i/>
          <w:iCs/>
        </w:rPr>
        <w:t>Catlacatla</w:t>
      </w:r>
      <w:r w:rsidRPr="00554527">
        <w:t>), mrigal (</w:t>
      </w:r>
      <w:r w:rsidRPr="00554527">
        <w:rPr>
          <w:i/>
          <w:iCs/>
        </w:rPr>
        <w:t>Cirrhinusmrigala</w:t>
      </w:r>
      <w:r w:rsidRPr="00554527">
        <w:t>), hilsa (</w:t>
      </w:r>
      <w:r w:rsidRPr="00554527">
        <w:rPr>
          <w:i/>
          <w:iCs/>
        </w:rPr>
        <w:t>Tenualosailisha</w:t>
      </w:r>
      <w:r w:rsidRPr="00554527">
        <w:t>), and several catfish species. Rivers, wetlands, and floodplain lakes provide important breeding and nursery habitats for juvenile fishes. Carp species dominate inland fisheries and contribute significantly to rural livelihoods and nutritional security. Fish biodiversity faces major threats from overfishing, industrial pollution, dam construction, invasive species, and altered river hydrology. Reduced hydrological connectivity has negatively affected migratory fish populations and spawning habitats.</w:t>
      </w:r>
    </w:p>
    <w:p w14:paraId="39C3A2EE" w14:textId="77777777" w:rsidR="00CB2542" w:rsidRDefault="00CB2542" w:rsidP="001E528F">
      <w:pPr>
        <w:jc w:val="both"/>
      </w:pPr>
    </w:p>
    <w:p w14:paraId="214E5097" w14:textId="77777777" w:rsidR="00CB2542" w:rsidRDefault="00CB2542" w:rsidP="001E528F">
      <w:pPr>
        <w:jc w:val="both"/>
      </w:pPr>
    </w:p>
    <w:p w14:paraId="5476794F" w14:textId="77777777" w:rsidR="00554527" w:rsidRPr="00554527" w:rsidRDefault="00554527" w:rsidP="001E528F">
      <w:pPr>
        <w:jc w:val="both"/>
        <w:rPr>
          <w:b/>
          <w:bCs/>
        </w:rPr>
      </w:pPr>
      <w:r w:rsidRPr="00554527">
        <w:rPr>
          <w:b/>
          <w:bCs/>
        </w:rPr>
        <w:t>VI. Taxonomic Diversity of Invertebrate Fauna</w:t>
      </w:r>
    </w:p>
    <w:p w14:paraId="6018BE56" w14:textId="77777777" w:rsidR="00554527" w:rsidRPr="00554527" w:rsidRDefault="00554527" w:rsidP="001E528F">
      <w:pPr>
        <w:jc w:val="both"/>
        <w:rPr>
          <w:b/>
          <w:bCs/>
        </w:rPr>
      </w:pPr>
      <w:r w:rsidRPr="00554527">
        <w:rPr>
          <w:b/>
          <w:bCs/>
          <w:i/>
          <w:iCs/>
        </w:rPr>
        <w:t>A. Insect Diversity</w:t>
      </w:r>
    </w:p>
    <w:p w14:paraId="304AE600" w14:textId="41431B24" w:rsidR="00554527" w:rsidRPr="00554527" w:rsidRDefault="00554527" w:rsidP="001E528F">
      <w:pPr>
        <w:jc w:val="both"/>
      </w:pPr>
      <w:r w:rsidRPr="00554527">
        <w:t>The Indo-Gangetic Plain (IGP) supports exceptionally rich insect diversity because of extensive wetlands, agricultural fields, flood</w:t>
      </w:r>
      <w:r w:rsidR="004C25D9">
        <w:t xml:space="preserve">plains, forests, and grasslands (Roul </w:t>
      </w:r>
      <w:r w:rsidR="004C25D9" w:rsidRPr="004C25D9">
        <w:rPr>
          <w:i/>
          <w:iCs/>
        </w:rPr>
        <w:t>et.al.,</w:t>
      </w:r>
      <w:r w:rsidR="004C25D9">
        <w:t xml:space="preserve"> 2022).</w:t>
      </w:r>
      <w:r w:rsidRPr="00554527">
        <w:t xml:space="preserve"> Major insect orders recorded from the region include Coleoptera, Lepidoptera, Hymenoptera, Diptera, Orthoptera, Hemip</w:t>
      </w:r>
      <w:r w:rsidR="00A6044C">
        <w:t>tera, Odonata, and Isoptera</w:t>
      </w:r>
      <w:r w:rsidRPr="00554527">
        <w:t>. Agricultural ecosystems harbo</w:t>
      </w:r>
      <w:r w:rsidR="008603D1">
        <w:t>u</w:t>
      </w:r>
      <w:r w:rsidRPr="00554527">
        <w:t xml:space="preserve">r phytophagous insects associated with rice, wheat, sugarcane, pulses, and vegetable crops, while wetlands sustain aquatic insects such as dragonflies, mayflies, caddisflies, and water beetles. Pollinators including </w:t>
      </w:r>
      <w:r w:rsidRPr="00554527">
        <w:rPr>
          <w:i/>
          <w:iCs/>
        </w:rPr>
        <w:t>Apis dorsata</w:t>
      </w:r>
      <w:r w:rsidRPr="00554527">
        <w:t xml:space="preserve">, </w:t>
      </w:r>
      <w:r w:rsidRPr="00554527">
        <w:rPr>
          <w:i/>
          <w:iCs/>
        </w:rPr>
        <w:t>Apis cerana</w:t>
      </w:r>
      <w:r w:rsidRPr="00554527">
        <w:t>, butterflies, moths, and hoverflies contribute significantly to crop productivity and ecosystem stability. Beneficial insects such as ladybird beetles, parasitic wasps, dragonflies, and lacewings naturally regulate pest populations. Major agricultural pests include rice stem borer (</w:t>
      </w:r>
      <w:r w:rsidRPr="00554527">
        <w:rPr>
          <w:i/>
          <w:iCs/>
        </w:rPr>
        <w:t>Scirpophagaincertulas</w:t>
      </w:r>
      <w:r w:rsidRPr="00554527">
        <w:t>), brown planthopper (</w:t>
      </w:r>
      <w:r w:rsidRPr="00554527">
        <w:rPr>
          <w:i/>
          <w:iCs/>
        </w:rPr>
        <w:t>Nilaparvatalugens</w:t>
      </w:r>
      <w:r w:rsidRPr="00554527">
        <w:t>), locusts, aphids, and whiteflies. Aquatic insects also function as important bioindicators because their abundance reflects wate</w:t>
      </w:r>
      <w:r w:rsidR="00A6044C">
        <w:t>r quality and pollution status</w:t>
      </w:r>
      <w:r w:rsidRPr="00554527">
        <w:t>.</w:t>
      </w:r>
    </w:p>
    <w:p w14:paraId="44665209" w14:textId="77777777" w:rsidR="00554527" w:rsidRPr="00554527" w:rsidRDefault="00554527" w:rsidP="001E528F">
      <w:pPr>
        <w:jc w:val="both"/>
        <w:rPr>
          <w:b/>
          <w:bCs/>
        </w:rPr>
      </w:pPr>
      <w:r w:rsidRPr="00554527">
        <w:rPr>
          <w:b/>
          <w:bCs/>
          <w:i/>
          <w:iCs/>
        </w:rPr>
        <w:t>B. Arachnids and Myriapods</w:t>
      </w:r>
    </w:p>
    <w:p w14:paraId="2465FA6A" w14:textId="77777777" w:rsidR="00554527" w:rsidRPr="00554527" w:rsidRDefault="00554527" w:rsidP="001E528F">
      <w:pPr>
        <w:jc w:val="both"/>
      </w:pPr>
      <w:r w:rsidRPr="00554527">
        <w:t>Arachnids and myriapods constitute ecologically important invertebrate groups inhabiting wetlands, forests, grasslands</w:t>
      </w:r>
      <w:r w:rsidR="004C25D9">
        <w:t xml:space="preserve">, and agricultural fields (Santos </w:t>
      </w:r>
      <w:r w:rsidR="004C25D9" w:rsidRPr="004C25D9">
        <w:rPr>
          <w:i/>
          <w:iCs/>
        </w:rPr>
        <w:t>et.al.,</w:t>
      </w:r>
      <w:r w:rsidR="004C25D9">
        <w:t xml:space="preserve"> 2020). </w:t>
      </w:r>
      <w:r w:rsidRPr="00554527">
        <w:t xml:space="preserve">Spider diversity remains high within </w:t>
      </w:r>
      <w:r w:rsidRPr="00554527">
        <w:lastRenderedPageBreak/>
        <w:t>crop ecosystems and riparian vegetation, with dominant families including Araneidae, Saltici</w:t>
      </w:r>
      <w:r w:rsidR="00A6044C">
        <w:t>dae, Lycosidae, and Thomisidae</w:t>
      </w:r>
      <w:r w:rsidRPr="00554527">
        <w:t>. Scorpions occupy dry grasslands and rocky habitats, whereas centipedes and millipedes occur in moist soils and decomposing organic matter. Spiders function as biological control agents by feeding on agricultural pests and mosquitoes. Centipedes regulate soil arthropod populations through predation, while millipedes contribute to decomposition, nutrient recycling, and soil aeration. Distribution of arachnids and myriapods largely depends upon soil moisture, vegetation cover, and organic matter availability.</w:t>
      </w:r>
    </w:p>
    <w:p w14:paraId="7744717F" w14:textId="77777777" w:rsidR="00554527" w:rsidRPr="00554527" w:rsidRDefault="00554527" w:rsidP="001E528F">
      <w:pPr>
        <w:jc w:val="both"/>
        <w:rPr>
          <w:b/>
          <w:bCs/>
        </w:rPr>
      </w:pPr>
      <w:r w:rsidRPr="00554527">
        <w:rPr>
          <w:b/>
          <w:bCs/>
          <w:i/>
          <w:iCs/>
        </w:rPr>
        <w:t>C. Molluscan Diversity</w:t>
      </w:r>
    </w:p>
    <w:p w14:paraId="17C30FCC" w14:textId="72549EA3" w:rsidR="00554527" w:rsidRPr="00554527" w:rsidRDefault="00554527" w:rsidP="001E528F">
      <w:pPr>
        <w:jc w:val="both"/>
      </w:pPr>
      <w:r w:rsidRPr="00554527">
        <w:t>Freshwater and terrestrial molluscs form an important component of the faunal diver</w:t>
      </w:r>
      <w:r w:rsidR="00541714">
        <w:t xml:space="preserve">sity of the Indo-Gangetic Plain (Nautiyal </w:t>
      </w:r>
      <w:r w:rsidR="00541714" w:rsidRPr="00541714">
        <w:rPr>
          <w:i/>
          <w:iCs/>
        </w:rPr>
        <w:t>et.al.,</w:t>
      </w:r>
      <w:r w:rsidR="00541714">
        <w:t xml:space="preserve"> 2013).</w:t>
      </w:r>
      <w:r w:rsidRPr="00554527">
        <w:t xml:space="preserve"> Common freshwater molluscs include snails belonging to </w:t>
      </w:r>
      <w:r w:rsidRPr="00554527">
        <w:rPr>
          <w:i/>
          <w:iCs/>
        </w:rPr>
        <w:t>Lymnaea</w:t>
      </w:r>
      <w:r w:rsidRPr="00554527">
        <w:t xml:space="preserve">, </w:t>
      </w:r>
      <w:r w:rsidRPr="00554527">
        <w:rPr>
          <w:i/>
          <w:iCs/>
        </w:rPr>
        <w:t>Bellamya</w:t>
      </w:r>
      <w:r w:rsidRPr="00554527">
        <w:t xml:space="preserve">, and </w:t>
      </w:r>
      <w:r w:rsidRPr="00554527">
        <w:rPr>
          <w:i/>
          <w:iCs/>
        </w:rPr>
        <w:t>Pila</w:t>
      </w:r>
      <w:r w:rsidRPr="00554527">
        <w:t xml:space="preserve"> genera</w:t>
      </w:r>
      <w:r w:rsidR="00A6044C">
        <w:t xml:space="preserve"> along with freshwater mussels</w:t>
      </w:r>
      <w:r w:rsidRPr="00554527">
        <w:t>. Terrestrial snails occur in moist habitats, forest patches, and grasslands possessing adequate humidity. Molluscan diversity remains comparatively higher in eastern floodplain ecosystems because of favo</w:t>
      </w:r>
      <w:r w:rsidR="008603D1">
        <w:t>u</w:t>
      </w:r>
      <w:r w:rsidRPr="00554527">
        <w:t>rable hydrological conditions. Molluscs contribute significantly to nutrient recycling, sediment turnover, and aquatic food webs. Freshwater snails serve as food sources for fishes, reptiles, birds, and amphibians, while bivalves improve water quality through filter-feeding activity. Wetland degradation, pesticide contamination, and altered hydrological regimes have reduced molluscan abundance across several aquatic ecosystems.</w:t>
      </w:r>
    </w:p>
    <w:p w14:paraId="3141C5EC" w14:textId="77777777" w:rsidR="00554527" w:rsidRPr="00554527" w:rsidRDefault="00554527" w:rsidP="001E528F">
      <w:pPr>
        <w:jc w:val="both"/>
        <w:rPr>
          <w:b/>
          <w:bCs/>
        </w:rPr>
      </w:pPr>
      <w:r w:rsidRPr="00554527">
        <w:rPr>
          <w:b/>
          <w:bCs/>
          <w:i/>
          <w:iCs/>
        </w:rPr>
        <w:t>D. Crustaceans and Other Aquatic Invertebrates</w:t>
      </w:r>
    </w:p>
    <w:p w14:paraId="4352CD25" w14:textId="26B43A79" w:rsidR="00554527" w:rsidRPr="00554527" w:rsidRDefault="00554527" w:rsidP="001E528F">
      <w:pPr>
        <w:jc w:val="both"/>
      </w:pPr>
      <w:r w:rsidRPr="00554527">
        <w:t xml:space="preserve">Freshwater crustaceans including prawns, crabs, copepods, cladocerans, and ostracods inhabit rivers, wetlands, ponds, and floodplain lakes of the IGP. Prawn species such as </w:t>
      </w:r>
      <w:r w:rsidRPr="00554527">
        <w:rPr>
          <w:i/>
          <w:iCs/>
        </w:rPr>
        <w:t>Macrobrachium</w:t>
      </w:r>
      <w:r w:rsidRPr="00554527">
        <w:t xml:space="preserve"> contribute substantially to inland fish</w:t>
      </w:r>
      <w:r w:rsidR="00A6044C">
        <w:t>eries and aquatic productivity</w:t>
      </w:r>
      <w:r w:rsidRPr="00554527">
        <w:t xml:space="preserve">. Zooplankton communities comprising rotifers, copepods, and cladocerans regulate phytoplankton populations and provide food for fishes and amphibians. Benthic organisms including annelids, insect larvae, molluscs, and crustaceans inhabit wetland sediments and riverbeds. Aquatic invertebrates play major ecological roles in nutrient </w:t>
      </w:r>
      <w:r w:rsidR="008603D1" w:rsidRPr="00554527">
        <w:t>minerali</w:t>
      </w:r>
      <w:r w:rsidR="008603D1">
        <w:t>s</w:t>
      </w:r>
      <w:r w:rsidR="008603D1" w:rsidRPr="00554527">
        <w:t>ation</w:t>
      </w:r>
      <w:r w:rsidRPr="00554527">
        <w:t xml:space="preserve">, decomposition, sediment bioturbation, and food web regulation. </w:t>
      </w:r>
      <w:r w:rsidR="008603D1">
        <w:t>A d</w:t>
      </w:r>
      <w:r w:rsidR="008603D1" w:rsidRPr="00554527">
        <w:t xml:space="preserve">ecline </w:t>
      </w:r>
      <w:r w:rsidRPr="00554527">
        <w:t>in aquatic invertebrate diversity due to pollution and habitat degradation directly affects freshwater ecosystem stability and biodiversity.</w:t>
      </w:r>
    </w:p>
    <w:p w14:paraId="5A94D92F" w14:textId="77777777" w:rsidR="00554527" w:rsidRDefault="00554527" w:rsidP="001E528F">
      <w:pPr>
        <w:jc w:val="both"/>
        <w:rPr>
          <w:b/>
          <w:bCs/>
        </w:rPr>
      </w:pPr>
    </w:p>
    <w:p w14:paraId="1B5CCAA0" w14:textId="77777777" w:rsidR="007555A5" w:rsidRPr="007555A5" w:rsidRDefault="007555A5" w:rsidP="001E528F">
      <w:pPr>
        <w:jc w:val="both"/>
        <w:rPr>
          <w:b/>
          <w:bCs/>
        </w:rPr>
      </w:pPr>
      <w:r w:rsidRPr="007555A5">
        <w:rPr>
          <w:b/>
          <w:bCs/>
        </w:rPr>
        <w:t>VII. Habitat-wise Distribution of Fauna in the Indo-Gangetic Plain</w:t>
      </w:r>
    </w:p>
    <w:p w14:paraId="51D61AD7" w14:textId="77777777" w:rsidR="007555A5" w:rsidRPr="007555A5" w:rsidRDefault="007555A5" w:rsidP="001E528F">
      <w:pPr>
        <w:jc w:val="both"/>
        <w:rPr>
          <w:b/>
          <w:bCs/>
        </w:rPr>
      </w:pPr>
      <w:r w:rsidRPr="007555A5">
        <w:rPr>
          <w:b/>
          <w:bCs/>
          <w:i/>
          <w:iCs/>
        </w:rPr>
        <w:t>1. Riverine ecosystems</w:t>
      </w:r>
    </w:p>
    <w:p w14:paraId="1DD08538" w14:textId="6B33F60B" w:rsidR="007555A5" w:rsidRPr="007555A5" w:rsidRDefault="007555A5" w:rsidP="001E528F">
      <w:pPr>
        <w:jc w:val="both"/>
      </w:pPr>
      <w:r w:rsidRPr="007555A5">
        <w:t>Riverine ecosystems form the ecological backbone of the Indo-Gangetic Plain (IGP) and support highly diverse aquatic and semi-aquatic fauna. Major rivers including the Ganga, Yamuna, Ghaghara, Gandak, Kosi, Chambal, and Brahmaputra provide habitats for freshwater fishes, turtles, crocodilians, amphibia</w:t>
      </w:r>
      <w:r w:rsidR="00A6044C">
        <w:t>ns, aquatic birds, and mammals</w:t>
      </w:r>
      <w:r w:rsidRPr="007555A5">
        <w:t>.</w:t>
      </w:r>
      <w:r w:rsidR="008603D1">
        <w:t xml:space="preserve"> </w:t>
      </w:r>
      <w:r w:rsidRPr="007555A5">
        <w:t>The Gangetic dolphin (</w:t>
      </w:r>
      <w:r w:rsidRPr="007555A5">
        <w:rPr>
          <w:i/>
          <w:iCs/>
        </w:rPr>
        <w:t>Platanista gangetica</w:t>
      </w:r>
      <w:r w:rsidRPr="007555A5">
        <w:t>), one of the most threatened freshwater mammals, inhabits deep river channels possessing adequate water flow and prey availability. Gharial (</w:t>
      </w:r>
      <w:r w:rsidRPr="007555A5">
        <w:rPr>
          <w:i/>
          <w:iCs/>
        </w:rPr>
        <w:t>Gavialis gangeticus</w:t>
      </w:r>
      <w:r w:rsidRPr="007555A5">
        <w:t xml:space="preserve">) populations occur in selected river stretches </w:t>
      </w:r>
      <w:r w:rsidR="008603D1" w:rsidRPr="007555A5">
        <w:t>characteri</w:t>
      </w:r>
      <w:r w:rsidR="008603D1">
        <w:t>s</w:t>
      </w:r>
      <w:r w:rsidR="008603D1" w:rsidRPr="007555A5">
        <w:t xml:space="preserve">ed </w:t>
      </w:r>
      <w:r w:rsidRPr="007555A5">
        <w:t>by sandy banks and relatively undisturbed aquatic habitats. River systems support more than 140 fish species including rohu (</w:t>
      </w:r>
      <w:r w:rsidRPr="007555A5">
        <w:rPr>
          <w:i/>
          <w:iCs/>
        </w:rPr>
        <w:t>Labeorohita</w:t>
      </w:r>
      <w:r w:rsidRPr="007555A5">
        <w:t>), catla (</w:t>
      </w:r>
      <w:r w:rsidRPr="007555A5">
        <w:rPr>
          <w:i/>
          <w:iCs/>
        </w:rPr>
        <w:t>Catlacatla</w:t>
      </w:r>
      <w:r w:rsidRPr="007555A5">
        <w:t>), and hilsa (</w:t>
      </w:r>
      <w:r w:rsidRPr="007555A5">
        <w:rPr>
          <w:i/>
          <w:iCs/>
        </w:rPr>
        <w:t>Tenualosailisha</w:t>
      </w:r>
      <w:r w:rsidR="00A6044C">
        <w:t>)</w:t>
      </w:r>
      <w:r w:rsidRPr="007555A5">
        <w:t>.</w:t>
      </w:r>
      <w:r w:rsidR="008603D1">
        <w:t xml:space="preserve"> </w:t>
      </w:r>
      <w:r w:rsidRPr="007555A5">
        <w:t>Riparian zones sustain migratory birds, reptiles, and aquatic insects. Seasonal fluctuations in river discharge influence breeding, migration, and nutrient cycling within riverine food webs.</w:t>
      </w:r>
    </w:p>
    <w:p w14:paraId="63938A63" w14:textId="77777777" w:rsidR="007555A5" w:rsidRPr="007555A5" w:rsidRDefault="007555A5" w:rsidP="001E528F">
      <w:pPr>
        <w:jc w:val="both"/>
        <w:rPr>
          <w:b/>
          <w:bCs/>
        </w:rPr>
      </w:pPr>
      <w:r w:rsidRPr="007555A5">
        <w:rPr>
          <w:b/>
          <w:bCs/>
          <w:i/>
          <w:iCs/>
        </w:rPr>
        <w:t>2. Wetlands and marshes</w:t>
      </w:r>
    </w:p>
    <w:p w14:paraId="2E30D806" w14:textId="45A9E951" w:rsidR="007555A5" w:rsidRPr="007555A5" w:rsidRDefault="007555A5" w:rsidP="001E528F">
      <w:pPr>
        <w:jc w:val="both"/>
      </w:pPr>
      <w:r w:rsidRPr="007555A5">
        <w:lastRenderedPageBreak/>
        <w:t>Wetlands and marshes represent highly productive ecosystems suppor</w:t>
      </w:r>
      <w:r w:rsidR="00541714">
        <w:t xml:space="preserve">ting diverse faunal communities (Junk </w:t>
      </w:r>
      <w:r w:rsidR="00541714" w:rsidRPr="00541714">
        <w:rPr>
          <w:i/>
          <w:iCs/>
        </w:rPr>
        <w:t>et.al.,</w:t>
      </w:r>
      <w:r w:rsidR="00541714">
        <w:t xml:space="preserve"> 2006).</w:t>
      </w:r>
      <w:r w:rsidRPr="007555A5">
        <w:t xml:space="preserve"> The IGP contains thousands of oxbow lakes, floodplain wetlands, swamps, ponds, and marshes formed through monsoon</w:t>
      </w:r>
      <w:r w:rsidR="00A6044C">
        <w:t>al flooding and river dynamics</w:t>
      </w:r>
      <w:r w:rsidRPr="007555A5">
        <w:t>. Ramsar wetlands such as Keoladeo National Park, East Kolkata Wetlands, and Upper Ganga Wetlands possess international conservation importance.</w:t>
      </w:r>
      <w:r w:rsidR="008603D1">
        <w:t xml:space="preserve"> </w:t>
      </w:r>
      <w:r w:rsidRPr="007555A5">
        <w:t>Wetlands provide breeding and feeding grounds for migratory waterfowl including bar-headed goose (</w:t>
      </w:r>
      <w:r w:rsidRPr="007555A5">
        <w:rPr>
          <w:i/>
          <w:iCs/>
        </w:rPr>
        <w:t>Anser indicus</w:t>
      </w:r>
      <w:r w:rsidRPr="007555A5">
        <w:t>), northern pintail (</w:t>
      </w:r>
      <w:r w:rsidRPr="007555A5">
        <w:rPr>
          <w:i/>
          <w:iCs/>
        </w:rPr>
        <w:t>Anas acuta</w:t>
      </w:r>
      <w:r w:rsidRPr="007555A5">
        <w:t>), painted stork (</w:t>
      </w:r>
      <w:r w:rsidRPr="007555A5">
        <w:rPr>
          <w:i/>
          <w:iCs/>
        </w:rPr>
        <w:t>Mycteria leucocephala</w:t>
      </w:r>
      <w:r w:rsidRPr="007555A5">
        <w:t>), and sarus crane (</w:t>
      </w:r>
      <w:r w:rsidRPr="007555A5">
        <w:rPr>
          <w:i/>
          <w:iCs/>
        </w:rPr>
        <w:t>Antigone antigone</w:t>
      </w:r>
      <w:r w:rsidRPr="007555A5">
        <w:t>). Amphibians, freshwater turtles, molluscs, crustaceans, and aquatic insects occur abundantly in marsh ecosystems.</w:t>
      </w:r>
      <w:r w:rsidR="008603D1">
        <w:t xml:space="preserve"> </w:t>
      </w:r>
      <w:r w:rsidRPr="007555A5">
        <w:t>Wetland vegetation dominated by reeds, sedges, and aquatic macrophytes supports fishes and nesting birds. Seasonal hydrological changes regulate nutrient availability and primary productivity, maintaining ecological stability of wetland habitats.</w:t>
      </w:r>
    </w:p>
    <w:p w14:paraId="22DC32C7" w14:textId="77777777" w:rsidR="007555A5" w:rsidRPr="007555A5" w:rsidRDefault="007555A5" w:rsidP="001E528F">
      <w:pPr>
        <w:jc w:val="both"/>
        <w:rPr>
          <w:b/>
          <w:bCs/>
        </w:rPr>
      </w:pPr>
      <w:r w:rsidRPr="007555A5">
        <w:rPr>
          <w:b/>
          <w:bCs/>
          <w:i/>
          <w:iCs/>
        </w:rPr>
        <w:t>3. Agricultural landscapes</w:t>
      </w:r>
    </w:p>
    <w:p w14:paraId="7494B28A" w14:textId="2B87C654" w:rsidR="007555A5" w:rsidRPr="007555A5" w:rsidRDefault="007555A5" w:rsidP="001E528F">
      <w:pPr>
        <w:jc w:val="both"/>
      </w:pPr>
      <w:r w:rsidRPr="007555A5">
        <w:t>Agricultural landscapes dominate nearly 65–70% of the Indo-Gangetic Plain and significantly influenc</w:t>
      </w:r>
      <w:r w:rsidR="00A6044C">
        <w:t>e faunal distribution patterns</w:t>
      </w:r>
      <w:r w:rsidR="00541714">
        <w:t xml:space="preserve"> (Abrol </w:t>
      </w:r>
      <w:r w:rsidR="00541714" w:rsidRPr="00541714">
        <w:rPr>
          <w:i/>
          <w:iCs/>
        </w:rPr>
        <w:t>et.al.,</w:t>
      </w:r>
      <w:r w:rsidR="00541714">
        <w:t xml:space="preserve"> 2002).</w:t>
      </w:r>
      <w:r w:rsidRPr="007555A5">
        <w:t xml:space="preserve"> Rice–wheat cropping systems, irrigation canals, ponds, and agroforestry patches create mosaic habitats supporting birds, rodents, reptiles, amphibians, and insects.</w:t>
      </w:r>
      <w:r w:rsidR="008603D1">
        <w:t xml:space="preserve"> </w:t>
      </w:r>
      <w:r w:rsidRPr="007555A5">
        <w:t>Granivorous birds such as sparrows, pigeons, mynas, and parakeets commonly inhabit croplands, while insectivorous birds including drongos and wagtails contribute to biological pest regulation. Rodents, snakes, frogs, and predatory arthropods occupy agricultural fields and irrigation margins.</w:t>
      </w:r>
      <w:r w:rsidR="008603D1">
        <w:t xml:space="preserve"> </w:t>
      </w:r>
      <w:r w:rsidRPr="007555A5">
        <w:t>Paddy ecosystems support amphibians, aquatic insects, and migratory waders during monsoon seasons. Agricultural habitats also provide feeding grounds for nilgai (</w:t>
      </w:r>
      <w:r w:rsidRPr="007555A5">
        <w:rPr>
          <w:i/>
          <w:iCs/>
        </w:rPr>
        <w:t>Boselaphus</w:t>
      </w:r>
      <w:r w:rsidR="008603D1">
        <w:rPr>
          <w:i/>
          <w:iCs/>
        </w:rPr>
        <w:t xml:space="preserve"> </w:t>
      </w:r>
      <w:r w:rsidRPr="007555A5">
        <w:rPr>
          <w:i/>
          <w:iCs/>
        </w:rPr>
        <w:t>tragocamelus</w:t>
      </w:r>
      <w:r w:rsidRPr="007555A5">
        <w:t>) and wild boar (</w:t>
      </w:r>
      <w:r w:rsidRPr="007555A5">
        <w:rPr>
          <w:i/>
          <w:iCs/>
        </w:rPr>
        <w:t>Sus scrofa</w:t>
      </w:r>
      <w:r w:rsidRPr="007555A5">
        <w:t>). Intensive pesticide use and habitat simplification have negatively affected pollinators and beneficial insects across several regions.</w:t>
      </w:r>
    </w:p>
    <w:p w14:paraId="07924575" w14:textId="77777777" w:rsidR="007555A5" w:rsidRPr="007555A5" w:rsidRDefault="007555A5" w:rsidP="001E528F">
      <w:pPr>
        <w:jc w:val="both"/>
        <w:rPr>
          <w:b/>
          <w:bCs/>
        </w:rPr>
      </w:pPr>
      <w:r w:rsidRPr="007555A5">
        <w:rPr>
          <w:b/>
          <w:bCs/>
          <w:i/>
          <w:iCs/>
        </w:rPr>
        <w:t>4. Grasslands and scrublands</w:t>
      </w:r>
    </w:p>
    <w:p w14:paraId="117F4D95" w14:textId="72A0702D" w:rsidR="007555A5" w:rsidRPr="007555A5" w:rsidRDefault="007555A5" w:rsidP="001E528F">
      <w:pPr>
        <w:jc w:val="both"/>
      </w:pPr>
      <w:r w:rsidRPr="007555A5">
        <w:t xml:space="preserve">Floodplain grasslands and scrublands support </w:t>
      </w:r>
      <w:r w:rsidR="008603D1" w:rsidRPr="007555A5">
        <w:t>speciali</w:t>
      </w:r>
      <w:r w:rsidR="008603D1">
        <w:t>s</w:t>
      </w:r>
      <w:r w:rsidR="008603D1" w:rsidRPr="007555A5">
        <w:t xml:space="preserve">ed </w:t>
      </w:r>
      <w:r w:rsidRPr="007555A5">
        <w:t>herbivorous and carnivorous fauna adapted to open habitats. Grassland ecosystems occur mainly in flood-prone regions and alluvial plains possessing seasonal moisture and fer</w:t>
      </w:r>
      <w:r w:rsidR="00A6044C">
        <w:t>tile soils</w:t>
      </w:r>
      <w:r w:rsidRPr="007555A5">
        <w:t>.</w:t>
      </w:r>
      <w:r w:rsidR="008603D1">
        <w:t xml:space="preserve"> </w:t>
      </w:r>
      <w:r w:rsidRPr="007555A5">
        <w:t>Major herbivores include swamp deer (</w:t>
      </w:r>
      <w:r w:rsidRPr="007555A5">
        <w:rPr>
          <w:i/>
          <w:iCs/>
        </w:rPr>
        <w:t>Rucervus</w:t>
      </w:r>
      <w:r w:rsidR="008603D1">
        <w:rPr>
          <w:i/>
          <w:iCs/>
        </w:rPr>
        <w:t xml:space="preserve"> </w:t>
      </w:r>
      <w:r w:rsidRPr="007555A5">
        <w:rPr>
          <w:i/>
          <w:iCs/>
        </w:rPr>
        <w:t>duvaucelii</w:t>
      </w:r>
      <w:r w:rsidRPr="007555A5">
        <w:t>), blackbuck (</w:t>
      </w:r>
      <w:r w:rsidRPr="007555A5">
        <w:rPr>
          <w:i/>
          <w:iCs/>
        </w:rPr>
        <w:t>Antilope cervicapra</w:t>
      </w:r>
      <w:r w:rsidRPr="007555A5">
        <w:t>), and hog deer (</w:t>
      </w:r>
      <w:r w:rsidRPr="007555A5">
        <w:rPr>
          <w:i/>
          <w:iCs/>
        </w:rPr>
        <w:t>Axis porcinus</w:t>
      </w:r>
      <w:r w:rsidRPr="007555A5">
        <w:t>). Carnivores such as Indian fox (</w:t>
      </w:r>
      <w:r w:rsidRPr="007555A5">
        <w:rPr>
          <w:i/>
          <w:iCs/>
        </w:rPr>
        <w:t>Vulpes bengalensis</w:t>
      </w:r>
      <w:r w:rsidRPr="007555A5">
        <w:t>), jackal (</w:t>
      </w:r>
      <w:r w:rsidRPr="007555A5">
        <w:rPr>
          <w:i/>
          <w:iCs/>
        </w:rPr>
        <w:t>Canis aureus</w:t>
      </w:r>
      <w:r w:rsidRPr="007555A5">
        <w:t>), and jungle cat (</w:t>
      </w:r>
      <w:r w:rsidRPr="007555A5">
        <w:rPr>
          <w:i/>
          <w:iCs/>
        </w:rPr>
        <w:t>Felis chaus</w:t>
      </w:r>
      <w:r w:rsidRPr="007555A5">
        <w:t xml:space="preserve">) </w:t>
      </w:r>
      <w:r w:rsidR="008603D1" w:rsidRPr="007555A5">
        <w:t>utili</w:t>
      </w:r>
      <w:r w:rsidR="008603D1">
        <w:t>s</w:t>
      </w:r>
      <w:r w:rsidR="008603D1" w:rsidRPr="007555A5">
        <w:t xml:space="preserve">e </w:t>
      </w:r>
      <w:r w:rsidRPr="007555A5">
        <w:t>grasslands for hunting and shelter.</w:t>
      </w:r>
      <w:r w:rsidR="008603D1">
        <w:t xml:space="preserve"> </w:t>
      </w:r>
      <w:r w:rsidRPr="007555A5">
        <w:t xml:space="preserve">Scrub vegetation consisting of </w:t>
      </w:r>
      <w:r w:rsidRPr="007555A5">
        <w:rPr>
          <w:i/>
          <w:iCs/>
        </w:rPr>
        <w:t>Acacia</w:t>
      </w:r>
      <w:r w:rsidRPr="007555A5">
        <w:t xml:space="preserve">, </w:t>
      </w:r>
      <w:r w:rsidRPr="007555A5">
        <w:rPr>
          <w:i/>
          <w:iCs/>
        </w:rPr>
        <w:t>Prosopis</w:t>
      </w:r>
      <w:r w:rsidRPr="007555A5">
        <w:t xml:space="preserve">, and grasses supports reptiles, rodents, spiders, and ground-nesting birds. Grassland habitats also sustain pollinators and decomposers essential for ecological functioning. Conversion of grasslands into agricultural land has caused severe habitat loss for many </w:t>
      </w:r>
      <w:r w:rsidR="008603D1" w:rsidRPr="007555A5">
        <w:t>speciali</w:t>
      </w:r>
      <w:r w:rsidR="008603D1">
        <w:t>s</w:t>
      </w:r>
      <w:r w:rsidR="008603D1" w:rsidRPr="007555A5">
        <w:t xml:space="preserve">ed </w:t>
      </w:r>
      <w:r w:rsidRPr="007555A5">
        <w:t>faunal groups.</w:t>
      </w:r>
    </w:p>
    <w:p w14:paraId="5BD009D2" w14:textId="77777777" w:rsidR="007555A5" w:rsidRPr="007555A5" w:rsidRDefault="007555A5" w:rsidP="001E528F">
      <w:pPr>
        <w:jc w:val="both"/>
        <w:rPr>
          <w:b/>
          <w:bCs/>
        </w:rPr>
      </w:pPr>
      <w:r w:rsidRPr="007555A5">
        <w:rPr>
          <w:b/>
          <w:bCs/>
          <w:i/>
          <w:iCs/>
        </w:rPr>
        <w:t>5. Forest patches and riparian vegetation</w:t>
      </w:r>
    </w:p>
    <w:p w14:paraId="57159C13" w14:textId="0FFC602B" w:rsidR="007555A5" w:rsidRPr="007555A5" w:rsidRDefault="007555A5" w:rsidP="001E528F">
      <w:pPr>
        <w:jc w:val="both"/>
      </w:pPr>
      <w:r w:rsidRPr="007555A5">
        <w:t>Forest patches and riparian vegetation provide refuge for arboreal birds, mammals, re</w:t>
      </w:r>
      <w:r w:rsidR="00541714">
        <w:t xml:space="preserve">ptiles, insects, and amphibians (Hannon </w:t>
      </w:r>
      <w:r w:rsidR="00541714" w:rsidRPr="00541714">
        <w:rPr>
          <w:i/>
          <w:iCs/>
        </w:rPr>
        <w:t>et.al.,</w:t>
      </w:r>
      <w:r w:rsidR="00541714">
        <w:t xml:space="preserve"> 2002).</w:t>
      </w:r>
      <w:r w:rsidRPr="007555A5">
        <w:t xml:space="preserve"> Riverbanks and floodplain forests contain species such as </w:t>
      </w:r>
      <w:r w:rsidRPr="007555A5">
        <w:rPr>
          <w:i/>
          <w:iCs/>
        </w:rPr>
        <w:t>Dalbergia sissoo</w:t>
      </w:r>
      <w:r w:rsidRPr="007555A5">
        <w:t xml:space="preserve">, </w:t>
      </w:r>
      <w:r w:rsidRPr="007555A5">
        <w:rPr>
          <w:i/>
          <w:iCs/>
        </w:rPr>
        <w:t>Acacia catechu</w:t>
      </w:r>
      <w:r w:rsidRPr="007555A5">
        <w:t xml:space="preserve">, </w:t>
      </w:r>
      <w:r w:rsidRPr="007555A5">
        <w:rPr>
          <w:i/>
          <w:iCs/>
        </w:rPr>
        <w:t>Ficus religiosa</w:t>
      </w:r>
      <w:r w:rsidR="00A6044C">
        <w:t>, and bamboo vegetation</w:t>
      </w:r>
      <w:r w:rsidRPr="007555A5">
        <w:t>.</w:t>
      </w:r>
      <w:r w:rsidR="008603D1">
        <w:t xml:space="preserve"> </w:t>
      </w:r>
      <w:r w:rsidRPr="007555A5">
        <w:t>These habitats support rhesus macaque (</w:t>
      </w:r>
      <w:r w:rsidRPr="007555A5">
        <w:rPr>
          <w:i/>
          <w:iCs/>
        </w:rPr>
        <w:t>Macaca mulatta</w:t>
      </w:r>
      <w:r w:rsidRPr="007555A5">
        <w:t>), smooth-coated otter (</w:t>
      </w:r>
      <w:r w:rsidR="008603D1" w:rsidRPr="007555A5">
        <w:rPr>
          <w:i/>
          <w:iCs/>
        </w:rPr>
        <w:t>Lutrogal</w:t>
      </w:r>
      <w:r w:rsidR="008603D1">
        <w:rPr>
          <w:i/>
          <w:iCs/>
        </w:rPr>
        <w:t xml:space="preserve">e </w:t>
      </w:r>
      <w:r w:rsidR="008603D1" w:rsidRPr="007555A5">
        <w:rPr>
          <w:i/>
          <w:iCs/>
        </w:rPr>
        <w:t>perspicillata</w:t>
      </w:r>
      <w:r w:rsidRPr="007555A5">
        <w:t>), monitor lizards, tree frogs, and numerous passerine birds. Riparian vegetation also functions as breeding and nesting habitat for kingfishers, cormorants, herons, and egrets.</w:t>
      </w:r>
      <w:r w:rsidR="008603D1">
        <w:t xml:space="preserve"> </w:t>
      </w:r>
      <w:r w:rsidRPr="007555A5">
        <w:t xml:space="preserve">Forest fragments act as ecological corridors facilitating </w:t>
      </w:r>
      <w:r w:rsidR="008603D1">
        <w:t xml:space="preserve">the </w:t>
      </w:r>
      <w:r w:rsidRPr="007555A5">
        <w:t>movement of wildlife between isolated habitats. Vegetation cover regulates microclimatic conditions, soil stability, and nutrient cycling within riverine ecosystems.</w:t>
      </w:r>
    </w:p>
    <w:p w14:paraId="7311561F" w14:textId="77777777" w:rsidR="007555A5" w:rsidRPr="007555A5" w:rsidRDefault="007555A5" w:rsidP="001E528F">
      <w:pPr>
        <w:jc w:val="both"/>
        <w:rPr>
          <w:b/>
          <w:bCs/>
        </w:rPr>
      </w:pPr>
      <w:r w:rsidRPr="007555A5">
        <w:rPr>
          <w:b/>
          <w:bCs/>
          <w:i/>
          <w:iCs/>
        </w:rPr>
        <w:t>6. Urban and peri-urban habitats</w:t>
      </w:r>
    </w:p>
    <w:p w14:paraId="7B21DF91" w14:textId="480BE772" w:rsidR="007555A5" w:rsidRPr="007555A5" w:rsidRDefault="007555A5" w:rsidP="001E528F">
      <w:pPr>
        <w:jc w:val="both"/>
      </w:pPr>
      <w:r w:rsidRPr="007555A5">
        <w:lastRenderedPageBreak/>
        <w:t xml:space="preserve">Urban and peri-urban ecosystems have expanded rapidly across the Indo-Gangetic Plain because of population growth and </w:t>
      </w:r>
      <w:r w:rsidR="008603D1" w:rsidRPr="007555A5">
        <w:t>industriali</w:t>
      </w:r>
      <w:r w:rsidR="008603D1">
        <w:t>s</w:t>
      </w:r>
      <w:r w:rsidR="008603D1" w:rsidRPr="007555A5">
        <w:t>ation</w:t>
      </w:r>
      <w:r w:rsidRPr="007555A5">
        <w:t>. Despite anthropogenic disturbance, cities and suburban landscapes support adaptable faunal species</w:t>
      </w:r>
      <w:r w:rsidR="008603D1">
        <w:t>,</w:t>
      </w:r>
      <w:r w:rsidRPr="007555A5">
        <w:t xml:space="preserve"> including pigeons, crows, house sparrows, bats, rodents, and stray mammals.</w:t>
      </w:r>
      <w:r w:rsidR="008603D1">
        <w:t xml:space="preserve"> </w:t>
      </w:r>
      <w:r w:rsidRPr="007555A5">
        <w:t xml:space="preserve">Urban wetlands and drainage channels sustain amphibians, </w:t>
      </w:r>
      <w:r w:rsidR="008603D1">
        <w:t>fish</w:t>
      </w:r>
      <w:r w:rsidRPr="007555A5">
        <w:t>, molluscs, and aquatic insects. Peri-urban agricultural fields often support migratory birds and small mammals. Species capable of adapting to altered habitats exhibit greater ecological resilience.</w:t>
      </w:r>
      <w:r w:rsidR="008603D1">
        <w:t xml:space="preserve"> </w:t>
      </w:r>
      <w:r w:rsidRPr="007555A5">
        <w:t>Urbanization has fragmented natural habitats and increased pollution levels, affecting biodiversity negatively. Declining green spaces and wetland encroachment remain major threats to urban wildlife conservation.</w:t>
      </w:r>
    </w:p>
    <w:p w14:paraId="5D8AA4B3" w14:textId="77777777" w:rsidR="007555A5" w:rsidRPr="007555A5" w:rsidRDefault="007555A5" w:rsidP="001E528F">
      <w:pPr>
        <w:jc w:val="both"/>
        <w:rPr>
          <w:b/>
          <w:bCs/>
        </w:rPr>
      </w:pPr>
      <w:r w:rsidRPr="007555A5">
        <w:rPr>
          <w:b/>
          <w:bCs/>
          <w:i/>
          <w:iCs/>
        </w:rPr>
        <w:t>7. Protected areas and biodiversity hotspots</w:t>
      </w:r>
    </w:p>
    <w:p w14:paraId="2ADD5DF1" w14:textId="1BFF8841" w:rsidR="00CB2542" w:rsidRDefault="007555A5" w:rsidP="001E528F">
      <w:pPr>
        <w:jc w:val="both"/>
      </w:pPr>
      <w:r w:rsidRPr="007555A5">
        <w:t>Several protected areas and biodiversity hotspots within the IGP conserve ecologically</w:t>
      </w:r>
      <w:r w:rsidR="00541714">
        <w:t xml:space="preserve"> significant fauna and habitats (Basnet </w:t>
      </w:r>
      <w:r w:rsidR="00541714" w:rsidRPr="00541714">
        <w:rPr>
          <w:i/>
          <w:iCs/>
        </w:rPr>
        <w:t>et.al.,</w:t>
      </w:r>
      <w:r w:rsidR="00541714">
        <w:t xml:space="preserve"> 2019).</w:t>
      </w:r>
      <w:r w:rsidRPr="007555A5">
        <w:t xml:space="preserve"> National parks, wildlife sanctuaries, bird reserves, and Ramsar wetlands protect endangered species and migratory bird populations.</w:t>
      </w:r>
      <w:r w:rsidR="008603D1">
        <w:t xml:space="preserve"> </w:t>
      </w:r>
      <w:r w:rsidRPr="007555A5">
        <w:t>Protected regions such as Dudhwa National Park, National Chambal Sanctuary, Valmiki Tiger Reserve, and Keoladeo National Park support Gangetic dolphins, gharials, swamp deer, Bengal flo</w:t>
      </w:r>
      <w:r w:rsidR="00A6044C">
        <w:t>rican, and migratory waterfowl</w:t>
      </w:r>
      <w:r w:rsidRPr="007555A5">
        <w:t>. Wetland reserves provide breeding habitats for fishes, reptiles, amphibians, and aquatic birds.</w:t>
      </w:r>
      <w:r w:rsidR="008603D1">
        <w:t xml:space="preserve"> </w:t>
      </w:r>
      <w:r w:rsidRPr="007555A5">
        <w:t>Conservation programs involving habitat restoration, river management, anti-poaching measures, and wetland monitoring have improved biodiversity protection in selected landscapes. Ecological connectivity among protected habitats remains essential for long-term faunal conservation.</w:t>
      </w:r>
    </w:p>
    <w:p w14:paraId="0969A425" w14:textId="77777777" w:rsidR="007555A5" w:rsidRPr="007555A5" w:rsidRDefault="007555A5" w:rsidP="001E528F">
      <w:pPr>
        <w:jc w:val="both"/>
        <w:rPr>
          <w:b/>
          <w:bCs/>
        </w:rPr>
      </w:pPr>
      <w:r w:rsidRPr="007555A5">
        <w:rPr>
          <w:b/>
          <w:bCs/>
        </w:rPr>
        <w:t>VIII. Endemism, Rare and Threatened Faunal Species</w:t>
      </w:r>
    </w:p>
    <w:p w14:paraId="34CADEC2" w14:textId="77777777" w:rsidR="007555A5" w:rsidRPr="007555A5" w:rsidRDefault="007555A5" w:rsidP="001E528F">
      <w:pPr>
        <w:jc w:val="both"/>
        <w:rPr>
          <w:b/>
          <w:bCs/>
        </w:rPr>
      </w:pPr>
      <w:r w:rsidRPr="007555A5">
        <w:rPr>
          <w:b/>
          <w:bCs/>
          <w:i/>
          <w:iCs/>
        </w:rPr>
        <w:t>1. Concept of endemism in the IGP</w:t>
      </w:r>
    </w:p>
    <w:p w14:paraId="65D07E9C" w14:textId="19638945" w:rsidR="007555A5" w:rsidRPr="007555A5" w:rsidRDefault="007555A5" w:rsidP="001E528F">
      <w:pPr>
        <w:jc w:val="both"/>
      </w:pPr>
      <w:r w:rsidRPr="007555A5">
        <w:t xml:space="preserve">Endemism refers to the occurrence of species restricted to a specific geographical region due to ecological isolation, habitat </w:t>
      </w:r>
      <w:r w:rsidR="008603D1" w:rsidRPr="007555A5">
        <w:t>speciali</w:t>
      </w:r>
      <w:r w:rsidR="008603D1">
        <w:t>s</w:t>
      </w:r>
      <w:r w:rsidR="008603D1" w:rsidRPr="007555A5">
        <w:t>atio</w:t>
      </w:r>
      <w:r w:rsidR="008603D1">
        <w:t>n</w:t>
      </w:r>
      <w:r w:rsidR="00A6044C">
        <w:t>, and evolutionary adaptation</w:t>
      </w:r>
      <w:r w:rsidR="00541714">
        <w:t xml:space="preserve"> (Harold </w:t>
      </w:r>
      <w:r w:rsidR="00541714" w:rsidRPr="00541714">
        <w:rPr>
          <w:i/>
          <w:iCs/>
        </w:rPr>
        <w:t>et.al.,</w:t>
      </w:r>
      <w:r w:rsidR="00541714">
        <w:t xml:space="preserve"> 1994).</w:t>
      </w:r>
      <w:r w:rsidRPr="007555A5">
        <w:t xml:space="preserve"> The Indo-Gangetic Plain (IGP) exhibits comparatively lower endemism than mountain ecosystems because of its open alluvial landscape and ecological connectivity. Yet, the region supports several habitat-specific and river-dependent faunal species possessing restricted distribution patterns.</w:t>
      </w:r>
      <w:r w:rsidR="008603D1">
        <w:t xml:space="preserve"> </w:t>
      </w:r>
      <w:r w:rsidRPr="007555A5">
        <w:t>Aquatic ecosystems of the Gangetic basin harbo</w:t>
      </w:r>
      <w:r w:rsidR="008603D1">
        <w:t>u</w:t>
      </w:r>
      <w:r w:rsidRPr="007555A5">
        <w:t>r unique freshwater organisms adapted to large river systems, floodplains, wetlands, and marshes. Species such as the Gangetic dolphin (</w:t>
      </w:r>
      <w:r w:rsidRPr="007555A5">
        <w:rPr>
          <w:i/>
          <w:iCs/>
        </w:rPr>
        <w:t>Platanista gangetica</w:t>
      </w:r>
      <w:r w:rsidRPr="007555A5">
        <w:t>) and gharial (</w:t>
      </w:r>
      <w:r w:rsidRPr="007555A5">
        <w:rPr>
          <w:i/>
          <w:iCs/>
        </w:rPr>
        <w:t>Gavialis gangeticus</w:t>
      </w:r>
      <w:r w:rsidRPr="007555A5">
        <w:t xml:space="preserve">) represent </w:t>
      </w:r>
      <w:r w:rsidR="008603D1" w:rsidRPr="007555A5">
        <w:t>speciali</w:t>
      </w:r>
      <w:r w:rsidR="008603D1">
        <w:t>s</w:t>
      </w:r>
      <w:r w:rsidR="008603D1" w:rsidRPr="007555A5">
        <w:t xml:space="preserve">ed </w:t>
      </w:r>
      <w:r w:rsidRPr="007555A5">
        <w:t>riverine fauna strongly associated with the ecological conditions of the Gang</w:t>
      </w:r>
      <w:r w:rsidR="00A6044C">
        <w:t>a river system</w:t>
      </w:r>
      <w:r w:rsidRPr="007555A5">
        <w:t>.</w:t>
      </w:r>
      <w:r w:rsidR="008603D1">
        <w:t xml:space="preserve"> </w:t>
      </w:r>
      <w:r w:rsidRPr="007555A5">
        <w:t xml:space="preserve">Wetlands and floodplain grasslands also support </w:t>
      </w:r>
      <w:r w:rsidR="008603D1" w:rsidRPr="007555A5">
        <w:t>locali</w:t>
      </w:r>
      <w:r w:rsidR="008603D1">
        <w:t>s</w:t>
      </w:r>
      <w:r w:rsidR="008603D1" w:rsidRPr="007555A5">
        <w:t xml:space="preserve">ed </w:t>
      </w:r>
      <w:r w:rsidRPr="007555A5">
        <w:t>populations of birds, reptiles, amphibians, and fishes exhibiting narrow habitat preference. Ecological heterogeneity across upper, middle, and lower Gangetic plains contributes to distinct faunal assemblages adapted to varying climatic and hydrological conditions.</w:t>
      </w:r>
    </w:p>
    <w:p w14:paraId="0A96011D" w14:textId="77777777" w:rsidR="007555A5" w:rsidRPr="007555A5" w:rsidRDefault="007555A5" w:rsidP="001E528F">
      <w:pPr>
        <w:jc w:val="both"/>
        <w:rPr>
          <w:b/>
          <w:bCs/>
        </w:rPr>
      </w:pPr>
      <w:r w:rsidRPr="007555A5">
        <w:rPr>
          <w:b/>
          <w:bCs/>
          <w:i/>
          <w:iCs/>
        </w:rPr>
        <w:t>2. Rare and endangered fauna</w:t>
      </w:r>
    </w:p>
    <w:p w14:paraId="37B5723A" w14:textId="1A95D0E5" w:rsidR="007555A5" w:rsidRPr="007555A5" w:rsidRDefault="007555A5" w:rsidP="001E528F">
      <w:pPr>
        <w:jc w:val="both"/>
      </w:pPr>
      <w:r w:rsidRPr="007555A5">
        <w:t xml:space="preserve">The Indo-Gangetic Plain supports several rare and endangered faunal species facing severe population decline due to habitat degradation, pollution, wetland loss, </w:t>
      </w:r>
      <w:r w:rsidR="00541714">
        <w:t xml:space="preserve">and anthropogenic disturbances (Rattan </w:t>
      </w:r>
      <w:r w:rsidR="00541714" w:rsidRPr="00541714">
        <w:rPr>
          <w:i/>
          <w:iCs/>
        </w:rPr>
        <w:t>et.al.,</w:t>
      </w:r>
      <w:r w:rsidR="00541714">
        <w:t xml:space="preserve"> 2021). </w:t>
      </w:r>
      <w:r w:rsidRPr="007555A5">
        <w:t>The Gangetic dolphin remains one of the most threatened freshwater cetaceans globally and has experienced major decline because of altered river flow, fishing pressure, and industrial contamination.</w:t>
      </w:r>
      <w:r w:rsidR="008603D1">
        <w:t xml:space="preserve"> </w:t>
      </w:r>
      <w:r w:rsidRPr="007555A5">
        <w:t xml:space="preserve">The gharial, </w:t>
      </w:r>
      <w:r w:rsidR="008603D1" w:rsidRPr="007555A5">
        <w:t>categori</w:t>
      </w:r>
      <w:r w:rsidR="008603D1">
        <w:t>s</w:t>
      </w:r>
      <w:r w:rsidR="008603D1" w:rsidRPr="007555A5">
        <w:t xml:space="preserve">ed </w:t>
      </w:r>
      <w:r w:rsidRPr="007555A5">
        <w:t xml:space="preserve">among the world’s most endangered crocodilians, survives mainly within selected river stretches possessing suitable sandy nesting banks </w:t>
      </w:r>
      <w:r w:rsidR="00A6044C">
        <w:t>and adequate prey availability</w:t>
      </w:r>
      <w:r w:rsidRPr="007555A5">
        <w:t>. Freshwater turtles such as red-crowned roofed turtle (</w:t>
      </w:r>
      <w:r w:rsidRPr="007555A5">
        <w:rPr>
          <w:i/>
          <w:iCs/>
        </w:rPr>
        <w:t>Batagurkachuga</w:t>
      </w:r>
      <w:r w:rsidRPr="007555A5">
        <w:t>) and three-striped roofed turtle (</w:t>
      </w:r>
      <w:r w:rsidRPr="007555A5">
        <w:rPr>
          <w:i/>
          <w:iCs/>
        </w:rPr>
        <w:t>Batagurdhongoka</w:t>
      </w:r>
      <w:r w:rsidRPr="007555A5">
        <w:t>) also face critical conservation threats.</w:t>
      </w:r>
      <w:r w:rsidR="008603D1">
        <w:t xml:space="preserve"> </w:t>
      </w:r>
      <w:r w:rsidRPr="007555A5">
        <w:t>Grassland ecosystems support threatened herbivores including swamp deer (</w:t>
      </w:r>
      <w:r w:rsidRPr="007555A5">
        <w:rPr>
          <w:i/>
          <w:iCs/>
        </w:rPr>
        <w:t>Rucervusduvaucelii</w:t>
      </w:r>
      <w:r w:rsidRPr="007555A5">
        <w:t>) and Bengal florican (</w:t>
      </w:r>
      <w:r w:rsidRPr="007555A5">
        <w:rPr>
          <w:i/>
          <w:iCs/>
        </w:rPr>
        <w:t>Houbaropsis bengalensis</w:t>
      </w:r>
      <w:r w:rsidRPr="007555A5">
        <w:t>). Wetlands harbo</w:t>
      </w:r>
      <w:r w:rsidR="008603D1">
        <w:t>u</w:t>
      </w:r>
      <w:r w:rsidRPr="007555A5">
        <w:t xml:space="preserve">r declining </w:t>
      </w:r>
      <w:r w:rsidRPr="007555A5">
        <w:lastRenderedPageBreak/>
        <w:t>populations of sarus crane (</w:t>
      </w:r>
      <w:r w:rsidRPr="007555A5">
        <w:rPr>
          <w:i/>
          <w:iCs/>
        </w:rPr>
        <w:t>Antigone antigone</w:t>
      </w:r>
      <w:r w:rsidRPr="007555A5">
        <w:t>), black-necked stork (</w:t>
      </w:r>
      <w:r w:rsidRPr="007555A5">
        <w:rPr>
          <w:i/>
          <w:iCs/>
        </w:rPr>
        <w:t>Ephippiorhynchus asiaticus</w:t>
      </w:r>
      <w:r w:rsidRPr="007555A5">
        <w:t>), and Indian skimmer (</w:t>
      </w:r>
      <w:r w:rsidRPr="007555A5">
        <w:rPr>
          <w:i/>
          <w:iCs/>
        </w:rPr>
        <w:t>Rynchops albicollis</w:t>
      </w:r>
      <w:r w:rsidRPr="007555A5">
        <w:t>).</w:t>
      </w:r>
      <w:r w:rsidR="008603D1">
        <w:t xml:space="preserve"> </w:t>
      </w:r>
      <w:r w:rsidRPr="007555A5">
        <w:t>Several fish species</w:t>
      </w:r>
      <w:r w:rsidR="008603D1">
        <w:t>,</w:t>
      </w:r>
      <w:r w:rsidRPr="007555A5">
        <w:t xml:space="preserve"> including mahseer and hilsa</w:t>
      </w:r>
      <w:r w:rsidR="008603D1">
        <w:t>,</w:t>
      </w:r>
      <w:r w:rsidRPr="007555A5">
        <w:t xml:space="preserve"> have experienced population reduction because of river fragmentation, overfishing, and hydrological modifications. Amphibians and aquatic invertebrates remain highly vulnerable to pesticide contamination and wetland degradation.</w:t>
      </w:r>
    </w:p>
    <w:p w14:paraId="46EBF9DB" w14:textId="77777777" w:rsidR="007555A5" w:rsidRPr="007555A5" w:rsidRDefault="007555A5" w:rsidP="001E528F">
      <w:pPr>
        <w:jc w:val="both"/>
        <w:rPr>
          <w:b/>
          <w:bCs/>
        </w:rPr>
      </w:pPr>
      <w:r w:rsidRPr="007555A5">
        <w:rPr>
          <w:b/>
          <w:bCs/>
          <w:i/>
          <w:iCs/>
        </w:rPr>
        <w:t>3. IUCN status of important species</w:t>
      </w:r>
    </w:p>
    <w:p w14:paraId="65DD17C7" w14:textId="5152DC52" w:rsidR="007555A5" w:rsidRPr="007555A5" w:rsidRDefault="007555A5" w:rsidP="001E528F">
      <w:pPr>
        <w:jc w:val="both"/>
      </w:pPr>
      <w:r w:rsidRPr="007555A5">
        <w:t xml:space="preserve">The International Union for Conservation of Nature (IUCN) Red List </w:t>
      </w:r>
      <w:r w:rsidR="008603D1" w:rsidRPr="007555A5">
        <w:t>categori</w:t>
      </w:r>
      <w:r w:rsidR="008603D1">
        <w:t>s</w:t>
      </w:r>
      <w:r w:rsidR="008603D1" w:rsidRPr="007555A5">
        <w:t xml:space="preserve">es </w:t>
      </w:r>
      <w:r w:rsidRPr="007555A5">
        <w:t>species according to extincti</w:t>
      </w:r>
      <w:r w:rsidR="00541714">
        <w:t xml:space="preserve">on risk and conservation status (Betts </w:t>
      </w:r>
      <w:r w:rsidR="00541714" w:rsidRPr="00541714">
        <w:rPr>
          <w:i/>
          <w:iCs/>
        </w:rPr>
        <w:t>et.al.,</w:t>
      </w:r>
      <w:r w:rsidR="00541714">
        <w:t xml:space="preserve"> 2020).</w:t>
      </w:r>
      <w:r w:rsidRPr="007555A5">
        <w:t xml:space="preserve"> Numerous species inhabiting the IGP fall under threatened </w:t>
      </w:r>
      <w:r w:rsidR="008603D1">
        <w:t>c</w:t>
      </w:r>
      <w:r w:rsidRPr="007555A5">
        <w:t>ategories due to continuous habitat pressure and ecological degradation.</w:t>
      </w:r>
      <w:r w:rsidR="008603D1">
        <w:t xml:space="preserve"> </w:t>
      </w:r>
      <w:r w:rsidRPr="007555A5">
        <w:t>The Gangetic dolphin (</w:t>
      </w:r>
      <w:r w:rsidRPr="007555A5">
        <w:rPr>
          <w:i/>
          <w:iCs/>
        </w:rPr>
        <w:t>Platanista gangetica</w:t>
      </w:r>
      <w:r w:rsidRPr="007555A5">
        <w:t xml:space="preserve">) is classified as Endangered, while </w:t>
      </w:r>
      <w:r w:rsidR="008603D1">
        <w:t xml:space="preserve">the </w:t>
      </w:r>
      <w:r w:rsidRPr="007555A5">
        <w:t>gharial (</w:t>
      </w:r>
      <w:r w:rsidRPr="007555A5">
        <w:rPr>
          <w:i/>
          <w:iCs/>
        </w:rPr>
        <w:t>Gavialis gangeticus</w:t>
      </w:r>
      <w:r w:rsidRPr="007555A5">
        <w:t xml:space="preserve">) is </w:t>
      </w:r>
      <w:r w:rsidR="008603D1" w:rsidRPr="007555A5">
        <w:t>catego</w:t>
      </w:r>
      <w:r w:rsidR="008603D1">
        <w:t>ri</w:t>
      </w:r>
      <w:r w:rsidR="008603D1">
        <w:t>s</w:t>
      </w:r>
      <w:r w:rsidR="008603D1">
        <w:t xml:space="preserve">ed </w:t>
      </w:r>
      <w:r w:rsidR="00A6044C">
        <w:t>as Critically Endangered</w:t>
      </w:r>
      <w:r w:rsidRPr="007555A5">
        <w:t>. Red-crowned roofed turtle (</w:t>
      </w:r>
      <w:r w:rsidRPr="007555A5">
        <w:rPr>
          <w:i/>
          <w:iCs/>
        </w:rPr>
        <w:t>Batagur</w:t>
      </w:r>
      <w:r w:rsidR="008603D1">
        <w:rPr>
          <w:i/>
          <w:iCs/>
        </w:rPr>
        <w:t xml:space="preserve"> </w:t>
      </w:r>
      <w:r w:rsidRPr="007555A5">
        <w:rPr>
          <w:i/>
          <w:iCs/>
        </w:rPr>
        <w:t>kachuga</w:t>
      </w:r>
      <w:r w:rsidRPr="007555A5">
        <w:t>) also falls under the Critically Endangered category because of nesting habitat destruction and illegal exploitation.</w:t>
      </w:r>
      <w:r w:rsidR="008603D1">
        <w:t xml:space="preserve"> </w:t>
      </w:r>
      <w:r w:rsidRPr="007555A5">
        <w:t>Indian skimmer (</w:t>
      </w:r>
      <w:r w:rsidRPr="007555A5">
        <w:rPr>
          <w:i/>
          <w:iCs/>
        </w:rPr>
        <w:t>Rynchops albicollis</w:t>
      </w:r>
      <w:r w:rsidRPr="007555A5">
        <w:t>) and Bengal florican (</w:t>
      </w:r>
      <w:r w:rsidRPr="007555A5">
        <w:rPr>
          <w:i/>
          <w:iCs/>
        </w:rPr>
        <w:t>Houbaropsis bengalensis</w:t>
      </w:r>
      <w:r w:rsidRPr="007555A5">
        <w:t xml:space="preserve">) are </w:t>
      </w:r>
      <w:r w:rsidR="008603D1" w:rsidRPr="007555A5">
        <w:t>categori</w:t>
      </w:r>
      <w:r w:rsidR="008603D1">
        <w:t>s</w:t>
      </w:r>
      <w:r w:rsidR="008603D1" w:rsidRPr="007555A5">
        <w:t xml:space="preserve">ed </w:t>
      </w:r>
      <w:r w:rsidRPr="007555A5">
        <w:t>as Endangered because of wetland decline and grassland conversion. Sarus crane (</w:t>
      </w:r>
      <w:r w:rsidRPr="007555A5">
        <w:rPr>
          <w:i/>
          <w:iCs/>
        </w:rPr>
        <w:t>Antigone antigone</w:t>
      </w:r>
      <w:r w:rsidRPr="007555A5">
        <w:t>) is listed as Vulnerable owing to habitat fragmentation and agricultural intensification.</w:t>
      </w:r>
      <w:r w:rsidR="008603D1">
        <w:t xml:space="preserve"> </w:t>
      </w:r>
      <w:r w:rsidRPr="007555A5">
        <w:t>Several freshwater fishes and amphibians remain under Data Deficient or Near Threatened categories because of insufficient ecological information and declining population trends.</w:t>
      </w:r>
    </w:p>
    <w:p w14:paraId="6DE62999" w14:textId="77777777" w:rsidR="007555A5" w:rsidRPr="007555A5" w:rsidRDefault="007555A5" w:rsidP="001E528F">
      <w:pPr>
        <w:jc w:val="both"/>
        <w:rPr>
          <w:b/>
          <w:bCs/>
        </w:rPr>
      </w:pPr>
      <w:r w:rsidRPr="007555A5">
        <w:rPr>
          <w:b/>
          <w:bCs/>
          <w:i/>
          <w:iCs/>
        </w:rPr>
        <w:t>4. Keystone and flagship species</w:t>
      </w:r>
    </w:p>
    <w:p w14:paraId="31D6B989" w14:textId="4D20E89D" w:rsidR="007555A5" w:rsidRPr="007555A5" w:rsidRDefault="007555A5" w:rsidP="001E528F">
      <w:pPr>
        <w:jc w:val="both"/>
      </w:pPr>
      <w:r w:rsidRPr="007555A5">
        <w:t xml:space="preserve">Keystone species exert disproportionately </w:t>
      </w:r>
      <w:r w:rsidR="008603D1">
        <w:t>strong</w:t>
      </w:r>
      <w:r w:rsidR="008603D1" w:rsidRPr="007555A5">
        <w:t xml:space="preserve"> </w:t>
      </w:r>
      <w:r w:rsidRPr="007555A5">
        <w:t xml:space="preserve">ecological influence relative to their population size and maintain ecosystem stability through trophic interactions and ecological regulation. The Gangetic dolphin functions as an aquatic keystone species and serves as an indicator of freshwater ecosystem health. </w:t>
      </w:r>
      <w:r w:rsidR="008603D1">
        <w:t>The p</w:t>
      </w:r>
      <w:r w:rsidR="008603D1" w:rsidRPr="007555A5">
        <w:t xml:space="preserve">resence </w:t>
      </w:r>
      <w:r w:rsidRPr="007555A5">
        <w:t>of dolphins generally reflects adequate water quality, prey availability, and hydrological connectivity.</w:t>
      </w:r>
      <w:r w:rsidR="008603D1">
        <w:t xml:space="preserve"> </w:t>
      </w:r>
      <w:r w:rsidRPr="007555A5">
        <w:t>Gharial populations regulate fish communities and contribute to aquatic food web dynamics. Wetland birds such as sarus crane and Indian skimmer support nutrient transfer and ecological interactions across floodplain habitats.</w:t>
      </w:r>
      <w:r w:rsidR="008603D1">
        <w:t xml:space="preserve"> </w:t>
      </w:r>
      <w:r w:rsidRPr="007555A5">
        <w:t>Flagship species play significant roles in biodiversity conservation by attracting public awareness and conservation funding. Gangetic dolphin, gharial, tiger, swamp deer, and migratory cranes function as flagship species across the Gangetic basin. Conservation programs centred around such species indirectly protect associated habitats and coexisting biodiversity.</w:t>
      </w:r>
      <w:r w:rsidR="008603D1">
        <w:t xml:space="preserve"> </w:t>
      </w:r>
      <w:r w:rsidRPr="007555A5">
        <w:t>Wetland ecosystems supporting flagship fauna also conserve fishes, amphibians, reptiles, molluscs, crustaceans, and aquatic insects through habitat-level protection measures.</w:t>
      </w:r>
    </w:p>
    <w:p w14:paraId="1598866D" w14:textId="77777777" w:rsidR="007555A5" w:rsidRPr="007555A5" w:rsidRDefault="007555A5" w:rsidP="001E528F">
      <w:pPr>
        <w:jc w:val="both"/>
        <w:rPr>
          <w:b/>
          <w:bCs/>
        </w:rPr>
      </w:pPr>
      <w:r w:rsidRPr="007555A5">
        <w:rPr>
          <w:b/>
          <w:bCs/>
          <w:i/>
          <w:iCs/>
        </w:rPr>
        <w:t>5. Species extinction risks and local declines</w:t>
      </w:r>
    </w:p>
    <w:p w14:paraId="1769CC48" w14:textId="6BB0A973" w:rsidR="007555A5" w:rsidRPr="007555A5" w:rsidRDefault="007555A5" w:rsidP="001E528F">
      <w:pPr>
        <w:jc w:val="both"/>
      </w:pPr>
      <w:r w:rsidRPr="007555A5">
        <w:t>Several faunal species within the Indo-Gangetic Plain face increasing extinction risk because of rapid ecological transformatio</w:t>
      </w:r>
      <w:r w:rsidR="00541714">
        <w:t xml:space="preserve">n and anthropogenic disturbance (Roul </w:t>
      </w:r>
      <w:r w:rsidR="00541714" w:rsidRPr="00541714">
        <w:rPr>
          <w:i/>
          <w:iCs/>
        </w:rPr>
        <w:t>et.al.,</w:t>
      </w:r>
      <w:r w:rsidR="00541714">
        <w:t xml:space="preserve"> 2022).</w:t>
      </w:r>
      <w:r w:rsidRPr="007555A5">
        <w:t xml:space="preserve"> Habitat fragmentation caused by agricultural expansion, </w:t>
      </w:r>
      <w:r w:rsidR="008603D1" w:rsidRPr="007555A5">
        <w:t>urbani</w:t>
      </w:r>
      <w:r w:rsidR="008603D1">
        <w:t>s</w:t>
      </w:r>
      <w:r w:rsidR="008603D1" w:rsidRPr="007555A5">
        <w:t>ation</w:t>
      </w:r>
      <w:r w:rsidRPr="007555A5">
        <w:t xml:space="preserve">, </w:t>
      </w:r>
      <w:r w:rsidR="008603D1" w:rsidRPr="007555A5">
        <w:t>industriali</w:t>
      </w:r>
      <w:r w:rsidR="008603D1">
        <w:t>s</w:t>
      </w:r>
      <w:r w:rsidR="008603D1" w:rsidRPr="007555A5">
        <w:t>ation</w:t>
      </w:r>
      <w:r w:rsidRPr="007555A5">
        <w:t>, and infrastructure development has reduced population connec</w:t>
      </w:r>
      <w:r w:rsidR="00A6044C">
        <w:t>tivity among wildlife habitats</w:t>
      </w:r>
      <w:r w:rsidRPr="007555A5">
        <w:t>.</w:t>
      </w:r>
      <w:r w:rsidR="00A6044C">
        <w:t xml:space="preserve"> </w:t>
      </w:r>
      <w:r w:rsidRPr="007555A5">
        <w:t>River pollution from sewage discharge, industrial effluents, and plastic waste has severely degraded aquatic ecosystems</w:t>
      </w:r>
      <w:r w:rsidR="008603D1">
        <w:t>,</w:t>
      </w:r>
      <w:r w:rsidRPr="007555A5">
        <w:t xml:space="preserve"> affecting dolphins, turtles, fish, and amphibians. Construction of dams and embankments has altered natural river flow and disrupted breeding </w:t>
      </w:r>
      <w:r w:rsidR="008603D1">
        <w:t xml:space="preserve">and </w:t>
      </w:r>
      <w:r w:rsidRPr="007555A5">
        <w:t>migration of aquatic organisms.</w:t>
      </w:r>
      <w:r w:rsidR="008603D1">
        <w:t xml:space="preserve"> </w:t>
      </w:r>
      <w:r w:rsidRPr="007555A5">
        <w:t xml:space="preserve">Wetland drainage and encroachment have reduced breeding habitats for migratory birds and amphibians. Grassland conversion into cropland has resulted in </w:t>
      </w:r>
      <w:r w:rsidR="008603D1">
        <w:t xml:space="preserve">a </w:t>
      </w:r>
      <w:r w:rsidRPr="007555A5">
        <w:t>decline of herbivores and ground-nesting birds. Illegal hunting, poaching, and wildlife trade continue to threaten reptiles, turtles, birds, and mammals.</w:t>
      </w:r>
      <w:r w:rsidR="008603D1">
        <w:t xml:space="preserve"> </w:t>
      </w:r>
      <w:r w:rsidRPr="007555A5">
        <w:t xml:space="preserve">Climate change poses additional challenges through altered rainfall patterns, increased flooding frequency, temperature </w:t>
      </w:r>
      <w:r w:rsidRPr="007555A5">
        <w:lastRenderedPageBreak/>
        <w:t xml:space="preserve">rise, and habitat shifts. Local extirpation of several species has already been reported from highly </w:t>
      </w:r>
      <w:r w:rsidR="008603D1" w:rsidRPr="007555A5">
        <w:t>urbani</w:t>
      </w:r>
      <w:r w:rsidR="008603D1">
        <w:t>s</w:t>
      </w:r>
      <w:r w:rsidR="008603D1" w:rsidRPr="007555A5">
        <w:t xml:space="preserve">ed </w:t>
      </w:r>
      <w:r w:rsidRPr="007555A5">
        <w:t xml:space="preserve">and </w:t>
      </w:r>
      <w:r w:rsidR="008603D1" w:rsidRPr="007555A5">
        <w:t>industriali</w:t>
      </w:r>
      <w:r w:rsidR="008603D1">
        <w:t>s</w:t>
      </w:r>
      <w:r w:rsidR="008603D1" w:rsidRPr="007555A5">
        <w:t xml:space="preserve">ed </w:t>
      </w:r>
      <w:r w:rsidRPr="007555A5">
        <w:t>sectors of the plain. Long-term biodiversity conservation requires integrated habitat restoration, ecological monitoring, wetland conservation, and sustainable resource management.</w:t>
      </w:r>
    </w:p>
    <w:p w14:paraId="50CEA0F9" w14:textId="77777777" w:rsidR="00CB2542" w:rsidRDefault="00CB2542" w:rsidP="001E528F">
      <w:pPr>
        <w:jc w:val="both"/>
      </w:pPr>
    </w:p>
    <w:p w14:paraId="220260DA" w14:textId="77777777" w:rsidR="007555A5" w:rsidRPr="007555A5" w:rsidRDefault="007555A5" w:rsidP="001E528F">
      <w:pPr>
        <w:jc w:val="both"/>
        <w:rPr>
          <w:b/>
          <w:bCs/>
        </w:rPr>
      </w:pPr>
      <w:r w:rsidRPr="007555A5">
        <w:rPr>
          <w:b/>
          <w:bCs/>
        </w:rPr>
        <w:t>IX. Ecological Roles and Functional Diversity of Fauna</w:t>
      </w:r>
    </w:p>
    <w:p w14:paraId="504A505A" w14:textId="77777777" w:rsidR="007555A5" w:rsidRPr="007555A5" w:rsidRDefault="007555A5" w:rsidP="001E528F">
      <w:pPr>
        <w:jc w:val="both"/>
        <w:rPr>
          <w:b/>
          <w:bCs/>
        </w:rPr>
      </w:pPr>
      <w:r w:rsidRPr="007555A5">
        <w:rPr>
          <w:b/>
          <w:bCs/>
          <w:i/>
          <w:iCs/>
        </w:rPr>
        <w:t>1. Food webs and trophic interactions</w:t>
      </w:r>
    </w:p>
    <w:p w14:paraId="4DF97FA3" w14:textId="67EF083C" w:rsidR="007555A5" w:rsidRPr="007555A5" w:rsidRDefault="007555A5" w:rsidP="001E528F">
      <w:pPr>
        <w:jc w:val="both"/>
      </w:pPr>
      <w:r w:rsidRPr="007555A5">
        <w:t xml:space="preserve">Faunal communities of the Indo-Gangetic Plain (IGP) maintain complex food webs and trophic interactions that regulate ecosystem productivity and ecological balance. Producers such as phytoplankton, grasses, aquatic macrophytes, shrubs, and trees form the foundation of terrestrial and aquatic food chains. Herbivores, omnivores, carnivores, decomposers, and scavengers collectively transfer energy </w:t>
      </w:r>
      <w:r w:rsidR="00A6044C">
        <w:t>across multiple trophic levels</w:t>
      </w:r>
      <w:r w:rsidRPr="007555A5">
        <w:t>.</w:t>
      </w:r>
      <w:r w:rsidR="008603D1">
        <w:t xml:space="preserve"> </w:t>
      </w:r>
      <w:r w:rsidRPr="007555A5">
        <w:t>Aquatic ecosystems of the Ganga basin support highly interconnected trophic systems involving plankton, aquatic insects, fishes, amphibians, reptiles, birds, and mammals. Zooplankton and benthic invertebrates function as primary consumers supporting fish populations and migratory waterfowl. Large predators such as gharial (</w:t>
      </w:r>
      <w:r w:rsidRPr="007555A5">
        <w:rPr>
          <w:i/>
          <w:iCs/>
        </w:rPr>
        <w:t>Gavialis gangeticus</w:t>
      </w:r>
      <w:r w:rsidRPr="007555A5">
        <w:t>), Gangetic dolphin (</w:t>
      </w:r>
      <w:r w:rsidRPr="007555A5">
        <w:rPr>
          <w:i/>
          <w:iCs/>
        </w:rPr>
        <w:t>Platanista gangetica</w:t>
      </w:r>
      <w:r w:rsidRPr="007555A5">
        <w:t>), fishing cat (</w:t>
      </w:r>
      <w:r w:rsidRPr="007555A5">
        <w:rPr>
          <w:i/>
          <w:iCs/>
        </w:rPr>
        <w:t>Prionailurus viverrinus</w:t>
      </w:r>
      <w:r w:rsidRPr="007555A5">
        <w:t>), and raptors regulate prey abundance and maintain trophic stability.</w:t>
      </w:r>
      <w:r w:rsidR="008603D1">
        <w:t xml:space="preserve"> </w:t>
      </w:r>
      <w:r w:rsidRPr="007555A5">
        <w:t>Grasslands and agricultural ecosystems sustain herbivores including nilgai (</w:t>
      </w:r>
      <w:r w:rsidRPr="007555A5">
        <w:rPr>
          <w:i/>
          <w:iCs/>
        </w:rPr>
        <w:t>Boselaphustragocamelus</w:t>
      </w:r>
      <w:r w:rsidRPr="007555A5">
        <w:t>), blackbuck (</w:t>
      </w:r>
      <w:r w:rsidRPr="007555A5">
        <w:rPr>
          <w:i/>
          <w:iCs/>
        </w:rPr>
        <w:t>Antilope cervicapra</w:t>
      </w:r>
      <w:r w:rsidRPr="007555A5">
        <w:t>), rodents, and insects, which serve as prey for carnivorous mammals, snakes, owls, and predatory birds. Removal or decline of apex predators may disrupt trophic balance and increase pest outbreaks or herbivore overpopulation.</w:t>
      </w:r>
    </w:p>
    <w:p w14:paraId="77A25C1D" w14:textId="77777777" w:rsidR="007555A5" w:rsidRPr="007555A5" w:rsidRDefault="007555A5" w:rsidP="001E528F">
      <w:pPr>
        <w:jc w:val="both"/>
        <w:rPr>
          <w:b/>
          <w:bCs/>
        </w:rPr>
      </w:pPr>
      <w:r w:rsidRPr="007555A5">
        <w:rPr>
          <w:b/>
          <w:bCs/>
          <w:i/>
          <w:iCs/>
        </w:rPr>
        <w:t>2. Pollination and seed dispersal</w:t>
      </w:r>
    </w:p>
    <w:p w14:paraId="2AB4C4D0" w14:textId="36609489" w:rsidR="007555A5" w:rsidRPr="007555A5" w:rsidRDefault="007555A5" w:rsidP="001E528F">
      <w:pPr>
        <w:jc w:val="both"/>
      </w:pPr>
      <w:r w:rsidRPr="007555A5">
        <w:t>Pollination and seed dispersal represent essential ecological functions performed by insects, birds, bats, and mammals acr</w:t>
      </w:r>
      <w:r w:rsidR="00541714">
        <w:t xml:space="preserve">oss the Indo-Gangetic landscape (Sharma </w:t>
      </w:r>
      <w:r w:rsidR="00541714" w:rsidRPr="00541714">
        <w:rPr>
          <w:i/>
          <w:iCs/>
        </w:rPr>
        <w:t>et.al.,</w:t>
      </w:r>
      <w:r w:rsidR="00541714">
        <w:t xml:space="preserve"> 2025).</w:t>
      </w:r>
      <w:r w:rsidRPr="007555A5">
        <w:t xml:space="preserve"> Pollinator communities contribute substantially to </w:t>
      </w:r>
      <w:r w:rsidR="008603D1">
        <w:t xml:space="preserve">the </w:t>
      </w:r>
      <w:r w:rsidRPr="007555A5">
        <w:t xml:space="preserve">reproductive success of wild plants and agricultural crops. Honey bees such as </w:t>
      </w:r>
      <w:r w:rsidRPr="007555A5">
        <w:rPr>
          <w:i/>
          <w:iCs/>
        </w:rPr>
        <w:t>Apis dorsata</w:t>
      </w:r>
      <w:r w:rsidRPr="007555A5">
        <w:t xml:space="preserve">, </w:t>
      </w:r>
      <w:r w:rsidRPr="007555A5">
        <w:rPr>
          <w:i/>
          <w:iCs/>
        </w:rPr>
        <w:t>Apis cerana</w:t>
      </w:r>
      <w:r w:rsidRPr="007555A5">
        <w:t xml:space="preserve">, and </w:t>
      </w:r>
      <w:r w:rsidRPr="007555A5">
        <w:rPr>
          <w:i/>
          <w:iCs/>
        </w:rPr>
        <w:t>Apis florea</w:t>
      </w:r>
      <w:r w:rsidRPr="007555A5">
        <w:t xml:space="preserve"> dominate pollination networks within croplands, wetl</w:t>
      </w:r>
      <w:r w:rsidR="00A6044C">
        <w:t>ands, orchards, and grasslands</w:t>
      </w:r>
      <w:r w:rsidRPr="007555A5">
        <w:t>.</w:t>
      </w:r>
      <w:r w:rsidR="00A6044C">
        <w:t xml:space="preserve"> </w:t>
      </w:r>
      <w:r w:rsidRPr="007555A5">
        <w:t xml:space="preserve">Butterflies, moths, beetles, hoverflies, and wasps also facilitate pollen transfer among flowering plants. Pollination services significantly enhance </w:t>
      </w:r>
      <w:r w:rsidR="008603D1">
        <w:t xml:space="preserve">the </w:t>
      </w:r>
      <w:r w:rsidRPr="007555A5">
        <w:t>productivity of fruits, oilseeds, pulses, and vegetables cultivated across the Gangetic plains.</w:t>
      </w:r>
      <w:r w:rsidR="008603D1">
        <w:t xml:space="preserve"> </w:t>
      </w:r>
      <w:r w:rsidRPr="007555A5">
        <w:t>Birds, bats, rodents, and primates participate actively in seed dispersal by transporting fruits and seeds across landscapes. Frugivorous birds such as bulbuls, mynas, and parakeets disperse seeds into grasslands, wetlands, and forest patches, thereby supporting vegetation regeneration and habitat succession.</w:t>
      </w:r>
      <w:r w:rsidR="008603D1">
        <w:t xml:space="preserve"> </w:t>
      </w:r>
      <w:r w:rsidRPr="007555A5">
        <w:t>Seed dispersal by mammals and birds maintains genetic diversity of plant populations and contributes to ecological resilience. Decline in pollinator abundance due to pesticide use and habitat degradation may adversely affect ecosystem productivity and plant diversity.</w:t>
      </w:r>
    </w:p>
    <w:p w14:paraId="73EF3833" w14:textId="77777777" w:rsidR="007555A5" w:rsidRPr="007555A5" w:rsidRDefault="007555A5" w:rsidP="001E528F">
      <w:pPr>
        <w:jc w:val="both"/>
        <w:rPr>
          <w:b/>
          <w:bCs/>
        </w:rPr>
      </w:pPr>
      <w:r w:rsidRPr="007555A5">
        <w:rPr>
          <w:b/>
          <w:bCs/>
          <w:i/>
          <w:iCs/>
        </w:rPr>
        <w:t>3. Nutrient cycling and ecosystem stability</w:t>
      </w:r>
    </w:p>
    <w:p w14:paraId="3B4BF829" w14:textId="79D19100" w:rsidR="007555A5" w:rsidRPr="007555A5" w:rsidRDefault="007555A5" w:rsidP="001E528F">
      <w:pPr>
        <w:jc w:val="both"/>
      </w:pPr>
      <w:r w:rsidRPr="007555A5">
        <w:t>Faunal communities contribute substantially to nutrient cycling and ecosystem stability through decomposition, scavenging, bioturbation, and organic matter transformation. Soil invertebrates such as termites, ants, earthworms, beetles, centipedes, and millipedes break down dead organic mater</w:t>
      </w:r>
      <w:r w:rsidR="00A6044C">
        <w:t>ial and enhance soil fertility</w:t>
      </w:r>
      <w:r w:rsidRPr="007555A5">
        <w:t>.</w:t>
      </w:r>
      <w:r w:rsidR="00A6044C">
        <w:t xml:space="preserve"> </w:t>
      </w:r>
      <w:r w:rsidRPr="007555A5">
        <w:t>Aquatic invertebrates and detritivorous fishes recycle nutrients within wetlands and river systems by decomposing plant debris and organic sediments. Scavengers including vultures, jackals, and crabs accelerate decomposition of carcasses, reducing disease spread and maintaining ecological sanitation.</w:t>
      </w:r>
      <w:r w:rsidR="008603D1">
        <w:t xml:space="preserve"> </w:t>
      </w:r>
      <w:r w:rsidRPr="007555A5">
        <w:t xml:space="preserve">Burrowing organisms improve soil aeration, water infiltration, </w:t>
      </w:r>
      <w:r w:rsidRPr="007555A5">
        <w:lastRenderedPageBreak/>
        <w:t>and microbial activity. Nutrient recycling processes support primary productivity within grasslands, floodplains, forests, and agricultural ecosystems. Stable faunal communities increase ecosystem resistance against environmental disturbances and climatic variability.</w:t>
      </w:r>
      <w:r w:rsidR="008603D1">
        <w:t xml:space="preserve"> </w:t>
      </w:r>
      <w:r w:rsidRPr="007555A5">
        <w:t>Ecological interactions among decomposers, herbivores, predators, and scavengers regulate nutrient flow and energy transfer throughout terrestrial and aquatic food webs.</w:t>
      </w:r>
    </w:p>
    <w:p w14:paraId="6C7C0BA4" w14:textId="77777777" w:rsidR="007555A5" w:rsidRPr="007555A5" w:rsidRDefault="007555A5" w:rsidP="001E528F">
      <w:pPr>
        <w:jc w:val="both"/>
        <w:rPr>
          <w:b/>
          <w:bCs/>
        </w:rPr>
      </w:pPr>
      <w:r w:rsidRPr="007555A5">
        <w:rPr>
          <w:b/>
          <w:bCs/>
          <w:i/>
          <w:iCs/>
        </w:rPr>
        <w:t>4. Predator-prey dynamics</w:t>
      </w:r>
    </w:p>
    <w:p w14:paraId="6DD78F1B" w14:textId="3C910C87" w:rsidR="007555A5" w:rsidRPr="007555A5" w:rsidRDefault="007555A5" w:rsidP="001E528F">
      <w:pPr>
        <w:jc w:val="both"/>
      </w:pPr>
      <w:r w:rsidRPr="007555A5">
        <w:t>Predator-prey interactions represent fundamental ecological processes controlling population size, species distri</w:t>
      </w:r>
      <w:r w:rsidR="00541714">
        <w:t xml:space="preserve">bution, and community stability (Rall </w:t>
      </w:r>
      <w:r w:rsidR="00541714" w:rsidRPr="00541714">
        <w:rPr>
          <w:i/>
          <w:iCs/>
        </w:rPr>
        <w:t>et.al.,</w:t>
      </w:r>
      <w:r w:rsidR="00541714">
        <w:t xml:space="preserve"> 2010).</w:t>
      </w:r>
      <w:r w:rsidRPr="007555A5">
        <w:t xml:space="preserve"> Carnivorous mammals, reptiles, birds, fishes, and predatory arthropods regulate herbivore and pest populations within the Indo-Gangetic ecosystems.</w:t>
      </w:r>
      <w:r w:rsidR="008603D1">
        <w:t xml:space="preserve"> </w:t>
      </w:r>
      <w:r w:rsidRPr="007555A5">
        <w:t>Snakes, owls, foxes, and mongooses consume rodents inhabiting agricultural landscapes, thereby reducing crop damage and maintaining ecological balance. Aquatic predators such as gharials, catfishes, and dolphins regulate fish populations and sustain trophic int</w:t>
      </w:r>
      <w:r w:rsidR="00A6044C">
        <w:t>eractions within river systems</w:t>
      </w:r>
      <w:r w:rsidRPr="007555A5">
        <w:t>.</w:t>
      </w:r>
      <w:r w:rsidR="008603D1">
        <w:t xml:space="preserve"> </w:t>
      </w:r>
      <w:r w:rsidRPr="007555A5">
        <w:t>Predatory insects</w:t>
      </w:r>
      <w:r w:rsidR="008603D1">
        <w:t>,</w:t>
      </w:r>
      <w:r w:rsidRPr="007555A5">
        <w:t xml:space="preserve"> including dragonflies, ladybird beetles, spiders, and parasitic wasps</w:t>
      </w:r>
      <w:r w:rsidR="008603D1">
        <w:t>,</w:t>
      </w:r>
      <w:r w:rsidRPr="007555A5">
        <w:t xml:space="preserve"> naturally control agricultural pests. Such biological regulation reduces dependence on chemical pesticides and supports sustainable ecosystem functioning.</w:t>
      </w:r>
      <w:r w:rsidR="008603D1">
        <w:t xml:space="preserve"> </w:t>
      </w:r>
      <w:r w:rsidRPr="007555A5">
        <w:t>Disturbance in predator-prey balance caused by habitat fragmentation, hunting, or pollution may trigger cascading ecological effects. Decline of predators can increase herbivore abundance and alter vegetation structure, while prey scarcity negatively affects survival of higher trophic organisms.</w:t>
      </w:r>
    </w:p>
    <w:p w14:paraId="0199FAD2" w14:textId="77777777" w:rsidR="007555A5" w:rsidRPr="007555A5" w:rsidRDefault="007555A5" w:rsidP="001E528F">
      <w:pPr>
        <w:jc w:val="both"/>
        <w:rPr>
          <w:b/>
          <w:bCs/>
        </w:rPr>
      </w:pPr>
      <w:r w:rsidRPr="007555A5">
        <w:rPr>
          <w:b/>
          <w:bCs/>
          <w:i/>
          <w:iCs/>
        </w:rPr>
        <w:t>5. Ecosystem services provided by fauna</w:t>
      </w:r>
    </w:p>
    <w:p w14:paraId="0B37EF15" w14:textId="299E0E06" w:rsidR="00CB2542" w:rsidRDefault="007555A5" w:rsidP="001E528F">
      <w:pPr>
        <w:jc w:val="both"/>
      </w:pPr>
      <w:r w:rsidRPr="007555A5">
        <w:t>Faunal diversity provides numerous ecosystem services supporting environmental sustainability, agriculture, fisheries, and human well-being. Pollination, biological pest control, nutrient recycling, seed dispersal, and decomposition represent major regulating services g</w:t>
      </w:r>
      <w:r w:rsidR="00A6044C">
        <w:t>enerated by faunal communities</w:t>
      </w:r>
      <w:r w:rsidRPr="007555A5">
        <w:t>.</w:t>
      </w:r>
      <w:r w:rsidR="008603D1">
        <w:t xml:space="preserve"> </w:t>
      </w:r>
      <w:r w:rsidRPr="007555A5">
        <w:t>Wetland fauna improve water purification through filtration and nutrient absorption processes. Freshwater mussels and aquatic invertebrates enhance water quality by removing suspended organic matter. Fish communities contribute to fisheries production and food security across floodplain ecosystems.</w:t>
      </w:r>
      <w:r w:rsidR="008603D1">
        <w:t xml:space="preserve"> </w:t>
      </w:r>
      <w:r w:rsidRPr="007555A5">
        <w:t>Birds and insects support agricultural productivity through pest regulation and pollination services. Earthworms and soil arthropods improve soil structure and fertility essential for crop growth. Scavengers maintain ecological sanitation by decomposing carcasses and organic waste.</w:t>
      </w:r>
      <w:r w:rsidR="008603D1">
        <w:t xml:space="preserve"> </w:t>
      </w:r>
      <w:r w:rsidRPr="007555A5">
        <w:t xml:space="preserve">Faunal diversity also possesses cultural, educational, and recreational significance. Wetland birds, dolphins, and grassland mammals attract ecotourism and conservation awareness programs. </w:t>
      </w:r>
    </w:p>
    <w:p w14:paraId="7BDBB338" w14:textId="77777777" w:rsidR="007555A5" w:rsidRPr="007555A5" w:rsidRDefault="007555A5" w:rsidP="001E528F">
      <w:pPr>
        <w:jc w:val="both"/>
        <w:rPr>
          <w:b/>
          <w:bCs/>
        </w:rPr>
      </w:pPr>
      <w:r w:rsidRPr="007555A5">
        <w:rPr>
          <w:b/>
          <w:bCs/>
        </w:rPr>
        <w:t>X. Anthropogenic Impacts on Faunal Diversity</w:t>
      </w:r>
    </w:p>
    <w:p w14:paraId="367778B2" w14:textId="77777777" w:rsidR="007555A5" w:rsidRPr="007555A5" w:rsidRDefault="007555A5" w:rsidP="001E528F">
      <w:pPr>
        <w:jc w:val="both"/>
        <w:rPr>
          <w:b/>
          <w:bCs/>
        </w:rPr>
      </w:pPr>
      <w:r w:rsidRPr="007555A5">
        <w:rPr>
          <w:b/>
          <w:bCs/>
          <w:i/>
          <w:iCs/>
        </w:rPr>
        <w:t>1. Habitat destruction and fragmentation</w:t>
      </w:r>
    </w:p>
    <w:p w14:paraId="205E24F3" w14:textId="057C88FD" w:rsidR="007555A5" w:rsidRPr="007555A5" w:rsidRDefault="007555A5" w:rsidP="001E528F">
      <w:pPr>
        <w:jc w:val="both"/>
      </w:pPr>
      <w:r w:rsidRPr="007555A5">
        <w:t>Habitat destruction remains one of the most severe threats to faunal diversity acros</w:t>
      </w:r>
      <w:r w:rsidR="00541714">
        <w:t xml:space="preserve">s the Indo-Gangetic Plain (IGP) (Rai </w:t>
      </w:r>
      <w:r w:rsidR="00541714" w:rsidRPr="00541714">
        <w:rPr>
          <w:i/>
          <w:iCs/>
        </w:rPr>
        <w:t>et.al.,</w:t>
      </w:r>
      <w:r w:rsidR="00541714">
        <w:t xml:space="preserve"> 2024).</w:t>
      </w:r>
      <w:r w:rsidRPr="007555A5">
        <w:t xml:space="preserve"> Expansion of agriculture, infrastructure, transportation networks, and settlements has drastically reduced natural habitats such as wetlands, floodplain grasslands, riparian</w:t>
      </w:r>
      <w:r w:rsidR="00A6044C">
        <w:t xml:space="preserve"> forests, and marsh ecosystems</w:t>
      </w:r>
      <w:r w:rsidRPr="007555A5">
        <w:t>. Fragmentation divides continuous habitats into isolated patches, restricting migration, breeding, and genetic exchange among wildlife populations.</w:t>
      </w:r>
      <w:r w:rsidR="008603D1">
        <w:t xml:space="preserve"> </w:t>
      </w:r>
      <w:r w:rsidRPr="007555A5">
        <w:t>Floodplain grasslands supporting swamp deer (</w:t>
      </w:r>
      <w:r w:rsidRPr="007555A5">
        <w:rPr>
          <w:i/>
          <w:iCs/>
        </w:rPr>
        <w:t>Rucervusduvaucelii</w:t>
      </w:r>
      <w:r w:rsidRPr="007555A5">
        <w:t>), Bengal florican (</w:t>
      </w:r>
      <w:r w:rsidRPr="007555A5">
        <w:rPr>
          <w:i/>
          <w:iCs/>
        </w:rPr>
        <w:t>Houbaropsis bengalensis</w:t>
      </w:r>
      <w:r w:rsidRPr="007555A5">
        <w:t>), and blackbuck (</w:t>
      </w:r>
      <w:r w:rsidRPr="007555A5">
        <w:rPr>
          <w:i/>
          <w:iCs/>
        </w:rPr>
        <w:t>Antilope cervicapra</w:t>
      </w:r>
      <w:r w:rsidRPr="007555A5">
        <w:t>) have experienced major decline because of land conversion. Wetland encroachment has reduced breeding habitats for migratory birds, amphibians, fishes, and reptiles. Riverbank modification and deforestation have also affected nesting habitats of turtles, crocodilians, and riparian birds.</w:t>
      </w:r>
      <w:r w:rsidR="008603D1">
        <w:t xml:space="preserve"> </w:t>
      </w:r>
      <w:r w:rsidRPr="007555A5">
        <w:t xml:space="preserve">Habitat fragmentation increases edge effects, human–wildlife </w:t>
      </w:r>
      <w:r w:rsidRPr="007555A5">
        <w:lastRenderedPageBreak/>
        <w:t>conflict, and vulnerability of species to predation and climatic stress. Small isolated populations often experience reduced reproductive success and increased extinction risk.</w:t>
      </w:r>
    </w:p>
    <w:p w14:paraId="56BC4169" w14:textId="77777777" w:rsidR="007555A5" w:rsidRPr="007555A5" w:rsidRDefault="007555A5" w:rsidP="001E528F">
      <w:pPr>
        <w:jc w:val="both"/>
        <w:rPr>
          <w:b/>
          <w:bCs/>
        </w:rPr>
      </w:pPr>
      <w:r w:rsidRPr="007555A5">
        <w:rPr>
          <w:b/>
          <w:bCs/>
          <w:i/>
          <w:iCs/>
        </w:rPr>
        <w:t>2. Agricultural intensification</w:t>
      </w:r>
    </w:p>
    <w:p w14:paraId="0F264FC2" w14:textId="02D9D567" w:rsidR="007555A5" w:rsidRPr="007555A5" w:rsidRDefault="007555A5" w:rsidP="001E528F">
      <w:pPr>
        <w:jc w:val="both"/>
      </w:pPr>
      <w:r w:rsidRPr="007555A5">
        <w:t xml:space="preserve">Agricultural intensification has transformed ecological landscapes throughout the IGP. High-input farming systems involving chemical </w:t>
      </w:r>
      <w:r w:rsidR="008603D1" w:rsidRPr="007555A5">
        <w:t>fertili</w:t>
      </w:r>
      <w:r w:rsidR="008603D1">
        <w:t>s</w:t>
      </w:r>
      <w:r w:rsidR="008603D1" w:rsidRPr="007555A5">
        <w:t>ers</w:t>
      </w:r>
      <w:r w:rsidRPr="007555A5">
        <w:t xml:space="preserve">, pesticides, monocropping, </w:t>
      </w:r>
      <w:r w:rsidR="008603D1" w:rsidRPr="007555A5">
        <w:t>mechani</w:t>
      </w:r>
      <w:r w:rsidR="008603D1">
        <w:t>s</w:t>
      </w:r>
      <w:r w:rsidR="008603D1" w:rsidRPr="007555A5">
        <w:t>ation</w:t>
      </w:r>
      <w:r w:rsidRPr="007555A5">
        <w:t>, and extensive irrigation have significan</w:t>
      </w:r>
      <w:r w:rsidR="00A6044C">
        <w:t>tly altered faunal communities</w:t>
      </w:r>
      <w:r w:rsidRPr="007555A5">
        <w:t>.</w:t>
      </w:r>
      <w:r w:rsidR="008603D1">
        <w:t xml:space="preserve"> </w:t>
      </w:r>
      <w:r w:rsidRPr="007555A5">
        <w:t>Pesticide contamination affects pollinators, aquatic insects, amphibians, fishes, and birds inhabiting agricultural ecosystems. Decline of honey bees, butterflies, and beneficial arthropods reduces pollination efficiency and biological pest control services. Intensive rice–wheat cultivation has simplified habitat structure, reducing vegetation diversity and shelter availability for wildlife.</w:t>
      </w:r>
      <w:r w:rsidR="008603D1">
        <w:t xml:space="preserve"> </w:t>
      </w:r>
      <w:r w:rsidRPr="007555A5">
        <w:t xml:space="preserve">Excessive groundwater extraction and canal irrigation have modified wetland hydrology and floodplain ecology. </w:t>
      </w:r>
    </w:p>
    <w:p w14:paraId="4BCE8D8F" w14:textId="191C1821" w:rsidR="007555A5" w:rsidRPr="007555A5" w:rsidRDefault="007555A5" w:rsidP="001E528F">
      <w:pPr>
        <w:jc w:val="both"/>
        <w:rPr>
          <w:b/>
          <w:bCs/>
        </w:rPr>
      </w:pPr>
      <w:r w:rsidRPr="007555A5">
        <w:rPr>
          <w:b/>
          <w:bCs/>
          <w:i/>
          <w:iCs/>
        </w:rPr>
        <w:t xml:space="preserve">3. </w:t>
      </w:r>
      <w:r w:rsidR="008603D1" w:rsidRPr="007555A5">
        <w:rPr>
          <w:b/>
          <w:bCs/>
          <w:i/>
          <w:iCs/>
        </w:rPr>
        <w:t>Industriali</w:t>
      </w:r>
      <w:r w:rsidR="008603D1">
        <w:rPr>
          <w:b/>
          <w:bCs/>
          <w:i/>
          <w:iCs/>
        </w:rPr>
        <w:t>s</w:t>
      </w:r>
      <w:r w:rsidR="008603D1" w:rsidRPr="007555A5">
        <w:rPr>
          <w:b/>
          <w:bCs/>
          <w:i/>
          <w:iCs/>
        </w:rPr>
        <w:t xml:space="preserve">ation </w:t>
      </w:r>
      <w:r w:rsidRPr="007555A5">
        <w:rPr>
          <w:b/>
          <w:bCs/>
          <w:i/>
          <w:iCs/>
        </w:rPr>
        <w:t xml:space="preserve">and </w:t>
      </w:r>
      <w:r w:rsidR="008603D1" w:rsidRPr="007555A5">
        <w:rPr>
          <w:b/>
          <w:bCs/>
          <w:i/>
          <w:iCs/>
        </w:rPr>
        <w:t>urbani</w:t>
      </w:r>
      <w:r w:rsidR="008603D1">
        <w:rPr>
          <w:b/>
          <w:bCs/>
          <w:i/>
          <w:iCs/>
        </w:rPr>
        <w:t>s</w:t>
      </w:r>
      <w:r w:rsidR="008603D1" w:rsidRPr="007555A5">
        <w:rPr>
          <w:b/>
          <w:bCs/>
          <w:i/>
          <w:iCs/>
        </w:rPr>
        <w:t>ation</w:t>
      </w:r>
    </w:p>
    <w:p w14:paraId="4E1976BF" w14:textId="65D67956" w:rsidR="007555A5" w:rsidRPr="007555A5" w:rsidRDefault="007555A5" w:rsidP="00CA641E">
      <w:pPr>
        <w:jc w:val="both"/>
        <w:rPr>
          <w:b/>
          <w:bCs/>
        </w:rPr>
      </w:pPr>
      <w:r w:rsidRPr="007555A5">
        <w:t>Rapid industrial growth and urban expansion have exerted substantial ecological pressure on faunal hab</w:t>
      </w:r>
      <w:r w:rsidR="00541714">
        <w:t xml:space="preserve">itats across the Gangetic basin (Basu </w:t>
      </w:r>
      <w:r w:rsidR="00541714" w:rsidRPr="00541714">
        <w:rPr>
          <w:i/>
          <w:iCs/>
        </w:rPr>
        <w:t>et.al.,</w:t>
      </w:r>
      <w:r w:rsidR="00541714">
        <w:t xml:space="preserve"> 2026).</w:t>
      </w:r>
      <w:r w:rsidRPr="007555A5">
        <w:t xml:space="preserve"> Urban </w:t>
      </w:r>
      <w:r w:rsidR="008603D1" w:rsidRPr="007555A5">
        <w:t>cent</w:t>
      </w:r>
      <w:r w:rsidR="008603D1">
        <w:t>re</w:t>
      </w:r>
      <w:r w:rsidR="008603D1" w:rsidRPr="007555A5">
        <w:t xml:space="preserve">s </w:t>
      </w:r>
      <w:r w:rsidRPr="007555A5">
        <w:t>generate high levels of sewage, industrial waste, heavy metals, and solid pollutants entering aquatic ecosy</w:t>
      </w:r>
      <w:r w:rsidR="00A6044C">
        <w:t>stems</w:t>
      </w:r>
      <w:r w:rsidRPr="007555A5">
        <w:t>.</w:t>
      </w:r>
      <w:r w:rsidR="008603D1">
        <w:t xml:space="preserve"> </w:t>
      </w:r>
      <w:r w:rsidRPr="007555A5">
        <w:t>Urbanization has fragmented ecological corridors and replaced natural habitats with roads, buildings, and industrial complexes. Wetland drainage for housing and infrastructure development has severely reduced habitats of waterbirds, amphibians, and freshwater organisms.</w:t>
      </w:r>
      <w:r w:rsidR="008603D1">
        <w:t xml:space="preserve"> </w:t>
      </w:r>
      <w:r w:rsidRPr="007555A5">
        <w:t>Industrial zones located near rivers release untreated effluents containing toxic substances such as lead, cadmium, chromium, arsenic, and mercury. Such contaminants bioaccumulate within food chains and negatively affect fishes, reptiles, birds, and mammals.</w:t>
      </w:r>
    </w:p>
    <w:p w14:paraId="41ED6862" w14:textId="661E8ABA" w:rsidR="007555A5" w:rsidRPr="007555A5" w:rsidRDefault="007555A5" w:rsidP="001E528F">
      <w:pPr>
        <w:jc w:val="both"/>
      </w:pPr>
      <w:r w:rsidRPr="007555A5">
        <w:t>River degradation represents a major ecological challenge affecting freshwater biodiversity of the Indo-Gangetic Plain. The Ganga river system receives enormous quantities of domestic sewage, industrial discharge, agricultural runof</w:t>
      </w:r>
      <w:r w:rsidR="00A6044C">
        <w:t>f, and plastic waste every day</w:t>
      </w:r>
      <w:r w:rsidRPr="007555A5">
        <w:t>.</w:t>
      </w:r>
      <w:r w:rsidR="008603D1">
        <w:t xml:space="preserve"> </w:t>
      </w:r>
      <w:r w:rsidRPr="007555A5">
        <w:t>Pollution reduces dissolved oxygen levels, increases eutrophication, and disrupts aquatic food webs. Sensitive organisms such as freshwater dolphins, turtles, amphibians, molluscs, and aquatic insects experience population decline under polluted conditions.</w:t>
      </w:r>
      <w:r w:rsidR="008603D1">
        <w:t xml:space="preserve"> </w:t>
      </w:r>
      <w:r w:rsidRPr="007555A5">
        <w:t>Sand mining, dredging, dam construction, and embankment development have altered river morphology and hydrological connectivity. Such modifications reduce spawning grounds for fishes and nesting habitats for gharials and turtles.</w:t>
      </w:r>
    </w:p>
    <w:p w14:paraId="4BCA6020" w14:textId="77777777" w:rsidR="007555A5" w:rsidRPr="007555A5" w:rsidRDefault="007555A5" w:rsidP="001E528F">
      <w:pPr>
        <w:jc w:val="both"/>
        <w:rPr>
          <w:b/>
          <w:bCs/>
        </w:rPr>
      </w:pPr>
      <w:r w:rsidRPr="007555A5">
        <w:rPr>
          <w:b/>
          <w:bCs/>
          <w:i/>
          <w:iCs/>
        </w:rPr>
        <w:t>5. Climate change impacts</w:t>
      </w:r>
    </w:p>
    <w:p w14:paraId="2DD69460" w14:textId="4620EE18" w:rsidR="007555A5" w:rsidRPr="007555A5" w:rsidRDefault="007555A5" w:rsidP="001E528F">
      <w:pPr>
        <w:jc w:val="both"/>
      </w:pPr>
      <w:r w:rsidRPr="007555A5">
        <w:t>Climate change has emerged as a significant driver influencing species distribution, migration, reproduction, and habitat stability across the IGP. Rising temperatures, irregular monsoon rainfall, prolonged droughts, and extreme flood events affect terrestrial and aquatic ecosystems.</w:t>
      </w:r>
      <w:r w:rsidR="008603D1">
        <w:t xml:space="preserve"> </w:t>
      </w:r>
      <w:r w:rsidRPr="007555A5">
        <w:t>Changes in hydrological cycles alter breeding habitats for amphibians, fishes, and wetland birds. Increased temperature may influence metabolic activity, reproductive success, and migration timing of many faunal groups.</w:t>
      </w:r>
      <w:r w:rsidR="008603D1">
        <w:t xml:space="preserve"> </w:t>
      </w:r>
      <w:r w:rsidRPr="007555A5">
        <w:t>Floodplain ecosystems remain highly vulnerable to climate-induced flooding and riverbank erosion. Altered precipitation patterns can reduce wetland persistence and seasonal water availability, thereby affecting migratory waterfowl and aquatic biodiversity.</w:t>
      </w:r>
      <w:r w:rsidR="008603D1">
        <w:t xml:space="preserve"> </w:t>
      </w:r>
      <w:r w:rsidRPr="007555A5">
        <w:t>Species possessing narrow habitat tolerance and limited dispersal ability face greater extinction risk under rapidly changing climatic conditions.</w:t>
      </w:r>
    </w:p>
    <w:p w14:paraId="1C06FE2B" w14:textId="77777777" w:rsidR="007555A5" w:rsidRPr="007555A5" w:rsidRDefault="007555A5" w:rsidP="001E528F">
      <w:pPr>
        <w:jc w:val="both"/>
        <w:rPr>
          <w:b/>
          <w:bCs/>
        </w:rPr>
      </w:pPr>
      <w:r w:rsidRPr="007555A5">
        <w:rPr>
          <w:b/>
          <w:bCs/>
          <w:i/>
          <w:iCs/>
        </w:rPr>
        <w:t>6. Overexploitation and poaching</w:t>
      </w:r>
    </w:p>
    <w:p w14:paraId="5351828C" w14:textId="5F223703" w:rsidR="007555A5" w:rsidRPr="007555A5" w:rsidRDefault="007555A5" w:rsidP="001E528F">
      <w:pPr>
        <w:jc w:val="both"/>
      </w:pPr>
      <w:r w:rsidRPr="007555A5">
        <w:t>Unsustainable exploitation of wildlife resources has contributed substantially to faunal decline</w:t>
      </w:r>
      <w:r w:rsidR="00541714">
        <w:t xml:space="preserve"> across the Indo-Gangetic Plain (Paul </w:t>
      </w:r>
      <w:r w:rsidR="00541714" w:rsidRPr="00541714">
        <w:rPr>
          <w:i/>
          <w:iCs/>
        </w:rPr>
        <w:t>et.al.,</w:t>
      </w:r>
      <w:r w:rsidR="00541714">
        <w:t xml:space="preserve"> 2023).</w:t>
      </w:r>
      <w:r w:rsidRPr="007555A5">
        <w:t xml:space="preserve"> Overfishing, illegal hunting, egg collection, and wildlife </w:t>
      </w:r>
      <w:r w:rsidRPr="007555A5">
        <w:lastRenderedPageBreak/>
        <w:t xml:space="preserve">trade continue to threaten fishes, turtles, birds, reptiles, </w:t>
      </w:r>
      <w:r w:rsidR="00A6044C">
        <w:t>and mammals</w:t>
      </w:r>
      <w:r w:rsidRPr="007555A5">
        <w:t>.</w:t>
      </w:r>
      <w:r w:rsidR="00A6044C">
        <w:t xml:space="preserve"> </w:t>
      </w:r>
      <w:r w:rsidRPr="007555A5">
        <w:t>Freshwater turtles and snakes are frequently targeted for illegal trade and medicinal purposes. Hunting pressure on wetland birds and mammals has reduced local populations in several floodplain habitats.</w:t>
      </w:r>
      <w:r w:rsidR="008603D1">
        <w:t xml:space="preserve"> </w:t>
      </w:r>
      <w:r w:rsidRPr="007555A5">
        <w:t>Overharvesting of fishes disrupts aquatic food chains and reduces reproductive stock within rivers and wetlands. Use of destructive fishing methods such as poisoning and fine-mesh nets negatively affects juvenile fishes and non-target aquatic organisms.</w:t>
      </w:r>
      <w:r w:rsidR="008603D1">
        <w:t xml:space="preserve"> </w:t>
      </w:r>
      <w:r w:rsidRPr="007555A5">
        <w:t>Poaching of flagship species including gharials and otters also undermines conservation efforts and ecosystem stability.</w:t>
      </w:r>
    </w:p>
    <w:p w14:paraId="790A2746" w14:textId="77777777" w:rsidR="007555A5" w:rsidRPr="007555A5" w:rsidRDefault="007555A5" w:rsidP="001E528F">
      <w:pPr>
        <w:jc w:val="both"/>
        <w:rPr>
          <w:b/>
          <w:bCs/>
        </w:rPr>
      </w:pPr>
      <w:r w:rsidRPr="007555A5">
        <w:rPr>
          <w:b/>
          <w:bCs/>
          <w:i/>
          <w:iCs/>
        </w:rPr>
        <w:t>7. Invasive alien species</w:t>
      </w:r>
    </w:p>
    <w:p w14:paraId="15919049" w14:textId="6FBD4DE6" w:rsidR="00CB2542" w:rsidRDefault="007555A5" w:rsidP="001E528F">
      <w:pPr>
        <w:jc w:val="both"/>
      </w:pPr>
      <w:r w:rsidRPr="007555A5">
        <w:t>Invasive alien species pose serious threats to native biodiversity and ecological functioning within the Indo-Gangetic ecosystems. Exotic fishes such as common carp (</w:t>
      </w:r>
      <w:r w:rsidRPr="007555A5">
        <w:rPr>
          <w:i/>
          <w:iCs/>
        </w:rPr>
        <w:t>Cyprinus carpio</w:t>
      </w:r>
      <w:r w:rsidRPr="007555A5">
        <w:t xml:space="preserve">) and tilapia compete with native fish species </w:t>
      </w:r>
      <w:r w:rsidR="00A6044C">
        <w:t>for food and habitat resources</w:t>
      </w:r>
      <w:r w:rsidRPr="007555A5">
        <w:t>.</w:t>
      </w:r>
      <w:r w:rsidR="00A6044C">
        <w:t xml:space="preserve"> </w:t>
      </w:r>
      <w:r w:rsidRPr="007555A5">
        <w:t>Aquatic weeds such as water hyacinth (</w:t>
      </w:r>
      <w:r w:rsidRPr="007555A5">
        <w:rPr>
          <w:i/>
          <w:iCs/>
        </w:rPr>
        <w:t>Eichhornia crassipes</w:t>
      </w:r>
      <w:r w:rsidRPr="007555A5">
        <w:t>) clog wetlands and reduce dissolved oxygen levels, affecting fishes and aquatic invertebrates. Invasive plant species alter vegetation composition and reduce habitat suitability for grassland birds and herbivores.</w:t>
      </w:r>
      <w:r w:rsidR="008603D1">
        <w:t xml:space="preserve"> </w:t>
      </w:r>
      <w:r w:rsidRPr="007555A5">
        <w:t>Introduced predators and competitors may disrupt food webs, increase disease transmission, and reduce reproductive success of native fauna. Ecological imbalance caused by invasive organisms often results in long-term biodiversity decline and habitat degradation.</w:t>
      </w:r>
    </w:p>
    <w:p w14:paraId="0C58EAB5" w14:textId="77777777" w:rsidR="007555A5" w:rsidRPr="007555A5" w:rsidRDefault="007555A5" w:rsidP="001E528F">
      <w:pPr>
        <w:jc w:val="both"/>
        <w:rPr>
          <w:b/>
          <w:bCs/>
        </w:rPr>
      </w:pPr>
      <w:r w:rsidRPr="007555A5">
        <w:rPr>
          <w:b/>
          <w:bCs/>
        </w:rPr>
        <w:t>XI. Conservation Strategies and Management Approaches</w:t>
      </w:r>
    </w:p>
    <w:p w14:paraId="4A30DF58" w14:textId="77777777" w:rsidR="007555A5" w:rsidRPr="007555A5" w:rsidRDefault="007555A5" w:rsidP="001E528F">
      <w:pPr>
        <w:jc w:val="both"/>
        <w:rPr>
          <w:b/>
          <w:bCs/>
        </w:rPr>
      </w:pPr>
      <w:r w:rsidRPr="007555A5">
        <w:rPr>
          <w:b/>
          <w:bCs/>
          <w:i/>
          <w:iCs/>
        </w:rPr>
        <w:t>1. Wildlife protection policies and legislation</w:t>
      </w:r>
    </w:p>
    <w:p w14:paraId="4FF518A5" w14:textId="564B2437" w:rsidR="007555A5" w:rsidRPr="007555A5" w:rsidRDefault="007555A5" w:rsidP="00CA641E">
      <w:pPr>
        <w:jc w:val="both"/>
        <w:rPr>
          <w:b/>
          <w:bCs/>
        </w:rPr>
      </w:pPr>
      <w:r w:rsidRPr="007555A5">
        <w:t>Conservation of faunal diversity across the Indo-Gangetic Plain (IGP) depends strongly upon legal framewor</w:t>
      </w:r>
      <w:r w:rsidR="003F79FE">
        <w:t xml:space="preserve">ks and environmental governance (Jat </w:t>
      </w:r>
      <w:r w:rsidR="003F79FE" w:rsidRPr="003F79FE">
        <w:rPr>
          <w:i/>
          <w:iCs/>
        </w:rPr>
        <w:t>et.al.,</w:t>
      </w:r>
      <w:r w:rsidR="003F79FE">
        <w:t xml:space="preserve"> 2021).</w:t>
      </w:r>
      <w:r w:rsidRPr="007555A5">
        <w:t xml:space="preserve"> The Wildlife (Protection) Act, 1972 remains one of the principal legislative measures regulating protection of threatened fauna, hunting restrictions, and es</w:t>
      </w:r>
      <w:r w:rsidR="00A6044C">
        <w:t>tablishment of protected areas</w:t>
      </w:r>
      <w:r w:rsidRPr="007555A5">
        <w:t>. Species such as Gangetic dolphin (</w:t>
      </w:r>
      <w:r w:rsidRPr="007555A5">
        <w:rPr>
          <w:i/>
          <w:iCs/>
        </w:rPr>
        <w:t>Platanista gangetica</w:t>
      </w:r>
      <w:r w:rsidRPr="007555A5">
        <w:t>), gharial (</w:t>
      </w:r>
      <w:r w:rsidRPr="007555A5">
        <w:rPr>
          <w:i/>
          <w:iCs/>
        </w:rPr>
        <w:t>Gavialis gangeticus</w:t>
      </w:r>
      <w:r w:rsidRPr="007555A5">
        <w:t>), sarus crane (</w:t>
      </w:r>
      <w:r w:rsidRPr="007555A5">
        <w:rPr>
          <w:i/>
          <w:iCs/>
        </w:rPr>
        <w:t>Antigone antigone</w:t>
      </w:r>
      <w:r w:rsidRPr="007555A5">
        <w:t>), and freshwater turtles receive legal protection under various schedules of the Act.</w:t>
      </w:r>
      <w:r w:rsidR="008603D1">
        <w:t xml:space="preserve"> </w:t>
      </w:r>
      <w:r w:rsidRPr="007555A5">
        <w:t>Environmental policies associated with wetland management, biodiversity conservation, forest protection, and pollution control also contribute significantly to faunal conservation. The Biological Diversity Act, 2002 promotes sustainable use of biological resources and conservation planning at local and regional scales. National Action Plans targeting river conservation, wetland restoration, and endangered species recovery have strengthened biodiversity management across the Gangetic basin.</w:t>
      </w:r>
    </w:p>
    <w:p w14:paraId="08BF5E71" w14:textId="613AB253" w:rsidR="007555A5" w:rsidRPr="007555A5" w:rsidRDefault="007555A5" w:rsidP="001E528F">
      <w:pPr>
        <w:jc w:val="both"/>
      </w:pPr>
      <w:r w:rsidRPr="007555A5">
        <w:t>Protected areas represent the cornerstone of biodiversity conservation within the Indo-Gangetic landscape. National parks, wildlife sanctuaries, conservation reserves, and Ramsar wetlands safeguard ecologically important h</w:t>
      </w:r>
      <w:r w:rsidR="00A6044C">
        <w:t>abitats and threatened species</w:t>
      </w:r>
      <w:r w:rsidRPr="007555A5">
        <w:t>.</w:t>
      </w:r>
      <w:r w:rsidR="00A6044C">
        <w:t xml:space="preserve"> </w:t>
      </w:r>
      <w:r w:rsidRPr="007555A5">
        <w:t>Dudhwa National Park protects swamp deer, Bengal florican, tiger, rhinoceros, and wetland fauna associated with floodplain grasslands. National Chambal Sanctuary conserves gharial populations, Gangetic dolphins, freshwater turtles, and riverine birds. Keoladeo National Park functions as a globally important wetland for migratory waterfowl under the Central Asian Flyway.</w:t>
      </w:r>
      <w:r w:rsidR="008603D1">
        <w:t xml:space="preserve"> </w:t>
      </w:r>
      <w:r w:rsidRPr="007555A5">
        <w:t>Protected wetlands support breeding grounds for fishes, amphibians, aquatic insects, and crustaceans. Conservation reserves established near riparian zones and grasslands improve ecological connectivity among fragmented habitats and facilitate wildlife dispersal.</w:t>
      </w:r>
    </w:p>
    <w:p w14:paraId="3096C921" w14:textId="77777777" w:rsidR="007555A5" w:rsidRPr="007555A5" w:rsidRDefault="007555A5" w:rsidP="001E528F">
      <w:pPr>
        <w:jc w:val="both"/>
        <w:rPr>
          <w:b/>
          <w:bCs/>
        </w:rPr>
      </w:pPr>
      <w:r w:rsidRPr="007555A5">
        <w:rPr>
          <w:b/>
          <w:bCs/>
          <w:i/>
          <w:iCs/>
        </w:rPr>
        <w:t>3. Wetland conservation initiatives</w:t>
      </w:r>
    </w:p>
    <w:p w14:paraId="23AEB3AF" w14:textId="6FF9BFCA" w:rsidR="007555A5" w:rsidRPr="007555A5" w:rsidRDefault="007555A5" w:rsidP="001E528F">
      <w:pPr>
        <w:jc w:val="both"/>
      </w:pPr>
      <w:r w:rsidRPr="007555A5">
        <w:t>Wetlands of the Indo-Gangetic Plain support exceptionally rich biodiversity and ecosystem services including fisheries, groundwater recharge, flood r</w:t>
      </w:r>
      <w:r w:rsidR="003F79FE">
        <w:t xml:space="preserve">egulation, and nutrient cycling (Sarkar </w:t>
      </w:r>
      <w:r w:rsidR="003F79FE" w:rsidRPr="003F79FE">
        <w:rPr>
          <w:i/>
          <w:iCs/>
        </w:rPr>
        <w:t>et.al.,</w:t>
      </w:r>
      <w:r w:rsidR="003F79FE">
        <w:t xml:space="preserve"> 2020).</w:t>
      </w:r>
      <w:r w:rsidRPr="007555A5">
        <w:t xml:space="preserve"> Several wetland conservation programs have been initiated to restore degraded marshes, oxbow </w:t>
      </w:r>
      <w:r w:rsidRPr="007555A5">
        <w:lastRenderedPageBreak/>
        <w:t>lakes, flo</w:t>
      </w:r>
      <w:r w:rsidR="00A6044C">
        <w:t>odplains, and aquatic habitats</w:t>
      </w:r>
      <w:r w:rsidRPr="007555A5">
        <w:t>.</w:t>
      </w:r>
      <w:r w:rsidR="00A6044C">
        <w:t xml:space="preserve"> </w:t>
      </w:r>
      <w:r w:rsidRPr="007555A5">
        <w:t xml:space="preserve">Ramsar sites such as Upper Ganga Wetlands, East Kolkata Wetlands, and Keoladeo wetlands receive international recognition because of ecological significance and migratory bird diversity. Wetland restoration programs </w:t>
      </w:r>
      <w:r w:rsidR="008603D1" w:rsidRPr="007555A5">
        <w:t>emphasi</w:t>
      </w:r>
      <w:r w:rsidR="008603D1">
        <w:t>s</w:t>
      </w:r>
      <w:r w:rsidR="008603D1" w:rsidRPr="007555A5">
        <w:t xml:space="preserve">e </w:t>
      </w:r>
      <w:r w:rsidRPr="007555A5">
        <w:t>hydrological management, invasive species control, pollution reduction, and habitat enhancement.</w:t>
      </w:r>
      <w:r w:rsidR="008603D1">
        <w:t xml:space="preserve"> </w:t>
      </w:r>
      <w:r w:rsidRPr="007555A5">
        <w:t>Aquatic vegetation management and desiltation measures improve habitat quality for fishes, turtles, amphibians, molluscs, and waterbirds. Monitoring of wetland hydrology and bird populations also assists in long-term ecological assessment.</w:t>
      </w:r>
    </w:p>
    <w:p w14:paraId="002FF900" w14:textId="77777777" w:rsidR="007555A5" w:rsidRPr="007555A5" w:rsidRDefault="007555A5" w:rsidP="001E528F">
      <w:pPr>
        <w:jc w:val="both"/>
        <w:rPr>
          <w:b/>
          <w:bCs/>
        </w:rPr>
      </w:pPr>
      <w:r w:rsidRPr="007555A5">
        <w:rPr>
          <w:b/>
          <w:bCs/>
          <w:i/>
          <w:iCs/>
        </w:rPr>
        <w:t>4. Community-based conservation</w:t>
      </w:r>
    </w:p>
    <w:p w14:paraId="4B701FDC" w14:textId="5B3FA9A2" w:rsidR="007555A5" w:rsidRPr="007555A5" w:rsidRDefault="007555A5" w:rsidP="001E528F">
      <w:pPr>
        <w:jc w:val="both"/>
      </w:pPr>
      <w:r w:rsidRPr="007555A5">
        <w:t>Community participation plays a critical role in conservation of biodiversity across densely populated landscapes of the Indo-G</w:t>
      </w:r>
      <w:r w:rsidR="003F79FE">
        <w:t xml:space="preserve">angetic Plain (Islam </w:t>
      </w:r>
      <w:r w:rsidR="003F79FE" w:rsidRPr="003F79FE">
        <w:rPr>
          <w:i/>
          <w:iCs/>
        </w:rPr>
        <w:t>et.al.,</w:t>
      </w:r>
      <w:r w:rsidR="003F79FE">
        <w:t xml:space="preserve"> 2023).</w:t>
      </w:r>
      <w:r w:rsidRPr="007555A5">
        <w:t xml:space="preserve"> Local communities residing near wetlands, forests, and floodplain ecosystems possess traditional ecological knowledge related to wildlife behavio</w:t>
      </w:r>
      <w:r w:rsidR="008603D1">
        <w:t>u</w:t>
      </w:r>
      <w:r w:rsidRPr="007555A5">
        <w:t>r, seasonal migr</w:t>
      </w:r>
      <w:r w:rsidR="00A6044C">
        <w:t>ation, and resource management</w:t>
      </w:r>
      <w:r w:rsidRPr="007555A5">
        <w:t>.</w:t>
      </w:r>
      <w:r w:rsidR="00A6044C">
        <w:t xml:space="preserve"> </w:t>
      </w:r>
      <w:r w:rsidRPr="007555A5">
        <w:t xml:space="preserve">Community-based conservation programs encourage sustainable resource </w:t>
      </w:r>
      <w:r w:rsidR="008603D1" w:rsidRPr="007555A5">
        <w:t>utili</w:t>
      </w:r>
      <w:r w:rsidR="008603D1">
        <w:t>s</w:t>
      </w:r>
      <w:r w:rsidR="008603D1" w:rsidRPr="007555A5">
        <w:t>ation</w:t>
      </w:r>
      <w:r w:rsidRPr="007555A5">
        <w:t>, wetland protection, participatory monitoring, and habitat restoration. Village-level conservation committees often assist in reducing illegal hunting, wetland encroachment, and overexploitation of fisheries.</w:t>
      </w:r>
      <w:r w:rsidR="008603D1">
        <w:t xml:space="preserve"> </w:t>
      </w:r>
      <w:r w:rsidRPr="007555A5">
        <w:t xml:space="preserve">Awareness campaigns promoting biodiversity conservation and ecological sustainability have improved public participation in </w:t>
      </w:r>
      <w:r w:rsidR="008603D1">
        <w:t xml:space="preserve">the </w:t>
      </w:r>
      <w:r w:rsidRPr="007555A5">
        <w:t>protection of migratory birds, freshwater dolphins, and wetland ecosystems. Ecotourism initiatives associated with bird sanctuaries and river conservation programs also provide livelihood opportunities supporting conservation goals.</w:t>
      </w:r>
    </w:p>
    <w:p w14:paraId="278310DE" w14:textId="77777777" w:rsidR="007555A5" w:rsidRPr="007555A5" w:rsidRDefault="007555A5" w:rsidP="001E528F">
      <w:pPr>
        <w:jc w:val="both"/>
        <w:rPr>
          <w:b/>
          <w:bCs/>
        </w:rPr>
      </w:pPr>
      <w:r w:rsidRPr="007555A5">
        <w:rPr>
          <w:b/>
          <w:bCs/>
          <w:i/>
          <w:iCs/>
        </w:rPr>
        <w:t>5. River restoration and habitat rehabilitation</w:t>
      </w:r>
    </w:p>
    <w:p w14:paraId="6A2AE39F" w14:textId="345B926E" w:rsidR="007555A5" w:rsidRPr="007555A5" w:rsidRDefault="007555A5" w:rsidP="001E528F">
      <w:pPr>
        <w:jc w:val="both"/>
      </w:pPr>
      <w:r w:rsidRPr="007555A5">
        <w:t>River restoration remains essential for conservation of freshwater biodiversity within the Gangetic basin. Habitat degradation caused by pollution, altered hydrology, sand mining, and embankment construction has severe</w:t>
      </w:r>
      <w:r w:rsidR="00A6044C">
        <w:t>ly affected aquatic ecosystems</w:t>
      </w:r>
      <w:r w:rsidRPr="007555A5">
        <w:t>.</w:t>
      </w:r>
      <w:r w:rsidR="00A6044C">
        <w:t xml:space="preserve"> </w:t>
      </w:r>
      <w:r w:rsidRPr="007555A5">
        <w:t xml:space="preserve">Restoration measures include sewage treatment, industrial waste regulation, riparian vegetation recovery, floodplain rehabilitation, and maintenance of environmental flow within rivers. Re-establishment of hydrological connectivity between rivers and wetlands improves breeding habitats for fishes, amphibians, and aquatic </w:t>
      </w:r>
      <w:r w:rsidR="00607A5D" w:rsidRPr="007555A5">
        <w:t>mammals. Habitat</w:t>
      </w:r>
      <w:r w:rsidRPr="007555A5">
        <w:t xml:space="preserve"> rehabilitation projects involving grassland regeneration, wetland restoration, and riverbank </w:t>
      </w:r>
      <w:r w:rsidR="008603D1" w:rsidRPr="007555A5">
        <w:t>stabili</w:t>
      </w:r>
      <w:r w:rsidR="008603D1">
        <w:t>s</w:t>
      </w:r>
      <w:r w:rsidR="008603D1" w:rsidRPr="007555A5">
        <w:t xml:space="preserve">ation </w:t>
      </w:r>
      <w:r w:rsidRPr="007555A5">
        <w:t>contribute to recovery of threatened species such as gharial, Gangetic dolphin, and migratory waterfowl. Reduction of river pollution and sustainable water management remain central objectives of river conservation programs.</w:t>
      </w:r>
    </w:p>
    <w:p w14:paraId="0A6B35D6" w14:textId="77777777" w:rsidR="007555A5" w:rsidRPr="007555A5" w:rsidRDefault="007555A5" w:rsidP="001E528F">
      <w:pPr>
        <w:jc w:val="both"/>
        <w:rPr>
          <w:b/>
          <w:bCs/>
        </w:rPr>
      </w:pPr>
      <w:r w:rsidRPr="007555A5">
        <w:rPr>
          <w:b/>
          <w:bCs/>
          <w:i/>
          <w:iCs/>
        </w:rPr>
        <w:t>6. Sustainable agricultural practices</w:t>
      </w:r>
    </w:p>
    <w:p w14:paraId="4DFD1BDF" w14:textId="0AE11C12" w:rsidR="007555A5" w:rsidRPr="007555A5" w:rsidRDefault="007555A5" w:rsidP="001E528F">
      <w:pPr>
        <w:jc w:val="both"/>
      </w:pPr>
      <w:r w:rsidRPr="007555A5">
        <w:t>Sustainable agricultural systems reduce ecological pressure on faunal diversity and improve habita</w:t>
      </w:r>
      <w:r w:rsidR="003F79FE">
        <w:t xml:space="preserve">t quality within agroecosystems (Kazemi </w:t>
      </w:r>
      <w:r w:rsidR="003F79FE" w:rsidRPr="003F79FE">
        <w:rPr>
          <w:i/>
          <w:iCs/>
        </w:rPr>
        <w:t>et.al.,</w:t>
      </w:r>
      <w:r w:rsidR="003F79FE">
        <w:t xml:space="preserve"> 2018).</w:t>
      </w:r>
      <w:r w:rsidRPr="007555A5">
        <w:t xml:space="preserve"> Organic farming, integrated pest management (IPM), agroforestry, crop diversification, and reduced pesticide application contribute to conservation of pollinators, amp</w:t>
      </w:r>
      <w:r w:rsidR="00A6044C">
        <w:t>hibians, birds, and soil fauna</w:t>
      </w:r>
      <w:r w:rsidRPr="007555A5">
        <w:t>.</w:t>
      </w:r>
      <w:r w:rsidR="008603D1">
        <w:t xml:space="preserve"> </w:t>
      </w:r>
      <w:r w:rsidRPr="007555A5">
        <w:t xml:space="preserve">Buffer vegetation along irrigation canals and wetlands supports nesting birds, beneficial insects, and small mammals. Conservation agriculture practices improve soil fertility, microbial activity, and nutrient cycling while reducing environmental </w:t>
      </w:r>
      <w:r w:rsidR="00607A5D" w:rsidRPr="007555A5">
        <w:t>contamination. Traditional</w:t>
      </w:r>
      <w:r w:rsidRPr="007555A5">
        <w:t xml:space="preserve"> agroecosystems possessing mixed cropping patterns and vegetation heterogeneity generally support higher biodiversity compared to monoculture-based intensive farming systems.</w:t>
      </w:r>
    </w:p>
    <w:p w14:paraId="02231EA5" w14:textId="08D8CCE5" w:rsidR="00CB2542" w:rsidRDefault="00CB2542" w:rsidP="001E528F">
      <w:pPr>
        <w:jc w:val="both"/>
        <w:rPr>
          <w:b/>
          <w:bCs/>
        </w:rPr>
      </w:pPr>
      <w:r w:rsidRPr="00CB2542">
        <w:rPr>
          <w:b/>
          <w:bCs/>
        </w:rPr>
        <w:t>Conclusion</w:t>
      </w:r>
    </w:p>
    <w:p w14:paraId="185B513F" w14:textId="380D52FD" w:rsidR="005832A1" w:rsidRDefault="009B0885" w:rsidP="001E528F">
      <w:pPr>
        <w:jc w:val="both"/>
      </w:pPr>
      <w:r w:rsidRPr="009B0885">
        <w:t xml:space="preserve">The Indo-Gangetic Plain represents a highly significant zoogeographical region supporting diverse vertebrate and invertebrate fauna across wetlands, floodplains, river systems, grasslands, forests, </w:t>
      </w:r>
      <w:r w:rsidRPr="009B0885">
        <w:lastRenderedPageBreak/>
        <w:t xml:space="preserve">and agricultural ecosystems. Ecological heterogeneity, hydrological connectivity, fertile alluvial soils, and climatic gradients collectively contribute to remarkable taxonomic diversity and species distribution patterns. Riverine habitats sustain endangered fauna such as </w:t>
      </w:r>
      <w:r w:rsidR="008603D1">
        <w:t xml:space="preserve">the </w:t>
      </w:r>
      <w:r w:rsidRPr="009B0885">
        <w:t xml:space="preserve">Gangetic dolphin and gharial, while wetlands provide critical habitats for migratory birds, amphibians, fishes, and aquatic invertebrates. Rapid </w:t>
      </w:r>
      <w:r w:rsidR="008603D1" w:rsidRPr="009B0885">
        <w:t>urbani</w:t>
      </w:r>
      <w:r w:rsidR="008603D1">
        <w:t>s</w:t>
      </w:r>
      <w:r w:rsidR="008603D1" w:rsidRPr="009B0885">
        <w:t>ation</w:t>
      </w:r>
      <w:r w:rsidRPr="009B0885">
        <w:t>, industrial pollution, habitat fragmentation, intensive agriculture, invasive species, and climate change have severely affected biodiversity and ecosystem stability throughout the region. Effective conservation requires integrated management approaches involving wetland restoration, river rehabilitation, protected area networks, sustainable agricultural practices, biodiversity monitoring, and community participation. Long-term ecological sustainability of the Indo-Gangetic Plain depends upon balanced conservation strategies ensuring protection of habitats, ecological processes, and faunal diversity.</w:t>
      </w:r>
    </w:p>
    <w:p w14:paraId="0673159F" w14:textId="77777777" w:rsidR="002B5B1B" w:rsidRDefault="002B5B1B" w:rsidP="001E528F">
      <w:pPr>
        <w:jc w:val="both"/>
      </w:pPr>
    </w:p>
    <w:p w14:paraId="12BABAEF" w14:textId="77777777" w:rsidR="002B5B1B" w:rsidRDefault="002B5B1B" w:rsidP="001E528F">
      <w:pPr>
        <w:jc w:val="both"/>
      </w:pPr>
    </w:p>
    <w:p w14:paraId="4FAFFC75" w14:textId="77777777" w:rsidR="002B5B1B" w:rsidRDefault="002B5B1B" w:rsidP="002B5B1B">
      <w:pPr>
        <w:jc w:val="both"/>
      </w:pPr>
      <w:r>
        <w:t>COMPETING INTERESTS DISCLAIMER:</w:t>
      </w:r>
    </w:p>
    <w:p w14:paraId="06272F2C" w14:textId="2D74E61A" w:rsidR="002B5B1B" w:rsidRDefault="002B5B1B" w:rsidP="002B5B1B">
      <w:pPr>
        <w:jc w:val="both"/>
      </w:pPr>
      <w:r>
        <w:t>Authors have declared that they have no known competing financial interests OR non-financial interests OR personal relationships that could have appeared to influence the work reported in this paper.</w:t>
      </w:r>
    </w:p>
    <w:p w14:paraId="4F720503" w14:textId="77777777" w:rsidR="00C153BC" w:rsidRPr="00005ED1" w:rsidRDefault="00C153BC" w:rsidP="00C153B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4372E1D" w14:textId="77777777" w:rsidR="00C153BC" w:rsidRPr="00005ED1" w:rsidRDefault="00C153BC" w:rsidP="00C153BC">
      <w:pPr>
        <w:pStyle w:val="NoSpacing"/>
        <w:rPr>
          <w:rFonts w:ascii="Arial" w:hAnsi="Arial" w:cs="Arial"/>
          <w:highlight w:val="yellow"/>
        </w:rPr>
      </w:pPr>
    </w:p>
    <w:p w14:paraId="33F0E933" w14:textId="77777777" w:rsidR="00C153BC" w:rsidRPr="00005ED1" w:rsidRDefault="00C153BC" w:rsidP="00C153B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5022C80" w14:textId="77777777" w:rsidR="00C153BC" w:rsidRPr="009B0885" w:rsidRDefault="00C153BC" w:rsidP="002B5B1B">
      <w:pPr>
        <w:jc w:val="both"/>
      </w:pPr>
    </w:p>
    <w:p w14:paraId="0248A54D" w14:textId="77777777" w:rsidR="00CB2542" w:rsidRDefault="009B0885" w:rsidP="001E528F">
      <w:pPr>
        <w:jc w:val="both"/>
        <w:rPr>
          <w:b/>
          <w:bCs/>
        </w:rPr>
      </w:pPr>
      <w:r w:rsidRPr="009B0885">
        <w:rPr>
          <w:b/>
          <w:bCs/>
        </w:rPr>
        <w:t xml:space="preserve">References </w:t>
      </w:r>
    </w:p>
    <w:p w14:paraId="37FA230F" w14:textId="5216307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476A82">
        <w:rPr>
          <w:rFonts w:ascii="Times New Roman" w:hAnsi="Times New Roman" w:cs="Times New Roman"/>
          <w:color w:val="222222"/>
          <w:shd w:val="clear" w:color="auto" w:fill="FFFFFF"/>
          <w:lang w:val="es-US"/>
        </w:rPr>
        <w:t>Rueda</w:t>
      </w:r>
      <w:r w:rsidR="00A00E08" w:rsidRPr="00476A82">
        <w:rPr>
          <w:rFonts w:ascii="Times New Roman" w:hAnsi="Times New Roman" w:cs="Times New Roman"/>
          <w:color w:val="222222"/>
          <w:shd w:val="clear" w:color="auto" w:fill="FFFFFF"/>
          <w:lang w:val="es-US"/>
        </w:rPr>
        <w:t xml:space="preserve">, </w:t>
      </w:r>
      <w:r w:rsidRPr="00476A82">
        <w:rPr>
          <w:rFonts w:ascii="Times New Roman" w:hAnsi="Times New Roman" w:cs="Times New Roman"/>
          <w:color w:val="222222"/>
          <w:shd w:val="clear" w:color="auto" w:fill="FFFFFF"/>
          <w:lang w:val="es-US"/>
        </w:rPr>
        <w:t>M</w:t>
      </w:r>
      <w:r w:rsidR="00A00E08" w:rsidRPr="00476A82">
        <w:rPr>
          <w:rFonts w:ascii="Times New Roman" w:hAnsi="Times New Roman" w:cs="Times New Roman"/>
          <w:color w:val="222222"/>
          <w:shd w:val="clear" w:color="auto" w:fill="FFFFFF"/>
          <w:lang w:val="es-US"/>
        </w:rPr>
        <w:t xml:space="preserve">., </w:t>
      </w:r>
      <w:r w:rsidRPr="00476A82">
        <w:rPr>
          <w:rFonts w:ascii="Times New Roman" w:hAnsi="Times New Roman" w:cs="Times New Roman"/>
          <w:color w:val="222222"/>
          <w:shd w:val="clear" w:color="auto" w:fill="FFFFFF"/>
          <w:lang w:val="es-US"/>
        </w:rPr>
        <w:t>Rodríguez</w:t>
      </w:r>
      <w:r w:rsidR="00A00E08" w:rsidRPr="00476A82">
        <w:rPr>
          <w:rFonts w:ascii="Times New Roman" w:hAnsi="Times New Roman" w:cs="Times New Roman"/>
          <w:color w:val="222222"/>
          <w:shd w:val="clear" w:color="auto" w:fill="FFFFFF"/>
          <w:lang w:val="es-US"/>
        </w:rPr>
        <w:t xml:space="preserve">, </w:t>
      </w:r>
      <w:r w:rsidRPr="00476A82">
        <w:rPr>
          <w:rFonts w:ascii="Times New Roman" w:hAnsi="Times New Roman" w:cs="Times New Roman"/>
          <w:color w:val="222222"/>
          <w:shd w:val="clear" w:color="auto" w:fill="FFFFFF"/>
          <w:lang w:val="es-US"/>
        </w:rPr>
        <w:t>M</w:t>
      </w:r>
      <w:r w:rsidR="00A00E08" w:rsidRPr="00476A82">
        <w:rPr>
          <w:rFonts w:ascii="Times New Roman" w:hAnsi="Times New Roman" w:cs="Times New Roman"/>
          <w:color w:val="222222"/>
          <w:shd w:val="clear" w:color="auto" w:fill="FFFFFF"/>
          <w:lang w:val="es-US"/>
        </w:rPr>
        <w:t xml:space="preserve">. </w:t>
      </w:r>
      <w:r w:rsidRPr="00476A82">
        <w:rPr>
          <w:rFonts w:ascii="Times New Roman" w:hAnsi="Times New Roman" w:cs="Times New Roman"/>
          <w:color w:val="222222"/>
          <w:shd w:val="clear" w:color="auto" w:fill="FFFFFF"/>
          <w:lang w:val="es-US"/>
        </w:rPr>
        <w:t>Á</w:t>
      </w:r>
      <w:r w:rsidR="00A00E08" w:rsidRPr="00476A82">
        <w:rPr>
          <w:rFonts w:ascii="Times New Roman" w:hAnsi="Times New Roman" w:cs="Times New Roman"/>
          <w:color w:val="222222"/>
          <w:shd w:val="clear" w:color="auto" w:fill="FFFFFF"/>
          <w:lang w:val="es-US"/>
        </w:rPr>
        <w:t xml:space="preserve">., &amp; </w:t>
      </w:r>
      <w:r w:rsidRPr="00476A82">
        <w:rPr>
          <w:rFonts w:ascii="Times New Roman" w:hAnsi="Times New Roman" w:cs="Times New Roman"/>
          <w:color w:val="222222"/>
          <w:shd w:val="clear" w:color="auto" w:fill="FFFFFF"/>
          <w:lang w:val="es-US"/>
        </w:rPr>
        <w:t>Hawkins</w:t>
      </w:r>
      <w:r w:rsidR="00A00E08" w:rsidRPr="00476A82">
        <w:rPr>
          <w:rFonts w:ascii="Times New Roman" w:hAnsi="Times New Roman" w:cs="Times New Roman"/>
          <w:color w:val="222222"/>
          <w:shd w:val="clear" w:color="auto" w:fill="FFFFFF"/>
          <w:lang w:val="es-US"/>
        </w:rPr>
        <w:t xml:space="preserve">, </w:t>
      </w:r>
      <w:r w:rsidRPr="00476A82">
        <w:rPr>
          <w:rFonts w:ascii="Times New Roman" w:hAnsi="Times New Roman" w:cs="Times New Roman"/>
          <w:color w:val="222222"/>
          <w:shd w:val="clear" w:color="auto" w:fill="FFFFFF"/>
          <w:lang w:val="es-US"/>
        </w:rPr>
        <w:t>B</w:t>
      </w:r>
      <w:r w:rsidR="00A00E08" w:rsidRPr="00476A82">
        <w:rPr>
          <w:rFonts w:ascii="Times New Roman" w:hAnsi="Times New Roman" w:cs="Times New Roman"/>
          <w:color w:val="222222"/>
          <w:shd w:val="clear" w:color="auto" w:fill="FFFFFF"/>
          <w:lang w:val="es-US"/>
        </w:rPr>
        <w:t xml:space="preserve">. </w:t>
      </w:r>
      <w:r w:rsidRPr="00476A82">
        <w:rPr>
          <w:rFonts w:ascii="Times New Roman" w:hAnsi="Times New Roman" w:cs="Times New Roman"/>
          <w:color w:val="222222"/>
          <w:shd w:val="clear" w:color="auto" w:fill="FFFFFF"/>
          <w:lang w:val="es-US"/>
        </w:rPr>
        <w:t>A</w:t>
      </w:r>
      <w:r w:rsidR="00A00E08" w:rsidRPr="00476A82">
        <w:rPr>
          <w:rFonts w:ascii="Times New Roman" w:hAnsi="Times New Roman" w:cs="Times New Roman"/>
          <w:color w:val="222222"/>
          <w:shd w:val="clear" w:color="auto" w:fill="FFFFFF"/>
          <w:lang w:val="es-US"/>
        </w:rPr>
        <w:t xml:space="preserve">. (2013). </w:t>
      </w:r>
      <w:r w:rsidRPr="005769FD">
        <w:rPr>
          <w:rFonts w:ascii="Times New Roman" w:hAnsi="Times New Roman" w:cs="Times New Roman"/>
          <w:color w:val="222222"/>
          <w:shd w:val="clear" w:color="auto" w:fill="FFFFFF"/>
        </w:rPr>
        <w:t xml:space="preserve">Identifying </w:t>
      </w:r>
      <w:r w:rsidR="00A00E08" w:rsidRPr="005769FD">
        <w:rPr>
          <w:rFonts w:ascii="Times New Roman" w:hAnsi="Times New Roman" w:cs="Times New Roman"/>
          <w:color w:val="222222"/>
          <w:shd w:val="clear" w:color="auto" w:fill="FFFFFF"/>
        </w:rPr>
        <w:t xml:space="preserve">Global Zoogeographical Regions: Lessons From </w:t>
      </w:r>
      <w:r w:rsidRPr="005769FD">
        <w:rPr>
          <w:rFonts w:ascii="Times New Roman" w:hAnsi="Times New Roman" w:cs="Times New Roman"/>
          <w:color w:val="222222"/>
          <w:shd w:val="clear" w:color="auto" w:fill="FFFFFF"/>
        </w:rPr>
        <w:t xml:space="preserve">W </w:t>
      </w:r>
      <w:r w:rsidR="00A00E08" w:rsidRPr="005769FD">
        <w:rPr>
          <w:rFonts w:ascii="Times New Roman" w:hAnsi="Times New Roman" w:cs="Times New Roman"/>
          <w:color w:val="222222"/>
          <w:shd w:val="clear" w:color="auto" w:fill="FFFFFF"/>
        </w:rPr>
        <w:t>Allace. </w:t>
      </w:r>
      <w:r w:rsidRPr="005769FD">
        <w:rPr>
          <w:rFonts w:ascii="Times New Roman" w:hAnsi="Times New Roman" w:cs="Times New Roman"/>
          <w:i/>
          <w:iCs/>
          <w:color w:val="222222"/>
          <w:shd w:val="clear" w:color="auto" w:fill="FFFFFF"/>
        </w:rPr>
        <w:t xml:space="preserve">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Biogeography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40</w:t>
      </w:r>
      <w:r w:rsidR="00A00E08" w:rsidRPr="005769FD">
        <w:rPr>
          <w:rFonts w:ascii="Times New Roman" w:hAnsi="Times New Roman" w:cs="Times New Roman"/>
          <w:color w:val="222222"/>
          <w:shd w:val="clear" w:color="auto" w:fill="FFFFFF"/>
        </w:rPr>
        <w:t>(12), 2215-2225.</w:t>
      </w:r>
    </w:p>
    <w:p w14:paraId="121FD71D" w14:textId="5649D5F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Rawal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Bhatt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Sekar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Nandi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(2013). </w:t>
      </w:r>
      <w:r w:rsidRPr="005769FD">
        <w:rPr>
          <w:rFonts w:ascii="Times New Roman" w:hAnsi="Times New Roman" w:cs="Times New Roman"/>
          <w:color w:val="222222"/>
          <w:shd w:val="clear" w:color="auto" w:fill="FFFFFF"/>
        </w:rPr>
        <w:t xml:space="preserve">The </w:t>
      </w:r>
      <w:r w:rsidR="00A00E08" w:rsidRPr="005769FD">
        <w:rPr>
          <w:rFonts w:ascii="Times New Roman" w:hAnsi="Times New Roman" w:cs="Times New Roman"/>
          <w:color w:val="222222"/>
          <w:shd w:val="clear" w:color="auto" w:fill="FFFFFF"/>
        </w:rPr>
        <w:t>Himalayan Biodiversity: Richness, Representativeness, Uniqueness And Life-Support Values. </w:t>
      </w:r>
      <w:r w:rsidRPr="005769FD">
        <w:rPr>
          <w:rFonts w:ascii="Times New Roman" w:hAnsi="Times New Roman" w:cs="Times New Roman"/>
          <w:i/>
          <w:iCs/>
          <w:color w:val="222222"/>
          <w:shd w:val="clear" w:color="auto" w:fill="FFFFFF"/>
        </w:rPr>
        <w:t xml:space="preserve">GB Pant Institute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 xml:space="preserve">Himalayan Environment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 xml:space="preserve">Development </w:t>
      </w:r>
      <w:r w:rsidR="00A00E08" w:rsidRPr="005769FD">
        <w:rPr>
          <w:rFonts w:ascii="Times New Roman" w:hAnsi="Times New Roman" w:cs="Times New Roman"/>
          <w:i/>
          <w:iCs/>
          <w:color w:val="222222"/>
          <w:shd w:val="clear" w:color="auto" w:fill="FFFFFF"/>
        </w:rPr>
        <w:t>(</w:t>
      </w:r>
      <w:r w:rsidRPr="005769FD">
        <w:rPr>
          <w:rFonts w:ascii="Times New Roman" w:hAnsi="Times New Roman" w:cs="Times New Roman"/>
          <w:i/>
          <w:iCs/>
          <w:color w:val="222222"/>
          <w:shd w:val="clear" w:color="auto" w:fill="FFFFFF"/>
        </w:rPr>
        <w:t>GBPIHED</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Kosi</w:t>
      </w:r>
      <w:r w:rsidR="00A00E08" w:rsidRPr="005769FD">
        <w:rPr>
          <w:rFonts w:ascii="Times New Roman" w:hAnsi="Times New Roman" w:cs="Times New Roman"/>
          <w:i/>
          <w:iCs/>
          <w:color w:val="222222"/>
          <w:shd w:val="clear" w:color="auto" w:fill="FFFFFF"/>
        </w:rPr>
        <w:t>-</w:t>
      </w:r>
      <w:r w:rsidRPr="005769FD">
        <w:rPr>
          <w:rFonts w:ascii="Times New Roman" w:hAnsi="Times New Roman" w:cs="Times New Roman"/>
          <w:i/>
          <w:iCs/>
          <w:color w:val="222222"/>
          <w:shd w:val="clear" w:color="auto" w:fill="FFFFFF"/>
        </w:rPr>
        <w:t>Katarmal</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Almora</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Uttarakhand</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India</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84</w:t>
      </w:r>
      <w:r w:rsidR="00A00E08" w:rsidRPr="005769FD">
        <w:rPr>
          <w:rFonts w:ascii="Times New Roman" w:hAnsi="Times New Roman" w:cs="Times New Roman"/>
          <w:color w:val="222222"/>
          <w:shd w:val="clear" w:color="auto" w:fill="FFFFFF"/>
        </w:rPr>
        <w:t>.</w:t>
      </w:r>
    </w:p>
    <w:p w14:paraId="6A8C23C9" w14:textId="767336E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Bhattacharyya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Srivastava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Chandran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Ray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(2009). </w:t>
      </w:r>
      <w:r w:rsidRPr="005769FD">
        <w:rPr>
          <w:rFonts w:ascii="Times New Roman" w:hAnsi="Times New Roman" w:cs="Times New Roman"/>
          <w:color w:val="222222"/>
          <w:shd w:val="clear" w:color="auto" w:fill="FFFFFF"/>
        </w:rPr>
        <w:t xml:space="preserve">Soils </w:t>
      </w:r>
      <w:r w:rsidR="00A00E08" w:rsidRPr="005769FD">
        <w:rPr>
          <w:rFonts w:ascii="Times New Roman" w:hAnsi="Times New Roman" w:cs="Times New Roman"/>
          <w:color w:val="222222"/>
          <w:shd w:val="clear" w:color="auto" w:fill="FFFFFF"/>
        </w:rPr>
        <w:t xml:space="preserve">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Their Historical Perspective And Management. </w:t>
      </w:r>
      <w:r w:rsidRPr="005769FD">
        <w:rPr>
          <w:rFonts w:ascii="Times New Roman" w:hAnsi="Times New Roman" w:cs="Times New Roman"/>
          <w:i/>
          <w:iCs/>
          <w:color w:val="222222"/>
          <w:shd w:val="clear" w:color="auto" w:fill="FFFFFF"/>
        </w:rPr>
        <w:t>Current Science</w:t>
      </w:r>
      <w:r w:rsidR="00A00E08" w:rsidRPr="005769FD">
        <w:rPr>
          <w:rFonts w:ascii="Times New Roman" w:hAnsi="Times New Roman" w:cs="Times New Roman"/>
          <w:color w:val="222222"/>
          <w:shd w:val="clear" w:color="auto" w:fill="FFFFFF"/>
        </w:rPr>
        <w:t>, 1193-1202.</w:t>
      </w:r>
    </w:p>
    <w:p w14:paraId="1D45D553" w14:textId="2D9806EE"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Pant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Bhatla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Ghosh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Das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Mall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How </w:t>
      </w:r>
      <w:r w:rsidR="00A00E08" w:rsidRPr="005769FD">
        <w:rPr>
          <w:rFonts w:ascii="Times New Roman" w:hAnsi="Times New Roman" w:cs="Times New Roman"/>
          <w:color w:val="222222"/>
          <w:shd w:val="clear" w:color="auto" w:fill="FFFFFF"/>
        </w:rPr>
        <w:t xml:space="preserve">Climate Change Is Affecting The Summer Monsoon Extreme Rainfall Pattern Over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Plains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Present And Future Perspectives. </w:t>
      </w:r>
      <w:r w:rsidRPr="005769FD">
        <w:rPr>
          <w:rFonts w:ascii="Times New Roman" w:hAnsi="Times New Roman" w:cs="Times New Roman"/>
          <w:i/>
          <w:iCs/>
          <w:color w:val="222222"/>
          <w:shd w:val="clear" w:color="auto" w:fill="FFFFFF"/>
        </w:rPr>
        <w:t>Climate Dynamics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62</w:t>
      </w:r>
      <w:r w:rsidR="00A00E08" w:rsidRPr="005769FD">
        <w:rPr>
          <w:rFonts w:ascii="Times New Roman" w:hAnsi="Times New Roman" w:cs="Times New Roman"/>
          <w:color w:val="222222"/>
          <w:shd w:val="clear" w:color="auto" w:fill="FFFFFF"/>
        </w:rPr>
        <w:t>(2), 1055-1075.</w:t>
      </w:r>
    </w:p>
    <w:p w14:paraId="1B159BEF" w14:textId="1EBDA5F4"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Kreft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Jetz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w:t>
      </w:r>
      <w:r w:rsidR="00A00E08" w:rsidRPr="005769FD">
        <w:rPr>
          <w:rFonts w:ascii="Times New Roman" w:hAnsi="Times New Roman" w:cs="Times New Roman"/>
          <w:color w:val="222222"/>
          <w:shd w:val="clear" w:color="auto" w:fill="FFFFFF"/>
        </w:rPr>
        <w:t xml:space="preserve">. (2010).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Framework For Delineating Biogeographical Regions Based On Species Distributions. </w:t>
      </w:r>
      <w:r w:rsidRPr="005769FD">
        <w:rPr>
          <w:rFonts w:ascii="Times New Roman" w:hAnsi="Times New Roman" w:cs="Times New Roman"/>
          <w:i/>
          <w:iCs/>
          <w:color w:val="222222"/>
          <w:shd w:val="clear" w:color="auto" w:fill="FFFFFF"/>
        </w:rPr>
        <w:t xml:space="preserve">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Biogeography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37</w:t>
      </w:r>
      <w:r w:rsidR="00A00E08" w:rsidRPr="005769FD">
        <w:rPr>
          <w:rFonts w:ascii="Times New Roman" w:hAnsi="Times New Roman" w:cs="Times New Roman"/>
          <w:color w:val="222222"/>
          <w:shd w:val="clear" w:color="auto" w:fill="FFFFFF"/>
        </w:rPr>
        <w:t>(11), 2029-2053.</w:t>
      </w:r>
    </w:p>
    <w:p w14:paraId="270BDDF1" w14:textId="0F32F9A8"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Tripathi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Behera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Roy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Predicting </w:t>
      </w:r>
      <w:r w:rsidR="00A00E08" w:rsidRPr="005769FD">
        <w:rPr>
          <w:rFonts w:ascii="Times New Roman" w:hAnsi="Times New Roman" w:cs="Times New Roman"/>
          <w:color w:val="222222"/>
          <w:shd w:val="clear" w:color="auto" w:fill="FFFFFF"/>
        </w:rPr>
        <w:t xml:space="preserve">The Patterns Of Plant Species Distribution Under Changing Climate In Major Biogeographic Zones Of Mainland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Biodiversity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33</w:t>
      </w:r>
      <w:r w:rsidR="00A00E08" w:rsidRPr="005769FD">
        <w:rPr>
          <w:rFonts w:ascii="Times New Roman" w:hAnsi="Times New Roman" w:cs="Times New Roman"/>
          <w:color w:val="222222"/>
          <w:shd w:val="clear" w:color="auto" w:fill="FFFFFF"/>
        </w:rPr>
        <w:t>(12), 3495-3515.</w:t>
      </w:r>
    </w:p>
    <w:p w14:paraId="0D4E3049" w14:textId="46DCE8DB"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Behera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Chitale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Matin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Mahanand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Das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(2022). </w:t>
      </w:r>
      <w:r w:rsidRPr="005769FD">
        <w:rPr>
          <w:rFonts w:ascii="Times New Roman" w:hAnsi="Times New Roman" w:cs="Times New Roman"/>
          <w:color w:val="222222"/>
          <w:shd w:val="clear" w:color="auto" w:fill="FFFFFF"/>
        </w:rPr>
        <w:t xml:space="preserve">Relating Vegetation Community Distribution </w:t>
      </w:r>
      <w:r w:rsidR="00A00E08" w:rsidRPr="005769FD">
        <w:rPr>
          <w:rFonts w:ascii="Times New Roman" w:hAnsi="Times New Roman" w:cs="Times New Roman"/>
          <w:color w:val="222222"/>
          <w:shd w:val="clear" w:color="auto" w:fill="FFFFFF"/>
        </w:rPr>
        <w:t xml:space="preserve">And </w:t>
      </w:r>
      <w:r w:rsidRPr="005769FD">
        <w:rPr>
          <w:rFonts w:ascii="Times New Roman" w:hAnsi="Times New Roman" w:cs="Times New Roman"/>
          <w:color w:val="222222"/>
          <w:shd w:val="clear" w:color="auto" w:fill="FFFFFF"/>
        </w:rPr>
        <w:t xml:space="preserve">Diversity </w:t>
      </w:r>
      <w:r w:rsidR="00A00E08" w:rsidRPr="005769FD">
        <w:rPr>
          <w:rFonts w:ascii="Times New Roman" w:hAnsi="Times New Roman" w:cs="Times New Roman"/>
          <w:color w:val="222222"/>
          <w:shd w:val="clear" w:color="auto" w:fill="FFFFFF"/>
        </w:rPr>
        <w:t xml:space="preserve">To </w:t>
      </w:r>
      <w:r w:rsidRPr="005769FD">
        <w:rPr>
          <w:rFonts w:ascii="Times New Roman" w:hAnsi="Times New Roman" w:cs="Times New Roman"/>
          <w:color w:val="222222"/>
          <w:shd w:val="clear" w:color="auto" w:fill="FFFFFF"/>
        </w:rPr>
        <w:t xml:space="preserve">Their Environmental Settings </w:t>
      </w:r>
      <w:r w:rsidR="00A00E08" w:rsidRPr="005769FD">
        <w:rPr>
          <w:rFonts w:ascii="Times New Roman" w:hAnsi="Times New Roman" w:cs="Times New Roman"/>
          <w:color w:val="222222"/>
          <w:shd w:val="clear" w:color="auto" w:fill="FFFFFF"/>
        </w:rPr>
        <w:t xml:space="preserve">In </w:t>
      </w:r>
      <w:r w:rsidRPr="005769FD">
        <w:rPr>
          <w:rFonts w:ascii="Times New Roman" w:hAnsi="Times New Roman" w:cs="Times New Roman"/>
          <w:color w:val="222222"/>
          <w:shd w:val="clear" w:color="auto" w:fill="FFFFFF"/>
        </w:rPr>
        <w:t xml:space="preserve">Part </w:t>
      </w:r>
      <w:r w:rsidR="00A00E08" w:rsidRPr="005769FD">
        <w:rPr>
          <w:rFonts w:ascii="Times New Roman" w:hAnsi="Times New Roman" w:cs="Times New Roman"/>
          <w:color w:val="222222"/>
          <w:shd w:val="clear" w:color="auto" w:fill="FFFFFF"/>
        </w:rPr>
        <w:t xml:space="preserve">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lastRenderedPageBreak/>
        <w:t>Gangetic Region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In </w:t>
      </w:r>
      <w:r w:rsidRPr="005769FD">
        <w:rPr>
          <w:rFonts w:ascii="Times New Roman" w:hAnsi="Times New Roman" w:cs="Times New Roman"/>
          <w:i/>
          <w:iCs/>
          <w:color w:val="222222"/>
          <w:shd w:val="clear" w:color="auto" w:fill="FFFFFF"/>
        </w:rPr>
        <w:t xml:space="preserve">Handbook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 xml:space="preserve">Himalayan Ecosystems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Sustainability</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Volume </w:t>
      </w:r>
      <w:r w:rsidR="00A00E08" w:rsidRPr="005769FD">
        <w:rPr>
          <w:rFonts w:ascii="Times New Roman" w:hAnsi="Times New Roman" w:cs="Times New Roman"/>
          <w:i/>
          <w:iCs/>
          <w:color w:val="222222"/>
          <w:shd w:val="clear" w:color="auto" w:fill="FFFFFF"/>
        </w:rPr>
        <w:t>1</w:t>
      </w:r>
      <w:r w:rsidR="00A00E08" w:rsidRPr="005769FD">
        <w:rPr>
          <w:rFonts w:ascii="Times New Roman" w:hAnsi="Times New Roman" w:cs="Times New Roman"/>
          <w:color w:val="222222"/>
          <w:shd w:val="clear" w:color="auto" w:fill="FFFFFF"/>
        </w:rPr>
        <w:t xml:space="preserve"> (Pp. 301-316). </w:t>
      </w:r>
      <w:r w:rsidRPr="005769FD">
        <w:rPr>
          <w:rFonts w:ascii="Times New Roman" w:hAnsi="Times New Roman" w:cs="Times New Roman"/>
          <w:color w:val="222222"/>
          <w:shd w:val="clear" w:color="auto" w:fill="FFFFFF"/>
        </w:rPr>
        <w:t>CRC Press</w:t>
      </w:r>
      <w:r w:rsidR="00A00E08" w:rsidRPr="005769FD">
        <w:rPr>
          <w:rFonts w:ascii="Times New Roman" w:hAnsi="Times New Roman" w:cs="Times New Roman"/>
          <w:color w:val="222222"/>
          <w:shd w:val="clear" w:color="auto" w:fill="FFFFFF"/>
        </w:rPr>
        <w:t>.</w:t>
      </w:r>
    </w:p>
    <w:p w14:paraId="0B9F09CF" w14:textId="4A20ABD9"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Bhattacharyya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Srivastava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Chandran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Ray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(2009). </w:t>
      </w:r>
      <w:r w:rsidRPr="005769FD">
        <w:rPr>
          <w:rFonts w:ascii="Times New Roman" w:hAnsi="Times New Roman" w:cs="Times New Roman"/>
          <w:color w:val="222222"/>
          <w:shd w:val="clear" w:color="auto" w:fill="FFFFFF"/>
        </w:rPr>
        <w:t xml:space="preserve">Soils </w:t>
      </w:r>
      <w:r w:rsidR="00A00E08" w:rsidRPr="005769FD">
        <w:rPr>
          <w:rFonts w:ascii="Times New Roman" w:hAnsi="Times New Roman" w:cs="Times New Roman"/>
          <w:color w:val="222222"/>
          <w:shd w:val="clear" w:color="auto" w:fill="FFFFFF"/>
        </w:rPr>
        <w:t xml:space="preserve">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Their Historical Perspective And Management. </w:t>
      </w:r>
      <w:r w:rsidRPr="005769FD">
        <w:rPr>
          <w:rFonts w:ascii="Times New Roman" w:hAnsi="Times New Roman" w:cs="Times New Roman"/>
          <w:i/>
          <w:iCs/>
          <w:color w:val="222222"/>
          <w:shd w:val="clear" w:color="auto" w:fill="FFFFFF"/>
        </w:rPr>
        <w:t>Current Science</w:t>
      </w:r>
      <w:r w:rsidR="00A00E08" w:rsidRPr="005769FD">
        <w:rPr>
          <w:rFonts w:ascii="Times New Roman" w:hAnsi="Times New Roman" w:cs="Times New Roman"/>
          <w:color w:val="222222"/>
          <w:shd w:val="clear" w:color="auto" w:fill="FFFFFF"/>
        </w:rPr>
        <w:t>, 1193-1202.</w:t>
      </w:r>
    </w:p>
    <w:p w14:paraId="6F4800E5" w14:textId="6B56E81E"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Chandra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Gupta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Gopi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Tripathy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Kumar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(2018). </w:t>
      </w:r>
      <w:r w:rsidRPr="005769FD">
        <w:rPr>
          <w:rFonts w:ascii="Times New Roman" w:hAnsi="Times New Roman" w:cs="Times New Roman"/>
          <w:i/>
          <w:iCs/>
          <w:color w:val="222222"/>
          <w:shd w:val="clear" w:color="auto" w:fill="FFFFFF"/>
        </w:rPr>
        <w:t xml:space="preserve">Faunal Diversity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Indian Himalaya</w:t>
      </w:r>
      <w:r w:rsidR="00A00E08" w:rsidRPr="005769FD">
        <w:rPr>
          <w:rFonts w:ascii="Times New Roman" w:hAnsi="Times New Roman" w:cs="Times New Roman"/>
          <w:i/>
          <w:iCs/>
          <w:color w:val="222222"/>
          <w:shd w:val="clear" w:color="auto" w:fill="FFFFFF"/>
        </w:rPr>
        <w:t>: 1-872</w:t>
      </w:r>
      <w:r w:rsidR="00A00E08" w:rsidRPr="005769FD">
        <w:rPr>
          <w:rFonts w:ascii="Times New Roman" w:hAnsi="Times New Roman" w:cs="Times New Roman"/>
          <w:color w:val="222222"/>
          <w:shd w:val="clear" w:color="auto" w:fill="FFFFFF"/>
        </w:rPr>
        <w:t>.</w:t>
      </w:r>
    </w:p>
    <w:p w14:paraId="385741F6" w14:textId="6F162A4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Rattan</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M</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Sidhu</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G</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(2021). </w:t>
      </w:r>
      <w:r w:rsidRPr="005769FD">
        <w:rPr>
          <w:rFonts w:ascii="Times New Roman" w:hAnsi="Times New Roman" w:cs="Times New Roman"/>
          <w:color w:val="222222"/>
          <w:shd w:val="clear" w:color="auto" w:fill="FFFFFF"/>
        </w:rPr>
        <w:t xml:space="preserve">History </w:t>
      </w:r>
      <w:r w:rsidR="00A00E08" w:rsidRPr="005769FD">
        <w:rPr>
          <w:rFonts w:ascii="Times New Roman" w:hAnsi="Times New Roman" w:cs="Times New Roman"/>
          <w:color w:val="222222"/>
          <w:shd w:val="clear" w:color="auto" w:fill="FFFFFF"/>
        </w:rPr>
        <w:t xml:space="preserve">Of Land Use In The Indo Gangetic Plains, </w:t>
      </w:r>
      <w:r w:rsidRPr="005769FD">
        <w:rPr>
          <w:rFonts w:ascii="Times New Roman" w:hAnsi="Times New Roman" w:cs="Times New Roman"/>
          <w:color w:val="222222"/>
          <w:shd w:val="clear" w:color="auto" w:fill="FFFFFF"/>
        </w:rPr>
        <w:t xml:space="preserve">India </w:t>
      </w:r>
      <w:r w:rsidR="00A00E08" w:rsidRPr="005769FD">
        <w:rPr>
          <w:rFonts w:ascii="Times New Roman" w:hAnsi="Times New Roman" w:cs="Times New Roman"/>
          <w:color w:val="222222"/>
          <w:shd w:val="clear" w:color="auto" w:fill="FFFFFF"/>
        </w:rPr>
        <w:t xml:space="preserve">And Its Impact On Population: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Review. </w:t>
      </w:r>
      <w:r w:rsidRPr="005769FD">
        <w:rPr>
          <w:rFonts w:ascii="Times New Roman" w:hAnsi="Times New Roman" w:cs="Times New Roman"/>
          <w:i/>
          <w:iCs/>
          <w:color w:val="222222"/>
          <w:shd w:val="clear" w:color="auto" w:fill="FFFFFF"/>
        </w:rPr>
        <w:t>Plant Arch</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21</w:t>
      </w:r>
      <w:r w:rsidR="00A00E08" w:rsidRPr="005769FD">
        <w:rPr>
          <w:rFonts w:ascii="Times New Roman" w:hAnsi="Times New Roman" w:cs="Times New Roman"/>
          <w:color w:val="222222"/>
          <w:shd w:val="clear" w:color="auto" w:fill="FFFFFF"/>
        </w:rPr>
        <w:t>, 532-537.</w:t>
      </w:r>
    </w:p>
    <w:p w14:paraId="068A3C15" w14:textId="5682FC6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Lavrov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Miroshnyk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Grabovska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Shupova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(2021). </w:t>
      </w:r>
      <w:r w:rsidRPr="005769FD">
        <w:rPr>
          <w:rFonts w:ascii="Times New Roman" w:hAnsi="Times New Roman" w:cs="Times New Roman"/>
          <w:color w:val="222222"/>
          <w:shd w:val="clear" w:color="auto" w:fill="FFFFFF"/>
        </w:rPr>
        <w:t xml:space="preserve">Forest </w:t>
      </w:r>
      <w:r w:rsidR="00A00E08" w:rsidRPr="005769FD">
        <w:rPr>
          <w:rFonts w:ascii="Times New Roman" w:hAnsi="Times New Roman" w:cs="Times New Roman"/>
          <w:color w:val="222222"/>
          <w:shd w:val="clear" w:color="auto" w:fill="FFFFFF"/>
        </w:rPr>
        <w:t>Shelter Belts In Organic Agricultural Landscape: Structure Of Biodiversity And Their Ecological Role. </w:t>
      </w:r>
      <w:r w:rsidRPr="005769FD">
        <w:rPr>
          <w:rFonts w:ascii="Times New Roman" w:hAnsi="Times New Roman" w:cs="Times New Roman"/>
          <w:i/>
          <w:iCs/>
          <w:color w:val="222222"/>
          <w:shd w:val="clear" w:color="auto" w:fill="FFFFFF"/>
        </w:rPr>
        <w:t>Folia Forestalia Polonica</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Series A</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Forestry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63</w:t>
      </w:r>
      <w:r w:rsidR="00A00E08" w:rsidRPr="005769FD">
        <w:rPr>
          <w:rFonts w:ascii="Times New Roman" w:hAnsi="Times New Roman" w:cs="Times New Roman"/>
          <w:color w:val="222222"/>
          <w:shd w:val="clear" w:color="auto" w:fill="FFFFFF"/>
        </w:rPr>
        <w:t>(1), 48-64.</w:t>
      </w:r>
    </w:p>
    <w:p w14:paraId="002FB093" w14:textId="2AD7D2B5"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Saha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Nigam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Page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Mondol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(2023). </w:t>
      </w:r>
      <w:r w:rsidRPr="005769FD">
        <w:rPr>
          <w:rFonts w:ascii="Times New Roman" w:hAnsi="Times New Roman" w:cs="Times New Roman"/>
          <w:color w:val="222222"/>
          <w:shd w:val="clear" w:color="auto" w:fill="FFFFFF"/>
        </w:rPr>
        <w:t xml:space="preserve">Spatiotemporal </w:t>
      </w:r>
      <w:r w:rsidR="00A00E08" w:rsidRPr="005769FD">
        <w:rPr>
          <w:rFonts w:ascii="Times New Roman" w:hAnsi="Times New Roman" w:cs="Times New Roman"/>
          <w:color w:val="222222"/>
          <w:shd w:val="clear" w:color="auto" w:fill="FFFFFF"/>
        </w:rPr>
        <w:t xml:space="preserve">Evaluation Of Waning Grassland Habitats For Swamp Deer Conservation Across The Human-Dominated Upper </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Environmental 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50</w:t>
      </w:r>
      <w:r w:rsidR="00A00E08" w:rsidRPr="005769FD">
        <w:rPr>
          <w:rFonts w:ascii="Times New Roman" w:hAnsi="Times New Roman" w:cs="Times New Roman"/>
          <w:color w:val="222222"/>
          <w:shd w:val="clear" w:color="auto" w:fill="FFFFFF"/>
        </w:rPr>
        <w:t>(3), 169-178.</w:t>
      </w:r>
    </w:p>
    <w:p w14:paraId="40959AB2" w14:textId="399AE75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Altaf</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Muhammad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Khan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Ecology </w:t>
      </w:r>
      <w:r w:rsidR="00A00E08" w:rsidRPr="005769FD">
        <w:rPr>
          <w:rFonts w:ascii="Times New Roman" w:hAnsi="Times New Roman" w:cs="Times New Roman"/>
          <w:color w:val="222222"/>
          <w:shd w:val="clear" w:color="auto" w:fill="FFFFFF"/>
        </w:rPr>
        <w:t xml:space="preserve">And Diversity Of Birds In District </w:t>
      </w:r>
      <w:r w:rsidRPr="005769FD">
        <w:rPr>
          <w:rFonts w:ascii="Times New Roman" w:hAnsi="Times New Roman" w:cs="Times New Roman"/>
          <w:color w:val="222222"/>
          <w:shd w:val="clear" w:color="auto" w:fill="FFFFFF"/>
        </w:rPr>
        <w:t>Jhelum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Punjab Pakistan</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 xml:space="preserve">Quality Assurance </w:t>
      </w:r>
      <w:r w:rsidR="00A00E08" w:rsidRPr="005769FD">
        <w:rPr>
          <w:rFonts w:ascii="Times New Roman" w:hAnsi="Times New Roman" w:cs="Times New Roman"/>
          <w:i/>
          <w:iCs/>
          <w:color w:val="222222"/>
          <w:shd w:val="clear" w:color="auto" w:fill="FFFFFF"/>
        </w:rPr>
        <w:t xml:space="preserve">In </w:t>
      </w:r>
      <w:r w:rsidRPr="005769FD">
        <w:rPr>
          <w:rFonts w:ascii="Times New Roman" w:hAnsi="Times New Roman" w:cs="Times New Roman"/>
          <w:i/>
          <w:iCs/>
          <w:color w:val="222222"/>
          <w:shd w:val="clear" w:color="auto" w:fill="FFFFFF"/>
        </w:rPr>
        <w:t>Agricultural Sciences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w:t>
      </w:r>
      <w:r w:rsidR="00A00E08" w:rsidRPr="005769FD">
        <w:rPr>
          <w:rFonts w:ascii="Times New Roman" w:hAnsi="Times New Roman" w:cs="Times New Roman"/>
          <w:color w:val="222222"/>
          <w:shd w:val="clear" w:color="auto" w:fill="FFFFFF"/>
        </w:rPr>
        <w:t>(01), 26-42.</w:t>
      </w:r>
    </w:p>
    <w:p w14:paraId="465C6759" w14:textId="2B9BE27A"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Singh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Naik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Bahuguna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Kumar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Habitat Quality Characterization </w:t>
      </w:r>
      <w:r w:rsidR="00A00E08" w:rsidRPr="005769FD">
        <w:rPr>
          <w:rFonts w:ascii="Times New Roman" w:hAnsi="Times New Roman" w:cs="Times New Roman"/>
          <w:color w:val="222222"/>
          <w:shd w:val="clear" w:color="auto" w:fill="FFFFFF"/>
        </w:rPr>
        <w:t xml:space="preserve">And </w:t>
      </w:r>
      <w:r w:rsidRPr="005769FD">
        <w:rPr>
          <w:rFonts w:ascii="Times New Roman" w:hAnsi="Times New Roman" w:cs="Times New Roman"/>
          <w:color w:val="222222"/>
          <w:shd w:val="clear" w:color="auto" w:fill="FFFFFF"/>
        </w:rPr>
        <w:t xml:space="preserve">Management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Asan Wetland Biodiversity</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International 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 xml:space="preserve">Ecology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Environmental Sciences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50</w:t>
      </w:r>
      <w:r w:rsidR="00A00E08" w:rsidRPr="005769FD">
        <w:rPr>
          <w:rFonts w:ascii="Times New Roman" w:hAnsi="Times New Roman" w:cs="Times New Roman"/>
          <w:color w:val="222222"/>
          <w:shd w:val="clear" w:color="auto" w:fill="FFFFFF"/>
        </w:rPr>
        <w:t>(4), 557-575.</w:t>
      </w:r>
    </w:p>
    <w:p w14:paraId="61F58A89" w14:textId="21F8825C"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Roul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Naik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(2022). </w:t>
      </w:r>
      <w:r w:rsidRPr="005769FD">
        <w:rPr>
          <w:rFonts w:ascii="Times New Roman" w:hAnsi="Times New Roman" w:cs="Times New Roman"/>
          <w:color w:val="222222"/>
          <w:shd w:val="clear" w:color="auto" w:fill="FFFFFF"/>
        </w:rPr>
        <w:t xml:space="preserve">Assessment </w:t>
      </w:r>
      <w:r w:rsidR="00A00E08" w:rsidRPr="005769FD">
        <w:rPr>
          <w:rFonts w:ascii="Times New Roman" w:hAnsi="Times New Roman" w:cs="Times New Roman"/>
          <w:color w:val="222222"/>
          <w:shd w:val="clear" w:color="auto" w:fill="FFFFFF"/>
        </w:rPr>
        <w:t xml:space="preserve">Of Agrobiodiversity In The Intensive Agriculture: A Case Study 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Plains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Biodiversity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31</w:t>
      </w:r>
      <w:r w:rsidR="00A00E08" w:rsidRPr="005769FD">
        <w:rPr>
          <w:rFonts w:ascii="Times New Roman" w:hAnsi="Times New Roman" w:cs="Times New Roman"/>
          <w:color w:val="222222"/>
          <w:shd w:val="clear" w:color="auto" w:fill="FFFFFF"/>
        </w:rPr>
        <w:t>(2), 397-412.</w:t>
      </w:r>
    </w:p>
    <w:p w14:paraId="23D0955E" w14:textId="40191D91"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8603D1">
        <w:rPr>
          <w:rFonts w:ascii="Times New Roman" w:hAnsi="Times New Roman" w:cs="Times New Roman"/>
          <w:color w:val="222222"/>
          <w:shd w:val="clear" w:color="auto" w:fill="FFFFFF"/>
          <w:lang w:val="es-US"/>
        </w:rPr>
        <w:t>Santos</w:t>
      </w:r>
      <w:r w:rsidR="00A00E08" w:rsidRPr="008603D1">
        <w:rPr>
          <w:rFonts w:ascii="Times New Roman" w:hAnsi="Times New Roman" w:cs="Times New Roman"/>
          <w:color w:val="222222"/>
          <w:shd w:val="clear" w:color="auto" w:fill="FFFFFF"/>
          <w:lang w:val="es-US"/>
        </w:rPr>
        <w:t xml:space="preserve">, </w:t>
      </w:r>
      <w:r w:rsidRPr="008603D1">
        <w:rPr>
          <w:rFonts w:ascii="Times New Roman" w:hAnsi="Times New Roman" w:cs="Times New Roman"/>
          <w:color w:val="222222"/>
          <w:shd w:val="clear" w:color="auto" w:fill="FFFFFF"/>
          <w:lang w:val="es-US"/>
        </w:rPr>
        <w:t>J</w:t>
      </w:r>
      <w:r w:rsidR="00A00E08" w:rsidRPr="008603D1">
        <w:rPr>
          <w:rFonts w:ascii="Times New Roman" w:hAnsi="Times New Roman" w:cs="Times New Roman"/>
          <w:color w:val="222222"/>
          <w:shd w:val="clear" w:color="auto" w:fill="FFFFFF"/>
          <w:lang w:val="es-US"/>
        </w:rPr>
        <w:t xml:space="preserve">. </w:t>
      </w:r>
      <w:r w:rsidRPr="008603D1">
        <w:rPr>
          <w:rFonts w:ascii="Times New Roman" w:hAnsi="Times New Roman" w:cs="Times New Roman"/>
          <w:color w:val="222222"/>
          <w:shd w:val="clear" w:color="auto" w:fill="FFFFFF"/>
          <w:lang w:val="es-US"/>
        </w:rPr>
        <w:t>C</w:t>
      </w:r>
      <w:r w:rsidR="00A00E08" w:rsidRPr="008603D1">
        <w:rPr>
          <w:rFonts w:ascii="Times New Roman" w:hAnsi="Times New Roman" w:cs="Times New Roman"/>
          <w:color w:val="222222"/>
          <w:shd w:val="clear" w:color="auto" w:fill="FFFFFF"/>
          <w:lang w:val="es-US"/>
        </w:rPr>
        <w:t xml:space="preserve">., De </w:t>
      </w:r>
      <w:r w:rsidRPr="008603D1">
        <w:rPr>
          <w:rFonts w:ascii="Times New Roman" w:hAnsi="Times New Roman" w:cs="Times New Roman"/>
          <w:color w:val="222222"/>
          <w:shd w:val="clear" w:color="auto" w:fill="FFFFFF"/>
          <w:lang w:val="es-US"/>
        </w:rPr>
        <w:t>Almeida</w:t>
      </w:r>
      <w:r w:rsidR="00A00E08" w:rsidRPr="008603D1">
        <w:rPr>
          <w:rFonts w:ascii="Times New Roman" w:hAnsi="Times New Roman" w:cs="Times New Roman"/>
          <w:color w:val="222222"/>
          <w:shd w:val="clear" w:color="auto" w:fill="FFFFFF"/>
          <w:lang w:val="es-US"/>
        </w:rPr>
        <w:t xml:space="preserve">, </w:t>
      </w:r>
      <w:r w:rsidRPr="008603D1">
        <w:rPr>
          <w:rFonts w:ascii="Times New Roman" w:hAnsi="Times New Roman" w:cs="Times New Roman"/>
          <w:color w:val="222222"/>
          <w:shd w:val="clear" w:color="auto" w:fill="FFFFFF"/>
          <w:lang w:val="es-US"/>
        </w:rPr>
        <w:t>W</w:t>
      </w:r>
      <w:r w:rsidR="00A00E08" w:rsidRPr="008603D1">
        <w:rPr>
          <w:rFonts w:ascii="Times New Roman" w:hAnsi="Times New Roman" w:cs="Times New Roman"/>
          <w:color w:val="222222"/>
          <w:shd w:val="clear" w:color="auto" w:fill="FFFFFF"/>
          <w:lang w:val="es-US"/>
        </w:rPr>
        <w:t xml:space="preserve">. </w:t>
      </w:r>
      <w:r w:rsidRPr="008603D1">
        <w:rPr>
          <w:rFonts w:ascii="Times New Roman" w:hAnsi="Times New Roman" w:cs="Times New Roman"/>
          <w:color w:val="222222"/>
          <w:shd w:val="clear" w:color="auto" w:fill="FFFFFF"/>
          <w:lang w:val="es-US"/>
        </w:rPr>
        <w:t>R</w:t>
      </w:r>
      <w:r w:rsidR="00A00E08" w:rsidRPr="008603D1">
        <w:rPr>
          <w:rFonts w:ascii="Times New Roman" w:hAnsi="Times New Roman" w:cs="Times New Roman"/>
          <w:color w:val="222222"/>
          <w:shd w:val="clear" w:color="auto" w:fill="FFFFFF"/>
          <w:lang w:val="es-US"/>
        </w:rPr>
        <w:t xml:space="preserve">., &amp; </w:t>
      </w:r>
      <w:r w:rsidRPr="008603D1">
        <w:rPr>
          <w:rFonts w:ascii="Times New Roman" w:hAnsi="Times New Roman" w:cs="Times New Roman"/>
          <w:color w:val="222222"/>
          <w:shd w:val="clear" w:color="auto" w:fill="FFFFFF"/>
          <w:lang w:val="es-US"/>
        </w:rPr>
        <w:t>Fernandes</w:t>
      </w:r>
      <w:r w:rsidR="00A00E08" w:rsidRPr="008603D1">
        <w:rPr>
          <w:rFonts w:ascii="Times New Roman" w:hAnsi="Times New Roman" w:cs="Times New Roman"/>
          <w:color w:val="222222"/>
          <w:shd w:val="clear" w:color="auto" w:fill="FFFFFF"/>
          <w:lang w:val="es-US"/>
        </w:rPr>
        <w:t xml:space="preserve">, </w:t>
      </w:r>
      <w:r w:rsidRPr="008603D1">
        <w:rPr>
          <w:rFonts w:ascii="Times New Roman" w:hAnsi="Times New Roman" w:cs="Times New Roman"/>
          <w:color w:val="222222"/>
          <w:shd w:val="clear" w:color="auto" w:fill="FFFFFF"/>
          <w:lang w:val="es-US"/>
        </w:rPr>
        <w:t>G</w:t>
      </w:r>
      <w:r w:rsidR="00A00E08" w:rsidRPr="008603D1">
        <w:rPr>
          <w:rFonts w:ascii="Times New Roman" w:hAnsi="Times New Roman" w:cs="Times New Roman"/>
          <w:color w:val="222222"/>
          <w:shd w:val="clear" w:color="auto" w:fill="FFFFFF"/>
          <w:lang w:val="es-US"/>
        </w:rPr>
        <w:t xml:space="preserve">. </w:t>
      </w:r>
      <w:r w:rsidRPr="008603D1">
        <w:rPr>
          <w:rFonts w:ascii="Times New Roman" w:hAnsi="Times New Roman" w:cs="Times New Roman"/>
          <w:color w:val="222222"/>
          <w:shd w:val="clear" w:color="auto" w:fill="FFFFFF"/>
          <w:lang w:val="es-US"/>
        </w:rPr>
        <w:t>W</w:t>
      </w:r>
      <w:r w:rsidR="00A00E08" w:rsidRPr="008603D1">
        <w:rPr>
          <w:rFonts w:ascii="Times New Roman" w:hAnsi="Times New Roman" w:cs="Times New Roman"/>
          <w:color w:val="222222"/>
          <w:shd w:val="clear" w:color="auto" w:fill="FFFFFF"/>
          <w:lang w:val="es-US"/>
        </w:rPr>
        <w:t xml:space="preserve">. (2020). </w:t>
      </w:r>
      <w:r w:rsidRPr="005769FD">
        <w:rPr>
          <w:rFonts w:ascii="Times New Roman" w:hAnsi="Times New Roman" w:cs="Times New Roman"/>
          <w:color w:val="222222"/>
          <w:shd w:val="clear" w:color="auto" w:fill="FFFFFF"/>
        </w:rPr>
        <w:t>Arthropods</w:t>
      </w:r>
      <w:r w:rsidR="00A00E08" w:rsidRPr="005769FD">
        <w:rPr>
          <w:rFonts w:ascii="Times New Roman" w:hAnsi="Times New Roman" w:cs="Times New Roman"/>
          <w:color w:val="222222"/>
          <w:shd w:val="clear" w:color="auto" w:fill="FFFFFF"/>
        </w:rPr>
        <w:t xml:space="preserve">: Why It Is So Crucial To Know Their Biodiversity?. </w:t>
      </w:r>
      <w:r w:rsidRPr="005769FD">
        <w:rPr>
          <w:rFonts w:ascii="Times New Roman" w:hAnsi="Times New Roman" w:cs="Times New Roman"/>
          <w:color w:val="222222"/>
          <w:shd w:val="clear" w:color="auto" w:fill="FFFFFF"/>
        </w:rPr>
        <w:t>In </w:t>
      </w:r>
      <w:r w:rsidRPr="005769FD">
        <w:rPr>
          <w:rFonts w:ascii="Times New Roman" w:hAnsi="Times New Roman" w:cs="Times New Roman"/>
          <w:i/>
          <w:iCs/>
          <w:color w:val="222222"/>
          <w:shd w:val="clear" w:color="auto" w:fill="FFFFFF"/>
        </w:rPr>
        <w:t>Measuring Arthropod Biodiversity</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A Handbook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Sampling Methods</w:t>
      </w:r>
      <w:r w:rsidRPr="005769FD">
        <w:rPr>
          <w:rFonts w:ascii="Times New Roman" w:hAnsi="Times New Roman" w:cs="Times New Roman"/>
          <w:color w:val="222222"/>
          <w:shd w:val="clear" w:color="auto" w:fill="FFFFFF"/>
        </w:rPr>
        <w:t> </w:t>
      </w:r>
      <w:r w:rsidR="00A00E08" w:rsidRPr="005769FD">
        <w:rPr>
          <w:rFonts w:ascii="Times New Roman" w:hAnsi="Times New Roman" w:cs="Times New Roman"/>
          <w:color w:val="222222"/>
          <w:shd w:val="clear" w:color="auto" w:fill="FFFFFF"/>
        </w:rPr>
        <w:t xml:space="preserve">(Pp. 3-11). </w:t>
      </w:r>
      <w:r w:rsidRPr="005769FD">
        <w:rPr>
          <w:rFonts w:ascii="Times New Roman" w:hAnsi="Times New Roman" w:cs="Times New Roman"/>
          <w:color w:val="222222"/>
          <w:shd w:val="clear" w:color="auto" w:fill="FFFFFF"/>
        </w:rPr>
        <w:t>Cham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Springer International Publishing</w:t>
      </w:r>
      <w:r w:rsidR="00A00E08" w:rsidRPr="005769FD">
        <w:rPr>
          <w:rFonts w:ascii="Times New Roman" w:hAnsi="Times New Roman" w:cs="Times New Roman"/>
          <w:color w:val="222222"/>
          <w:shd w:val="clear" w:color="auto" w:fill="FFFFFF"/>
        </w:rPr>
        <w:t>.</w:t>
      </w:r>
    </w:p>
    <w:p w14:paraId="13FF0AB2" w14:textId="7D352137"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Nautiyal</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P</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Verma</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J</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Mishra</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A</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(2013). </w:t>
      </w:r>
      <w:r w:rsidRPr="005769FD">
        <w:rPr>
          <w:rFonts w:ascii="Times New Roman" w:hAnsi="Times New Roman" w:cs="Times New Roman"/>
          <w:color w:val="222222"/>
          <w:shd w:val="clear" w:color="auto" w:fill="FFFFFF"/>
        </w:rPr>
        <w:t xml:space="preserve">Distribution </w:t>
      </w:r>
      <w:r w:rsidR="00A00E08" w:rsidRPr="005769FD">
        <w:rPr>
          <w:rFonts w:ascii="Times New Roman" w:hAnsi="Times New Roman" w:cs="Times New Roman"/>
          <w:color w:val="222222"/>
          <w:shd w:val="clear" w:color="auto" w:fill="FFFFFF"/>
        </w:rPr>
        <w:t xml:space="preserve">Of Major Floral And Faunal Diversity In The Mountain And Upper Gangetic Plains Zone Of The </w:t>
      </w:r>
      <w:r w:rsidRPr="005769FD">
        <w:rPr>
          <w:rFonts w:ascii="Times New Roman" w:hAnsi="Times New Roman" w:cs="Times New Roman"/>
          <w:color w:val="222222"/>
          <w:shd w:val="clear" w:color="auto" w:fill="FFFFFF"/>
        </w:rPr>
        <w:t>Ganga</w:t>
      </w:r>
      <w:r w:rsidR="00A00E08" w:rsidRPr="005769FD">
        <w:rPr>
          <w:rFonts w:ascii="Times New Roman" w:hAnsi="Times New Roman" w:cs="Times New Roman"/>
          <w:color w:val="222222"/>
          <w:shd w:val="clear" w:color="auto" w:fill="FFFFFF"/>
        </w:rPr>
        <w:t xml:space="preserve">: Diatoms, Macroinvertebrates And Fish. </w:t>
      </w:r>
      <w:r w:rsidRPr="005769FD">
        <w:rPr>
          <w:rFonts w:ascii="Times New Roman" w:hAnsi="Times New Roman" w:cs="Times New Roman"/>
          <w:color w:val="222222"/>
          <w:shd w:val="clear" w:color="auto" w:fill="FFFFFF"/>
        </w:rPr>
        <w:t>In </w:t>
      </w:r>
      <w:r w:rsidRPr="005769FD">
        <w:rPr>
          <w:rFonts w:ascii="Times New Roman" w:hAnsi="Times New Roman" w:cs="Times New Roman"/>
          <w:i/>
          <w:iCs/>
          <w:color w:val="222222"/>
          <w:shd w:val="clear" w:color="auto" w:fill="FFFFFF"/>
        </w:rPr>
        <w:t>Our National River Ganga</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Lifeline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Millions</w:t>
      </w:r>
      <w:r w:rsidRPr="005769FD">
        <w:rPr>
          <w:rFonts w:ascii="Times New Roman" w:hAnsi="Times New Roman" w:cs="Times New Roman"/>
          <w:color w:val="222222"/>
          <w:shd w:val="clear" w:color="auto" w:fill="FFFFFF"/>
        </w:rPr>
        <w:t> </w:t>
      </w:r>
      <w:r w:rsidR="00A00E08" w:rsidRPr="005769FD">
        <w:rPr>
          <w:rFonts w:ascii="Times New Roman" w:hAnsi="Times New Roman" w:cs="Times New Roman"/>
          <w:color w:val="222222"/>
          <w:shd w:val="clear" w:color="auto" w:fill="FFFFFF"/>
        </w:rPr>
        <w:t xml:space="preserve">(Pp. 75-119). </w:t>
      </w:r>
      <w:r w:rsidRPr="005769FD">
        <w:rPr>
          <w:rFonts w:ascii="Times New Roman" w:hAnsi="Times New Roman" w:cs="Times New Roman"/>
          <w:color w:val="222222"/>
          <w:shd w:val="clear" w:color="auto" w:fill="FFFFFF"/>
        </w:rPr>
        <w:t>Cham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Springer International Publishing</w:t>
      </w:r>
      <w:r w:rsidR="00A00E08" w:rsidRPr="005769FD">
        <w:rPr>
          <w:rFonts w:ascii="Times New Roman" w:hAnsi="Times New Roman" w:cs="Times New Roman"/>
          <w:color w:val="222222"/>
          <w:shd w:val="clear" w:color="auto" w:fill="FFFFFF"/>
        </w:rPr>
        <w:t>.</w:t>
      </w:r>
    </w:p>
    <w:p w14:paraId="3A4A1672" w14:textId="7C1FCFAF"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Junk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Brown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Campbell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Finlayson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Gopal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Ramberg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Warner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w:t>
      </w:r>
      <w:r w:rsidR="00A00E08" w:rsidRPr="005769FD">
        <w:rPr>
          <w:rFonts w:ascii="Times New Roman" w:hAnsi="Times New Roman" w:cs="Times New Roman"/>
          <w:color w:val="222222"/>
          <w:shd w:val="clear" w:color="auto" w:fill="FFFFFF"/>
        </w:rPr>
        <w:t xml:space="preserve">. (2006). </w:t>
      </w:r>
      <w:r w:rsidRPr="005769FD">
        <w:rPr>
          <w:rFonts w:ascii="Times New Roman" w:hAnsi="Times New Roman" w:cs="Times New Roman"/>
          <w:color w:val="222222"/>
          <w:shd w:val="clear" w:color="auto" w:fill="FFFFFF"/>
        </w:rPr>
        <w:t xml:space="preserve">The </w:t>
      </w:r>
      <w:r w:rsidR="00A00E08" w:rsidRPr="005769FD">
        <w:rPr>
          <w:rFonts w:ascii="Times New Roman" w:hAnsi="Times New Roman" w:cs="Times New Roman"/>
          <w:color w:val="222222"/>
          <w:shd w:val="clear" w:color="auto" w:fill="FFFFFF"/>
        </w:rPr>
        <w:t>Comparative Biodiversity Of Seven Globally Important Wetlands: A Synthesis. </w:t>
      </w:r>
      <w:r w:rsidRPr="005769FD">
        <w:rPr>
          <w:rFonts w:ascii="Times New Roman" w:hAnsi="Times New Roman" w:cs="Times New Roman"/>
          <w:i/>
          <w:iCs/>
          <w:color w:val="222222"/>
          <w:shd w:val="clear" w:color="auto" w:fill="FFFFFF"/>
        </w:rPr>
        <w:t>Aquatic Sciences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68</w:t>
      </w:r>
      <w:r w:rsidR="00A00E08" w:rsidRPr="005769FD">
        <w:rPr>
          <w:rFonts w:ascii="Times New Roman" w:hAnsi="Times New Roman" w:cs="Times New Roman"/>
          <w:color w:val="222222"/>
          <w:shd w:val="clear" w:color="auto" w:fill="FFFFFF"/>
        </w:rPr>
        <w:t>(3), 400-414.</w:t>
      </w:r>
    </w:p>
    <w:p w14:paraId="474BEDB4" w14:textId="3F3D7777"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Abrol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Sangwan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Tiwari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color w:val="222222"/>
          <w:shd w:val="clear" w:color="auto" w:fill="FFFFFF"/>
        </w:rPr>
        <w:t>Eds</w:t>
      </w:r>
      <w:r w:rsidR="00A00E08" w:rsidRPr="005769FD">
        <w:rPr>
          <w:rFonts w:ascii="Times New Roman" w:hAnsi="Times New Roman" w:cs="Times New Roman"/>
          <w:color w:val="222222"/>
          <w:shd w:val="clear" w:color="auto" w:fill="FFFFFF"/>
        </w:rPr>
        <w:t>.). (2002). </w:t>
      </w:r>
      <w:r w:rsidRPr="005769FD">
        <w:rPr>
          <w:rFonts w:ascii="Times New Roman" w:hAnsi="Times New Roman" w:cs="Times New Roman"/>
          <w:i/>
          <w:iCs/>
          <w:color w:val="222222"/>
          <w:shd w:val="clear" w:color="auto" w:fill="FFFFFF"/>
        </w:rPr>
        <w:t xml:space="preserve">Land </w:t>
      </w:r>
      <w:r w:rsidR="00A00E08" w:rsidRPr="005769FD">
        <w:rPr>
          <w:rFonts w:ascii="Times New Roman" w:hAnsi="Times New Roman" w:cs="Times New Roman"/>
          <w:i/>
          <w:iCs/>
          <w:color w:val="222222"/>
          <w:shd w:val="clear" w:color="auto" w:fill="FFFFFF"/>
        </w:rPr>
        <w:t xml:space="preserve">Use--Historical Perspectives: Focus On </w:t>
      </w:r>
      <w:r w:rsidRPr="005769FD">
        <w:rPr>
          <w:rFonts w:ascii="Times New Roman" w:hAnsi="Times New Roman" w:cs="Times New Roman"/>
          <w:i/>
          <w:iCs/>
          <w:color w:val="222222"/>
          <w:shd w:val="clear" w:color="auto" w:fill="FFFFFF"/>
        </w:rPr>
        <w:t>Indo</w:t>
      </w:r>
      <w:r w:rsidR="00A00E08" w:rsidRPr="005769FD">
        <w:rPr>
          <w:rFonts w:ascii="Times New Roman" w:hAnsi="Times New Roman" w:cs="Times New Roman"/>
          <w:i/>
          <w:iCs/>
          <w:color w:val="222222"/>
          <w:shd w:val="clear" w:color="auto" w:fill="FFFFFF"/>
        </w:rPr>
        <w:t>-</w:t>
      </w:r>
      <w:r w:rsidRPr="005769FD">
        <w:rPr>
          <w:rFonts w:ascii="Times New Roman" w:hAnsi="Times New Roman" w:cs="Times New Roman"/>
          <w:i/>
          <w:iCs/>
          <w:color w:val="222222"/>
          <w:shd w:val="clear" w:color="auto" w:fill="FFFFFF"/>
        </w:rPr>
        <w:t>Gangetic Plains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Allied Publishers</w:t>
      </w:r>
      <w:r w:rsidR="00A00E08" w:rsidRPr="005769FD">
        <w:rPr>
          <w:rFonts w:ascii="Times New Roman" w:hAnsi="Times New Roman" w:cs="Times New Roman"/>
          <w:color w:val="222222"/>
          <w:shd w:val="clear" w:color="auto" w:fill="FFFFFF"/>
        </w:rPr>
        <w:t>.</w:t>
      </w:r>
    </w:p>
    <w:p w14:paraId="46EAE782" w14:textId="12D86A3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Hannon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Paszkowski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Boutin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Degroot,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Macdonald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Wheatley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Eaton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(2002). </w:t>
      </w:r>
      <w:r w:rsidRPr="005769FD">
        <w:rPr>
          <w:rFonts w:ascii="Times New Roman" w:hAnsi="Times New Roman" w:cs="Times New Roman"/>
          <w:color w:val="222222"/>
          <w:shd w:val="clear" w:color="auto" w:fill="FFFFFF"/>
        </w:rPr>
        <w:t xml:space="preserve">Abundance </w:t>
      </w:r>
      <w:r w:rsidR="00A00E08" w:rsidRPr="005769FD">
        <w:rPr>
          <w:rFonts w:ascii="Times New Roman" w:hAnsi="Times New Roman" w:cs="Times New Roman"/>
          <w:color w:val="222222"/>
          <w:shd w:val="clear" w:color="auto" w:fill="FFFFFF"/>
        </w:rPr>
        <w:t xml:space="preserve">And Species Composition Of Amphibians, Small Mammals, And Songbirds In Riparian Forest Buffer Strips Of Varying Widths In The Boreal Mixedwood Of </w:t>
      </w:r>
      <w:r w:rsidRPr="005769FD">
        <w:rPr>
          <w:rFonts w:ascii="Times New Roman" w:hAnsi="Times New Roman" w:cs="Times New Roman"/>
          <w:color w:val="222222"/>
          <w:shd w:val="clear" w:color="auto" w:fill="FFFFFF"/>
        </w:rPr>
        <w:t>Alberta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Canadian 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Forest Research</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32</w:t>
      </w:r>
      <w:r w:rsidR="00A00E08" w:rsidRPr="005769FD">
        <w:rPr>
          <w:rFonts w:ascii="Times New Roman" w:hAnsi="Times New Roman" w:cs="Times New Roman"/>
          <w:color w:val="222222"/>
          <w:shd w:val="clear" w:color="auto" w:fill="FFFFFF"/>
        </w:rPr>
        <w:t>(10), 1784-1800.</w:t>
      </w:r>
    </w:p>
    <w:p w14:paraId="3CC04D41" w14:textId="1E8B6C59"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Basnet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Kandel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Chettri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Yang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Lodhi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Htun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Z</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(2019). </w:t>
      </w:r>
      <w:r w:rsidRPr="005769FD">
        <w:rPr>
          <w:rFonts w:ascii="Times New Roman" w:hAnsi="Times New Roman" w:cs="Times New Roman"/>
          <w:color w:val="222222"/>
          <w:shd w:val="clear" w:color="auto" w:fill="FFFFFF"/>
        </w:rPr>
        <w:t xml:space="preserve">Biodiversity </w:t>
      </w:r>
      <w:r w:rsidR="00A00E08" w:rsidRPr="005769FD">
        <w:rPr>
          <w:rFonts w:ascii="Times New Roman" w:hAnsi="Times New Roman" w:cs="Times New Roman"/>
          <w:color w:val="222222"/>
          <w:shd w:val="clear" w:color="auto" w:fill="FFFFFF"/>
        </w:rPr>
        <w:t xml:space="preserve">Research Trends And Gaps From The Confluence Of Three Global Biodiversity Hotspots In The </w:t>
      </w:r>
      <w:r w:rsidRPr="005769FD">
        <w:rPr>
          <w:rFonts w:ascii="Times New Roman" w:hAnsi="Times New Roman" w:cs="Times New Roman"/>
          <w:color w:val="222222"/>
          <w:shd w:val="clear" w:color="auto" w:fill="FFFFFF"/>
        </w:rPr>
        <w:t>Far</w:t>
      </w:r>
      <w:r w:rsidR="00A00E08" w:rsidRPr="005769FD">
        <w:rPr>
          <w:rFonts w:ascii="Cambria Math" w:hAnsi="Cambria Math" w:cs="Times New Roman"/>
          <w:color w:val="222222"/>
          <w:shd w:val="clear" w:color="auto" w:fill="FFFFFF"/>
        </w:rPr>
        <w:t>‐</w:t>
      </w:r>
      <w:r w:rsidRPr="005769FD">
        <w:rPr>
          <w:rFonts w:ascii="Times New Roman" w:hAnsi="Times New Roman" w:cs="Times New Roman"/>
          <w:color w:val="222222"/>
          <w:shd w:val="clear" w:color="auto" w:fill="FFFFFF"/>
        </w:rPr>
        <w:t>Eastern Himalaya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International 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Ecology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2019</w:t>
      </w:r>
      <w:r w:rsidR="00A00E08" w:rsidRPr="005769FD">
        <w:rPr>
          <w:rFonts w:ascii="Times New Roman" w:hAnsi="Times New Roman" w:cs="Times New Roman"/>
          <w:color w:val="222222"/>
          <w:shd w:val="clear" w:color="auto" w:fill="FFFFFF"/>
        </w:rPr>
        <w:t>(1), 1323419.</w:t>
      </w:r>
    </w:p>
    <w:p w14:paraId="38608716" w14:textId="68EA3668"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Harold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Mooi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(1994). </w:t>
      </w:r>
      <w:r w:rsidRPr="005769FD">
        <w:rPr>
          <w:rFonts w:ascii="Times New Roman" w:hAnsi="Times New Roman" w:cs="Times New Roman"/>
          <w:color w:val="222222"/>
          <w:shd w:val="clear" w:color="auto" w:fill="FFFFFF"/>
        </w:rPr>
        <w:t xml:space="preserve">Areas </w:t>
      </w:r>
      <w:r w:rsidR="00A00E08" w:rsidRPr="005769FD">
        <w:rPr>
          <w:rFonts w:ascii="Times New Roman" w:hAnsi="Times New Roman" w:cs="Times New Roman"/>
          <w:color w:val="222222"/>
          <w:shd w:val="clear" w:color="auto" w:fill="FFFFFF"/>
        </w:rPr>
        <w:t>Of Endemism: Definition And Recognition Criteria. </w:t>
      </w:r>
      <w:r w:rsidRPr="005769FD">
        <w:rPr>
          <w:rFonts w:ascii="Times New Roman" w:hAnsi="Times New Roman" w:cs="Times New Roman"/>
          <w:i/>
          <w:iCs/>
          <w:color w:val="222222"/>
          <w:shd w:val="clear" w:color="auto" w:fill="FFFFFF"/>
        </w:rPr>
        <w:t xml:space="preserve">Systematic </w:t>
      </w:r>
      <w:r w:rsidR="00A00E08" w:rsidRPr="005769FD">
        <w:rPr>
          <w:rFonts w:ascii="Times New Roman" w:hAnsi="Times New Roman" w:cs="Times New Roman"/>
          <w:i/>
          <w:iCs/>
          <w:color w:val="222222"/>
          <w:shd w:val="clear" w:color="auto" w:fill="FFFFFF"/>
        </w:rPr>
        <w:t>Biology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43</w:t>
      </w:r>
      <w:r w:rsidR="00A00E08" w:rsidRPr="005769FD">
        <w:rPr>
          <w:rFonts w:ascii="Times New Roman" w:hAnsi="Times New Roman" w:cs="Times New Roman"/>
          <w:color w:val="222222"/>
          <w:shd w:val="clear" w:color="auto" w:fill="FFFFFF"/>
        </w:rPr>
        <w:t>(2), 261-266.</w:t>
      </w:r>
    </w:p>
    <w:p w14:paraId="6A2B33FA" w14:textId="7956E471"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Rattan</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M</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Sidhu</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G</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(2021). </w:t>
      </w:r>
      <w:r w:rsidRPr="005769FD">
        <w:rPr>
          <w:rFonts w:ascii="Times New Roman" w:hAnsi="Times New Roman" w:cs="Times New Roman"/>
          <w:color w:val="222222"/>
          <w:shd w:val="clear" w:color="auto" w:fill="FFFFFF"/>
        </w:rPr>
        <w:t xml:space="preserve">History </w:t>
      </w:r>
      <w:r w:rsidR="00A00E08" w:rsidRPr="005769FD">
        <w:rPr>
          <w:rFonts w:ascii="Times New Roman" w:hAnsi="Times New Roman" w:cs="Times New Roman"/>
          <w:color w:val="222222"/>
          <w:shd w:val="clear" w:color="auto" w:fill="FFFFFF"/>
        </w:rPr>
        <w:t xml:space="preserve">Of Land Use In The Indo Gangetic Plains, </w:t>
      </w:r>
      <w:r w:rsidRPr="005769FD">
        <w:rPr>
          <w:rFonts w:ascii="Times New Roman" w:hAnsi="Times New Roman" w:cs="Times New Roman"/>
          <w:color w:val="222222"/>
          <w:shd w:val="clear" w:color="auto" w:fill="FFFFFF"/>
        </w:rPr>
        <w:t xml:space="preserve">India </w:t>
      </w:r>
      <w:r w:rsidR="00A00E08" w:rsidRPr="005769FD">
        <w:rPr>
          <w:rFonts w:ascii="Times New Roman" w:hAnsi="Times New Roman" w:cs="Times New Roman"/>
          <w:color w:val="222222"/>
          <w:shd w:val="clear" w:color="auto" w:fill="FFFFFF"/>
        </w:rPr>
        <w:t xml:space="preserve">And Its Impact On Population: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Review. </w:t>
      </w:r>
      <w:r w:rsidRPr="005769FD">
        <w:rPr>
          <w:rFonts w:ascii="Times New Roman" w:hAnsi="Times New Roman" w:cs="Times New Roman"/>
          <w:i/>
          <w:iCs/>
          <w:color w:val="222222"/>
          <w:shd w:val="clear" w:color="auto" w:fill="FFFFFF"/>
        </w:rPr>
        <w:t>Plant Arch</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21</w:t>
      </w:r>
      <w:r w:rsidR="00A00E08" w:rsidRPr="005769FD">
        <w:rPr>
          <w:rFonts w:ascii="Times New Roman" w:hAnsi="Times New Roman" w:cs="Times New Roman"/>
          <w:color w:val="222222"/>
          <w:shd w:val="clear" w:color="auto" w:fill="FFFFFF"/>
        </w:rPr>
        <w:t>, 532-537.</w:t>
      </w:r>
    </w:p>
    <w:p w14:paraId="1675E79F" w14:textId="73830044"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lastRenderedPageBreak/>
        <w:t>Betts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Young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Hilton</w:t>
      </w:r>
      <w:r w:rsidR="00A00E08" w:rsidRPr="005769FD">
        <w:rPr>
          <w:rFonts w:ascii="Cambria Math" w:hAnsi="Cambria Math" w:cs="Times New Roman"/>
          <w:color w:val="222222"/>
          <w:shd w:val="clear" w:color="auto" w:fill="FFFFFF"/>
        </w:rPr>
        <w:t>‐</w:t>
      </w:r>
      <w:r w:rsidRPr="005769FD">
        <w:rPr>
          <w:rFonts w:ascii="Times New Roman" w:hAnsi="Times New Roman" w:cs="Times New Roman"/>
          <w:color w:val="222222"/>
          <w:shd w:val="clear" w:color="auto" w:fill="FFFFFF"/>
        </w:rPr>
        <w:t>Taylor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Hoffmann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Rodríguez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Stuart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Milner</w:t>
      </w:r>
      <w:r w:rsidR="00A00E08" w:rsidRPr="005769FD">
        <w:rPr>
          <w:rFonts w:ascii="Cambria Math" w:hAnsi="Cambria Math" w:cs="Times New Roman"/>
          <w:color w:val="222222"/>
          <w:shd w:val="clear" w:color="auto" w:fill="FFFFFF"/>
        </w:rPr>
        <w:t>‐</w:t>
      </w:r>
      <w:r w:rsidRPr="005769FD">
        <w:rPr>
          <w:rFonts w:ascii="Times New Roman" w:hAnsi="Times New Roman" w:cs="Times New Roman"/>
          <w:color w:val="222222"/>
          <w:shd w:val="clear" w:color="auto" w:fill="FFFFFF"/>
        </w:rPr>
        <w:t>Gulland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(2020).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 xml:space="preserve">Framework For Evaluating The Impact Of The </w:t>
      </w:r>
      <w:r w:rsidRPr="005769FD">
        <w:rPr>
          <w:rFonts w:ascii="Times New Roman" w:hAnsi="Times New Roman" w:cs="Times New Roman"/>
          <w:color w:val="222222"/>
          <w:shd w:val="clear" w:color="auto" w:fill="FFFFFF"/>
        </w:rPr>
        <w:t xml:space="preserve">IUCN Red List </w:t>
      </w:r>
      <w:r w:rsidR="00A00E08" w:rsidRPr="005769FD">
        <w:rPr>
          <w:rFonts w:ascii="Times New Roman" w:hAnsi="Times New Roman" w:cs="Times New Roman"/>
          <w:color w:val="222222"/>
          <w:shd w:val="clear" w:color="auto" w:fill="FFFFFF"/>
        </w:rPr>
        <w:t>Of Threatened Species. </w:t>
      </w:r>
      <w:r w:rsidRPr="005769FD">
        <w:rPr>
          <w:rFonts w:ascii="Times New Roman" w:hAnsi="Times New Roman" w:cs="Times New Roman"/>
          <w:i/>
          <w:iCs/>
          <w:color w:val="222222"/>
          <w:shd w:val="clear" w:color="auto" w:fill="FFFFFF"/>
        </w:rPr>
        <w:t>Conservation Biology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34</w:t>
      </w:r>
      <w:r w:rsidR="00A00E08" w:rsidRPr="005769FD">
        <w:rPr>
          <w:rFonts w:ascii="Times New Roman" w:hAnsi="Times New Roman" w:cs="Times New Roman"/>
          <w:color w:val="222222"/>
          <w:shd w:val="clear" w:color="auto" w:fill="FFFFFF"/>
        </w:rPr>
        <w:t>(3), 632-643.</w:t>
      </w:r>
    </w:p>
    <w:p w14:paraId="44438485" w14:textId="7C4F2CF8"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Roul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Naik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(2022). </w:t>
      </w:r>
      <w:r w:rsidRPr="005769FD">
        <w:rPr>
          <w:rFonts w:ascii="Times New Roman" w:hAnsi="Times New Roman" w:cs="Times New Roman"/>
          <w:color w:val="222222"/>
          <w:shd w:val="clear" w:color="auto" w:fill="FFFFFF"/>
        </w:rPr>
        <w:t xml:space="preserve">Assessment </w:t>
      </w:r>
      <w:r w:rsidR="00A00E08" w:rsidRPr="005769FD">
        <w:rPr>
          <w:rFonts w:ascii="Times New Roman" w:hAnsi="Times New Roman" w:cs="Times New Roman"/>
          <w:color w:val="222222"/>
          <w:shd w:val="clear" w:color="auto" w:fill="FFFFFF"/>
        </w:rPr>
        <w:t xml:space="preserve">Of Agrobiodiversity In The Intensive Agriculture: A Case Study 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Plains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Biodiversity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31</w:t>
      </w:r>
      <w:r w:rsidR="00A00E08" w:rsidRPr="005769FD">
        <w:rPr>
          <w:rFonts w:ascii="Times New Roman" w:hAnsi="Times New Roman" w:cs="Times New Roman"/>
          <w:color w:val="222222"/>
          <w:shd w:val="clear" w:color="auto" w:fill="FFFFFF"/>
        </w:rPr>
        <w:t>(2), 397-412.</w:t>
      </w:r>
    </w:p>
    <w:p w14:paraId="6D3FC046" w14:textId="7A72A035"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Chauhan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Parkar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Raghuram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Sinha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(2025). </w:t>
      </w:r>
      <w:r w:rsidRPr="005769FD">
        <w:rPr>
          <w:rFonts w:ascii="Times New Roman" w:hAnsi="Times New Roman" w:cs="Times New Roman"/>
          <w:color w:val="222222"/>
          <w:shd w:val="clear" w:color="auto" w:fill="FFFFFF"/>
        </w:rPr>
        <w:t xml:space="preserve">Planning </w:t>
      </w:r>
      <w:r w:rsidR="00A00E08" w:rsidRPr="005769FD">
        <w:rPr>
          <w:rFonts w:ascii="Times New Roman" w:hAnsi="Times New Roman" w:cs="Times New Roman"/>
          <w:color w:val="222222"/>
          <w:shd w:val="clear" w:color="auto" w:fill="FFFFFF"/>
        </w:rPr>
        <w:t xml:space="preserve">Eco-Sensitive Zones For Promoting Tree Diversity And Ecosystem Services In Urban Academic Landscapes: A Case Study From The </w:t>
      </w:r>
      <w:r w:rsidRPr="005769FD">
        <w:rPr>
          <w:rFonts w:ascii="Times New Roman" w:hAnsi="Times New Roman" w:cs="Times New Roman"/>
          <w:color w:val="222222"/>
          <w:shd w:val="clear" w:color="auto" w:fill="FFFFFF"/>
        </w:rPr>
        <w:t>North</w:t>
      </w:r>
      <w:r w:rsidR="00A00E08" w:rsidRPr="005769FD">
        <w:rPr>
          <w:rFonts w:ascii="Times New Roman" w:hAnsi="Times New Roman" w:cs="Times New Roman"/>
          <w:color w:val="222222"/>
          <w:shd w:val="clear" w:color="auto" w:fill="FFFFFF"/>
        </w:rPr>
        <w:t xml:space="preserve">-Western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w:t>
      </w:r>
      <w:r w:rsidR="00A00E08" w:rsidRPr="005769FD">
        <w:rPr>
          <w:rFonts w:ascii="Times New Roman" w:hAnsi="Times New Roman" w:cs="Times New Roman"/>
          <w:color w:val="222222"/>
          <w:shd w:val="clear" w:color="auto" w:fill="FFFFFF"/>
        </w:rPr>
        <w:t>Plain. </w:t>
      </w:r>
      <w:r w:rsidRPr="005769FD">
        <w:rPr>
          <w:rFonts w:ascii="Times New Roman" w:hAnsi="Times New Roman" w:cs="Times New Roman"/>
          <w:i/>
          <w:iCs/>
          <w:color w:val="222222"/>
          <w:shd w:val="clear" w:color="auto" w:fill="FFFFFF"/>
        </w:rPr>
        <w:t>Arboricultural Journal</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47</w:t>
      </w:r>
      <w:r w:rsidR="00A00E08" w:rsidRPr="005769FD">
        <w:rPr>
          <w:rFonts w:ascii="Times New Roman" w:hAnsi="Times New Roman" w:cs="Times New Roman"/>
          <w:color w:val="222222"/>
          <w:shd w:val="clear" w:color="auto" w:fill="FFFFFF"/>
        </w:rPr>
        <w:t>(1), 4-21.</w:t>
      </w:r>
    </w:p>
    <w:p w14:paraId="41C03517" w14:textId="79040745"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Rall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Vucic</w:t>
      </w:r>
      <w:r w:rsidR="00A00E08" w:rsidRPr="005769FD">
        <w:rPr>
          <w:rFonts w:ascii="Cambria Math" w:hAnsi="Cambria Math" w:cs="Times New Roman"/>
          <w:color w:val="222222"/>
          <w:shd w:val="clear" w:color="auto" w:fill="FFFFFF"/>
        </w:rPr>
        <w:t>‐</w:t>
      </w:r>
      <w:r w:rsidRPr="005769FD">
        <w:rPr>
          <w:rFonts w:ascii="Times New Roman" w:hAnsi="Times New Roman" w:cs="Times New Roman"/>
          <w:color w:val="222222"/>
          <w:shd w:val="clear" w:color="auto" w:fill="FFFFFF"/>
        </w:rPr>
        <w:t>Pestic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O</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Ehnes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Emmerson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Brose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U</w:t>
      </w:r>
      <w:r w:rsidR="00A00E08" w:rsidRPr="005769FD">
        <w:rPr>
          <w:rFonts w:ascii="Times New Roman" w:hAnsi="Times New Roman" w:cs="Times New Roman"/>
          <w:color w:val="222222"/>
          <w:shd w:val="clear" w:color="auto" w:fill="FFFFFF"/>
        </w:rPr>
        <w:t xml:space="preserve">. (2010). </w:t>
      </w:r>
      <w:r w:rsidRPr="005769FD">
        <w:rPr>
          <w:rFonts w:ascii="Times New Roman" w:hAnsi="Times New Roman" w:cs="Times New Roman"/>
          <w:color w:val="222222"/>
          <w:shd w:val="clear" w:color="auto" w:fill="FFFFFF"/>
        </w:rPr>
        <w:t>Temperature</w:t>
      </w:r>
      <w:r w:rsidR="00A00E08" w:rsidRPr="005769FD">
        <w:rPr>
          <w:rFonts w:ascii="Times New Roman" w:hAnsi="Times New Roman" w:cs="Times New Roman"/>
          <w:color w:val="222222"/>
          <w:shd w:val="clear" w:color="auto" w:fill="FFFFFF"/>
        </w:rPr>
        <w:t>, Predator–Prey Interaction Strength And Population Stability. </w:t>
      </w:r>
      <w:r w:rsidRPr="005769FD">
        <w:rPr>
          <w:rFonts w:ascii="Times New Roman" w:hAnsi="Times New Roman" w:cs="Times New Roman"/>
          <w:i/>
          <w:iCs/>
          <w:color w:val="222222"/>
          <w:shd w:val="clear" w:color="auto" w:fill="FFFFFF"/>
        </w:rPr>
        <w:t>Global Change Biology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16</w:t>
      </w:r>
      <w:r w:rsidR="00A00E08" w:rsidRPr="005769FD">
        <w:rPr>
          <w:rFonts w:ascii="Times New Roman" w:hAnsi="Times New Roman" w:cs="Times New Roman"/>
          <w:color w:val="222222"/>
          <w:shd w:val="clear" w:color="auto" w:fill="FFFFFF"/>
        </w:rPr>
        <w:t>(8), 2145-2157.</w:t>
      </w:r>
    </w:p>
    <w:p w14:paraId="05C19058" w14:textId="50B99BC1"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Rai</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P</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Kumar</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J</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Y</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Sen</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A</w:t>
      </w:r>
      <w:r w:rsidR="00A00E08" w:rsidRPr="00FD5CEC">
        <w:rPr>
          <w:rFonts w:ascii="Times New Roman" w:hAnsi="Times New Roman" w:cs="Times New Roman"/>
          <w:color w:val="222222"/>
          <w:shd w:val="clear" w:color="auto" w:fill="FFFFFF"/>
          <w:lang w:val="fi-FI"/>
        </w:rPr>
        <w:t xml:space="preserve">. (2024). </w:t>
      </w:r>
      <w:r w:rsidRPr="005769FD">
        <w:rPr>
          <w:rFonts w:ascii="Times New Roman" w:hAnsi="Times New Roman" w:cs="Times New Roman"/>
          <w:color w:val="222222"/>
          <w:shd w:val="clear" w:color="auto" w:fill="FFFFFF"/>
        </w:rPr>
        <w:t>Ganga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GAP</w:t>
      </w:r>
      <w:r w:rsidR="00A00E08" w:rsidRPr="005769FD">
        <w:rPr>
          <w:rFonts w:ascii="Times New Roman" w:hAnsi="Times New Roman" w:cs="Times New Roman"/>
          <w:color w:val="222222"/>
          <w:shd w:val="clear" w:color="auto" w:fill="FFFFFF"/>
        </w:rPr>
        <w:t>, And Lockdown: Potential Threats To The Biodiversity Of The River. </w:t>
      </w:r>
      <w:r w:rsidRPr="005769FD">
        <w:rPr>
          <w:rFonts w:ascii="Times New Roman" w:hAnsi="Times New Roman" w:cs="Times New Roman"/>
          <w:i/>
          <w:iCs/>
          <w:color w:val="222222"/>
          <w:shd w:val="clear" w:color="auto" w:fill="FFFFFF"/>
        </w:rPr>
        <w:t xml:space="preserve">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 xml:space="preserve">Water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Climate Change</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15</w:t>
      </w:r>
      <w:r w:rsidR="00A00E08" w:rsidRPr="005769FD">
        <w:rPr>
          <w:rFonts w:ascii="Times New Roman" w:hAnsi="Times New Roman" w:cs="Times New Roman"/>
          <w:color w:val="222222"/>
          <w:shd w:val="clear" w:color="auto" w:fill="FFFFFF"/>
        </w:rPr>
        <w:t>(11), 5482-5500.</w:t>
      </w:r>
    </w:p>
    <w:p w14:paraId="6DCB4367" w14:textId="5D702ED4"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Basu</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Banerjee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Chakraborty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Islam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(2026). </w:t>
      </w:r>
      <w:r w:rsidRPr="005769FD">
        <w:rPr>
          <w:rFonts w:ascii="Times New Roman" w:hAnsi="Times New Roman" w:cs="Times New Roman"/>
          <w:color w:val="222222"/>
          <w:shd w:val="clear" w:color="auto" w:fill="FFFFFF"/>
        </w:rPr>
        <w:t>Urbanisation</w:t>
      </w:r>
      <w:r w:rsidR="00A00E08" w:rsidRPr="005769FD">
        <w:rPr>
          <w:rFonts w:ascii="Times New Roman" w:hAnsi="Times New Roman" w:cs="Times New Roman"/>
          <w:color w:val="222222"/>
          <w:shd w:val="clear" w:color="auto" w:fill="FFFFFF"/>
        </w:rPr>
        <w:t xml:space="preserve">-Induced Disruption Of Planetary And Earth System Boundaries: Evidence From An Urban </w:t>
      </w:r>
      <w:r w:rsidRPr="005769FD">
        <w:rPr>
          <w:rFonts w:ascii="Times New Roman" w:hAnsi="Times New Roman" w:cs="Times New Roman"/>
          <w:color w:val="222222"/>
          <w:shd w:val="clear" w:color="auto" w:fill="FFFFFF"/>
        </w:rPr>
        <w:t xml:space="preserve">Ramsar </w:t>
      </w:r>
      <w:r w:rsidR="00A00E08" w:rsidRPr="005769FD">
        <w:rPr>
          <w:rFonts w:ascii="Times New Roman" w:hAnsi="Times New Roman" w:cs="Times New Roman"/>
          <w:color w:val="222222"/>
          <w:shd w:val="clear" w:color="auto" w:fill="FFFFFF"/>
        </w:rPr>
        <w:t>Wetland. </w:t>
      </w:r>
      <w:r w:rsidRPr="005769FD">
        <w:rPr>
          <w:rFonts w:ascii="Times New Roman" w:hAnsi="Times New Roman" w:cs="Times New Roman"/>
          <w:i/>
          <w:iCs/>
          <w:color w:val="222222"/>
          <w:shd w:val="clear" w:color="auto" w:fill="FFFFFF"/>
        </w:rPr>
        <w:t xml:space="preserve">Wetlands Ecology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Management</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34</w:t>
      </w:r>
      <w:r w:rsidR="00A00E08" w:rsidRPr="005769FD">
        <w:rPr>
          <w:rFonts w:ascii="Times New Roman" w:hAnsi="Times New Roman" w:cs="Times New Roman"/>
          <w:color w:val="222222"/>
          <w:shd w:val="clear" w:color="auto" w:fill="FFFFFF"/>
        </w:rPr>
        <w:t>(1), 10.</w:t>
      </w:r>
    </w:p>
    <w:p w14:paraId="29E5B28B" w14:textId="00F2BEF3"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Saha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Nigam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Page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Mondol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(2023). </w:t>
      </w:r>
      <w:r w:rsidRPr="005769FD">
        <w:rPr>
          <w:rFonts w:ascii="Times New Roman" w:hAnsi="Times New Roman" w:cs="Times New Roman"/>
          <w:color w:val="222222"/>
          <w:shd w:val="clear" w:color="auto" w:fill="FFFFFF"/>
        </w:rPr>
        <w:t xml:space="preserve">Spatiotemporal </w:t>
      </w:r>
      <w:r w:rsidR="00A00E08" w:rsidRPr="005769FD">
        <w:rPr>
          <w:rFonts w:ascii="Times New Roman" w:hAnsi="Times New Roman" w:cs="Times New Roman"/>
          <w:color w:val="222222"/>
          <w:shd w:val="clear" w:color="auto" w:fill="FFFFFF"/>
        </w:rPr>
        <w:t xml:space="preserve">Evaluation Of Waning Grassland Habitats For Swamp Deer Conservation Across The Human-Dominated Upper </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Environmental 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50</w:t>
      </w:r>
      <w:r w:rsidR="00A00E08" w:rsidRPr="005769FD">
        <w:rPr>
          <w:rFonts w:ascii="Times New Roman" w:hAnsi="Times New Roman" w:cs="Times New Roman"/>
          <w:color w:val="222222"/>
          <w:shd w:val="clear" w:color="auto" w:fill="FFFFFF"/>
        </w:rPr>
        <w:t>(3), 169-178.</w:t>
      </w:r>
    </w:p>
    <w:p w14:paraId="6BFF362A" w14:textId="46AADF6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Jat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Datta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Choudhary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Jat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(2021). </w:t>
      </w:r>
      <w:r w:rsidRPr="005769FD">
        <w:rPr>
          <w:rFonts w:ascii="Times New Roman" w:hAnsi="Times New Roman" w:cs="Times New Roman"/>
          <w:color w:val="222222"/>
          <w:shd w:val="clear" w:color="auto" w:fill="FFFFFF"/>
        </w:rPr>
        <w:t>Conservation Agriculture</w:t>
      </w:r>
      <w:r w:rsidR="00A00E08" w:rsidRPr="005769FD">
        <w:rPr>
          <w:rFonts w:ascii="Times New Roman" w:hAnsi="Times New Roman" w:cs="Times New Roman"/>
          <w:color w:val="222222"/>
          <w:shd w:val="clear" w:color="auto" w:fill="FFFFFF"/>
        </w:rPr>
        <w:t xml:space="preserve">: Factors And Drivers Of Adoption And Scalable Innovative Practices In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w:t>
      </w:r>
      <w:r w:rsidR="00A00E08" w:rsidRPr="005769FD">
        <w:rPr>
          <w:rFonts w:ascii="Times New Roman" w:hAnsi="Times New Roman" w:cs="Times New Roman"/>
          <w:color w:val="222222"/>
          <w:shd w:val="clear" w:color="auto" w:fill="FFFFFF"/>
        </w:rPr>
        <w:t xml:space="preserve">Plains 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–A Review. </w:t>
      </w:r>
      <w:r w:rsidRPr="005769FD">
        <w:rPr>
          <w:rFonts w:ascii="Times New Roman" w:hAnsi="Times New Roman" w:cs="Times New Roman"/>
          <w:i/>
          <w:iCs/>
          <w:color w:val="222222"/>
          <w:shd w:val="clear" w:color="auto" w:fill="FFFFFF"/>
        </w:rPr>
        <w:t xml:space="preserve">International 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Agricultural Sustainability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19</w:t>
      </w:r>
      <w:r w:rsidR="00A00E08" w:rsidRPr="005769FD">
        <w:rPr>
          <w:rFonts w:ascii="Times New Roman" w:hAnsi="Times New Roman" w:cs="Times New Roman"/>
          <w:color w:val="222222"/>
          <w:shd w:val="clear" w:color="auto" w:fill="FFFFFF"/>
        </w:rPr>
        <w:t>(1), 40-55.</w:t>
      </w:r>
    </w:p>
    <w:p w14:paraId="38CDE7E3" w14:textId="0813D86C"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Sarkar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U</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Mishal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Borah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Karnatak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Kumari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Das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(2020). </w:t>
      </w:r>
      <w:r w:rsidRPr="005769FD">
        <w:rPr>
          <w:rFonts w:ascii="Times New Roman" w:hAnsi="Times New Roman" w:cs="Times New Roman"/>
          <w:color w:val="222222"/>
          <w:shd w:val="clear" w:color="auto" w:fill="FFFFFF"/>
        </w:rPr>
        <w:t>Status</w:t>
      </w:r>
      <w:r w:rsidR="00A00E08" w:rsidRPr="005769FD">
        <w:rPr>
          <w:rFonts w:ascii="Times New Roman" w:hAnsi="Times New Roman" w:cs="Times New Roman"/>
          <w:color w:val="222222"/>
          <w:shd w:val="clear" w:color="auto" w:fill="FFFFFF"/>
        </w:rPr>
        <w:t xml:space="preserve">, Potential, Prospects, And Issues Of Floodplain Wetland Fisheries In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Synthesis And Review For Sustainable Management. </w:t>
      </w:r>
      <w:r w:rsidRPr="005769FD">
        <w:rPr>
          <w:rFonts w:ascii="Times New Roman" w:hAnsi="Times New Roman" w:cs="Times New Roman"/>
          <w:i/>
          <w:iCs/>
          <w:color w:val="222222"/>
          <w:shd w:val="clear" w:color="auto" w:fill="FFFFFF"/>
        </w:rPr>
        <w:t xml:space="preserve">Reviews </w:t>
      </w:r>
      <w:r w:rsidR="00A00E08" w:rsidRPr="005769FD">
        <w:rPr>
          <w:rFonts w:ascii="Times New Roman" w:hAnsi="Times New Roman" w:cs="Times New Roman"/>
          <w:i/>
          <w:iCs/>
          <w:color w:val="222222"/>
          <w:shd w:val="clear" w:color="auto" w:fill="FFFFFF"/>
        </w:rPr>
        <w:t xml:space="preserve">In </w:t>
      </w:r>
      <w:r w:rsidRPr="005769FD">
        <w:rPr>
          <w:rFonts w:ascii="Times New Roman" w:hAnsi="Times New Roman" w:cs="Times New Roman"/>
          <w:i/>
          <w:iCs/>
          <w:color w:val="222222"/>
          <w:shd w:val="clear" w:color="auto" w:fill="FFFFFF"/>
        </w:rPr>
        <w:t xml:space="preserve">Fisheries Science </w:t>
      </w:r>
      <w:r w:rsidR="00A00E08" w:rsidRPr="005769FD">
        <w:rPr>
          <w:rFonts w:ascii="Times New Roman" w:hAnsi="Times New Roman" w:cs="Times New Roman"/>
          <w:i/>
          <w:iCs/>
          <w:color w:val="222222"/>
          <w:shd w:val="clear" w:color="auto" w:fill="FFFFFF"/>
        </w:rPr>
        <w:t xml:space="preserve">&amp; </w:t>
      </w:r>
      <w:r w:rsidRPr="005769FD">
        <w:rPr>
          <w:rFonts w:ascii="Times New Roman" w:hAnsi="Times New Roman" w:cs="Times New Roman"/>
          <w:i/>
          <w:iCs/>
          <w:color w:val="222222"/>
          <w:shd w:val="clear" w:color="auto" w:fill="FFFFFF"/>
        </w:rPr>
        <w:t>Aquaculture</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29</w:t>
      </w:r>
      <w:r w:rsidR="00A00E08" w:rsidRPr="005769FD">
        <w:rPr>
          <w:rFonts w:ascii="Times New Roman" w:hAnsi="Times New Roman" w:cs="Times New Roman"/>
          <w:color w:val="222222"/>
          <w:shd w:val="clear" w:color="auto" w:fill="FFFFFF"/>
        </w:rPr>
        <w:t>(1), 1-32.</w:t>
      </w:r>
    </w:p>
    <w:p w14:paraId="4E45C867" w14:textId="2F7FBD6B"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Islam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Sarkar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Jahangir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O</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Sarker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Hossain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(2023). </w:t>
      </w:r>
      <w:r w:rsidRPr="005769FD">
        <w:rPr>
          <w:rFonts w:ascii="Times New Roman" w:hAnsi="Times New Roman" w:cs="Times New Roman"/>
          <w:color w:val="222222"/>
          <w:shd w:val="clear" w:color="auto" w:fill="FFFFFF"/>
        </w:rPr>
        <w:t xml:space="preserve">Legumes </w:t>
      </w:r>
      <w:r w:rsidR="00A00E08" w:rsidRPr="005769FD">
        <w:rPr>
          <w:rFonts w:ascii="Times New Roman" w:hAnsi="Times New Roman" w:cs="Times New Roman"/>
          <w:color w:val="222222"/>
          <w:shd w:val="clear" w:color="auto" w:fill="FFFFFF"/>
        </w:rPr>
        <w:t xml:space="preserve">In Conservation Agriculture: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 xml:space="preserve">Sustainable Approach In Rice-Based Ecology Of The </w:t>
      </w:r>
      <w:r w:rsidRPr="005769FD">
        <w:rPr>
          <w:rFonts w:ascii="Times New Roman" w:hAnsi="Times New Roman" w:cs="Times New Roman"/>
          <w:color w:val="222222"/>
          <w:shd w:val="clear" w:color="auto" w:fill="FFFFFF"/>
        </w:rPr>
        <w:t>Eastern 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South Asia</w:t>
      </w:r>
      <w:r w:rsidR="00A00E08" w:rsidRPr="005769FD">
        <w:rPr>
          <w:rFonts w:ascii="Times New Roman" w:hAnsi="Times New Roman" w:cs="Times New Roman"/>
          <w:color w:val="222222"/>
          <w:shd w:val="clear" w:color="auto" w:fill="FFFFFF"/>
        </w:rPr>
        <w:t>− An Overview. </w:t>
      </w:r>
      <w:r w:rsidRPr="005769FD">
        <w:rPr>
          <w:rFonts w:ascii="Times New Roman" w:hAnsi="Times New Roman" w:cs="Times New Roman"/>
          <w:i/>
          <w:iCs/>
          <w:color w:val="222222"/>
          <w:shd w:val="clear" w:color="auto" w:fill="FFFFFF"/>
        </w:rPr>
        <w:t xml:space="preserve">Technology </w:t>
      </w:r>
      <w:r w:rsidR="00A00E08" w:rsidRPr="005769FD">
        <w:rPr>
          <w:rFonts w:ascii="Times New Roman" w:hAnsi="Times New Roman" w:cs="Times New Roman"/>
          <w:i/>
          <w:iCs/>
          <w:color w:val="222222"/>
          <w:shd w:val="clear" w:color="auto" w:fill="FFFFFF"/>
        </w:rPr>
        <w:t xml:space="preserve">In </w:t>
      </w:r>
      <w:r w:rsidRPr="005769FD">
        <w:rPr>
          <w:rFonts w:ascii="Times New Roman" w:hAnsi="Times New Roman" w:cs="Times New Roman"/>
          <w:i/>
          <w:iCs/>
          <w:color w:val="222222"/>
          <w:shd w:val="clear" w:color="auto" w:fill="FFFFFF"/>
        </w:rPr>
        <w:t>Agronomy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w:t>
      </w:r>
      <w:r w:rsidR="00A00E08" w:rsidRPr="005769FD">
        <w:rPr>
          <w:rFonts w:ascii="Times New Roman" w:hAnsi="Times New Roman" w:cs="Times New Roman"/>
          <w:color w:val="222222"/>
          <w:shd w:val="clear" w:color="auto" w:fill="FFFFFF"/>
        </w:rPr>
        <w:t>(1), 1-17.</w:t>
      </w:r>
    </w:p>
    <w:p w14:paraId="22A67C9B" w14:textId="77777777" w:rsidR="00476A82" w:rsidRPr="008603D1" w:rsidRDefault="003F79FE" w:rsidP="00476A82">
      <w:pPr>
        <w:pStyle w:val="ListParagraph"/>
        <w:numPr>
          <w:ilvl w:val="0"/>
          <w:numId w:val="22"/>
        </w:numPr>
        <w:spacing w:after="200" w:line="276" w:lineRule="auto"/>
        <w:jc w:val="both"/>
        <w:rPr>
          <w:rFonts w:ascii="Times New Roman" w:hAnsi="Times New Roman" w:cs="Times New Roman"/>
          <w:color w:val="222222"/>
          <w:shd w:val="clear" w:color="auto" w:fill="FFFFFF"/>
          <w:lang w:val="en-US"/>
        </w:rPr>
      </w:pPr>
      <w:r w:rsidRPr="005769FD">
        <w:rPr>
          <w:rFonts w:ascii="Times New Roman" w:hAnsi="Times New Roman" w:cs="Times New Roman"/>
          <w:color w:val="222222"/>
          <w:shd w:val="clear" w:color="auto" w:fill="FFFFFF"/>
        </w:rPr>
        <w:t>Kazemi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Klug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Kamkar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(2018). </w:t>
      </w:r>
      <w:r w:rsidRPr="005769FD">
        <w:rPr>
          <w:rFonts w:ascii="Times New Roman" w:hAnsi="Times New Roman" w:cs="Times New Roman"/>
          <w:color w:val="222222"/>
          <w:shd w:val="clear" w:color="auto" w:fill="FFFFFF"/>
        </w:rPr>
        <w:t xml:space="preserve">New </w:t>
      </w:r>
      <w:r w:rsidR="00A00E08" w:rsidRPr="005769FD">
        <w:rPr>
          <w:rFonts w:ascii="Times New Roman" w:hAnsi="Times New Roman" w:cs="Times New Roman"/>
          <w:color w:val="222222"/>
          <w:shd w:val="clear" w:color="auto" w:fill="FFFFFF"/>
        </w:rPr>
        <w:t xml:space="preserve">Services And Roles Of Biodiversity In Modern Agroecosystems: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Review. </w:t>
      </w:r>
      <w:r w:rsidRPr="005769FD">
        <w:rPr>
          <w:rFonts w:ascii="Times New Roman" w:hAnsi="Times New Roman" w:cs="Times New Roman"/>
          <w:i/>
          <w:iCs/>
          <w:color w:val="222222"/>
          <w:shd w:val="clear" w:color="auto" w:fill="FFFFFF"/>
        </w:rPr>
        <w:t xml:space="preserve">Ecological </w:t>
      </w:r>
      <w:r w:rsidR="00A00E08" w:rsidRPr="005769FD">
        <w:rPr>
          <w:rFonts w:ascii="Times New Roman" w:hAnsi="Times New Roman" w:cs="Times New Roman"/>
          <w:i/>
          <w:iCs/>
          <w:color w:val="222222"/>
          <w:shd w:val="clear" w:color="auto" w:fill="FFFFFF"/>
        </w:rPr>
        <w:t>Indicators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93</w:t>
      </w:r>
      <w:r w:rsidR="00A00E08" w:rsidRPr="005769FD">
        <w:rPr>
          <w:rFonts w:ascii="Times New Roman" w:hAnsi="Times New Roman" w:cs="Times New Roman"/>
          <w:color w:val="222222"/>
          <w:shd w:val="clear" w:color="auto" w:fill="FFFFFF"/>
        </w:rPr>
        <w:t>, 1126-1135.</w:t>
      </w:r>
      <w:r w:rsidR="00476A82">
        <w:rPr>
          <w:rFonts w:ascii="Times New Roman" w:hAnsi="Times New Roman" w:cs="Times New Roman"/>
          <w:color w:val="222222"/>
          <w:shd w:val="clear" w:color="auto" w:fill="FFFFFF"/>
        </w:rPr>
        <w:t xml:space="preserve"> </w:t>
      </w:r>
    </w:p>
    <w:p w14:paraId="66720DF7" w14:textId="6897CD29" w:rsidR="00476A82" w:rsidRPr="008603D1" w:rsidRDefault="00476A82" w:rsidP="00476A82">
      <w:pPr>
        <w:pStyle w:val="ListParagraph"/>
        <w:numPr>
          <w:ilvl w:val="0"/>
          <w:numId w:val="22"/>
        </w:numPr>
        <w:spacing w:after="200" w:line="276" w:lineRule="auto"/>
        <w:jc w:val="both"/>
        <w:rPr>
          <w:rFonts w:ascii="Times New Roman" w:hAnsi="Times New Roman" w:cs="Times New Roman"/>
          <w:color w:val="222222"/>
          <w:highlight w:val="yellow"/>
          <w:shd w:val="clear" w:color="auto" w:fill="FFFFFF"/>
          <w:lang w:val="en-US"/>
        </w:rPr>
      </w:pPr>
      <w:r w:rsidRPr="008603D1">
        <w:rPr>
          <w:rFonts w:ascii="Times New Roman" w:hAnsi="Times New Roman" w:cs="Times New Roman"/>
          <w:color w:val="222222"/>
          <w:highlight w:val="yellow"/>
          <w:shd w:val="clear" w:color="auto" w:fill="FFFFFF"/>
          <w:lang w:val="es-US"/>
        </w:rPr>
        <w:t xml:space="preserve">Dimri, R., Roy, B. C., Das, K., Hossain, E., Kumar, S., &amp; Saradar, B. (2025). </w:t>
      </w:r>
      <w:r w:rsidRPr="008603D1">
        <w:rPr>
          <w:rFonts w:ascii="Times New Roman" w:hAnsi="Times New Roman" w:cs="Times New Roman"/>
          <w:color w:val="222222"/>
          <w:highlight w:val="yellow"/>
          <w:shd w:val="clear" w:color="auto" w:fill="FFFFFF"/>
          <w:lang w:val="en-US"/>
        </w:rPr>
        <w:t>A Review on Freshwater Faunal Diversity Conservation in India and their Relationship with Plants: Status, Challenges and Future Directions. </w:t>
      </w:r>
      <w:r w:rsidRPr="008603D1">
        <w:rPr>
          <w:rFonts w:ascii="Times New Roman" w:hAnsi="Times New Roman" w:cs="Times New Roman"/>
          <w:i/>
          <w:iCs/>
          <w:color w:val="222222"/>
          <w:highlight w:val="yellow"/>
          <w:shd w:val="clear" w:color="auto" w:fill="FFFFFF"/>
          <w:lang w:val="en-US"/>
        </w:rPr>
        <w:t>Asian Journal of Environment &amp; Ecology</w:t>
      </w:r>
      <w:r w:rsidRPr="008603D1">
        <w:rPr>
          <w:rFonts w:ascii="Times New Roman" w:hAnsi="Times New Roman" w:cs="Times New Roman"/>
          <w:color w:val="222222"/>
          <w:highlight w:val="yellow"/>
          <w:shd w:val="clear" w:color="auto" w:fill="FFFFFF"/>
          <w:lang w:val="en-US"/>
        </w:rPr>
        <w:t>, </w:t>
      </w:r>
      <w:r w:rsidRPr="008603D1">
        <w:rPr>
          <w:rFonts w:ascii="Times New Roman" w:hAnsi="Times New Roman" w:cs="Times New Roman"/>
          <w:i/>
          <w:iCs/>
          <w:color w:val="222222"/>
          <w:highlight w:val="yellow"/>
          <w:shd w:val="clear" w:color="auto" w:fill="FFFFFF"/>
          <w:lang w:val="en-US"/>
        </w:rPr>
        <w:t>24</w:t>
      </w:r>
      <w:r w:rsidRPr="008603D1">
        <w:rPr>
          <w:rFonts w:ascii="Times New Roman" w:hAnsi="Times New Roman" w:cs="Times New Roman"/>
          <w:color w:val="222222"/>
          <w:highlight w:val="yellow"/>
          <w:shd w:val="clear" w:color="auto" w:fill="FFFFFF"/>
          <w:lang w:val="en-US"/>
        </w:rPr>
        <w:t>(8), 34–44. https://doi.org/10.9734/ajee/2025/v24i8770</w:t>
      </w:r>
    </w:p>
    <w:p w14:paraId="2B4B0D5C" w14:textId="77777777" w:rsidR="00513D9C" w:rsidRPr="008603D1" w:rsidRDefault="000A7813" w:rsidP="00513D9C">
      <w:pPr>
        <w:pStyle w:val="ListParagraph"/>
        <w:numPr>
          <w:ilvl w:val="0"/>
          <w:numId w:val="22"/>
        </w:numPr>
        <w:spacing w:after="200" w:line="276" w:lineRule="auto"/>
        <w:jc w:val="both"/>
        <w:rPr>
          <w:rFonts w:ascii="Times New Roman" w:hAnsi="Times New Roman" w:cs="Times New Roman"/>
          <w:highlight w:val="yellow"/>
          <w:lang w:val="en-US"/>
        </w:rPr>
      </w:pPr>
      <w:r w:rsidRPr="008603D1">
        <w:rPr>
          <w:rFonts w:ascii="Times New Roman" w:hAnsi="Times New Roman" w:cs="Times New Roman"/>
          <w:highlight w:val="yellow"/>
        </w:rPr>
        <w:t>Lal, R. (2022). The flood-drought syndrome and ecological degradation of the Indo-Gangetic Plains of South Asia. </w:t>
      </w:r>
      <w:r w:rsidRPr="008603D1">
        <w:rPr>
          <w:rFonts w:ascii="Times New Roman" w:hAnsi="Times New Roman" w:cs="Times New Roman"/>
          <w:i/>
          <w:iCs/>
          <w:highlight w:val="yellow"/>
        </w:rPr>
        <w:t>Journal of Soil and Water Conservation</w:t>
      </w:r>
      <w:r w:rsidRPr="008603D1">
        <w:rPr>
          <w:rFonts w:ascii="Times New Roman" w:hAnsi="Times New Roman" w:cs="Times New Roman"/>
          <w:highlight w:val="yellow"/>
        </w:rPr>
        <w:t>, </w:t>
      </w:r>
      <w:r w:rsidRPr="008603D1">
        <w:rPr>
          <w:rFonts w:ascii="Times New Roman" w:hAnsi="Times New Roman" w:cs="Times New Roman"/>
          <w:i/>
          <w:iCs/>
          <w:highlight w:val="yellow"/>
        </w:rPr>
        <w:t>77</w:t>
      </w:r>
      <w:r w:rsidRPr="008603D1">
        <w:rPr>
          <w:rFonts w:ascii="Times New Roman" w:hAnsi="Times New Roman" w:cs="Times New Roman"/>
          <w:highlight w:val="yellow"/>
        </w:rPr>
        <w:t xml:space="preserve">(6), 85A-90A. </w:t>
      </w:r>
      <w:hyperlink r:id="rId7" w:history="1">
        <w:r w:rsidRPr="008603D1">
          <w:rPr>
            <w:rStyle w:val="Hyperlink"/>
            <w:rFonts w:ascii="Times New Roman" w:hAnsi="Times New Roman" w:cs="Times New Roman"/>
            <w:highlight w:val="yellow"/>
          </w:rPr>
          <w:t>https://doi.org/10.2489/jswc.2022.1006A</w:t>
        </w:r>
      </w:hyperlink>
      <w:r w:rsidRPr="008603D1">
        <w:rPr>
          <w:rFonts w:ascii="Times New Roman" w:hAnsi="Times New Roman" w:cs="Times New Roman"/>
          <w:highlight w:val="yellow"/>
        </w:rPr>
        <w:t xml:space="preserve"> </w:t>
      </w:r>
    </w:p>
    <w:p w14:paraId="27E53E6A" w14:textId="48276B45" w:rsidR="00513D9C" w:rsidRPr="008603D1" w:rsidRDefault="00513D9C" w:rsidP="00513D9C">
      <w:pPr>
        <w:pStyle w:val="ListParagraph"/>
        <w:numPr>
          <w:ilvl w:val="0"/>
          <w:numId w:val="22"/>
        </w:numPr>
        <w:spacing w:after="200" w:line="276" w:lineRule="auto"/>
        <w:jc w:val="both"/>
        <w:rPr>
          <w:rFonts w:ascii="Times New Roman" w:hAnsi="Times New Roman" w:cs="Times New Roman"/>
          <w:highlight w:val="yellow"/>
          <w:lang w:val="en-US"/>
        </w:rPr>
      </w:pPr>
      <w:r w:rsidRPr="008603D1">
        <w:rPr>
          <w:rFonts w:ascii="Times New Roman" w:hAnsi="Times New Roman" w:cs="Times New Roman"/>
          <w:highlight w:val="yellow"/>
          <w:lang w:val="es-US"/>
        </w:rPr>
        <w:t xml:space="preserve">Krishnan, K., van Es, H., McDonald, A., Pingali, P., Laik, R., Jat, R. K., &amp; Poonia, S. (2026). </w:t>
      </w:r>
      <w:r w:rsidRPr="008603D1">
        <w:rPr>
          <w:rFonts w:ascii="Times New Roman" w:hAnsi="Times New Roman" w:cs="Times New Roman"/>
          <w:highlight w:val="yellow"/>
          <w:lang w:val="en-US"/>
        </w:rPr>
        <w:t>Agronomic enhancements in the Indo-Gangetic Plain variably improve soil health depending on tillage and residue management. </w:t>
      </w:r>
      <w:r w:rsidRPr="008603D1">
        <w:rPr>
          <w:rFonts w:ascii="Times New Roman" w:hAnsi="Times New Roman" w:cs="Times New Roman"/>
          <w:i/>
          <w:iCs/>
          <w:highlight w:val="yellow"/>
          <w:lang w:val="en-US"/>
        </w:rPr>
        <w:t>Journal of Agriculture and Food Research</w:t>
      </w:r>
      <w:r w:rsidRPr="008603D1">
        <w:rPr>
          <w:rFonts w:ascii="Times New Roman" w:hAnsi="Times New Roman" w:cs="Times New Roman"/>
          <w:highlight w:val="yellow"/>
          <w:lang w:val="en-US"/>
        </w:rPr>
        <w:t>, </w:t>
      </w:r>
      <w:r w:rsidRPr="008603D1">
        <w:rPr>
          <w:rFonts w:ascii="Times New Roman" w:hAnsi="Times New Roman" w:cs="Times New Roman"/>
          <w:i/>
          <w:iCs/>
          <w:highlight w:val="yellow"/>
          <w:lang w:val="en-US"/>
        </w:rPr>
        <w:t>25</w:t>
      </w:r>
      <w:r w:rsidRPr="008603D1">
        <w:rPr>
          <w:rFonts w:ascii="Times New Roman" w:hAnsi="Times New Roman" w:cs="Times New Roman"/>
          <w:highlight w:val="yellow"/>
          <w:lang w:val="en-US"/>
        </w:rPr>
        <w:t>, 102593. https://doi.org/10.1016/j.jafr.2025.102593</w:t>
      </w:r>
    </w:p>
    <w:p w14:paraId="209820A2" w14:textId="2A2DC590" w:rsidR="00513D9C" w:rsidRPr="008603D1" w:rsidRDefault="00513D9C" w:rsidP="00513D9C">
      <w:pPr>
        <w:pStyle w:val="ListParagraph"/>
        <w:numPr>
          <w:ilvl w:val="0"/>
          <w:numId w:val="22"/>
        </w:numPr>
        <w:spacing w:after="200" w:line="276" w:lineRule="auto"/>
        <w:jc w:val="both"/>
        <w:rPr>
          <w:rFonts w:ascii="Times New Roman" w:hAnsi="Times New Roman" w:cs="Times New Roman"/>
          <w:highlight w:val="yellow"/>
          <w:lang w:val="en-US"/>
        </w:rPr>
      </w:pPr>
      <w:r w:rsidRPr="008603D1">
        <w:rPr>
          <w:rFonts w:ascii="Times New Roman" w:hAnsi="Times New Roman" w:cs="Times New Roman"/>
          <w:highlight w:val="yellow"/>
          <w:lang w:val="es-US"/>
        </w:rPr>
        <w:t xml:space="preserve">‌Kumar, A., Lal, S. K., &amp; Meena, R. S. (2021). </w:t>
      </w:r>
      <w:r w:rsidRPr="008603D1">
        <w:rPr>
          <w:rFonts w:ascii="Times New Roman" w:hAnsi="Times New Roman" w:cs="Times New Roman"/>
          <w:highlight w:val="yellow"/>
        </w:rPr>
        <w:t xml:space="preserve">Management of natural resources in Indo-Gangetic Plain region of India for sustainable agricultural land use planning: A case study. </w:t>
      </w:r>
      <w:r w:rsidRPr="008603D1">
        <w:rPr>
          <w:rFonts w:ascii="Times New Roman" w:hAnsi="Times New Roman" w:cs="Times New Roman"/>
          <w:i/>
          <w:iCs/>
          <w:highlight w:val="yellow"/>
        </w:rPr>
        <w:t>Biological Forum – An International Journal, 13</w:t>
      </w:r>
      <w:r w:rsidRPr="008603D1">
        <w:rPr>
          <w:rFonts w:ascii="Times New Roman" w:hAnsi="Times New Roman" w:cs="Times New Roman"/>
          <w:highlight w:val="yellow"/>
        </w:rPr>
        <w:t xml:space="preserve">(2), 282–292. </w:t>
      </w:r>
    </w:p>
    <w:p w14:paraId="6626088F" w14:textId="07289C34" w:rsidR="003F79FE" w:rsidRPr="005769FD" w:rsidRDefault="003F79FE" w:rsidP="008603D1">
      <w:pPr>
        <w:pStyle w:val="ListParagraph"/>
        <w:spacing w:after="200" w:line="276" w:lineRule="auto"/>
        <w:ind w:left="360"/>
        <w:jc w:val="both"/>
        <w:rPr>
          <w:rFonts w:ascii="Times New Roman" w:hAnsi="Times New Roman" w:cs="Times New Roman"/>
        </w:rPr>
      </w:pPr>
    </w:p>
    <w:p w14:paraId="5C233A6D" w14:textId="77777777" w:rsidR="009B0885" w:rsidRPr="009B0885" w:rsidRDefault="009B0885" w:rsidP="00A00E08">
      <w:pPr>
        <w:jc w:val="both"/>
      </w:pPr>
    </w:p>
    <w:sectPr w:rsidR="009B0885" w:rsidRPr="009B0885" w:rsidSect="003A4DB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4DDD" w14:textId="77777777" w:rsidR="00860004" w:rsidRDefault="00860004" w:rsidP="00B743B4">
      <w:pPr>
        <w:spacing w:after="0" w:line="240" w:lineRule="auto"/>
      </w:pPr>
      <w:r>
        <w:separator/>
      </w:r>
    </w:p>
  </w:endnote>
  <w:endnote w:type="continuationSeparator" w:id="0">
    <w:p w14:paraId="2BE4440D" w14:textId="77777777" w:rsidR="00860004" w:rsidRDefault="00860004" w:rsidP="00B7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C90C" w14:textId="77777777" w:rsidR="00B743B4" w:rsidRDefault="00B74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5B25" w14:textId="77777777" w:rsidR="00B743B4" w:rsidRDefault="00B74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4B6A" w14:textId="77777777" w:rsidR="00B743B4" w:rsidRDefault="00B74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3820" w14:textId="77777777" w:rsidR="00860004" w:rsidRDefault="00860004" w:rsidP="00B743B4">
      <w:pPr>
        <w:spacing w:after="0" w:line="240" w:lineRule="auto"/>
      </w:pPr>
      <w:r>
        <w:separator/>
      </w:r>
    </w:p>
  </w:footnote>
  <w:footnote w:type="continuationSeparator" w:id="0">
    <w:p w14:paraId="5FA39BA3" w14:textId="77777777" w:rsidR="00860004" w:rsidRDefault="00860004" w:rsidP="00B74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FA94" w14:textId="169D83F8" w:rsidR="00B743B4" w:rsidRDefault="00000000">
    <w:pPr>
      <w:pStyle w:val="Header"/>
    </w:pPr>
    <w:r>
      <w:rPr>
        <w:noProof/>
      </w:rPr>
      <w:pict w14:anchorId="4F0BE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3C23" w14:textId="349BF18B" w:rsidR="00B743B4" w:rsidRDefault="00000000">
    <w:pPr>
      <w:pStyle w:val="Header"/>
    </w:pPr>
    <w:r>
      <w:rPr>
        <w:noProof/>
      </w:rPr>
      <w:pict w14:anchorId="4D9DA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0258" w14:textId="23C605C9" w:rsidR="00B743B4" w:rsidRDefault="00000000">
    <w:pPr>
      <w:pStyle w:val="Header"/>
    </w:pPr>
    <w:r>
      <w:rPr>
        <w:noProof/>
      </w:rPr>
      <w:pict w14:anchorId="17689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84A"/>
    <w:multiLevelType w:val="multilevel"/>
    <w:tmpl w:val="643E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461AC"/>
    <w:multiLevelType w:val="multilevel"/>
    <w:tmpl w:val="873A5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02212"/>
    <w:multiLevelType w:val="multilevel"/>
    <w:tmpl w:val="F0C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74D6C"/>
    <w:multiLevelType w:val="multilevel"/>
    <w:tmpl w:val="B874C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91174"/>
    <w:multiLevelType w:val="multilevel"/>
    <w:tmpl w:val="6228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62B14"/>
    <w:multiLevelType w:val="multilevel"/>
    <w:tmpl w:val="D3D8A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17CBD"/>
    <w:multiLevelType w:val="multilevel"/>
    <w:tmpl w:val="520C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D78C9"/>
    <w:multiLevelType w:val="multilevel"/>
    <w:tmpl w:val="28A6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7184D"/>
    <w:multiLevelType w:val="multilevel"/>
    <w:tmpl w:val="F6EE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43262"/>
    <w:multiLevelType w:val="multilevel"/>
    <w:tmpl w:val="4BFA4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CE631A"/>
    <w:multiLevelType w:val="multilevel"/>
    <w:tmpl w:val="5F12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F54D2D"/>
    <w:multiLevelType w:val="multilevel"/>
    <w:tmpl w:val="E72A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B07E9"/>
    <w:multiLevelType w:val="multilevel"/>
    <w:tmpl w:val="5DC8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665AF"/>
    <w:multiLevelType w:val="multilevel"/>
    <w:tmpl w:val="610E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691809"/>
    <w:multiLevelType w:val="multilevel"/>
    <w:tmpl w:val="98A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F59B0"/>
    <w:multiLevelType w:val="hybridMultilevel"/>
    <w:tmpl w:val="170EE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C77BDF"/>
    <w:multiLevelType w:val="multilevel"/>
    <w:tmpl w:val="DA02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46E9F"/>
    <w:multiLevelType w:val="multilevel"/>
    <w:tmpl w:val="0D08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252F50"/>
    <w:multiLevelType w:val="multilevel"/>
    <w:tmpl w:val="95D4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F3568"/>
    <w:multiLevelType w:val="multilevel"/>
    <w:tmpl w:val="3D46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AF767F"/>
    <w:multiLevelType w:val="multilevel"/>
    <w:tmpl w:val="89C4A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85F0B"/>
    <w:multiLevelType w:val="multilevel"/>
    <w:tmpl w:val="E662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9763">
    <w:abstractNumId w:val="2"/>
  </w:num>
  <w:num w:numId="2" w16cid:durableId="629940679">
    <w:abstractNumId w:val="1"/>
  </w:num>
  <w:num w:numId="3" w16cid:durableId="816922446">
    <w:abstractNumId w:val="0"/>
  </w:num>
  <w:num w:numId="4" w16cid:durableId="1543637926">
    <w:abstractNumId w:val="14"/>
  </w:num>
  <w:num w:numId="5" w16cid:durableId="1245913545">
    <w:abstractNumId w:val="17"/>
  </w:num>
  <w:num w:numId="6" w16cid:durableId="1341085577">
    <w:abstractNumId w:val="21"/>
  </w:num>
  <w:num w:numId="7" w16cid:durableId="1312831610">
    <w:abstractNumId w:val="13"/>
  </w:num>
  <w:num w:numId="8" w16cid:durableId="1558400232">
    <w:abstractNumId w:val="3"/>
  </w:num>
  <w:num w:numId="9" w16cid:durableId="2081978441">
    <w:abstractNumId w:val="5"/>
  </w:num>
  <w:num w:numId="10" w16cid:durableId="1946112705">
    <w:abstractNumId w:val="9"/>
  </w:num>
  <w:num w:numId="11" w16cid:durableId="771243948">
    <w:abstractNumId w:val="12"/>
  </w:num>
  <w:num w:numId="12" w16cid:durableId="915363245">
    <w:abstractNumId w:val="8"/>
  </w:num>
  <w:num w:numId="13" w16cid:durableId="1250121629">
    <w:abstractNumId w:val="4"/>
  </w:num>
  <w:num w:numId="14" w16cid:durableId="505482162">
    <w:abstractNumId w:val="16"/>
  </w:num>
  <w:num w:numId="15" w16cid:durableId="233469678">
    <w:abstractNumId w:val="7"/>
  </w:num>
  <w:num w:numId="16" w16cid:durableId="1826627062">
    <w:abstractNumId w:val="20"/>
  </w:num>
  <w:num w:numId="17" w16cid:durableId="165487205">
    <w:abstractNumId w:val="10"/>
  </w:num>
  <w:num w:numId="18" w16cid:durableId="1814761107">
    <w:abstractNumId w:val="6"/>
  </w:num>
  <w:num w:numId="19" w16cid:durableId="196937134">
    <w:abstractNumId w:val="18"/>
  </w:num>
  <w:num w:numId="20" w16cid:durableId="581107791">
    <w:abstractNumId w:val="11"/>
  </w:num>
  <w:num w:numId="21" w16cid:durableId="431441928">
    <w:abstractNumId w:val="19"/>
  </w:num>
  <w:num w:numId="22" w16cid:durableId="1380200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xNjYzNzWwMDA0NTRW0lEKTi0uzszPAykwrAUADpyvzywAAAA="/>
  </w:docVars>
  <w:rsids>
    <w:rsidRoot w:val="00C468A4"/>
    <w:rsid w:val="000A451A"/>
    <w:rsid w:val="000A7813"/>
    <w:rsid w:val="001E528F"/>
    <w:rsid w:val="00215291"/>
    <w:rsid w:val="002201EC"/>
    <w:rsid w:val="00262B1E"/>
    <w:rsid w:val="00287C8E"/>
    <w:rsid w:val="002A01BA"/>
    <w:rsid w:val="002B5B1B"/>
    <w:rsid w:val="00313536"/>
    <w:rsid w:val="003743DC"/>
    <w:rsid w:val="003A4DB4"/>
    <w:rsid w:val="003F79FE"/>
    <w:rsid w:val="00476A82"/>
    <w:rsid w:val="004A6B13"/>
    <w:rsid w:val="004C25D9"/>
    <w:rsid w:val="004E51A9"/>
    <w:rsid w:val="00513D9C"/>
    <w:rsid w:val="00541714"/>
    <w:rsid w:val="00545730"/>
    <w:rsid w:val="00554527"/>
    <w:rsid w:val="005824CC"/>
    <w:rsid w:val="005832A1"/>
    <w:rsid w:val="00597386"/>
    <w:rsid w:val="005E2E6B"/>
    <w:rsid w:val="00607A5D"/>
    <w:rsid w:val="006C7E14"/>
    <w:rsid w:val="00733339"/>
    <w:rsid w:val="007555A5"/>
    <w:rsid w:val="00782E22"/>
    <w:rsid w:val="00860004"/>
    <w:rsid w:val="008603D1"/>
    <w:rsid w:val="008A3B19"/>
    <w:rsid w:val="009601C8"/>
    <w:rsid w:val="009B0885"/>
    <w:rsid w:val="009E66A5"/>
    <w:rsid w:val="00A00E08"/>
    <w:rsid w:val="00A6044C"/>
    <w:rsid w:val="00B02099"/>
    <w:rsid w:val="00B743B4"/>
    <w:rsid w:val="00B85A2E"/>
    <w:rsid w:val="00C153BC"/>
    <w:rsid w:val="00C3330D"/>
    <w:rsid w:val="00C468A4"/>
    <w:rsid w:val="00C610DE"/>
    <w:rsid w:val="00C74394"/>
    <w:rsid w:val="00CA641E"/>
    <w:rsid w:val="00CA7100"/>
    <w:rsid w:val="00CB2542"/>
    <w:rsid w:val="00D254DF"/>
    <w:rsid w:val="00EB737B"/>
    <w:rsid w:val="00F602A9"/>
    <w:rsid w:val="00F9033C"/>
    <w:rsid w:val="00FD5CEC"/>
    <w:rsid w:val="00FE352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0F28"/>
  <w15:docId w15:val="{029608D8-B7C0-4483-B3AF-F2D2972A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394"/>
  </w:style>
  <w:style w:type="paragraph" w:styleId="Heading1">
    <w:name w:val="heading 1"/>
    <w:basedOn w:val="Normal"/>
    <w:next w:val="Normal"/>
    <w:link w:val="Heading1Char"/>
    <w:uiPriority w:val="9"/>
    <w:qFormat/>
    <w:rsid w:val="00C46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8A4"/>
    <w:rPr>
      <w:rFonts w:eastAsiaTheme="majorEastAsia" w:cstheme="majorBidi"/>
      <w:color w:val="272727" w:themeColor="text1" w:themeTint="D8"/>
    </w:rPr>
  </w:style>
  <w:style w:type="paragraph" w:styleId="Title">
    <w:name w:val="Title"/>
    <w:basedOn w:val="Normal"/>
    <w:next w:val="Normal"/>
    <w:link w:val="TitleChar"/>
    <w:uiPriority w:val="10"/>
    <w:qFormat/>
    <w:rsid w:val="00C4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8A4"/>
    <w:pPr>
      <w:spacing w:before="160"/>
      <w:jc w:val="center"/>
    </w:pPr>
    <w:rPr>
      <w:i/>
      <w:iCs/>
      <w:color w:val="404040" w:themeColor="text1" w:themeTint="BF"/>
    </w:rPr>
  </w:style>
  <w:style w:type="character" w:customStyle="1" w:styleId="QuoteChar">
    <w:name w:val="Quote Char"/>
    <w:basedOn w:val="DefaultParagraphFont"/>
    <w:link w:val="Quote"/>
    <w:uiPriority w:val="29"/>
    <w:rsid w:val="00C468A4"/>
    <w:rPr>
      <w:i/>
      <w:iCs/>
      <w:color w:val="404040" w:themeColor="text1" w:themeTint="BF"/>
    </w:rPr>
  </w:style>
  <w:style w:type="paragraph" w:styleId="ListParagraph">
    <w:name w:val="List Paragraph"/>
    <w:basedOn w:val="Normal"/>
    <w:uiPriority w:val="34"/>
    <w:qFormat/>
    <w:rsid w:val="00C468A4"/>
    <w:pPr>
      <w:ind w:left="720"/>
      <w:contextualSpacing/>
    </w:pPr>
  </w:style>
  <w:style w:type="character" w:styleId="IntenseEmphasis">
    <w:name w:val="Intense Emphasis"/>
    <w:basedOn w:val="DefaultParagraphFont"/>
    <w:uiPriority w:val="21"/>
    <w:qFormat/>
    <w:rsid w:val="00C468A4"/>
    <w:rPr>
      <w:i/>
      <w:iCs/>
      <w:color w:val="2F5496" w:themeColor="accent1" w:themeShade="BF"/>
    </w:rPr>
  </w:style>
  <w:style w:type="paragraph" w:styleId="IntenseQuote">
    <w:name w:val="Intense Quote"/>
    <w:basedOn w:val="Normal"/>
    <w:next w:val="Normal"/>
    <w:link w:val="IntenseQuoteChar"/>
    <w:uiPriority w:val="30"/>
    <w:qFormat/>
    <w:rsid w:val="00C46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8A4"/>
    <w:rPr>
      <w:i/>
      <w:iCs/>
      <w:color w:val="2F5496" w:themeColor="accent1" w:themeShade="BF"/>
    </w:rPr>
  </w:style>
  <w:style w:type="character" w:styleId="IntenseReference">
    <w:name w:val="Intense Reference"/>
    <w:basedOn w:val="DefaultParagraphFont"/>
    <w:uiPriority w:val="32"/>
    <w:qFormat/>
    <w:rsid w:val="00C468A4"/>
    <w:rPr>
      <w:b/>
      <w:bCs/>
      <w:smallCaps/>
      <w:color w:val="2F5496" w:themeColor="accent1" w:themeShade="BF"/>
      <w:spacing w:val="5"/>
    </w:rPr>
  </w:style>
  <w:style w:type="character" w:styleId="Hyperlink">
    <w:name w:val="Hyperlink"/>
    <w:basedOn w:val="DefaultParagraphFont"/>
    <w:uiPriority w:val="99"/>
    <w:unhideWhenUsed/>
    <w:rsid w:val="00733339"/>
    <w:rPr>
      <w:color w:val="0563C1" w:themeColor="hyperlink"/>
      <w:u w:val="single"/>
    </w:rPr>
  </w:style>
  <w:style w:type="character" w:styleId="UnresolvedMention">
    <w:name w:val="Unresolved Mention"/>
    <w:basedOn w:val="DefaultParagraphFont"/>
    <w:uiPriority w:val="99"/>
    <w:semiHidden/>
    <w:unhideWhenUsed/>
    <w:rsid w:val="00733339"/>
    <w:rPr>
      <w:color w:val="605E5C"/>
      <w:shd w:val="clear" w:color="auto" w:fill="E1DFDD"/>
    </w:rPr>
  </w:style>
  <w:style w:type="paragraph" w:styleId="Header">
    <w:name w:val="header"/>
    <w:basedOn w:val="Normal"/>
    <w:link w:val="HeaderChar"/>
    <w:uiPriority w:val="99"/>
    <w:unhideWhenUsed/>
    <w:rsid w:val="00B7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B4"/>
  </w:style>
  <w:style w:type="paragraph" w:styleId="Footer">
    <w:name w:val="footer"/>
    <w:basedOn w:val="Normal"/>
    <w:link w:val="FooterChar"/>
    <w:uiPriority w:val="99"/>
    <w:unhideWhenUsed/>
    <w:rsid w:val="00B7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B4"/>
  </w:style>
  <w:style w:type="paragraph" w:styleId="NoSpacing">
    <w:name w:val="No Spacing"/>
    <w:uiPriority w:val="1"/>
    <w:qFormat/>
    <w:rsid w:val="00C153BC"/>
    <w:pPr>
      <w:spacing w:after="0" w:line="240" w:lineRule="auto"/>
    </w:pPr>
    <w:rPr>
      <w:kern w:val="0"/>
      <w:lang w:val="en-GB"/>
    </w:rPr>
  </w:style>
  <w:style w:type="paragraph" w:styleId="Revision">
    <w:name w:val="Revision"/>
    <w:hidden/>
    <w:uiPriority w:val="99"/>
    <w:semiHidden/>
    <w:rsid w:val="00476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489/jswc.2022.1006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10734</Words>
  <Characters>61189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17</cp:revision>
  <dcterms:created xsi:type="dcterms:W3CDTF">2026-05-15T09:56:00Z</dcterms:created>
  <dcterms:modified xsi:type="dcterms:W3CDTF">2026-05-28T10:07:00Z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4dae2137-ba6a-4d0e-ada7-622768996588</vt:lpwstr>
  </property>
</Properties>
</file>