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05512" w14:textId="2A2A945B" w:rsidR="002C09B6" w:rsidRDefault="002C09B6" w:rsidP="002C09B6">
      <w:pPr>
        <w:spacing w:line="240" w:lineRule="auto"/>
        <w:ind w:right="-330"/>
        <w:rPr>
          <w:rFonts w:ascii="Times New Roman" w:hAnsi="Times New Roman" w:cs="Times New Roman"/>
          <w:b/>
          <w:bCs/>
          <w:color w:val="000000"/>
          <w:szCs w:val="24"/>
        </w:rPr>
      </w:pPr>
      <w:bookmarkStart w:id="0" w:name="_Hlk209459826"/>
      <w:r>
        <w:rPr>
          <w:rFonts w:ascii="Times New Roman" w:hAnsi="Times New Roman" w:cs="Times New Roman"/>
          <w:b/>
          <w:bCs/>
          <w:color w:val="000000"/>
          <w:szCs w:val="24"/>
        </w:rPr>
        <w:t>Original research article</w:t>
      </w:r>
    </w:p>
    <w:p w14:paraId="560175EE" w14:textId="1D32C1C5" w:rsidR="00BE44B6" w:rsidRPr="002C73AB" w:rsidRDefault="00BE44B6" w:rsidP="002C73AB">
      <w:pPr>
        <w:spacing w:line="240" w:lineRule="auto"/>
        <w:ind w:right="-330"/>
        <w:jc w:val="center"/>
        <w:rPr>
          <w:rFonts w:ascii="Times New Roman" w:hAnsi="Times New Roman" w:cs="Times New Roman"/>
          <w:b/>
          <w:bCs/>
          <w:color w:val="000000"/>
          <w:szCs w:val="24"/>
        </w:rPr>
      </w:pPr>
      <w:r w:rsidRPr="002C73AB">
        <w:rPr>
          <w:rFonts w:ascii="Times New Roman" w:hAnsi="Times New Roman" w:cs="Times New Roman"/>
          <w:b/>
          <w:bCs/>
          <w:color w:val="000000"/>
          <w:szCs w:val="24"/>
        </w:rPr>
        <w:t xml:space="preserve">Molecular Verification of the Exotic Armoured Catfish </w:t>
      </w:r>
      <w:r w:rsidRPr="002C73AB">
        <w:rPr>
          <w:rFonts w:ascii="Times New Roman" w:hAnsi="Times New Roman" w:cs="Times New Roman"/>
          <w:b/>
          <w:bCs/>
          <w:i/>
          <w:iCs/>
          <w:color w:val="000000"/>
          <w:szCs w:val="24"/>
        </w:rPr>
        <w:t xml:space="preserve">Pterygoplichthys pardalis </w:t>
      </w:r>
      <w:r w:rsidRPr="002C73AB">
        <w:rPr>
          <w:rFonts w:ascii="Times New Roman" w:hAnsi="Times New Roman" w:cs="Times New Roman"/>
          <w:b/>
          <w:bCs/>
          <w:color w:val="000000"/>
          <w:szCs w:val="24"/>
        </w:rPr>
        <w:t>Using COI Barcoding Approach</w:t>
      </w:r>
    </w:p>
    <w:p w14:paraId="7EE1BADA" w14:textId="77777777" w:rsidR="00920872" w:rsidRDefault="00920872" w:rsidP="002C73AB">
      <w:pPr>
        <w:spacing w:line="240" w:lineRule="auto"/>
        <w:ind w:right="-330"/>
        <w:jc w:val="both"/>
        <w:rPr>
          <w:rFonts w:ascii="Times New Roman" w:hAnsi="Times New Roman" w:cs="Times New Roman"/>
          <w:b/>
          <w:bCs/>
          <w:color w:val="000000"/>
          <w:szCs w:val="24"/>
        </w:rPr>
      </w:pPr>
    </w:p>
    <w:p w14:paraId="239F3C3F" w14:textId="4C0DBD31" w:rsidR="00EE64B9" w:rsidRPr="00EE64B9" w:rsidRDefault="00C00CC0" w:rsidP="00EE64B9">
      <w:pPr>
        <w:spacing w:line="240" w:lineRule="auto"/>
        <w:ind w:right="-330"/>
        <w:jc w:val="both"/>
        <w:rPr>
          <w:rFonts w:ascii="Times New Roman" w:hAnsi="Times New Roman" w:cs="Times New Roman"/>
          <w:color w:val="000000"/>
          <w:szCs w:val="24"/>
          <w:lang w:val="en-US"/>
        </w:rPr>
      </w:pPr>
      <w:r w:rsidRPr="002C73AB">
        <w:rPr>
          <w:rFonts w:ascii="Times New Roman" w:hAnsi="Times New Roman" w:cs="Times New Roman"/>
          <w:b/>
          <w:bCs/>
          <w:color w:val="000000"/>
          <w:szCs w:val="24"/>
        </w:rPr>
        <w:t xml:space="preserve">Abstract: </w:t>
      </w:r>
      <w:r w:rsidR="00EE64B9" w:rsidRPr="004B0089">
        <w:rPr>
          <w:rFonts w:ascii="Times New Roman" w:hAnsi="Times New Roman" w:cs="Times New Roman"/>
          <w:i/>
          <w:iCs/>
          <w:color w:val="000000"/>
          <w:szCs w:val="24"/>
          <w:lang w:val="en-US"/>
        </w:rPr>
        <w:t>Pterygoplichthys pardalis</w:t>
      </w:r>
      <w:r w:rsidR="00EE64B9" w:rsidRPr="00EE64B9">
        <w:rPr>
          <w:rFonts w:ascii="Times New Roman" w:hAnsi="Times New Roman" w:cs="Times New Roman"/>
          <w:color w:val="000000"/>
          <w:szCs w:val="24"/>
          <w:lang w:val="en-US"/>
        </w:rPr>
        <w:t xml:space="preserve"> is an exotic </w:t>
      </w:r>
      <w:proofErr w:type="spellStart"/>
      <w:r w:rsidR="00EE64B9" w:rsidRPr="00EE64B9">
        <w:rPr>
          <w:rFonts w:ascii="Times New Roman" w:hAnsi="Times New Roman" w:cs="Times New Roman"/>
          <w:color w:val="000000"/>
          <w:szCs w:val="24"/>
          <w:lang w:val="en-US"/>
        </w:rPr>
        <w:t>armoured</w:t>
      </w:r>
      <w:proofErr w:type="spellEnd"/>
      <w:r w:rsidR="00EE64B9" w:rsidRPr="00EE64B9">
        <w:rPr>
          <w:rFonts w:ascii="Times New Roman" w:hAnsi="Times New Roman" w:cs="Times New Roman"/>
          <w:color w:val="000000"/>
          <w:szCs w:val="24"/>
          <w:lang w:val="en-US"/>
        </w:rPr>
        <w:t xml:space="preserve"> catfish native to South America and widely introduced into freshwater ecosystems through the ornamental fish trade. Due to morphological similarities among species of the genus </w:t>
      </w:r>
      <w:r w:rsidR="00EE64B9" w:rsidRPr="004B0089">
        <w:rPr>
          <w:rFonts w:ascii="Times New Roman" w:hAnsi="Times New Roman" w:cs="Times New Roman"/>
          <w:i/>
          <w:iCs/>
          <w:color w:val="000000"/>
          <w:szCs w:val="24"/>
          <w:lang w:val="en-US"/>
        </w:rPr>
        <w:t>Pterygoplichthys</w:t>
      </w:r>
      <w:r w:rsidR="00EE64B9" w:rsidRPr="00EE64B9">
        <w:rPr>
          <w:rFonts w:ascii="Times New Roman" w:hAnsi="Times New Roman" w:cs="Times New Roman"/>
          <w:color w:val="000000"/>
          <w:szCs w:val="24"/>
          <w:lang w:val="en-US"/>
        </w:rPr>
        <w:t xml:space="preserve">, accurate identification using conventional taxonomy alone becomes difficult. The present study aimed to confirm the identity of </w:t>
      </w:r>
      <w:r w:rsidR="00EE64B9" w:rsidRPr="004B0089">
        <w:rPr>
          <w:rFonts w:ascii="Times New Roman" w:hAnsi="Times New Roman" w:cs="Times New Roman"/>
          <w:i/>
          <w:iCs/>
          <w:color w:val="000000"/>
          <w:szCs w:val="24"/>
          <w:lang w:val="en-US"/>
        </w:rPr>
        <w:t>P. pardalis</w:t>
      </w:r>
      <w:r w:rsidR="00EE64B9" w:rsidRPr="00EE64B9">
        <w:rPr>
          <w:rFonts w:ascii="Times New Roman" w:hAnsi="Times New Roman" w:cs="Times New Roman"/>
          <w:color w:val="000000"/>
          <w:szCs w:val="24"/>
          <w:lang w:val="en-US"/>
        </w:rPr>
        <w:t xml:space="preserve"> inhabiting the Ujani reservoir, Maharashtra, India, using morphological characters and mitochondrial Cytochrome c oxidase subunit I (COI) barcoding. A total of 336 specimens were collected and examined for morphometric and meristic characters, while one representative specimen was selected for molecular analysis. Genomic DNA was isolated from muscle tissue</w:t>
      </w:r>
      <w:r w:rsidR="004B0089">
        <w:rPr>
          <w:rFonts w:ascii="Times New Roman" w:hAnsi="Times New Roman" w:cs="Times New Roman"/>
          <w:color w:val="000000"/>
          <w:szCs w:val="24"/>
          <w:lang w:val="en-US"/>
        </w:rPr>
        <w:t xml:space="preserve"> </w:t>
      </w:r>
      <w:r w:rsidR="00EE64B9" w:rsidRPr="00EE64B9">
        <w:rPr>
          <w:rFonts w:ascii="Times New Roman" w:hAnsi="Times New Roman" w:cs="Times New Roman"/>
          <w:color w:val="000000"/>
          <w:szCs w:val="24"/>
          <w:lang w:val="en-US"/>
        </w:rPr>
        <w:t xml:space="preserve">and the COI gene was amplified using Folmer universal primers. Sequence alignment and phylogenetic analysis were performed using MEGA 11 by the Neighbor-Joining method with bootstrap support. The generated sequence showed close clustering with reference sequences of </w:t>
      </w:r>
      <w:r w:rsidR="00EE64B9" w:rsidRPr="004B0089">
        <w:rPr>
          <w:rFonts w:ascii="Times New Roman" w:hAnsi="Times New Roman" w:cs="Times New Roman"/>
          <w:i/>
          <w:iCs/>
          <w:color w:val="000000"/>
          <w:szCs w:val="24"/>
          <w:lang w:val="en-US"/>
        </w:rPr>
        <w:t>P. pardalis</w:t>
      </w:r>
      <w:r w:rsidR="00EE64B9" w:rsidRPr="00EE64B9">
        <w:rPr>
          <w:rFonts w:ascii="Times New Roman" w:hAnsi="Times New Roman" w:cs="Times New Roman"/>
          <w:color w:val="000000"/>
          <w:szCs w:val="24"/>
          <w:lang w:val="en-US"/>
        </w:rPr>
        <w:t xml:space="preserve">, confirming species identity. The study demonstrates the usefulness of DNA barcoding for accurate identification and monitoring of invasive fish species in freshwater ecosystems and provides the first molecular record of </w:t>
      </w:r>
      <w:r w:rsidR="00EE64B9" w:rsidRPr="004B0089">
        <w:rPr>
          <w:rFonts w:ascii="Times New Roman" w:hAnsi="Times New Roman" w:cs="Times New Roman"/>
          <w:i/>
          <w:iCs/>
          <w:color w:val="000000"/>
          <w:szCs w:val="24"/>
          <w:lang w:val="en-US"/>
        </w:rPr>
        <w:t>P. pardalis</w:t>
      </w:r>
      <w:r w:rsidR="00EE64B9" w:rsidRPr="00EE64B9">
        <w:rPr>
          <w:rFonts w:ascii="Times New Roman" w:hAnsi="Times New Roman" w:cs="Times New Roman"/>
          <w:color w:val="000000"/>
          <w:szCs w:val="24"/>
          <w:lang w:val="en-US"/>
        </w:rPr>
        <w:t xml:space="preserve"> from the Ujani reservoir region of Maharashtra.</w:t>
      </w:r>
    </w:p>
    <w:p w14:paraId="1B4F7976" w14:textId="2ED71335" w:rsidR="00FF3E21" w:rsidRPr="002C73AB" w:rsidRDefault="001C02D2" w:rsidP="002C73AB">
      <w:pPr>
        <w:spacing w:line="240" w:lineRule="auto"/>
        <w:ind w:right="-330"/>
        <w:jc w:val="both"/>
        <w:rPr>
          <w:rFonts w:ascii="Times New Roman" w:hAnsi="Times New Roman" w:cs="Times New Roman"/>
          <w:color w:val="000000"/>
          <w:szCs w:val="24"/>
        </w:rPr>
      </w:pPr>
      <w:r w:rsidRPr="002C73AB">
        <w:rPr>
          <w:rFonts w:ascii="Times New Roman" w:hAnsi="Times New Roman" w:cs="Times New Roman"/>
          <w:b/>
          <w:bCs/>
          <w:color w:val="000000"/>
          <w:szCs w:val="24"/>
        </w:rPr>
        <w:t>K</w:t>
      </w:r>
      <w:r w:rsidR="00C00CC0" w:rsidRPr="002C73AB">
        <w:rPr>
          <w:rFonts w:ascii="Times New Roman" w:hAnsi="Times New Roman" w:cs="Times New Roman"/>
          <w:b/>
          <w:bCs/>
          <w:color w:val="000000"/>
          <w:szCs w:val="24"/>
        </w:rPr>
        <w:t>eywords</w:t>
      </w:r>
      <w:r w:rsidRPr="002C73AB">
        <w:rPr>
          <w:rFonts w:ascii="Times New Roman" w:hAnsi="Times New Roman" w:cs="Times New Roman"/>
          <w:b/>
          <w:bCs/>
          <w:color w:val="000000"/>
          <w:szCs w:val="24"/>
        </w:rPr>
        <w:t xml:space="preserve">: </w:t>
      </w:r>
      <w:r w:rsidRPr="002C73AB">
        <w:rPr>
          <w:rFonts w:ascii="Times New Roman" w:hAnsi="Times New Roman" w:cs="Times New Roman"/>
          <w:color w:val="000000"/>
          <w:szCs w:val="24"/>
        </w:rPr>
        <w:t xml:space="preserve">Mitochondrial DNA, invasive alien species, </w:t>
      </w:r>
      <w:r w:rsidRPr="002C73AB">
        <w:rPr>
          <w:rFonts w:ascii="Times New Roman" w:hAnsi="Times New Roman" w:cs="Times New Roman"/>
          <w:i/>
          <w:iCs/>
          <w:color w:val="000000"/>
          <w:szCs w:val="24"/>
        </w:rPr>
        <w:t>Pterygoplichthys</w:t>
      </w:r>
      <w:r w:rsidRPr="002C73AB">
        <w:rPr>
          <w:rFonts w:ascii="Times New Roman" w:hAnsi="Times New Roman" w:cs="Times New Roman"/>
          <w:color w:val="000000"/>
          <w:szCs w:val="24"/>
        </w:rPr>
        <w:t xml:space="preserve">, Ujani reservoir </w:t>
      </w:r>
    </w:p>
    <w:p w14:paraId="6DA96FAE" w14:textId="77777777" w:rsidR="002C73AB" w:rsidRDefault="002C73AB" w:rsidP="002C73AB">
      <w:pPr>
        <w:spacing w:line="240" w:lineRule="auto"/>
        <w:ind w:right="-330"/>
        <w:jc w:val="center"/>
        <w:rPr>
          <w:rFonts w:ascii="Times New Roman" w:hAnsi="Times New Roman" w:cs="Times New Roman"/>
          <w:b/>
          <w:bCs/>
          <w:szCs w:val="24"/>
          <w:lang w:val="en-US"/>
        </w:rPr>
      </w:pPr>
    </w:p>
    <w:p w14:paraId="4219BBEF" w14:textId="77777777" w:rsidR="002C73AB" w:rsidRDefault="002C73AB" w:rsidP="002C73AB">
      <w:pPr>
        <w:spacing w:line="240" w:lineRule="auto"/>
        <w:ind w:right="-330"/>
        <w:jc w:val="center"/>
        <w:rPr>
          <w:rFonts w:ascii="Times New Roman" w:hAnsi="Times New Roman" w:cs="Times New Roman"/>
          <w:b/>
          <w:bCs/>
          <w:szCs w:val="24"/>
          <w:lang w:val="en-US"/>
        </w:rPr>
      </w:pPr>
    </w:p>
    <w:p w14:paraId="1FC8BB21" w14:textId="77777777" w:rsidR="002C73AB" w:rsidRDefault="002C73AB" w:rsidP="002C73AB">
      <w:pPr>
        <w:spacing w:line="240" w:lineRule="auto"/>
        <w:ind w:right="-330"/>
        <w:jc w:val="center"/>
        <w:rPr>
          <w:rFonts w:ascii="Times New Roman" w:hAnsi="Times New Roman" w:cs="Times New Roman"/>
          <w:b/>
          <w:bCs/>
          <w:szCs w:val="24"/>
          <w:lang w:val="en-US"/>
        </w:rPr>
      </w:pPr>
    </w:p>
    <w:p w14:paraId="3E0DC41B" w14:textId="77777777" w:rsidR="002C73AB" w:rsidRDefault="002C73AB" w:rsidP="002C73AB">
      <w:pPr>
        <w:spacing w:line="240" w:lineRule="auto"/>
        <w:ind w:right="-330"/>
        <w:jc w:val="center"/>
        <w:rPr>
          <w:rFonts w:ascii="Times New Roman" w:hAnsi="Times New Roman" w:cs="Times New Roman"/>
          <w:b/>
          <w:bCs/>
          <w:szCs w:val="24"/>
          <w:lang w:val="en-US"/>
        </w:rPr>
      </w:pPr>
    </w:p>
    <w:p w14:paraId="0F70D680" w14:textId="77777777" w:rsidR="002C73AB" w:rsidRDefault="002C73AB" w:rsidP="002C73AB">
      <w:pPr>
        <w:spacing w:line="240" w:lineRule="auto"/>
        <w:ind w:right="-330"/>
        <w:jc w:val="center"/>
        <w:rPr>
          <w:rFonts w:ascii="Times New Roman" w:hAnsi="Times New Roman" w:cs="Times New Roman"/>
          <w:b/>
          <w:bCs/>
          <w:szCs w:val="24"/>
          <w:lang w:val="en-US"/>
        </w:rPr>
      </w:pPr>
    </w:p>
    <w:p w14:paraId="4810D383" w14:textId="77777777" w:rsidR="002C73AB" w:rsidRDefault="002C73AB" w:rsidP="002C73AB">
      <w:pPr>
        <w:spacing w:line="240" w:lineRule="auto"/>
        <w:ind w:right="-330"/>
        <w:jc w:val="center"/>
        <w:rPr>
          <w:rFonts w:ascii="Times New Roman" w:hAnsi="Times New Roman" w:cs="Times New Roman"/>
          <w:b/>
          <w:bCs/>
          <w:szCs w:val="24"/>
          <w:lang w:val="en-US"/>
        </w:rPr>
      </w:pPr>
    </w:p>
    <w:p w14:paraId="34233EEA" w14:textId="77777777" w:rsidR="002C73AB" w:rsidRDefault="002C73AB" w:rsidP="002C73AB">
      <w:pPr>
        <w:spacing w:line="240" w:lineRule="auto"/>
        <w:ind w:right="-330"/>
        <w:jc w:val="center"/>
        <w:rPr>
          <w:rFonts w:ascii="Times New Roman" w:hAnsi="Times New Roman" w:cs="Times New Roman"/>
          <w:b/>
          <w:bCs/>
          <w:szCs w:val="24"/>
          <w:lang w:val="en-US"/>
        </w:rPr>
      </w:pPr>
    </w:p>
    <w:p w14:paraId="4AE07340" w14:textId="77777777" w:rsidR="002C73AB" w:rsidRDefault="002C73AB" w:rsidP="002C73AB">
      <w:pPr>
        <w:spacing w:line="240" w:lineRule="auto"/>
        <w:ind w:right="-330"/>
        <w:jc w:val="center"/>
        <w:rPr>
          <w:rFonts w:ascii="Times New Roman" w:hAnsi="Times New Roman" w:cs="Times New Roman"/>
          <w:b/>
          <w:bCs/>
          <w:szCs w:val="24"/>
          <w:lang w:val="en-US"/>
        </w:rPr>
      </w:pPr>
    </w:p>
    <w:p w14:paraId="140491AF" w14:textId="77777777" w:rsidR="002C73AB" w:rsidRDefault="002C73AB" w:rsidP="002C73AB">
      <w:pPr>
        <w:spacing w:line="240" w:lineRule="auto"/>
        <w:ind w:right="-330"/>
        <w:jc w:val="center"/>
        <w:rPr>
          <w:rFonts w:ascii="Times New Roman" w:hAnsi="Times New Roman" w:cs="Times New Roman"/>
          <w:b/>
          <w:bCs/>
          <w:szCs w:val="24"/>
          <w:lang w:val="en-US"/>
        </w:rPr>
      </w:pPr>
    </w:p>
    <w:p w14:paraId="07485C46" w14:textId="77777777" w:rsidR="002C73AB" w:rsidRDefault="002C73AB" w:rsidP="002C73AB">
      <w:pPr>
        <w:spacing w:line="240" w:lineRule="auto"/>
        <w:ind w:right="-330"/>
        <w:jc w:val="center"/>
        <w:rPr>
          <w:rFonts w:ascii="Times New Roman" w:hAnsi="Times New Roman" w:cs="Times New Roman"/>
          <w:b/>
          <w:bCs/>
          <w:szCs w:val="24"/>
          <w:lang w:val="en-US"/>
        </w:rPr>
      </w:pPr>
    </w:p>
    <w:p w14:paraId="2D21AED0" w14:textId="77777777" w:rsidR="002C73AB" w:rsidRDefault="002C73AB" w:rsidP="002C73AB">
      <w:pPr>
        <w:spacing w:line="240" w:lineRule="auto"/>
        <w:ind w:right="-330"/>
        <w:jc w:val="center"/>
        <w:rPr>
          <w:rFonts w:ascii="Times New Roman" w:hAnsi="Times New Roman" w:cs="Times New Roman"/>
          <w:b/>
          <w:bCs/>
          <w:szCs w:val="24"/>
          <w:lang w:val="en-US"/>
        </w:rPr>
      </w:pPr>
    </w:p>
    <w:p w14:paraId="2249A9E2" w14:textId="77777777" w:rsidR="002C73AB" w:rsidRDefault="002C73AB" w:rsidP="002C73AB">
      <w:pPr>
        <w:spacing w:line="240" w:lineRule="auto"/>
        <w:ind w:right="-330"/>
        <w:jc w:val="center"/>
        <w:rPr>
          <w:rFonts w:ascii="Times New Roman" w:hAnsi="Times New Roman" w:cs="Times New Roman"/>
          <w:b/>
          <w:bCs/>
          <w:szCs w:val="24"/>
          <w:lang w:val="en-US"/>
        </w:rPr>
      </w:pPr>
    </w:p>
    <w:p w14:paraId="4DF6F4BB" w14:textId="77777777" w:rsidR="002C73AB" w:rsidRDefault="002C73AB" w:rsidP="002C73AB">
      <w:pPr>
        <w:spacing w:line="240" w:lineRule="auto"/>
        <w:ind w:right="-330"/>
        <w:jc w:val="center"/>
        <w:rPr>
          <w:rFonts w:ascii="Times New Roman" w:hAnsi="Times New Roman" w:cs="Times New Roman"/>
          <w:b/>
          <w:bCs/>
          <w:szCs w:val="24"/>
          <w:lang w:val="en-US"/>
        </w:rPr>
      </w:pPr>
    </w:p>
    <w:p w14:paraId="1FBC8DE1" w14:textId="77777777" w:rsidR="002C73AB" w:rsidRDefault="002C73AB" w:rsidP="002C73AB">
      <w:pPr>
        <w:spacing w:line="240" w:lineRule="auto"/>
        <w:ind w:right="-330"/>
        <w:jc w:val="center"/>
        <w:rPr>
          <w:rFonts w:ascii="Times New Roman" w:hAnsi="Times New Roman" w:cs="Times New Roman"/>
          <w:b/>
          <w:bCs/>
          <w:szCs w:val="24"/>
          <w:lang w:val="en-US"/>
        </w:rPr>
      </w:pPr>
    </w:p>
    <w:p w14:paraId="3347C903" w14:textId="34CA36CE" w:rsidR="002C73AB" w:rsidRDefault="002C73AB" w:rsidP="002C73AB">
      <w:pPr>
        <w:spacing w:line="240" w:lineRule="auto"/>
        <w:ind w:right="-330"/>
        <w:jc w:val="center"/>
        <w:rPr>
          <w:rFonts w:ascii="Times New Roman" w:hAnsi="Times New Roman" w:cs="Times New Roman"/>
          <w:b/>
          <w:bCs/>
          <w:szCs w:val="24"/>
          <w:lang w:val="en-US"/>
        </w:rPr>
      </w:pPr>
    </w:p>
    <w:p w14:paraId="4CA54F2F" w14:textId="7CDB8973" w:rsidR="00920872" w:rsidRDefault="00920872" w:rsidP="002C73AB">
      <w:pPr>
        <w:spacing w:line="240" w:lineRule="auto"/>
        <w:ind w:right="-330"/>
        <w:jc w:val="center"/>
        <w:rPr>
          <w:rFonts w:ascii="Times New Roman" w:hAnsi="Times New Roman" w:cs="Times New Roman"/>
          <w:b/>
          <w:bCs/>
          <w:szCs w:val="24"/>
          <w:lang w:val="en-US"/>
        </w:rPr>
      </w:pPr>
    </w:p>
    <w:p w14:paraId="43B736A6" w14:textId="77777777" w:rsidR="002C73AB" w:rsidRDefault="002C73AB" w:rsidP="004B0089">
      <w:pPr>
        <w:spacing w:line="240" w:lineRule="auto"/>
        <w:ind w:right="-330"/>
        <w:rPr>
          <w:rFonts w:ascii="Times New Roman" w:hAnsi="Times New Roman" w:cs="Times New Roman"/>
          <w:b/>
          <w:bCs/>
          <w:szCs w:val="24"/>
          <w:lang w:val="en-US"/>
        </w:rPr>
      </w:pPr>
    </w:p>
    <w:p w14:paraId="4A7EC514" w14:textId="77777777" w:rsidR="002C73AB" w:rsidRDefault="002C73AB" w:rsidP="002C73AB">
      <w:pPr>
        <w:spacing w:line="240" w:lineRule="auto"/>
        <w:ind w:right="-330"/>
        <w:jc w:val="center"/>
        <w:rPr>
          <w:rFonts w:ascii="Times New Roman" w:hAnsi="Times New Roman" w:cs="Times New Roman"/>
          <w:b/>
          <w:bCs/>
          <w:szCs w:val="24"/>
          <w:lang w:val="en-US"/>
        </w:rPr>
      </w:pPr>
    </w:p>
    <w:p w14:paraId="52F35ACA" w14:textId="66B8616F" w:rsidR="00FF3E21" w:rsidRPr="002C73AB" w:rsidRDefault="00DF7D26" w:rsidP="002C73AB">
      <w:pPr>
        <w:spacing w:line="240" w:lineRule="auto"/>
        <w:ind w:right="-330"/>
        <w:jc w:val="center"/>
        <w:rPr>
          <w:rFonts w:ascii="Times New Roman" w:hAnsi="Times New Roman" w:cs="Times New Roman"/>
          <w:b/>
          <w:bCs/>
          <w:szCs w:val="24"/>
          <w:lang w:val="en-US"/>
        </w:rPr>
      </w:pPr>
      <w:r w:rsidRPr="002C73AB">
        <w:rPr>
          <w:rFonts w:ascii="Times New Roman" w:hAnsi="Times New Roman" w:cs="Times New Roman"/>
          <w:b/>
          <w:bCs/>
          <w:szCs w:val="24"/>
          <w:lang w:val="en-US"/>
        </w:rPr>
        <w:t>I</w:t>
      </w:r>
      <w:r w:rsidR="001C02D2" w:rsidRPr="002C73AB">
        <w:rPr>
          <w:rFonts w:ascii="Times New Roman" w:hAnsi="Times New Roman" w:cs="Times New Roman"/>
          <w:b/>
          <w:bCs/>
          <w:szCs w:val="24"/>
          <w:lang w:val="en-US"/>
        </w:rPr>
        <w:t>NTRODUCTION</w:t>
      </w:r>
    </w:p>
    <w:p w14:paraId="5CEED6B1" w14:textId="5D001F7B" w:rsidR="00FF3E21" w:rsidRPr="002C73AB" w:rsidRDefault="00DF7D26" w:rsidP="002C73AB">
      <w:pPr>
        <w:spacing w:line="240" w:lineRule="auto"/>
        <w:ind w:left="-284" w:right="-330" w:firstLine="720"/>
        <w:jc w:val="both"/>
        <w:rPr>
          <w:rFonts w:ascii="Times New Roman" w:hAnsi="Times New Roman" w:cs="Times New Roman"/>
          <w:szCs w:val="24"/>
          <w:lang w:val="en-US"/>
        </w:rPr>
      </w:pPr>
      <w:r w:rsidRPr="002C73AB">
        <w:rPr>
          <w:rFonts w:ascii="Times New Roman" w:hAnsi="Times New Roman" w:cs="Times New Roman"/>
          <w:szCs w:val="24"/>
          <w:lang w:val="en-US"/>
        </w:rPr>
        <w:t xml:space="preserve"> </w:t>
      </w:r>
      <w:r w:rsidR="005824E9" w:rsidRPr="002C73AB">
        <w:rPr>
          <w:rFonts w:ascii="Times New Roman" w:hAnsi="Times New Roman" w:cs="Times New Roman"/>
          <w:szCs w:val="24"/>
          <w:lang w:val="en-US"/>
        </w:rPr>
        <w:t xml:space="preserve">The </w:t>
      </w:r>
      <w:r w:rsidRPr="002C73AB">
        <w:rPr>
          <w:rFonts w:ascii="Times New Roman" w:hAnsi="Times New Roman" w:cs="Times New Roman"/>
          <w:szCs w:val="24"/>
          <w:lang w:val="en-US"/>
        </w:rPr>
        <w:t xml:space="preserve">Bhima River originates in Bhimashankar hills near </w:t>
      </w:r>
      <w:proofErr w:type="spellStart"/>
      <w:r w:rsidRPr="002C73AB">
        <w:rPr>
          <w:rFonts w:ascii="Times New Roman" w:hAnsi="Times New Roman" w:cs="Times New Roman"/>
          <w:szCs w:val="24"/>
          <w:lang w:val="en-US"/>
        </w:rPr>
        <w:t>Karjat</w:t>
      </w:r>
      <w:proofErr w:type="spellEnd"/>
      <w:r w:rsidRPr="002C73AB">
        <w:rPr>
          <w:rFonts w:ascii="Times New Roman" w:hAnsi="Times New Roman" w:cs="Times New Roman"/>
          <w:szCs w:val="24"/>
          <w:lang w:val="en-US"/>
        </w:rPr>
        <w:t>, on the Western side of the Western Ghats</w:t>
      </w:r>
      <w:r w:rsidR="005824E9" w:rsidRPr="002C73AB">
        <w:rPr>
          <w:rFonts w:ascii="Times New Roman" w:hAnsi="Times New Roman" w:cs="Times New Roman"/>
          <w:szCs w:val="24"/>
          <w:lang w:val="en-US"/>
        </w:rPr>
        <w:t>,</w:t>
      </w:r>
      <w:r w:rsidRPr="002C73AB">
        <w:rPr>
          <w:rFonts w:ascii="Times New Roman" w:hAnsi="Times New Roman" w:cs="Times New Roman"/>
          <w:szCs w:val="24"/>
          <w:lang w:val="en-US"/>
        </w:rPr>
        <w:t xml:space="preserve"> also known Sahyadri mountain range. It was dammed at Ujani village, 280 km south of Mumbai and 140 km from Pune. This dam provided </w:t>
      </w:r>
      <w:r w:rsidR="001D5254" w:rsidRPr="002C73AB">
        <w:rPr>
          <w:rFonts w:ascii="Times New Roman" w:hAnsi="Times New Roman" w:cs="Times New Roman"/>
          <w:szCs w:val="24"/>
        </w:rPr>
        <w:t>multipurpose</w:t>
      </w:r>
      <w:r w:rsidRPr="002C73AB">
        <w:rPr>
          <w:rFonts w:ascii="Times New Roman" w:hAnsi="Times New Roman" w:cs="Times New Roman"/>
          <w:szCs w:val="24"/>
        </w:rPr>
        <w:t xml:space="preserve"> benefits like irrigation, hydroelectric power generation, drinking and industrial water supply and fisheries</w:t>
      </w:r>
      <w:r w:rsidRPr="002C73AB">
        <w:rPr>
          <w:rFonts w:ascii="Times New Roman" w:hAnsi="Times New Roman" w:cs="Times New Roman"/>
          <w:szCs w:val="24"/>
          <w:lang w:val="en-US"/>
        </w:rPr>
        <w:t>. The broad spectrum of fish in the Ujani reservoir indicates that there are about 60 species spread throughout 36 genera, 15 families and 6 orders (</w:t>
      </w:r>
      <w:proofErr w:type="spellStart"/>
      <w:r w:rsidRPr="002C73AB">
        <w:rPr>
          <w:rFonts w:ascii="Times New Roman" w:hAnsi="Times New Roman" w:cs="Times New Roman"/>
          <w:szCs w:val="24"/>
          <w:lang w:val="en-US"/>
        </w:rPr>
        <w:t>Sarwade</w:t>
      </w:r>
      <w:proofErr w:type="spellEnd"/>
      <w:r w:rsidRPr="002C73AB">
        <w:rPr>
          <w:rFonts w:ascii="Times New Roman" w:hAnsi="Times New Roman" w:cs="Times New Roman"/>
          <w:szCs w:val="24"/>
          <w:lang w:val="en-US"/>
        </w:rPr>
        <w:t xml:space="preserve"> and </w:t>
      </w:r>
      <w:proofErr w:type="spellStart"/>
      <w:r w:rsidRPr="002C73AB">
        <w:rPr>
          <w:rFonts w:ascii="Times New Roman" w:hAnsi="Times New Roman" w:cs="Times New Roman"/>
          <w:szCs w:val="24"/>
          <w:lang w:val="en-US"/>
        </w:rPr>
        <w:t>Khillare</w:t>
      </w:r>
      <w:proofErr w:type="spellEnd"/>
      <w:r w:rsidRPr="002C73AB">
        <w:rPr>
          <w:rFonts w:ascii="Times New Roman" w:hAnsi="Times New Roman" w:cs="Times New Roman"/>
          <w:szCs w:val="24"/>
          <w:lang w:val="en-US"/>
        </w:rPr>
        <w:t>, 2010). Aquaculture and aquarium trades are responsible for introducing ornamental and economically important fish species in</w:t>
      </w:r>
      <w:r w:rsidR="005B753A" w:rsidRPr="002C73AB">
        <w:rPr>
          <w:rFonts w:ascii="Times New Roman" w:hAnsi="Times New Roman" w:cs="Times New Roman"/>
          <w:szCs w:val="24"/>
          <w:lang w:val="en-US"/>
        </w:rPr>
        <w:t>to</w:t>
      </w:r>
      <w:r w:rsidRPr="002C73AB">
        <w:rPr>
          <w:rFonts w:ascii="Times New Roman" w:hAnsi="Times New Roman" w:cs="Times New Roman"/>
          <w:szCs w:val="24"/>
          <w:lang w:val="en-US"/>
        </w:rPr>
        <w:t xml:space="preserve"> the new environments (Chavez </w:t>
      </w:r>
      <w:r w:rsidRPr="002C73AB">
        <w:rPr>
          <w:rFonts w:ascii="Times New Roman" w:hAnsi="Times New Roman" w:cs="Times New Roman"/>
          <w:i/>
          <w:iCs/>
          <w:szCs w:val="24"/>
          <w:lang w:val="en-US"/>
        </w:rPr>
        <w:t>et al.,</w:t>
      </w:r>
      <w:r w:rsidRPr="002C73AB">
        <w:rPr>
          <w:rFonts w:ascii="Times New Roman" w:hAnsi="Times New Roman" w:cs="Times New Roman"/>
          <w:szCs w:val="24"/>
          <w:lang w:val="en-US"/>
        </w:rPr>
        <w:t xml:space="preserve"> 2006). A total</w:t>
      </w:r>
      <w:r w:rsidR="005B753A" w:rsidRPr="002C73AB">
        <w:rPr>
          <w:rFonts w:ascii="Times New Roman" w:hAnsi="Times New Roman" w:cs="Times New Roman"/>
          <w:szCs w:val="24"/>
          <w:lang w:val="en-US"/>
        </w:rPr>
        <w:t xml:space="preserve"> of</w:t>
      </w:r>
      <w:r w:rsidRPr="002C73AB">
        <w:rPr>
          <w:rFonts w:ascii="Times New Roman" w:hAnsi="Times New Roman" w:cs="Times New Roman"/>
          <w:szCs w:val="24"/>
          <w:lang w:val="en-US"/>
        </w:rPr>
        <w:t xml:space="preserve"> 31 aquaculture and 600 ornamental fish species have been recognized as</w:t>
      </w:r>
      <w:r w:rsidR="005B753A" w:rsidRPr="002C73AB">
        <w:rPr>
          <w:rFonts w:ascii="Times New Roman" w:hAnsi="Times New Roman" w:cs="Times New Roman"/>
          <w:szCs w:val="24"/>
          <w:lang w:val="en-US"/>
        </w:rPr>
        <w:t xml:space="preserve"> </w:t>
      </w:r>
      <w:r w:rsidRPr="002C73AB">
        <w:rPr>
          <w:rFonts w:ascii="Times New Roman" w:hAnsi="Times New Roman" w:cs="Times New Roman"/>
          <w:szCs w:val="24"/>
          <w:lang w:val="en-US"/>
        </w:rPr>
        <w:t xml:space="preserve">exotic fishes in India (Singh and Lakra, 2011). </w:t>
      </w:r>
    </w:p>
    <w:p w14:paraId="51AF1FF0" w14:textId="5AFA3AFA" w:rsidR="00FF3E21" w:rsidRPr="002C73AB" w:rsidRDefault="005B753A" w:rsidP="002C73AB">
      <w:pPr>
        <w:spacing w:line="240" w:lineRule="auto"/>
        <w:ind w:left="-284" w:right="-330" w:firstLine="720"/>
        <w:jc w:val="both"/>
        <w:rPr>
          <w:rFonts w:ascii="Times New Roman" w:hAnsi="Times New Roman" w:cs="Times New Roman"/>
          <w:szCs w:val="24"/>
        </w:rPr>
      </w:pPr>
      <w:r w:rsidRPr="002C73AB">
        <w:rPr>
          <w:rFonts w:ascii="Times New Roman" w:hAnsi="Times New Roman" w:cs="Times New Roman"/>
          <w:szCs w:val="24"/>
          <w:lang w:val="en-US"/>
        </w:rPr>
        <w:t xml:space="preserve">The American armored suckermouth catfish </w:t>
      </w:r>
      <w:r w:rsidRPr="002C73AB">
        <w:rPr>
          <w:rFonts w:ascii="Times New Roman" w:hAnsi="Times New Roman" w:cs="Times New Roman"/>
          <w:i/>
          <w:iCs/>
          <w:szCs w:val="24"/>
          <w:lang w:val="en-US"/>
        </w:rPr>
        <w:t>Pterygoplichthys pardalis</w:t>
      </w:r>
      <w:r w:rsidRPr="002C73AB">
        <w:rPr>
          <w:rFonts w:ascii="Times New Roman" w:hAnsi="Times New Roman" w:cs="Times New Roman"/>
          <w:szCs w:val="24"/>
          <w:lang w:val="en-US"/>
        </w:rPr>
        <w:t xml:space="preserve"> (Family: Loricariidae) is widely popular as an aquarium pet. Due to its attractive appearance and use in aquariums as a cleaner to remove algae. </w:t>
      </w:r>
      <w:r w:rsidRPr="002C73AB">
        <w:rPr>
          <w:rFonts w:ascii="Times New Roman" w:hAnsi="Times New Roman" w:cs="Times New Roman"/>
          <w:i/>
          <w:iCs/>
          <w:szCs w:val="24"/>
          <w:lang w:val="en-US"/>
        </w:rPr>
        <w:t xml:space="preserve">P. pardalis </w:t>
      </w:r>
      <w:r w:rsidRPr="002C73AB">
        <w:rPr>
          <w:rFonts w:ascii="Times New Roman" w:hAnsi="Times New Roman" w:cs="Times New Roman"/>
          <w:szCs w:val="24"/>
          <w:lang w:val="en-US"/>
        </w:rPr>
        <w:t xml:space="preserve">has </w:t>
      </w:r>
      <w:r w:rsidRPr="002C73AB">
        <w:rPr>
          <w:rFonts w:ascii="Times New Roman" w:hAnsi="Times New Roman" w:cs="Times New Roman"/>
          <w:szCs w:val="24"/>
        </w:rPr>
        <w:t>been successfully invaded inland water bodies of various countries across the world, including Japan (</w:t>
      </w:r>
      <w:proofErr w:type="spellStart"/>
      <w:r w:rsidRPr="002C73AB">
        <w:rPr>
          <w:rFonts w:ascii="Times New Roman" w:hAnsi="Times New Roman" w:cs="Times New Roman"/>
          <w:szCs w:val="24"/>
        </w:rPr>
        <w:t>Nakabo</w:t>
      </w:r>
      <w:proofErr w:type="spellEnd"/>
      <w:r w:rsidRPr="002C73AB">
        <w:rPr>
          <w:rFonts w:ascii="Times New Roman" w:hAnsi="Times New Roman" w:cs="Times New Roman"/>
          <w:szCs w:val="24"/>
        </w:rPr>
        <w:t xml:space="preserve"> 2002)</w:t>
      </w:r>
      <w:r w:rsidRPr="002C73AB">
        <w:rPr>
          <w:rFonts w:ascii="Times New Roman" w:hAnsi="Times New Roman" w:cs="Times New Roman"/>
          <w:szCs w:val="24"/>
          <w:lang w:val="en-US"/>
        </w:rPr>
        <w:t xml:space="preserve">, </w:t>
      </w:r>
      <w:r w:rsidRPr="002C73AB">
        <w:rPr>
          <w:rFonts w:ascii="Times New Roman" w:hAnsi="Times New Roman" w:cs="Times New Roman"/>
          <w:szCs w:val="24"/>
        </w:rPr>
        <w:t>USA (Nico &amp; Martin 2001)</w:t>
      </w:r>
      <w:r w:rsidRPr="002C73AB">
        <w:rPr>
          <w:rFonts w:ascii="Times New Roman" w:hAnsi="Times New Roman" w:cs="Times New Roman"/>
          <w:szCs w:val="24"/>
          <w:lang w:val="en-US"/>
        </w:rPr>
        <w:t xml:space="preserve">, </w:t>
      </w:r>
      <w:r w:rsidRPr="002C73AB">
        <w:rPr>
          <w:rFonts w:ascii="Times New Roman" w:hAnsi="Times New Roman" w:cs="Times New Roman"/>
          <w:szCs w:val="24"/>
        </w:rPr>
        <w:t xml:space="preserve">Taiwan (Wu </w:t>
      </w:r>
      <w:r w:rsidRPr="002C73AB">
        <w:rPr>
          <w:rFonts w:ascii="Times New Roman" w:hAnsi="Times New Roman" w:cs="Times New Roman"/>
          <w:i/>
          <w:iCs/>
          <w:szCs w:val="24"/>
        </w:rPr>
        <w:t>et al.,</w:t>
      </w:r>
      <w:r w:rsidRPr="002C73AB">
        <w:rPr>
          <w:rFonts w:ascii="Times New Roman" w:hAnsi="Times New Roman" w:cs="Times New Roman"/>
          <w:szCs w:val="24"/>
        </w:rPr>
        <w:t xml:space="preserve"> 2011),</w:t>
      </w:r>
      <w:r w:rsidRPr="002C73AB">
        <w:rPr>
          <w:rFonts w:ascii="Times New Roman" w:hAnsi="Times New Roman" w:cs="Times New Roman"/>
          <w:szCs w:val="24"/>
          <w:lang w:val="en-US"/>
        </w:rPr>
        <w:t xml:space="preserve"> </w:t>
      </w:r>
      <w:r w:rsidRPr="002C73AB">
        <w:rPr>
          <w:rFonts w:ascii="Times New Roman" w:hAnsi="Times New Roman" w:cs="Times New Roman"/>
          <w:szCs w:val="24"/>
        </w:rPr>
        <w:t xml:space="preserve">Philippines (Joshi 2006; </w:t>
      </w:r>
      <w:proofErr w:type="spellStart"/>
      <w:r w:rsidRPr="002C73AB">
        <w:rPr>
          <w:rFonts w:ascii="Times New Roman" w:hAnsi="Times New Roman" w:cs="Times New Roman"/>
          <w:szCs w:val="24"/>
        </w:rPr>
        <w:t>Hubilla</w:t>
      </w:r>
      <w:proofErr w:type="spellEnd"/>
      <w:r w:rsidRPr="002C73AB">
        <w:rPr>
          <w:rFonts w:ascii="Times New Roman" w:hAnsi="Times New Roman" w:cs="Times New Roman"/>
          <w:szCs w:val="24"/>
        </w:rPr>
        <w:t xml:space="preserve"> </w:t>
      </w:r>
      <w:r w:rsidRPr="002C73AB">
        <w:rPr>
          <w:rFonts w:ascii="Times New Roman" w:hAnsi="Times New Roman" w:cs="Times New Roman"/>
          <w:i/>
          <w:iCs/>
          <w:szCs w:val="24"/>
        </w:rPr>
        <w:t>et al.,</w:t>
      </w:r>
      <w:r w:rsidRPr="002C73AB">
        <w:rPr>
          <w:rFonts w:ascii="Times New Roman" w:hAnsi="Times New Roman" w:cs="Times New Roman"/>
          <w:szCs w:val="24"/>
        </w:rPr>
        <w:t xml:space="preserve"> 2007),</w:t>
      </w:r>
      <w:r w:rsidRPr="002C73AB">
        <w:rPr>
          <w:rFonts w:ascii="Times New Roman" w:hAnsi="Times New Roman" w:cs="Times New Roman"/>
          <w:szCs w:val="24"/>
          <w:lang w:val="en-US"/>
        </w:rPr>
        <w:t xml:space="preserve"> </w:t>
      </w:r>
      <w:r w:rsidRPr="002C73AB">
        <w:rPr>
          <w:rFonts w:ascii="Times New Roman" w:hAnsi="Times New Roman" w:cs="Times New Roman"/>
          <w:szCs w:val="24"/>
        </w:rPr>
        <w:t>Sri Lanka (</w:t>
      </w:r>
      <w:proofErr w:type="spellStart"/>
      <w:r w:rsidRPr="002C73AB">
        <w:rPr>
          <w:rFonts w:ascii="Times New Roman" w:hAnsi="Times New Roman" w:cs="Times New Roman"/>
          <w:szCs w:val="24"/>
        </w:rPr>
        <w:t>Sumanasinghe</w:t>
      </w:r>
      <w:proofErr w:type="spellEnd"/>
      <w:r w:rsidRPr="002C73AB">
        <w:rPr>
          <w:rFonts w:ascii="Times New Roman" w:hAnsi="Times New Roman" w:cs="Times New Roman"/>
          <w:szCs w:val="24"/>
        </w:rPr>
        <w:t xml:space="preserve"> &amp; Amarasinghe 2013),</w:t>
      </w:r>
      <w:r w:rsidRPr="002C73AB">
        <w:rPr>
          <w:rFonts w:ascii="Times New Roman" w:hAnsi="Times New Roman" w:cs="Times New Roman"/>
          <w:szCs w:val="24"/>
          <w:lang w:val="en-US"/>
        </w:rPr>
        <w:t xml:space="preserve"> V</w:t>
      </w:r>
      <w:proofErr w:type="spellStart"/>
      <w:r w:rsidRPr="002C73AB">
        <w:rPr>
          <w:rFonts w:ascii="Times New Roman" w:hAnsi="Times New Roman" w:cs="Times New Roman"/>
          <w:szCs w:val="24"/>
        </w:rPr>
        <w:t>ietnam</w:t>
      </w:r>
      <w:proofErr w:type="spellEnd"/>
      <w:r w:rsidRPr="002C73AB">
        <w:rPr>
          <w:rFonts w:ascii="Times New Roman" w:hAnsi="Times New Roman" w:cs="Times New Roman"/>
          <w:szCs w:val="24"/>
        </w:rPr>
        <w:t xml:space="preserve"> (Zworykin and </w:t>
      </w:r>
      <w:proofErr w:type="spellStart"/>
      <w:r w:rsidRPr="002C73AB">
        <w:rPr>
          <w:rFonts w:ascii="Times New Roman" w:hAnsi="Times New Roman" w:cs="Times New Roman"/>
          <w:szCs w:val="24"/>
        </w:rPr>
        <w:t>Budaev</w:t>
      </w:r>
      <w:proofErr w:type="spellEnd"/>
      <w:r w:rsidRPr="002C73AB">
        <w:rPr>
          <w:rFonts w:ascii="Times New Roman" w:hAnsi="Times New Roman" w:cs="Times New Roman"/>
          <w:szCs w:val="24"/>
        </w:rPr>
        <w:t xml:space="preserve"> 2013),</w:t>
      </w:r>
      <w:r w:rsidRPr="002C73AB">
        <w:rPr>
          <w:rFonts w:ascii="Times New Roman" w:hAnsi="Times New Roman" w:cs="Times New Roman"/>
          <w:szCs w:val="24"/>
          <w:lang w:val="en-US"/>
        </w:rPr>
        <w:t xml:space="preserve"> I</w:t>
      </w:r>
      <w:proofErr w:type="spellStart"/>
      <w:r w:rsidRPr="002C73AB">
        <w:rPr>
          <w:rFonts w:ascii="Times New Roman" w:hAnsi="Times New Roman" w:cs="Times New Roman"/>
          <w:szCs w:val="24"/>
        </w:rPr>
        <w:t>srael</w:t>
      </w:r>
      <w:proofErr w:type="spellEnd"/>
      <w:r w:rsidRPr="002C73AB">
        <w:rPr>
          <w:rFonts w:ascii="Times New Roman" w:hAnsi="Times New Roman" w:cs="Times New Roman"/>
          <w:szCs w:val="24"/>
        </w:rPr>
        <w:t xml:space="preserve"> (Golani &amp; </w:t>
      </w:r>
      <w:proofErr w:type="spellStart"/>
      <w:r w:rsidRPr="002C73AB">
        <w:rPr>
          <w:rFonts w:ascii="Times New Roman" w:hAnsi="Times New Roman" w:cs="Times New Roman"/>
          <w:szCs w:val="24"/>
        </w:rPr>
        <w:t>Snovsky</w:t>
      </w:r>
      <w:proofErr w:type="spellEnd"/>
      <w:r w:rsidRPr="002C73AB">
        <w:rPr>
          <w:rFonts w:ascii="Times New Roman" w:hAnsi="Times New Roman" w:cs="Times New Roman"/>
          <w:szCs w:val="24"/>
        </w:rPr>
        <w:t xml:space="preserve"> 2013),</w:t>
      </w:r>
      <w:r w:rsidRPr="002C73AB">
        <w:rPr>
          <w:rFonts w:ascii="Times New Roman" w:hAnsi="Times New Roman" w:cs="Times New Roman"/>
          <w:szCs w:val="24"/>
          <w:lang w:val="en-US"/>
        </w:rPr>
        <w:t xml:space="preserve"> </w:t>
      </w:r>
      <w:r w:rsidRPr="002C73AB">
        <w:rPr>
          <w:rFonts w:ascii="Times New Roman" w:hAnsi="Times New Roman" w:cs="Times New Roman"/>
          <w:szCs w:val="24"/>
        </w:rPr>
        <w:t xml:space="preserve">Mexico (Armando </w:t>
      </w:r>
      <w:r w:rsidRPr="002C73AB">
        <w:rPr>
          <w:rFonts w:ascii="Times New Roman" w:hAnsi="Times New Roman" w:cs="Times New Roman"/>
          <w:i/>
          <w:iCs/>
          <w:szCs w:val="24"/>
        </w:rPr>
        <w:t>et al.,</w:t>
      </w:r>
      <w:r w:rsidRPr="002C73AB">
        <w:rPr>
          <w:rFonts w:ascii="Times New Roman" w:hAnsi="Times New Roman" w:cs="Times New Roman"/>
          <w:szCs w:val="24"/>
        </w:rPr>
        <w:t xml:space="preserve"> 2007),</w:t>
      </w:r>
      <w:r w:rsidRPr="002C73AB">
        <w:rPr>
          <w:rFonts w:ascii="Times New Roman" w:hAnsi="Times New Roman" w:cs="Times New Roman"/>
          <w:szCs w:val="24"/>
          <w:lang w:val="en-US"/>
        </w:rPr>
        <w:t xml:space="preserve"> I</w:t>
      </w:r>
      <w:proofErr w:type="spellStart"/>
      <w:r w:rsidRPr="002C73AB">
        <w:rPr>
          <w:rFonts w:ascii="Times New Roman" w:hAnsi="Times New Roman" w:cs="Times New Roman"/>
          <w:szCs w:val="24"/>
        </w:rPr>
        <w:t>ndonesia</w:t>
      </w:r>
      <w:proofErr w:type="spellEnd"/>
      <w:r w:rsidRPr="002C73AB">
        <w:rPr>
          <w:rFonts w:ascii="Times New Roman" w:hAnsi="Times New Roman" w:cs="Times New Roman"/>
          <w:szCs w:val="24"/>
        </w:rPr>
        <w:t>, Singapore and Malaysia</w:t>
      </w:r>
      <w:r w:rsidRPr="002C73AB">
        <w:rPr>
          <w:rFonts w:ascii="Times New Roman" w:hAnsi="Times New Roman" w:cs="Times New Roman"/>
          <w:szCs w:val="24"/>
          <w:lang w:val="en-US"/>
        </w:rPr>
        <w:t xml:space="preserve"> </w:t>
      </w:r>
      <w:r w:rsidRPr="002C73AB">
        <w:rPr>
          <w:rFonts w:ascii="Times New Roman" w:hAnsi="Times New Roman" w:cs="Times New Roman"/>
          <w:szCs w:val="24"/>
        </w:rPr>
        <w:t>(Page &amp; Robins 2006),</w:t>
      </w:r>
      <w:r w:rsidRPr="002C73AB">
        <w:rPr>
          <w:rFonts w:ascii="Times New Roman" w:hAnsi="Times New Roman" w:cs="Times New Roman"/>
          <w:szCs w:val="24"/>
          <w:lang w:val="en-US"/>
        </w:rPr>
        <w:t xml:space="preserve"> T</w:t>
      </w:r>
      <w:proofErr w:type="spellStart"/>
      <w:r w:rsidRPr="002C73AB">
        <w:rPr>
          <w:rFonts w:ascii="Times New Roman" w:hAnsi="Times New Roman" w:cs="Times New Roman"/>
          <w:szCs w:val="24"/>
        </w:rPr>
        <w:t>urkey</w:t>
      </w:r>
      <w:proofErr w:type="spellEnd"/>
      <w:r w:rsidRPr="002C73AB">
        <w:rPr>
          <w:rFonts w:ascii="Times New Roman" w:hAnsi="Times New Roman" w:cs="Times New Roman"/>
          <w:szCs w:val="24"/>
        </w:rPr>
        <w:t xml:space="preserve"> (</w:t>
      </w:r>
      <w:proofErr w:type="spellStart"/>
      <w:r w:rsidRPr="002C73AB">
        <w:rPr>
          <w:rFonts w:ascii="Times New Roman" w:hAnsi="Times New Roman" w:cs="Times New Roman"/>
          <w:szCs w:val="24"/>
        </w:rPr>
        <w:t>Ozdilek</w:t>
      </w:r>
      <w:proofErr w:type="spellEnd"/>
      <w:r w:rsidRPr="002C73AB">
        <w:rPr>
          <w:rFonts w:ascii="Times New Roman" w:hAnsi="Times New Roman" w:cs="Times New Roman"/>
          <w:szCs w:val="24"/>
        </w:rPr>
        <w:t xml:space="preserve"> 2007) and Bangladesh (Hossain </w:t>
      </w:r>
      <w:r w:rsidRPr="002C73AB">
        <w:rPr>
          <w:rFonts w:ascii="Times New Roman" w:hAnsi="Times New Roman" w:cs="Times New Roman"/>
          <w:i/>
          <w:iCs/>
          <w:szCs w:val="24"/>
        </w:rPr>
        <w:t>et al.,</w:t>
      </w:r>
      <w:r w:rsidRPr="002C73AB">
        <w:rPr>
          <w:rFonts w:ascii="Times New Roman" w:hAnsi="Times New Roman" w:cs="Times New Roman"/>
          <w:szCs w:val="24"/>
        </w:rPr>
        <w:t xml:space="preserve"> 2008). The suckermouth armoured catfishes reported from India include </w:t>
      </w:r>
      <w:r w:rsidRPr="002C73AB">
        <w:rPr>
          <w:rFonts w:ascii="Times New Roman" w:hAnsi="Times New Roman" w:cs="Times New Roman"/>
          <w:i/>
          <w:iCs/>
          <w:szCs w:val="24"/>
        </w:rPr>
        <w:t xml:space="preserve">Pterygoplichthys </w:t>
      </w:r>
      <w:proofErr w:type="spellStart"/>
      <w:r w:rsidRPr="002C73AB">
        <w:rPr>
          <w:rFonts w:ascii="Times New Roman" w:hAnsi="Times New Roman" w:cs="Times New Roman"/>
          <w:i/>
          <w:iCs/>
          <w:szCs w:val="24"/>
        </w:rPr>
        <w:t>anisitsi</w:t>
      </w:r>
      <w:proofErr w:type="spellEnd"/>
      <w:r w:rsidRPr="002C73AB">
        <w:rPr>
          <w:rFonts w:ascii="Times New Roman" w:hAnsi="Times New Roman" w:cs="Times New Roman"/>
          <w:i/>
          <w:iCs/>
          <w:szCs w:val="24"/>
        </w:rPr>
        <w:t xml:space="preserve"> </w:t>
      </w:r>
      <w:r w:rsidRPr="002C73AB">
        <w:rPr>
          <w:rFonts w:ascii="Times New Roman" w:hAnsi="Times New Roman" w:cs="Times New Roman"/>
          <w:szCs w:val="24"/>
        </w:rPr>
        <w:t xml:space="preserve">from Bihar (Sinha </w:t>
      </w:r>
      <w:r w:rsidRPr="002C73AB">
        <w:rPr>
          <w:rFonts w:ascii="Times New Roman" w:hAnsi="Times New Roman" w:cs="Times New Roman"/>
          <w:i/>
          <w:iCs/>
          <w:szCs w:val="24"/>
        </w:rPr>
        <w:t>et al.,</w:t>
      </w:r>
      <w:r w:rsidRPr="002C73AB">
        <w:rPr>
          <w:rFonts w:ascii="Times New Roman" w:hAnsi="Times New Roman" w:cs="Times New Roman"/>
          <w:szCs w:val="24"/>
        </w:rPr>
        <w:t xml:space="preserve"> 2010),</w:t>
      </w:r>
      <w:r w:rsidRPr="002C73AB">
        <w:rPr>
          <w:rFonts w:ascii="Times New Roman" w:hAnsi="Times New Roman" w:cs="Times New Roman"/>
          <w:szCs w:val="24"/>
          <w:lang w:val="en-US"/>
        </w:rPr>
        <w:t xml:space="preserve"> </w:t>
      </w:r>
      <w:proofErr w:type="spellStart"/>
      <w:r w:rsidRPr="002C73AB">
        <w:rPr>
          <w:rFonts w:ascii="Times New Roman" w:hAnsi="Times New Roman" w:cs="Times New Roman"/>
          <w:i/>
          <w:iCs/>
          <w:szCs w:val="24"/>
          <w:lang w:val="en-US"/>
        </w:rPr>
        <w:t>Pterygo</w:t>
      </w:r>
      <w:r w:rsidRPr="002C73AB">
        <w:rPr>
          <w:rFonts w:ascii="Times New Roman" w:hAnsi="Times New Roman" w:cs="Times New Roman"/>
          <w:i/>
          <w:iCs/>
          <w:szCs w:val="24"/>
        </w:rPr>
        <w:t>oplichthys</w:t>
      </w:r>
      <w:proofErr w:type="spellEnd"/>
      <w:r w:rsidRPr="002C73AB">
        <w:rPr>
          <w:rFonts w:ascii="Times New Roman" w:hAnsi="Times New Roman" w:cs="Times New Roman"/>
          <w:i/>
          <w:iCs/>
          <w:szCs w:val="24"/>
        </w:rPr>
        <w:t xml:space="preserve"> multiradiatus</w:t>
      </w:r>
      <w:r w:rsidRPr="002C73AB">
        <w:rPr>
          <w:rFonts w:ascii="Times New Roman" w:hAnsi="Times New Roman" w:cs="Times New Roman"/>
          <w:szCs w:val="24"/>
        </w:rPr>
        <w:t xml:space="preserve"> from Kerala and Tamil Nadu (Ajithkumar </w:t>
      </w:r>
      <w:r w:rsidRPr="002C73AB">
        <w:rPr>
          <w:rFonts w:ascii="Times New Roman" w:hAnsi="Times New Roman" w:cs="Times New Roman"/>
          <w:i/>
          <w:iCs/>
          <w:szCs w:val="24"/>
        </w:rPr>
        <w:t>et al.,</w:t>
      </w:r>
      <w:r w:rsidRPr="002C73AB">
        <w:rPr>
          <w:rFonts w:ascii="Times New Roman" w:hAnsi="Times New Roman" w:cs="Times New Roman"/>
          <w:szCs w:val="24"/>
        </w:rPr>
        <w:t xml:space="preserve"> 1998; Daniels 2006; Krishnakumar </w:t>
      </w:r>
      <w:r w:rsidRPr="002C73AB">
        <w:rPr>
          <w:rFonts w:ascii="Times New Roman" w:hAnsi="Times New Roman" w:cs="Times New Roman"/>
          <w:i/>
          <w:iCs/>
          <w:szCs w:val="24"/>
        </w:rPr>
        <w:t>et al.,</w:t>
      </w:r>
      <w:r w:rsidRPr="002C73AB">
        <w:rPr>
          <w:rFonts w:ascii="Times New Roman" w:hAnsi="Times New Roman" w:cs="Times New Roman"/>
          <w:szCs w:val="24"/>
        </w:rPr>
        <w:t xml:space="preserve"> 2009). </w:t>
      </w:r>
      <w:r w:rsidRPr="002C73AB">
        <w:rPr>
          <w:rFonts w:ascii="Times New Roman" w:hAnsi="Times New Roman" w:cs="Times New Roman"/>
          <w:i/>
          <w:iCs/>
          <w:szCs w:val="24"/>
        </w:rPr>
        <w:t>Pterygoplichthys disjunctivus</w:t>
      </w:r>
      <w:r w:rsidRPr="002C73AB">
        <w:rPr>
          <w:rFonts w:ascii="Times New Roman" w:hAnsi="Times New Roman" w:cs="Times New Roman"/>
          <w:szCs w:val="24"/>
        </w:rPr>
        <w:t xml:space="preserve"> and </w:t>
      </w:r>
      <w:r w:rsidRPr="002C73AB">
        <w:rPr>
          <w:rFonts w:ascii="Times New Roman" w:hAnsi="Times New Roman" w:cs="Times New Roman"/>
          <w:i/>
          <w:iCs/>
          <w:szCs w:val="24"/>
        </w:rPr>
        <w:t>Pterygoplichthys pardalis</w:t>
      </w:r>
      <w:r w:rsidRPr="002C73AB">
        <w:rPr>
          <w:rFonts w:ascii="Times New Roman" w:hAnsi="Times New Roman" w:cs="Times New Roman"/>
          <w:szCs w:val="24"/>
        </w:rPr>
        <w:t xml:space="preserve"> from Andhra Pradesh, West Bengal, Bihar and Uttar Pradesh (Singh, 2014). In Maharashtra, the first record of </w:t>
      </w:r>
      <w:r w:rsidRPr="002C73AB">
        <w:rPr>
          <w:rFonts w:ascii="Times New Roman" w:hAnsi="Times New Roman" w:cs="Times New Roman"/>
          <w:i/>
          <w:iCs/>
          <w:szCs w:val="24"/>
        </w:rPr>
        <w:t>Pterygoplichthys pardalis</w:t>
      </w:r>
      <w:r w:rsidRPr="002C73AB">
        <w:rPr>
          <w:rFonts w:ascii="Times New Roman" w:hAnsi="Times New Roman" w:cs="Times New Roman"/>
          <w:szCs w:val="24"/>
        </w:rPr>
        <w:t xml:space="preserve"> w</w:t>
      </w:r>
      <w:r w:rsidRPr="002C73AB">
        <w:rPr>
          <w:rFonts w:ascii="Times New Roman" w:hAnsi="Times New Roman" w:cs="Times New Roman"/>
          <w:szCs w:val="24"/>
          <w:lang w:val="en-US"/>
        </w:rPr>
        <w:t>as</w:t>
      </w:r>
      <w:r w:rsidRPr="002C73AB">
        <w:rPr>
          <w:rFonts w:ascii="Times New Roman" w:hAnsi="Times New Roman" w:cs="Times New Roman"/>
          <w:szCs w:val="24"/>
        </w:rPr>
        <w:t xml:space="preserve"> found in the Bhima River basin in 2018 (Kumbhar </w:t>
      </w:r>
      <w:r w:rsidRPr="002C73AB">
        <w:rPr>
          <w:rFonts w:ascii="Times New Roman" w:hAnsi="Times New Roman" w:cs="Times New Roman"/>
          <w:i/>
          <w:iCs/>
          <w:szCs w:val="24"/>
        </w:rPr>
        <w:t>et al.,</w:t>
      </w:r>
      <w:r w:rsidRPr="002C73AB">
        <w:rPr>
          <w:rFonts w:ascii="Times New Roman" w:hAnsi="Times New Roman" w:cs="Times New Roman"/>
          <w:szCs w:val="24"/>
        </w:rPr>
        <w:t xml:space="preserve"> 2018).</w:t>
      </w:r>
    </w:p>
    <w:p w14:paraId="466919A5" w14:textId="07D5225E" w:rsidR="00FF3E21" w:rsidRPr="002C73AB" w:rsidRDefault="00DF7D26" w:rsidP="002C73AB">
      <w:pPr>
        <w:spacing w:line="240" w:lineRule="auto"/>
        <w:ind w:left="-284" w:right="-330" w:firstLine="720"/>
        <w:jc w:val="both"/>
        <w:rPr>
          <w:rFonts w:ascii="Times New Roman" w:hAnsi="Times New Roman" w:cs="Times New Roman"/>
          <w:color w:val="000000"/>
          <w:szCs w:val="24"/>
        </w:rPr>
      </w:pPr>
      <w:r w:rsidRPr="002C73AB">
        <w:rPr>
          <w:rFonts w:ascii="Times New Roman" w:hAnsi="Times New Roman" w:cs="Times New Roman"/>
          <w:i/>
          <w:iCs/>
          <w:color w:val="000000"/>
          <w:szCs w:val="24"/>
        </w:rPr>
        <w:t>Pterygoplichthys pardalis</w:t>
      </w:r>
      <w:r w:rsidRPr="002C73AB">
        <w:rPr>
          <w:rFonts w:ascii="Times New Roman" w:hAnsi="Times New Roman" w:cs="Times New Roman"/>
          <w:color w:val="000000"/>
          <w:szCs w:val="24"/>
        </w:rPr>
        <w:t xml:space="preserve"> has an invasive nature and may become</w:t>
      </w:r>
      <w:r w:rsidR="005B753A" w:rsidRPr="002C73AB">
        <w:rPr>
          <w:rFonts w:ascii="Times New Roman" w:hAnsi="Times New Roman" w:cs="Times New Roman"/>
          <w:color w:val="000000"/>
          <w:szCs w:val="24"/>
        </w:rPr>
        <w:t xml:space="preserve"> a</w:t>
      </w:r>
      <w:r w:rsidRPr="002C73AB">
        <w:rPr>
          <w:rFonts w:ascii="Times New Roman" w:hAnsi="Times New Roman" w:cs="Times New Roman"/>
          <w:color w:val="000000"/>
          <w:szCs w:val="24"/>
        </w:rPr>
        <w:t xml:space="preserve"> predator or competitor for native fishes (Hill and Lodge, 1999). It ultimately leads to </w:t>
      </w:r>
      <w:r w:rsidR="005B753A" w:rsidRPr="002C73AB">
        <w:rPr>
          <w:rFonts w:ascii="Times New Roman" w:hAnsi="Times New Roman" w:cs="Times New Roman"/>
          <w:color w:val="000000"/>
          <w:szCs w:val="24"/>
        </w:rPr>
        <w:t xml:space="preserve">a </w:t>
      </w:r>
      <w:r w:rsidRPr="002C73AB">
        <w:rPr>
          <w:rFonts w:ascii="Times New Roman" w:hAnsi="Times New Roman" w:cs="Times New Roman"/>
          <w:color w:val="000000"/>
          <w:szCs w:val="24"/>
        </w:rPr>
        <w:t xml:space="preserve">decline in local biodiversity by eliminating local or native fish (Chapin </w:t>
      </w:r>
      <w:r w:rsidRPr="002C73AB">
        <w:rPr>
          <w:rFonts w:ascii="Times New Roman" w:hAnsi="Times New Roman" w:cs="Times New Roman"/>
          <w:i/>
          <w:iCs/>
          <w:color w:val="000000"/>
          <w:szCs w:val="24"/>
        </w:rPr>
        <w:t>et al.,</w:t>
      </w:r>
      <w:r w:rsidRPr="002C73AB">
        <w:rPr>
          <w:rFonts w:ascii="Times New Roman" w:hAnsi="Times New Roman" w:cs="Times New Roman"/>
          <w:color w:val="000000"/>
          <w:szCs w:val="24"/>
        </w:rPr>
        <w:t xml:space="preserve"> 2000). I</w:t>
      </w:r>
      <w:r w:rsidRPr="002C73AB">
        <w:rPr>
          <w:rFonts w:ascii="Times New Roman" w:hAnsi="Times New Roman" w:cs="Times New Roman"/>
          <w:color w:val="000000"/>
          <w:szCs w:val="24"/>
          <w:lang w:val="en-US"/>
        </w:rPr>
        <w:t>t</w:t>
      </w:r>
      <w:r w:rsidRPr="002C73AB">
        <w:rPr>
          <w:rFonts w:ascii="Times New Roman" w:hAnsi="Times New Roman" w:cs="Times New Roman"/>
          <w:color w:val="000000"/>
          <w:szCs w:val="24"/>
        </w:rPr>
        <w:t xml:space="preserve"> directly consume</w:t>
      </w:r>
      <w:r w:rsidRPr="002C73AB">
        <w:rPr>
          <w:rFonts w:ascii="Times New Roman" w:hAnsi="Times New Roman" w:cs="Times New Roman"/>
          <w:color w:val="000000"/>
          <w:szCs w:val="24"/>
          <w:lang w:val="en-US"/>
        </w:rPr>
        <w:t>s</w:t>
      </w:r>
      <w:r w:rsidRPr="002C73AB">
        <w:rPr>
          <w:rFonts w:ascii="Times New Roman" w:hAnsi="Times New Roman" w:cs="Times New Roman"/>
          <w:color w:val="000000"/>
          <w:szCs w:val="24"/>
        </w:rPr>
        <w:t xml:space="preserve"> bottom hatched eggs of other fishes</w:t>
      </w:r>
      <w:r w:rsidR="005B753A" w:rsidRPr="002C73AB">
        <w:rPr>
          <w:rFonts w:ascii="Times New Roman" w:hAnsi="Times New Roman" w:cs="Times New Roman"/>
          <w:color w:val="000000"/>
          <w:szCs w:val="24"/>
        </w:rPr>
        <w:t>,</w:t>
      </w:r>
      <w:r w:rsidRPr="002C73AB">
        <w:rPr>
          <w:rFonts w:ascii="Times New Roman" w:hAnsi="Times New Roman" w:cs="Times New Roman"/>
          <w:color w:val="000000"/>
          <w:szCs w:val="24"/>
        </w:rPr>
        <w:t xml:space="preserve"> causing eradication of fish species (Chaichana and </w:t>
      </w:r>
      <w:proofErr w:type="spellStart"/>
      <w:r w:rsidRPr="002C73AB">
        <w:rPr>
          <w:rFonts w:ascii="Times New Roman" w:hAnsi="Times New Roman" w:cs="Times New Roman"/>
          <w:color w:val="000000"/>
          <w:szCs w:val="24"/>
        </w:rPr>
        <w:t>Jongphadungkiet</w:t>
      </w:r>
      <w:proofErr w:type="spellEnd"/>
      <w:r w:rsidRPr="002C73AB">
        <w:rPr>
          <w:rFonts w:ascii="Times New Roman" w:hAnsi="Times New Roman" w:cs="Times New Roman"/>
          <w:color w:val="000000"/>
          <w:szCs w:val="24"/>
        </w:rPr>
        <w:t xml:space="preserve">, 2012). It’s burrowing habit </w:t>
      </w:r>
      <w:r w:rsidRPr="002C73AB">
        <w:rPr>
          <w:rFonts w:ascii="Times New Roman" w:hAnsi="Times New Roman" w:cs="Times New Roman"/>
          <w:color w:val="000000"/>
          <w:szCs w:val="24"/>
          <w:lang w:val="en-US"/>
        </w:rPr>
        <w:t xml:space="preserve">for </w:t>
      </w:r>
      <w:r w:rsidRPr="002C73AB">
        <w:rPr>
          <w:rFonts w:ascii="Times New Roman" w:hAnsi="Times New Roman" w:cs="Times New Roman"/>
          <w:color w:val="000000"/>
          <w:szCs w:val="24"/>
        </w:rPr>
        <w:t>egg laying causes bank erosion and</w:t>
      </w:r>
      <w:r w:rsidRPr="002C73AB">
        <w:rPr>
          <w:rFonts w:ascii="Times New Roman" w:hAnsi="Times New Roman" w:cs="Times New Roman"/>
          <w:color w:val="000000"/>
          <w:szCs w:val="24"/>
          <w:lang w:val="en-US"/>
        </w:rPr>
        <w:t xml:space="preserve"> it may</w:t>
      </w:r>
      <w:r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lang w:val="en-US"/>
        </w:rPr>
        <w:t>in</w:t>
      </w:r>
      <w:r w:rsidRPr="002C73AB">
        <w:rPr>
          <w:rFonts w:ascii="Times New Roman" w:hAnsi="Times New Roman" w:cs="Times New Roman"/>
          <w:color w:val="000000"/>
          <w:szCs w:val="24"/>
        </w:rPr>
        <w:t xml:space="preserve">crease water turbidity (Gibbs </w:t>
      </w:r>
      <w:r w:rsidRPr="002C73AB">
        <w:rPr>
          <w:rFonts w:ascii="Times New Roman" w:hAnsi="Times New Roman" w:cs="Times New Roman"/>
          <w:i/>
          <w:iCs/>
          <w:color w:val="000000"/>
          <w:szCs w:val="24"/>
        </w:rPr>
        <w:t>et al.,</w:t>
      </w:r>
      <w:r w:rsidRPr="002C73AB">
        <w:rPr>
          <w:rFonts w:ascii="Times New Roman" w:hAnsi="Times New Roman" w:cs="Times New Roman"/>
          <w:color w:val="000000"/>
          <w:szCs w:val="24"/>
        </w:rPr>
        <w:t xml:space="preserve"> 2010). It has</w:t>
      </w:r>
      <w:r w:rsidR="005B753A" w:rsidRPr="002C73AB">
        <w:rPr>
          <w:rFonts w:ascii="Times New Roman" w:hAnsi="Times New Roman" w:cs="Times New Roman"/>
          <w:color w:val="000000"/>
          <w:szCs w:val="24"/>
        </w:rPr>
        <w:t xml:space="preserve"> a</w:t>
      </w:r>
      <w:r w:rsidRPr="002C73AB">
        <w:rPr>
          <w:rFonts w:ascii="Times New Roman" w:hAnsi="Times New Roman" w:cs="Times New Roman"/>
          <w:color w:val="000000"/>
          <w:szCs w:val="24"/>
        </w:rPr>
        <w:t xml:space="preserve"> spiny</w:t>
      </w:r>
      <w:r w:rsidR="005B753A" w:rsidRPr="002C73AB">
        <w:rPr>
          <w:rFonts w:ascii="Times New Roman" w:hAnsi="Times New Roman" w:cs="Times New Roman"/>
          <w:color w:val="000000"/>
          <w:szCs w:val="24"/>
        </w:rPr>
        <w:t>,</w:t>
      </w:r>
      <w:r w:rsidRPr="002C73AB">
        <w:rPr>
          <w:rFonts w:ascii="Times New Roman" w:hAnsi="Times New Roman" w:cs="Times New Roman"/>
          <w:color w:val="000000"/>
          <w:szCs w:val="24"/>
        </w:rPr>
        <w:t xml:space="preserve"> hard exoskeleton which causes tearing of nets</w:t>
      </w:r>
      <w:r w:rsidR="005B753A" w:rsidRPr="002C73AB">
        <w:rPr>
          <w:rFonts w:ascii="Times New Roman" w:hAnsi="Times New Roman" w:cs="Times New Roman"/>
          <w:color w:val="000000"/>
          <w:szCs w:val="24"/>
        </w:rPr>
        <w:t>,</w:t>
      </w:r>
      <w:r w:rsidRPr="002C73AB">
        <w:rPr>
          <w:rFonts w:ascii="Times New Roman" w:hAnsi="Times New Roman" w:cs="Times New Roman"/>
          <w:color w:val="000000"/>
          <w:szCs w:val="24"/>
        </w:rPr>
        <w:t xml:space="preserve"> </w:t>
      </w:r>
      <w:r w:rsidR="00A810A3" w:rsidRPr="002C73AB">
        <w:rPr>
          <w:rFonts w:ascii="Times New Roman" w:hAnsi="Times New Roman" w:cs="Times New Roman"/>
          <w:color w:val="000000"/>
          <w:szCs w:val="24"/>
          <w:lang w:val="en-US"/>
        </w:rPr>
        <w:t>ultimately</w:t>
      </w:r>
      <w:r w:rsidRPr="002C73AB">
        <w:rPr>
          <w:rFonts w:ascii="Times New Roman" w:hAnsi="Times New Roman" w:cs="Times New Roman"/>
          <w:color w:val="000000"/>
          <w:szCs w:val="24"/>
          <w:lang w:val="en-US"/>
        </w:rPr>
        <w:t xml:space="preserve"> leading to </w:t>
      </w:r>
      <w:r w:rsidR="00A810A3" w:rsidRPr="002C73AB">
        <w:rPr>
          <w:rFonts w:ascii="Times New Roman" w:hAnsi="Times New Roman" w:cs="Times New Roman"/>
          <w:color w:val="000000"/>
          <w:szCs w:val="24"/>
        </w:rPr>
        <w:t>economic</w:t>
      </w:r>
      <w:r w:rsidRPr="002C73AB">
        <w:rPr>
          <w:rFonts w:ascii="Times New Roman" w:hAnsi="Times New Roman" w:cs="Times New Roman"/>
          <w:color w:val="000000"/>
          <w:szCs w:val="24"/>
        </w:rPr>
        <w:t xml:space="preserve"> loss o</w:t>
      </w:r>
      <w:r w:rsidRPr="002C73AB">
        <w:rPr>
          <w:rFonts w:ascii="Times New Roman" w:hAnsi="Times New Roman" w:cs="Times New Roman"/>
          <w:color w:val="000000"/>
          <w:szCs w:val="24"/>
          <w:lang w:val="en-US"/>
        </w:rPr>
        <w:t>f</w:t>
      </w:r>
      <w:r w:rsidRPr="002C73AB">
        <w:rPr>
          <w:rFonts w:ascii="Times New Roman" w:hAnsi="Times New Roman" w:cs="Times New Roman"/>
          <w:color w:val="000000"/>
          <w:szCs w:val="24"/>
        </w:rPr>
        <w:t xml:space="preserve"> fishermen community (Chavez </w:t>
      </w:r>
      <w:r w:rsidRPr="002C73AB">
        <w:rPr>
          <w:rFonts w:ascii="Times New Roman" w:hAnsi="Times New Roman" w:cs="Times New Roman"/>
          <w:i/>
          <w:iCs/>
          <w:color w:val="000000"/>
          <w:szCs w:val="24"/>
        </w:rPr>
        <w:t>et al.,</w:t>
      </w:r>
      <w:r w:rsidRPr="002C73AB">
        <w:rPr>
          <w:rFonts w:ascii="Times New Roman" w:hAnsi="Times New Roman" w:cs="Times New Roman"/>
          <w:color w:val="000000"/>
          <w:szCs w:val="24"/>
        </w:rPr>
        <w:t xml:space="preserve"> 2006; Nico, 2010).</w:t>
      </w:r>
    </w:p>
    <w:p w14:paraId="4909B884" w14:textId="334DF579" w:rsidR="00FF3E21" w:rsidRPr="002C73AB" w:rsidRDefault="00DF7D26" w:rsidP="002C73AB">
      <w:pPr>
        <w:spacing w:line="240" w:lineRule="auto"/>
        <w:ind w:left="-284" w:right="-330" w:firstLine="720"/>
        <w:jc w:val="both"/>
        <w:rPr>
          <w:rFonts w:ascii="Times New Roman" w:hAnsi="Times New Roman" w:cs="Times New Roman"/>
          <w:color w:val="000000"/>
          <w:szCs w:val="24"/>
        </w:rPr>
      </w:pPr>
      <w:r w:rsidRPr="002C73AB">
        <w:rPr>
          <w:rFonts w:ascii="Times New Roman" w:hAnsi="Times New Roman" w:cs="Times New Roman"/>
          <w:color w:val="000000"/>
          <w:szCs w:val="24"/>
        </w:rPr>
        <w:t>Because of high similarities among the species of</w:t>
      </w:r>
      <w:r w:rsidR="005B753A" w:rsidRPr="002C73AB">
        <w:rPr>
          <w:rFonts w:ascii="Times New Roman" w:hAnsi="Times New Roman" w:cs="Times New Roman"/>
          <w:color w:val="000000"/>
          <w:szCs w:val="24"/>
        </w:rPr>
        <w:t xml:space="preserve"> the</w:t>
      </w:r>
      <w:r w:rsidRPr="002C73AB">
        <w:rPr>
          <w:rFonts w:ascii="Times New Roman" w:hAnsi="Times New Roman" w:cs="Times New Roman"/>
          <w:color w:val="000000"/>
          <w:szCs w:val="24"/>
          <w:lang w:val="en-US"/>
        </w:rPr>
        <w:t xml:space="preserve"> genus</w:t>
      </w:r>
      <w:r w:rsidRPr="002C73AB">
        <w:rPr>
          <w:rFonts w:ascii="Times New Roman" w:hAnsi="Times New Roman" w:cs="Times New Roman"/>
          <w:color w:val="000000"/>
          <w:szCs w:val="24"/>
        </w:rPr>
        <w:t xml:space="preserve"> </w:t>
      </w:r>
      <w:r w:rsidRPr="002C73AB">
        <w:rPr>
          <w:rFonts w:ascii="Times New Roman" w:hAnsi="Times New Roman" w:cs="Times New Roman"/>
          <w:i/>
          <w:iCs/>
          <w:color w:val="000000"/>
          <w:szCs w:val="24"/>
        </w:rPr>
        <w:t xml:space="preserve">Pterygoplichthys, </w:t>
      </w:r>
      <w:r w:rsidRPr="002C73AB">
        <w:rPr>
          <w:rFonts w:ascii="Times New Roman" w:hAnsi="Times New Roman" w:cs="Times New Roman"/>
          <w:color w:val="000000"/>
          <w:szCs w:val="24"/>
          <w:lang w:val="en-US"/>
        </w:rPr>
        <w:t>their accurate identification become difficult. H</w:t>
      </w:r>
      <w:proofErr w:type="spellStart"/>
      <w:r w:rsidR="005B753A" w:rsidRPr="002C73AB">
        <w:rPr>
          <w:rFonts w:ascii="Times New Roman" w:hAnsi="Times New Roman" w:cs="Times New Roman"/>
          <w:color w:val="000000"/>
          <w:szCs w:val="24"/>
        </w:rPr>
        <w:t>ybridization</w:t>
      </w:r>
      <w:proofErr w:type="spellEnd"/>
      <w:r w:rsidR="005B753A" w:rsidRPr="002C73AB">
        <w:rPr>
          <w:rFonts w:ascii="Times New Roman" w:hAnsi="Times New Roman" w:cs="Times New Roman"/>
          <w:color w:val="000000"/>
          <w:szCs w:val="24"/>
        </w:rPr>
        <w:t xml:space="preserve"> and</w:t>
      </w:r>
      <w:r w:rsidRPr="002C73AB">
        <w:rPr>
          <w:rFonts w:ascii="Times New Roman" w:hAnsi="Times New Roman" w:cs="Times New Roman"/>
          <w:color w:val="000000"/>
          <w:szCs w:val="24"/>
        </w:rPr>
        <w:t xml:space="preserve"> interbreed have </w:t>
      </w:r>
      <w:r w:rsidRPr="002C73AB">
        <w:rPr>
          <w:rFonts w:ascii="Times New Roman" w:hAnsi="Times New Roman" w:cs="Times New Roman"/>
          <w:color w:val="000000"/>
          <w:szCs w:val="24"/>
          <w:lang w:val="en-US"/>
        </w:rPr>
        <w:t xml:space="preserve">also </w:t>
      </w:r>
      <w:r w:rsidR="005B753A" w:rsidRPr="002C73AB">
        <w:rPr>
          <w:rFonts w:ascii="Times New Roman" w:hAnsi="Times New Roman" w:cs="Times New Roman"/>
          <w:color w:val="000000"/>
          <w:szCs w:val="24"/>
          <w:lang w:val="en-US"/>
        </w:rPr>
        <w:t xml:space="preserve">been </w:t>
      </w:r>
      <w:r w:rsidRPr="002C73AB">
        <w:rPr>
          <w:rFonts w:ascii="Times New Roman" w:hAnsi="Times New Roman" w:cs="Times New Roman"/>
          <w:color w:val="000000"/>
          <w:szCs w:val="24"/>
          <w:lang w:val="en-US"/>
        </w:rPr>
        <w:t>reported among them</w:t>
      </w:r>
      <w:r w:rsidRPr="002C73AB">
        <w:rPr>
          <w:rFonts w:ascii="Times New Roman" w:hAnsi="Times New Roman" w:cs="Times New Roman"/>
          <w:color w:val="000000"/>
          <w:szCs w:val="24"/>
        </w:rPr>
        <w:t xml:space="preserve"> (</w:t>
      </w:r>
      <w:proofErr w:type="spellStart"/>
      <w:r w:rsidRPr="002C73AB">
        <w:rPr>
          <w:rFonts w:ascii="Times New Roman" w:hAnsi="Times New Roman" w:cs="Times New Roman"/>
          <w:color w:val="000000"/>
          <w:szCs w:val="24"/>
        </w:rPr>
        <w:t>Joycelyn</w:t>
      </w:r>
      <w:r w:rsidRPr="002C73AB">
        <w:rPr>
          <w:rFonts w:ascii="Times New Roman" w:hAnsi="Times New Roman" w:cs="Times New Roman"/>
          <w:i/>
          <w:iCs/>
          <w:color w:val="000000"/>
          <w:szCs w:val="24"/>
        </w:rPr>
        <w:t>et</w:t>
      </w:r>
      <w:proofErr w:type="spellEnd"/>
      <w:r w:rsidRPr="002C73AB">
        <w:rPr>
          <w:rFonts w:ascii="Times New Roman" w:hAnsi="Times New Roman" w:cs="Times New Roman"/>
          <w:i/>
          <w:iCs/>
          <w:color w:val="000000"/>
          <w:szCs w:val="24"/>
        </w:rPr>
        <w:t xml:space="preserve"> al.,</w:t>
      </w:r>
      <w:r w:rsidRPr="002C73AB">
        <w:rPr>
          <w:rFonts w:ascii="Times New Roman" w:hAnsi="Times New Roman" w:cs="Times New Roman"/>
          <w:color w:val="000000"/>
          <w:szCs w:val="24"/>
        </w:rPr>
        <w:t xml:space="preserve"> 2011</w:t>
      </w:r>
      <w:r w:rsidR="00EA3CAF">
        <w:rPr>
          <w:rFonts w:ascii="Times New Roman" w:hAnsi="Times New Roman" w:cs="Times New Roman"/>
          <w:color w:val="000000"/>
          <w:szCs w:val="24"/>
        </w:rPr>
        <w:t xml:space="preserve">; </w:t>
      </w:r>
      <w:r w:rsidR="00EA3CAF" w:rsidRPr="00EA3CAF">
        <w:rPr>
          <w:rFonts w:ascii="Times New Roman" w:hAnsi="Times New Roman" w:cs="Times New Roman"/>
        </w:rPr>
        <w:t>Guima</w:t>
      </w:r>
      <w:r w:rsidR="00EA3CAF">
        <w:rPr>
          <w:rFonts w:ascii="Times New Roman" w:hAnsi="Times New Roman" w:cs="Times New Roman"/>
        </w:rPr>
        <w:t>ra</w:t>
      </w:r>
      <w:r w:rsidR="00EA3CAF" w:rsidRPr="00EA3CAF">
        <w:rPr>
          <w:rFonts w:ascii="Times New Roman" w:hAnsi="Times New Roman" w:cs="Times New Roman"/>
        </w:rPr>
        <w:t>es</w:t>
      </w:r>
      <w:r w:rsidR="00EA3CAF">
        <w:rPr>
          <w:rFonts w:ascii="Times New Roman" w:hAnsi="Times New Roman" w:cs="Times New Roman"/>
        </w:rPr>
        <w:t xml:space="preserve"> </w:t>
      </w:r>
      <w:r w:rsidR="00EA3CAF" w:rsidRPr="00EA3CAF">
        <w:rPr>
          <w:rFonts w:ascii="Times New Roman" w:hAnsi="Times New Roman" w:cs="Times New Roman"/>
          <w:i/>
          <w:iCs/>
        </w:rPr>
        <w:t>et al.,</w:t>
      </w:r>
      <w:r w:rsidR="00EA3CAF">
        <w:rPr>
          <w:rFonts w:ascii="Times New Roman" w:hAnsi="Times New Roman" w:cs="Times New Roman"/>
        </w:rPr>
        <w:t xml:space="preserve"> 2023</w:t>
      </w:r>
      <w:r w:rsidRPr="002C73AB">
        <w:rPr>
          <w:rFonts w:ascii="Times New Roman" w:hAnsi="Times New Roman" w:cs="Times New Roman"/>
          <w:color w:val="000000"/>
          <w:szCs w:val="24"/>
        </w:rPr>
        <w:t xml:space="preserve">). Recent </w:t>
      </w:r>
      <w:proofErr w:type="spellStart"/>
      <w:r w:rsidRPr="002C73AB">
        <w:rPr>
          <w:rFonts w:ascii="Times New Roman" w:hAnsi="Times New Roman" w:cs="Times New Roman"/>
          <w:color w:val="000000"/>
          <w:szCs w:val="24"/>
        </w:rPr>
        <w:t>mtDNA</w:t>
      </w:r>
      <w:proofErr w:type="spellEnd"/>
      <w:r w:rsidRPr="002C73AB">
        <w:rPr>
          <w:rFonts w:ascii="Times New Roman" w:hAnsi="Times New Roman" w:cs="Times New Roman"/>
          <w:color w:val="000000"/>
          <w:szCs w:val="24"/>
        </w:rPr>
        <w:t xml:space="preserve"> (Cytochrome b) investigation of </w:t>
      </w:r>
      <w:r w:rsidRPr="002C73AB">
        <w:rPr>
          <w:rFonts w:ascii="Times New Roman" w:hAnsi="Times New Roman" w:cs="Times New Roman"/>
          <w:i/>
          <w:iCs/>
          <w:color w:val="000000"/>
          <w:szCs w:val="24"/>
        </w:rPr>
        <w:t xml:space="preserve">Pterygoplichthys </w:t>
      </w:r>
      <w:r w:rsidRPr="002C73AB">
        <w:rPr>
          <w:rFonts w:ascii="Times New Roman" w:hAnsi="Times New Roman" w:cs="Times New Roman"/>
          <w:color w:val="000000"/>
          <w:szCs w:val="24"/>
        </w:rPr>
        <w:t>in Taiwan (</w:t>
      </w:r>
      <w:r w:rsidRPr="002C73AB">
        <w:rPr>
          <w:rFonts w:ascii="Times New Roman" w:hAnsi="Times New Roman" w:cs="Times New Roman"/>
          <w:szCs w:val="24"/>
        </w:rPr>
        <w:t xml:space="preserve">Wu </w:t>
      </w:r>
      <w:r w:rsidRPr="002C73AB">
        <w:rPr>
          <w:rFonts w:ascii="Times New Roman" w:hAnsi="Times New Roman" w:cs="Times New Roman"/>
          <w:i/>
          <w:iCs/>
          <w:szCs w:val="24"/>
        </w:rPr>
        <w:t>et al.,</w:t>
      </w:r>
      <w:r w:rsidRPr="002C73AB">
        <w:rPr>
          <w:rFonts w:ascii="Times New Roman" w:hAnsi="Times New Roman" w:cs="Times New Roman"/>
          <w:szCs w:val="24"/>
        </w:rPr>
        <w:t xml:space="preserve"> 2011</w:t>
      </w:r>
      <w:r w:rsidRPr="002C73AB">
        <w:rPr>
          <w:rFonts w:ascii="Times New Roman" w:hAnsi="Times New Roman" w:cs="Times New Roman"/>
          <w:color w:val="000000"/>
          <w:szCs w:val="24"/>
        </w:rPr>
        <w:t>) r</w:t>
      </w:r>
      <w:proofErr w:type="spellStart"/>
      <w:r w:rsidRPr="002C73AB">
        <w:rPr>
          <w:rFonts w:ascii="Times New Roman" w:hAnsi="Times New Roman" w:cs="Times New Roman"/>
          <w:color w:val="000000"/>
          <w:szCs w:val="24"/>
          <w:lang w:val="en-US"/>
        </w:rPr>
        <w:t>evealed</w:t>
      </w:r>
      <w:proofErr w:type="spellEnd"/>
      <w:r w:rsidRPr="002C73AB">
        <w:rPr>
          <w:rFonts w:ascii="Times New Roman" w:hAnsi="Times New Roman" w:cs="Times New Roman"/>
          <w:color w:val="000000"/>
          <w:szCs w:val="24"/>
        </w:rPr>
        <w:t xml:space="preserve"> similarities of </w:t>
      </w:r>
      <w:r w:rsidRPr="002C73AB">
        <w:rPr>
          <w:rFonts w:ascii="Times New Roman" w:hAnsi="Times New Roman" w:cs="Times New Roman"/>
          <w:i/>
          <w:iCs/>
          <w:color w:val="000000"/>
          <w:szCs w:val="24"/>
        </w:rPr>
        <w:t>P. Disjunctivus</w:t>
      </w:r>
      <w:r w:rsidRPr="002C73AB">
        <w:rPr>
          <w:rFonts w:ascii="Times New Roman" w:hAnsi="Times New Roman" w:cs="Times New Roman"/>
          <w:color w:val="000000"/>
          <w:szCs w:val="24"/>
        </w:rPr>
        <w:t xml:space="preserve"> with </w:t>
      </w:r>
      <w:r w:rsidRPr="002C73AB">
        <w:rPr>
          <w:rFonts w:ascii="Times New Roman" w:hAnsi="Times New Roman" w:cs="Times New Roman"/>
          <w:i/>
          <w:iCs/>
          <w:color w:val="000000"/>
          <w:szCs w:val="24"/>
        </w:rPr>
        <w:t>P. pardalis</w:t>
      </w:r>
      <w:r w:rsidRPr="002C73AB">
        <w:rPr>
          <w:rFonts w:ascii="Times New Roman" w:hAnsi="Times New Roman" w:cs="Times New Roman"/>
          <w:color w:val="000000"/>
          <w:szCs w:val="24"/>
        </w:rPr>
        <w:t xml:space="preserve"> and suggested a hybrid origin for the introduced </w:t>
      </w:r>
      <w:r w:rsidRPr="002C73AB">
        <w:rPr>
          <w:rFonts w:ascii="Times New Roman" w:hAnsi="Times New Roman" w:cs="Times New Roman"/>
          <w:i/>
          <w:iCs/>
          <w:color w:val="000000"/>
          <w:szCs w:val="24"/>
        </w:rPr>
        <w:t xml:space="preserve">Pterygoplichthys, </w:t>
      </w:r>
      <w:r w:rsidRPr="002C73AB">
        <w:rPr>
          <w:rFonts w:ascii="Times New Roman" w:hAnsi="Times New Roman" w:cs="Times New Roman"/>
          <w:color w:val="000000"/>
          <w:szCs w:val="24"/>
        </w:rPr>
        <w:t>which might have provided hybrid superiority and enhanced their fitness during invasions in Taiwanese waters. In order to monitor, control and better understand exotic invasion methods in a novel ecosystem, comprehensive species identification is essential (Armstrong and Ball, 2005). For such reasons, the standard DNA barcode approach needs to be used in order to make accurate species identification.</w:t>
      </w:r>
    </w:p>
    <w:p w14:paraId="14F8772C" w14:textId="50A957EB" w:rsidR="00FF3E21" w:rsidRPr="002C73AB" w:rsidRDefault="00DF7D26" w:rsidP="002C73AB">
      <w:pPr>
        <w:spacing w:line="240" w:lineRule="auto"/>
        <w:ind w:left="-284" w:right="-330" w:firstLine="720"/>
        <w:jc w:val="both"/>
        <w:rPr>
          <w:rFonts w:ascii="Times New Roman" w:hAnsi="Times New Roman" w:cs="Times New Roman"/>
          <w:color w:val="000000"/>
          <w:szCs w:val="24"/>
        </w:rPr>
      </w:pPr>
      <w:r w:rsidRPr="002C73AB">
        <w:rPr>
          <w:rFonts w:ascii="Times New Roman" w:hAnsi="Times New Roman" w:cs="Times New Roman"/>
          <w:color w:val="000000"/>
          <w:szCs w:val="24"/>
        </w:rPr>
        <w:t>DNA barcoding has been p</w:t>
      </w:r>
      <w:proofErr w:type="spellStart"/>
      <w:r w:rsidRPr="002C73AB">
        <w:rPr>
          <w:rFonts w:ascii="Times New Roman" w:hAnsi="Times New Roman" w:cs="Times New Roman"/>
          <w:color w:val="000000"/>
          <w:szCs w:val="24"/>
          <w:lang w:val="en-US"/>
        </w:rPr>
        <w:t>r</w:t>
      </w:r>
      <w:r w:rsidR="00891F39" w:rsidRPr="002C73AB">
        <w:rPr>
          <w:rFonts w:ascii="Times New Roman" w:hAnsi="Times New Roman" w:cs="Times New Roman"/>
          <w:color w:val="000000"/>
          <w:szCs w:val="24"/>
          <w:lang w:val="en-US"/>
        </w:rPr>
        <w:t>o</w:t>
      </w:r>
      <w:r w:rsidRPr="002C73AB">
        <w:rPr>
          <w:rFonts w:ascii="Times New Roman" w:hAnsi="Times New Roman" w:cs="Times New Roman"/>
          <w:color w:val="000000"/>
          <w:szCs w:val="24"/>
          <w:lang w:val="en-US"/>
        </w:rPr>
        <w:t>ven</w:t>
      </w:r>
      <w:proofErr w:type="spellEnd"/>
      <w:r w:rsidRPr="002C73AB">
        <w:rPr>
          <w:rFonts w:ascii="Times New Roman" w:hAnsi="Times New Roman" w:cs="Times New Roman"/>
          <w:color w:val="000000"/>
          <w:szCs w:val="24"/>
        </w:rPr>
        <w:t xml:space="preserve"> to be an effective tool for the quick and precise identification of species, which might be modified worldwide for biosecurity (Armstrong and Ball, 2005). It also helps taxonomy in the identification of cryptic species. A 650 bp section </w:t>
      </w:r>
      <w:r w:rsidRPr="002C73AB">
        <w:rPr>
          <w:rFonts w:ascii="Times New Roman" w:hAnsi="Times New Roman" w:cs="Times New Roman"/>
          <w:color w:val="000000"/>
          <w:szCs w:val="24"/>
          <w:lang w:val="en-US"/>
        </w:rPr>
        <w:t xml:space="preserve">of mitochondrial DNA </w:t>
      </w:r>
      <w:r w:rsidRPr="002C73AB">
        <w:rPr>
          <w:rFonts w:ascii="Times New Roman" w:hAnsi="Times New Roman" w:cs="Times New Roman"/>
          <w:color w:val="000000"/>
          <w:szCs w:val="24"/>
        </w:rPr>
        <w:t>a</w:t>
      </w:r>
      <w:r w:rsidRPr="002C73AB">
        <w:rPr>
          <w:rFonts w:ascii="Times New Roman" w:hAnsi="Times New Roman" w:cs="Times New Roman"/>
          <w:color w:val="000000"/>
          <w:szCs w:val="24"/>
          <w:lang w:val="en-US"/>
        </w:rPr>
        <w:t>t</w:t>
      </w:r>
      <w:r w:rsidRPr="002C73AB">
        <w:rPr>
          <w:rFonts w:ascii="Times New Roman" w:hAnsi="Times New Roman" w:cs="Times New Roman"/>
          <w:color w:val="000000"/>
          <w:szCs w:val="24"/>
        </w:rPr>
        <w:t xml:space="preserve"> the 5</w:t>
      </w:r>
      <w:r w:rsidRPr="002C73AB">
        <w:rPr>
          <w:rFonts w:ascii="Times New Roman" w:hAnsi="Times New Roman" w:cs="Times New Roman"/>
          <w:color w:val="000000"/>
          <w:szCs w:val="24"/>
        </w:rPr>
        <w:sym w:font="Symbol" w:char="F0A2"/>
      </w:r>
      <w:r w:rsidRPr="002C73AB">
        <w:rPr>
          <w:rFonts w:ascii="Times New Roman" w:hAnsi="Times New Roman" w:cs="Times New Roman"/>
          <w:color w:val="000000"/>
          <w:szCs w:val="24"/>
        </w:rPr>
        <w:t xml:space="preserve"> end of cytochrome c oxidase I (COI</w:t>
      </w:r>
      <w:r w:rsidRPr="002C73AB">
        <w:rPr>
          <w:rFonts w:ascii="Times New Roman" w:hAnsi="Times New Roman" w:cs="Times New Roman"/>
          <w:color w:val="000000"/>
          <w:szCs w:val="24"/>
          <w:lang w:val="en-US"/>
        </w:rPr>
        <w:t>)</w:t>
      </w:r>
      <w:r w:rsidRPr="002C73AB">
        <w:rPr>
          <w:rFonts w:ascii="Times New Roman" w:hAnsi="Times New Roman" w:cs="Times New Roman"/>
          <w:color w:val="000000"/>
          <w:szCs w:val="24"/>
        </w:rPr>
        <w:t xml:space="preserve"> is the commonly used barcode area. Like other vertebrate mitochondrial DNA, COI in fish lack</w:t>
      </w:r>
      <w:r w:rsidR="002A6758" w:rsidRPr="002C73AB">
        <w:rPr>
          <w:rFonts w:ascii="Times New Roman" w:hAnsi="Times New Roman" w:cs="Times New Roman"/>
          <w:color w:val="000000"/>
          <w:szCs w:val="24"/>
        </w:rPr>
        <w:t>s</w:t>
      </w:r>
      <w:r w:rsidRPr="002C73AB">
        <w:rPr>
          <w:rFonts w:ascii="Times New Roman" w:hAnsi="Times New Roman" w:cs="Times New Roman"/>
          <w:color w:val="000000"/>
          <w:szCs w:val="24"/>
        </w:rPr>
        <w:t xml:space="preserve"> introns and is less capable of recombination. It provides deeper phylogenetic understanding (Ward </w:t>
      </w:r>
      <w:r w:rsidRPr="002C73AB">
        <w:rPr>
          <w:rFonts w:ascii="Times New Roman" w:hAnsi="Times New Roman" w:cs="Times New Roman"/>
          <w:i/>
          <w:iCs/>
          <w:color w:val="000000"/>
          <w:szCs w:val="24"/>
        </w:rPr>
        <w:t>et al.,</w:t>
      </w:r>
      <w:r w:rsidRPr="002C73AB">
        <w:rPr>
          <w:rFonts w:ascii="Times New Roman" w:hAnsi="Times New Roman" w:cs="Times New Roman"/>
          <w:color w:val="000000"/>
          <w:szCs w:val="24"/>
        </w:rPr>
        <w:t xml:space="preserve"> 2009).  </w:t>
      </w:r>
    </w:p>
    <w:p w14:paraId="696B2D23" w14:textId="172E6EDD" w:rsidR="00DD774C" w:rsidRPr="002C73AB" w:rsidRDefault="00DF7D26" w:rsidP="002C73AB">
      <w:pPr>
        <w:spacing w:line="240" w:lineRule="auto"/>
        <w:ind w:left="-284" w:right="-330" w:firstLine="720"/>
        <w:jc w:val="both"/>
        <w:rPr>
          <w:rFonts w:ascii="Times New Roman" w:hAnsi="Times New Roman" w:cs="Times New Roman"/>
          <w:b/>
          <w:bCs/>
          <w:color w:val="000000"/>
          <w:szCs w:val="24"/>
        </w:rPr>
      </w:pPr>
      <w:r w:rsidRPr="002C73AB">
        <w:rPr>
          <w:rFonts w:ascii="Times New Roman" w:hAnsi="Times New Roman" w:cs="Times New Roman"/>
          <w:color w:val="000000"/>
          <w:szCs w:val="24"/>
        </w:rPr>
        <w:lastRenderedPageBreak/>
        <w:t>In this study, we used standard DNA barcode methodology to accurately</w:t>
      </w:r>
      <w:r w:rsidR="00A460C5" w:rsidRPr="002C73AB">
        <w:rPr>
          <w:rFonts w:ascii="Times New Roman" w:hAnsi="Times New Roman" w:cs="Times New Roman"/>
          <w:color w:val="000000"/>
          <w:szCs w:val="24"/>
        </w:rPr>
        <w:t xml:space="preserve"> </w:t>
      </w:r>
      <w:r w:rsidR="00A460C5" w:rsidRPr="002C73AB">
        <w:rPr>
          <w:rFonts w:ascii="Times New Roman" w:hAnsi="Times New Roman" w:cs="Times New Roman"/>
          <w:color w:val="000000"/>
          <w:szCs w:val="24"/>
          <w:lang w:val="en-US"/>
        </w:rPr>
        <w:t>identify</w:t>
      </w:r>
      <w:r w:rsidRPr="002C73AB">
        <w:rPr>
          <w:rFonts w:ascii="Times New Roman" w:hAnsi="Times New Roman" w:cs="Times New Roman"/>
          <w:color w:val="000000"/>
          <w:szCs w:val="24"/>
          <w:lang w:val="en-US"/>
        </w:rPr>
        <w:t xml:space="preserve"> </w:t>
      </w:r>
      <w:r w:rsidRPr="002C73AB">
        <w:rPr>
          <w:rFonts w:ascii="Times New Roman" w:hAnsi="Times New Roman" w:cs="Times New Roman"/>
          <w:i/>
          <w:iCs/>
          <w:color w:val="000000"/>
          <w:szCs w:val="24"/>
        </w:rPr>
        <w:t>Pterygoplichthys pardalis</w:t>
      </w:r>
      <w:r w:rsidRPr="002C73AB">
        <w:rPr>
          <w:rFonts w:ascii="Times New Roman" w:hAnsi="Times New Roman" w:cs="Times New Roman"/>
          <w:color w:val="000000"/>
          <w:szCs w:val="24"/>
        </w:rPr>
        <w:t xml:space="preserve"> </w:t>
      </w:r>
      <w:proofErr w:type="spellStart"/>
      <w:r w:rsidRPr="002C73AB">
        <w:rPr>
          <w:rFonts w:ascii="Times New Roman" w:hAnsi="Times New Roman" w:cs="Times New Roman"/>
          <w:color w:val="000000"/>
          <w:szCs w:val="24"/>
        </w:rPr>
        <w:t>i</w:t>
      </w:r>
      <w:proofErr w:type="spellEnd"/>
      <w:r w:rsidRPr="002C73AB">
        <w:rPr>
          <w:rFonts w:ascii="Times New Roman" w:hAnsi="Times New Roman" w:cs="Times New Roman"/>
          <w:color w:val="000000"/>
          <w:szCs w:val="24"/>
          <w:lang w:val="en-US"/>
        </w:rPr>
        <w:t>n</w:t>
      </w:r>
      <w:r w:rsidRPr="002C73AB">
        <w:rPr>
          <w:rFonts w:ascii="Times New Roman" w:hAnsi="Times New Roman" w:cs="Times New Roman"/>
          <w:color w:val="000000"/>
          <w:szCs w:val="24"/>
        </w:rPr>
        <w:t xml:space="preserve"> Ujani reservoir. This study provides reliable species level identification with morphological features. The study also contributes to </w:t>
      </w:r>
      <w:r w:rsidR="002A6758" w:rsidRPr="002C73AB">
        <w:rPr>
          <w:rFonts w:ascii="Times New Roman" w:hAnsi="Times New Roman" w:cs="Times New Roman"/>
          <w:color w:val="000000"/>
          <w:szCs w:val="24"/>
        </w:rPr>
        <w:t xml:space="preserve">the </w:t>
      </w:r>
      <w:r w:rsidRPr="002C73AB">
        <w:rPr>
          <w:rFonts w:ascii="Times New Roman" w:hAnsi="Times New Roman" w:cs="Times New Roman"/>
          <w:color w:val="000000"/>
          <w:szCs w:val="24"/>
        </w:rPr>
        <w:t>detection of hybrid or morphology</w:t>
      </w:r>
      <w:r w:rsidR="002A6758" w:rsidRPr="002C73AB">
        <w:rPr>
          <w:rFonts w:ascii="Times New Roman" w:hAnsi="Times New Roman" w:cs="Times New Roman"/>
          <w:color w:val="000000"/>
          <w:szCs w:val="24"/>
        </w:rPr>
        <w:t>-</w:t>
      </w:r>
      <w:r w:rsidRPr="002C73AB">
        <w:rPr>
          <w:rFonts w:ascii="Times New Roman" w:hAnsi="Times New Roman" w:cs="Times New Roman"/>
          <w:color w:val="000000"/>
          <w:szCs w:val="24"/>
        </w:rPr>
        <w:t xml:space="preserve"> based misidentification.  </w:t>
      </w:r>
    </w:p>
    <w:p w14:paraId="6BB4DF75" w14:textId="455D282D" w:rsidR="00BE34A4" w:rsidRPr="002C73AB" w:rsidRDefault="001C02D2" w:rsidP="002C73AB">
      <w:pPr>
        <w:spacing w:line="240" w:lineRule="auto"/>
        <w:ind w:right="-330"/>
        <w:jc w:val="center"/>
        <w:rPr>
          <w:rFonts w:ascii="Times New Roman" w:hAnsi="Times New Roman" w:cs="Times New Roman"/>
          <w:b/>
          <w:bCs/>
          <w:color w:val="000000"/>
          <w:szCs w:val="24"/>
        </w:rPr>
      </w:pPr>
      <w:r w:rsidRPr="002C73AB">
        <w:rPr>
          <w:rFonts w:ascii="Times New Roman" w:hAnsi="Times New Roman" w:cs="Times New Roman"/>
          <w:b/>
          <w:bCs/>
          <w:color w:val="000000"/>
          <w:szCs w:val="24"/>
        </w:rPr>
        <w:t>MATERIAL AND METHODS</w:t>
      </w:r>
    </w:p>
    <w:p w14:paraId="51103D78" w14:textId="769C7802" w:rsidR="00FF3E21" w:rsidRDefault="00DF7D26" w:rsidP="002C73AB">
      <w:pPr>
        <w:spacing w:line="240" w:lineRule="auto"/>
        <w:ind w:left="-284" w:right="-330"/>
        <w:jc w:val="both"/>
        <w:rPr>
          <w:rFonts w:ascii="Times New Roman" w:hAnsi="Times New Roman" w:cs="Times New Roman"/>
          <w:color w:val="000000"/>
          <w:szCs w:val="24"/>
          <w:lang w:val="en-US"/>
        </w:rPr>
      </w:pPr>
      <w:r w:rsidRPr="002C73AB">
        <w:rPr>
          <w:rFonts w:ascii="Times New Roman" w:hAnsi="Times New Roman" w:cs="Times New Roman"/>
          <w:color w:val="000000"/>
          <w:szCs w:val="24"/>
        </w:rPr>
        <w:t xml:space="preserve">Ujani Dam (Yashwant Sagar) is one of the major irrigation projects in Maharashtra. It </w:t>
      </w:r>
      <w:r w:rsidRPr="002C73AB">
        <w:rPr>
          <w:rFonts w:ascii="Times New Roman" w:hAnsi="Times New Roman" w:cs="Times New Roman"/>
          <w:color w:val="000000"/>
          <w:szCs w:val="24"/>
          <w:lang w:val="en-US"/>
        </w:rPr>
        <w:t xml:space="preserve">is </w:t>
      </w:r>
      <w:r w:rsidRPr="002C73AB">
        <w:rPr>
          <w:rFonts w:ascii="Times New Roman" w:hAnsi="Times New Roman" w:cs="Times New Roman"/>
          <w:color w:val="000000"/>
          <w:szCs w:val="24"/>
        </w:rPr>
        <w:t>situated on the Bhima River near Bhimanagar, Solapur district</w:t>
      </w:r>
      <w:r w:rsidR="00D0780F" w:rsidRPr="002C73AB">
        <w:rPr>
          <w:rFonts w:ascii="Times New Roman" w:hAnsi="Times New Roman" w:cs="Times New Roman"/>
          <w:color w:val="000000"/>
          <w:szCs w:val="24"/>
        </w:rPr>
        <w:t>,</w:t>
      </w:r>
      <w:r w:rsidRPr="002C73AB">
        <w:rPr>
          <w:rFonts w:ascii="Times New Roman" w:hAnsi="Times New Roman" w:cs="Times New Roman"/>
          <w:color w:val="000000"/>
          <w:szCs w:val="24"/>
        </w:rPr>
        <w:t xml:space="preserve"> Maharashtra at 18.1364</w:t>
      </w:r>
      <w:r w:rsidRPr="002C73AB">
        <w:rPr>
          <w:rFonts w:ascii="Times New Roman" w:hAnsi="Times New Roman" w:cs="Times New Roman"/>
          <w:color w:val="000000"/>
          <w:szCs w:val="24"/>
          <w:vertAlign w:val="superscript"/>
        </w:rPr>
        <w:t>o</w:t>
      </w:r>
      <w:r w:rsidRPr="002C73AB">
        <w:rPr>
          <w:rFonts w:ascii="Times New Roman" w:hAnsi="Times New Roman" w:cs="Times New Roman"/>
          <w:color w:val="000000"/>
          <w:szCs w:val="24"/>
        </w:rPr>
        <w:t xml:space="preserve"> N and 75.0962</w:t>
      </w:r>
      <w:r w:rsidRPr="002C73AB">
        <w:rPr>
          <w:rFonts w:ascii="Times New Roman" w:hAnsi="Times New Roman" w:cs="Times New Roman"/>
          <w:color w:val="000000"/>
          <w:szCs w:val="24"/>
          <w:vertAlign w:val="superscript"/>
        </w:rPr>
        <w:t xml:space="preserve">o </w:t>
      </w:r>
      <w:r w:rsidRPr="002C73AB">
        <w:rPr>
          <w:rFonts w:ascii="Times New Roman" w:hAnsi="Times New Roman" w:cs="Times New Roman"/>
          <w:color w:val="000000"/>
          <w:szCs w:val="24"/>
        </w:rPr>
        <w:t>E. F</w:t>
      </w:r>
      <w:r w:rsidRPr="002C73AB">
        <w:rPr>
          <w:rFonts w:ascii="Times New Roman" w:hAnsi="Times New Roman" w:cs="Times New Roman"/>
          <w:color w:val="000000"/>
          <w:szCs w:val="24"/>
          <w:lang w:val="en-US"/>
        </w:rPr>
        <w:t>our</w:t>
      </w:r>
      <w:r w:rsidRPr="002C73AB">
        <w:rPr>
          <w:rFonts w:ascii="Times New Roman" w:hAnsi="Times New Roman" w:cs="Times New Roman"/>
          <w:color w:val="000000"/>
          <w:szCs w:val="24"/>
        </w:rPr>
        <w:t xml:space="preserve"> sampling sites were s</w:t>
      </w:r>
      <w:r w:rsidRPr="002C73AB">
        <w:rPr>
          <w:rFonts w:ascii="Times New Roman" w:hAnsi="Times New Roman" w:cs="Times New Roman"/>
          <w:color w:val="000000"/>
          <w:szCs w:val="24"/>
          <w:lang w:val="en-US"/>
        </w:rPr>
        <w:t>elected</w:t>
      </w:r>
      <w:r w:rsidRPr="002C73AB">
        <w:rPr>
          <w:rFonts w:ascii="Times New Roman" w:hAnsi="Times New Roman" w:cs="Times New Roman"/>
          <w:color w:val="000000"/>
          <w:szCs w:val="24"/>
        </w:rPr>
        <w:t xml:space="preserve"> on the Ujani reservoir backwater</w:t>
      </w:r>
      <w:r w:rsidR="00D0780F" w:rsidRPr="002C73AB">
        <w:rPr>
          <w:rFonts w:ascii="Times New Roman" w:hAnsi="Times New Roman" w:cs="Times New Roman"/>
          <w:color w:val="000000"/>
          <w:szCs w:val="24"/>
        </w:rPr>
        <w:t>,</w:t>
      </w:r>
      <w:r w:rsidRPr="002C73AB">
        <w:rPr>
          <w:rFonts w:ascii="Times New Roman" w:hAnsi="Times New Roman" w:cs="Times New Roman"/>
          <w:color w:val="000000"/>
          <w:szCs w:val="24"/>
          <w:lang w:val="en-US"/>
        </w:rPr>
        <w:t xml:space="preserve"> namely, </w:t>
      </w:r>
      <w:r w:rsidRPr="002C73AB">
        <w:rPr>
          <w:rFonts w:ascii="Times New Roman" w:hAnsi="Times New Roman" w:cs="Times New Roman"/>
          <w:color w:val="000000"/>
          <w:szCs w:val="24"/>
        </w:rPr>
        <w:t>(1) Bhigwan, (2) Kettur, (3) Ajoti and (4) Bhimanagar</w:t>
      </w:r>
      <w:r w:rsidR="00D0780F"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lang w:val="en-US"/>
        </w:rPr>
        <w:t>(Figure 1).</w:t>
      </w:r>
    </w:p>
    <w:p w14:paraId="200D53E5" w14:textId="579077DD" w:rsidR="002C73AB" w:rsidRPr="002C73AB" w:rsidRDefault="002C73AB" w:rsidP="002C73AB">
      <w:pPr>
        <w:tabs>
          <w:tab w:val="left" w:pos="3488"/>
        </w:tabs>
        <w:spacing w:line="240" w:lineRule="auto"/>
        <w:jc w:val="center"/>
        <w:rPr>
          <w:rFonts w:ascii="Times New Roman" w:hAnsi="Times New Roman" w:cs="Times New Roman"/>
          <w:szCs w:val="24"/>
        </w:rPr>
      </w:pPr>
    </w:p>
    <w:p w14:paraId="3A582DC4" w14:textId="77777777" w:rsidR="002C73AB" w:rsidRPr="002C73AB" w:rsidRDefault="002C73AB" w:rsidP="002C73AB">
      <w:pPr>
        <w:tabs>
          <w:tab w:val="left" w:pos="3488"/>
        </w:tabs>
        <w:spacing w:line="240" w:lineRule="auto"/>
        <w:jc w:val="center"/>
        <w:rPr>
          <w:rFonts w:ascii="Times New Roman" w:hAnsi="Times New Roman" w:cs="Times New Roman"/>
          <w:noProof/>
          <w:szCs w:val="24"/>
          <w:lang w:val="en-US"/>
        </w:rPr>
      </w:pPr>
      <w:r w:rsidRPr="002C73AB">
        <w:rPr>
          <w:rFonts w:ascii="Times New Roman" w:hAnsi="Times New Roman" w:cs="Times New Roman"/>
          <w:noProof/>
          <w:szCs w:val="24"/>
          <w:lang w:val="en-US"/>
        </w:rPr>
        <w:drawing>
          <wp:inline distT="0" distB="0" distL="0" distR="0" wp14:anchorId="598481E6" wp14:editId="4B7832D0">
            <wp:extent cx="4552315" cy="1836751"/>
            <wp:effectExtent l="19050" t="0" r="635" b="0"/>
            <wp:docPr id="102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7" cstate="print"/>
                    <a:srcRect r="3862" b="53782"/>
                    <a:stretch/>
                  </pic:blipFill>
                  <pic:spPr>
                    <a:xfrm>
                      <a:off x="0" y="0"/>
                      <a:ext cx="4552315" cy="1836751"/>
                    </a:xfrm>
                    <a:prstGeom prst="rect">
                      <a:avLst/>
                    </a:prstGeom>
                    <a:ln>
                      <a:noFill/>
                    </a:ln>
                  </pic:spPr>
                </pic:pic>
              </a:graphicData>
            </a:graphic>
          </wp:inline>
        </w:drawing>
      </w:r>
    </w:p>
    <w:p w14:paraId="6B4D2152" w14:textId="77777777" w:rsidR="0027364A" w:rsidRDefault="002C73AB" w:rsidP="0027364A">
      <w:pPr>
        <w:keepNext/>
        <w:spacing w:line="240" w:lineRule="auto"/>
        <w:jc w:val="center"/>
      </w:pPr>
      <w:r w:rsidRPr="002C73AB">
        <w:rPr>
          <w:rFonts w:ascii="Times New Roman" w:hAnsi="Times New Roman" w:cs="Times New Roman"/>
          <w:noProof/>
          <w:szCs w:val="24"/>
          <w:lang w:val="en-US"/>
        </w:rPr>
        <w:drawing>
          <wp:inline distT="0" distB="0" distL="0" distR="0" wp14:anchorId="5D4242BB" wp14:editId="5206F2B9">
            <wp:extent cx="4584756" cy="2512924"/>
            <wp:effectExtent l="19050" t="0" r="6294" b="0"/>
            <wp:docPr id="102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8" cstate="print"/>
                    <a:srcRect/>
                    <a:stretch/>
                  </pic:blipFill>
                  <pic:spPr>
                    <a:xfrm>
                      <a:off x="0" y="0"/>
                      <a:ext cx="4584756" cy="2512924"/>
                    </a:xfrm>
                    <a:prstGeom prst="rect">
                      <a:avLst/>
                    </a:prstGeom>
                    <a:ln>
                      <a:noFill/>
                    </a:ln>
                  </pic:spPr>
                </pic:pic>
              </a:graphicData>
            </a:graphic>
          </wp:inline>
        </w:drawing>
      </w:r>
    </w:p>
    <w:p w14:paraId="63E098AC" w14:textId="49E2EDA2" w:rsidR="002C73AB" w:rsidRPr="0027364A" w:rsidRDefault="0027364A" w:rsidP="0027364A">
      <w:pPr>
        <w:pStyle w:val="Caption"/>
        <w:jc w:val="center"/>
        <w:rPr>
          <w:rFonts w:ascii="Times New Roman" w:hAnsi="Times New Roman" w:cs="Times New Roman"/>
          <w:noProof/>
          <w:color w:val="auto"/>
          <w:sz w:val="36"/>
          <w:szCs w:val="36"/>
          <w:lang w:val="en-US"/>
        </w:rPr>
      </w:pPr>
      <w:r w:rsidRPr="0027364A">
        <w:rPr>
          <w:rFonts w:ascii="Times New Roman" w:hAnsi="Times New Roman" w:cs="Times New Roman"/>
          <w:color w:val="auto"/>
          <w:sz w:val="24"/>
          <w:szCs w:val="22"/>
        </w:rPr>
        <w:t xml:space="preserve">Figure </w:t>
      </w:r>
      <w:r w:rsidRPr="0027364A">
        <w:rPr>
          <w:rFonts w:ascii="Times New Roman" w:hAnsi="Times New Roman" w:cs="Times New Roman"/>
          <w:color w:val="auto"/>
          <w:sz w:val="24"/>
          <w:szCs w:val="22"/>
        </w:rPr>
        <w:fldChar w:fldCharType="begin"/>
      </w:r>
      <w:r w:rsidRPr="0027364A">
        <w:rPr>
          <w:rFonts w:ascii="Times New Roman" w:hAnsi="Times New Roman" w:cs="Times New Roman"/>
          <w:color w:val="auto"/>
          <w:sz w:val="24"/>
          <w:szCs w:val="22"/>
        </w:rPr>
        <w:instrText xml:space="preserve"> SEQ Figure \* ARABIC </w:instrText>
      </w:r>
      <w:r w:rsidRPr="0027364A">
        <w:rPr>
          <w:rFonts w:ascii="Times New Roman" w:hAnsi="Times New Roman" w:cs="Times New Roman"/>
          <w:color w:val="auto"/>
          <w:sz w:val="24"/>
          <w:szCs w:val="22"/>
        </w:rPr>
        <w:fldChar w:fldCharType="separate"/>
      </w:r>
      <w:r w:rsidR="005407F7">
        <w:rPr>
          <w:rFonts w:ascii="Times New Roman" w:hAnsi="Times New Roman" w:cs="Times New Roman"/>
          <w:noProof/>
          <w:color w:val="auto"/>
          <w:sz w:val="24"/>
          <w:szCs w:val="22"/>
        </w:rPr>
        <w:t>1</w:t>
      </w:r>
      <w:r w:rsidRPr="0027364A">
        <w:rPr>
          <w:rFonts w:ascii="Times New Roman" w:hAnsi="Times New Roman" w:cs="Times New Roman"/>
          <w:color w:val="auto"/>
          <w:sz w:val="24"/>
          <w:szCs w:val="22"/>
        </w:rPr>
        <w:fldChar w:fldCharType="end"/>
      </w:r>
      <w:r w:rsidRPr="0027364A">
        <w:rPr>
          <w:rFonts w:ascii="Times New Roman" w:hAnsi="Times New Roman" w:cs="Times New Roman"/>
          <w:color w:val="auto"/>
          <w:sz w:val="24"/>
          <w:szCs w:val="22"/>
          <w:lang w:val="en-US"/>
        </w:rPr>
        <w:t>: Showing Study sites of Ujani reservoir, Maharashtra.</w:t>
      </w:r>
    </w:p>
    <w:p w14:paraId="00B0F756" w14:textId="77777777" w:rsidR="002C73AB" w:rsidRPr="002C73AB" w:rsidRDefault="002C73AB" w:rsidP="0027364A">
      <w:pPr>
        <w:spacing w:line="240" w:lineRule="auto"/>
        <w:ind w:right="-330"/>
        <w:jc w:val="both"/>
        <w:rPr>
          <w:rFonts w:ascii="Times New Roman" w:hAnsi="Times New Roman" w:cs="Times New Roman"/>
          <w:b/>
          <w:bCs/>
          <w:color w:val="000000"/>
          <w:szCs w:val="24"/>
        </w:rPr>
      </w:pPr>
    </w:p>
    <w:p w14:paraId="1C58BB95" w14:textId="736866C2" w:rsidR="00DD774C" w:rsidRPr="002C73AB" w:rsidRDefault="00DF7D26" w:rsidP="002C73AB">
      <w:pPr>
        <w:spacing w:line="240" w:lineRule="auto"/>
        <w:ind w:left="-284" w:right="-330" w:firstLine="1004"/>
        <w:jc w:val="both"/>
        <w:rPr>
          <w:rFonts w:ascii="Times New Roman" w:hAnsi="Times New Roman" w:cs="Times New Roman"/>
          <w:color w:val="000000"/>
          <w:szCs w:val="24"/>
        </w:rPr>
      </w:pPr>
      <w:r w:rsidRPr="002C73AB">
        <w:rPr>
          <w:rFonts w:ascii="Times New Roman" w:hAnsi="Times New Roman" w:cs="Times New Roman"/>
          <w:b/>
          <w:bCs/>
          <w:color w:val="000000"/>
          <w:szCs w:val="24"/>
        </w:rPr>
        <w:t>Sample collection:</w:t>
      </w:r>
      <w:r w:rsidR="00891F39" w:rsidRPr="002C73AB">
        <w:rPr>
          <w:rFonts w:ascii="Times New Roman" w:hAnsi="Times New Roman" w:cs="Times New Roman"/>
          <w:b/>
          <w:bCs/>
          <w:color w:val="000000"/>
          <w:szCs w:val="24"/>
        </w:rPr>
        <w:t xml:space="preserve"> </w:t>
      </w:r>
      <w:r w:rsidR="004B0089" w:rsidRPr="00F24881">
        <w:rPr>
          <w:rFonts w:ascii="Times New Roman" w:hAnsi="Times New Roman" w:cs="Times New Roman"/>
        </w:rPr>
        <w:t xml:space="preserve">A total of 336 specimens were collected during the study and examined for morphometric and meristic characters, whereas one representative specimen was selected for molecular identification. </w:t>
      </w:r>
      <w:r w:rsidR="007A32D8" w:rsidRPr="002C73AB">
        <w:rPr>
          <w:rFonts w:ascii="Times New Roman" w:hAnsi="Times New Roman" w:cs="Times New Roman"/>
          <w:color w:val="000000"/>
          <w:szCs w:val="24"/>
        </w:rPr>
        <w:t>All morphometric measurements were taken with digital calliper</w:t>
      </w:r>
      <w:r w:rsidR="007A32D8" w:rsidRPr="002C73AB">
        <w:rPr>
          <w:rFonts w:ascii="Times New Roman" w:hAnsi="Times New Roman" w:cs="Times New Roman"/>
          <w:color w:val="000000"/>
          <w:szCs w:val="24"/>
          <w:lang w:val="en-US"/>
        </w:rPr>
        <w:t xml:space="preserve"> with </w:t>
      </w:r>
      <w:r w:rsidR="007A32D8" w:rsidRPr="002C73AB">
        <w:rPr>
          <w:rFonts w:ascii="Times New Roman" w:hAnsi="Times New Roman" w:cs="Times New Roman"/>
          <w:color w:val="000000"/>
          <w:szCs w:val="24"/>
        </w:rPr>
        <w:t xml:space="preserve">nearest 0.1mm and weight to the nearest milligram (mg) using a digital balance and photographed. 11 meristic and 29 morphometric characters of the specimens were examined, following the methods suggested by Armbruster (2003), Ambruster &amp; Page (1996). The fish was dissected and muscle samples were collected </w:t>
      </w:r>
      <w:r w:rsidR="007A32D8" w:rsidRPr="002C73AB">
        <w:rPr>
          <w:rFonts w:ascii="Times New Roman" w:hAnsi="Times New Roman" w:cs="Times New Roman"/>
          <w:color w:val="000000"/>
          <w:szCs w:val="24"/>
          <w:lang w:val="en-US"/>
        </w:rPr>
        <w:t xml:space="preserve">in molecular grade alcohol </w:t>
      </w:r>
      <w:r w:rsidR="007A32D8" w:rsidRPr="002C73AB">
        <w:rPr>
          <w:rFonts w:ascii="Times New Roman" w:hAnsi="Times New Roman" w:cs="Times New Roman"/>
          <w:color w:val="000000"/>
          <w:szCs w:val="24"/>
        </w:rPr>
        <w:t>for molecular analysis.</w:t>
      </w:r>
    </w:p>
    <w:p w14:paraId="5F13C837" w14:textId="35583BB7" w:rsidR="00FF3E21" w:rsidRPr="002C73AB" w:rsidRDefault="00DF7D26" w:rsidP="002C73AB">
      <w:pPr>
        <w:spacing w:line="240" w:lineRule="auto"/>
        <w:ind w:left="-284" w:right="-330" w:firstLine="1004"/>
        <w:jc w:val="both"/>
        <w:rPr>
          <w:rFonts w:ascii="Times New Roman" w:hAnsi="Times New Roman" w:cs="Times New Roman"/>
          <w:color w:val="000000"/>
          <w:szCs w:val="24"/>
        </w:rPr>
      </w:pPr>
      <w:r w:rsidRPr="002C73AB">
        <w:rPr>
          <w:rFonts w:ascii="Times New Roman" w:hAnsi="Times New Roman" w:cs="Times New Roman"/>
          <w:b/>
          <w:bCs/>
          <w:color w:val="000000"/>
          <w:szCs w:val="24"/>
        </w:rPr>
        <w:lastRenderedPageBreak/>
        <w:t>DNA isolation:</w:t>
      </w:r>
      <w:r w:rsidR="00891F39"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rPr>
        <w:t xml:space="preserve">Genomic DNA isolation was performed by using muscle tissue of fish. For the isolation of DNA </w:t>
      </w:r>
      <w:proofErr w:type="spellStart"/>
      <w:r w:rsidRPr="002C73AB">
        <w:rPr>
          <w:rFonts w:ascii="Times New Roman" w:hAnsi="Times New Roman" w:cs="Times New Roman"/>
          <w:color w:val="000000"/>
          <w:szCs w:val="24"/>
        </w:rPr>
        <w:t>DNeasy</w:t>
      </w:r>
      <w:proofErr w:type="spellEnd"/>
      <w:r w:rsidRPr="002C73AB">
        <w:rPr>
          <w:rFonts w:ascii="Times New Roman" w:hAnsi="Times New Roman" w:cs="Times New Roman"/>
          <w:color w:val="000000"/>
          <w:szCs w:val="24"/>
        </w:rPr>
        <w:t xml:space="preserve"> blood and tissue kit of Qiagen was used and extraction was done as per </w:t>
      </w:r>
      <w:proofErr w:type="spellStart"/>
      <w:r w:rsidRPr="002C73AB">
        <w:rPr>
          <w:rFonts w:ascii="Times New Roman" w:hAnsi="Times New Roman" w:cs="Times New Roman"/>
          <w:color w:val="000000"/>
          <w:szCs w:val="24"/>
        </w:rPr>
        <w:t>manufacturers</w:t>
      </w:r>
      <w:proofErr w:type="spellEnd"/>
      <w:r w:rsidRPr="002C73AB">
        <w:rPr>
          <w:rFonts w:ascii="Times New Roman" w:hAnsi="Times New Roman" w:cs="Times New Roman"/>
          <w:color w:val="000000"/>
          <w:szCs w:val="24"/>
        </w:rPr>
        <w:t xml:space="preserve"> instructions. </w:t>
      </w:r>
      <w:r w:rsidR="00D0780F" w:rsidRPr="002C73AB">
        <w:rPr>
          <w:rFonts w:ascii="Times New Roman" w:hAnsi="Times New Roman" w:cs="Times New Roman"/>
          <w:color w:val="000000"/>
          <w:szCs w:val="24"/>
        </w:rPr>
        <w:t>The e</w:t>
      </w:r>
      <w:r w:rsidRPr="002C73AB">
        <w:rPr>
          <w:rFonts w:ascii="Times New Roman" w:hAnsi="Times New Roman" w:cs="Times New Roman"/>
          <w:color w:val="000000"/>
          <w:szCs w:val="24"/>
        </w:rPr>
        <w:t xml:space="preserve">xtracted DNA was eluted in 10mM Tris- Cl in 100 </w:t>
      </w:r>
      <w:r w:rsidRPr="002C73AB">
        <w:rPr>
          <w:rFonts w:ascii="Times New Roman" w:hAnsi="Times New Roman" w:cs="Times New Roman"/>
          <w:color w:val="000000"/>
          <w:szCs w:val="24"/>
        </w:rPr>
        <w:sym w:font="Symbol" w:char="F06D"/>
      </w:r>
      <w:r w:rsidRPr="002C73AB">
        <w:rPr>
          <w:rFonts w:ascii="Times New Roman" w:hAnsi="Times New Roman" w:cs="Times New Roman"/>
          <w:color w:val="000000"/>
          <w:szCs w:val="24"/>
        </w:rPr>
        <w:t xml:space="preserve">L volume and its purity was estimated using nanodrop instrument. </w:t>
      </w:r>
    </w:p>
    <w:p w14:paraId="112CB663" w14:textId="7DF99C33" w:rsidR="00FF3E21" w:rsidRPr="002C73AB" w:rsidRDefault="00DF7D26" w:rsidP="002C73AB">
      <w:pPr>
        <w:spacing w:line="240" w:lineRule="auto"/>
        <w:ind w:left="-284" w:right="-330" w:firstLine="1004"/>
        <w:jc w:val="both"/>
        <w:rPr>
          <w:rFonts w:ascii="Times New Roman" w:hAnsi="Times New Roman" w:cs="Times New Roman"/>
          <w:b/>
          <w:bCs/>
          <w:color w:val="000000"/>
          <w:szCs w:val="24"/>
        </w:rPr>
      </w:pPr>
      <w:r w:rsidRPr="002C73AB">
        <w:rPr>
          <w:rFonts w:ascii="Times New Roman" w:hAnsi="Times New Roman" w:cs="Times New Roman"/>
          <w:b/>
          <w:bCs/>
          <w:color w:val="000000"/>
          <w:szCs w:val="24"/>
        </w:rPr>
        <w:t>PCR amplification:</w:t>
      </w:r>
      <w:r w:rsidR="00891F39" w:rsidRPr="002C73AB">
        <w:rPr>
          <w:rFonts w:ascii="Times New Roman" w:hAnsi="Times New Roman" w:cs="Times New Roman"/>
          <w:b/>
          <w:bCs/>
          <w:color w:val="000000"/>
          <w:szCs w:val="24"/>
        </w:rPr>
        <w:t xml:space="preserve"> </w:t>
      </w:r>
      <w:r w:rsidRPr="002C73AB">
        <w:rPr>
          <w:rFonts w:ascii="Times New Roman" w:hAnsi="Times New Roman" w:cs="Times New Roman"/>
          <w:color w:val="000000"/>
          <w:szCs w:val="24"/>
        </w:rPr>
        <w:t xml:space="preserve">PCR amplification was performed in </w:t>
      </w:r>
      <w:r w:rsidR="00D0780F" w:rsidRPr="002C73AB">
        <w:rPr>
          <w:rFonts w:ascii="Times New Roman" w:hAnsi="Times New Roman" w:cs="Times New Roman"/>
          <w:color w:val="000000"/>
          <w:szCs w:val="24"/>
        </w:rPr>
        <w:t xml:space="preserve">a </w:t>
      </w:r>
      <w:r w:rsidRPr="002C73AB">
        <w:rPr>
          <w:rFonts w:ascii="Times New Roman" w:hAnsi="Times New Roman" w:cs="Times New Roman"/>
          <w:color w:val="000000"/>
          <w:szCs w:val="24"/>
        </w:rPr>
        <w:t xml:space="preserve">25 </w:t>
      </w:r>
      <w:r w:rsidRPr="002C73AB">
        <w:rPr>
          <w:rFonts w:ascii="Times New Roman" w:hAnsi="Times New Roman" w:cs="Times New Roman"/>
          <w:color w:val="000000"/>
          <w:szCs w:val="24"/>
        </w:rPr>
        <w:sym w:font="Symbol" w:char="F06D"/>
      </w:r>
      <w:r w:rsidRPr="002C73AB">
        <w:rPr>
          <w:rFonts w:ascii="Times New Roman" w:hAnsi="Times New Roman" w:cs="Times New Roman"/>
          <w:color w:val="000000"/>
          <w:szCs w:val="24"/>
        </w:rPr>
        <w:t>L reaction mixture containing 10- 100 ng DNA using Takara PCR master mix. Amplification was carried out using Folmer’s universal mitochondrial COI primers.</w:t>
      </w:r>
      <w:r w:rsidR="00D0780F" w:rsidRPr="002C73AB">
        <w:rPr>
          <w:rFonts w:ascii="Times New Roman" w:hAnsi="Times New Roman" w:cs="Times New Roman"/>
          <w:color w:val="000000"/>
          <w:szCs w:val="24"/>
        </w:rPr>
        <w:t xml:space="preserve"> The</w:t>
      </w:r>
      <w:r w:rsidRPr="002C73AB">
        <w:rPr>
          <w:rFonts w:ascii="Times New Roman" w:hAnsi="Times New Roman" w:cs="Times New Roman"/>
          <w:color w:val="000000"/>
          <w:szCs w:val="24"/>
        </w:rPr>
        <w:t xml:space="preserve"> PCR thermal cycle profile for amplification performed was one cycle of 95</w:t>
      </w:r>
      <w:r w:rsidRPr="002C73AB">
        <w:rPr>
          <w:rFonts w:ascii="Times New Roman" w:hAnsi="Times New Roman" w:cs="Times New Roman"/>
          <w:color w:val="000000"/>
          <w:szCs w:val="24"/>
          <w:vertAlign w:val="superscript"/>
        </w:rPr>
        <w:t xml:space="preserve">o </w:t>
      </w:r>
      <w:r w:rsidRPr="002C73AB">
        <w:rPr>
          <w:rFonts w:ascii="Times New Roman" w:hAnsi="Times New Roman" w:cs="Times New Roman"/>
          <w:color w:val="000000"/>
          <w:szCs w:val="24"/>
        </w:rPr>
        <w:t>C for 1 min done for denaturation</w:t>
      </w:r>
      <w:r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rPr>
        <w:t>55-60</w:t>
      </w:r>
      <w:r w:rsidRPr="002C73AB">
        <w:rPr>
          <w:rFonts w:ascii="Times New Roman" w:hAnsi="Times New Roman" w:cs="Times New Roman"/>
          <w:color w:val="000000"/>
          <w:szCs w:val="24"/>
          <w:vertAlign w:val="superscript"/>
        </w:rPr>
        <w:t xml:space="preserve">o </w:t>
      </w:r>
      <w:r w:rsidRPr="002C73AB">
        <w:rPr>
          <w:rFonts w:ascii="Times New Roman" w:hAnsi="Times New Roman" w:cs="Times New Roman"/>
          <w:color w:val="000000"/>
          <w:szCs w:val="24"/>
        </w:rPr>
        <w:t>C for 30 sec</w:t>
      </w:r>
      <w:r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rPr>
        <w:t>for annealing. Followed by elongation at 72</w:t>
      </w:r>
      <w:r w:rsidRPr="002C73AB">
        <w:rPr>
          <w:rFonts w:ascii="Times New Roman" w:hAnsi="Times New Roman" w:cs="Times New Roman"/>
          <w:color w:val="000000"/>
          <w:szCs w:val="24"/>
          <w:vertAlign w:val="superscript"/>
        </w:rPr>
        <w:t>o</w:t>
      </w:r>
      <w:r w:rsidRPr="002C73AB">
        <w:rPr>
          <w:rFonts w:ascii="Times New Roman" w:hAnsi="Times New Roman" w:cs="Times New Roman"/>
          <w:color w:val="000000"/>
          <w:szCs w:val="24"/>
        </w:rPr>
        <w:t xml:space="preserve"> C for 30 sec</w:t>
      </w:r>
      <w:r w:rsidRPr="002C73AB">
        <w:rPr>
          <w:rFonts w:ascii="Times New Roman" w:hAnsi="Times New Roman" w:cs="Times New Roman"/>
          <w:color w:val="000000"/>
          <w:szCs w:val="24"/>
          <w:lang w:val="en-US"/>
        </w:rPr>
        <w:t xml:space="preserve"> and </w:t>
      </w:r>
      <w:r w:rsidRPr="002C73AB">
        <w:rPr>
          <w:rFonts w:ascii="Times New Roman" w:hAnsi="Times New Roman" w:cs="Times New Roman"/>
          <w:color w:val="000000"/>
          <w:szCs w:val="24"/>
        </w:rPr>
        <w:t>final extension at 72</w:t>
      </w:r>
      <w:r w:rsidRPr="002C73AB">
        <w:rPr>
          <w:rFonts w:ascii="Times New Roman" w:hAnsi="Times New Roman" w:cs="Times New Roman"/>
          <w:color w:val="000000"/>
          <w:szCs w:val="24"/>
          <w:vertAlign w:val="superscript"/>
        </w:rPr>
        <w:t>o</w:t>
      </w:r>
      <w:r w:rsidRPr="002C73AB">
        <w:rPr>
          <w:rFonts w:ascii="Times New Roman" w:hAnsi="Times New Roman" w:cs="Times New Roman"/>
          <w:color w:val="000000"/>
          <w:szCs w:val="24"/>
        </w:rPr>
        <w:t xml:space="preserve"> C for 3 min.   </w:t>
      </w:r>
    </w:p>
    <w:p w14:paraId="56B34045" w14:textId="6BEA4809" w:rsidR="00FF3E21" w:rsidRPr="002C73AB" w:rsidRDefault="00DF7D26" w:rsidP="002C73AB">
      <w:pPr>
        <w:spacing w:line="240" w:lineRule="auto"/>
        <w:ind w:left="-284" w:right="-330" w:firstLine="1004"/>
        <w:jc w:val="both"/>
        <w:rPr>
          <w:rFonts w:ascii="Times New Roman" w:hAnsi="Times New Roman" w:cs="Times New Roman"/>
          <w:b/>
          <w:bCs/>
          <w:color w:val="000000"/>
          <w:szCs w:val="24"/>
        </w:rPr>
      </w:pPr>
      <w:r w:rsidRPr="002C73AB">
        <w:rPr>
          <w:rFonts w:ascii="Times New Roman" w:hAnsi="Times New Roman" w:cs="Times New Roman"/>
          <w:b/>
          <w:bCs/>
          <w:color w:val="000000"/>
          <w:szCs w:val="24"/>
        </w:rPr>
        <w:t xml:space="preserve">Qualitative analysis and sequencing: </w:t>
      </w:r>
      <w:r w:rsidRPr="002C73AB">
        <w:rPr>
          <w:rFonts w:ascii="Times New Roman" w:hAnsi="Times New Roman" w:cs="Times New Roman"/>
          <w:color w:val="000000"/>
          <w:szCs w:val="24"/>
        </w:rPr>
        <w:t>The PCR products of the COI primer</w:t>
      </w:r>
      <w:r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rPr>
        <w:t xml:space="preserve">region were analysed on </w:t>
      </w:r>
      <w:r w:rsidR="00D0780F" w:rsidRPr="002C73AB">
        <w:rPr>
          <w:rFonts w:ascii="Times New Roman" w:hAnsi="Times New Roman" w:cs="Times New Roman"/>
          <w:color w:val="000000"/>
          <w:szCs w:val="24"/>
        </w:rPr>
        <w:t xml:space="preserve">a </w:t>
      </w:r>
      <w:r w:rsidRPr="002C73AB">
        <w:rPr>
          <w:rFonts w:ascii="Times New Roman" w:hAnsi="Times New Roman" w:cs="Times New Roman"/>
          <w:color w:val="000000"/>
          <w:szCs w:val="24"/>
        </w:rPr>
        <w:t xml:space="preserve">1.5% agarose gel using </w:t>
      </w:r>
      <w:r w:rsidR="00D0780F" w:rsidRPr="002C73AB">
        <w:rPr>
          <w:rFonts w:ascii="Times New Roman" w:hAnsi="Times New Roman" w:cs="Times New Roman"/>
          <w:color w:val="000000"/>
          <w:szCs w:val="24"/>
        </w:rPr>
        <w:t xml:space="preserve">a </w:t>
      </w:r>
      <w:r w:rsidRPr="002C73AB">
        <w:rPr>
          <w:rFonts w:ascii="Times New Roman" w:hAnsi="Times New Roman" w:cs="Times New Roman"/>
          <w:color w:val="000000"/>
          <w:szCs w:val="24"/>
        </w:rPr>
        <w:t xml:space="preserve">1% Tris-Borate- EDTA buffer. The products were subsequently purified with </w:t>
      </w:r>
      <w:r w:rsidR="00D0780F" w:rsidRPr="002C73AB">
        <w:rPr>
          <w:rFonts w:ascii="Times New Roman" w:hAnsi="Times New Roman" w:cs="Times New Roman"/>
          <w:color w:val="000000"/>
          <w:szCs w:val="24"/>
        </w:rPr>
        <w:t xml:space="preserve">the </w:t>
      </w:r>
      <w:r w:rsidRPr="002C73AB">
        <w:rPr>
          <w:rFonts w:ascii="Times New Roman" w:hAnsi="Times New Roman" w:cs="Times New Roman"/>
          <w:color w:val="000000"/>
          <w:szCs w:val="24"/>
        </w:rPr>
        <w:t xml:space="preserve">commercially available QIAGEN </w:t>
      </w:r>
      <w:proofErr w:type="spellStart"/>
      <w:r w:rsidRPr="002C73AB">
        <w:rPr>
          <w:rFonts w:ascii="Times New Roman" w:hAnsi="Times New Roman" w:cs="Times New Roman"/>
          <w:color w:val="000000"/>
          <w:szCs w:val="24"/>
        </w:rPr>
        <w:t>QIAquick</w:t>
      </w:r>
      <w:proofErr w:type="spellEnd"/>
      <w:r w:rsidRPr="002C73AB">
        <w:rPr>
          <w:rFonts w:ascii="Times New Roman" w:hAnsi="Times New Roman" w:cs="Times New Roman"/>
          <w:color w:val="000000"/>
          <w:szCs w:val="24"/>
        </w:rPr>
        <w:t xml:space="preserve"> PCR purification kit and sequence using </w:t>
      </w:r>
      <w:proofErr w:type="spellStart"/>
      <w:r w:rsidRPr="002C73AB">
        <w:rPr>
          <w:rFonts w:ascii="Times New Roman" w:hAnsi="Times New Roman" w:cs="Times New Roman"/>
          <w:color w:val="000000"/>
          <w:szCs w:val="24"/>
        </w:rPr>
        <w:t>BigDye</w:t>
      </w:r>
      <w:proofErr w:type="spellEnd"/>
      <w:r w:rsidRPr="002C73AB">
        <w:rPr>
          <w:rFonts w:ascii="Times New Roman" w:hAnsi="Times New Roman" w:cs="Times New Roman"/>
          <w:color w:val="000000"/>
          <w:szCs w:val="24"/>
        </w:rPr>
        <w:t xml:space="preserve"> terminator cycle sequencing ready reaction kit on an applied biosystem ABI3500 DNA sequences.  </w:t>
      </w:r>
    </w:p>
    <w:p w14:paraId="35B56D03" w14:textId="2DD7EB2A" w:rsidR="00FF3E21" w:rsidRPr="002C73AB" w:rsidRDefault="001C02D2" w:rsidP="002C73AB">
      <w:pPr>
        <w:spacing w:line="240" w:lineRule="auto"/>
        <w:ind w:left="-284" w:right="-330"/>
        <w:jc w:val="center"/>
        <w:rPr>
          <w:rFonts w:ascii="Times New Roman" w:hAnsi="Times New Roman" w:cs="Times New Roman"/>
          <w:b/>
          <w:bCs/>
          <w:color w:val="000000"/>
          <w:szCs w:val="24"/>
        </w:rPr>
      </w:pPr>
      <w:r w:rsidRPr="002C73AB">
        <w:rPr>
          <w:rFonts w:ascii="Times New Roman" w:hAnsi="Times New Roman" w:cs="Times New Roman"/>
          <w:b/>
          <w:bCs/>
          <w:color w:val="000000"/>
          <w:szCs w:val="24"/>
        </w:rPr>
        <w:t xml:space="preserve">RESULT AND DISCUSSION </w:t>
      </w:r>
    </w:p>
    <w:p w14:paraId="4187095F" w14:textId="2383F45C" w:rsidR="00FF3E21" w:rsidRDefault="00DF7D26" w:rsidP="002C73AB">
      <w:pPr>
        <w:spacing w:line="240" w:lineRule="auto"/>
        <w:ind w:left="-284" w:right="-330" w:firstLine="1004"/>
        <w:jc w:val="both"/>
        <w:rPr>
          <w:rFonts w:ascii="Times New Roman" w:hAnsi="Times New Roman" w:cs="Times New Roman"/>
          <w:noProof/>
          <w:szCs w:val="24"/>
        </w:rPr>
      </w:pPr>
      <w:r w:rsidRPr="002C73AB">
        <w:rPr>
          <w:rFonts w:ascii="Times New Roman" w:hAnsi="Times New Roman" w:cs="Times New Roman"/>
          <w:b/>
          <w:bCs/>
          <w:color w:val="000000"/>
          <w:szCs w:val="24"/>
        </w:rPr>
        <w:t>Morphological Identification:</w:t>
      </w:r>
      <w:r w:rsidR="00891F39" w:rsidRPr="002C73AB">
        <w:rPr>
          <w:rFonts w:ascii="Times New Roman" w:hAnsi="Times New Roman" w:cs="Times New Roman"/>
          <w:b/>
          <w:bCs/>
          <w:color w:val="000000"/>
          <w:szCs w:val="24"/>
        </w:rPr>
        <w:t xml:space="preserve"> </w:t>
      </w:r>
      <w:r w:rsidRPr="002C73AB">
        <w:rPr>
          <w:rFonts w:ascii="Times New Roman" w:hAnsi="Times New Roman" w:cs="Times New Roman"/>
          <w:color w:val="000000"/>
          <w:szCs w:val="24"/>
        </w:rPr>
        <w:t>The body exhibits radiating light lines on the head</w:t>
      </w:r>
      <w:r w:rsidRPr="002C73AB">
        <w:rPr>
          <w:rFonts w:ascii="Times New Roman" w:hAnsi="Times New Roman" w:cs="Times New Roman"/>
          <w:color w:val="000000"/>
          <w:szCs w:val="24"/>
          <w:lang w:val="en-US"/>
        </w:rPr>
        <w:t xml:space="preserve"> with</w:t>
      </w:r>
      <w:r w:rsidRPr="002C73AB">
        <w:rPr>
          <w:rFonts w:ascii="Times New Roman" w:hAnsi="Times New Roman" w:cs="Times New Roman"/>
          <w:color w:val="000000"/>
          <w:szCs w:val="24"/>
        </w:rPr>
        <w:t xml:space="preserve"> leopard-like patches across the body. T</w:t>
      </w:r>
      <w:r w:rsidR="00DD774C" w:rsidRPr="002C73AB">
        <w:rPr>
          <w:rFonts w:ascii="Times New Roman" w:hAnsi="Times New Roman" w:cs="Times New Roman"/>
          <w:color w:val="000000"/>
          <w:szCs w:val="24"/>
        </w:rPr>
        <w:t>r</w:t>
      </w:r>
      <w:r w:rsidR="00DD774C" w:rsidRPr="002C73AB">
        <w:rPr>
          <w:rFonts w:ascii="Times New Roman" w:hAnsi="Times New Roman" w:cs="Times New Roman"/>
          <w:color w:val="000000"/>
          <w:szCs w:val="24"/>
          <w:lang w:val="en-US"/>
        </w:rPr>
        <w:t>angular</w:t>
      </w:r>
      <w:r w:rsidRPr="002C73AB">
        <w:rPr>
          <w:rFonts w:ascii="Times New Roman" w:hAnsi="Times New Roman" w:cs="Times New Roman"/>
          <w:color w:val="000000"/>
          <w:szCs w:val="24"/>
          <w:lang w:val="en-US"/>
        </w:rPr>
        <w:t xml:space="preserve"> sucker</w:t>
      </w:r>
      <w:r w:rsidR="00DD774C"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lang w:val="en-US"/>
        </w:rPr>
        <w:t xml:space="preserve"> shaped mouth on </w:t>
      </w:r>
      <w:r w:rsidR="00DD774C" w:rsidRPr="002C73AB">
        <w:rPr>
          <w:rFonts w:ascii="Times New Roman" w:hAnsi="Times New Roman" w:cs="Times New Roman"/>
          <w:color w:val="000000"/>
          <w:szCs w:val="24"/>
          <w:lang w:val="en-US"/>
        </w:rPr>
        <w:t>the ventral</w:t>
      </w:r>
      <w:r w:rsidRPr="002C73AB">
        <w:rPr>
          <w:rFonts w:ascii="Times New Roman" w:hAnsi="Times New Roman" w:cs="Times New Roman"/>
          <w:color w:val="000000"/>
          <w:szCs w:val="24"/>
          <w:lang w:val="en-US"/>
        </w:rPr>
        <w:t xml:space="preserve"> side </w:t>
      </w:r>
      <w:r w:rsidR="00DD774C" w:rsidRPr="002C73AB">
        <w:rPr>
          <w:rFonts w:ascii="Times New Roman" w:hAnsi="Times New Roman" w:cs="Times New Roman"/>
          <w:color w:val="000000"/>
          <w:szCs w:val="24"/>
          <w:lang w:val="en-US"/>
        </w:rPr>
        <w:t xml:space="preserve">is </w:t>
      </w:r>
      <w:r w:rsidRPr="002C73AB">
        <w:rPr>
          <w:rFonts w:ascii="Times New Roman" w:hAnsi="Times New Roman" w:cs="Times New Roman"/>
          <w:color w:val="000000"/>
          <w:szCs w:val="24"/>
          <w:lang w:val="en-US"/>
        </w:rPr>
        <w:t xml:space="preserve">lined with two rows of denticles and </w:t>
      </w:r>
      <w:r w:rsidR="007A32D8" w:rsidRPr="002C73AB">
        <w:rPr>
          <w:rFonts w:ascii="Times New Roman" w:hAnsi="Times New Roman" w:cs="Times New Roman"/>
          <w:color w:val="000000"/>
          <w:szCs w:val="24"/>
          <w:lang w:val="en-US"/>
        </w:rPr>
        <w:t>surrounded</w:t>
      </w:r>
      <w:r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lang w:val="en-US"/>
        </w:rPr>
        <w:t>by numerous tubercles on</w:t>
      </w:r>
      <w:r w:rsidR="00DD774C" w:rsidRPr="002C73AB">
        <w:rPr>
          <w:rFonts w:ascii="Times New Roman" w:hAnsi="Times New Roman" w:cs="Times New Roman"/>
          <w:color w:val="000000"/>
          <w:szCs w:val="24"/>
          <w:lang w:val="en-US"/>
        </w:rPr>
        <w:t xml:space="preserve"> the</w:t>
      </w:r>
      <w:r w:rsidRPr="002C73AB">
        <w:rPr>
          <w:rFonts w:ascii="Times New Roman" w:hAnsi="Times New Roman" w:cs="Times New Roman"/>
          <w:color w:val="000000"/>
          <w:szCs w:val="24"/>
          <w:lang w:val="en-US"/>
        </w:rPr>
        <w:t xml:space="preserve"> lips. </w:t>
      </w:r>
      <w:r w:rsidR="00DD774C" w:rsidRPr="002C73AB">
        <w:rPr>
          <w:rFonts w:ascii="Times New Roman" w:hAnsi="Times New Roman" w:cs="Times New Roman"/>
          <w:color w:val="000000"/>
          <w:szCs w:val="24"/>
          <w:lang w:val="en-US"/>
        </w:rPr>
        <w:t>Abdomen</w:t>
      </w:r>
      <w:r w:rsidRPr="002C73AB">
        <w:rPr>
          <w:rFonts w:ascii="Times New Roman" w:hAnsi="Times New Roman" w:cs="Times New Roman"/>
          <w:color w:val="000000"/>
          <w:szCs w:val="24"/>
        </w:rPr>
        <w:t xml:space="preserve"> shows</w:t>
      </w:r>
      <w:r w:rsidR="00DD774C" w:rsidRPr="002C73AB">
        <w:rPr>
          <w:rFonts w:ascii="Times New Roman" w:hAnsi="Times New Roman" w:cs="Times New Roman"/>
          <w:color w:val="000000"/>
          <w:szCs w:val="24"/>
        </w:rPr>
        <w:t xml:space="preserve"> a</w:t>
      </w:r>
      <w:r w:rsidRPr="002C73AB">
        <w:rPr>
          <w:rFonts w:ascii="Times New Roman" w:hAnsi="Times New Roman" w:cs="Times New Roman"/>
          <w:color w:val="000000"/>
          <w:szCs w:val="24"/>
        </w:rPr>
        <w:t xml:space="preserve"> dark spot against a light background. Both body and snout margins are covered with bony plates (Figure 2).</w:t>
      </w:r>
      <w:r w:rsidR="00DD774C" w:rsidRPr="002C73AB">
        <w:rPr>
          <w:rFonts w:ascii="Times New Roman" w:hAnsi="Times New Roman" w:cs="Times New Roman"/>
          <w:color w:val="000000"/>
          <w:szCs w:val="24"/>
        </w:rPr>
        <w:t xml:space="preserve"> A</w:t>
      </w:r>
      <w:r w:rsidRPr="002C73AB">
        <w:rPr>
          <w:rFonts w:ascii="Times New Roman" w:hAnsi="Times New Roman" w:cs="Times New Roman"/>
          <w:color w:val="000000"/>
          <w:szCs w:val="24"/>
        </w:rPr>
        <w:t xml:space="preserve"> Total </w:t>
      </w:r>
      <w:r w:rsidR="00DD774C" w:rsidRPr="002C73AB">
        <w:rPr>
          <w:rFonts w:ascii="Times New Roman" w:hAnsi="Times New Roman" w:cs="Times New Roman"/>
          <w:color w:val="000000"/>
          <w:szCs w:val="24"/>
        </w:rPr>
        <w:t xml:space="preserve">of </w:t>
      </w:r>
      <w:r w:rsidRPr="002C73AB">
        <w:rPr>
          <w:rFonts w:ascii="Times New Roman" w:hAnsi="Times New Roman" w:cs="Times New Roman"/>
          <w:color w:val="000000"/>
          <w:szCs w:val="24"/>
        </w:rPr>
        <w:t>11 meristic characters are shown in table no 1.</w:t>
      </w:r>
      <w:r w:rsidRPr="002C73AB">
        <w:rPr>
          <w:rFonts w:ascii="Times New Roman" w:hAnsi="Times New Roman" w:cs="Times New Roman"/>
          <w:noProof/>
          <w:szCs w:val="24"/>
        </w:rPr>
        <w:t xml:space="preserve">  </w:t>
      </w:r>
    </w:p>
    <w:p w14:paraId="2D5A600C" w14:textId="5CFBC28F" w:rsidR="0027364A" w:rsidRPr="0027364A" w:rsidRDefault="0027364A" w:rsidP="0027364A">
      <w:pPr>
        <w:pStyle w:val="Caption"/>
        <w:keepNext/>
        <w:rPr>
          <w:rFonts w:ascii="Times New Roman" w:hAnsi="Times New Roman" w:cs="Times New Roman"/>
          <w:color w:val="auto"/>
          <w:sz w:val="24"/>
          <w:szCs w:val="22"/>
        </w:rPr>
      </w:pPr>
      <w:r w:rsidRPr="0027364A">
        <w:rPr>
          <w:rFonts w:ascii="Times New Roman" w:hAnsi="Times New Roman" w:cs="Times New Roman"/>
          <w:color w:val="auto"/>
          <w:sz w:val="24"/>
          <w:szCs w:val="22"/>
        </w:rPr>
        <w:t xml:space="preserve">Table </w:t>
      </w:r>
      <w:r w:rsidRPr="0027364A">
        <w:rPr>
          <w:rFonts w:ascii="Times New Roman" w:hAnsi="Times New Roman" w:cs="Times New Roman"/>
          <w:color w:val="auto"/>
          <w:sz w:val="24"/>
          <w:szCs w:val="22"/>
        </w:rPr>
        <w:fldChar w:fldCharType="begin"/>
      </w:r>
      <w:r w:rsidRPr="0027364A">
        <w:rPr>
          <w:rFonts w:ascii="Times New Roman" w:hAnsi="Times New Roman" w:cs="Times New Roman"/>
          <w:color w:val="auto"/>
          <w:sz w:val="24"/>
          <w:szCs w:val="22"/>
        </w:rPr>
        <w:instrText xml:space="preserve"> SEQ Table \* ARABIC </w:instrText>
      </w:r>
      <w:r w:rsidRPr="0027364A">
        <w:rPr>
          <w:rFonts w:ascii="Times New Roman" w:hAnsi="Times New Roman" w:cs="Times New Roman"/>
          <w:color w:val="auto"/>
          <w:sz w:val="24"/>
          <w:szCs w:val="22"/>
        </w:rPr>
        <w:fldChar w:fldCharType="separate"/>
      </w:r>
      <w:r w:rsidRPr="0027364A">
        <w:rPr>
          <w:rFonts w:ascii="Times New Roman" w:hAnsi="Times New Roman" w:cs="Times New Roman"/>
          <w:noProof/>
          <w:color w:val="auto"/>
          <w:sz w:val="24"/>
          <w:szCs w:val="22"/>
        </w:rPr>
        <w:t>1</w:t>
      </w:r>
      <w:r w:rsidRPr="0027364A">
        <w:rPr>
          <w:rFonts w:ascii="Times New Roman" w:hAnsi="Times New Roman" w:cs="Times New Roman"/>
          <w:color w:val="auto"/>
          <w:sz w:val="24"/>
          <w:szCs w:val="22"/>
        </w:rPr>
        <w:fldChar w:fldCharType="end"/>
      </w:r>
      <w:r w:rsidRPr="0027364A">
        <w:rPr>
          <w:rFonts w:ascii="Times New Roman" w:hAnsi="Times New Roman" w:cs="Times New Roman"/>
          <w:color w:val="auto"/>
          <w:sz w:val="24"/>
          <w:szCs w:val="22"/>
          <w:lang w:val="en-US"/>
        </w:rPr>
        <w:t>: Meristic characteristics of P. Pardalis observed during study.</w:t>
      </w:r>
    </w:p>
    <w:tbl>
      <w:tblPr>
        <w:tblStyle w:val="TableGrid"/>
        <w:tblpPr w:leftFromText="180" w:rightFromText="180" w:vertAnchor="text" w:horzAnchor="page" w:tblpX="3311" w:tblpY="182"/>
        <w:tblW w:w="0" w:type="auto"/>
        <w:tblLook w:val="04A0" w:firstRow="1" w:lastRow="0" w:firstColumn="1" w:lastColumn="0" w:noHBand="0" w:noVBand="1"/>
      </w:tblPr>
      <w:tblGrid>
        <w:gridCol w:w="1014"/>
        <w:gridCol w:w="3059"/>
        <w:gridCol w:w="1019"/>
      </w:tblGrid>
      <w:tr w:rsidR="002C73AB" w:rsidRPr="002C73AB" w14:paraId="139EF51E" w14:textId="77777777" w:rsidTr="0027364A">
        <w:trPr>
          <w:trHeight w:val="391"/>
        </w:trPr>
        <w:tc>
          <w:tcPr>
            <w:tcW w:w="1014" w:type="dxa"/>
          </w:tcPr>
          <w:p w14:paraId="46ED5576" w14:textId="77777777" w:rsidR="002C73AB" w:rsidRPr="002C73AB" w:rsidRDefault="002C73AB" w:rsidP="003815F0">
            <w:pPr>
              <w:ind w:right="-330"/>
              <w:jc w:val="both"/>
              <w:rPr>
                <w:rFonts w:ascii="Times New Roman" w:hAnsi="Times New Roman" w:cs="Times New Roman"/>
                <w:b/>
                <w:bCs/>
                <w:color w:val="000000"/>
                <w:szCs w:val="24"/>
              </w:rPr>
            </w:pPr>
            <w:r w:rsidRPr="002C73AB">
              <w:rPr>
                <w:rFonts w:ascii="Times New Roman" w:hAnsi="Times New Roman" w:cs="Times New Roman"/>
                <w:b/>
                <w:bCs/>
                <w:color w:val="000000"/>
                <w:szCs w:val="24"/>
              </w:rPr>
              <w:t>Sr. No.</w:t>
            </w:r>
          </w:p>
        </w:tc>
        <w:tc>
          <w:tcPr>
            <w:tcW w:w="3059" w:type="dxa"/>
          </w:tcPr>
          <w:p w14:paraId="19F46F1B" w14:textId="77777777" w:rsidR="002C73AB" w:rsidRPr="002C73AB" w:rsidRDefault="002C73AB" w:rsidP="003815F0">
            <w:pPr>
              <w:ind w:right="-330"/>
              <w:rPr>
                <w:rFonts w:ascii="Times New Roman" w:hAnsi="Times New Roman" w:cs="Times New Roman"/>
                <w:b/>
                <w:bCs/>
                <w:color w:val="000000"/>
                <w:szCs w:val="24"/>
              </w:rPr>
            </w:pPr>
            <w:r w:rsidRPr="002C73AB">
              <w:rPr>
                <w:rFonts w:ascii="Times New Roman" w:hAnsi="Times New Roman" w:cs="Times New Roman"/>
                <w:b/>
                <w:bCs/>
                <w:color w:val="000000"/>
                <w:szCs w:val="24"/>
              </w:rPr>
              <w:t>Meristic characteristics</w:t>
            </w:r>
          </w:p>
        </w:tc>
        <w:tc>
          <w:tcPr>
            <w:tcW w:w="1019" w:type="dxa"/>
          </w:tcPr>
          <w:p w14:paraId="51570D1D" w14:textId="77777777" w:rsidR="002C73AB" w:rsidRPr="002C73AB" w:rsidRDefault="002C73AB" w:rsidP="003815F0">
            <w:pPr>
              <w:ind w:right="-330"/>
              <w:rPr>
                <w:rFonts w:ascii="Times New Roman" w:hAnsi="Times New Roman" w:cs="Times New Roman"/>
                <w:b/>
                <w:bCs/>
                <w:color w:val="000000"/>
                <w:szCs w:val="24"/>
              </w:rPr>
            </w:pPr>
            <w:r w:rsidRPr="002C73AB">
              <w:rPr>
                <w:rFonts w:ascii="Times New Roman" w:hAnsi="Times New Roman" w:cs="Times New Roman"/>
                <w:b/>
                <w:bCs/>
                <w:color w:val="000000"/>
                <w:szCs w:val="24"/>
              </w:rPr>
              <w:t>Count</w:t>
            </w:r>
          </w:p>
        </w:tc>
      </w:tr>
      <w:tr w:rsidR="002C73AB" w:rsidRPr="002C73AB" w14:paraId="0F73760C" w14:textId="77777777" w:rsidTr="0027364A">
        <w:trPr>
          <w:trHeight w:val="374"/>
        </w:trPr>
        <w:tc>
          <w:tcPr>
            <w:tcW w:w="1014" w:type="dxa"/>
          </w:tcPr>
          <w:p w14:paraId="542E42BC" w14:textId="77777777" w:rsidR="002C73AB" w:rsidRPr="002C73AB" w:rsidRDefault="002C73AB" w:rsidP="003815F0">
            <w:pPr>
              <w:ind w:right="-330"/>
              <w:rPr>
                <w:rFonts w:ascii="Times New Roman" w:hAnsi="Times New Roman" w:cs="Times New Roman"/>
                <w:color w:val="000000"/>
                <w:szCs w:val="24"/>
              </w:rPr>
            </w:pPr>
            <w:r w:rsidRPr="002C73AB">
              <w:rPr>
                <w:rFonts w:ascii="Times New Roman" w:hAnsi="Times New Roman" w:cs="Times New Roman"/>
                <w:color w:val="000000"/>
                <w:szCs w:val="24"/>
              </w:rPr>
              <w:t xml:space="preserve">    1</w:t>
            </w:r>
          </w:p>
        </w:tc>
        <w:tc>
          <w:tcPr>
            <w:tcW w:w="3059" w:type="dxa"/>
          </w:tcPr>
          <w:p w14:paraId="0DC3010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Dorsal fin rays (DFR)</w:t>
            </w:r>
          </w:p>
        </w:tc>
        <w:tc>
          <w:tcPr>
            <w:tcW w:w="1019" w:type="dxa"/>
          </w:tcPr>
          <w:p w14:paraId="0D0B8ED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13</w:t>
            </w:r>
          </w:p>
        </w:tc>
      </w:tr>
      <w:tr w:rsidR="002C73AB" w:rsidRPr="002C73AB" w14:paraId="2F227DAB" w14:textId="77777777" w:rsidTr="0027364A">
        <w:trPr>
          <w:trHeight w:val="391"/>
        </w:trPr>
        <w:tc>
          <w:tcPr>
            <w:tcW w:w="1014" w:type="dxa"/>
          </w:tcPr>
          <w:p w14:paraId="5B8456B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w:t>
            </w:r>
          </w:p>
        </w:tc>
        <w:tc>
          <w:tcPr>
            <w:tcW w:w="3059" w:type="dxa"/>
          </w:tcPr>
          <w:p w14:paraId="7EFF98B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Anal fin rays (AFR)</w:t>
            </w:r>
          </w:p>
        </w:tc>
        <w:tc>
          <w:tcPr>
            <w:tcW w:w="1019" w:type="dxa"/>
          </w:tcPr>
          <w:p w14:paraId="2E91EC49"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05</w:t>
            </w:r>
          </w:p>
        </w:tc>
      </w:tr>
      <w:tr w:rsidR="002C73AB" w:rsidRPr="002C73AB" w14:paraId="18316D02" w14:textId="77777777" w:rsidTr="0027364A">
        <w:trPr>
          <w:trHeight w:val="391"/>
        </w:trPr>
        <w:tc>
          <w:tcPr>
            <w:tcW w:w="1014" w:type="dxa"/>
          </w:tcPr>
          <w:p w14:paraId="593BD81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3</w:t>
            </w:r>
          </w:p>
        </w:tc>
        <w:tc>
          <w:tcPr>
            <w:tcW w:w="3059" w:type="dxa"/>
          </w:tcPr>
          <w:p w14:paraId="67DDFBC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Caudal fin rays (CFR)</w:t>
            </w:r>
          </w:p>
        </w:tc>
        <w:tc>
          <w:tcPr>
            <w:tcW w:w="1019" w:type="dxa"/>
          </w:tcPr>
          <w:p w14:paraId="4A1163E0"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16</w:t>
            </w:r>
          </w:p>
        </w:tc>
      </w:tr>
      <w:tr w:rsidR="002C73AB" w:rsidRPr="002C73AB" w14:paraId="0402C3BD" w14:textId="77777777" w:rsidTr="0027364A">
        <w:trPr>
          <w:trHeight w:val="391"/>
        </w:trPr>
        <w:tc>
          <w:tcPr>
            <w:tcW w:w="1014" w:type="dxa"/>
          </w:tcPr>
          <w:p w14:paraId="3B2F970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4</w:t>
            </w:r>
          </w:p>
        </w:tc>
        <w:tc>
          <w:tcPr>
            <w:tcW w:w="3059" w:type="dxa"/>
          </w:tcPr>
          <w:p w14:paraId="2BC1D55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Pectoral fin rays (PCFR)</w:t>
            </w:r>
          </w:p>
        </w:tc>
        <w:tc>
          <w:tcPr>
            <w:tcW w:w="1019" w:type="dxa"/>
          </w:tcPr>
          <w:p w14:paraId="46213BDF"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07</w:t>
            </w:r>
          </w:p>
        </w:tc>
      </w:tr>
      <w:tr w:rsidR="002C73AB" w:rsidRPr="002C73AB" w14:paraId="525B13C5" w14:textId="77777777" w:rsidTr="0027364A">
        <w:trPr>
          <w:trHeight w:val="391"/>
        </w:trPr>
        <w:tc>
          <w:tcPr>
            <w:tcW w:w="1014" w:type="dxa"/>
          </w:tcPr>
          <w:p w14:paraId="791BE87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5</w:t>
            </w:r>
          </w:p>
        </w:tc>
        <w:tc>
          <w:tcPr>
            <w:tcW w:w="3059" w:type="dxa"/>
          </w:tcPr>
          <w:p w14:paraId="3EB165D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Pelvic fin rays (PLFR)</w:t>
            </w:r>
          </w:p>
        </w:tc>
        <w:tc>
          <w:tcPr>
            <w:tcW w:w="1019" w:type="dxa"/>
          </w:tcPr>
          <w:p w14:paraId="369D79E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06</w:t>
            </w:r>
          </w:p>
        </w:tc>
      </w:tr>
      <w:tr w:rsidR="002C73AB" w:rsidRPr="002C73AB" w14:paraId="1D9C6093" w14:textId="77777777" w:rsidTr="0027364A">
        <w:trPr>
          <w:trHeight w:val="391"/>
        </w:trPr>
        <w:tc>
          <w:tcPr>
            <w:tcW w:w="1014" w:type="dxa"/>
          </w:tcPr>
          <w:p w14:paraId="0B125FE2"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6</w:t>
            </w:r>
          </w:p>
        </w:tc>
        <w:tc>
          <w:tcPr>
            <w:tcW w:w="3059" w:type="dxa"/>
          </w:tcPr>
          <w:p w14:paraId="5AF5297B"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Lateral line plates</w:t>
            </w:r>
          </w:p>
        </w:tc>
        <w:tc>
          <w:tcPr>
            <w:tcW w:w="1019" w:type="dxa"/>
          </w:tcPr>
          <w:p w14:paraId="0A453F5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28</w:t>
            </w:r>
          </w:p>
        </w:tc>
      </w:tr>
      <w:tr w:rsidR="002C73AB" w:rsidRPr="002C73AB" w14:paraId="72FBB5DD" w14:textId="77777777" w:rsidTr="0027364A">
        <w:trPr>
          <w:trHeight w:val="374"/>
        </w:trPr>
        <w:tc>
          <w:tcPr>
            <w:tcW w:w="1014" w:type="dxa"/>
          </w:tcPr>
          <w:p w14:paraId="1331AB1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7</w:t>
            </w:r>
          </w:p>
        </w:tc>
        <w:tc>
          <w:tcPr>
            <w:tcW w:w="3059" w:type="dxa"/>
          </w:tcPr>
          <w:p w14:paraId="737C5F79"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Adipose-caudal plates</w:t>
            </w:r>
          </w:p>
        </w:tc>
        <w:tc>
          <w:tcPr>
            <w:tcW w:w="1019" w:type="dxa"/>
          </w:tcPr>
          <w:p w14:paraId="05679CE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05</w:t>
            </w:r>
          </w:p>
        </w:tc>
      </w:tr>
      <w:tr w:rsidR="002C73AB" w:rsidRPr="002C73AB" w14:paraId="11280FC6" w14:textId="77777777" w:rsidTr="0027364A">
        <w:trPr>
          <w:trHeight w:val="391"/>
        </w:trPr>
        <w:tc>
          <w:tcPr>
            <w:tcW w:w="1014" w:type="dxa"/>
          </w:tcPr>
          <w:p w14:paraId="3D7CDEF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8</w:t>
            </w:r>
          </w:p>
        </w:tc>
        <w:tc>
          <w:tcPr>
            <w:tcW w:w="3059" w:type="dxa"/>
          </w:tcPr>
          <w:p w14:paraId="7A8270FC"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Anal-caudal plates</w:t>
            </w:r>
          </w:p>
        </w:tc>
        <w:tc>
          <w:tcPr>
            <w:tcW w:w="1019" w:type="dxa"/>
          </w:tcPr>
          <w:p w14:paraId="793569C8"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13</w:t>
            </w:r>
          </w:p>
        </w:tc>
      </w:tr>
      <w:tr w:rsidR="002C73AB" w:rsidRPr="002C73AB" w14:paraId="34C65A24" w14:textId="77777777" w:rsidTr="0027364A">
        <w:trPr>
          <w:trHeight w:val="391"/>
        </w:trPr>
        <w:tc>
          <w:tcPr>
            <w:tcW w:w="1014" w:type="dxa"/>
          </w:tcPr>
          <w:p w14:paraId="48F1EAFB"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9</w:t>
            </w:r>
          </w:p>
        </w:tc>
        <w:tc>
          <w:tcPr>
            <w:tcW w:w="3059" w:type="dxa"/>
          </w:tcPr>
          <w:p w14:paraId="03D0870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Dorsal-adipose plates</w:t>
            </w:r>
          </w:p>
        </w:tc>
        <w:tc>
          <w:tcPr>
            <w:tcW w:w="1019" w:type="dxa"/>
          </w:tcPr>
          <w:p w14:paraId="71D934A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06</w:t>
            </w:r>
          </w:p>
        </w:tc>
      </w:tr>
      <w:tr w:rsidR="002C73AB" w:rsidRPr="002C73AB" w14:paraId="7DCA16B6" w14:textId="77777777" w:rsidTr="0027364A">
        <w:trPr>
          <w:trHeight w:val="391"/>
        </w:trPr>
        <w:tc>
          <w:tcPr>
            <w:tcW w:w="1014" w:type="dxa"/>
          </w:tcPr>
          <w:p w14:paraId="387CDEA3"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10</w:t>
            </w:r>
          </w:p>
        </w:tc>
        <w:tc>
          <w:tcPr>
            <w:tcW w:w="3059" w:type="dxa"/>
          </w:tcPr>
          <w:p w14:paraId="2975D89A"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Dentary teeth</w:t>
            </w:r>
          </w:p>
        </w:tc>
        <w:tc>
          <w:tcPr>
            <w:tcW w:w="1019" w:type="dxa"/>
          </w:tcPr>
          <w:p w14:paraId="2903471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25</w:t>
            </w:r>
          </w:p>
        </w:tc>
      </w:tr>
      <w:tr w:rsidR="002C73AB" w:rsidRPr="002C73AB" w14:paraId="065E0E57" w14:textId="77777777" w:rsidTr="0027364A">
        <w:trPr>
          <w:trHeight w:val="410"/>
        </w:trPr>
        <w:tc>
          <w:tcPr>
            <w:tcW w:w="1014" w:type="dxa"/>
          </w:tcPr>
          <w:p w14:paraId="4CD64585"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11</w:t>
            </w:r>
          </w:p>
        </w:tc>
        <w:tc>
          <w:tcPr>
            <w:tcW w:w="3059" w:type="dxa"/>
          </w:tcPr>
          <w:p w14:paraId="5335CD77"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Premaxillary teeth</w:t>
            </w:r>
          </w:p>
        </w:tc>
        <w:tc>
          <w:tcPr>
            <w:tcW w:w="1019" w:type="dxa"/>
          </w:tcPr>
          <w:p w14:paraId="52183961" w14:textId="77777777" w:rsidR="002C73AB" w:rsidRPr="002C73AB" w:rsidRDefault="002C73AB" w:rsidP="003815F0">
            <w:pPr>
              <w:ind w:right="-33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   28</w:t>
            </w:r>
          </w:p>
        </w:tc>
      </w:tr>
    </w:tbl>
    <w:p w14:paraId="6158D9C0" w14:textId="77777777" w:rsidR="002C73AB" w:rsidRPr="002C73AB" w:rsidRDefault="002C73AB" w:rsidP="002C73AB">
      <w:pPr>
        <w:spacing w:line="240" w:lineRule="auto"/>
        <w:ind w:left="-284" w:right="-330"/>
        <w:jc w:val="center"/>
        <w:rPr>
          <w:rFonts w:ascii="Times New Roman" w:hAnsi="Times New Roman" w:cs="Times New Roman"/>
          <w:szCs w:val="24"/>
        </w:rPr>
      </w:pPr>
    </w:p>
    <w:p w14:paraId="28A672CB" w14:textId="77777777" w:rsidR="002C73AB" w:rsidRPr="002C73AB" w:rsidRDefault="002C73AB" w:rsidP="002C73AB">
      <w:pPr>
        <w:spacing w:line="240" w:lineRule="auto"/>
        <w:rPr>
          <w:rFonts w:ascii="Times New Roman" w:hAnsi="Times New Roman" w:cs="Times New Roman"/>
          <w:szCs w:val="24"/>
        </w:rPr>
      </w:pPr>
    </w:p>
    <w:p w14:paraId="148E99A2" w14:textId="77777777" w:rsidR="002C73AB" w:rsidRPr="002C73AB" w:rsidRDefault="002C73AB" w:rsidP="002C73AB">
      <w:pPr>
        <w:spacing w:line="240" w:lineRule="auto"/>
        <w:rPr>
          <w:rFonts w:ascii="Times New Roman" w:hAnsi="Times New Roman" w:cs="Times New Roman"/>
          <w:szCs w:val="24"/>
        </w:rPr>
      </w:pPr>
    </w:p>
    <w:p w14:paraId="3DA8A50F"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9D0F5B0"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306E0E1F"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920830C"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3F501749"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7E9A20A2"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79E2F43D"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12C0BF13"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076EF992" w14:textId="77777777" w:rsidR="002C73AB" w:rsidRPr="002C73AB" w:rsidRDefault="002C73AB" w:rsidP="002C73AB">
      <w:pPr>
        <w:tabs>
          <w:tab w:val="left" w:pos="3488"/>
        </w:tabs>
        <w:spacing w:line="240" w:lineRule="auto"/>
        <w:jc w:val="center"/>
        <w:rPr>
          <w:rFonts w:ascii="Times New Roman" w:hAnsi="Times New Roman" w:cs="Times New Roman"/>
          <w:szCs w:val="24"/>
        </w:rPr>
      </w:pPr>
    </w:p>
    <w:p w14:paraId="47691C52"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26705E2B"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3FD94C12"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0E482E13"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021C5916" w14:textId="592192B5" w:rsidR="002C73AB" w:rsidRPr="002C73AB" w:rsidRDefault="00000000" w:rsidP="002C73AB">
      <w:pPr>
        <w:spacing w:line="240" w:lineRule="auto"/>
        <w:ind w:right="-330"/>
        <w:jc w:val="center"/>
        <w:rPr>
          <w:rFonts w:ascii="Times New Roman" w:hAnsi="Times New Roman" w:cs="Times New Roman"/>
          <w:b/>
          <w:bCs/>
          <w:color w:val="000000"/>
          <w:szCs w:val="24"/>
        </w:rPr>
      </w:pPr>
      <w:r>
        <w:rPr>
          <w:noProof/>
        </w:rPr>
        <w:lastRenderedPageBreak/>
        <w:pict w14:anchorId="7EAF4FF7">
          <v:shapetype id="_x0000_t202" coordsize="21600,21600" o:spt="202" path="m,l,21600r21600,l21600,xe">
            <v:stroke joinstyle="miter"/>
            <v:path gradientshapeok="t" o:connecttype="rect"/>
          </v:shapetype>
          <v:shape id="_x0000_s2067" type="#_x0000_t202" style="position:absolute;left:0;text-align:left;margin-left:121.2pt;margin-top:219.3pt;width:105.6pt;height:.05pt;z-index:251660800;mso-position-horizontal-relative:text;mso-position-vertical-relative:text" wrapcoords="-153 0 -153 20829 21600 20829 21600 0 -153 0" stroked="f">
            <v:textbox style="mso-fit-shape-to-text:t" inset="0,0,0,0">
              <w:txbxContent>
                <w:p w14:paraId="269BAA6C" w14:textId="696C4372" w:rsidR="009813F1" w:rsidRPr="009813F1" w:rsidRDefault="009813F1" w:rsidP="009813F1">
                  <w:pPr>
                    <w:pStyle w:val="Caption"/>
                    <w:rPr>
                      <w:rFonts w:ascii="Times New Roman" w:hAnsi="Times New Roman" w:cs="Times New Roman"/>
                      <w:noProof/>
                      <w:color w:val="auto"/>
                      <w:sz w:val="24"/>
                      <w:szCs w:val="36"/>
                      <w:lang w:val="en-US"/>
                    </w:rPr>
                  </w:pPr>
                  <w:r w:rsidRPr="009813F1">
                    <w:rPr>
                      <w:rFonts w:ascii="Times New Roman" w:hAnsi="Times New Roman" w:cs="Times New Roman"/>
                      <w:color w:val="auto"/>
                      <w:sz w:val="24"/>
                      <w:szCs w:val="22"/>
                      <w:lang w:val="en-US"/>
                    </w:rPr>
                    <w:t>B</w:t>
                  </w:r>
                </w:p>
              </w:txbxContent>
            </v:textbox>
            <w10:wrap type="through"/>
          </v:shape>
        </w:pict>
      </w:r>
      <w:r w:rsidR="002C73AB" w:rsidRPr="002C73AB">
        <w:rPr>
          <w:rFonts w:ascii="Times New Roman" w:hAnsi="Times New Roman" w:cs="Times New Roman"/>
          <w:noProof/>
          <w:szCs w:val="24"/>
          <w:lang w:val="en-US"/>
        </w:rPr>
        <w:drawing>
          <wp:anchor distT="0" distB="0" distL="114300" distR="114300" simplePos="0" relativeHeight="251671552" behindDoc="0" locked="0" layoutInCell="1" allowOverlap="1" wp14:anchorId="769FEDE5" wp14:editId="16E4B7E4">
            <wp:simplePos x="0" y="0"/>
            <wp:positionH relativeFrom="column">
              <wp:posOffset>1539240</wp:posOffset>
            </wp:positionH>
            <wp:positionV relativeFrom="paragraph">
              <wp:posOffset>-304800</wp:posOffset>
            </wp:positionV>
            <wp:extent cx="1341120" cy="3032760"/>
            <wp:effectExtent l="0" t="0" r="0" b="0"/>
            <wp:wrapThrough wrapText="bothSides">
              <wp:wrapPolygon edited="0">
                <wp:start x="7057" y="0"/>
                <wp:lineTo x="5216" y="407"/>
                <wp:lineTo x="2148" y="1764"/>
                <wp:lineTo x="2148" y="2307"/>
                <wp:lineTo x="0" y="4342"/>
                <wp:lineTo x="0" y="7462"/>
                <wp:lineTo x="2148" y="8683"/>
                <wp:lineTo x="2148" y="20216"/>
                <wp:lineTo x="4602" y="21437"/>
                <wp:lineTo x="6136" y="21437"/>
                <wp:lineTo x="7670" y="21437"/>
                <wp:lineTo x="5216" y="19538"/>
                <wp:lineTo x="7670" y="17774"/>
                <wp:lineTo x="7364" y="15196"/>
                <wp:lineTo x="9511" y="13025"/>
                <wp:lineTo x="15341" y="8819"/>
                <wp:lineTo x="15341" y="8683"/>
                <wp:lineTo x="21170" y="7327"/>
                <wp:lineTo x="21170" y="5563"/>
                <wp:lineTo x="16261" y="2035"/>
                <wp:lineTo x="12886" y="407"/>
                <wp:lineTo x="11352" y="0"/>
                <wp:lineTo x="7057" y="0"/>
              </wp:wrapPolygon>
            </wp:wrapThrough>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9" cstate="print"/>
                    <a:srcRect/>
                    <a:stretch/>
                  </pic:blipFill>
                  <pic:spPr>
                    <a:xfrm>
                      <a:off x="0" y="0"/>
                      <a:ext cx="1341120" cy="3032760"/>
                    </a:xfrm>
                    <a:prstGeom prst="rect">
                      <a:avLst/>
                    </a:prstGeom>
                    <a:ln>
                      <a:noFill/>
                    </a:ln>
                  </pic:spPr>
                </pic:pic>
              </a:graphicData>
            </a:graphic>
            <wp14:sizeRelH relativeFrom="margin">
              <wp14:pctWidth>0</wp14:pctWidth>
            </wp14:sizeRelH>
            <wp14:sizeRelV relativeFrom="margin">
              <wp14:pctHeight>0</wp14:pctHeight>
            </wp14:sizeRelV>
          </wp:anchor>
        </w:drawing>
      </w:r>
      <w:r>
        <w:rPr>
          <w:noProof/>
        </w:rPr>
        <w:pict w14:anchorId="321424F8">
          <v:shape id="_x0000_s2068" type="#_x0000_t202" style="position:absolute;left:0;text-align:left;margin-left:276.2pt;margin-top:117pt;width:114.45pt;height:.05pt;z-index:251661824;mso-position-horizontal-relative:text;mso-position-vertical-relative:text" wrapcoords="-141 0 -141 20880 21600 20880 21600 0 -141 0" stroked="f">
            <v:textbox style="mso-fit-shape-to-text:t" inset="0,0,0,0">
              <w:txbxContent>
                <w:p w14:paraId="49DB0CD8" w14:textId="6252E64E" w:rsidR="009813F1" w:rsidRPr="00A332EF" w:rsidRDefault="009813F1" w:rsidP="009813F1">
                  <w:pPr>
                    <w:pStyle w:val="Caption"/>
                    <w:rPr>
                      <w:rFonts w:ascii="Times New Roman" w:hAnsi="Times New Roman" w:cs="Times New Roman"/>
                      <w:noProof/>
                      <w:color w:val="auto"/>
                      <w:sz w:val="24"/>
                      <w:szCs w:val="22"/>
                    </w:rPr>
                  </w:pPr>
                  <w:r w:rsidRPr="00A332EF">
                    <w:rPr>
                      <w:rFonts w:ascii="Times New Roman" w:hAnsi="Times New Roman" w:cs="Times New Roman"/>
                      <w:color w:val="auto"/>
                      <w:sz w:val="24"/>
                      <w:szCs w:val="22"/>
                      <w:lang w:val="en-US"/>
                    </w:rPr>
                    <w:t>C</w:t>
                  </w:r>
                </w:p>
              </w:txbxContent>
            </v:textbox>
            <w10:wrap type="through"/>
          </v:shape>
        </w:pict>
      </w:r>
      <w:r w:rsidR="002C73AB" w:rsidRPr="002C73AB">
        <w:rPr>
          <w:rFonts w:ascii="Times New Roman" w:hAnsi="Times New Roman" w:cs="Times New Roman"/>
          <w:noProof/>
          <w:color w:val="000000"/>
          <w:szCs w:val="24"/>
          <w:lang w:val="en-US"/>
        </w:rPr>
        <w:drawing>
          <wp:anchor distT="0" distB="0" distL="114300" distR="114300" simplePos="0" relativeHeight="251662336" behindDoc="0" locked="0" layoutInCell="1" allowOverlap="1" wp14:anchorId="4A2ED154" wp14:editId="4EFE8FF0">
            <wp:simplePos x="0" y="0"/>
            <wp:positionH relativeFrom="column">
              <wp:posOffset>3507740</wp:posOffset>
            </wp:positionH>
            <wp:positionV relativeFrom="paragraph">
              <wp:posOffset>-24130</wp:posOffset>
            </wp:positionV>
            <wp:extent cx="1453515" cy="1452880"/>
            <wp:effectExtent l="0" t="0" r="0" b="0"/>
            <wp:wrapThrough wrapText="bothSides">
              <wp:wrapPolygon edited="0">
                <wp:start x="0" y="0"/>
                <wp:lineTo x="0" y="21241"/>
                <wp:lineTo x="7360" y="21241"/>
                <wp:lineTo x="7927" y="18126"/>
                <wp:lineTo x="9059" y="13594"/>
                <wp:lineTo x="21232" y="7364"/>
                <wp:lineTo x="21232" y="1133"/>
                <wp:lineTo x="5379" y="0"/>
                <wp:lineTo x="0" y="0"/>
              </wp:wrapPolygon>
            </wp:wrapThrough>
            <wp:docPr id="10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10" cstate="print"/>
                    <a:srcRect/>
                    <a:stretch/>
                  </pic:blipFill>
                  <pic:spPr>
                    <a:xfrm>
                      <a:off x="0" y="0"/>
                      <a:ext cx="1453515" cy="1452880"/>
                    </a:xfrm>
                    <a:prstGeom prst="rect">
                      <a:avLst/>
                    </a:prstGeom>
                    <a:ln>
                      <a:noFill/>
                    </a:ln>
                  </pic:spPr>
                </pic:pic>
              </a:graphicData>
            </a:graphic>
            <wp14:sizeRelH relativeFrom="margin">
              <wp14:pctWidth>0</wp14:pctWidth>
            </wp14:sizeRelH>
            <wp14:sizeRelV relativeFrom="margin">
              <wp14:pctHeight>0</wp14:pctHeight>
            </wp14:sizeRelV>
          </wp:anchor>
        </w:drawing>
      </w:r>
      <w:r w:rsidR="002C73AB" w:rsidRPr="002C73AB">
        <w:rPr>
          <w:rFonts w:ascii="Times New Roman" w:hAnsi="Times New Roman" w:cs="Times New Roman"/>
          <w:noProof/>
          <w:color w:val="000000"/>
          <w:szCs w:val="24"/>
          <w:lang w:val="en-US"/>
        </w:rPr>
        <w:drawing>
          <wp:anchor distT="0" distB="0" distL="114300" distR="114300" simplePos="0" relativeHeight="251681792" behindDoc="0" locked="0" layoutInCell="1" allowOverlap="1" wp14:anchorId="06810893" wp14:editId="5F6F672A">
            <wp:simplePos x="0" y="0"/>
            <wp:positionH relativeFrom="column">
              <wp:posOffset>-218440</wp:posOffset>
            </wp:positionH>
            <wp:positionV relativeFrom="paragraph">
              <wp:posOffset>-298450</wp:posOffset>
            </wp:positionV>
            <wp:extent cx="1562735" cy="3474720"/>
            <wp:effectExtent l="0" t="0" r="0" b="0"/>
            <wp:wrapThrough wrapText="bothSides">
              <wp:wrapPolygon edited="0">
                <wp:start x="0" y="0"/>
                <wp:lineTo x="0" y="21434"/>
                <wp:lineTo x="21328" y="21434"/>
                <wp:lineTo x="21328" y="0"/>
                <wp:lineTo x="0" y="0"/>
              </wp:wrapPolygon>
            </wp:wrapThrough>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srcRect l="21095" t="2847" r="13128"/>
                    <a:stretch/>
                  </pic:blipFill>
                  <pic:spPr>
                    <a:xfrm>
                      <a:off x="0" y="0"/>
                      <a:ext cx="1562735" cy="3474720"/>
                    </a:xfrm>
                    <a:prstGeom prst="rect">
                      <a:avLst/>
                    </a:prstGeom>
                    <a:ln>
                      <a:noFill/>
                    </a:ln>
                  </pic:spPr>
                </pic:pic>
              </a:graphicData>
            </a:graphic>
          </wp:anchor>
        </w:drawing>
      </w:r>
    </w:p>
    <w:p w14:paraId="14924DBA" w14:textId="05FCABDD" w:rsidR="002C73AB" w:rsidRPr="002C73AB" w:rsidRDefault="002C73AB" w:rsidP="002C73AB">
      <w:pPr>
        <w:spacing w:line="240" w:lineRule="auto"/>
        <w:ind w:right="-330"/>
        <w:jc w:val="center"/>
        <w:rPr>
          <w:rFonts w:ascii="Times New Roman" w:hAnsi="Times New Roman" w:cs="Times New Roman"/>
          <w:b/>
          <w:bCs/>
          <w:color w:val="000000"/>
          <w:szCs w:val="24"/>
        </w:rPr>
      </w:pPr>
    </w:p>
    <w:p w14:paraId="4BBC9CE8" w14:textId="23C434DF" w:rsidR="002C73AB" w:rsidRPr="002C73AB" w:rsidRDefault="002C73AB" w:rsidP="002C73AB">
      <w:pPr>
        <w:spacing w:line="240" w:lineRule="auto"/>
        <w:ind w:right="-330"/>
        <w:jc w:val="center"/>
        <w:rPr>
          <w:rFonts w:ascii="Times New Roman" w:hAnsi="Times New Roman" w:cs="Times New Roman"/>
          <w:b/>
          <w:bCs/>
          <w:color w:val="000000"/>
          <w:szCs w:val="24"/>
        </w:rPr>
      </w:pPr>
    </w:p>
    <w:p w14:paraId="1DDC53F0" w14:textId="71AB2F53" w:rsidR="002C73AB" w:rsidRPr="002C73AB" w:rsidRDefault="002C73AB" w:rsidP="002C73AB">
      <w:pPr>
        <w:spacing w:line="240" w:lineRule="auto"/>
        <w:ind w:right="-330"/>
        <w:jc w:val="center"/>
        <w:rPr>
          <w:rFonts w:ascii="Times New Roman" w:hAnsi="Times New Roman" w:cs="Times New Roman"/>
          <w:b/>
          <w:bCs/>
          <w:color w:val="000000"/>
          <w:szCs w:val="24"/>
        </w:rPr>
      </w:pPr>
    </w:p>
    <w:p w14:paraId="288CE7FE" w14:textId="77777777" w:rsidR="002C73AB" w:rsidRPr="002C73AB" w:rsidRDefault="002C73AB" w:rsidP="002C73AB">
      <w:pPr>
        <w:spacing w:line="240" w:lineRule="auto"/>
        <w:ind w:right="-330"/>
        <w:jc w:val="center"/>
        <w:rPr>
          <w:rFonts w:ascii="Times New Roman" w:hAnsi="Times New Roman" w:cs="Times New Roman"/>
          <w:b/>
          <w:bCs/>
          <w:color w:val="000000"/>
          <w:szCs w:val="24"/>
        </w:rPr>
      </w:pPr>
    </w:p>
    <w:p w14:paraId="40ACD1E4" w14:textId="4B2D7AA9" w:rsidR="002C73AB" w:rsidRPr="002C73AB" w:rsidRDefault="002C73AB" w:rsidP="002C73AB">
      <w:pPr>
        <w:spacing w:line="240" w:lineRule="auto"/>
        <w:ind w:right="-330"/>
        <w:jc w:val="center"/>
        <w:rPr>
          <w:rFonts w:ascii="Times New Roman" w:hAnsi="Times New Roman" w:cs="Times New Roman"/>
          <w:b/>
          <w:bCs/>
          <w:color w:val="000000"/>
          <w:szCs w:val="24"/>
        </w:rPr>
      </w:pPr>
    </w:p>
    <w:p w14:paraId="40FCF0C5" w14:textId="5A424A9C" w:rsidR="002C73AB" w:rsidRPr="002C73AB" w:rsidRDefault="00000000" w:rsidP="002C73AB">
      <w:pPr>
        <w:tabs>
          <w:tab w:val="left" w:pos="576"/>
        </w:tabs>
        <w:spacing w:line="240" w:lineRule="auto"/>
        <w:ind w:right="-330"/>
        <w:jc w:val="both"/>
        <w:rPr>
          <w:rFonts w:ascii="Times New Roman" w:hAnsi="Times New Roman" w:cs="Times New Roman"/>
          <w:color w:val="000000"/>
          <w:szCs w:val="24"/>
        </w:rPr>
      </w:pPr>
      <w:r>
        <w:rPr>
          <w:noProof/>
        </w:rPr>
        <w:pict w14:anchorId="3CAF3237">
          <v:shape id="_x0000_s2069" type="#_x0000_t202" style="position:absolute;left:0;text-align:left;margin-left:146.75pt;margin-top:133.8pt;width:108.05pt;height:.05pt;z-index:251662848;mso-position-horizontal-relative:text;mso-position-vertical-relative:text" wrapcoords="-150 0 -150 20829 21600 20829 21600 0 -150 0" stroked="f">
            <v:textbox style="mso-fit-shape-to-text:t" inset="0,0,0,0">
              <w:txbxContent>
                <w:p w14:paraId="282636F5" w14:textId="499514E5" w:rsidR="00A332EF" w:rsidRPr="00A332EF" w:rsidRDefault="00A332EF" w:rsidP="00A332EF">
                  <w:pPr>
                    <w:pStyle w:val="Caption"/>
                    <w:rPr>
                      <w:rFonts w:ascii="Times New Roman" w:hAnsi="Times New Roman" w:cs="Times New Roman"/>
                      <w:noProof/>
                      <w:color w:val="auto"/>
                      <w:sz w:val="24"/>
                      <w:szCs w:val="36"/>
                      <w:lang w:val="en-US"/>
                    </w:rPr>
                  </w:pPr>
                  <w:r w:rsidRPr="00A332EF">
                    <w:rPr>
                      <w:rFonts w:ascii="Times New Roman" w:hAnsi="Times New Roman" w:cs="Times New Roman"/>
                      <w:color w:val="auto"/>
                      <w:sz w:val="24"/>
                      <w:szCs w:val="22"/>
                      <w:lang w:val="en-US"/>
                    </w:rPr>
                    <w:t>D</w:t>
                  </w:r>
                </w:p>
              </w:txbxContent>
            </v:textbox>
            <w10:wrap type="through"/>
          </v:shape>
        </w:pict>
      </w:r>
      <w:r w:rsidR="002C73AB" w:rsidRPr="002C73AB">
        <w:rPr>
          <w:rFonts w:ascii="Times New Roman" w:hAnsi="Times New Roman" w:cs="Times New Roman"/>
          <w:noProof/>
          <w:color w:val="000000"/>
          <w:szCs w:val="24"/>
          <w:lang w:val="en-US"/>
        </w:rPr>
        <w:drawing>
          <wp:anchor distT="0" distB="0" distL="114300" distR="114300" simplePos="0" relativeHeight="251655168" behindDoc="0" locked="0" layoutInCell="1" allowOverlap="1" wp14:anchorId="75181DFA" wp14:editId="3FD0F973">
            <wp:simplePos x="0" y="0"/>
            <wp:positionH relativeFrom="column">
              <wp:posOffset>1863725</wp:posOffset>
            </wp:positionH>
            <wp:positionV relativeFrom="paragraph">
              <wp:posOffset>209550</wp:posOffset>
            </wp:positionV>
            <wp:extent cx="1372235" cy="1432560"/>
            <wp:effectExtent l="0" t="0" r="0" b="0"/>
            <wp:wrapThrough wrapText="bothSides">
              <wp:wrapPolygon edited="0">
                <wp:start x="8392" y="0"/>
                <wp:lineTo x="6294" y="861"/>
                <wp:lineTo x="2398" y="4019"/>
                <wp:lineTo x="300" y="9187"/>
                <wp:lineTo x="0" y="11197"/>
                <wp:lineTo x="0" y="21246"/>
                <wp:lineTo x="21280" y="21246"/>
                <wp:lineTo x="21280" y="11771"/>
                <wp:lineTo x="20981" y="9187"/>
                <wp:lineTo x="18583" y="4019"/>
                <wp:lineTo x="14686" y="574"/>
                <wp:lineTo x="13188" y="0"/>
                <wp:lineTo x="8392" y="0"/>
              </wp:wrapPolygon>
            </wp:wrapThrough>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2" cstate="print"/>
                    <a:srcRect/>
                    <a:stretch/>
                  </pic:blipFill>
                  <pic:spPr>
                    <a:xfrm>
                      <a:off x="0" y="0"/>
                      <a:ext cx="1372235" cy="1432560"/>
                    </a:xfrm>
                    <a:prstGeom prst="rect">
                      <a:avLst/>
                    </a:prstGeom>
                    <a:ln>
                      <a:noFill/>
                    </a:ln>
                  </pic:spPr>
                </pic:pic>
              </a:graphicData>
            </a:graphic>
            <wp14:sizeRelH relativeFrom="margin">
              <wp14:pctWidth>0</wp14:pctWidth>
            </wp14:sizeRelH>
            <wp14:sizeRelV relativeFrom="margin">
              <wp14:pctHeight>0</wp14:pctHeight>
            </wp14:sizeRelV>
          </wp:anchor>
        </w:drawing>
      </w:r>
    </w:p>
    <w:p w14:paraId="42AD8058" w14:textId="347A0282" w:rsidR="002C73AB" w:rsidRPr="002C73AB" w:rsidRDefault="002C73AB" w:rsidP="002C73AB">
      <w:pPr>
        <w:spacing w:line="240" w:lineRule="auto"/>
        <w:ind w:left="-284" w:right="-330" w:firstLine="720"/>
        <w:jc w:val="both"/>
        <w:rPr>
          <w:rFonts w:ascii="Times New Roman" w:hAnsi="Times New Roman" w:cs="Times New Roman"/>
          <w:color w:val="000000"/>
          <w:szCs w:val="24"/>
        </w:rPr>
      </w:pPr>
    </w:p>
    <w:p w14:paraId="15219473" w14:textId="77777777" w:rsidR="002C73AB" w:rsidRPr="002C73AB" w:rsidRDefault="002C73AB" w:rsidP="002C73AB">
      <w:pPr>
        <w:spacing w:line="240" w:lineRule="auto"/>
        <w:ind w:right="-330"/>
        <w:jc w:val="both"/>
        <w:rPr>
          <w:rFonts w:ascii="Times New Roman" w:hAnsi="Times New Roman" w:cs="Times New Roman"/>
          <w:color w:val="000000"/>
          <w:szCs w:val="24"/>
        </w:rPr>
      </w:pPr>
    </w:p>
    <w:p w14:paraId="4448C982" w14:textId="77777777" w:rsidR="002C73AB" w:rsidRPr="002C73AB" w:rsidRDefault="002C73AB" w:rsidP="002C73AB">
      <w:pPr>
        <w:spacing w:line="240" w:lineRule="auto"/>
        <w:ind w:right="-330"/>
        <w:jc w:val="both"/>
        <w:rPr>
          <w:rFonts w:ascii="Times New Roman" w:hAnsi="Times New Roman" w:cs="Times New Roman"/>
          <w:color w:val="000000"/>
          <w:szCs w:val="24"/>
        </w:rPr>
      </w:pPr>
    </w:p>
    <w:p w14:paraId="37674FE0" w14:textId="15605F3D" w:rsidR="002C73AB" w:rsidRPr="002C73AB" w:rsidRDefault="00000000" w:rsidP="002C73AB">
      <w:pPr>
        <w:spacing w:line="240" w:lineRule="auto"/>
        <w:ind w:right="-330"/>
        <w:jc w:val="both"/>
        <w:rPr>
          <w:rFonts w:ascii="Times New Roman" w:hAnsi="Times New Roman" w:cs="Times New Roman"/>
          <w:color w:val="000000"/>
          <w:szCs w:val="24"/>
        </w:rPr>
      </w:pPr>
      <w:r>
        <w:rPr>
          <w:noProof/>
        </w:rPr>
        <w:pict w14:anchorId="7C8DC104">
          <v:shape id="_x0000_s2066" type="#_x0000_t202" style="position:absolute;left:0;text-align:left;margin-left:-226.55pt;margin-top:25.1pt;width:123.05pt;height:23.8pt;z-index:251659776;mso-position-horizontal-relative:text;mso-position-vertical-relative:text" wrapcoords="-132 0 -132 20855 21600 20855 21600 0 -132 0" stroked="f">
            <v:textbox style="mso-next-textbox:#_x0000_s2066;mso-fit-shape-to-text:t" inset="0,0,0,0">
              <w:txbxContent>
                <w:p w14:paraId="6532B9A7" w14:textId="1A452D19" w:rsidR="0027364A" w:rsidRPr="009813F1" w:rsidRDefault="0027364A" w:rsidP="0027364A">
                  <w:pPr>
                    <w:pStyle w:val="Caption"/>
                    <w:rPr>
                      <w:rFonts w:ascii="Times New Roman" w:hAnsi="Times New Roman" w:cs="Times New Roman"/>
                      <w:noProof/>
                      <w:color w:val="auto"/>
                      <w:sz w:val="24"/>
                      <w:szCs w:val="36"/>
                      <w:lang w:val="en-US"/>
                    </w:rPr>
                  </w:pPr>
                  <w:r w:rsidRPr="009813F1">
                    <w:rPr>
                      <w:rFonts w:ascii="Times New Roman" w:hAnsi="Times New Roman" w:cs="Times New Roman"/>
                      <w:color w:val="auto"/>
                      <w:sz w:val="24"/>
                      <w:szCs w:val="22"/>
                      <w:lang w:val="en-US"/>
                    </w:rPr>
                    <w:t>A</w:t>
                  </w:r>
                </w:p>
              </w:txbxContent>
            </v:textbox>
            <w10:wrap type="through"/>
          </v:shape>
        </w:pict>
      </w:r>
    </w:p>
    <w:p w14:paraId="11702170" w14:textId="786DC062" w:rsidR="002C73AB" w:rsidRPr="002C73AB" w:rsidRDefault="002C73AB" w:rsidP="002C73AB">
      <w:pPr>
        <w:spacing w:line="240" w:lineRule="auto"/>
        <w:ind w:right="-330"/>
        <w:jc w:val="both"/>
        <w:rPr>
          <w:rFonts w:ascii="Times New Roman" w:hAnsi="Times New Roman" w:cs="Times New Roman"/>
          <w:color w:val="000000"/>
          <w:szCs w:val="24"/>
        </w:rPr>
      </w:pPr>
    </w:p>
    <w:p w14:paraId="460A52A0" w14:textId="4913776A" w:rsidR="002C73AB" w:rsidRPr="00A332EF" w:rsidRDefault="00000000" w:rsidP="00A332EF">
      <w:pPr>
        <w:spacing w:line="240" w:lineRule="auto"/>
        <w:ind w:right="-330"/>
        <w:jc w:val="both"/>
        <w:rPr>
          <w:rFonts w:ascii="Times New Roman" w:hAnsi="Times New Roman" w:cs="Times New Roman"/>
          <w:color w:val="000000"/>
          <w:szCs w:val="24"/>
        </w:rPr>
      </w:pPr>
      <w:r>
        <w:rPr>
          <w:noProof/>
        </w:rPr>
        <w:pict w14:anchorId="719BA27E">
          <v:shape id="_x0000_s2065" type="#_x0000_t202" style="position:absolute;left:0;text-align:left;margin-left:9.25pt;margin-top:23pt;width:430pt;height:42.75pt;z-index:251658752;mso-position-horizontal-relative:text;mso-position-vertical-relative:text" wrapcoords="-132 0 -132 20855 21600 20855 21600 0 -132 0" stroked="f">
            <v:textbox inset="0,0,0,0">
              <w:txbxContent>
                <w:p w14:paraId="7AB5B54E" w14:textId="059B9DA6" w:rsidR="0027364A" w:rsidRPr="0027364A" w:rsidRDefault="0027364A" w:rsidP="0027364A">
                  <w:pPr>
                    <w:pStyle w:val="Caption"/>
                    <w:rPr>
                      <w:rFonts w:ascii="Times New Roman" w:hAnsi="Times New Roman" w:cs="Times New Roman"/>
                      <w:noProof/>
                      <w:color w:val="auto"/>
                      <w:sz w:val="24"/>
                      <w:szCs w:val="36"/>
                      <w:lang w:val="en-US"/>
                    </w:rPr>
                  </w:pPr>
                  <w:r w:rsidRPr="0027364A">
                    <w:rPr>
                      <w:rFonts w:ascii="Times New Roman" w:hAnsi="Times New Roman" w:cs="Times New Roman"/>
                      <w:color w:val="auto"/>
                      <w:sz w:val="24"/>
                      <w:szCs w:val="22"/>
                    </w:rPr>
                    <w:t xml:space="preserve">Figure </w:t>
                  </w:r>
                  <w:r w:rsidRPr="0027364A">
                    <w:rPr>
                      <w:rFonts w:ascii="Times New Roman" w:hAnsi="Times New Roman" w:cs="Times New Roman"/>
                      <w:color w:val="auto"/>
                      <w:sz w:val="24"/>
                      <w:szCs w:val="22"/>
                    </w:rPr>
                    <w:fldChar w:fldCharType="begin"/>
                  </w:r>
                  <w:r w:rsidRPr="0027364A">
                    <w:rPr>
                      <w:rFonts w:ascii="Times New Roman" w:hAnsi="Times New Roman" w:cs="Times New Roman"/>
                      <w:color w:val="auto"/>
                      <w:sz w:val="24"/>
                      <w:szCs w:val="22"/>
                    </w:rPr>
                    <w:instrText xml:space="preserve"> SEQ Figure \* ARABIC </w:instrText>
                  </w:r>
                  <w:r w:rsidRPr="0027364A">
                    <w:rPr>
                      <w:rFonts w:ascii="Times New Roman" w:hAnsi="Times New Roman" w:cs="Times New Roman"/>
                      <w:color w:val="auto"/>
                      <w:sz w:val="24"/>
                      <w:szCs w:val="22"/>
                    </w:rPr>
                    <w:fldChar w:fldCharType="separate"/>
                  </w:r>
                  <w:r w:rsidR="005407F7">
                    <w:rPr>
                      <w:rFonts w:ascii="Times New Roman" w:hAnsi="Times New Roman" w:cs="Times New Roman"/>
                      <w:noProof/>
                      <w:color w:val="auto"/>
                      <w:sz w:val="24"/>
                      <w:szCs w:val="22"/>
                    </w:rPr>
                    <w:t>2</w:t>
                  </w:r>
                  <w:r w:rsidRPr="0027364A">
                    <w:rPr>
                      <w:rFonts w:ascii="Times New Roman" w:hAnsi="Times New Roman" w:cs="Times New Roman"/>
                      <w:color w:val="auto"/>
                      <w:sz w:val="24"/>
                      <w:szCs w:val="22"/>
                    </w:rPr>
                    <w:fldChar w:fldCharType="end"/>
                  </w:r>
                  <w:r w:rsidRPr="0027364A">
                    <w:rPr>
                      <w:rFonts w:ascii="Times New Roman" w:hAnsi="Times New Roman" w:cs="Times New Roman"/>
                      <w:color w:val="auto"/>
                      <w:sz w:val="24"/>
                      <w:szCs w:val="22"/>
                      <w:lang w:val="en-US"/>
                    </w:rPr>
                    <w:t xml:space="preserve">: A) Dorsal view of </w:t>
                  </w:r>
                  <w:r w:rsidRPr="0027364A">
                    <w:rPr>
                      <w:rFonts w:ascii="Times New Roman" w:hAnsi="Times New Roman" w:cs="Times New Roman"/>
                      <w:i/>
                      <w:iCs/>
                      <w:color w:val="auto"/>
                      <w:sz w:val="24"/>
                      <w:szCs w:val="22"/>
                      <w:lang w:val="en-US"/>
                    </w:rPr>
                    <w:t>P. pardalis</w:t>
                  </w:r>
                  <w:r w:rsidRPr="0027364A">
                    <w:rPr>
                      <w:rFonts w:ascii="Times New Roman" w:hAnsi="Times New Roman" w:cs="Times New Roman"/>
                      <w:color w:val="auto"/>
                      <w:sz w:val="24"/>
                      <w:szCs w:val="22"/>
                      <w:lang w:val="en-US"/>
                    </w:rPr>
                    <w:t>; B) Ventral view; C) Lateral view of mouth D) Ventral view of mouth</w:t>
                  </w:r>
                </w:p>
              </w:txbxContent>
            </v:textbox>
            <w10:wrap type="through"/>
          </v:shape>
        </w:pict>
      </w:r>
    </w:p>
    <w:p w14:paraId="63EBCD75" w14:textId="145A2F3D" w:rsidR="00FF3E21" w:rsidRPr="002C73AB" w:rsidRDefault="00DF7D26" w:rsidP="002C73AB">
      <w:pPr>
        <w:spacing w:line="240" w:lineRule="auto"/>
        <w:ind w:left="-284" w:right="-330" w:firstLine="720"/>
        <w:jc w:val="both"/>
        <w:rPr>
          <w:rFonts w:ascii="Times New Roman" w:hAnsi="Times New Roman" w:cs="Times New Roman"/>
          <w:b/>
          <w:bCs/>
          <w:color w:val="000000"/>
          <w:szCs w:val="24"/>
        </w:rPr>
      </w:pPr>
      <w:r w:rsidRPr="002C73AB">
        <w:rPr>
          <w:rFonts w:ascii="Times New Roman" w:hAnsi="Times New Roman" w:cs="Times New Roman"/>
          <w:b/>
          <w:bCs/>
          <w:color w:val="000000"/>
          <w:szCs w:val="24"/>
        </w:rPr>
        <w:t xml:space="preserve">Phylogenetic relationship analysis: </w:t>
      </w:r>
      <w:r w:rsidRPr="002C73AB">
        <w:rPr>
          <w:rFonts w:ascii="Times New Roman" w:hAnsi="Times New Roman" w:cs="Times New Roman"/>
          <w:color w:val="000000"/>
          <w:szCs w:val="24"/>
        </w:rPr>
        <w:t xml:space="preserve">The phylogenetic relationship of the specimen identified as </w:t>
      </w:r>
      <w:r w:rsidRPr="002C73AB">
        <w:rPr>
          <w:rFonts w:ascii="Times New Roman" w:hAnsi="Times New Roman" w:cs="Times New Roman"/>
          <w:i/>
          <w:iCs/>
          <w:color w:val="000000"/>
          <w:szCs w:val="24"/>
        </w:rPr>
        <w:t>Pterygoplichthys pardalis</w:t>
      </w:r>
      <w:r w:rsidRPr="002C73AB">
        <w:rPr>
          <w:rFonts w:ascii="Times New Roman" w:hAnsi="Times New Roman" w:cs="Times New Roman"/>
          <w:i/>
          <w:iCs/>
          <w:color w:val="000000"/>
          <w:szCs w:val="24"/>
          <w:lang w:val="en-US"/>
        </w:rPr>
        <w:t xml:space="preserve"> </w:t>
      </w:r>
      <w:r w:rsidRPr="002C73AB">
        <w:rPr>
          <w:rFonts w:ascii="Times New Roman" w:hAnsi="Times New Roman" w:cs="Times New Roman"/>
          <w:color w:val="000000"/>
          <w:szCs w:val="24"/>
        </w:rPr>
        <w:t>was reconstructed using</w:t>
      </w:r>
      <w:r w:rsidR="00501E53" w:rsidRPr="002C73AB">
        <w:rPr>
          <w:rFonts w:ascii="Times New Roman" w:hAnsi="Times New Roman" w:cs="Times New Roman"/>
          <w:color w:val="000000"/>
          <w:szCs w:val="24"/>
        </w:rPr>
        <w:t xml:space="preserve"> the</w:t>
      </w:r>
      <w:r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lang w:val="en-US"/>
        </w:rPr>
        <w:t>mitochondrial DNA COI sequence by</w:t>
      </w:r>
      <w:r w:rsidRPr="002C73AB">
        <w:rPr>
          <w:rFonts w:ascii="Times New Roman" w:hAnsi="Times New Roman" w:cs="Times New Roman"/>
          <w:color w:val="000000"/>
          <w:szCs w:val="24"/>
        </w:rPr>
        <w:t xml:space="preserve"> </w:t>
      </w:r>
      <w:r w:rsidR="00525A00" w:rsidRPr="002C73AB">
        <w:rPr>
          <w:rFonts w:ascii="Times New Roman" w:hAnsi="Times New Roman" w:cs="Times New Roman"/>
          <w:color w:val="000000"/>
          <w:szCs w:val="24"/>
        </w:rPr>
        <w:t xml:space="preserve">the </w:t>
      </w:r>
      <w:proofErr w:type="spellStart"/>
      <w:r w:rsidRPr="002C73AB">
        <w:rPr>
          <w:rFonts w:ascii="Times New Roman" w:hAnsi="Times New Roman" w:cs="Times New Roman"/>
          <w:color w:val="000000"/>
          <w:szCs w:val="24"/>
        </w:rPr>
        <w:t>Neighbor</w:t>
      </w:r>
      <w:proofErr w:type="spellEnd"/>
      <w:r w:rsidRPr="002C73AB">
        <w:rPr>
          <w:rFonts w:ascii="Times New Roman" w:hAnsi="Times New Roman" w:cs="Times New Roman"/>
          <w:color w:val="000000"/>
          <w:szCs w:val="24"/>
        </w:rPr>
        <w:t>-Joining method</w:t>
      </w:r>
      <w:r w:rsidRPr="002C73AB">
        <w:rPr>
          <w:rFonts w:ascii="Times New Roman" w:hAnsi="Times New Roman" w:cs="Times New Roman"/>
          <w:color w:val="000000"/>
          <w:szCs w:val="24"/>
          <w:lang w:val="en-US"/>
        </w:rPr>
        <w:t xml:space="preserve"> is </w:t>
      </w:r>
      <w:r w:rsidR="007A32D8" w:rsidRPr="002C73AB">
        <w:rPr>
          <w:rFonts w:ascii="Times New Roman" w:hAnsi="Times New Roman" w:cs="Times New Roman"/>
          <w:color w:val="000000"/>
          <w:szCs w:val="24"/>
          <w:lang w:val="en-US"/>
        </w:rPr>
        <w:t>presented</w:t>
      </w:r>
      <w:r w:rsidRPr="002C73AB">
        <w:rPr>
          <w:rFonts w:ascii="Times New Roman" w:hAnsi="Times New Roman" w:cs="Times New Roman"/>
          <w:color w:val="000000"/>
          <w:szCs w:val="24"/>
        </w:rPr>
        <w:t xml:space="preserve"> in Figure 3.</w:t>
      </w:r>
      <w:r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rPr>
        <w:t>The numbers at the node represent the percentage bootstrap values for branches with</w:t>
      </w:r>
      <w:r w:rsidRPr="002C73AB">
        <w:rPr>
          <w:rFonts w:ascii="Times New Roman" w:hAnsi="Times New Roman" w:cs="Times New Roman"/>
          <w:color w:val="000000"/>
          <w:szCs w:val="24"/>
          <w:lang w:val="en-US"/>
        </w:rPr>
        <w:t xml:space="preserve"> </w:t>
      </w:r>
      <w:r w:rsidRPr="002C73AB">
        <w:rPr>
          <w:rFonts w:ascii="Times New Roman" w:hAnsi="Times New Roman" w:cs="Times New Roman"/>
          <w:color w:val="000000"/>
          <w:szCs w:val="24"/>
        </w:rPr>
        <w:t>1000 bootstrap replications. The generated sequence clustered with reference</w:t>
      </w:r>
      <w:r w:rsidR="00525A00" w:rsidRPr="002C73AB">
        <w:rPr>
          <w:rFonts w:ascii="Times New Roman" w:hAnsi="Times New Roman" w:cs="Times New Roman"/>
          <w:color w:val="000000"/>
          <w:szCs w:val="24"/>
        </w:rPr>
        <w:t xml:space="preserve"> </w:t>
      </w:r>
      <w:r w:rsidRPr="002C73AB">
        <w:rPr>
          <w:rFonts w:ascii="Times New Roman" w:hAnsi="Times New Roman" w:cs="Times New Roman"/>
          <w:color w:val="000000"/>
          <w:szCs w:val="24"/>
        </w:rPr>
        <w:t xml:space="preserve">sequences of </w:t>
      </w:r>
      <w:r w:rsidRPr="002C73AB">
        <w:rPr>
          <w:rFonts w:ascii="Times New Roman" w:hAnsi="Times New Roman" w:cs="Times New Roman"/>
          <w:i/>
          <w:iCs/>
          <w:color w:val="000000"/>
          <w:szCs w:val="24"/>
        </w:rPr>
        <w:t>P. pardalis</w:t>
      </w:r>
      <w:r w:rsidRPr="002C73AB">
        <w:rPr>
          <w:rFonts w:ascii="Times New Roman" w:hAnsi="Times New Roman" w:cs="Times New Roman"/>
          <w:color w:val="000000"/>
          <w:szCs w:val="24"/>
        </w:rPr>
        <w:t xml:space="preserve"> (PV982152.1, MK628373.1, MK049437.1, MK049440.1, PV834288.1) with strong Bootstrap support value (73-99), confirming its identity. Other species of Pterygoplichthys such as</w:t>
      </w:r>
      <w:r w:rsidRPr="002C73AB">
        <w:rPr>
          <w:rFonts w:ascii="Times New Roman" w:hAnsi="Times New Roman" w:cs="Times New Roman"/>
          <w:i/>
          <w:iCs/>
          <w:color w:val="000000"/>
          <w:szCs w:val="24"/>
        </w:rPr>
        <w:t xml:space="preserve"> P. anisisti, P. </w:t>
      </w:r>
      <w:proofErr w:type="spellStart"/>
      <w:r w:rsidRPr="002C73AB">
        <w:rPr>
          <w:rFonts w:ascii="Times New Roman" w:hAnsi="Times New Roman" w:cs="Times New Roman"/>
          <w:i/>
          <w:iCs/>
          <w:color w:val="000000"/>
          <w:szCs w:val="24"/>
        </w:rPr>
        <w:t>ambrosettii</w:t>
      </w:r>
      <w:proofErr w:type="spellEnd"/>
      <w:r w:rsidRPr="002C73AB">
        <w:rPr>
          <w:rFonts w:ascii="Times New Roman" w:hAnsi="Times New Roman" w:cs="Times New Roman"/>
          <w:i/>
          <w:iCs/>
          <w:color w:val="000000"/>
          <w:szCs w:val="24"/>
        </w:rPr>
        <w:t xml:space="preserve">, P. disjunctivus, P. </w:t>
      </w:r>
      <w:r w:rsidRPr="002C73AB">
        <w:rPr>
          <w:rFonts w:ascii="Times New Roman" w:hAnsi="Times New Roman" w:cs="Times New Roman"/>
          <w:color w:val="000000"/>
          <w:szCs w:val="24"/>
        </w:rPr>
        <w:t xml:space="preserve">established independent clades, separated from </w:t>
      </w:r>
      <w:r w:rsidRPr="002C73AB">
        <w:rPr>
          <w:rFonts w:ascii="Times New Roman" w:hAnsi="Times New Roman" w:cs="Times New Roman"/>
          <w:i/>
          <w:iCs/>
          <w:color w:val="000000"/>
          <w:szCs w:val="24"/>
        </w:rPr>
        <w:t>P. pardalis</w:t>
      </w:r>
      <w:r w:rsidRPr="002C73AB">
        <w:rPr>
          <w:rFonts w:ascii="Times New Roman" w:hAnsi="Times New Roman" w:cs="Times New Roman"/>
          <w:color w:val="000000"/>
          <w:szCs w:val="24"/>
        </w:rPr>
        <w:t>. The outgroup sequences (</w:t>
      </w:r>
      <w:proofErr w:type="spellStart"/>
      <w:r w:rsidRPr="002C73AB">
        <w:rPr>
          <w:rFonts w:ascii="Times New Roman" w:hAnsi="Times New Roman" w:cs="Times New Roman"/>
          <w:i/>
          <w:iCs/>
          <w:color w:val="000000"/>
          <w:szCs w:val="24"/>
        </w:rPr>
        <w:t>Hypostomus</w:t>
      </w:r>
      <w:proofErr w:type="spellEnd"/>
      <w:r w:rsidRPr="002C73AB">
        <w:rPr>
          <w:rFonts w:ascii="Times New Roman" w:hAnsi="Times New Roman" w:cs="Times New Roman"/>
          <w:i/>
          <w:iCs/>
          <w:color w:val="000000"/>
          <w:szCs w:val="24"/>
        </w:rPr>
        <w:t xml:space="preserve"> Plecostomus</w:t>
      </w:r>
      <w:r w:rsidRPr="002C73AB">
        <w:rPr>
          <w:rFonts w:ascii="Times New Roman" w:hAnsi="Times New Roman" w:cs="Times New Roman"/>
          <w:color w:val="000000"/>
          <w:szCs w:val="24"/>
        </w:rPr>
        <w:t xml:space="preserve"> and </w:t>
      </w:r>
      <w:proofErr w:type="spellStart"/>
      <w:r w:rsidRPr="002C73AB">
        <w:rPr>
          <w:rFonts w:ascii="Times New Roman" w:hAnsi="Times New Roman" w:cs="Times New Roman"/>
          <w:i/>
          <w:iCs/>
          <w:color w:val="000000"/>
          <w:szCs w:val="24"/>
        </w:rPr>
        <w:t>Hypostomus</w:t>
      </w:r>
      <w:proofErr w:type="spellEnd"/>
      <w:r w:rsidRPr="002C73AB">
        <w:rPr>
          <w:rFonts w:ascii="Times New Roman" w:hAnsi="Times New Roman" w:cs="Times New Roman"/>
          <w:i/>
          <w:iCs/>
          <w:color w:val="000000"/>
          <w:szCs w:val="24"/>
        </w:rPr>
        <w:t xml:space="preserve"> punctatus</w:t>
      </w:r>
      <w:r w:rsidRPr="002C73AB">
        <w:rPr>
          <w:rFonts w:ascii="Times New Roman" w:hAnsi="Times New Roman" w:cs="Times New Roman"/>
          <w:color w:val="000000"/>
          <w:szCs w:val="24"/>
        </w:rPr>
        <w:t xml:space="preserve">) were clearly placed apart from </w:t>
      </w:r>
      <w:r w:rsidRPr="002C73AB">
        <w:rPr>
          <w:rFonts w:ascii="Times New Roman" w:hAnsi="Times New Roman" w:cs="Times New Roman"/>
          <w:i/>
          <w:iCs/>
          <w:color w:val="000000"/>
          <w:szCs w:val="24"/>
        </w:rPr>
        <w:t>Pterygoplichthys</w:t>
      </w:r>
      <w:r w:rsidRPr="002C73AB">
        <w:rPr>
          <w:rFonts w:ascii="Times New Roman" w:hAnsi="Times New Roman" w:cs="Times New Roman"/>
          <w:color w:val="000000"/>
          <w:szCs w:val="24"/>
        </w:rPr>
        <w:t xml:space="preserve">, validating the phylogenetic tree topology. These findings demonstrate that the COI marker effectively discriminates </w:t>
      </w:r>
      <w:r w:rsidRPr="002C73AB">
        <w:rPr>
          <w:rFonts w:ascii="Times New Roman" w:hAnsi="Times New Roman" w:cs="Times New Roman"/>
          <w:i/>
          <w:iCs/>
          <w:color w:val="000000"/>
          <w:szCs w:val="24"/>
        </w:rPr>
        <w:t>P. pardalis</w:t>
      </w:r>
      <w:r w:rsidRPr="002C73AB">
        <w:rPr>
          <w:rFonts w:ascii="Times New Roman" w:hAnsi="Times New Roman" w:cs="Times New Roman"/>
          <w:color w:val="000000"/>
          <w:szCs w:val="24"/>
        </w:rPr>
        <w:t xml:space="preserve"> from closely related congeners and supports its accurate molecular identification. </w:t>
      </w:r>
    </w:p>
    <w:p w14:paraId="6835E65B" w14:textId="6F28EB3D" w:rsidR="00FF3E21" w:rsidRPr="002C73AB" w:rsidRDefault="00DF7D26" w:rsidP="002C73AB">
      <w:pPr>
        <w:spacing w:line="240" w:lineRule="auto"/>
        <w:ind w:left="-284" w:right="-330" w:firstLine="720"/>
        <w:jc w:val="both"/>
        <w:rPr>
          <w:rFonts w:ascii="Times New Roman" w:hAnsi="Times New Roman" w:cs="Times New Roman"/>
          <w:szCs w:val="24"/>
          <w:lang w:val="en-US"/>
        </w:rPr>
      </w:pPr>
      <w:r w:rsidRPr="002C73AB">
        <w:rPr>
          <w:rFonts w:ascii="Times New Roman" w:hAnsi="Times New Roman" w:cs="Times New Roman"/>
          <w:color w:val="000000"/>
          <w:szCs w:val="24"/>
        </w:rPr>
        <w:t xml:space="preserve">The identification of the investigated specimen as </w:t>
      </w:r>
      <w:r w:rsidRPr="002C73AB">
        <w:rPr>
          <w:rFonts w:ascii="Times New Roman" w:hAnsi="Times New Roman" w:cs="Times New Roman"/>
          <w:i/>
          <w:iCs/>
          <w:color w:val="000000"/>
          <w:szCs w:val="24"/>
        </w:rPr>
        <w:t xml:space="preserve">Pterygoplichthys pardalis </w:t>
      </w:r>
      <w:r w:rsidRPr="002C73AB">
        <w:rPr>
          <w:rFonts w:ascii="Times New Roman" w:hAnsi="Times New Roman" w:cs="Times New Roman"/>
          <w:color w:val="000000"/>
          <w:szCs w:val="24"/>
        </w:rPr>
        <w:t xml:space="preserve">was correctly validated </w:t>
      </w:r>
      <w:r w:rsidR="00525A00" w:rsidRPr="002C73AB">
        <w:rPr>
          <w:rFonts w:ascii="Times New Roman" w:hAnsi="Times New Roman" w:cs="Times New Roman"/>
          <w:color w:val="000000"/>
          <w:szCs w:val="24"/>
        </w:rPr>
        <w:t>by phylogenetic</w:t>
      </w:r>
      <w:r w:rsidRPr="002C73AB">
        <w:rPr>
          <w:rFonts w:ascii="Times New Roman" w:hAnsi="Times New Roman" w:cs="Times New Roman"/>
          <w:color w:val="000000"/>
          <w:szCs w:val="24"/>
        </w:rPr>
        <w:t xml:space="preserve"> analysis</w:t>
      </w:r>
      <w:r w:rsidRPr="002C73AB">
        <w:rPr>
          <w:rFonts w:ascii="Times New Roman" w:hAnsi="Times New Roman" w:cs="Times New Roman"/>
          <w:color w:val="000000"/>
          <w:szCs w:val="24"/>
          <w:lang w:val="en-US"/>
        </w:rPr>
        <w:t>.</w:t>
      </w:r>
      <w:r w:rsidRPr="002C73AB">
        <w:rPr>
          <w:rFonts w:ascii="Times New Roman" w:hAnsi="Times New Roman" w:cs="Times New Roman"/>
          <w:color w:val="000000"/>
          <w:szCs w:val="24"/>
        </w:rPr>
        <w:t xml:space="preserve"> </w:t>
      </w:r>
      <w:r w:rsidRPr="002C73AB">
        <w:rPr>
          <w:rFonts w:ascii="Times New Roman" w:hAnsi="Times New Roman" w:cs="Times New Roman"/>
          <w:i/>
          <w:iCs/>
          <w:color w:val="000000"/>
          <w:szCs w:val="24"/>
        </w:rPr>
        <w:t xml:space="preserve">Pterygoplichthys </w:t>
      </w:r>
      <w:r w:rsidRPr="002C73AB">
        <w:rPr>
          <w:rFonts w:ascii="Times New Roman" w:hAnsi="Times New Roman" w:cs="Times New Roman"/>
          <w:color w:val="000000"/>
          <w:szCs w:val="24"/>
        </w:rPr>
        <w:t>species t</w:t>
      </w:r>
      <w:r w:rsidR="00525A00" w:rsidRPr="002C73AB">
        <w:rPr>
          <w:rFonts w:ascii="Times New Roman" w:hAnsi="Times New Roman" w:cs="Times New Roman"/>
          <w:color w:val="000000"/>
          <w:szCs w:val="24"/>
          <w:lang w:val="en-US"/>
        </w:rPr>
        <w:t xml:space="preserve">hat </w:t>
      </w:r>
      <w:r w:rsidRPr="002C73AB">
        <w:rPr>
          <w:rFonts w:ascii="Times New Roman" w:hAnsi="Times New Roman" w:cs="Times New Roman"/>
          <w:color w:val="000000"/>
          <w:szCs w:val="24"/>
          <w:lang w:val="en-US"/>
        </w:rPr>
        <w:t>were</w:t>
      </w:r>
      <w:r w:rsidRPr="002C73AB">
        <w:rPr>
          <w:rFonts w:ascii="Times New Roman" w:hAnsi="Times New Roman" w:cs="Times New Roman"/>
          <w:color w:val="000000"/>
          <w:szCs w:val="24"/>
        </w:rPr>
        <w:t xml:space="preserve"> closely related can be successfully differentiated using molecular markers like the mitochondrial COI gene. </w:t>
      </w:r>
      <w:r w:rsidRPr="002C73AB">
        <w:rPr>
          <w:rFonts w:ascii="Times New Roman" w:hAnsi="Times New Roman" w:cs="Times New Roman"/>
          <w:color w:val="000000"/>
          <w:szCs w:val="24"/>
          <w:lang w:val="en-US"/>
        </w:rPr>
        <w:t>Accurate identification based on</w:t>
      </w:r>
      <w:r w:rsidRPr="002C73AB">
        <w:rPr>
          <w:rFonts w:ascii="Times New Roman" w:hAnsi="Times New Roman" w:cs="Times New Roman"/>
          <w:color w:val="000000"/>
          <w:szCs w:val="24"/>
        </w:rPr>
        <w:t xml:space="preserve"> </w:t>
      </w:r>
      <w:r w:rsidRPr="002C73AB">
        <w:rPr>
          <w:rFonts w:ascii="Times New Roman" w:hAnsi="Times New Roman" w:cs="Times New Roman"/>
          <w:szCs w:val="24"/>
          <w:lang w:val="en-US"/>
        </w:rPr>
        <w:t xml:space="preserve">morphological differentiation among </w:t>
      </w:r>
      <w:r w:rsidR="007A32D8" w:rsidRPr="002C73AB">
        <w:rPr>
          <w:rFonts w:ascii="Times New Roman" w:hAnsi="Times New Roman" w:cs="Times New Roman"/>
          <w:szCs w:val="24"/>
          <w:lang w:val="en-US"/>
        </w:rPr>
        <w:t>Loricariidae</w:t>
      </w:r>
      <w:r w:rsidRPr="002C73AB">
        <w:rPr>
          <w:rFonts w:ascii="Times New Roman" w:hAnsi="Times New Roman" w:cs="Times New Roman"/>
          <w:szCs w:val="24"/>
          <w:lang w:val="en-US"/>
        </w:rPr>
        <w:t xml:space="preserve"> catfishes is notoriously difficult due to overlapping meristic features, colour polymorphism and the occurrence of hybrids (Page &amp; Robins, 2006; Wu </w:t>
      </w:r>
      <w:r w:rsidRPr="002C73AB">
        <w:rPr>
          <w:rFonts w:ascii="Times New Roman" w:hAnsi="Times New Roman" w:cs="Times New Roman"/>
          <w:i/>
          <w:iCs/>
          <w:szCs w:val="24"/>
          <w:lang w:val="en-US"/>
        </w:rPr>
        <w:t>et al.,</w:t>
      </w:r>
      <w:r w:rsidRPr="002C73AB">
        <w:rPr>
          <w:rFonts w:ascii="Times New Roman" w:hAnsi="Times New Roman" w:cs="Times New Roman"/>
          <w:szCs w:val="24"/>
          <w:lang w:val="en-US"/>
        </w:rPr>
        <w:t xml:space="preserve"> 2011; </w:t>
      </w:r>
      <w:proofErr w:type="spellStart"/>
      <w:r w:rsidRPr="002C73AB">
        <w:rPr>
          <w:rFonts w:ascii="Times New Roman" w:hAnsi="Times New Roman" w:cs="Times New Roman"/>
          <w:szCs w:val="24"/>
          <w:lang w:val="en-US"/>
        </w:rPr>
        <w:t>Bijukumar</w:t>
      </w:r>
      <w:proofErr w:type="spellEnd"/>
      <w:r w:rsidRPr="002C73AB">
        <w:rPr>
          <w:rFonts w:ascii="Times New Roman" w:hAnsi="Times New Roman" w:cs="Times New Roman"/>
          <w:szCs w:val="24"/>
          <w:lang w:val="en-US"/>
        </w:rPr>
        <w:t xml:space="preserve"> </w:t>
      </w:r>
      <w:r w:rsidRPr="002C73AB">
        <w:rPr>
          <w:rFonts w:ascii="Times New Roman" w:hAnsi="Times New Roman" w:cs="Times New Roman"/>
          <w:i/>
          <w:iCs/>
          <w:szCs w:val="24"/>
          <w:lang w:val="en-US"/>
        </w:rPr>
        <w:t>et al.,</w:t>
      </w:r>
      <w:r w:rsidRPr="002C73AB">
        <w:rPr>
          <w:rFonts w:ascii="Times New Roman" w:hAnsi="Times New Roman" w:cs="Times New Roman"/>
          <w:szCs w:val="24"/>
          <w:lang w:val="en-US"/>
        </w:rPr>
        <w:t xml:space="preserve"> 2015</w:t>
      </w:r>
      <w:r w:rsidR="00604A3E">
        <w:rPr>
          <w:rFonts w:ascii="Times New Roman" w:hAnsi="Times New Roman" w:cs="Times New Roman"/>
          <w:szCs w:val="24"/>
          <w:lang w:val="en-US"/>
        </w:rPr>
        <w:t xml:space="preserve">; </w:t>
      </w:r>
      <w:r w:rsidR="00604A3E" w:rsidRPr="00C3711E">
        <w:rPr>
          <w:rFonts w:ascii="Times New Roman" w:hAnsi="Times New Roman" w:cs="Times New Roman"/>
        </w:rPr>
        <w:t>Lujan</w:t>
      </w:r>
      <w:r w:rsidR="00604A3E">
        <w:rPr>
          <w:rFonts w:ascii="Times New Roman" w:hAnsi="Times New Roman" w:cs="Times New Roman"/>
        </w:rPr>
        <w:t xml:space="preserve"> </w:t>
      </w:r>
      <w:r w:rsidR="00604A3E" w:rsidRPr="00604A3E">
        <w:rPr>
          <w:rFonts w:ascii="Times New Roman" w:hAnsi="Times New Roman" w:cs="Times New Roman"/>
          <w:i/>
          <w:iCs/>
        </w:rPr>
        <w:t>et al.,</w:t>
      </w:r>
      <w:r w:rsidR="00604A3E">
        <w:rPr>
          <w:rFonts w:ascii="Times New Roman" w:hAnsi="Times New Roman" w:cs="Times New Roman"/>
        </w:rPr>
        <w:t xml:space="preserve"> 2015</w:t>
      </w:r>
      <w:r w:rsidRPr="002C73AB">
        <w:rPr>
          <w:rFonts w:ascii="Times New Roman" w:hAnsi="Times New Roman" w:cs="Times New Roman"/>
          <w:szCs w:val="24"/>
          <w:lang w:val="en-US"/>
        </w:rPr>
        <w:t>).</w:t>
      </w:r>
    </w:p>
    <w:p w14:paraId="76D31DA0" w14:textId="7B5FE489" w:rsidR="00FF3E21" w:rsidRPr="002C73AB" w:rsidRDefault="00DF7D26" w:rsidP="002C73AB">
      <w:pPr>
        <w:spacing w:line="240" w:lineRule="auto"/>
        <w:ind w:left="-284" w:right="-330" w:firstLine="720"/>
        <w:jc w:val="both"/>
        <w:rPr>
          <w:rFonts w:ascii="Times New Roman" w:hAnsi="Times New Roman" w:cs="Times New Roman"/>
          <w:color w:val="000000"/>
          <w:szCs w:val="24"/>
        </w:rPr>
      </w:pPr>
      <w:r w:rsidRPr="002C73AB">
        <w:rPr>
          <w:rFonts w:ascii="Times New Roman" w:hAnsi="Times New Roman" w:cs="Times New Roman"/>
          <w:szCs w:val="24"/>
          <w:lang w:val="en-US"/>
        </w:rPr>
        <w:t xml:space="preserve">Strong evolutionary links within the genus </w:t>
      </w:r>
      <w:r w:rsidRPr="002C73AB">
        <w:rPr>
          <w:rFonts w:ascii="Times New Roman" w:hAnsi="Times New Roman" w:cs="Times New Roman"/>
          <w:i/>
          <w:iCs/>
          <w:color w:val="000000"/>
          <w:szCs w:val="24"/>
        </w:rPr>
        <w:t xml:space="preserve">Pterygoplichthys </w:t>
      </w:r>
      <w:r w:rsidRPr="002C73AB">
        <w:rPr>
          <w:rFonts w:ascii="Times New Roman" w:hAnsi="Times New Roman" w:cs="Times New Roman"/>
          <w:color w:val="000000"/>
          <w:szCs w:val="24"/>
        </w:rPr>
        <w:t xml:space="preserve">are indicated by the presence of well supported nodes in the phylogeny. Several molecular investigations have documented the separation between these genera, which is further supported by the clear clustering of </w:t>
      </w:r>
      <w:proofErr w:type="spellStart"/>
      <w:r w:rsidRPr="002C73AB">
        <w:rPr>
          <w:rFonts w:ascii="Times New Roman" w:hAnsi="Times New Roman" w:cs="Times New Roman"/>
          <w:i/>
          <w:iCs/>
          <w:color w:val="000000"/>
          <w:szCs w:val="24"/>
        </w:rPr>
        <w:t>Hypostomus</w:t>
      </w:r>
      <w:proofErr w:type="spellEnd"/>
      <w:r w:rsidRPr="002C73AB">
        <w:rPr>
          <w:rFonts w:ascii="Times New Roman" w:hAnsi="Times New Roman" w:cs="Times New Roman"/>
          <w:i/>
          <w:iCs/>
          <w:color w:val="000000"/>
          <w:szCs w:val="24"/>
        </w:rPr>
        <w:t xml:space="preserve"> s</w:t>
      </w:r>
      <w:r w:rsidRPr="002C73AB">
        <w:rPr>
          <w:rFonts w:ascii="Times New Roman" w:hAnsi="Times New Roman" w:cs="Times New Roman"/>
          <w:color w:val="000000"/>
          <w:szCs w:val="24"/>
        </w:rPr>
        <w:t xml:space="preserve">pecies as an outgroup (Lujan </w:t>
      </w:r>
      <w:r w:rsidRPr="002C73AB">
        <w:rPr>
          <w:rFonts w:ascii="Times New Roman" w:hAnsi="Times New Roman" w:cs="Times New Roman"/>
          <w:i/>
          <w:iCs/>
          <w:color w:val="000000"/>
          <w:szCs w:val="24"/>
        </w:rPr>
        <w:t xml:space="preserve">et al., </w:t>
      </w:r>
      <w:r w:rsidRPr="002C73AB">
        <w:rPr>
          <w:rFonts w:ascii="Times New Roman" w:hAnsi="Times New Roman" w:cs="Times New Roman"/>
          <w:color w:val="000000"/>
          <w:szCs w:val="24"/>
        </w:rPr>
        <w:t>2015). Our preliminary bootstrap values indicate</w:t>
      </w:r>
      <w:r w:rsidRPr="002C73AB">
        <w:rPr>
          <w:rFonts w:ascii="Times New Roman" w:hAnsi="Times New Roman" w:cs="Times New Roman"/>
          <w:color w:val="000000"/>
          <w:szCs w:val="24"/>
          <w:lang w:val="en-US"/>
        </w:rPr>
        <w:t xml:space="preserve">d </w:t>
      </w:r>
      <w:r w:rsidRPr="002C73AB">
        <w:rPr>
          <w:rFonts w:ascii="Times New Roman" w:hAnsi="Times New Roman" w:cs="Times New Roman"/>
          <w:color w:val="000000"/>
          <w:szCs w:val="24"/>
        </w:rPr>
        <w:t xml:space="preserve">that </w:t>
      </w:r>
      <w:r w:rsidR="00525A00" w:rsidRPr="002C73AB">
        <w:rPr>
          <w:rFonts w:ascii="Times New Roman" w:hAnsi="Times New Roman" w:cs="Times New Roman"/>
          <w:color w:val="000000"/>
          <w:szCs w:val="24"/>
        </w:rPr>
        <w:t xml:space="preserve">the </w:t>
      </w:r>
      <w:r w:rsidRPr="002C73AB">
        <w:rPr>
          <w:rFonts w:ascii="Times New Roman" w:hAnsi="Times New Roman" w:cs="Times New Roman"/>
          <w:color w:val="000000"/>
          <w:szCs w:val="24"/>
        </w:rPr>
        <w:t xml:space="preserve">COI </w:t>
      </w:r>
      <w:r w:rsidRPr="002C73AB">
        <w:rPr>
          <w:rFonts w:ascii="Times New Roman" w:hAnsi="Times New Roman" w:cs="Times New Roman"/>
          <w:color w:val="000000"/>
          <w:szCs w:val="24"/>
        </w:rPr>
        <w:lastRenderedPageBreak/>
        <w:t>region provide</w:t>
      </w:r>
      <w:r w:rsidR="00525A00" w:rsidRPr="002C73AB">
        <w:rPr>
          <w:rFonts w:ascii="Times New Roman" w:hAnsi="Times New Roman" w:cs="Times New Roman"/>
          <w:color w:val="000000"/>
          <w:szCs w:val="24"/>
        </w:rPr>
        <w:t>s</w:t>
      </w:r>
      <w:r w:rsidRPr="002C73AB">
        <w:rPr>
          <w:rFonts w:ascii="Times New Roman" w:hAnsi="Times New Roman" w:cs="Times New Roman"/>
          <w:color w:val="000000"/>
          <w:szCs w:val="24"/>
        </w:rPr>
        <w:t xml:space="preserve"> enough phytogenic evidence to differentiate between </w:t>
      </w:r>
      <w:r w:rsidRPr="002C73AB">
        <w:rPr>
          <w:rFonts w:ascii="Times New Roman" w:hAnsi="Times New Roman" w:cs="Times New Roman"/>
          <w:i/>
          <w:iCs/>
          <w:color w:val="000000"/>
          <w:szCs w:val="24"/>
        </w:rPr>
        <w:t>Pterygoplichthys</w:t>
      </w:r>
      <w:r w:rsidRPr="002C73AB">
        <w:rPr>
          <w:rFonts w:ascii="Times New Roman" w:hAnsi="Times New Roman" w:cs="Times New Roman"/>
          <w:i/>
          <w:iCs/>
          <w:color w:val="000000"/>
          <w:szCs w:val="24"/>
          <w:lang w:val="en-US"/>
        </w:rPr>
        <w:t xml:space="preserve"> </w:t>
      </w:r>
      <w:r w:rsidRPr="002C73AB">
        <w:rPr>
          <w:rFonts w:ascii="Times New Roman" w:hAnsi="Times New Roman" w:cs="Times New Roman"/>
          <w:color w:val="000000"/>
          <w:szCs w:val="24"/>
        </w:rPr>
        <w:t xml:space="preserve">genera as </w:t>
      </w:r>
      <w:r w:rsidR="00000000">
        <w:rPr>
          <w:noProof/>
        </w:rPr>
        <w:pict w14:anchorId="411BC20D">
          <v:shape id="_x0000_s2070" type="#_x0000_t202" style="position:absolute;left:0;text-align:left;margin-left:0;margin-top:417.3pt;width:447.65pt;height:.05pt;z-index:251686912;mso-position-horizontal-relative:text;mso-position-vertical-relative:text" wrapcoords="-36 0 -36 20855 21600 20855 21600 0 -36 0" stroked="f">
            <v:textbox style="mso-fit-shape-to-text:t" inset="0,0,0,0">
              <w:txbxContent>
                <w:p w14:paraId="60F03CF8" w14:textId="63C8CAC3" w:rsidR="005407F7" w:rsidRPr="005407F7" w:rsidRDefault="005407F7" w:rsidP="005407F7">
                  <w:pPr>
                    <w:pStyle w:val="Caption"/>
                    <w:jc w:val="both"/>
                    <w:rPr>
                      <w:rFonts w:ascii="Times New Roman" w:hAnsi="Times New Roman" w:cs="Times New Roman"/>
                      <w:color w:val="auto"/>
                      <w:sz w:val="24"/>
                      <w:szCs w:val="36"/>
                      <w:lang w:val="en-US"/>
                    </w:rPr>
                  </w:pPr>
                  <w:r w:rsidRPr="005407F7">
                    <w:rPr>
                      <w:rFonts w:ascii="Times New Roman" w:hAnsi="Times New Roman" w:cs="Times New Roman"/>
                      <w:color w:val="auto"/>
                      <w:sz w:val="24"/>
                      <w:szCs w:val="22"/>
                    </w:rPr>
                    <w:t xml:space="preserve">Figure </w:t>
                  </w:r>
                  <w:r w:rsidRPr="005407F7">
                    <w:rPr>
                      <w:rFonts w:ascii="Times New Roman" w:hAnsi="Times New Roman" w:cs="Times New Roman"/>
                      <w:color w:val="auto"/>
                      <w:sz w:val="24"/>
                      <w:szCs w:val="22"/>
                    </w:rPr>
                    <w:fldChar w:fldCharType="begin"/>
                  </w:r>
                  <w:r w:rsidRPr="005407F7">
                    <w:rPr>
                      <w:rFonts w:ascii="Times New Roman" w:hAnsi="Times New Roman" w:cs="Times New Roman"/>
                      <w:color w:val="auto"/>
                      <w:sz w:val="24"/>
                      <w:szCs w:val="22"/>
                    </w:rPr>
                    <w:instrText xml:space="preserve"> SEQ Figure \* ARABIC </w:instrText>
                  </w:r>
                  <w:r w:rsidRPr="005407F7">
                    <w:rPr>
                      <w:rFonts w:ascii="Times New Roman" w:hAnsi="Times New Roman" w:cs="Times New Roman"/>
                      <w:color w:val="auto"/>
                      <w:sz w:val="24"/>
                      <w:szCs w:val="22"/>
                    </w:rPr>
                    <w:fldChar w:fldCharType="separate"/>
                  </w:r>
                  <w:r w:rsidRPr="005407F7">
                    <w:rPr>
                      <w:rFonts w:ascii="Times New Roman" w:hAnsi="Times New Roman" w:cs="Times New Roman"/>
                      <w:noProof/>
                      <w:color w:val="auto"/>
                      <w:sz w:val="24"/>
                      <w:szCs w:val="22"/>
                    </w:rPr>
                    <w:t>3</w:t>
                  </w:r>
                  <w:r w:rsidRPr="005407F7">
                    <w:rPr>
                      <w:rFonts w:ascii="Times New Roman" w:hAnsi="Times New Roman" w:cs="Times New Roman"/>
                      <w:color w:val="auto"/>
                      <w:sz w:val="24"/>
                      <w:szCs w:val="22"/>
                    </w:rPr>
                    <w:fldChar w:fldCharType="end"/>
                  </w:r>
                  <w:r w:rsidRPr="005407F7">
                    <w:rPr>
                      <w:rFonts w:ascii="Times New Roman" w:hAnsi="Times New Roman" w:cs="Times New Roman"/>
                      <w:color w:val="auto"/>
                      <w:sz w:val="24"/>
                      <w:szCs w:val="22"/>
                      <w:lang w:val="en-US"/>
                    </w:rPr>
                    <w:t>:</w:t>
                  </w:r>
                  <w:r w:rsidR="0065506A">
                    <w:rPr>
                      <w:rFonts w:ascii="Times New Roman" w:hAnsi="Times New Roman" w:cs="Times New Roman"/>
                      <w:color w:val="auto"/>
                      <w:sz w:val="24"/>
                      <w:szCs w:val="22"/>
                      <w:lang w:val="en-US"/>
                    </w:rPr>
                    <w:t xml:space="preserve"> </w:t>
                  </w:r>
                  <w:r w:rsidRPr="005407F7">
                    <w:rPr>
                      <w:rFonts w:ascii="Times New Roman" w:hAnsi="Times New Roman" w:cs="Times New Roman"/>
                      <w:color w:val="auto"/>
                      <w:sz w:val="24"/>
                      <w:szCs w:val="22"/>
                      <w:lang w:val="en-US"/>
                    </w:rPr>
                    <w:t xml:space="preserve">Neighbor-Joining clustering of Pterygoplichthys based on COI gene and </w:t>
                  </w:r>
                  <w:proofErr w:type="spellStart"/>
                  <w:r w:rsidRPr="005407F7">
                    <w:rPr>
                      <w:rFonts w:ascii="Times New Roman" w:hAnsi="Times New Roman" w:cs="Times New Roman"/>
                      <w:i/>
                      <w:iCs/>
                      <w:color w:val="auto"/>
                      <w:sz w:val="24"/>
                      <w:szCs w:val="22"/>
                      <w:lang w:val="en-US"/>
                    </w:rPr>
                    <w:t>Hypostomus</w:t>
                  </w:r>
                  <w:proofErr w:type="spellEnd"/>
                  <w:r w:rsidRPr="005407F7">
                    <w:rPr>
                      <w:rFonts w:ascii="Times New Roman" w:hAnsi="Times New Roman" w:cs="Times New Roman"/>
                      <w:color w:val="auto"/>
                      <w:sz w:val="24"/>
                      <w:szCs w:val="22"/>
                      <w:lang w:val="en-US"/>
                    </w:rPr>
                    <w:t xml:space="preserve"> as outgroup.</w:t>
                  </w:r>
                </w:p>
              </w:txbxContent>
            </v:textbox>
            <w10:wrap type="through"/>
          </v:shape>
        </w:pict>
      </w:r>
      <w:r w:rsidR="005407F7" w:rsidRPr="002C73AB">
        <w:rPr>
          <w:rFonts w:ascii="Times New Roman" w:hAnsi="Times New Roman" w:cs="Times New Roman"/>
          <w:noProof/>
          <w:color w:val="000000"/>
          <w:szCs w:val="24"/>
          <w:lang w:val="en-US"/>
        </w:rPr>
        <w:drawing>
          <wp:anchor distT="0" distB="0" distL="114300" distR="114300" simplePos="0" relativeHeight="251683840" behindDoc="0" locked="0" layoutInCell="1" allowOverlap="1" wp14:anchorId="5B6BE137" wp14:editId="7D403488">
            <wp:simplePos x="0" y="0"/>
            <wp:positionH relativeFrom="column">
              <wp:posOffset>0</wp:posOffset>
            </wp:positionH>
            <wp:positionV relativeFrom="paragraph">
              <wp:posOffset>609600</wp:posOffset>
            </wp:positionV>
            <wp:extent cx="5685155" cy="4632960"/>
            <wp:effectExtent l="0" t="0" r="0" b="0"/>
            <wp:wrapThrough wrapText="bothSides">
              <wp:wrapPolygon edited="0">
                <wp:start x="0" y="0"/>
                <wp:lineTo x="0" y="21493"/>
                <wp:lineTo x="21496" y="21493"/>
                <wp:lineTo x="21496" y="0"/>
                <wp:lineTo x="0" y="0"/>
              </wp:wrapPolygon>
            </wp:wrapThrough>
            <wp:docPr id="103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3" cstate="print"/>
                    <a:srcRect l="1914" t="3614" r="2871"/>
                    <a:stretch/>
                  </pic:blipFill>
                  <pic:spPr>
                    <a:xfrm>
                      <a:off x="0" y="0"/>
                      <a:ext cx="5685155" cy="4632960"/>
                    </a:xfrm>
                    <a:prstGeom prst="rect">
                      <a:avLst/>
                    </a:prstGeom>
                    <a:ln>
                      <a:noFill/>
                    </a:ln>
                  </pic:spPr>
                </pic:pic>
              </a:graphicData>
            </a:graphic>
            <wp14:sizeRelV relativeFrom="margin">
              <wp14:pctHeight>0</wp14:pctHeight>
            </wp14:sizeRelV>
          </wp:anchor>
        </w:drawing>
      </w:r>
      <w:r w:rsidRPr="002C73AB">
        <w:rPr>
          <w:rFonts w:ascii="Times New Roman" w:hAnsi="Times New Roman" w:cs="Times New Roman"/>
          <w:color w:val="000000"/>
          <w:szCs w:val="24"/>
        </w:rPr>
        <w:t xml:space="preserve">well as between closely related species. </w:t>
      </w:r>
    </w:p>
    <w:p w14:paraId="3DD46272" w14:textId="3371B49D" w:rsidR="005407F7" w:rsidRDefault="005407F7" w:rsidP="002C73AB">
      <w:pPr>
        <w:spacing w:line="240" w:lineRule="auto"/>
        <w:ind w:left="-284" w:right="-330" w:firstLine="720"/>
        <w:jc w:val="both"/>
        <w:rPr>
          <w:rFonts w:ascii="Times New Roman" w:hAnsi="Times New Roman" w:cs="Times New Roman"/>
          <w:color w:val="000000"/>
          <w:szCs w:val="24"/>
        </w:rPr>
      </w:pPr>
    </w:p>
    <w:p w14:paraId="1C248AE6" w14:textId="179803BF" w:rsidR="00FF3E21" w:rsidRPr="002C73AB" w:rsidRDefault="00DF7D26" w:rsidP="002C73AB">
      <w:pPr>
        <w:spacing w:line="240" w:lineRule="auto"/>
        <w:ind w:left="-284" w:right="-330" w:firstLine="720"/>
        <w:jc w:val="both"/>
        <w:rPr>
          <w:rFonts w:ascii="Times New Roman" w:hAnsi="Times New Roman" w:cs="Times New Roman"/>
          <w:color w:val="000000"/>
          <w:szCs w:val="24"/>
        </w:rPr>
      </w:pPr>
      <w:r w:rsidRPr="002C73AB">
        <w:rPr>
          <w:rFonts w:ascii="Times New Roman" w:hAnsi="Times New Roman" w:cs="Times New Roman"/>
          <w:color w:val="000000"/>
          <w:szCs w:val="24"/>
        </w:rPr>
        <w:t xml:space="preserve">The finding of </w:t>
      </w:r>
      <w:r w:rsidRPr="002C73AB">
        <w:rPr>
          <w:rFonts w:ascii="Times New Roman" w:hAnsi="Times New Roman" w:cs="Times New Roman"/>
          <w:i/>
          <w:iCs/>
          <w:color w:val="000000"/>
          <w:szCs w:val="24"/>
        </w:rPr>
        <w:t>Pterygoplichthys pardalis in</w:t>
      </w:r>
      <w:r w:rsidRPr="002C73AB">
        <w:rPr>
          <w:rFonts w:ascii="Times New Roman" w:hAnsi="Times New Roman" w:cs="Times New Roman"/>
          <w:color w:val="000000"/>
          <w:szCs w:val="24"/>
        </w:rPr>
        <w:t xml:space="preserve"> freshwater environments in India has important ecological implications. Due to extensive introduction from the aquarium trade, this species has now established </w:t>
      </w:r>
      <w:r w:rsidR="00525A00" w:rsidRPr="002C73AB">
        <w:rPr>
          <w:rFonts w:ascii="Times New Roman" w:hAnsi="Times New Roman" w:cs="Times New Roman"/>
          <w:color w:val="000000"/>
          <w:szCs w:val="24"/>
        </w:rPr>
        <w:t xml:space="preserve">an </w:t>
      </w:r>
      <w:r w:rsidRPr="002C73AB">
        <w:rPr>
          <w:rFonts w:ascii="Times New Roman" w:hAnsi="Times New Roman" w:cs="Times New Roman"/>
          <w:color w:val="000000"/>
          <w:szCs w:val="24"/>
        </w:rPr>
        <w:t>invasive population throughout</w:t>
      </w:r>
      <w:r w:rsidRPr="002C73AB">
        <w:rPr>
          <w:rFonts w:ascii="Times New Roman" w:hAnsi="Times New Roman" w:cs="Times New Roman"/>
          <w:color w:val="000000"/>
          <w:szCs w:val="24"/>
          <w:lang w:val="en-US"/>
        </w:rPr>
        <w:t xml:space="preserve"> A</w:t>
      </w:r>
      <w:proofErr w:type="spellStart"/>
      <w:r w:rsidRPr="002C73AB">
        <w:rPr>
          <w:rFonts w:ascii="Times New Roman" w:hAnsi="Times New Roman" w:cs="Times New Roman"/>
          <w:color w:val="000000"/>
          <w:szCs w:val="24"/>
        </w:rPr>
        <w:t>sia</w:t>
      </w:r>
      <w:proofErr w:type="spellEnd"/>
      <w:r w:rsidRPr="002C73AB">
        <w:rPr>
          <w:rFonts w:ascii="Times New Roman" w:hAnsi="Times New Roman" w:cs="Times New Roman"/>
          <w:color w:val="000000"/>
          <w:szCs w:val="24"/>
        </w:rPr>
        <w:t>. High reproductive capability, parental care, tolerance to l</w:t>
      </w:r>
      <w:r w:rsidRPr="002C73AB">
        <w:rPr>
          <w:rFonts w:ascii="Times New Roman" w:hAnsi="Times New Roman" w:cs="Times New Roman"/>
          <w:color w:val="000000"/>
          <w:szCs w:val="24"/>
          <w:lang w:val="en-US"/>
        </w:rPr>
        <w:t>ow</w:t>
      </w:r>
      <w:r w:rsidRPr="002C73AB">
        <w:rPr>
          <w:rFonts w:ascii="Times New Roman" w:hAnsi="Times New Roman" w:cs="Times New Roman"/>
          <w:color w:val="000000"/>
          <w:szCs w:val="24"/>
        </w:rPr>
        <w:t xml:space="preserve"> water quality and burrowing activity are </w:t>
      </w:r>
      <w:r w:rsidRPr="002C73AB">
        <w:rPr>
          <w:rFonts w:ascii="Times New Roman" w:hAnsi="Times New Roman" w:cs="Times New Roman"/>
          <w:color w:val="000000"/>
          <w:szCs w:val="24"/>
          <w:lang w:val="en-US"/>
        </w:rPr>
        <w:t>the</w:t>
      </w:r>
      <w:r w:rsidRPr="002C73AB">
        <w:rPr>
          <w:rFonts w:ascii="Times New Roman" w:hAnsi="Times New Roman" w:cs="Times New Roman"/>
          <w:color w:val="000000"/>
          <w:szCs w:val="24"/>
        </w:rPr>
        <w:t xml:space="preserve"> factors that contribute to its invasive success (Nico and Martin, 2001). These characters allow </w:t>
      </w:r>
      <w:r w:rsidR="00525A00" w:rsidRPr="002C73AB">
        <w:rPr>
          <w:rFonts w:ascii="Times New Roman" w:hAnsi="Times New Roman" w:cs="Times New Roman"/>
          <w:color w:val="000000"/>
          <w:szCs w:val="24"/>
        </w:rPr>
        <w:t>them</w:t>
      </w:r>
      <w:r w:rsidRPr="002C73AB">
        <w:rPr>
          <w:rFonts w:ascii="Times New Roman" w:hAnsi="Times New Roman" w:cs="Times New Roman"/>
          <w:color w:val="000000"/>
          <w:szCs w:val="24"/>
        </w:rPr>
        <w:t xml:space="preserve"> to disrupt benthic habitats, damage riverbanks and compete </w:t>
      </w:r>
      <w:r w:rsidR="00C40FDA" w:rsidRPr="002C73AB">
        <w:rPr>
          <w:rFonts w:ascii="Times New Roman" w:hAnsi="Times New Roman" w:cs="Times New Roman"/>
          <w:color w:val="000000"/>
          <w:szCs w:val="24"/>
        </w:rPr>
        <w:t>wi</w:t>
      </w:r>
      <w:r w:rsidR="00F46D01" w:rsidRPr="002C73AB">
        <w:rPr>
          <w:rFonts w:ascii="Times New Roman" w:hAnsi="Times New Roman" w:cs="Times New Roman"/>
          <w:color w:val="000000"/>
          <w:szCs w:val="24"/>
        </w:rPr>
        <w:t>t</w:t>
      </w:r>
      <w:r w:rsidR="00C40FDA" w:rsidRPr="002C73AB">
        <w:rPr>
          <w:rFonts w:ascii="Times New Roman" w:hAnsi="Times New Roman" w:cs="Times New Roman"/>
          <w:color w:val="000000"/>
          <w:szCs w:val="24"/>
        </w:rPr>
        <w:t>h</w:t>
      </w:r>
      <w:r w:rsidRPr="002C73AB">
        <w:rPr>
          <w:rFonts w:ascii="Times New Roman" w:hAnsi="Times New Roman" w:cs="Times New Roman"/>
          <w:color w:val="000000"/>
          <w:szCs w:val="24"/>
        </w:rPr>
        <w:t xml:space="preserve"> native species. Therefore, detecting the spread of this invasive species and evaluating its ecological impact depends significantly on accurate molecular identification. </w:t>
      </w:r>
    </w:p>
    <w:p w14:paraId="40F15220" w14:textId="31A09758" w:rsidR="00FF3E21" w:rsidRDefault="00DF7D26" w:rsidP="002C73AB">
      <w:pPr>
        <w:spacing w:line="240" w:lineRule="auto"/>
        <w:ind w:left="-284" w:right="-330" w:firstLine="720"/>
        <w:jc w:val="both"/>
        <w:rPr>
          <w:rFonts w:ascii="Times New Roman" w:hAnsi="Times New Roman" w:cs="Times New Roman"/>
          <w:szCs w:val="24"/>
          <w:lang w:val="en-US"/>
        </w:rPr>
      </w:pPr>
      <w:r w:rsidRPr="002C73AB">
        <w:rPr>
          <w:rFonts w:ascii="Times New Roman" w:hAnsi="Times New Roman" w:cs="Times New Roman"/>
          <w:color w:val="000000"/>
          <w:szCs w:val="24"/>
        </w:rPr>
        <w:t xml:space="preserve">Furthermore, the significance of DNA barcoding for conservation efforts is highlighted by the genetic uniqueness of </w:t>
      </w:r>
      <w:r w:rsidRPr="002C73AB">
        <w:rPr>
          <w:rFonts w:ascii="Times New Roman" w:hAnsi="Times New Roman" w:cs="Times New Roman"/>
          <w:i/>
          <w:iCs/>
          <w:color w:val="000000"/>
          <w:szCs w:val="24"/>
        </w:rPr>
        <w:t>P. pardalis</w:t>
      </w:r>
      <w:r w:rsidRPr="002C73AB">
        <w:rPr>
          <w:rFonts w:ascii="Times New Roman" w:hAnsi="Times New Roman" w:cs="Times New Roman"/>
          <w:color w:val="000000"/>
          <w:szCs w:val="24"/>
        </w:rPr>
        <w:t xml:space="preserve"> observed in the present study. For large scale monitoring activity, traditional morphological approaches are insufficient, particularly dealing with juvenile stages or morphologically cryptic taxa. On the other </w:t>
      </w:r>
      <w:r w:rsidR="00C40FDA" w:rsidRPr="002C73AB">
        <w:rPr>
          <w:rFonts w:ascii="Times New Roman" w:hAnsi="Times New Roman" w:cs="Times New Roman"/>
          <w:color w:val="000000"/>
          <w:szCs w:val="24"/>
        </w:rPr>
        <w:t>hand</w:t>
      </w:r>
      <w:r w:rsidRPr="002C73AB">
        <w:rPr>
          <w:rFonts w:ascii="Times New Roman" w:hAnsi="Times New Roman" w:cs="Times New Roman"/>
          <w:color w:val="000000"/>
          <w:szCs w:val="24"/>
        </w:rPr>
        <w:t xml:space="preserve">, molecular techniques offer a quick and accurate way to identify species. </w:t>
      </w:r>
      <w:r w:rsidRPr="002C73AB">
        <w:rPr>
          <w:rFonts w:ascii="Times New Roman" w:hAnsi="Times New Roman" w:cs="Times New Roman"/>
          <w:szCs w:val="24"/>
          <w:lang w:val="en-US"/>
        </w:rPr>
        <w:t xml:space="preserve">This has been emphasized in global studies where DNA barcoding has played a central role in invasive fish surveillance (Ward </w:t>
      </w:r>
      <w:r w:rsidRPr="002C73AB">
        <w:rPr>
          <w:rFonts w:ascii="Times New Roman" w:hAnsi="Times New Roman" w:cs="Times New Roman"/>
          <w:i/>
          <w:iCs/>
          <w:szCs w:val="24"/>
          <w:lang w:val="en-US"/>
        </w:rPr>
        <w:t>et al.,</w:t>
      </w:r>
      <w:r w:rsidRPr="002C73AB">
        <w:rPr>
          <w:rFonts w:ascii="Times New Roman" w:hAnsi="Times New Roman" w:cs="Times New Roman"/>
          <w:szCs w:val="24"/>
          <w:lang w:val="en-US"/>
        </w:rPr>
        <w:t xml:space="preserve"> 2009</w:t>
      </w:r>
      <w:r w:rsidR="00604A3E">
        <w:rPr>
          <w:rFonts w:ascii="Times New Roman" w:hAnsi="Times New Roman" w:cs="Times New Roman"/>
          <w:szCs w:val="24"/>
          <w:lang w:val="en-US"/>
        </w:rPr>
        <w:t xml:space="preserve">; Datta </w:t>
      </w:r>
      <w:r w:rsidR="00604A3E" w:rsidRPr="00604A3E">
        <w:rPr>
          <w:rFonts w:ascii="Times New Roman" w:hAnsi="Times New Roman" w:cs="Times New Roman"/>
          <w:i/>
          <w:iCs/>
          <w:szCs w:val="24"/>
          <w:lang w:val="en-US"/>
        </w:rPr>
        <w:t>et al.,</w:t>
      </w:r>
      <w:r w:rsidR="00604A3E">
        <w:rPr>
          <w:rFonts w:ascii="Times New Roman" w:hAnsi="Times New Roman" w:cs="Times New Roman"/>
          <w:szCs w:val="24"/>
          <w:lang w:val="en-US"/>
        </w:rPr>
        <w:t xml:space="preserve"> 2022</w:t>
      </w:r>
      <w:r w:rsidRPr="002C73AB">
        <w:rPr>
          <w:rFonts w:ascii="Times New Roman" w:hAnsi="Times New Roman" w:cs="Times New Roman"/>
          <w:szCs w:val="24"/>
          <w:lang w:val="en-US"/>
        </w:rPr>
        <w:t>).</w:t>
      </w:r>
    </w:p>
    <w:p w14:paraId="7706B96B" w14:textId="77777777" w:rsidR="00607290" w:rsidRPr="00607290" w:rsidRDefault="00607290" w:rsidP="00607290">
      <w:pPr>
        <w:spacing w:line="240" w:lineRule="auto"/>
        <w:ind w:left="-284" w:right="-330" w:firstLine="720"/>
        <w:jc w:val="both"/>
        <w:rPr>
          <w:rFonts w:ascii="Times New Roman" w:hAnsi="Times New Roman" w:cs="Times New Roman"/>
          <w:b/>
          <w:bCs/>
          <w:color w:val="000000"/>
          <w:szCs w:val="24"/>
          <w:lang w:val="en-US"/>
        </w:rPr>
      </w:pPr>
      <w:r w:rsidRPr="00607290">
        <w:rPr>
          <w:rFonts w:ascii="Times New Roman" w:hAnsi="Times New Roman" w:cs="Times New Roman"/>
          <w:b/>
          <w:bCs/>
          <w:color w:val="000000"/>
          <w:szCs w:val="24"/>
          <w:lang w:val="en-US"/>
        </w:rPr>
        <w:lastRenderedPageBreak/>
        <w:t>Study Limitation</w:t>
      </w:r>
    </w:p>
    <w:p w14:paraId="58043DB3" w14:textId="7E1AE085" w:rsidR="00607290" w:rsidRPr="00607290" w:rsidRDefault="00607290" w:rsidP="00607290">
      <w:pPr>
        <w:spacing w:line="240" w:lineRule="auto"/>
        <w:ind w:left="-284" w:right="-330" w:firstLine="720"/>
        <w:jc w:val="both"/>
        <w:rPr>
          <w:rFonts w:ascii="Times New Roman" w:hAnsi="Times New Roman" w:cs="Times New Roman"/>
          <w:color w:val="000000"/>
          <w:szCs w:val="24"/>
          <w:lang w:val="en-US"/>
        </w:rPr>
      </w:pPr>
      <w:r w:rsidRPr="00607290">
        <w:rPr>
          <w:rFonts w:ascii="Times New Roman" w:hAnsi="Times New Roman" w:cs="Times New Roman"/>
          <w:color w:val="000000"/>
          <w:szCs w:val="24"/>
          <w:lang w:val="en-US"/>
        </w:rPr>
        <w:t>The present study used mitochondrial COI sequencing of a single representative specimen for molecular identification. Therefore, intra-population genetic variation and hybridization among closely related species could not be conclusively evaluated. Future studies involving larger sample sizes and additional nuclear markers are recommended.</w:t>
      </w:r>
    </w:p>
    <w:p w14:paraId="30B9C8B5" w14:textId="77777777" w:rsidR="00607290" w:rsidRPr="002C73AB" w:rsidRDefault="00607290" w:rsidP="002C73AB">
      <w:pPr>
        <w:spacing w:line="240" w:lineRule="auto"/>
        <w:ind w:left="-284" w:right="-330" w:firstLine="720"/>
        <w:jc w:val="both"/>
        <w:rPr>
          <w:rFonts w:ascii="Times New Roman" w:hAnsi="Times New Roman" w:cs="Times New Roman"/>
          <w:color w:val="000000"/>
          <w:szCs w:val="24"/>
        </w:rPr>
      </w:pPr>
    </w:p>
    <w:p w14:paraId="04E874CA" w14:textId="5E8B6BEB" w:rsidR="00FF3E21" w:rsidRPr="002C73AB" w:rsidRDefault="001C02D2" w:rsidP="002C73AB">
      <w:pPr>
        <w:spacing w:line="240" w:lineRule="auto"/>
        <w:ind w:left="-284" w:right="-330"/>
        <w:jc w:val="center"/>
        <w:rPr>
          <w:rFonts w:ascii="Times New Roman" w:hAnsi="Times New Roman" w:cs="Times New Roman"/>
          <w:b/>
          <w:bCs/>
          <w:color w:val="000000"/>
          <w:szCs w:val="24"/>
        </w:rPr>
      </w:pPr>
      <w:r w:rsidRPr="002C73AB">
        <w:rPr>
          <w:rFonts w:ascii="Times New Roman" w:hAnsi="Times New Roman" w:cs="Times New Roman"/>
          <w:b/>
          <w:bCs/>
          <w:color w:val="000000"/>
          <w:szCs w:val="24"/>
        </w:rPr>
        <w:t>CONCLUSION</w:t>
      </w:r>
    </w:p>
    <w:p w14:paraId="6BF74765" w14:textId="77777777" w:rsidR="004B0089" w:rsidRPr="004B0089" w:rsidRDefault="004B0089" w:rsidP="004B0089">
      <w:pPr>
        <w:spacing w:line="240" w:lineRule="auto"/>
        <w:ind w:left="-284" w:right="-330"/>
        <w:jc w:val="both"/>
        <w:rPr>
          <w:rFonts w:ascii="Times New Roman" w:hAnsi="Times New Roman" w:cs="Times New Roman"/>
          <w:color w:val="000000"/>
          <w:szCs w:val="24"/>
          <w:lang w:val="en-US"/>
        </w:rPr>
      </w:pPr>
      <w:r w:rsidRPr="004B0089">
        <w:rPr>
          <w:rFonts w:ascii="Times New Roman" w:hAnsi="Times New Roman" w:cs="Times New Roman"/>
          <w:color w:val="000000"/>
          <w:szCs w:val="24"/>
          <w:lang w:val="en-US"/>
        </w:rPr>
        <w:t>The present study successfully confirmed the identity of Pterygoplichthys pardalis from the Ujani reservoir using morphological characteristics and mitochondrial COI barcoding. Phylogenetic analysis demonstrated close clustering of the generated sequence with previously reported P. pardalis sequences, supporting accurate molecular identification. The study highlights the usefulness of DNA barcoding as an efficient tool for identification and monitoring of invasive fish species. However, since the present study was based on mitochondrial COI analysis of a single representative specimen, further investigations using larger sample sizes and nuclear molecular markers are required to assess genetic diversity and possible introgression among closely related Pterygoplichthys species.</w:t>
      </w:r>
    </w:p>
    <w:p w14:paraId="28A51888" w14:textId="77777777" w:rsidR="00FF3E21" w:rsidRPr="002C73AB" w:rsidRDefault="00FF3E21" w:rsidP="002C73AB">
      <w:pPr>
        <w:spacing w:line="240" w:lineRule="auto"/>
        <w:ind w:left="-284" w:right="-330"/>
        <w:jc w:val="both"/>
        <w:rPr>
          <w:rFonts w:ascii="Times New Roman" w:hAnsi="Times New Roman" w:cs="Times New Roman"/>
          <w:color w:val="000000"/>
          <w:szCs w:val="24"/>
        </w:rPr>
      </w:pPr>
    </w:p>
    <w:bookmarkEnd w:id="0"/>
    <w:p w14:paraId="0CD58CC3" w14:textId="77777777" w:rsidR="00F93483" w:rsidRPr="002C73AB" w:rsidRDefault="00F93483" w:rsidP="002C73AB">
      <w:pPr>
        <w:pStyle w:val="MDPI62Acknowledgments"/>
        <w:spacing w:line="240" w:lineRule="auto"/>
        <w:ind w:left="-284"/>
        <w:jc w:val="left"/>
        <w:rPr>
          <w:rFonts w:ascii="Times New Roman" w:hAnsi="Times New Roman"/>
          <w:sz w:val="24"/>
          <w:szCs w:val="24"/>
        </w:rPr>
      </w:pPr>
    </w:p>
    <w:p w14:paraId="7B9A191C" w14:textId="77777777" w:rsidR="00326E06" w:rsidRPr="002C73AB" w:rsidRDefault="00326E06" w:rsidP="002C73AB">
      <w:pPr>
        <w:pStyle w:val="MDPI62Acknowledgments"/>
        <w:spacing w:line="240" w:lineRule="auto"/>
        <w:ind w:left="-284"/>
        <w:jc w:val="center"/>
        <w:rPr>
          <w:rFonts w:ascii="Times New Roman" w:hAnsi="Times New Roman"/>
          <w:b/>
          <w:bCs/>
          <w:sz w:val="24"/>
          <w:szCs w:val="24"/>
        </w:rPr>
      </w:pPr>
      <w:r w:rsidRPr="002C73AB">
        <w:rPr>
          <w:rFonts w:ascii="Times New Roman" w:hAnsi="Times New Roman"/>
          <w:b/>
          <w:bCs/>
          <w:sz w:val="24"/>
          <w:szCs w:val="24"/>
        </w:rPr>
        <w:t>COMPLIANCE WITH ETHICAL STANDARDS</w:t>
      </w:r>
    </w:p>
    <w:p w14:paraId="1B2EC705" w14:textId="77777777" w:rsidR="00326E06" w:rsidRPr="002C73AB" w:rsidRDefault="00326E06" w:rsidP="002C73AB">
      <w:pPr>
        <w:pStyle w:val="MDPI62Acknowledgments"/>
        <w:spacing w:line="240" w:lineRule="auto"/>
        <w:ind w:left="-284"/>
        <w:jc w:val="left"/>
        <w:rPr>
          <w:rFonts w:ascii="Times New Roman" w:hAnsi="Times New Roman"/>
          <w:sz w:val="24"/>
          <w:szCs w:val="24"/>
          <w:lang w:val="en-GB"/>
        </w:rPr>
      </w:pPr>
      <w:r w:rsidRPr="002C73AB">
        <w:rPr>
          <w:rFonts w:ascii="Times New Roman" w:hAnsi="Times New Roman"/>
          <w:sz w:val="24"/>
          <w:szCs w:val="24"/>
          <w:lang w:val="en-GB"/>
        </w:rPr>
        <w:t>This article does not contain any studies with human participants performed by any of the authors.</w:t>
      </w:r>
    </w:p>
    <w:p w14:paraId="45A19917" w14:textId="77777777" w:rsidR="001C02D2" w:rsidRPr="002C73AB" w:rsidRDefault="001C02D2" w:rsidP="002C73AB">
      <w:pPr>
        <w:spacing w:line="240" w:lineRule="auto"/>
        <w:ind w:left="-284" w:right="-330"/>
        <w:jc w:val="both"/>
        <w:rPr>
          <w:rFonts w:ascii="Times New Roman" w:hAnsi="Times New Roman" w:cs="Times New Roman"/>
          <w:b/>
          <w:bCs/>
          <w:szCs w:val="24"/>
        </w:rPr>
      </w:pPr>
    </w:p>
    <w:p w14:paraId="1D823B2D" w14:textId="77777777" w:rsidR="00891F39" w:rsidRPr="002C73AB" w:rsidRDefault="00891F39" w:rsidP="002C73AB">
      <w:pPr>
        <w:spacing w:line="240" w:lineRule="auto"/>
        <w:ind w:right="-330"/>
        <w:rPr>
          <w:rFonts w:ascii="Times New Roman" w:hAnsi="Times New Roman" w:cs="Times New Roman"/>
          <w:b/>
          <w:bCs/>
          <w:szCs w:val="24"/>
        </w:rPr>
      </w:pPr>
    </w:p>
    <w:p w14:paraId="7655BB74" w14:textId="77777777" w:rsidR="009D615C" w:rsidRPr="009D615C" w:rsidRDefault="009D615C" w:rsidP="009D615C">
      <w:pPr>
        <w:spacing w:line="240" w:lineRule="auto"/>
        <w:ind w:left="-284" w:right="-330"/>
        <w:jc w:val="center"/>
        <w:rPr>
          <w:rFonts w:ascii="Times New Roman" w:hAnsi="Times New Roman" w:cs="Times New Roman"/>
          <w:b/>
          <w:bCs/>
          <w:szCs w:val="24"/>
        </w:rPr>
      </w:pPr>
      <w:r w:rsidRPr="009D615C">
        <w:rPr>
          <w:rFonts w:ascii="Times New Roman" w:hAnsi="Times New Roman" w:cs="Times New Roman"/>
          <w:b/>
          <w:bCs/>
          <w:szCs w:val="24"/>
        </w:rPr>
        <w:t>COMPETING INTERESTS DISCLAIMER:</w:t>
      </w:r>
    </w:p>
    <w:p w14:paraId="646C9571" w14:textId="410D0954" w:rsidR="004C4376" w:rsidRDefault="009D615C" w:rsidP="009D615C">
      <w:pPr>
        <w:spacing w:line="240" w:lineRule="auto"/>
        <w:ind w:left="-284" w:right="-330"/>
        <w:jc w:val="center"/>
        <w:rPr>
          <w:rFonts w:ascii="Times New Roman" w:hAnsi="Times New Roman" w:cs="Times New Roman"/>
          <w:szCs w:val="24"/>
        </w:rPr>
      </w:pPr>
      <w:r w:rsidRPr="009D615C">
        <w:rPr>
          <w:rFonts w:ascii="Times New Roman" w:hAnsi="Times New Roman" w:cs="Times New Roman"/>
          <w:szCs w:val="24"/>
        </w:rPr>
        <w:t>Authors have declared that they have no known competing financial interests OR non-financial interests OR personal relationships that could have appeared to influence the work reported in this paper.</w:t>
      </w:r>
    </w:p>
    <w:p w14:paraId="2C2BA6AC" w14:textId="21A5CF15" w:rsidR="0049140B" w:rsidRDefault="0049140B" w:rsidP="009D615C">
      <w:pPr>
        <w:spacing w:line="240" w:lineRule="auto"/>
        <w:ind w:left="-284" w:right="-330"/>
        <w:jc w:val="center"/>
        <w:rPr>
          <w:rFonts w:ascii="Times New Roman" w:hAnsi="Times New Roman" w:cs="Times New Roman"/>
          <w:szCs w:val="24"/>
        </w:rPr>
      </w:pPr>
    </w:p>
    <w:p w14:paraId="494DDF97" w14:textId="77777777" w:rsidR="0049140B" w:rsidRPr="00604A3E" w:rsidRDefault="0049140B" w:rsidP="00604A3E">
      <w:pPr>
        <w:spacing w:after="0" w:line="240" w:lineRule="auto"/>
        <w:jc w:val="both"/>
        <w:rPr>
          <w:rFonts w:ascii="Times New Roman" w:hAnsi="Times New Roman" w:cs="Times New Roman"/>
          <w:b/>
          <w:bCs/>
          <w:szCs w:val="24"/>
          <w:lang w:val="en-US" w:bidi="ar-SA"/>
        </w:rPr>
      </w:pPr>
      <w:bookmarkStart w:id="1" w:name="_Hlk198031404"/>
      <w:r w:rsidRPr="00604A3E">
        <w:rPr>
          <w:rFonts w:ascii="Times New Roman" w:hAnsi="Times New Roman" w:cs="Times New Roman"/>
          <w:b/>
          <w:bCs/>
          <w:szCs w:val="24"/>
          <w:lang w:val="en-US" w:bidi="ar-SA"/>
        </w:rPr>
        <w:t>Disclaimer (Artificial intelligence)</w:t>
      </w:r>
    </w:p>
    <w:p w14:paraId="4B8772E8" w14:textId="77777777" w:rsidR="0049140B" w:rsidRPr="00604A3E" w:rsidRDefault="0049140B" w:rsidP="00604A3E">
      <w:pPr>
        <w:spacing w:after="0" w:line="240" w:lineRule="auto"/>
        <w:jc w:val="both"/>
        <w:rPr>
          <w:rFonts w:ascii="Times New Roman" w:hAnsi="Times New Roman" w:cs="Times New Roman"/>
          <w:szCs w:val="24"/>
          <w:lang w:val="en-US" w:bidi="ar-SA"/>
        </w:rPr>
      </w:pPr>
    </w:p>
    <w:p w14:paraId="264FF9F6" w14:textId="50880397" w:rsidR="0049140B" w:rsidRPr="00604A3E" w:rsidRDefault="00604A3E" w:rsidP="00604A3E">
      <w:pPr>
        <w:spacing w:after="0" w:line="240" w:lineRule="auto"/>
        <w:jc w:val="both"/>
        <w:rPr>
          <w:rFonts w:ascii="Times New Roman" w:hAnsi="Times New Roman" w:cs="Times New Roman"/>
          <w:szCs w:val="24"/>
          <w:lang w:val="en-US" w:bidi="ar-SA"/>
        </w:rPr>
      </w:pPr>
      <w:r w:rsidRPr="00604A3E">
        <w:rPr>
          <w:rFonts w:ascii="Times New Roman" w:hAnsi="Times New Roman" w:cs="Times New Roman"/>
          <w:szCs w:val="24"/>
          <w:lang w:val="en-US" w:bidi="ar-SA"/>
        </w:rPr>
        <w:t xml:space="preserve">I </w:t>
      </w:r>
      <w:r w:rsidR="0049140B" w:rsidRPr="00604A3E">
        <w:rPr>
          <w:rFonts w:ascii="Times New Roman" w:hAnsi="Times New Roman" w:cs="Times New Roman"/>
          <w:szCs w:val="24"/>
          <w:lang w:val="en-US" w:bidi="ar-SA"/>
        </w:rPr>
        <w:t>hereby declare that NO generative AI technologies such as Large Language Models (ChatGPT, COPILOT, etc.) and text-to-image generators have been used during the writing or editing of this manuscript</w:t>
      </w:r>
      <w:r w:rsidRPr="00604A3E">
        <w:rPr>
          <w:rFonts w:ascii="Times New Roman" w:hAnsi="Times New Roman" w:cs="Times New Roman"/>
          <w:szCs w:val="24"/>
          <w:lang w:val="en-US" w:bidi="ar-SA"/>
        </w:rPr>
        <w:t>.</w:t>
      </w:r>
    </w:p>
    <w:bookmarkEnd w:id="1"/>
    <w:p w14:paraId="71060DC0" w14:textId="77777777" w:rsidR="0049140B" w:rsidRPr="0049140B" w:rsidRDefault="0049140B" w:rsidP="009D615C">
      <w:pPr>
        <w:spacing w:line="240" w:lineRule="auto"/>
        <w:ind w:left="-284" w:right="-330"/>
        <w:jc w:val="center"/>
        <w:rPr>
          <w:rFonts w:ascii="Times New Roman" w:hAnsi="Times New Roman" w:cs="Times New Roman"/>
          <w:szCs w:val="24"/>
          <w:lang w:val="en-US"/>
        </w:rPr>
      </w:pPr>
    </w:p>
    <w:p w14:paraId="13F4A7D3" w14:textId="77777777" w:rsidR="004C4376" w:rsidRPr="002C73AB" w:rsidRDefault="004C4376" w:rsidP="002C73AB">
      <w:pPr>
        <w:spacing w:line="240" w:lineRule="auto"/>
        <w:ind w:left="-284" w:right="-330"/>
        <w:jc w:val="center"/>
        <w:rPr>
          <w:rFonts w:ascii="Times New Roman" w:hAnsi="Times New Roman" w:cs="Times New Roman"/>
          <w:b/>
          <w:bCs/>
          <w:szCs w:val="24"/>
        </w:rPr>
      </w:pPr>
    </w:p>
    <w:p w14:paraId="60AAE5D5" w14:textId="34AE0B4F" w:rsidR="00FF3E21" w:rsidRPr="002C73AB" w:rsidRDefault="00F93483" w:rsidP="002C73AB">
      <w:pPr>
        <w:spacing w:line="240" w:lineRule="auto"/>
        <w:ind w:left="-284" w:right="-330"/>
        <w:jc w:val="center"/>
        <w:rPr>
          <w:rFonts w:ascii="Times New Roman" w:hAnsi="Times New Roman" w:cs="Times New Roman"/>
          <w:b/>
          <w:bCs/>
          <w:szCs w:val="24"/>
        </w:rPr>
      </w:pPr>
      <w:r w:rsidRPr="002C73AB">
        <w:rPr>
          <w:rFonts w:ascii="Times New Roman" w:hAnsi="Times New Roman" w:cs="Times New Roman"/>
          <w:b/>
          <w:bCs/>
          <w:szCs w:val="24"/>
        </w:rPr>
        <w:t>REFERENCES</w:t>
      </w:r>
    </w:p>
    <w:p w14:paraId="174000B6"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Ajithkumar CR, Biju CR, Thomas R (1998). </w:t>
      </w:r>
      <w:r w:rsidRPr="002C73AB">
        <w:rPr>
          <w:rFonts w:ascii="Times New Roman" w:hAnsi="Times New Roman" w:cs="Times New Roman"/>
          <w:i/>
          <w:iCs/>
          <w:szCs w:val="24"/>
        </w:rPr>
        <w:t>Plecostomus multiradiatus</w:t>
      </w:r>
      <w:r w:rsidRPr="002C73AB">
        <w:rPr>
          <w:rFonts w:ascii="Times New Roman" w:hAnsi="Times New Roman" w:cs="Times New Roman"/>
          <w:szCs w:val="24"/>
        </w:rPr>
        <w:t xml:space="preserve"> - an armoured catfish from freshwater ponds near </w:t>
      </w:r>
      <w:proofErr w:type="spellStart"/>
      <w:r w:rsidRPr="002C73AB">
        <w:rPr>
          <w:rFonts w:ascii="Times New Roman" w:hAnsi="Times New Roman" w:cs="Times New Roman"/>
          <w:szCs w:val="24"/>
        </w:rPr>
        <w:t>Kunnamkulam</w:t>
      </w:r>
      <w:proofErr w:type="spellEnd"/>
      <w:r w:rsidRPr="002C73AB">
        <w:rPr>
          <w:rFonts w:ascii="Times New Roman" w:hAnsi="Times New Roman" w:cs="Times New Roman"/>
          <w:szCs w:val="24"/>
        </w:rPr>
        <w:t>, Kerala and its possible impact on indigenous fishes. LAK News, Limnological Association of Kerala, pp. 1-2.</w:t>
      </w:r>
    </w:p>
    <w:p w14:paraId="0D6801EA"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49140B">
        <w:rPr>
          <w:rFonts w:ascii="Times New Roman" w:hAnsi="Times New Roman" w:cs="Times New Roman"/>
          <w:szCs w:val="24"/>
          <w:lang w:val="fr-FR"/>
        </w:rPr>
        <w:lastRenderedPageBreak/>
        <w:t xml:space="preserve">Armando, T.W.K., R.C. Ramon &amp; A.A. Enrique (2007). </w:t>
      </w:r>
      <w:r w:rsidRPr="002C73AB">
        <w:rPr>
          <w:rFonts w:ascii="Times New Roman" w:hAnsi="Times New Roman" w:cs="Times New Roman"/>
          <w:szCs w:val="24"/>
        </w:rPr>
        <w:t xml:space="preserve">Amazon sailfin catfish </w:t>
      </w:r>
      <w:r w:rsidRPr="002C73AB">
        <w:rPr>
          <w:rFonts w:ascii="Times New Roman" w:hAnsi="Times New Roman" w:cs="Times New Roman"/>
          <w:i/>
          <w:iCs/>
          <w:szCs w:val="24"/>
        </w:rPr>
        <w:t>Pterygoplichthys pardalis</w:t>
      </w:r>
      <w:r w:rsidRPr="002C73AB">
        <w:rPr>
          <w:rFonts w:ascii="Times New Roman" w:hAnsi="Times New Roman" w:cs="Times New Roman"/>
          <w:szCs w:val="24"/>
        </w:rPr>
        <w:t xml:space="preserve"> (Castelnau, 1885) (Loricariidae), another exotic species established in south-eastern Mexico. Southwestern Naturalist 52(1): 141–144.</w:t>
      </w:r>
    </w:p>
    <w:p w14:paraId="6A1E1F88"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Armbruster, J.W. (2003). </w:t>
      </w:r>
      <w:proofErr w:type="spellStart"/>
      <w:r w:rsidRPr="002C73AB">
        <w:rPr>
          <w:rFonts w:ascii="Times New Roman" w:hAnsi="Times New Roman" w:cs="Times New Roman"/>
          <w:szCs w:val="24"/>
        </w:rPr>
        <w:t>Peckoltia</w:t>
      </w:r>
      <w:proofErr w:type="spellEnd"/>
      <w:r w:rsidRPr="002C73AB">
        <w:rPr>
          <w:rFonts w:ascii="Times New Roman" w:hAnsi="Times New Roman" w:cs="Times New Roman"/>
          <w:szCs w:val="24"/>
        </w:rPr>
        <w:t xml:space="preserve"> </w:t>
      </w:r>
      <w:proofErr w:type="spellStart"/>
      <w:r w:rsidRPr="002C73AB">
        <w:rPr>
          <w:rFonts w:ascii="Times New Roman" w:hAnsi="Times New Roman" w:cs="Times New Roman"/>
          <w:szCs w:val="24"/>
        </w:rPr>
        <w:t>sabaji</w:t>
      </w:r>
      <w:proofErr w:type="spellEnd"/>
      <w:r w:rsidRPr="002C73AB">
        <w:rPr>
          <w:rFonts w:ascii="Times New Roman" w:hAnsi="Times New Roman" w:cs="Times New Roman"/>
          <w:szCs w:val="24"/>
        </w:rPr>
        <w:t xml:space="preserve">, a new species from the Guyana Shield (Siluriformes: Loricariidae). </w:t>
      </w:r>
      <w:proofErr w:type="spellStart"/>
      <w:r w:rsidRPr="002C73AB">
        <w:rPr>
          <w:rFonts w:ascii="Times New Roman" w:hAnsi="Times New Roman" w:cs="Times New Roman"/>
          <w:szCs w:val="24"/>
        </w:rPr>
        <w:t>Zootaxa</w:t>
      </w:r>
      <w:proofErr w:type="spellEnd"/>
      <w:r w:rsidRPr="002C73AB">
        <w:rPr>
          <w:rFonts w:ascii="Times New Roman" w:hAnsi="Times New Roman" w:cs="Times New Roman"/>
          <w:szCs w:val="24"/>
        </w:rPr>
        <w:t xml:space="preserve"> 344: 1–12. </w:t>
      </w:r>
    </w:p>
    <w:p w14:paraId="20ACA715"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49140B">
        <w:rPr>
          <w:rFonts w:ascii="Times New Roman" w:hAnsi="Times New Roman" w:cs="Times New Roman"/>
          <w:szCs w:val="24"/>
          <w:lang w:val="fr-FR"/>
        </w:rPr>
        <w:t xml:space="preserve">Armbruster, J.W. &amp; L. Page (1996). </w:t>
      </w:r>
      <w:r w:rsidRPr="002C73AB">
        <w:rPr>
          <w:rFonts w:ascii="Times New Roman" w:hAnsi="Times New Roman" w:cs="Times New Roman"/>
          <w:szCs w:val="24"/>
        </w:rPr>
        <w:t xml:space="preserve">Redescription of </w:t>
      </w:r>
      <w:proofErr w:type="spellStart"/>
      <w:r w:rsidRPr="002C73AB">
        <w:rPr>
          <w:rFonts w:ascii="Times New Roman" w:hAnsi="Times New Roman" w:cs="Times New Roman"/>
          <w:i/>
          <w:iCs/>
          <w:szCs w:val="24"/>
        </w:rPr>
        <w:t>Aphanotorulus</w:t>
      </w:r>
      <w:proofErr w:type="spellEnd"/>
      <w:r w:rsidRPr="002C73AB">
        <w:rPr>
          <w:rFonts w:ascii="Times New Roman" w:hAnsi="Times New Roman" w:cs="Times New Roman"/>
          <w:szCs w:val="24"/>
        </w:rPr>
        <w:t xml:space="preserve"> (Teleostei: Loricariidae) with description of one new species, A. </w:t>
      </w:r>
      <w:proofErr w:type="spellStart"/>
      <w:r w:rsidRPr="002C73AB">
        <w:rPr>
          <w:rFonts w:ascii="Times New Roman" w:hAnsi="Times New Roman" w:cs="Times New Roman"/>
          <w:szCs w:val="24"/>
        </w:rPr>
        <w:t>ammophilus</w:t>
      </w:r>
      <w:proofErr w:type="spellEnd"/>
      <w:r w:rsidRPr="002C73AB">
        <w:rPr>
          <w:rFonts w:ascii="Times New Roman" w:hAnsi="Times New Roman" w:cs="Times New Roman"/>
          <w:szCs w:val="24"/>
        </w:rPr>
        <w:t xml:space="preserve"> from the Rio Orinoco Basin. </w:t>
      </w:r>
      <w:proofErr w:type="spellStart"/>
      <w:r w:rsidRPr="002C73AB">
        <w:rPr>
          <w:rFonts w:ascii="Times New Roman" w:hAnsi="Times New Roman" w:cs="Times New Roman"/>
          <w:szCs w:val="24"/>
        </w:rPr>
        <w:t>Copeia</w:t>
      </w:r>
      <w:proofErr w:type="spellEnd"/>
      <w:r w:rsidRPr="002C73AB">
        <w:rPr>
          <w:rFonts w:ascii="Times New Roman" w:hAnsi="Times New Roman" w:cs="Times New Roman"/>
          <w:szCs w:val="24"/>
        </w:rPr>
        <w:t xml:space="preserve"> 379–389.</w:t>
      </w:r>
    </w:p>
    <w:p w14:paraId="1A92A214"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Armstrong KF, Ball SL. (2005). DNA barcodes for biosecurity: invasive species identification. Phil Trans R Soc Lond B. 360: 1813–1823.</w:t>
      </w:r>
    </w:p>
    <w:p w14:paraId="06609DC1"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2C73AB">
        <w:rPr>
          <w:rFonts w:ascii="Times New Roman" w:hAnsi="Times New Roman" w:cs="Times New Roman"/>
          <w:color w:val="000000"/>
          <w:szCs w:val="24"/>
        </w:rPr>
        <w:t>Bijukumar</w:t>
      </w:r>
      <w:proofErr w:type="spellEnd"/>
      <w:r w:rsidRPr="002C73AB">
        <w:rPr>
          <w:rFonts w:ascii="Times New Roman" w:hAnsi="Times New Roman" w:cs="Times New Roman"/>
          <w:color w:val="000000"/>
          <w:szCs w:val="24"/>
        </w:rPr>
        <w:t xml:space="preserve"> A., Smrithy R., Sureshkumar U. and George S. (2015). Invasion of South American suckermouth armoured catfishes </w:t>
      </w:r>
      <w:r w:rsidRPr="002C73AB">
        <w:rPr>
          <w:rFonts w:ascii="Times New Roman" w:hAnsi="Times New Roman" w:cs="Times New Roman"/>
          <w:i/>
          <w:iCs/>
          <w:color w:val="000000"/>
          <w:szCs w:val="24"/>
        </w:rPr>
        <w:t>Pterygoplichthys spp</w:t>
      </w:r>
      <w:r w:rsidRPr="002C73AB">
        <w:rPr>
          <w:rFonts w:ascii="Times New Roman" w:hAnsi="Times New Roman" w:cs="Times New Roman"/>
          <w:color w:val="000000"/>
          <w:szCs w:val="24"/>
        </w:rPr>
        <w:t>. (Loricariidae) in Kerala, India - a case study. Journal of Threatened Taxa 7(3): 6987–6995.</w:t>
      </w:r>
    </w:p>
    <w:p w14:paraId="4390A957"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Chapin FS III, ES Zavaleta, VT </w:t>
      </w:r>
      <w:proofErr w:type="spellStart"/>
      <w:r w:rsidRPr="002C73AB">
        <w:rPr>
          <w:rFonts w:ascii="Times New Roman" w:hAnsi="Times New Roman" w:cs="Times New Roman"/>
          <w:szCs w:val="24"/>
        </w:rPr>
        <w:t>Eviner</w:t>
      </w:r>
      <w:proofErr w:type="spellEnd"/>
      <w:r w:rsidRPr="002C73AB">
        <w:rPr>
          <w:rFonts w:ascii="Times New Roman" w:hAnsi="Times New Roman" w:cs="Times New Roman"/>
          <w:szCs w:val="24"/>
        </w:rPr>
        <w:t xml:space="preserve">, RL Naylor, PM </w:t>
      </w:r>
      <w:proofErr w:type="spellStart"/>
      <w:r w:rsidRPr="002C73AB">
        <w:rPr>
          <w:rFonts w:ascii="Times New Roman" w:hAnsi="Times New Roman" w:cs="Times New Roman"/>
          <w:szCs w:val="24"/>
        </w:rPr>
        <w:t>Vitousek</w:t>
      </w:r>
      <w:proofErr w:type="spellEnd"/>
      <w:r w:rsidRPr="002C73AB">
        <w:rPr>
          <w:rFonts w:ascii="Times New Roman" w:hAnsi="Times New Roman" w:cs="Times New Roman"/>
          <w:szCs w:val="24"/>
        </w:rPr>
        <w:t>, HL Reynolds (2000). Consequences of changing biodiversity. Nature 405: 234-242.</w:t>
      </w:r>
    </w:p>
    <w:p w14:paraId="1FBD393D"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49140B">
        <w:rPr>
          <w:rFonts w:ascii="Times New Roman" w:hAnsi="Times New Roman" w:cs="Times New Roman"/>
          <w:szCs w:val="24"/>
          <w:lang w:val="fr-FR"/>
        </w:rPr>
        <w:t xml:space="preserve">Chavez M.J., De La Paz R.M., Manohar S.K., </w:t>
      </w:r>
      <w:proofErr w:type="spellStart"/>
      <w:r w:rsidRPr="0049140B">
        <w:rPr>
          <w:rFonts w:ascii="Times New Roman" w:hAnsi="Times New Roman" w:cs="Times New Roman"/>
          <w:szCs w:val="24"/>
          <w:lang w:val="fr-FR"/>
        </w:rPr>
        <w:t>Pagulayan</w:t>
      </w:r>
      <w:proofErr w:type="spellEnd"/>
      <w:r w:rsidRPr="0049140B">
        <w:rPr>
          <w:rFonts w:ascii="Times New Roman" w:hAnsi="Times New Roman" w:cs="Times New Roman"/>
          <w:szCs w:val="24"/>
          <w:lang w:val="fr-FR"/>
        </w:rPr>
        <w:t xml:space="preserve"> R.C., Vi C (2006). </w:t>
      </w:r>
      <w:r w:rsidRPr="002C73AB">
        <w:rPr>
          <w:rFonts w:ascii="Times New Roman" w:hAnsi="Times New Roman" w:cs="Times New Roman"/>
          <w:szCs w:val="24"/>
        </w:rPr>
        <w:t xml:space="preserve">New Philippine record of South American sailfin catfishes (Pisces: Loricariidae). </w:t>
      </w:r>
      <w:proofErr w:type="spellStart"/>
      <w:r w:rsidRPr="002C73AB">
        <w:rPr>
          <w:rFonts w:ascii="Times New Roman" w:hAnsi="Times New Roman" w:cs="Times New Roman"/>
          <w:szCs w:val="24"/>
        </w:rPr>
        <w:t>Zootaxa</w:t>
      </w:r>
      <w:proofErr w:type="spellEnd"/>
      <w:r w:rsidRPr="002C73AB">
        <w:rPr>
          <w:rFonts w:ascii="Times New Roman" w:hAnsi="Times New Roman" w:cs="Times New Roman"/>
          <w:szCs w:val="24"/>
        </w:rPr>
        <w:t>, 1109: 57-68.</w:t>
      </w:r>
    </w:p>
    <w:p w14:paraId="39498957"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Chaichana, </w:t>
      </w:r>
      <w:proofErr w:type="spellStart"/>
      <w:r w:rsidRPr="002C73AB">
        <w:rPr>
          <w:rFonts w:ascii="Times New Roman" w:hAnsi="Times New Roman" w:cs="Times New Roman"/>
          <w:szCs w:val="24"/>
        </w:rPr>
        <w:t>Ratcha</w:t>
      </w:r>
      <w:proofErr w:type="spellEnd"/>
      <w:r w:rsidRPr="002C73AB">
        <w:rPr>
          <w:rFonts w:ascii="Times New Roman" w:hAnsi="Times New Roman" w:cs="Times New Roman"/>
          <w:szCs w:val="24"/>
        </w:rPr>
        <w:t xml:space="preserve">, and </w:t>
      </w:r>
      <w:proofErr w:type="spellStart"/>
      <w:r w:rsidRPr="002C73AB">
        <w:rPr>
          <w:rFonts w:ascii="Times New Roman" w:hAnsi="Times New Roman" w:cs="Times New Roman"/>
          <w:szCs w:val="24"/>
        </w:rPr>
        <w:t>Sirapat</w:t>
      </w:r>
      <w:proofErr w:type="spellEnd"/>
      <w:r w:rsidRPr="002C73AB">
        <w:rPr>
          <w:rFonts w:ascii="Times New Roman" w:hAnsi="Times New Roman" w:cs="Times New Roman"/>
          <w:szCs w:val="24"/>
        </w:rPr>
        <w:t xml:space="preserve"> </w:t>
      </w:r>
      <w:proofErr w:type="spellStart"/>
      <w:r w:rsidRPr="002C73AB">
        <w:rPr>
          <w:rFonts w:ascii="Times New Roman" w:hAnsi="Times New Roman" w:cs="Times New Roman"/>
          <w:szCs w:val="24"/>
        </w:rPr>
        <w:t>Jongphadungkiet</w:t>
      </w:r>
      <w:proofErr w:type="spellEnd"/>
      <w:r w:rsidRPr="002C73AB">
        <w:rPr>
          <w:rFonts w:ascii="Times New Roman" w:hAnsi="Times New Roman" w:cs="Times New Roman"/>
          <w:szCs w:val="24"/>
        </w:rPr>
        <w:t xml:space="preserve"> (2012). Assessment of the invasive catfish </w:t>
      </w:r>
      <w:r w:rsidRPr="002C73AB">
        <w:rPr>
          <w:rFonts w:ascii="Times New Roman" w:hAnsi="Times New Roman" w:cs="Times New Roman"/>
          <w:i/>
          <w:iCs/>
          <w:szCs w:val="24"/>
        </w:rPr>
        <w:t>Pterygoplichthys pardalis</w:t>
      </w:r>
      <w:r w:rsidRPr="002C73AB">
        <w:rPr>
          <w:rFonts w:ascii="Times New Roman" w:hAnsi="Times New Roman" w:cs="Times New Roman"/>
          <w:szCs w:val="24"/>
        </w:rPr>
        <w:t xml:space="preserve"> (Castelnau, 1855) in Thailand: ecological impacts and biological control alternatives. Tropical Zoology 25.4 (2012): 173-182.</w:t>
      </w:r>
    </w:p>
    <w:p w14:paraId="5526A093" w14:textId="77777777" w:rsidR="00FF3E21"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Daniels RJR, (2006). Introduced fishes: a potential threat to the native freshwater fishes of Peninsular India. J. Bombay Nat. Hist. Soc. 103:346-348.</w:t>
      </w:r>
    </w:p>
    <w:p w14:paraId="36805763" w14:textId="12771160" w:rsidR="00604A3E" w:rsidRPr="00604A3E" w:rsidRDefault="00604A3E" w:rsidP="00604A3E">
      <w:pPr>
        <w:pStyle w:val="ListParagraph"/>
        <w:numPr>
          <w:ilvl w:val="0"/>
          <w:numId w:val="1"/>
        </w:numPr>
        <w:ind w:left="0"/>
        <w:jc w:val="both"/>
        <w:rPr>
          <w:rFonts w:ascii="Times New Roman" w:hAnsi="Times New Roman" w:cs="Times New Roman"/>
        </w:rPr>
      </w:pPr>
      <w:r w:rsidRPr="00604A3E">
        <w:rPr>
          <w:rFonts w:ascii="Times New Roman" w:hAnsi="Times New Roman" w:cs="Times New Roman"/>
        </w:rPr>
        <w:t xml:space="preserve">Datta, S.N., Nagesh, T.S., Mahapatra, B.K. &amp; Krishna, G. (2022). DNA barcoding delineates the identity of invasive South American sucker mouth armoured catfishes of genus </w:t>
      </w:r>
      <w:r w:rsidRPr="00604A3E">
        <w:rPr>
          <w:rFonts w:ascii="Times New Roman" w:hAnsi="Times New Roman" w:cs="Times New Roman"/>
          <w:i/>
          <w:iCs/>
        </w:rPr>
        <w:t>Pterygoplichthys</w:t>
      </w:r>
      <w:r w:rsidRPr="00604A3E">
        <w:rPr>
          <w:rFonts w:ascii="Times New Roman" w:hAnsi="Times New Roman" w:cs="Times New Roman"/>
        </w:rPr>
        <w:t xml:space="preserve"> from East Kolkata Wetlands, India. Indian Journal of Fisheries, 69(2), 145–152.</w:t>
      </w:r>
    </w:p>
    <w:p w14:paraId="45EB1CAA"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Gibbs, M.A., J.H. Shields, D.W. Lock, K.M. Talmadge &amp; T.M. Farrell, 2008. Reproduction in an invasive exotic catfish </w:t>
      </w:r>
      <w:r w:rsidRPr="002C73AB">
        <w:rPr>
          <w:rFonts w:ascii="Times New Roman" w:hAnsi="Times New Roman" w:cs="Times New Roman"/>
          <w:i/>
          <w:iCs/>
          <w:szCs w:val="24"/>
        </w:rPr>
        <w:t xml:space="preserve">Pterygoplichthys </w:t>
      </w:r>
      <w:proofErr w:type="spellStart"/>
      <w:r w:rsidRPr="002C73AB">
        <w:rPr>
          <w:rFonts w:ascii="Times New Roman" w:hAnsi="Times New Roman" w:cs="Times New Roman"/>
          <w:i/>
          <w:iCs/>
          <w:szCs w:val="24"/>
        </w:rPr>
        <w:t>disjunctvus</w:t>
      </w:r>
      <w:proofErr w:type="spellEnd"/>
      <w:r w:rsidRPr="002C73AB">
        <w:rPr>
          <w:rFonts w:ascii="Times New Roman" w:hAnsi="Times New Roman" w:cs="Times New Roman"/>
          <w:szCs w:val="24"/>
        </w:rPr>
        <w:t xml:space="preserve"> in Volusia Blue Spring, Florida, U.S.A. Journal of Fish Biology 73: 1562–1572.</w:t>
      </w:r>
    </w:p>
    <w:p w14:paraId="67B789DC" w14:textId="77777777" w:rsidR="00FF3E21"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Golani, D. &amp; G. </w:t>
      </w:r>
      <w:proofErr w:type="spellStart"/>
      <w:r w:rsidRPr="002C73AB">
        <w:rPr>
          <w:rFonts w:ascii="Times New Roman" w:hAnsi="Times New Roman" w:cs="Times New Roman"/>
          <w:szCs w:val="24"/>
        </w:rPr>
        <w:t>Snovsky</w:t>
      </w:r>
      <w:proofErr w:type="spellEnd"/>
      <w:r w:rsidRPr="002C73AB">
        <w:rPr>
          <w:rFonts w:ascii="Times New Roman" w:hAnsi="Times New Roman" w:cs="Times New Roman"/>
          <w:szCs w:val="24"/>
        </w:rPr>
        <w:t xml:space="preserve"> (2013). Occurrence of Suckermouth Armored Catfish (Siluriformes, Loricariidae, </w:t>
      </w:r>
      <w:r w:rsidRPr="002C73AB">
        <w:rPr>
          <w:rFonts w:ascii="Times New Roman" w:hAnsi="Times New Roman" w:cs="Times New Roman"/>
          <w:i/>
          <w:iCs/>
          <w:szCs w:val="24"/>
        </w:rPr>
        <w:t>Pterygoplichthys</w:t>
      </w:r>
      <w:r w:rsidRPr="002C73AB">
        <w:rPr>
          <w:rFonts w:ascii="Times New Roman" w:hAnsi="Times New Roman" w:cs="Times New Roman"/>
          <w:szCs w:val="24"/>
        </w:rPr>
        <w:t xml:space="preserve">) in inland waters of Israel. </w:t>
      </w:r>
      <w:proofErr w:type="spellStart"/>
      <w:r w:rsidRPr="002C73AB">
        <w:rPr>
          <w:rFonts w:ascii="Times New Roman" w:hAnsi="Times New Roman" w:cs="Times New Roman"/>
          <w:szCs w:val="24"/>
        </w:rPr>
        <w:t>BioInvasions</w:t>
      </w:r>
      <w:proofErr w:type="spellEnd"/>
      <w:r w:rsidRPr="002C73AB">
        <w:rPr>
          <w:rFonts w:ascii="Times New Roman" w:hAnsi="Times New Roman" w:cs="Times New Roman"/>
          <w:szCs w:val="24"/>
        </w:rPr>
        <w:t xml:space="preserve"> Records 2(3): 253–256; http://dx.doi. org/10.3391/bir.2013.2.3.13.</w:t>
      </w:r>
    </w:p>
    <w:p w14:paraId="297A2C0A" w14:textId="647EBABE" w:rsidR="00EA3CAF" w:rsidRPr="00EA3CAF" w:rsidRDefault="00EA3CAF" w:rsidP="00EA3CAF">
      <w:pPr>
        <w:pStyle w:val="ListParagraph"/>
        <w:numPr>
          <w:ilvl w:val="0"/>
          <w:numId w:val="1"/>
        </w:numPr>
        <w:ind w:left="0"/>
        <w:jc w:val="both"/>
        <w:rPr>
          <w:rFonts w:ascii="Times New Roman" w:hAnsi="Times New Roman" w:cs="Times New Roman"/>
        </w:rPr>
      </w:pPr>
      <w:r w:rsidRPr="00EA3CAF">
        <w:rPr>
          <w:rFonts w:ascii="Times New Roman" w:hAnsi="Times New Roman" w:cs="Times New Roman"/>
        </w:rPr>
        <w:t>Guima</w:t>
      </w:r>
      <w:r>
        <w:rPr>
          <w:rFonts w:ascii="Times New Roman" w:hAnsi="Times New Roman" w:cs="Times New Roman"/>
        </w:rPr>
        <w:t>ra</w:t>
      </w:r>
      <w:r w:rsidRPr="00EA3CAF">
        <w:rPr>
          <w:rFonts w:ascii="Times New Roman" w:hAnsi="Times New Roman" w:cs="Times New Roman"/>
        </w:rPr>
        <w:t xml:space="preserve">es, A.S., Sousa, L.M., Feldberg, E. &amp; Porto, J.I.R. (2023). Karyotypic and molecular analysis of </w:t>
      </w:r>
      <w:r w:rsidRPr="00EA3CAF">
        <w:rPr>
          <w:rFonts w:ascii="Times New Roman" w:hAnsi="Times New Roman" w:cs="Times New Roman"/>
          <w:i/>
          <w:iCs/>
        </w:rPr>
        <w:t>Pterygoplichthys pardalis</w:t>
      </w:r>
      <w:r w:rsidRPr="00EA3CAF">
        <w:rPr>
          <w:rFonts w:ascii="Times New Roman" w:hAnsi="Times New Roman" w:cs="Times New Roman"/>
        </w:rPr>
        <w:t xml:space="preserve"> (Loricariidae) from the Amazon basin using mitochondrial COI sequences. Genes, 14(5), 1021.</w:t>
      </w:r>
    </w:p>
    <w:p w14:paraId="0730B08A"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Hill, A. M., &amp; Lodge, D. M. (1999). Replacement of resident crayfishes by an exotic crayfish: the roles of competition and predation. Ecological Applications, 9(2), 678-690.</w:t>
      </w:r>
    </w:p>
    <w:p w14:paraId="71F15C05"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Hossain, M.Y., M.M. Rahman, Z.F. Ahmed, J. Ohtomi &amp; A.B.M.S. Islam (2008). First record of the South American sailfin catfish </w:t>
      </w:r>
      <w:r w:rsidRPr="002C73AB">
        <w:rPr>
          <w:rFonts w:ascii="Times New Roman" w:hAnsi="Times New Roman" w:cs="Times New Roman"/>
          <w:i/>
          <w:iCs/>
          <w:szCs w:val="24"/>
        </w:rPr>
        <w:t>Pterygoplichthys multiradiatus</w:t>
      </w:r>
      <w:r w:rsidRPr="002C73AB">
        <w:rPr>
          <w:rFonts w:ascii="Times New Roman" w:hAnsi="Times New Roman" w:cs="Times New Roman"/>
          <w:szCs w:val="24"/>
        </w:rPr>
        <w:t xml:space="preserve"> in Bangladesh. Journal of Applied. Ichthyology 24: 718–720.</w:t>
      </w:r>
    </w:p>
    <w:p w14:paraId="53642D5E"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49140B">
        <w:rPr>
          <w:rFonts w:ascii="Times New Roman" w:hAnsi="Times New Roman" w:cs="Times New Roman"/>
          <w:szCs w:val="24"/>
          <w:lang w:val="fr-FR"/>
        </w:rPr>
        <w:t>Hubilla</w:t>
      </w:r>
      <w:proofErr w:type="spellEnd"/>
      <w:r w:rsidRPr="0049140B">
        <w:rPr>
          <w:rFonts w:ascii="Times New Roman" w:hAnsi="Times New Roman" w:cs="Times New Roman"/>
          <w:szCs w:val="24"/>
          <w:lang w:val="fr-FR"/>
        </w:rPr>
        <w:t xml:space="preserve">, M., F. </w:t>
      </w:r>
      <w:proofErr w:type="spellStart"/>
      <w:r w:rsidRPr="0049140B">
        <w:rPr>
          <w:rFonts w:ascii="Times New Roman" w:hAnsi="Times New Roman" w:cs="Times New Roman"/>
          <w:szCs w:val="24"/>
          <w:lang w:val="fr-FR"/>
        </w:rPr>
        <w:t>Kis</w:t>
      </w:r>
      <w:proofErr w:type="spellEnd"/>
      <w:r w:rsidRPr="0049140B">
        <w:rPr>
          <w:rFonts w:ascii="Times New Roman" w:hAnsi="Times New Roman" w:cs="Times New Roman"/>
          <w:szCs w:val="24"/>
          <w:lang w:val="fr-FR"/>
        </w:rPr>
        <w:t xml:space="preserve"> &amp; J. </w:t>
      </w:r>
      <w:proofErr w:type="spellStart"/>
      <w:r w:rsidRPr="0049140B">
        <w:rPr>
          <w:rFonts w:ascii="Times New Roman" w:hAnsi="Times New Roman" w:cs="Times New Roman"/>
          <w:szCs w:val="24"/>
          <w:lang w:val="fr-FR"/>
        </w:rPr>
        <w:t>Primavera</w:t>
      </w:r>
      <w:proofErr w:type="spellEnd"/>
      <w:r w:rsidRPr="0049140B">
        <w:rPr>
          <w:rFonts w:ascii="Times New Roman" w:hAnsi="Times New Roman" w:cs="Times New Roman"/>
          <w:szCs w:val="24"/>
          <w:lang w:val="fr-FR"/>
        </w:rPr>
        <w:t xml:space="preserve"> (2007). </w:t>
      </w:r>
      <w:r w:rsidRPr="002C73AB">
        <w:rPr>
          <w:rFonts w:ascii="Times New Roman" w:hAnsi="Times New Roman" w:cs="Times New Roman"/>
          <w:szCs w:val="24"/>
        </w:rPr>
        <w:t xml:space="preserve">Janitor fish </w:t>
      </w:r>
      <w:r w:rsidRPr="002C73AB">
        <w:rPr>
          <w:rFonts w:ascii="Times New Roman" w:hAnsi="Times New Roman" w:cs="Times New Roman"/>
          <w:i/>
          <w:iCs/>
          <w:szCs w:val="24"/>
        </w:rPr>
        <w:t>Pterygoplichthys disjunctivus</w:t>
      </w:r>
      <w:r w:rsidRPr="002C73AB">
        <w:rPr>
          <w:rFonts w:ascii="Times New Roman" w:hAnsi="Times New Roman" w:cs="Times New Roman"/>
          <w:szCs w:val="24"/>
        </w:rPr>
        <w:t xml:space="preserve"> in the Agusan Marsh: a threat to freshwater biodiversity. Journal of Environmental Science and Management 10(1): 10–23.</w:t>
      </w:r>
    </w:p>
    <w:p w14:paraId="452D4B3C"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Joshi, R.C. (2006). Invasive alien species (IAS): concerns and status in the Philippines, pp. 1–23. In: Proceedings of the International Workshop on the Development of Database (APASD) for Biological Invasion. FFTC, Taichung, Taiwan, China.</w:t>
      </w:r>
    </w:p>
    <w:p w14:paraId="75AC1FB3"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Joycelyn C. Jumawan., Benjamin M. Vallejo., Annabelle A. Herrera., Corazon C. </w:t>
      </w:r>
      <w:proofErr w:type="spellStart"/>
      <w:r w:rsidRPr="002C73AB">
        <w:rPr>
          <w:rFonts w:ascii="Times New Roman" w:hAnsi="Times New Roman" w:cs="Times New Roman"/>
          <w:szCs w:val="24"/>
        </w:rPr>
        <w:t>Buerano</w:t>
      </w:r>
      <w:proofErr w:type="spellEnd"/>
      <w:r w:rsidRPr="002C73AB">
        <w:rPr>
          <w:rFonts w:ascii="Times New Roman" w:hAnsi="Times New Roman" w:cs="Times New Roman"/>
          <w:szCs w:val="24"/>
        </w:rPr>
        <w:t xml:space="preserve"> and Ian Kendrich C. Fontanilla (2011). DNA barcodes of the suckermouth sailfin catfish </w:t>
      </w:r>
      <w:r w:rsidRPr="002C73AB">
        <w:rPr>
          <w:rFonts w:ascii="Times New Roman" w:hAnsi="Times New Roman" w:cs="Times New Roman"/>
          <w:i/>
          <w:iCs/>
          <w:szCs w:val="24"/>
        </w:rPr>
        <w:lastRenderedPageBreak/>
        <w:t>Pterygoplichthys</w:t>
      </w:r>
      <w:r w:rsidRPr="002C73AB">
        <w:rPr>
          <w:rFonts w:ascii="Times New Roman" w:hAnsi="Times New Roman" w:cs="Times New Roman"/>
          <w:szCs w:val="24"/>
        </w:rPr>
        <w:t xml:space="preserve"> (Siluriformes: Loricariidae) in the Marikina River system, Philippines: Molecular perspective of an invasive alien fish species. Philippine Science Letters, (4), 103-113.</w:t>
      </w:r>
    </w:p>
    <w:p w14:paraId="67490D3C"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Kumbhar D.S, S.A. Shaikh, D.K. </w:t>
      </w:r>
      <w:proofErr w:type="spellStart"/>
      <w:r w:rsidRPr="002C73AB">
        <w:rPr>
          <w:rFonts w:ascii="Times New Roman" w:hAnsi="Times New Roman" w:cs="Times New Roman"/>
          <w:szCs w:val="24"/>
        </w:rPr>
        <w:t>Mhaske</w:t>
      </w:r>
      <w:proofErr w:type="spellEnd"/>
      <w:r w:rsidRPr="002C73AB">
        <w:rPr>
          <w:rFonts w:ascii="Times New Roman" w:hAnsi="Times New Roman" w:cs="Times New Roman"/>
          <w:szCs w:val="24"/>
        </w:rPr>
        <w:t xml:space="preserve"> (2018). Fish faunal diversity of Bhima River at </w:t>
      </w:r>
      <w:proofErr w:type="spellStart"/>
      <w:r w:rsidRPr="002C73AB">
        <w:rPr>
          <w:rFonts w:ascii="Times New Roman" w:hAnsi="Times New Roman" w:cs="Times New Roman"/>
          <w:szCs w:val="24"/>
        </w:rPr>
        <w:t>Pedgaon</w:t>
      </w:r>
      <w:proofErr w:type="spellEnd"/>
      <w:r w:rsidRPr="002C73AB">
        <w:rPr>
          <w:rFonts w:ascii="Times New Roman" w:hAnsi="Times New Roman" w:cs="Times New Roman"/>
          <w:szCs w:val="24"/>
        </w:rPr>
        <w:t xml:space="preserve">, </w:t>
      </w:r>
      <w:proofErr w:type="spellStart"/>
      <w:r w:rsidRPr="002C73AB">
        <w:rPr>
          <w:rFonts w:ascii="Times New Roman" w:hAnsi="Times New Roman" w:cs="Times New Roman"/>
          <w:szCs w:val="24"/>
        </w:rPr>
        <w:t>Shrigonda</w:t>
      </w:r>
      <w:proofErr w:type="spellEnd"/>
      <w:r w:rsidRPr="002C73AB">
        <w:rPr>
          <w:rFonts w:ascii="Times New Roman" w:hAnsi="Times New Roman" w:cs="Times New Roman"/>
          <w:szCs w:val="24"/>
        </w:rPr>
        <w:t xml:space="preserve"> (Ahmednagar District) IJCRT: 6 (2): 2320-2882.</w:t>
      </w:r>
    </w:p>
    <w:p w14:paraId="788DB6B2" w14:textId="77777777" w:rsidR="00FF3E21"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Krishnakumar KR, Raghavan G, Prasad A, </w:t>
      </w:r>
      <w:proofErr w:type="spellStart"/>
      <w:r w:rsidRPr="002C73AB">
        <w:rPr>
          <w:rFonts w:ascii="Times New Roman" w:hAnsi="Times New Roman" w:cs="Times New Roman"/>
          <w:szCs w:val="24"/>
        </w:rPr>
        <w:t>Bijukumar</w:t>
      </w:r>
      <w:proofErr w:type="spellEnd"/>
      <w:r w:rsidRPr="002C73AB">
        <w:rPr>
          <w:rFonts w:ascii="Times New Roman" w:hAnsi="Times New Roman" w:cs="Times New Roman"/>
          <w:szCs w:val="24"/>
        </w:rPr>
        <w:t xml:space="preserve"> M, </w:t>
      </w:r>
      <w:proofErr w:type="spellStart"/>
      <w:r w:rsidRPr="002C73AB">
        <w:rPr>
          <w:rFonts w:ascii="Times New Roman" w:hAnsi="Times New Roman" w:cs="Times New Roman"/>
          <w:szCs w:val="24"/>
        </w:rPr>
        <w:t>Sekharan</w:t>
      </w:r>
      <w:proofErr w:type="spellEnd"/>
      <w:r w:rsidRPr="002C73AB">
        <w:rPr>
          <w:rFonts w:ascii="Times New Roman" w:hAnsi="Times New Roman" w:cs="Times New Roman"/>
          <w:szCs w:val="24"/>
        </w:rPr>
        <w:t xml:space="preserve"> B, Periera B, Ali A (2009). When pets become pests - exotic aquarium fishes and biological invasions in Kerala, India. Curr. Sci. 97:474-476.</w:t>
      </w:r>
    </w:p>
    <w:p w14:paraId="0EAADE11" w14:textId="77777777" w:rsidR="00604A3E" w:rsidRPr="00604A3E" w:rsidRDefault="00604A3E" w:rsidP="00604A3E">
      <w:pPr>
        <w:spacing w:line="240" w:lineRule="auto"/>
        <w:ind w:right="-330"/>
        <w:jc w:val="both"/>
        <w:rPr>
          <w:rFonts w:ascii="Times New Roman" w:hAnsi="Times New Roman" w:cs="Times New Roman"/>
          <w:szCs w:val="24"/>
        </w:rPr>
      </w:pPr>
    </w:p>
    <w:p w14:paraId="08495025" w14:textId="0F095F8E" w:rsidR="00604A3E" w:rsidRPr="00604A3E" w:rsidRDefault="00604A3E" w:rsidP="00604A3E">
      <w:pPr>
        <w:pStyle w:val="ListParagraph"/>
        <w:numPr>
          <w:ilvl w:val="0"/>
          <w:numId w:val="1"/>
        </w:numPr>
        <w:ind w:left="0"/>
        <w:jc w:val="both"/>
        <w:rPr>
          <w:rFonts w:ascii="Times New Roman" w:hAnsi="Times New Roman" w:cs="Times New Roman"/>
        </w:rPr>
      </w:pPr>
      <w:bookmarkStart w:id="2" w:name="_Hlk229737314"/>
      <w:r w:rsidRPr="00604A3E">
        <w:rPr>
          <w:rFonts w:ascii="Times New Roman" w:hAnsi="Times New Roman" w:cs="Times New Roman"/>
        </w:rPr>
        <w:t>Lujan</w:t>
      </w:r>
      <w:bookmarkEnd w:id="2"/>
      <w:r w:rsidRPr="00604A3E">
        <w:rPr>
          <w:rFonts w:ascii="Times New Roman" w:hAnsi="Times New Roman" w:cs="Times New Roman"/>
        </w:rPr>
        <w:t xml:space="preserve">, N.K., Armbruster, J.W., Lovejoy, N.R. &amp; López-Fernández, H. (2015). </w:t>
      </w:r>
      <w:proofErr w:type="spellStart"/>
      <w:r w:rsidRPr="00604A3E">
        <w:rPr>
          <w:rFonts w:ascii="Times New Roman" w:hAnsi="Times New Roman" w:cs="Times New Roman"/>
        </w:rPr>
        <w:t>Multilocus</w:t>
      </w:r>
      <w:proofErr w:type="spellEnd"/>
      <w:r w:rsidRPr="00604A3E">
        <w:rPr>
          <w:rFonts w:ascii="Times New Roman" w:hAnsi="Times New Roman" w:cs="Times New Roman"/>
        </w:rPr>
        <w:t xml:space="preserve"> molecular phylogeny of the suckermouth armored catfishes (Siluriformes: Loricariidae) with a focus on subfamily </w:t>
      </w:r>
      <w:proofErr w:type="spellStart"/>
      <w:r w:rsidRPr="00604A3E">
        <w:rPr>
          <w:rFonts w:ascii="Times New Roman" w:hAnsi="Times New Roman" w:cs="Times New Roman"/>
        </w:rPr>
        <w:t>Hypostominae</w:t>
      </w:r>
      <w:proofErr w:type="spellEnd"/>
      <w:r w:rsidRPr="00604A3E">
        <w:rPr>
          <w:rFonts w:ascii="Times New Roman" w:hAnsi="Times New Roman" w:cs="Times New Roman"/>
        </w:rPr>
        <w:t>. Molecular Phylogenetics and Evolution, 82, 269–288.</w:t>
      </w:r>
    </w:p>
    <w:p w14:paraId="6FA6CD30"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Lynch M, Jarrell PE. (1993). A method for calibrating molecular clocks and its application to animal mitochondrial DNA. Genetics. 135: 1197–1208.</w:t>
      </w:r>
    </w:p>
    <w:p w14:paraId="6D1A9475"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2C73AB">
        <w:rPr>
          <w:rFonts w:ascii="Times New Roman" w:hAnsi="Times New Roman" w:cs="Times New Roman"/>
          <w:szCs w:val="24"/>
        </w:rPr>
        <w:t>Nakabo</w:t>
      </w:r>
      <w:proofErr w:type="spellEnd"/>
      <w:r w:rsidRPr="002C73AB">
        <w:rPr>
          <w:rFonts w:ascii="Times New Roman" w:hAnsi="Times New Roman" w:cs="Times New Roman"/>
          <w:szCs w:val="24"/>
        </w:rPr>
        <w:t>, T. (ed.) 2002. Fishes of Japan with Pictorial Keys to The Species, English edition, Tokai University Press, Tokyo.</w:t>
      </w:r>
    </w:p>
    <w:p w14:paraId="2FBE4D9B"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Nathan K. Lujan, Jonathan W. </w:t>
      </w:r>
      <w:proofErr w:type="spellStart"/>
      <w:r w:rsidRPr="002C73AB">
        <w:rPr>
          <w:rFonts w:ascii="Times New Roman" w:hAnsi="Times New Roman" w:cs="Times New Roman"/>
          <w:szCs w:val="24"/>
        </w:rPr>
        <w:t>Armbrusterc</w:t>
      </w:r>
      <w:proofErr w:type="spellEnd"/>
      <w:r w:rsidRPr="002C73AB">
        <w:rPr>
          <w:rFonts w:ascii="Times New Roman" w:hAnsi="Times New Roman" w:cs="Times New Roman"/>
          <w:szCs w:val="24"/>
        </w:rPr>
        <w:t xml:space="preserve">, Nathan R. </w:t>
      </w:r>
      <w:proofErr w:type="spellStart"/>
      <w:r w:rsidRPr="002C73AB">
        <w:rPr>
          <w:rFonts w:ascii="Times New Roman" w:hAnsi="Times New Roman" w:cs="Times New Roman"/>
          <w:szCs w:val="24"/>
        </w:rPr>
        <w:t>Lovejoyd</w:t>
      </w:r>
      <w:proofErr w:type="spellEnd"/>
      <w:r w:rsidRPr="002C73AB">
        <w:rPr>
          <w:rFonts w:ascii="Times New Roman" w:hAnsi="Times New Roman" w:cs="Times New Roman"/>
          <w:szCs w:val="24"/>
        </w:rPr>
        <w:t>, Hernán López-</w:t>
      </w:r>
      <w:proofErr w:type="spellStart"/>
      <w:r w:rsidRPr="002C73AB">
        <w:rPr>
          <w:rFonts w:ascii="Times New Roman" w:hAnsi="Times New Roman" w:cs="Times New Roman"/>
          <w:szCs w:val="24"/>
        </w:rPr>
        <w:t>Fernándeza</w:t>
      </w:r>
      <w:proofErr w:type="spellEnd"/>
      <w:r w:rsidRPr="002C73AB">
        <w:rPr>
          <w:rFonts w:ascii="Times New Roman" w:hAnsi="Times New Roman" w:cs="Times New Roman"/>
          <w:szCs w:val="24"/>
        </w:rPr>
        <w:t xml:space="preserve">, </w:t>
      </w:r>
      <w:proofErr w:type="spellStart"/>
      <w:r w:rsidRPr="002C73AB">
        <w:rPr>
          <w:rFonts w:ascii="Times New Roman" w:hAnsi="Times New Roman" w:cs="Times New Roman"/>
          <w:szCs w:val="24"/>
        </w:rPr>
        <w:t>Multilocus</w:t>
      </w:r>
      <w:proofErr w:type="spellEnd"/>
      <w:r w:rsidRPr="002C73AB">
        <w:rPr>
          <w:rFonts w:ascii="Times New Roman" w:hAnsi="Times New Roman" w:cs="Times New Roman"/>
          <w:szCs w:val="24"/>
        </w:rPr>
        <w:t xml:space="preserve"> (2015). Molecular phylogeny of the suckermouth armored catfishes (Siluriformes: Loricariidae) with a focus on subfamily </w:t>
      </w:r>
      <w:proofErr w:type="spellStart"/>
      <w:r w:rsidRPr="002C73AB">
        <w:rPr>
          <w:rFonts w:ascii="Times New Roman" w:hAnsi="Times New Roman" w:cs="Times New Roman"/>
          <w:szCs w:val="24"/>
        </w:rPr>
        <w:t>Hypostominae</w:t>
      </w:r>
      <w:proofErr w:type="spellEnd"/>
      <w:r w:rsidRPr="002C73AB">
        <w:rPr>
          <w:rFonts w:ascii="Times New Roman" w:hAnsi="Times New Roman" w:cs="Times New Roman"/>
          <w:szCs w:val="24"/>
        </w:rPr>
        <w:t>. Molecular Phylogenetics and Evolution 82. 269–288.</w:t>
      </w:r>
    </w:p>
    <w:p w14:paraId="32B40BF3"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Nico, L.G. &amp; T.R. Martin (2001). The South American Suckermouth Armored Catfish, </w:t>
      </w:r>
      <w:r w:rsidRPr="002C73AB">
        <w:rPr>
          <w:rFonts w:ascii="Times New Roman" w:hAnsi="Times New Roman" w:cs="Times New Roman"/>
          <w:i/>
          <w:iCs/>
          <w:szCs w:val="24"/>
        </w:rPr>
        <w:t xml:space="preserve">Pterygoplichthys </w:t>
      </w:r>
      <w:proofErr w:type="spellStart"/>
      <w:r w:rsidRPr="002C73AB">
        <w:rPr>
          <w:rFonts w:ascii="Times New Roman" w:hAnsi="Times New Roman" w:cs="Times New Roman"/>
          <w:i/>
          <w:iCs/>
          <w:szCs w:val="24"/>
        </w:rPr>
        <w:t>anisitsi</w:t>
      </w:r>
      <w:proofErr w:type="spellEnd"/>
      <w:r w:rsidRPr="002C73AB">
        <w:rPr>
          <w:rFonts w:ascii="Times New Roman" w:hAnsi="Times New Roman" w:cs="Times New Roman"/>
          <w:szCs w:val="24"/>
        </w:rPr>
        <w:t xml:space="preserve"> (Pisces: Loricariidae), in Texas, with comments on foreign fish introductions in the American Southwest. Southwestern Naturalist 46(1): 98–104.</w:t>
      </w:r>
    </w:p>
    <w:p w14:paraId="403B3E8C"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Nico L. G (2010). Nocturnal and diurnal activity of armoured suckermouth catfish (Loricariidae: </w:t>
      </w:r>
      <w:r w:rsidRPr="002C73AB">
        <w:rPr>
          <w:rFonts w:ascii="Times New Roman" w:hAnsi="Times New Roman" w:cs="Times New Roman"/>
          <w:i/>
          <w:iCs/>
          <w:szCs w:val="24"/>
        </w:rPr>
        <w:t>Pterygoplichthys</w:t>
      </w:r>
      <w:r w:rsidRPr="002C73AB">
        <w:rPr>
          <w:rFonts w:ascii="Times New Roman" w:hAnsi="Times New Roman" w:cs="Times New Roman"/>
          <w:szCs w:val="24"/>
        </w:rPr>
        <w:t xml:space="preserve">) associated with wintering Florida manatees (Trichechus manatus latirostris). </w:t>
      </w:r>
      <w:proofErr w:type="spellStart"/>
      <w:r w:rsidRPr="002C73AB">
        <w:rPr>
          <w:rFonts w:ascii="Times New Roman" w:hAnsi="Times New Roman" w:cs="Times New Roman"/>
          <w:szCs w:val="24"/>
        </w:rPr>
        <w:t>Neotrop</w:t>
      </w:r>
      <w:proofErr w:type="spellEnd"/>
      <w:r w:rsidRPr="002C73AB">
        <w:rPr>
          <w:rFonts w:ascii="Times New Roman" w:hAnsi="Times New Roman" w:cs="Times New Roman"/>
          <w:szCs w:val="24"/>
        </w:rPr>
        <w:t>. Ichthyol, 8(4).</w:t>
      </w:r>
    </w:p>
    <w:p w14:paraId="3BDB4F76" w14:textId="6D733F64"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2C73AB">
        <w:rPr>
          <w:rFonts w:ascii="Times New Roman" w:hAnsi="Times New Roman" w:cs="Times New Roman"/>
          <w:szCs w:val="24"/>
        </w:rPr>
        <w:t>Ozdilek</w:t>
      </w:r>
      <w:proofErr w:type="spellEnd"/>
      <w:r w:rsidRPr="002C73AB">
        <w:rPr>
          <w:rFonts w:ascii="Times New Roman" w:hAnsi="Times New Roman" w:cs="Times New Roman"/>
          <w:szCs w:val="24"/>
        </w:rPr>
        <w:t xml:space="preserve">, S.Y. (2007). Possible threat for middle-east inland water: an exotic and invasive species, </w:t>
      </w:r>
      <w:r w:rsidRPr="002C73AB">
        <w:rPr>
          <w:rFonts w:ascii="Times New Roman" w:hAnsi="Times New Roman" w:cs="Times New Roman"/>
          <w:i/>
          <w:iCs/>
          <w:szCs w:val="24"/>
        </w:rPr>
        <w:t>Pterygoplichthys disjunctivus</w:t>
      </w:r>
      <w:r w:rsidRPr="002C73AB">
        <w:rPr>
          <w:rFonts w:ascii="Times New Roman" w:hAnsi="Times New Roman" w:cs="Times New Roman"/>
          <w:szCs w:val="24"/>
        </w:rPr>
        <w:t xml:space="preserve"> (Weber, 1991) in Asi</w:t>
      </w:r>
      <w:r w:rsidR="000808F4" w:rsidRPr="002C73AB">
        <w:rPr>
          <w:rFonts w:ascii="Times New Roman" w:hAnsi="Times New Roman" w:cs="Times New Roman"/>
          <w:szCs w:val="24"/>
        </w:rPr>
        <w:t xml:space="preserve"> </w:t>
      </w:r>
      <w:r w:rsidRPr="002C73AB">
        <w:rPr>
          <w:rFonts w:ascii="Times New Roman" w:hAnsi="Times New Roman" w:cs="Times New Roman"/>
          <w:szCs w:val="24"/>
        </w:rPr>
        <w:t>river, Turkey. Journal of Fisheries and Aquatic Sciences 24(3–4): 303–306.</w:t>
      </w:r>
    </w:p>
    <w:p w14:paraId="67842A19"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49140B">
        <w:rPr>
          <w:rFonts w:ascii="Times New Roman" w:hAnsi="Times New Roman" w:cs="Times New Roman"/>
          <w:szCs w:val="24"/>
          <w:lang w:val="fr-FR"/>
        </w:rPr>
        <w:t xml:space="preserve">Page, L.M. &amp; R.H. Robins (2006). </w:t>
      </w:r>
      <w:r w:rsidRPr="002C73AB">
        <w:rPr>
          <w:rFonts w:ascii="Times New Roman" w:hAnsi="Times New Roman" w:cs="Times New Roman"/>
          <w:szCs w:val="24"/>
        </w:rPr>
        <w:t>Identification of sailfin catfishes (</w:t>
      </w:r>
      <w:proofErr w:type="spellStart"/>
      <w:r w:rsidRPr="002C73AB">
        <w:rPr>
          <w:rFonts w:ascii="Times New Roman" w:hAnsi="Times New Roman" w:cs="Times New Roman"/>
          <w:szCs w:val="24"/>
        </w:rPr>
        <w:t>Teleosti</w:t>
      </w:r>
      <w:proofErr w:type="spellEnd"/>
      <w:r w:rsidRPr="002C73AB">
        <w:rPr>
          <w:rFonts w:ascii="Times New Roman" w:hAnsi="Times New Roman" w:cs="Times New Roman"/>
          <w:szCs w:val="24"/>
        </w:rPr>
        <w:t>: Loricariidae) in south-eastern Asia. The Raffles Bulletin of Zoology 54: 455–457.</w:t>
      </w:r>
    </w:p>
    <w:p w14:paraId="544FDED1"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2C73AB">
        <w:rPr>
          <w:rFonts w:ascii="Times New Roman" w:hAnsi="Times New Roman" w:cs="Times New Roman"/>
          <w:szCs w:val="24"/>
        </w:rPr>
        <w:t>Sarwade</w:t>
      </w:r>
      <w:proofErr w:type="spellEnd"/>
      <w:r w:rsidRPr="002C73AB">
        <w:rPr>
          <w:rFonts w:ascii="Times New Roman" w:hAnsi="Times New Roman" w:cs="Times New Roman"/>
          <w:szCs w:val="24"/>
        </w:rPr>
        <w:t xml:space="preserve"> J.P and </w:t>
      </w:r>
      <w:proofErr w:type="spellStart"/>
      <w:r w:rsidRPr="002C73AB">
        <w:rPr>
          <w:rFonts w:ascii="Times New Roman" w:hAnsi="Times New Roman" w:cs="Times New Roman"/>
          <w:szCs w:val="24"/>
        </w:rPr>
        <w:t>Khillare</w:t>
      </w:r>
      <w:proofErr w:type="spellEnd"/>
      <w:r w:rsidRPr="002C73AB">
        <w:rPr>
          <w:rFonts w:ascii="Times New Roman" w:hAnsi="Times New Roman" w:cs="Times New Roman"/>
          <w:szCs w:val="24"/>
        </w:rPr>
        <w:t xml:space="preserve"> Y. K (2010). Fish Diversity of Ujani Wetland, Maharashtra, India. Journal of The Bioscan, Special issue, Vol. 1; 173 -179.</w:t>
      </w:r>
    </w:p>
    <w:p w14:paraId="1723DAAF"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Singh AK (2014). Emerging alien species in Indian aquaculture: prospects and threats. J. </w:t>
      </w:r>
      <w:proofErr w:type="spellStart"/>
      <w:r w:rsidRPr="002C73AB">
        <w:rPr>
          <w:rFonts w:ascii="Times New Roman" w:hAnsi="Times New Roman" w:cs="Times New Roman"/>
          <w:szCs w:val="24"/>
        </w:rPr>
        <w:t>Aquat</w:t>
      </w:r>
      <w:proofErr w:type="spellEnd"/>
      <w:r w:rsidRPr="002C73AB">
        <w:rPr>
          <w:rFonts w:ascii="Times New Roman" w:hAnsi="Times New Roman" w:cs="Times New Roman"/>
          <w:szCs w:val="24"/>
        </w:rPr>
        <w:t>. Biol. Fish. 2:32-41.</w:t>
      </w:r>
    </w:p>
    <w:p w14:paraId="55892E7C"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Singh, A. K. and Lakra, W. S. (2011). Risk and benefit assessment of alien fish species of the aquaculture and aquarium trade into India. Rev. Aquaculture, 3, 3–18.</w:t>
      </w:r>
    </w:p>
    <w:p w14:paraId="0AC92CC2"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Sinha RK, Sarkar UK, Lakra WS (2010). First record of the southern sailfin catfish, </w:t>
      </w:r>
      <w:r w:rsidRPr="002C73AB">
        <w:rPr>
          <w:rFonts w:ascii="Times New Roman" w:hAnsi="Times New Roman" w:cs="Times New Roman"/>
          <w:i/>
          <w:iCs/>
          <w:szCs w:val="24"/>
        </w:rPr>
        <w:t xml:space="preserve">Pterygoplichthys </w:t>
      </w:r>
      <w:proofErr w:type="spellStart"/>
      <w:r w:rsidRPr="002C73AB">
        <w:rPr>
          <w:rFonts w:ascii="Times New Roman" w:hAnsi="Times New Roman" w:cs="Times New Roman"/>
          <w:i/>
          <w:iCs/>
          <w:szCs w:val="24"/>
        </w:rPr>
        <w:t>anisistsi</w:t>
      </w:r>
      <w:proofErr w:type="spellEnd"/>
      <w:r w:rsidRPr="002C73AB">
        <w:rPr>
          <w:rFonts w:ascii="Times New Roman" w:hAnsi="Times New Roman" w:cs="Times New Roman"/>
          <w:szCs w:val="24"/>
        </w:rPr>
        <w:t xml:space="preserve"> Eigenmann and Kennedy, 1903 (Teleostei: Loricariidae), in India. J. Appl. Ichthyol. 26:606-608.</w:t>
      </w:r>
    </w:p>
    <w:p w14:paraId="62C6BC8E"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proofErr w:type="spellStart"/>
      <w:r w:rsidRPr="002C73AB">
        <w:rPr>
          <w:rFonts w:ascii="Times New Roman" w:hAnsi="Times New Roman" w:cs="Times New Roman"/>
          <w:szCs w:val="24"/>
        </w:rPr>
        <w:t>Sumanasinghe</w:t>
      </w:r>
      <w:proofErr w:type="spellEnd"/>
      <w:r w:rsidRPr="002C73AB">
        <w:rPr>
          <w:rFonts w:ascii="Times New Roman" w:hAnsi="Times New Roman" w:cs="Times New Roman"/>
          <w:szCs w:val="24"/>
        </w:rPr>
        <w:t xml:space="preserve">, H.P.W. &amp; U.S. Amarasinghe (2013). Population dynamics of accidentally introduced Amazon Sailfin Catfish, </w:t>
      </w:r>
      <w:r w:rsidRPr="002C73AB">
        <w:rPr>
          <w:rFonts w:ascii="Times New Roman" w:hAnsi="Times New Roman" w:cs="Times New Roman"/>
          <w:i/>
          <w:iCs/>
          <w:szCs w:val="24"/>
        </w:rPr>
        <w:t>Pterygoplichthys pardalis</w:t>
      </w:r>
      <w:r w:rsidRPr="002C73AB">
        <w:rPr>
          <w:rFonts w:ascii="Times New Roman" w:hAnsi="Times New Roman" w:cs="Times New Roman"/>
          <w:szCs w:val="24"/>
        </w:rPr>
        <w:t xml:space="preserve"> (Siluriformes, Loricariidae) in </w:t>
      </w:r>
      <w:proofErr w:type="spellStart"/>
      <w:r w:rsidRPr="002C73AB">
        <w:rPr>
          <w:rFonts w:ascii="Times New Roman" w:hAnsi="Times New Roman" w:cs="Times New Roman"/>
          <w:szCs w:val="24"/>
        </w:rPr>
        <w:t>Pologolla</w:t>
      </w:r>
      <w:proofErr w:type="spellEnd"/>
      <w:r w:rsidRPr="002C73AB">
        <w:rPr>
          <w:rFonts w:ascii="Times New Roman" w:hAnsi="Times New Roman" w:cs="Times New Roman"/>
          <w:szCs w:val="24"/>
        </w:rPr>
        <w:t xml:space="preserve"> reservoir, Sri Lanka. Sri Lanka Journal of Aquatic Sciences 18: 37–45.</w:t>
      </w:r>
    </w:p>
    <w:p w14:paraId="7D3C889F"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 xml:space="preserve">Ward RD, Hanner R, Hebert PDN (2009). The campaign to DNA barcodes all fishes, FISH BOL. J Fish </w:t>
      </w:r>
      <w:proofErr w:type="spellStart"/>
      <w:r w:rsidRPr="002C73AB">
        <w:rPr>
          <w:rFonts w:ascii="Times New Roman" w:hAnsi="Times New Roman" w:cs="Times New Roman"/>
          <w:szCs w:val="24"/>
        </w:rPr>
        <w:t>Biol</w:t>
      </w:r>
      <w:proofErr w:type="spellEnd"/>
      <w:r w:rsidRPr="002C73AB">
        <w:rPr>
          <w:rFonts w:ascii="Times New Roman" w:hAnsi="Times New Roman" w:cs="Times New Roman"/>
          <w:szCs w:val="24"/>
        </w:rPr>
        <w:t>, 74: 329 356.</w:t>
      </w:r>
    </w:p>
    <w:p w14:paraId="16523154" w14:textId="77777777" w:rsidR="00FF3E2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t>Wu, L.W., C.C. Liu &amp; S.M. Lin (2011). Identification of exotic Sailfin Catfish species (</w:t>
      </w:r>
      <w:r w:rsidRPr="002C73AB">
        <w:rPr>
          <w:rFonts w:ascii="Times New Roman" w:hAnsi="Times New Roman" w:cs="Times New Roman"/>
          <w:i/>
          <w:iCs/>
          <w:szCs w:val="24"/>
        </w:rPr>
        <w:t>Pterygoplichthys</w:t>
      </w:r>
      <w:r w:rsidRPr="002C73AB">
        <w:rPr>
          <w:rFonts w:ascii="Times New Roman" w:hAnsi="Times New Roman" w:cs="Times New Roman"/>
          <w:szCs w:val="24"/>
        </w:rPr>
        <w:t xml:space="preserve">, Loricariidae) in Taiwan based on morphology and mtDNA sequences. Zoological Studies 50: 235–246. </w:t>
      </w:r>
    </w:p>
    <w:p w14:paraId="06EBE256" w14:textId="3B0E6FB2" w:rsidR="00F46D01" w:rsidRPr="002C73AB" w:rsidRDefault="00DF7D26" w:rsidP="002C73AB">
      <w:pPr>
        <w:pStyle w:val="ListParagraph"/>
        <w:numPr>
          <w:ilvl w:val="0"/>
          <w:numId w:val="1"/>
        </w:numPr>
        <w:spacing w:line="240" w:lineRule="auto"/>
        <w:ind w:left="0" w:right="-330"/>
        <w:jc w:val="both"/>
        <w:rPr>
          <w:rFonts w:ascii="Times New Roman" w:hAnsi="Times New Roman" w:cs="Times New Roman"/>
          <w:szCs w:val="24"/>
        </w:rPr>
      </w:pPr>
      <w:r w:rsidRPr="002C73AB">
        <w:rPr>
          <w:rFonts w:ascii="Times New Roman" w:hAnsi="Times New Roman" w:cs="Times New Roman"/>
          <w:szCs w:val="24"/>
        </w:rPr>
        <w:lastRenderedPageBreak/>
        <w:t xml:space="preserve">Zworykin, D.D. &amp; S.V. </w:t>
      </w:r>
      <w:proofErr w:type="spellStart"/>
      <w:r w:rsidRPr="002C73AB">
        <w:rPr>
          <w:rFonts w:ascii="Times New Roman" w:hAnsi="Times New Roman" w:cs="Times New Roman"/>
          <w:szCs w:val="24"/>
        </w:rPr>
        <w:t>Budaev</w:t>
      </w:r>
      <w:proofErr w:type="spellEnd"/>
      <w:r w:rsidRPr="002C73AB">
        <w:rPr>
          <w:rFonts w:ascii="Times New Roman" w:hAnsi="Times New Roman" w:cs="Times New Roman"/>
          <w:szCs w:val="24"/>
        </w:rPr>
        <w:t xml:space="preserve"> (2013). Non-indigenous armoured catfish in Vietnam: invasion and systematic. Ichthyological Research 60(4): 327–333; </w:t>
      </w:r>
      <w:hyperlink r:id="rId14" w:history="1">
        <w:r w:rsidR="00FF3E21" w:rsidRPr="002C73AB">
          <w:rPr>
            <w:rStyle w:val="Hyperlink"/>
            <w:rFonts w:ascii="Times New Roman" w:hAnsi="Times New Roman" w:cs="Times New Roman"/>
            <w:szCs w:val="24"/>
          </w:rPr>
          <w:t>http://dx.doi.org/10.1007/s10228-013-0356-9</w:t>
        </w:r>
      </w:hyperlink>
    </w:p>
    <w:p w14:paraId="735BCDCA" w14:textId="77777777" w:rsidR="00F46D01" w:rsidRPr="002C73AB" w:rsidRDefault="00F46D01" w:rsidP="002C73AB">
      <w:pPr>
        <w:spacing w:line="240" w:lineRule="auto"/>
        <w:ind w:left="-284" w:right="-330"/>
        <w:jc w:val="center"/>
        <w:rPr>
          <w:rFonts w:ascii="Times New Roman" w:hAnsi="Times New Roman" w:cs="Times New Roman"/>
          <w:szCs w:val="24"/>
        </w:rPr>
      </w:pPr>
    </w:p>
    <w:p w14:paraId="6AAD64EA" w14:textId="28DE48AF" w:rsidR="00E55905" w:rsidRPr="002C73AB" w:rsidRDefault="00E55905" w:rsidP="005407F7">
      <w:pPr>
        <w:spacing w:line="240" w:lineRule="auto"/>
        <w:ind w:right="-330"/>
        <w:jc w:val="both"/>
        <w:rPr>
          <w:rFonts w:ascii="Times New Roman" w:hAnsi="Times New Roman" w:cs="Times New Roman"/>
          <w:b/>
          <w:bCs/>
          <w:color w:val="000000"/>
          <w:szCs w:val="24"/>
        </w:rPr>
      </w:pPr>
    </w:p>
    <w:p w14:paraId="2192F483" w14:textId="5716BD3A" w:rsidR="00E55905" w:rsidRPr="002C73AB" w:rsidRDefault="00E55905" w:rsidP="002C73AB">
      <w:pPr>
        <w:tabs>
          <w:tab w:val="left" w:pos="1776"/>
        </w:tabs>
        <w:spacing w:line="240" w:lineRule="auto"/>
        <w:rPr>
          <w:rFonts w:ascii="Times New Roman" w:hAnsi="Times New Roman" w:cs="Times New Roman"/>
          <w:szCs w:val="24"/>
        </w:rPr>
      </w:pPr>
    </w:p>
    <w:p w14:paraId="4A53BD78" w14:textId="77777777" w:rsidR="00D125A4" w:rsidRPr="002C73AB" w:rsidRDefault="00D125A4" w:rsidP="002C73AB">
      <w:pPr>
        <w:tabs>
          <w:tab w:val="left" w:pos="1776"/>
        </w:tabs>
        <w:spacing w:line="240" w:lineRule="auto"/>
        <w:rPr>
          <w:rFonts w:ascii="Times New Roman" w:hAnsi="Times New Roman" w:cs="Times New Roman"/>
          <w:szCs w:val="24"/>
        </w:rPr>
      </w:pPr>
    </w:p>
    <w:p w14:paraId="38AD6BB7" w14:textId="77777777" w:rsidR="00D125A4" w:rsidRPr="002C73AB" w:rsidRDefault="00D125A4" w:rsidP="002C73AB">
      <w:pPr>
        <w:tabs>
          <w:tab w:val="left" w:pos="1776"/>
        </w:tabs>
        <w:spacing w:line="240" w:lineRule="auto"/>
        <w:rPr>
          <w:rFonts w:ascii="Times New Roman" w:hAnsi="Times New Roman" w:cs="Times New Roman"/>
          <w:szCs w:val="24"/>
        </w:rPr>
      </w:pPr>
    </w:p>
    <w:p w14:paraId="4E947FFD" w14:textId="77777777" w:rsidR="00D125A4" w:rsidRPr="002C73AB" w:rsidRDefault="00D125A4" w:rsidP="002C73AB">
      <w:pPr>
        <w:tabs>
          <w:tab w:val="left" w:pos="1776"/>
        </w:tabs>
        <w:spacing w:line="240" w:lineRule="auto"/>
        <w:rPr>
          <w:rFonts w:ascii="Times New Roman" w:hAnsi="Times New Roman" w:cs="Times New Roman"/>
          <w:szCs w:val="24"/>
        </w:rPr>
      </w:pPr>
    </w:p>
    <w:p w14:paraId="1C1D9775" w14:textId="77777777" w:rsidR="00D125A4" w:rsidRPr="002C73AB" w:rsidRDefault="00D125A4" w:rsidP="002C73AB">
      <w:pPr>
        <w:tabs>
          <w:tab w:val="left" w:pos="1776"/>
        </w:tabs>
        <w:spacing w:line="240" w:lineRule="auto"/>
        <w:rPr>
          <w:rFonts w:ascii="Times New Roman" w:hAnsi="Times New Roman" w:cs="Times New Roman"/>
          <w:szCs w:val="24"/>
        </w:rPr>
      </w:pPr>
    </w:p>
    <w:p w14:paraId="08DF9341" w14:textId="77777777" w:rsidR="00D125A4" w:rsidRPr="002C73AB" w:rsidRDefault="00D125A4" w:rsidP="002C73AB">
      <w:pPr>
        <w:tabs>
          <w:tab w:val="left" w:pos="1776"/>
        </w:tabs>
        <w:spacing w:line="240" w:lineRule="auto"/>
        <w:rPr>
          <w:rFonts w:ascii="Times New Roman" w:hAnsi="Times New Roman" w:cs="Times New Roman"/>
          <w:szCs w:val="24"/>
        </w:rPr>
      </w:pPr>
    </w:p>
    <w:p w14:paraId="7CFFDCBF" w14:textId="77777777" w:rsidR="00D125A4" w:rsidRPr="002C73AB" w:rsidRDefault="00D125A4" w:rsidP="002C73AB">
      <w:pPr>
        <w:tabs>
          <w:tab w:val="left" w:pos="1776"/>
        </w:tabs>
        <w:spacing w:line="240" w:lineRule="auto"/>
        <w:rPr>
          <w:rFonts w:ascii="Times New Roman" w:hAnsi="Times New Roman" w:cs="Times New Roman"/>
          <w:szCs w:val="24"/>
        </w:rPr>
      </w:pPr>
    </w:p>
    <w:sectPr w:rsidR="00D125A4" w:rsidRPr="002C73A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727A0" w14:textId="77777777" w:rsidR="00287469" w:rsidRDefault="00287469">
      <w:pPr>
        <w:spacing w:after="0" w:line="240" w:lineRule="auto"/>
      </w:pPr>
      <w:r>
        <w:separator/>
      </w:r>
    </w:p>
  </w:endnote>
  <w:endnote w:type="continuationSeparator" w:id="0">
    <w:p w14:paraId="1DD047E5" w14:textId="77777777" w:rsidR="00287469" w:rsidRDefault="00287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50756" w14:textId="77777777" w:rsidR="00920872" w:rsidRDefault="00920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E265" w14:textId="77777777" w:rsidR="00FF3E21" w:rsidRDefault="00FF3E21">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B7BB" w14:textId="77777777" w:rsidR="00920872" w:rsidRDefault="00920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4FAA6" w14:textId="77777777" w:rsidR="00287469" w:rsidRDefault="00287469">
      <w:pPr>
        <w:spacing w:after="0" w:line="240" w:lineRule="auto"/>
      </w:pPr>
      <w:r>
        <w:separator/>
      </w:r>
    </w:p>
  </w:footnote>
  <w:footnote w:type="continuationSeparator" w:id="0">
    <w:p w14:paraId="0CF4B476" w14:textId="77777777" w:rsidR="00287469" w:rsidRDefault="00287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E0E2E" w14:textId="068777BC" w:rsidR="00920872" w:rsidRDefault="00000000">
    <w:pPr>
      <w:pStyle w:val="Header"/>
    </w:pPr>
    <w:r>
      <w:rPr>
        <w:noProof/>
      </w:rPr>
      <w:pict w14:anchorId="46535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2BABF" w14:textId="1C63FE8E" w:rsidR="00FF3E21" w:rsidRDefault="00000000">
    <w:pPr>
      <w:jc w:val="center"/>
    </w:pPr>
    <w:r>
      <w:rPr>
        <w:noProof/>
      </w:rPr>
      <w:pict w14:anchorId="4E793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6"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AC3C" w14:textId="381ECA04" w:rsidR="00920872" w:rsidRDefault="00000000">
    <w:pPr>
      <w:pStyle w:val="Header"/>
    </w:pPr>
    <w:r>
      <w:rPr>
        <w:noProof/>
      </w:rPr>
      <w:pict w14:anchorId="2CB1B2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1298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BE6844"/>
    <w:multiLevelType w:val="hybridMultilevel"/>
    <w:tmpl w:val="CF7670C6"/>
    <w:lvl w:ilvl="0" w:tplc="4009000F">
      <w:start w:val="1"/>
      <w:numFmt w:val="decimal"/>
      <w:lvlText w:val="%1."/>
      <w:lvlJc w:val="left"/>
      <w:pPr>
        <w:ind w:left="436" w:hanging="360"/>
      </w:p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num w:numId="1" w16cid:durableId="1589535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7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F3E21"/>
    <w:rsid w:val="000808F4"/>
    <w:rsid w:val="000945C6"/>
    <w:rsid w:val="000F504C"/>
    <w:rsid w:val="00100F52"/>
    <w:rsid w:val="00111BB2"/>
    <w:rsid w:val="001543AF"/>
    <w:rsid w:val="001947D3"/>
    <w:rsid w:val="001C02D2"/>
    <w:rsid w:val="001D5254"/>
    <w:rsid w:val="001F0FC4"/>
    <w:rsid w:val="001F1607"/>
    <w:rsid w:val="00254793"/>
    <w:rsid w:val="0027364A"/>
    <w:rsid w:val="00287469"/>
    <w:rsid w:val="002A3250"/>
    <w:rsid w:val="002A6758"/>
    <w:rsid w:val="002C09B6"/>
    <w:rsid w:val="002C73AB"/>
    <w:rsid w:val="002D59CD"/>
    <w:rsid w:val="00307B02"/>
    <w:rsid w:val="00326E06"/>
    <w:rsid w:val="00394C10"/>
    <w:rsid w:val="00435525"/>
    <w:rsid w:val="0048038B"/>
    <w:rsid w:val="0049140B"/>
    <w:rsid w:val="004B0089"/>
    <w:rsid w:val="004C4376"/>
    <w:rsid w:val="00501E53"/>
    <w:rsid w:val="00525A00"/>
    <w:rsid w:val="005407F7"/>
    <w:rsid w:val="005824E9"/>
    <w:rsid w:val="005B753A"/>
    <w:rsid w:val="005F5B49"/>
    <w:rsid w:val="00604A3E"/>
    <w:rsid w:val="00607290"/>
    <w:rsid w:val="00640138"/>
    <w:rsid w:val="0065506A"/>
    <w:rsid w:val="006618D0"/>
    <w:rsid w:val="00661A9C"/>
    <w:rsid w:val="0069658E"/>
    <w:rsid w:val="006A70E5"/>
    <w:rsid w:val="006E795B"/>
    <w:rsid w:val="00704505"/>
    <w:rsid w:val="00756FD3"/>
    <w:rsid w:val="00763489"/>
    <w:rsid w:val="00785037"/>
    <w:rsid w:val="007A32D8"/>
    <w:rsid w:val="007C2BB1"/>
    <w:rsid w:val="008611E5"/>
    <w:rsid w:val="00891F39"/>
    <w:rsid w:val="008B15F8"/>
    <w:rsid w:val="008D1F70"/>
    <w:rsid w:val="008F6464"/>
    <w:rsid w:val="00920872"/>
    <w:rsid w:val="0093589D"/>
    <w:rsid w:val="009641EC"/>
    <w:rsid w:val="00972C9B"/>
    <w:rsid w:val="009813F1"/>
    <w:rsid w:val="009D615C"/>
    <w:rsid w:val="00A332EF"/>
    <w:rsid w:val="00A460C5"/>
    <w:rsid w:val="00A810A3"/>
    <w:rsid w:val="00A87787"/>
    <w:rsid w:val="00B57817"/>
    <w:rsid w:val="00B7593F"/>
    <w:rsid w:val="00BE34A4"/>
    <w:rsid w:val="00BE44B6"/>
    <w:rsid w:val="00C00CC0"/>
    <w:rsid w:val="00C13C86"/>
    <w:rsid w:val="00C40FDA"/>
    <w:rsid w:val="00C92B38"/>
    <w:rsid w:val="00CC3B90"/>
    <w:rsid w:val="00D0780F"/>
    <w:rsid w:val="00D125A4"/>
    <w:rsid w:val="00D25083"/>
    <w:rsid w:val="00D722C0"/>
    <w:rsid w:val="00DD774C"/>
    <w:rsid w:val="00DE7F5E"/>
    <w:rsid w:val="00DF5C38"/>
    <w:rsid w:val="00DF7D26"/>
    <w:rsid w:val="00E55905"/>
    <w:rsid w:val="00E84ECC"/>
    <w:rsid w:val="00EA3CAF"/>
    <w:rsid w:val="00EB39BE"/>
    <w:rsid w:val="00EE64B9"/>
    <w:rsid w:val="00F375B4"/>
    <w:rsid w:val="00F46D01"/>
    <w:rsid w:val="00F93483"/>
    <w:rsid w:val="00FB3A02"/>
    <w:rsid w:val="00FC7E05"/>
    <w:rsid w:val="00FF3E21"/>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131376A2"/>
  <w15:docId w15:val="{479BF33E-5DD4-4824-B27E-AC3A9BC3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kern w:val="2"/>
        <w:sz w:val="24"/>
        <w:szCs w:val="21"/>
        <w:lang w:val="en-IN" w:eastAsia="en-US" w:bidi="mr-IN"/>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Light" w:eastAsia="SimSun" w:hAnsi="Calibri Light"/>
      <w:color w:val="2F5496"/>
      <w:sz w:val="40"/>
      <w:szCs w:val="36"/>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Light" w:eastAsia="SimSun" w:hAnsi="Calibri Light"/>
      <w:color w:val="2F5496"/>
      <w:sz w:val="32"/>
      <w:szCs w:val="29"/>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olor w:val="2F5496"/>
      <w:sz w:val="28"/>
      <w:szCs w:val="2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olor w:val="595959"/>
    </w:rPr>
  </w:style>
  <w:style w:type="paragraph" w:styleId="Heading8">
    <w:name w:val="heading 8"/>
    <w:basedOn w:val="Normal"/>
    <w:next w:val="Normal"/>
    <w:link w:val="Heading8Char"/>
    <w:uiPriority w:val="9"/>
    <w:qFormat/>
    <w:pPr>
      <w:keepNext/>
      <w:keepLines/>
      <w:spacing w:after="0"/>
      <w:outlineLvl w:val="7"/>
    </w:pPr>
    <w:rPr>
      <w:rFonts w:eastAsia="SimSu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Mangal"/>
      <w:color w:val="2F5496"/>
      <w:sz w:val="40"/>
      <w:szCs w:val="36"/>
    </w:rPr>
  </w:style>
  <w:style w:type="character" w:customStyle="1" w:styleId="Heading2Char">
    <w:name w:val="Heading 2 Char"/>
    <w:basedOn w:val="DefaultParagraphFont"/>
    <w:link w:val="Heading2"/>
    <w:uiPriority w:val="9"/>
    <w:rPr>
      <w:rFonts w:ascii="Calibri Light" w:eastAsia="SimSun" w:hAnsi="Calibri Light" w:cs="Mangal"/>
      <w:color w:val="2F5496"/>
      <w:sz w:val="32"/>
      <w:szCs w:val="29"/>
    </w:rPr>
  </w:style>
  <w:style w:type="character" w:customStyle="1" w:styleId="Heading3Char">
    <w:name w:val="Heading 3 Char"/>
    <w:basedOn w:val="DefaultParagraphFont"/>
    <w:link w:val="Heading3"/>
    <w:uiPriority w:val="9"/>
    <w:rPr>
      <w:rFonts w:eastAsia="SimSun" w:cs="Mangal"/>
      <w:color w:val="2F5496"/>
      <w:sz w:val="28"/>
      <w:szCs w:val="25"/>
    </w:rPr>
  </w:style>
  <w:style w:type="character" w:customStyle="1" w:styleId="Heading4Char">
    <w:name w:val="Heading 4 Char"/>
    <w:basedOn w:val="DefaultParagraphFont"/>
    <w:link w:val="Heading4"/>
    <w:uiPriority w:val="9"/>
    <w:rPr>
      <w:rFonts w:eastAsia="SimSun" w:cs="Mangal"/>
      <w:i/>
      <w:iCs/>
      <w:color w:val="2F5496"/>
    </w:rPr>
  </w:style>
  <w:style w:type="character" w:customStyle="1" w:styleId="Heading5Char">
    <w:name w:val="Heading 5 Char"/>
    <w:basedOn w:val="DefaultParagraphFont"/>
    <w:link w:val="Heading5"/>
    <w:uiPriority w:val="9"/>
    <w:rPr>
      <w:rFonts w:eastAsia="SimSun" w:cs="Mangal"/>
      <w:color w:val="2F5496"/>
    </w:rPr>
  </w:style>
  <w:style w:type="character" w:customStyle="1" w:styleId="Heading6Char">
    <w:name w:val="Heading 6 Char"/>
    <w:basedOn w:val="DefaultParagraphFont"/>
    <w:link w:val="Heading6"/>
    <w:uiPriority w:val="9"/>
    <w:rPr>
      <w:rFonts w:eastAsia="SimSun" w:cs="Mangal"/>
      <w:i/>
      <w:iCs/>
      <w:color w:val="595959"/>
    </w:rPr>
  </w:style>
  <w:style w:type="character" w:customStyle="1" w:styleId="Heading7Char">
    <w:name w:val="Heading 7 Char"/>
    <w:basedOn w:val="DefaultParagraphFont"/>
    <w:link w:val="Heading7"/>
    <w:uiPriority w:val="9"/>
    <w:rPr>
      <w:rFonts w:eastAsia="SimSun" w:cs="Mangal"/>
      <w:color w:val="595959"/>
    </w:rPr>
  </w:style>
  <w:style w:type="character" w:customStyle="1" w:styleId="Heading8Char">
    <w:name w:val="Heading 8 Char"/>
    <w:basedOn w:val="DefaultParagraphFont"/>
    <w:link w:val="Heading8"/>
    <w:uiPriority w:val="9"/>
    <w:rPr>
      <w:rFonts w:eastAsia="SimSun" w:cs="Mangal"/>
      <w:i/>
      <w:iCs/>
      <w:color w:val="272727"/>
    </w:rPr>
  </w:style>
  <w:style w:type="character" w:customStyle="1" w:styleId="Heading9Char">
    <w:name w:val="Heading 9 Char"/>
    <w:basedOn w:val="DefaultParagraphFont"/>
    <w:link w:val="Heading9"/>
    <w:uiPriority w:val="9"/>
    <w:rPr>
      <w:rFonts w:eastAsia="SimSun" w:cs="Mangal"/>
      <w:color w:val="272727"/>
    </w:rPr>
  </w:style>
  <w:style w:type="paragraph" w:styleId="Title">
    <w:name w:val="Title"/>
    <w:basedOn w:val="Normal"/>
    <w:next w:val="Normal"/>
    <w:link w:val="TitleChar"/>
    <w:uiPriority w:val="10"/>
    <w:qFormat/>
    <w:pPr>
      <w:spacing w:after="80" w:line="240" w:lineRule="auto"/>
      <w:contextualSpacing/>
    </w:pPr>
    <w:rPr>
      <w:rFonts w:ascii="Calibri Light" w:eastAsia="SimSun" w:hAnsi="Calibri Light"/>
      <w:spacing w:val="-10"/>
      <w:kern w:val="28"/>
      <w:sz w:val="56"/>
      <w:szCs w:val="50"/>
    </w:rPr>
  </w:style>
  <w:style w:type="character" w:customStyle="1" w:styleId="TitleChar">
    <w:name w:val="Title Char"/>
    <w:basedOn w:val="DefaultParagraphFont"/>
    <w:link w:val="Title"/>
    <w:uiPriority w:val="10"/>
    <w:rPr>
      <w:rFonts w:ascii="Calibri Light" w:eastAsia="SimSun" w:hAnsi="Calibri Light" w:cs="Mangal"/>
      <w:spacing w:val="-10"/>
      <w:kern w:val="28"/>
      <w:sz w:val="56"/>
      <w:szCs w:val="50"/>
    </w:rPr>
  </w:style>
  <w:style w:type="paragraph" w:styleId="Subtitle">
    <w:name w:val="Subtitle"/>
    <w:basedOn w:val="Normal"/>
    <w:next w:val="Normal"/>
    <w:link w:val="SubtitleChar"/>
    <w:uiPriority w:val="11"/>
    <w:qFormat/>
    <w:pPr>
      <w:numPr>
        <w:ilvl w:val="1"/>
      </w:numPr>
    </w:pPr>
    <w:rPr>
      <w:rFonts w:eastAsia="SimSun"/>
      <w:color w:val="595959"/>
      <w:spacing w:val="15"/>
      <w:sz w:val="28"/>
      <w:szCs w:val="25"/>
    </w:rPr>
  </w:style>
  <w:style w:type="character" w:customStyle="1" w:styleId="SubtitleChar">
    <w:name w:val="Subtitle Char"/>
    <w:basedOn w:val="DefaultParagraphFont"/>
    <w:link w:val="Subtitle"/>
    <w:uiPriority w:val="11"/>
    <w:rPr>
      <w:rFonts w:eastAsia="SimSun" w:cs="Mangal"/>
      <w:color w:val="595959"/>
      <w:spacing w:val="15"/>
      <w:sz w:val="28"/>
      <w:szCs w:val="25"/>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rPr>
      <w:rFonts w:ascii="Tahoma" w:hAnsi="Tahoma" w:cs="Tahoma"/>
      <w:sz w:val="16"/>
      <w:szCs w:val="14"/>
    </w:rPr>
  </w:style>
  <w:style w:type="paragraph" w:styleId="Caption">
    <w:name w:val="caption"/>
    <w:basedOn w:val="Normal"/>
    <w:next w:val="Normal"/>
    <w:uiPriority w:val="35"/>
    <w:qFormat/>
    <w:pPr>
      <w:spacing w:after="200" w:line="240" w:lineRule="auto"/>
    </w:pPr>
    <w:rPr>
      <w:b/>
      <w:bCs/>
      <w:color w:val="4472C4"/>
      <w:sz w:val="18"/>
      <w:szCs w:val="16"/>
    </w:rPr>
  </w:style>
  <w:style w:type="paragraph" w:customStyle="1" w:styleId="MDPI62Acknowledgments">
    <w:name w:val="MDPI_6.2_Acknowledgments"/>
    <w:qFormat/>
    <w:rsid w:val="00326E06"/>
    <w:pPr>
      <w:adjustRightInd w:val="0"/>
      <w:snapToGrid w:val="0"/>
      <w:spacing w:before="120" w:after="0" w:line="200" w:lineRule="atLeast"/>
      <w:jc w:val="both"/>
    </w:pPr>
    <w:rPr>
      <w:rFonts w:ascii="Palatino Linotype" w:eastAsia="Times New Roman" w:hAnsi="Palatino Linotype" w:cs="Times New Roman"/>
      <w:snapToGrid w:val="0"/>
      <w:color w:val="000000"/>
      <w:kern w:val="0"/>
      <w:sz w:val="18"/>
      <w:szCs w:val="20"/>
      <w:lang w:val="en-US" w:eastAsia="de-DE" w:bidi="en-US"/>
    </w:rPr>
  </w:style>
  <w:style w:type="paragraph" w:styleId="Header">
    <w:name w:val="header"/>
    <w:basedOn w:val="Normal"/>
    <w:link w:val="HeaderChar"/>
    <w:uiPriority w:val="99"/>
    <w:unhideWhenUsed/>
    <w:rsid w:val="00F93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3483"/>
  </w:style>
  <w:style w:type="paragraph" w:styleId="Footer">
    <w:name w:val="footer"/>
    <w:basedOn w:val="Normal"/>
    <w:link w:val="FooterChar"/>
    <w:uiPriority w:val="99"/>
    <w:unhideWhenUsed/>
    <w:rsid w:val="00F93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3483"/>
  </w:style>
  <w:style w:type="character" w:styleId="UnresolvedMention">
    <w:name w:val="Unresolved Mention"/>
    <w:basedOn w:val="DefaultParagraphFont"/>
    <w:uiPriority w:val="99"/>
    <w:semiHidden/>
    <w:unhideWhenUsed/>
    <w:rsid w:val="00861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x.doi.org/10.1007/s10228-013-0356-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350</TotalTime>
  <Pages>10</Pages>
  <Words>3272</Words>
  <Characters>18652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Sudarshan M</dc:creator>
  <cp:lastModifiedBy>Sudarshan M</cp:lastModifiedBy>
  <cp:revision>70</cp:revision>
  <dcterms:created xsi:type="dcterms:W3CDTF">2025-11-25T15:39:00Z</dcterms:created>
  <dcterms:modified xsi:type="dcterms:W3CDTF">2026-05-17T16:37:00Z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deef1381bd95442389a2d4b31abf9a67</vt:lpwstr>
  </property>
</Properties>
</file>