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52FB" w:rsidRDefault="00BB6FA5" w:rsidP="00BB6FA5">
      <w:pPr>
        <w:jc w:val="center"/>
        <w:rPr>
          <w:rFonts w:ascii="Times New Roman" w:hAnsi="Times New Roman" w:cs="Times New Roman"/>
          <w:b/>
          <w:sz w:val="24"/>
          <w:szCs w:val="24"/>
        </w:rPr>
      </w:pPr>
      <w:r w:rsidRPr="00BB6FA5">
        <w:rPr>
          <w:rFonts w:ascii="Times New Roman" w:hAnsi="Times New Roman" w:cs="Times New Roman"/>
          <w:b/>
          <w:sz w:val="24"/>
          <w:szCs w:val="24"/>
        </w:rPr>
        <w:t>Performance of Commercial Feeds on Growth and Economics of Indian Major Carps in Pond Culture</w:t>
      </w:r>
    </w:p>
    <w:p w:rsidR="00902E3C" w:rsidRPr="00046C74" w:rsidRDefault="00902E3C" w:rsidP="00902E3C">
      <w:pPr>
        <w:jc w:val="both"/>
        <w:rPr>
          <w:rFonts w:ascii="Times New Roman" w:hAnsi="Times New Roman" w:cs="Times New Roman"/>
          <w:b/>
          <w:sz w:val="24"/>
          <w:szCs w:val="24"/>
        </w:rPr>
      </w:pPr>
      <w:r w:rsidRPr="00046C74">
        <w:rPr>
          <w:rFonts w:ascii="Times New Roman" w:hAnsi="Times New Roman" w:cs="Times New Roman"/>
          <w:b/>
          <w:sz w:val="24"/>
          <w:szCs w:val="24"/>
        </w:rPr>
        <w:t>Abstract</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 xml:space="preserve">A six-month field experiment (October 2025–March 2026) was conducted to evaluate the performance of three commercially available fish feeds on growth, feed utilization, and economic returns of Indian Major Carps (IMC) under semi-intensive pond culture conditions in </w:t>
      </w:r>
      <w:proofErr w:type="spellStart"/>
      <w:r w:rsidRPr="00046C74">
        <w:rPr>
          <w:rFonts w:ascii="Times New Roman" w:hAnsi="Times New Roman" w:cs="Times New Roman"/>
          <w:sz w:val="24"/>
          <w:szCs w:val="24"/>
        </w:rPr>
        <w:t>Purba</w:t>
      </w:r>
      <w:proofErr w:type="spellEnd"/>
      <w:r w:rsidR="00BB4078">
        <w:rPr>
          <w:rFonts w:ascii="Times New Roman" w:hAnsi="Times New Roman" w:cs="Times New Roman"/>
          <w:sz w:val="24"/>
          <w:szCs w:val="24"/>
        </w:rPr>
        <w:t xml:space="preserve"> </w:t>
      </w:r>
      <w:proofErr w:type="spellStart"/>
      <w:r w:rsidRPr="00046C74">
        <w:rPr>
          <w:rFonts w:ascii="Times New Roman" w:hAnsi="Times New Roman" w:cs="Times New Roman"/>
          <w:sz w:val="24"/>
          <w:szCs w:val="24"/>
        </w:rPr>
        <w:t>Medinipur</w:t>
      </w:r>
      <w:proofErr w:type="spellEnd"/>
      <w:r w:rsidRPr="00046C74">
        <w:rPr>
          <w:rFonts w:ascii="Times New Roman" w:hAnsi="Times New Roman" w:cs="Times New Roman"/>
          <w:sz w:val="24"/>
          <w:szCs w:val="24"/>
        </w:rPr>
        <w:t>, West Bengal, India. The study followed a Completely Randomized Design (CRD) with three treatments: Feed A (25% protein), Feed B (30% protein), and Feed C (28% protein), each in triplicate.</w:t>
      </w:r>
      <w:r w:rsidR="00BB4078">
        <w:rPr>
          <w:rFonts w:ascii="Times New Roman" w:hAnsi="Times New Roman" w:cs="Times New Roman"/>
          <w:sz w:val="24"/>
          <w:szCs w:val="24"/>
        </w:rPr>
        <w:t xml:space="preserve"> </w:t>
      </w:r>
      <w:r w:rsidRPr="00046C74">
        <w:rPr>
          <w:rFonts w:ascii="Times New Roman" w:hAnsi="Times New Roman" w:cs="Times New Roman"/>
          <w:sz w:val="24"/>
          <w:szCs w:val="24"/>
        </w:rPr>
        <w:t>Fish were stocked at 3000 fingerlings per acre in a composite culture ratio (</w:t>
      </w:r>
      <w:proofErr w:type="spellStart"/>
      <w:proofErr w:type="gramStart"/>
      <w:r w:rsidRPr="00046C74">
        <w:rPr>
          <w:rFonts w:ascii="Times New Roman" w:hAnsi="Times New Roman" w:cs="Times New Roman"/>
          <w:sz w:val="24"/>
          <w:szCs w:val="24"/>
        </w:rPr>
        <w:t>Catla:Rohu</w:t>
      </w:r>
      <w:proofErr w:type="gramEnd"/>
      <w:r w:rsidRPr="00046C74">
        <w:rPr>
          <w:rFonts w:ascii="Times New Roman" w:hAnsi="Times New Roman" w:cs="Times New Roman"/>
          <w:sz w:val="24"/>
          <w:szCs w:val="24"/>
        </w:rPr>
        <w:t>:Mrigal</w:t>
      </w:r>
      <w:proofErr w:type="spellEnd"/>
      <w:r w:rsidRPr="00046C74">
        <w:rPr>
          <w:rFonts w:ascii="Times New Roman" w:hAnsi="Times New Roman" w:cs="Times New Roman"/>
          <w:sz w:val="24"/>
          <w:szCs w:val="24"/>
        </w:rPr>
        <w:t xml:space="preserve"> = 30:40:30) and fed twice daily. Growth parameters</w:t>
      </w:r>
      <w:r w:rsidR="00BB6FA5">
        <w:rPr>
          <w:rFonts w:ascii="Times New Roman" w:hAnsi="Times New Roman" w:cs="Times New Roman"/>
          <w:sz w:val="24"/>
          <w:szCs w:val="24"/>
        </w:rPr>
        <w:t xml:space="preserve"> such as weight gain, specific growth r</w:t>
      </w:r>
      <w:r w:rsidRPr="00046C74">
        <w:rPr>
          <w:rFonts w:ascii="Times New Roman" w:hAnsi="Times New Roman" w:cs="Times New Roman"/>
          <w:sz w:val="24"/>
          <w:szCs w:val="24"/>
        </w:rPr>
        <w:t>ate (SGR), survival rate, and feed utilization indices (FCR and FER) were recorded.</w:t>
      </w:r>
      <w:r w:rsidR="00BB4078">
        <w:rPr>
          <w:rFonts w:ascii="Times New Roman" w:hAnsi="Times New Roman" w:cs="Times New Roman"/>
          <w:sz w:val="24"/>
          <w:szCs w:val="24"/>
        </w:rPr>
        <w:t xml:space="preserve"> </w:t>
      </w:r>
      <w:r w:rsidRPr="00046C74">
        <w:rPr>
          <w:rFonts w:ascii="Times New Roman" w:hAnsi="Times New Roman" w:cs="Times New Roman"/>
          <w:sz w:val="24"/>
          <w:szCs w:val="24"/>
        </w:rPr>
        <w:t>The results revealed significant differences (p &lt; 0.05) among treatments. Fish fed with Feed B exhibited the highest mean final weight (710.67 ± 10.07 g), weight gain (695.34 g), and SGR (3.02% day⁻¹), followed by Feed C and Feed A. Feed utilization efficiency was also highest in Feed B, with the lowest FCR (1.41). Water quality parameters remained within optimal ranges across treatments.</w:t>
      </w:r>
      <w:r w:rsidR="00BB4078">
        <w:rPr>
          <w:rFonts w:ascii="Times New Roman" w:hAnsi="Times New Roman" w:cs="Times New Roman"/>
          <w:sz w:val="24"/>
          <w:szCs w:val="24"/>
        </w:rPr>
        <w:t xml:space="preserve"> </w:t>
      </w:r>
      <w:r w:rsidRPr="00046C74">
        <w:rPr>
          <w:rFonts w:ascii="Times New Roman" w:hAnsi="Times New Roman" w:cs="Times New Roman"/>
          <w:sz w:val="24"/>
          <w:szCs w:val="24"/>
        </w:rPr>
        <w:t>Economic analysis indicated that Feed B yielded the highest net income (₹3,86,750/ha) and benefit–cost ratio (5.90), despite higher feed cost. The study demonstrates that nutritionally balanced commercial feeds significantly enhance growth performance, feed efficiency, and profitability in carp culture.</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b/>
          <w:sz w:val="24"/>
          <w:szCs w:val="24"/>
        </w:rPr>
        <w:t>Keywords:</w:t>
      </w:r>
      <w:r w:rsidRPr="00046C74">
        <w:rPr>
          <w:rFonts w:ascii="Times New Roman" w:hAnsi="Times New Roman" w:cs="Times New Roman"/>
          <w:sz w:val="24"/>
          <w:szCs w:val="24"/>
        </w:rPr>
        <w:t xml:space="preserve"> Indian Major Carps, Commercial feed, Growth performance, Feed Conversion Ratio, Economics, Po</w:t>
      </w:r>
      <w:r w:rsidR="00CF4456">
        <w:rPr>
          <w:rFonts w:ascii="Times New Roman" w:hAnsi="Times New Roman" w:cs="Times New Roman"/>
          <w:sz w:val="24"/>
          <w:szCs w:val="24"/>
        </w:rPr>
        <w:t>nd culture.</w:t>
      </w:r>
    </w:p>
    <w:p w:rsidR="00902E3C" w:rsidRPr="00046C74" w:rsidRDefault="00902E3C" w:rsidP="00902E3C">
      <w:pPr>
        <w:jc w:val="both"/>
        <w:rPr>
          <w:rFonts w:ascii="Times New Roman" w:hAnsi="Times New Roman" w:cs="Times New Roman"/>
          <w:b/>
          <w:sz w:val="24"/>
          <w:szCs w:val="24"/>
        </w:rPr>
      </w:pPr>
      <w:r w:rsidRPr="00046C74">
        <w:rPr>
          <w:rFonts w:ascii="Times New Roman" w:hAnsi="Times New Roman" w:cs="Times New Roman"/>
          <w:b/>
          <w:sz w:val="24"/>
          <w:szCs w:val="24"/>
        </w:rPr>
        <w:t>1. Introduction</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Aquaculture has become one of the fastest-growing food production sectors globally, contributing substantially to food security, nutrition, and livelihood generation. According to the Food and Agriculture Organization (FAO, 2022; FAO, 2024), aquaculture now contributes over half of the total fish consumed worldwide, surpassing capture fisheries. This growth is driven by increasing population, rising demand for high-quality animal protein, and the overexploitation of wild fish stocks.</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 xml:space="preserve">Asia dominates global aquaculture production, contributing more than 85% of total output, with India being the second-largest producer after China (FAO, 2024). In India, aquaculture plays a critical role in rural development, employment generation, and nutritional security. Freshwater aquaculture accounts for more than 70% of total fish production, with Indian Major Carps (IMC), namely </w:t>
      </w:r>
      <w:proofErr w:type="spellStart"/>
      <w:r w:rsidRPr="00046C74">
        <w:rPr>
          <w:rFonts w:ascii="Times New Roman" w:hAnsi="Times New Roman" w:cs="Times New Roman"/>
          <w:i/>
          <w:sz w:val="24"/>
          <w:szCs w:val="24"/>
        </w:rPr>
        <w:t>Catlacatla</w:t>
      </w:r>
      <w:proofErr w:type="spellEnd"/>
      <w:r w:rsidRPr="00046C74">
        <w:rPr>
          <w:rFonts w:ascii="Times New Roman" w:hAnsi="Times New Roman" w:cs="Times New Roman"/>
          <w:i/>
          <w:sz w:val="24"/>
          <w:szCs w:val="24"/>
        </w:rPr>
        <w:t xml:space="preserve">, </w:t>
      </w:r>
      <w:proofErr w:type="spellStart"/>
      <w:r w:rsidRPr="00046C74">
        <w:rPr>
          <w:rFonts w:ascii="Times New Roman" w:hAnsi="Times New Roman" w:cs="Times New Roman"/>
          <w:i/>
          <w:sz w:val="24"/>
          <w:szCs w:val="24"/>
        </w:rPr>
        <w:t>Labeorohita</w:t>
      </w:r>
      <w:proofErr w:type="spellEnd"/>
      <w:r w:rsidRPr="00046C74">
        <w:rPr>
          <w:rFonts w:ascii="Times New Roman" w:hAnsi="Times New Roman" w:cs="Times New Roman"/>
          <w:sz w:val="24"/>
          <w:szCs w:val="24"/>
        </w:rPr>
        <w:t xml:space="preserve">, and </w:t>
      </w:r>
      <w:proofErr w:type="spellStart"/>
      <w:r w:rsidRPr="00046C74">
        <w:rPr>
          <w:rFonts w:ascii="Times New Roman" w:hAnsi="Times New Roman" w:cs="Times New Roman"/>
          <w:i/>
          <w:sz w:val="24"/>
          <w:szCs w:val="24"/>
        </w:rPr>
        <w:t>Cirrhinusmrigala</w:t>
      </w:r>
      <w:proofErr w:type="spellEnd"/>
      <w:r w:rsidRPr="00046C74">
        <w:rPr>
          <w:rFonts w:ascii="Times New Roman" w:hAnsi="Times New Roman" w:cs="Times New Roman"/>
          <w:sz w:val="24"/>
          <w:szCs w:val="24"/>
        </w:rPr>
        <w:t>, forming the backbone of the sector (</w:t>
      </w:r>
      <w:proofErr w:type="spellStart"/>
      <w:r w:rsidRPr="00046C74">
        <w:rPr>
          <w:rFonts w:ascii="Times New Roman" w:hAnsi="Times New Roman" w:cs="Times New Roman"/>
          <w:sz w:val="24"/>
          <w:szCs w:val="24"/>
        </w:rPr>
        <w:t>Jhingran</w:t>
      </w:r>
      <w:proofErr w:type="spellEnd"/>
      <w:r w:rsidRPr="00046C74">
        <w:rPr>
          <w:rFonts w:ascii="Times New Roman" w:hAnsi="Times New Roman" w:cs="Times New Roman"/>
          <w:sz w:val="24"/>
          <w:szCs w:val="24"/>
        </w:rPr>
        <w:t xml:space="preserve"> and Pullin, 1985; ICAR, 2021).</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 xml:space="preserve">The success of IMC farming is largely attributed to composite fish culture systems, which utilize species with complementary feeding habits. </w:t>
      </w:r>
      <w:proofErr w:type="spellStart"/>
      <w:r w:rsidRPr="00046C74">
        <w:rPr>
          <w:rFonts w:ascii="Times New Roman" w:hAnsi="Times New Roman" w:cs="Times New Roman"/>
          <w:i/>
          <w:sz w:val="24"/>
          <w:szCs w:val="24"/>
        </w:rPr>
        <w:t>Catlacatla</w:t>
      </w:r>
      <w:proofErr w:type="spellEnd"/>
      <w:r w:rsidRPr="00046C74">
        <w:rPr>
          <w:rFonts w:ascii="Times New Roman" w:hAnsi="Times New Roman" w:cs="Times New Roman"/>
          <w:sz w:val="24"/>
          <w:szCs w:val="24"/>
        </w:rPr>
        <w:t xml:space="preserve"> occupies the surface niche feeding on zooplankton, </w:t>
      </w:r>
      <w:proofErr w:type="spellStart"/>
      <w:r w:rsidRPr="00046C74">
        <w:rPr>
          <w:rFonts w:ascii="Times New Roman" w:hAnsi="Times New Roman" w:cs="Times New Roman"/>
          <w:i/>
          <w:sz w:val="24"/>
          <w:szCs w:val="24"/>
        </w:rPr>
        <w:t>Labeorohita</w:t>
      </w:r>
      <w:proofErr w:type="spellEnd"/>
      <w:r w:rsidRPr="00046C74">
        <w:rPr>
          <w:rFonts w:ascii="Times New Roman" w:hAnsi="Times New Roman" w:cs="Times New Roman"/>
          <w:sz w:val="24"/>
          <w:szCs w:val="24"/>
        </w:rPr>
        <w:t xml:space="preserve"> utilizes the column feeding on phytoplankton and detritus, and </w:t>
      </w:r>
      <w:proofErr w:type="spellStart"/>
      <w:r w:rsidRPr="00046C74">
        <w:rPr>
          <w:rFonts w:ascii="Times New Roman" w:hAnsi="Times New Roman" w:cs="Times New Roman"/>
          <w:i/>
          <w:sz w:val="24"/>
          <w:szCs w:val="24"/>
        </w:rPr>
        <w:t>Cirrhinusmrigala</w:t>
      </w:r>
      <w:proofErr w:type="spellEnd"/>
      <w:r w:rsidRPr="00046C74">
        <w:rPr>
          <w:rFonts w:ascii="Times New Roman" w:hAnsi="Times New Roman" w:cs="Times New Roman"/>
          <w:sz w:val="24"/>
          <w:szCs w:val="24"/>
        </w:rPr>
        <w:t xml:space="preserve"> feeds at the bottom on organic matter. This ecological niche </w:t>
      </w:r>
      <w:r w:rsidRPr="00046C74">
        <w:rPr>
          <w:rFonts w:ascii="Times New Roman" w:hAnsi="Times New Roman" w:cs="Times New Roman"/>
          <w:sz w:val="24"/>
          <w:szCs w:val="24"/>
        </w:rPr>
        <w:lastRenderedPageBreak/>
        <w:t>differentiation ensures efficient utilization of available resources and enhances productivity (Tripathi et al., 2012; Kumar et al., 2020).</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With increasing intensification of aquaculture, reliance on natural productivity alone is no longer sufficient to sustain high yields. Supplementary feeding has therefore become essential in semi-intensive and intensive culture systems. Feed represents the single largest operational cost in aquaculture, accounting for approximately 50–60% of total production expenses (Engle, 2010; FAO, 2022). The quality and management of feed directly influence growth performance, feed conversion efficiency, fish health, and farm profitability.</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 xml:space="preserve">Fish require a balanced diet containing protein, lipids, carbohydrates, vitamins, and minerals for optimal growth. Among these, protein is the most critical and costly component, directly influencing growth and tissue development (NRC, 2011; Glencross et al., 2020). Lipids serve as a major energy source and enhance feed efficiency through protein-sparing effects (De Silva and Anderson, 1995; </w:t>
      </w:r>
      <w:proofErr w:type="spellStart"/>
      <w:r w:rsidRPr="00046C74">
        <w:rPr>
          <w:rFonts w:ascii="Times New Roman" w:hAnsi="Times New Roman" w:cs="Times New Roman"/>
          <w:sz w:val="24"/>
          <w:szCs w:val="24"/>
        </w:rPr>
        <w:t>Tocher</w:t>
      </w:r>
      <w:proofErr w:type="spellEnd"/>
      <w:r w:rsidRPr="00046C74">
        <w:rPr>
          <w:rFonts w:ascii="Times New Roman" w:hAnsi="Times New Roman" w:cs="Times New Roman"/>
          <w:sz w:val="24"/>
          <w:szCs w:val="24"/>
        </w:rPr>
        <w:t>, 2020), while carbohydrates provide an economical source of energy, particularly for omnivorous species like carps (Wilson, 1994; Stone, 2021).</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 xml:space="preserve">Traditionally, carp farming relied on farm-made feeds such as rice bran and oil cakes. Although inexpensive, these feeds often lack nutritional balance and consistency, leading to variable growth performance. In recent years, there has been a marked shift toward commercially formulated pelleted feeds, driven by the need for higher productivity and improved feed efficiency. Commercial feeds are designed to provide balanced nutrition, improved digestibility, and better feed stability in water (New and </w:t>
      </w:r>
      <w:proofErr w:type="spellStart"/>
      <w:r w:rsidRPr="00046C74">
        <w:rPr>
          <w:rFonts w:ascii="Times New Roman" w:hAnsi="Times New Roman" w:cs="Times New Roman"/>
          <w:sz w:val="24"/>
          <w:szCs w:val="24"/>
        </w:rPr>
        <w:t>Wijkström</w:t>
      </w:r>
      <w:proofErr w:type="spellEnd"/>
      <w:r w:rsidRPr="00046C74">
        <w:rPr>
          <w:rFonts w:ascii="Times New Roman" w:hAnsi="Times New Roman" w:cs="Times New Roman"/>
          <w:sz w:val="24"/>
          <w:szCs w:val="24"/>
        </w:rPr>
        <w:t>, 2002; Hasan et al., 2020).</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The use of commercial feeds has significantly enhanced aquaculture productivity; however, variability among feed brands in terms of ingredient composition, nutrient levels, and manufacturing processes can lead to differences in performance (Mohanty et al., 2013; Das et al., 2021). Recent studies have emphasized that even small variations in dietary protein-energy balance can significantly affect growth rate, feed conversion ratio (FCR), and economic returns in carp culture (Kumar et al., 2020; Paul et al., 2022).</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In practical farming conditions, feed selection is often influenced by cost, brand popularity, or local availability rather than scientific evaluation. This may result in inefficient feed utilization, poor growth performance, and reduced profitability. Furthermore, inappropriate feeding practices can adversely affect water quality through the accumulation of uneaten feed and metabolic waste, leading to increased biological oxygen demand and reduced dissolved oxygen levels (Boyd, 1998; Boyd et al., 2020).</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Water quality plays a crucial role in determining the success of aquaculture operations. Feed quality and feeding practices indirectly influence water quality by affecting nutrient loading and organic matter accumulation. Feeds with higher digestibility and balanced nutrient composition reduce waste output and maintain better pond ecology (Beveridge, 2004; Hargreaves, 2020).</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lastRenderedPageBreak/>
        <w:t xml:space="preserve">West Bengal is one of the leading fish-producing states in India, with a strong tradition of pond-based aquaculture. The region possesses abundant freshwater resources and favorable climatic conditions for carp farming. In districts such as </w:t>
      </w:r>
      <w:proofErr w:type="spellStart"/>
      <w:r w:rsidRPr="00046C74">
        <w:rPr>
          <w:rFonts w:ascii="Times New Roman" w:hAnsi="Times New Roman" w:cs="Times New Roman"/>
          <w:sz w:val="24"/>
          <w:szCs w:val="24"/>
        </w:rPr>
        <w:t>PurbaMedinipur</w:t>
      </w:r>
      <w:proofErr w:type="spellEnd"/>
      <w:r w:rsidRPr="00046C74">
        <w:rPr>
          <w:rFonts w:ascii="Times New Roman" w:hAnsi="Times New Roman" w:cs="Times New Roman"/>
          <w:sz w:val="24"/>
          <w:szCs w:val="24"/>
        </w:rPr>
        <w:t>, fish culture is predominantly practiced under semi-intensive systems, where farmers increasingly depend on commercial feeds to enhance production.</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Despite the widespread use of commercial feeds, there is a lack of comprehensive field-based studies comparing their performance under real farming conditions. Most previous research has focused on experimental diets under controlled environments, with limited integration of growth performance, feed utilization efficiency, and economic analysis in commercial pond systems (Hasan et al., 2020; Paul et al., 2022).</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Therefore, there is a need for systematic, location-specific evaluation of commercially available feeds to provide practical recommendations to farmers. The present study aims to compare the effects of different commercial fish feeds on growth performance, feed utilization, survival, and economic returns of Indian Major Carps under pond culture conditions. The findings are expected to contribute to improving feed selection strategies, enhancing productivity, and promoting sustainable aquaculture practices.</w:t>
      </w:r>
    </w:p>
    <w:p w:rsidR="00902E3C" w:rsidRPr="00046C74" w:rsidRDefault="00902E3C" w:rsidP="00902E3C">
      <w:pPr>
        <w:jc w:val="both"/>
        <w:rPr>
          <w:rFonts w:ascii="Times New Roman" w:hAnsi="Times New Roman" w:cs="Times New Roman"/>
          <w:b/>
          <w:sz w:val="24"/>
          <w:szCs w:val="24"/>
        </w:rPr>
      </w:pPr>
      <w:r w:rsidRPr="00046C74">
        <w:rPr>
          <w:rFonts w:ascii="Times New Roman" w:hAnsi="Times New Roman" w:cs="Times New Roman"/>
          <w:b/>
          <w:sz w:val="24"/>
          <w:szCs w:val="24"/>
        </w:rPr>
        <w:t>2. Materials and Methods</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2.1 Study Area</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 xml:space="preserve">The experiment was conducted in freshwater earthen ponds located in </w:t>
      </w:r>
      <w:proofErr w:type="spellStart"/>
      <w:r w:rsidRPr="00046C74">
        <w:rPr>
          <w:rFonts w:ascii="Times New Roman" w:hAnsi="Times New Roman" w:cs="Times New Roman"/>
          <w:sz w:val="24"/>
          <w:szCs w:val="24"/>
        </w:rPr>
        <w:t>PurbaMedinipur</w:t>
      </w:r>
      <w:proofErr w:type="spellEnd"/>
      <w:r w:rsidRPr="00046C74">
        <w:rPr>
          <w:rFonts w:ascii="Times New Roman" w:hAnsi="Times New Roman" w:cs="Times New Roman"/>
          <w:sz w:val="24"/>
          <w:szCs w:val="24"/>
        </w:rPr>
        <w:t xml:space="preserve"> under typical semi-intensive aquaculture conditions. The region is characterized by a tropical climate with moderate temperature and seasonal rainfall, suitable for carp culture.</w:t>
      </w:r>
    </w:p>
    <w:p w:rsidR="00310B14" w:rsidRPr="00046C74" w:rsidRDefault="00310B14" w:rsidP="00310B14">
      <w:pPr>
        <w:jc w:val="center"/>
        <w:rPr>
          <w:rFonts w:ascii="Times New Roman" w:hAnsi="Times New Roman" w:cs="Times New Roman"/>
          <w:sz w:val="24"/>
          <w:szCs w:val="24"/>
        </w:rPr>
      </w:pPr>
      <w:r w:rsidRPr="00046C74">
        <w:rPr>
          <w:rFonts w:ascii="Times New Roman" w:hAnsi="Times New Roman" w:cs="Times New Roman"/>
          <w:noProof/>
          <w:sz w:val="24"/>
          <w:szCs w:val="24"/>
        </w:rPr>
        <w:drawing>
          <wp:inline distT="0" distB="0" distL="0" distR="0">
            <wp:extent cx="2638425" cy="2190750"/>
            <wp:effectExtent l="19050" t="0" r="9525" b="0"/>
            <wp:docPr id="33" name="Picture 32" descr="WhatsApp Image 2026-04-17 at 10.25.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7 at 10.25.59 AM.jpeg"/>
                    <pic:cNvPicPr/>
                  </pic:nvPicPr>
                  <pic:blipFill>
                    <a:blip r:embed="rId7"/>
                    <a:srcRect t="39280" b="23329"/>
                    <a:stretch>
                      <a:fillRect/>
                    </a:stretch>
                  </pic:blipFill>
                  <pic:spPr>
                    <a:xfrm>
                      <a:off x="0" y="0"/>
                      <a:ext cx="2638425" cy="2190750"/>
                    </a:xfrm>
                    <a:prstGeom prst="rect">
                      <a:avLst/>
                    </a:prstGeom>
                  </pic:spPr>
                </pic:pic>
              </a:graphicData>
            </a:graphic>
          </wp:inline>
        </w:drawing>
      </w:r>
    </w:p>
    <w:p w:rsidR="00310B14" w:rsidRPr="00046C74" w:rsidRDefault="00310B14" w:rsidP="00310B14">
      <w:pPr>
        <w:jc w:val="center"/>
        <w:rPr>
          <w:rFonts w:ascii="Times New Roman" w:hAnsi="Times New Roman" w:cs="Times New Roman"/>
          <w:sz w:val="24"/>
          <w:szCs w:val="24"/>
        </w:rPr>
      </w:pPr>
      <w:r w:rsidRPr="00046C74">
        <w:rPr>
          <w:rFonts w:ascii="Times New Roman" w:hAnsi="Times New Roman" w:cs="Times New Roman"/>
          <w:sz w:val="24"/>
          <w:szCs w:val="24"/>
        </w:rPr>
        <w:t>Fig</w:t>
      </w:r>
      <w:r w:rsidR="00A4357D" w:rsidRPr="00046C74">
        <w:rPr>
          <w:rFonts w:ascii="Times New Roman" w:hAnsi="Times New Roman" w:cs="Times New Roman"/>
          <w:sz w:val="24"/>
          <w:szCs w:val="24"/>
        </w:rPr>
        <w:t>1</w:t>
      </w:r>
      <w:r w:rsidRPr="00046C74">
        <w:rPr>
          <w:rFonts w:ascii="Times New Roman" w:hAnsi="Times New Roman" w:cs="Times New Roman"/>
          <w:sz w:val="24"/>
          <w:szCs w:val="24"/>
        </w:rPr>
        <w:t xml:space="preserve">: Map of </w:t>
      </w:r>
      <w:proofErr w:type="spellStart"/>
      <w:r w:rsidRPr="00046C74">
        <w:rPr>
          <w:rFonts w:ascii="Times New Roman" w:hAnsi="Times New Roman" w:cs="Times New Roman"/>
          <w:sz w:val="24"/>
          <w:szCs w:val="24"/>
        </w:rPr>
        <w:t>Khaga</w:t>
      </w:r>
      <w:proofErr w:type="spellEnd"/>
      <w:r w:rsidRPr="00046C74">
        <w:rPr>
          <w:rFonts w:ascii="Times New Roman" w:hAnsi="Times New Roman" w:cs="Times New Roman"/>
          <w:sz w:val="24"/>
          <w:szCs w:val="24"/>
        </w:rPr>
        <w:t xml:space="preserve"> village in </w:t>
      </w:r>
      <w:proofErr w:type="spellStart"/>
      <w:r w:rsidRPr="00046C74">
        <w:rPr>
          <w:rFonts w:ascii="Times New Roman" w:hAnsi="Times New Roman" w:cs="Times New Roman"/>
          <w:sz w:val="24"/>
          <w:szCs w:val="24"/>
        </w:rPr>
        <w:t>Bhagawanpur</w:t>
      </w:r>
      <w:proofErr w:type="spellEnd"/>
      <w:r w:rsidRPr="00046C74">
        <w:rPr>
          <w:rFonts w:ascii="Times New Roman" w:hAnsi="Times New Roman" w:cs="Times New Roman"/>
          <w:sz w:val="24"/>
          <w:szCs w:val="24"/>
        </w:rPr>
        <w:t xml:space="preserve"> I, </w:t>
      </w:r>
      <w:proofErr w:type="spellStart"/>
      <w:r w:rsidRPr="00046C74">
        <w:rPr>
          <w:rFonts w:ascii="Times New Roman" w:hAnsi="Times New Roman" w:cs="Times New Roman"/>
          <w:sz w:val="24"/>
          <w:szCs w:val="24"/>
        </w:rPr>
        <w:t>PurbaMedinipur</w:t>
      </w:r>
      <w:proofErr w:type="spellEnd"/>
      <w:r w:rsidRPr="00046C74">
        <w:rPr>
          <w:rFonts w:ascii="Times New Roman" w:hAnsi="Times New Roman" w:cs="Times New Roman"/>
          <w:sz w:val="24"/>
          <w:szCs w:val="24"/>
        </w:rPr>
        <w:t xml:space="preserve"> of West Bengal.</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2.2 Experimental Design</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The study followed a Completely Randomized Design (CRD) with three treatments:</w:t>
      </w:r>
    </w:p>
    <w:p w:rsidR="00902E3C" w:rsidRPr="00046C74" w:rsidRDefault="00902E3C" w:rsidP="00902E3C">
      <w:pPr>
        <w:pStyle w:val="ListParagraph"/>
        <w:numPr>
          <w:ilvl w:val="0"/>
          <w:numId w:val="1"/>
        </w:numPr>
        <w:jc w:val="both"/>
        <w:rPr>
          <w:rFonts w:ascii="Times New Roman" w:hAnsi="Times New Roman" w:cs="Times New Roman"/>
          <w:sz w:val="24"/>
          <w:szCs w:val="24"/>
        </w:rPr>
      </w:pPr>
      <w:r w:rsidRPr="00046C74">
        <w:rPr>
          <w:rFonts w:ascii="Times New Roman" w:hAnsi="Times New Roman" w:cs="Times New Roman"/>
          <w:sz w:val="24"/>
          <w:szCs w:val="24"/>
        </w:rPr>
        <w:t>T₁: Feed A</w:t>
      </w:r>
    </w:p>
    <w:p w:rsidR="00902E3C" w:rsidRPr="00046C74" w:rsidRDefault="00902E3C" w:rsidP="00902E3C">
      <w:pPr>
        <w:pStyle w:val="ListParagraph"/>
        <w:numPr>
          <w:ilvl w:val="0"/>
          <w:numId w:val="1"/>
        </w:numPr>
        <w:jc w:val="both"/>
        <w:rPr>
          <w:rFonts w:ascii="Times New Roman" w:hAnsi="Times New Roman" w:cs="Times New Roman"/>
          <w:sz w:val="24"/>
          <w:szCs w:val="24"/>
        </w:rPr>
      </w:pPr>
      <w:r w:rsidRPr="00046C74">
        <w:rPr>
          <w:rFonts w:ascii="Times New Roman" w:hAnsi="Times New Roman" w:cs="Times New Roman"/>
          <w:sz w:val="24"/>
          <w:szCs w:val="24"/>
        </w:rPr>
        <w:t>T₂: Feed B</w:t>
      </w:r>
    </w:p>
    <w:p w:rsidR="00902E3C" w:rsidRPr="00046C74" w:rsidRDefault="00902E3C" w:rsidP="00902E3C">
      <w:pPr>
        <w:pStyle w:val="ListParagraph"/>
        <w:numPr>
          <w:ilvl w:val="0"/>
          <w:numId w:val="1"/>
        </w:numPr>
        <w:jc w:val="both"/>
        <w:rPr>
          <w:rFonts w:ascii="Times New Roman" w:hAnsi="Times New Roman" w:cs="Times New Roman"/>
          <w:sz w:val="24"/>
          <w:szCs w:val="24"/>
        </w:rPr>
      </w:pPr>
      <w:r w:rsidRPr="00046C74">
        <w:rPr>
          <w:rFonts w:ascii="Times New Roman" w:hAnsi="Times New Roman" w:cs="Times New Roman"/>
          <w:sz w:val="24"/>
          <w:szCs w:val="24"/>
        </w:rPr>
        <w:lastRenderedPageBreak/>
        <w:t>T₃: Feed C</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Each treatment was replicated three times to ensure statistical validity. All ponds were maintained under identical management conditions except for feed type.</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2.3 Experimental Species and Stocking</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Indian Major Carps (</w:t>
      </w:r>
      <w:proofErr w:type="spellStart"/>
      <w:r w:rsidRPr="00046C74">
        <w:rPr>
          <w:rFonts w:ascii="Times New Roman" w:hAnsi="Times New Roman" w:cs="Times New Roman"/>
          <w:i/>
          <w:sz w:val="24"/>
          <w:szCs w:val="24"/>
        </w:rPr>
        <w:t>Catla</w:t>
      </w:r>
      <w:proofErr w:type="spellEnd"/>
      <w:r w:rsidR="005A4F95">
        <w:rPr>
          <w:rFonts w:ascii="Times New Roman" w:hAnsi="Times New Roman" w:cs="Times New Roman"/>
          <w:i/>
          <w:sz w:val="24"/>
          <w:szCs w:val="24"/>
        </w:rPr>
        <w:t xml:space="preserve"> </w:t>
      </w:r>
      <w:proofErr w:type="spellStart"/>
      <w:r w:rsidRPr="00046C74">
        <w:rPr>
          <w:rFonts w:ascii="Times New Roman" w:hAnsi="Times New Roman" w:cs="Times New Roman"/>
          <w:i/>
          <w:sz w:val="24"/>
          <w:szCs w:val="24"/>
        </w:rPr>
        <w:t>catla</w:t>
      </w:r>
      <w:proofErr w:type="spellEnd"/>
      <w:r w:rsidRPr="00046C74">
        <w:rPr>
          <w:rFonts w:ascii="Times New Roman" w:hAnsi="Times New Roman" w:cs="Times New Roman"/>
          <w:i/>
          <w:sz w:val="24"/>
          <w:szCs w:val="24"/>
        </w:rPr>
        <w:t xml:space="preserve">, </w:t>
      </w:r>
      <w:proofErr w:type="spellStart"/>
      <w:r w:rsidRPr="00046C74">
        <w:rPr>
          <w:rFonts w:ascii="Times New Roman" w:hAnsi="Times New Roman" w:cs="Times New Roman"/>
          <w:i/>
          <w:sz w:val="24"/>
          <w:szCs w:val="24"/>
        </w:rPr>
        <w:t>Labeo</w:t>
      </w:r>
      <w:proofErr w:type="spellEnd"/>
      <w:r w:rsidR="005A4F95">
        <w:rPr>
          <w:rFonts w:ascii="Times New Roman" w:hAnsi="Times New Roman" w:cs="Times New Roman"/>
          <w:i/>
          <w:sz w:val="24"/>
          <w:szCs w:val="24"/>
        </w:rPr>
        <w:t xml:space="preserve"> </w:t>
      </w:r>
      <w:proofErr w:type="spellStart"/>
      <w:r w:rsidRPr="00046C74">
        <w:rPr>
          <w:rFonts w:ascii="Times New Roman" w:hAnsi="Times New Roman" w:cs="Times New Roman"/>
          <w:i/>
          <w:sz w:val="24"/>
          <w:szCs w:val="24"/>
        </w:rPr>
        <w:t>rohita</w:t>
      </w:r>
      <w:proofErr w:type="spellEnd"/>
      <w:r w:rsidRPr="00046C74">
        <w:rPr>
          <w:rFonts w:ascii="Times New Roman" w:hAnsi="Times New Roman" w:cs="Times New Roman"/>
          <w:i/>
          <w:sz w:val="24"/>
          <w:szCs w:val="24"/>
        </w:rPr>
        <w:t xml:space="preserve">, </w:t>
      </w:r>
      <w:proofErr w:type="spellStart"/>
      <w:r w:rsidRPr="00046C74">
        <w:rPr>
          <w:rFonts w:ascii="Times New Roman" w:hAnsi="Times New Roman" w:cs="Times New Roman"/>
          <w:i/>
          <w:sz w:val="24"/>
          <w:szCs w:val="24"/>
        </w:rPr>
        <w:t>Cirrhinus</w:t>
      </w:r>
      <w:proofErr w:type="spellEnd"/>
      <w:r w:rsidR="005A4F95">
        <w:rPr>
          <w:rFonts w:ascii="Times New Roman" w:hAnsi="Times New Roman" w:cs="Times New Roman"/>
          <w:i/>
          <w:sz w:val="24"/>
          <w:szCs w:val="24"/>
        </w:rPr>
        <w:t xml:space="preserve"> </w:t>
      </w:r>
      <w:proofErr w:type="spellStart"/>
      <w:r w:rsidRPr="00046C74">
        <w:rPr>
          <w:rFonts w:ascii="Times New Roman" w:hAnsi="Times New Roman" w:cs="Times New Roman"/>
          <w:i/>
          <w:sz w:val="24"/>
          <w:szCs w:val="24"/>
        </w:rPr>
        <w:t>mrigala</w:t>
      </w:r>
      <w:proofErr w:type="spellEnd"/>
      <w:r w:rsidRPr="00046C74">
        <w:rPr>
          <w:rFonts w:ascii="Times New Roman" w:hAnsi="Times New Roman" w:cs="Times New Roman"/>
          <w:sz w:val="24"/>
          <w:szCs w:val="24"/>
        </w:rPr>
        <w:t xml:space="preserve">) were used due to their commercial importance and compatibility in polyculture. Fingerlings </w:t>
      </w:r>
      <w:r w:rsidR="00CF4456">
        <w:rPr>
          <w:rFonts w:ascii="Times New Roman" w:hAnsi="Times New Roman" w:cs="Times New Roman"/>
          <w:sz w:val="24"/>
          <w:szCs w:val="24"/>
        </w:rPr>
        <w:t xml:space="preserve">with average weight </w:t>
      </w:r>
      <w:r w:rsidRPr="00046C74">
        <w:rPr>
          <w:rFonts w:ascii="Times New Roman" w:hAnsi="Times New Roman" w:cs="Times New Roman"/>
          <w:sz w:val="24"/>
          <w:szCs w:val="24"/>
        </w:rPr>
        <w:t xml:space="preserve">of </w:t>
      </w:r>
      <w:r w:rsidR="00CF4456">
        <w:rPr>
          <w:rFonts w:ascii="Times New Roman" w:hAnsi="Times New Roman" w:cs="Times New Roman"/>
          <w:sz w:val="24"/>
          <w:szCs w:val="24"/>
        </w:rPr>
        <w:t>15 g</w:t>
      </w:r>
      <w:r w:rsidRPr="00046C74">
        <w:rPr>
          <w:rFonts w:ascii="Times New Roman" w:hAnsi="Times New Roman" w:cs="Times New Roman"/>
          <w:sz w:val="24"/>
          <w:szCs w:val="24"/>
        </w:rPr>
        <w:t xml:space="preserve"> were stocked at a density of 3000 fish per acre following a species ratio of 30:40:30. Stocking was done during morning hours to minimize stress.</w:t>
      </w:r>
    </w:p>
    <w:p w:rsidR="00A4357D" w:rsidRPr="00046C74" w:rsidRDefault="00A4357D" w:rsidP="00A4357D">
      <w:pPr>
        <w:jc w:val="center"/>
        <w:rPr>
          <w:rFonts w:ascii="Times New Roman" w:hAnsi="Times New Roman" w:cs="Times New Roman"/>
          <w:sz w:val="24"/>
          <w:szCs w:val="24"/>
        </w:rPr>
      </w:pPr>
      <w:r w:rsidRPr="00046C74">
        <w:rPr>
          <w:rFonts w:ascii="Times New Roman" w:hAnsi="Times New Roman" w:cs="Times New Roman"/>
          <w:noProof/>
          <w:sz w:val="24"/>
          <w:szCs w:val="24"/>
        </w:rPr>
        <w:drawing>
          <wp:inline distT="0" distB="0" distL="0" distR="0">
            <wp:extent cx="1819275" cy="1685302"/>
            <wp:effectExtent l="19050" t="0" r="0" b="0"/>
            <wp:docPr id="29" name="Picture 27" descr="WhatsApp Image 2026-04-17 at 9.29.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7 at 9.29.35 AM.jpeg"/>
                    <pic:cNvPicPr/>
                  </pic:nvPicPr>
                  <pic:blipFill>
                    <a:blip r:embed="rId8" cstate="print"/>
                    <a:stretch>
                      <a:fillRect/>
                    </a:stretch>
                  </pic:blipFill>
                  <pic:spPr>
                    <a:xfrm>
                      <a:off x="0" y="0"/>
                      <a:ext cx="1819268" cy="1685296"/>
                    </a:xfrm>
                    <a:prstGeom prst="rect">
                      <a:avLst/>
                    </a:prstGeom>
                  </pic:spPr>
                </pic:pic>
              </a:graphicData>
            </a:graphic>
          </wp:inline>
        </w:drawing>
      </w:r>
      <w:r w:rsidRPr="00046C74">
        <w:rPr>
          <w:rFonts w:ascii="Times New Roman" w:hAnsi="Times New Roman" w:cs="Times New Roman"/>
          <w:noProof/>
          <w:sz w:val="24"/>
          <w:szCs w:val="24"/>
        </w:rPr>
        <w:drawing>
          <wp:inline distT="0" distB="0" distL="0" distR="0">
            <wp:extent cx="1428750" cy="1676400"/>
            <wp:effectExtent l="19050" t="0" r="0" b="0"/>
            <wp:docPr id="30" name="Picture 26" descr="WhatsApp Image 2026-04-17 at 9.08.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7 at 9.08.05 AM.jpeg"/>
                    <pic:cNvPicPr/>
                  </pic:nvPicPr>
                  <pic:blipFill>
                    <a:blip r:embed="rId9" cstate="print"/>
                    <a:stretch>
                      <a:fillRect/>
                    </a:stretch>
                  </pic:blipFill>
                  <pic:spPr>
                    <a:xfrm>
                      <a:off x="0" y="0"/>
                      <a:ext cx="1429524" cy="1677309"/>
                    </a:xfrm>
                    <a:prstGeom prst="rect">
                      <a:avLst/>
                    </a:prstGeom>
                  </pic:spPr>
                </pic:pic>
              </a:graphicData>
            </a:graphic>
          </wp:inline>
        </w:drawing>
      </w:r>
      <w:r w:rsidRPr="00046C74">
        <w:rPr>
          <w:rFonts w:ascii="Times New Roman" w:hAnsi="Times New Roman" w:cs="Times New Roman"/>
          <w:noProof/>
          <w:sz w:val="24"/>
          <w:szCs w:val="24"/>
        </w:rPr>
        <w:drawing>
          <wp:inline distT="0" distB="0" distL="0" distR="0">
            <wp:extent cx="1790700" cy="1683405"/>
            <wp:effectExtent l="19050" t="0" r="0" b="0"/>
            <wp:docPr id="31" name="Picture 25" descr="WhatsApp Image 2026-04-17 at 9.08.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7 at 9.08.08 AM.jpeg"/>
                    <pic:cNvPicPr/>
                  </pic:nvPicPr>
                  <pic:blipFill>
                    <a:blip r:embed="rId10" cstate="print"/>
                    <a:stretch>
                      <a:fillRect/>
                    </a:stretch>
                  </pic:blipFill>
                  <pic:spPr>
                    <a:xfrm>
                      <a:off x="0" y="0"/>
                      <a:ext cx="1790679" cy="1683385"/>
                    </a:xfrm>
                    <a:prstGeom prst="rect">
                      <a:avLst/>
                    </a:prstGeom>
                  </pic:spPr>
                </pic:pic>
              </a:graphicData>
            </a:graphic>
          </wp:inline>
        </w:drawing>
      </w:r>
    </w:p>
    <w:p w:rsidR="00A4357D" w:rsidRPr="00046C74" w:rsidRDefault="00A4357D" w:rsidP="00A4357D">
      <w:pPr>
        <w:jc w:val="center"/>
        <w:rPr>
          <w:rFonts w:ascii="Times New Roman" w:hAnsi="Times New Roman" w:cs="Times New Roman"/>
          <w:sz w:val="24"/>
          <w:szCs w:val="24"/>
        </w:rPr>
      </w:pPr>
      <w:r w:rsidRPr="00046C74">
        <w:rPr>
          <w:rFonts w:ascii="Times New Roman" w:hAnsi="Times New Roman" w:cs="Times New Roman"/>
          <w:sz w:val="24"/>
          <w:szCs w:val="24"/>
        </w:rPr>
        <w:t>Fig2: Experimental Species (</w:t>
      </w:r>
      <w:proofErr w:type="spellStart"/>
      <w:r w:rsidRPr="00046C74">
        <w:rPr>
          <w:rFonts w:ascii="Times New Roman" w:hAnsi="Times New Roman" w:cs="Times New Roman"/>
          <w:sz w:val="24"/>
          <w:szCs w:val="24"/>
        </w:rPr>
        <w:t>Catla</w:t>
      </w:r>
      <w:proofErr w:type="spellEnd"/>
      <w:r w:rsidRPr="00046C74">
        <w:rPr>
          <w:rFonts w:ascii="Times New Roman" w:hAnsi="Times New Roman" w:cs="Times New Roman"/>
          <w:sz w:val="24"/>
          <w:szCs w:val="24"/>
        </w:rPr>
        <w:t xml:space="preserve">, Rohu, </w:t>
      </w:r>
      <w:proofErr w:type="spellStart"/>
      <w:r w:rsidRPr="00046C74">
        <w:rPr>
          <w:rFonts w:ascii="Times New Roman" w:hAnsi="Times New Roman" w:cs="Times New Roman"/>
          <w:sz w:val="24"/>
          <w:szCs w:val="24"/>
        </w:rPr>
        <w:t>Mrigel</w:t>
      </w:r>
      <w:proofErr w:type="spellEnd"/>
      <w:r w:rsidRPr="00046C74">
        <w:rPr>
          <w:rFonts w:ascii="Times New Roman" w:hAnsi="Times New Roman" w:cs="Times New Roman"/>
          <w:sz w:val="24"/>
          <w:szCs w:val="24"/>
        </w:rPr>
        <w:t>)</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2.4 Pond Preparation</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Ponds were prepared following standard aquaculture practices, including drying, liming based on soil pH, and fertilization to enhance natural productivity. Water was filled and stabilized for 7–10 days before stocking to ensure a suitable environment for fish growth.</w:t>
      </w:r>
    </w:p>
    <w:p w:rsidR="00A4357D" w:rsidRPr="00046C74" w:rsidRDefault="00A4357D" w:rsidP="00902E3C">
      <w:pPr>
        <w:jc w:val="both"/>
        <w:rPr>
          <w:rFonts w:ascii="Times New Roman" w:hAnsi="Times New Roman" w:cs="Times New Roman"/>
          <w:sz w:val="24"/>
          <w:szCs w:val="24"/>
        </w:rPr>
      </w:pPr>
      <w:r w:rsidRPr="00046C74">
        <w:rPr>
          <w:rFonts w:ascii="Times New Roman" w:hAnsi="Times New Roman" w:cs="Times New Roman"/>
          <w:noProof/>
          <w:sz w:val="24"/>
          <w:szCs w:val="24"/>
        </w:rPr>
        <w:drawing>
          <wp:inline distT="0" distB="0" distL="0" distR="0">
            <wp:extent cx="5274945" cy="2076450"/>
            <wp:effectExtent l="19050" t="0" r="1905" b="0"/>
            <wp:docPr id="32" name="Picture 31" descr="WhatsApp Image 2026-04-17 at 9.02.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7 at 9.02.04 AM.jpeg"/>
                    <pic:cNvPicPr/>
                  </pic:nvPicPr>
                  <pic:blipFill>
                    <a:blip r:embed="rId11"/>
                    <a:stretch>
                      <a:fillRect/>
                    </a:stretch>
                  </pic:blipFill>
                  <pic:spPr>
                    <a:xfrm>
                      <a:off x="0" y="0"/>
                      <a:ext cx="5274945" cy="2076450"/>
                    </a:xfrm>
                    <a:prstGeom prst="rect">
                      <a:avLst/>
                    </a:prstGeom>
                  </pic:spPr>
                </pic:pic>
              </a:graphicData>
            </a:graphic>
          </wp:inline>
        </w:drawing>
      </w:r>
    </w:p>
    <w:p w:rsidR="00A4357D" w:rsidRPr="00046C74" w:rsidRDefault="00A4357D" w:rsidP="00A4357D">
      <w:pPr>
        <w:jc w:val="center"/>
        <w:rPr>
          <w:rFonts w:ascii="Times New Roman" w:hAnsi="Times New Roman" w:cs="Times New Roman"/>
          <w:sz w:val="24"/>
          <w:szCs w:val="24"/>
        </w:rPr>
      </w:pPr>
      <w:r w:rsidRPr="00046C74">
        <w:rPr>
          <w:rFonts w:ascii="Times New Roman" w:hAnsi="Times New Roman" w:cs="Times New Roman"/>
          <w:sz w:val="24"/>
          <w:szCs w:val="24"/>
        </w:rPr>
        <w:t>Fig3: Pond drying and lime application</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2.5 Feed and Feeding Management</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 xml:space="preserve">Three commercially available pelleted feeds differing in protein and lipid content were used. Fish were fed twice daily (morning and evening) by broadcasting method. Feeding rate was </w:t>
      </w:r>
      <w:r w:rsidRPr="00046C74">
        <w:rPr>
          <w:rFonts w:ascii="Times New Roman" w:hAnsi="Times New Roman" w:cs="Times New Roman"/>
          <w:sz w:val="24"/>
          <w:szCs w:val="24"/>
        </w:rPr>
        <w:lastRenderedPageBreak/>
        <w:t>adjusted periodically based on biomass estimation to ensure optimal feed utilization and minimize wastage.</w:t>
      </w:r>
    </w:p>
    <w:p w:rsidR="00A4357D" w:rsidRPr="00046C74" w:rsidRDefault="00CB7AD4" w:rsidP="00A4357D">
      <w:pPr>
        <w:jc w:val="center"/>
        <w:rPr>
          <w:rFonts w:ascii="Times New Roman" w:hAnsi="Times New Roman" w:cs="Times New Roman"/>
          <w:sz w:val="24"/>
          <w:szCs w:val="24"/>
        </w:rPr>
      </w:pPr>
      <w:r>
        <w:rPr>
          <w:rFonts w:ascii="Times New Roman" w:hAnsi="Times New Roman" w:cs="Times New Roman"/>
          <w:noProof/>
          <w:sz w:val="24"/>
          <w:szCs w:val="24"/>
        </w:rPr>
        <w:pict>
          <v:rect id="_x0000_s1026" style="position:absolute;left:0;text-align:left;margin-left:182pt;margin-top:40.05pt;width:15.45pt;height:7.15pt;z-index:251658240"/>
        </w:pict>
      </w:r>
      <w:r w:rsidR="00A4357D" w:rsidRPr="00046C74">
        <w:rPr>
          <w:rFonts w:ascii="Times New Roman" w:hAnsi="Times New Roman" w:cs="Times New Roman"/>
          <w:noProof/>
          <w:sz w:val="24"/>
          <w:szCs w:val="24"/>
        </w:rPr>
        <w:drawing>
          <wp:inline distT="0" distB="0" distL="0" distR="0">
            <wp:extent cx="2114550" cy="2552700"/>
            <wp:effectExtent l="19050" t="0" r="0" b="0"/>
            <wp:docPr id="19" name="Picture 18" descr="WhatsApp Image 2026-04-13 at 11.07.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3 at 11.07.35 AM.jpeg"/>
                    <pic:cNvPicPr/>
                  </pic:nvPicPr>
                  <pic:blipFill>
                    <a:blip r:embed="rId12" cstate="print"/>
                    <a:stretch>
                      <a:fillRect/>
                    </a:stretch>
                  </pic:blipFill>
                  <pic:spPr>
                    <a:xfrm>
                      <a:off x="0" y="0"/>
                      <a:ext cx="2112950" cy="2550768"/>
                    </a:xfrm>
                    <a:prstGeom prst="rect">
                      <a:avLst/>
                    </a:prstGeom>
                  </pic:spPr>
                </pic:pic>
              </a:graphicData>
            </a:graphic>
          </wp:inline>
        </w:drawing>
      </w:r>
    </w:p>
    <w:p w:rsidR="00A4357D" w:rsidRPr="00046C74" w:rsidRDefault="00A4357D" w:rsidP="00A4357D">
      <w:pPr>
        <w:jc w:val="center"/>
        <w:rPr>
          <w:rFonts w:ascii="Times New Roman" w:hAnsi="Times New Roman" w:cs="Times New Roman"/>
          <w:sz w:val="24"/>
          <w:szCs w:val="24"/>
        </w:rPr>
      </w:pPr>
      <w:r w:rsidRPr="00046C74">
        <w:rPr>
          <w:rFonts w:ascii="Times New Roman" w:hAnsi="Times New Roman" w:cs="Times New Roman"/>
          <w:sz w:val="24"/>
          <w:szCs w:val="24"/>
        </w:rPr>
        <w:t>Fig4: Broadcasting feeding</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2.6 Growth Sampling and Measurements</w:t>
      </w:r>
    </w:p>
    <w:p w:rsidR="00A1716B"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Fish sampling was conducted monthly using drag nets. Body weight was measured using a digital balance, and total length was recorded using a measuring scale. After measurement, fish were released back into their respective ponds.</w:t>
      </w:r>
    </w:p>
    <w:p w:rsidR="00CF239F" w:rsidRPr="00046C74" w:rsidRDefault="00CF239F" w:rsidP="00CF239F">
      <w:pPr>
        <w:jc w:val="center"/>
        <w:rPr>
          <w:rFonts w:ascii="Times New Roman" w:hAnsi="Times New Roman" w:cs="Times New Roman"/>
          <w:sz w:val="24"/>
          <w:szCs w:val="24"/>
        </w:rPr>
      </w:pPr>
      <w:r w:rsidRPr="00046C74">
        <w:rPr>
          <w:rFonts w:ascii="Times New Roman" w:hAnsi="Times New Roman" w:cs="Times New Roman"/>
          <w:noProof/>
          <w:sz w:val="24"/>
          <w:szCs w:val="24"/>
        </w:rPr>
        <w:drawing>
          <wp:inline distT="0" distB="0" distL="0" distR="0">
            <wp:extent cx="2364581" cy="3152775"/>
            <wp:effectExtent l="19050" t="0" r="0" b="0"/>
            <wp:docPr id="23" name="Picture 22" descr="WhatsApp Image 2026-04-13 at 11.07.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3 at 11.07.40 AM.jpeg"/>
                    <pic:cNvPicPr/>
                  </pic:nvPicPr>
                  <pic:blipFill>
                    <a:blip r:embed="rId13" cstate="print"/>
                    <a:stretch>
                      <a:fillRect/>
                    </a:stretch>
                  </pic:blipFill>
                  <pic:spPr>
                    <a:xfrm>
                      <a:off x="0" y="0"/>
                      <a:ext cx="2365863" cy="3154484"/>
                    </a:xfrm>
                    <a:prstGeom prst="rect">
                      <a:avLst/>
                    </a:prstGeom>
                  </pic:spPr>
                </pic:pic>
              </a:graphicData>
            </a:graphic>
          </wp:inline>
        </w:drawing>
      </w:r>
    </w:p>
    <w:p w:rsidR="00CF239F" w:rsidRPr="00046C74" w:rsidRDefault="00CF239F" w:rsidP="00CF239F">
      <w:pPr>
        <w:jc w:val="center"/>
        <w:rPr>
          <w:rFonts w:ascii="Times New Roman" w:hAnsi="Times New Roman" w:cs="Times New Roman"/>
          <w:sz w:val="24"/>
          <w:szCs w:val="24"/>
        </w:rPr>
      </w:pPr>
      <w:r w:rsidRPr="00046C74">
        <w:rPr>
          <w:rFonts w:ascii="Times New Roman" w:hAnsi="Times New Roman" w:cs="Times New Roman"/>
          <w:sz w:val="24"/>
          <w:szCs w:val="24"/>
        </w:rPr>
        <w:t>Fig5: Total length of fish.</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2.7 Growth Performance Parameters</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Growth was evaluated using standard indices:</w:t>
      </w:r>
    </w:p>
    <w:p w:rsidR="00902E3C" w:rsidRPr="00046C74" w:rsidRDefault="00902E3C" w:rsidP="00902E3C">
      <w:pPr>
        <w:pStyle w:val="ListParagraph"/>
        <w:numPr>
          <w:ilvl w:val="0"/>
          <w:numId w:val="2"/>
        </w:numPr>
        <w:jc w:val="both"/>
        <w:rPr>
          <w:rFonts w:ascii="Times New Roman" w:hAnsi="Times New Roman" w:cs="Times New Roman"/>
          <w:sz w:val="24"/>
          <w:szCs w:val="24"/>
        </w:rPr>
      </w:pPr>
      <w:r w:rsidRPr="00046C74">
        <w:rPr>
          <w:rFonts w:ascii="Times New Roman" w:hAnsi="Times New Roman" w:cs="Times New Roman"/>
          <w:sz w:val="24"/>
          <w:szCs w:val="24"/>
        </w:rPr>
        <w:lastRenderedPageBreak/>
        <w:t>Weight gain (g)</w:t>
      </w:r>
      <w:r w:rsidR="009F6499">
        <w:rPr>
          <w:rFonts w:ascii="Times New Roman" w:hAnsi="Times New Roman" w:cs="Times New Roman"/>
          <w:sz w:val="24"/>
          <w:szCs w:val="24"/>
        </w:rPr>
        <w:t xml:space="preserve"> = </w:t>
      </w:r>
      <w:r w:rsidR="009F6499" w:rsidRPr="009F6499">
        <w:rPr>
          <w:rFonts w:ascii="Times New Roman" w:hAnsi="Times New Roman" w:cs="Times New Roman"/>
          <w:sz w:val="24"/>
          <w:szCs w:val="24"/>
        </w:rPr>
        <w:t>Final weight − Initial weight</w:t>
      </w:r>
    </w:p>
    <w:p w:rsidR="00902E3C" w:rsidRPr="00046C74" w:rsidRDefault="00902E3C" w:rsidP="00902E3C">
      <w:pPr>
        <w:pStyle w:val="ListParagraph"/>
        <w:numPr>
          <w:ilvl w:val="0"/>
          <w:numId w:val="2"/>
        </w:numPr>
        <w:jc w:val="both"/>
        <w:rPr>
          <w:rFonts w:ascii="Times New Roman" w:hAnsi="Times New Roman" w:cs="Times New Roman"/>
          <w:sz w:val="24"/>
          <w:szCs w:val="24"/>
        </w:rPr>
      </w:pPr>
      <w:r w:rsidRPr="00046C74">
        <w:rPr>
          <w:rFonts w:ascii="Times New Roman" w:hAnsi="Times New Roman" w:cs="Times New Roman"/>
          <w:sz w:val="24"/>
          <w:szCs w:val="24"/>
        </w:rPr>
        <w:t>Length gain (cm)</w:t>
      </w:r>
      <w:r w:rsidR="009F6499">
        <w:rPr>
          <w:rFonts w:ascii="Times New Roman" w:hAnsi="Times New Roman" w:cs="Times New Roman"/>
          <w:sz w:val="24"/>
          <w:szCs w:val="24"/>
        </w:rPr>
        <w:t xml:space="preserve"> = Final Length – Initial Length</w:t>
      </w:r>
    </w:p>
    <w:p w:rsidR="00902E3C" w:rsidRPr="00046C74" w:rsidRDefault="00902E3C" w:rsidP="00902E3C">
      <w:pPr>
        <w:pStyle w:val="ListParagraph"/>
        <w:numPr>
          <w:ilvl w:val="0"/>
          <w:numId w:val="2"/>
        </w:numPr>
        <w:jc w:val="both"/>
        <w:rPr>
          <w:rFonts w:ascii="Times New Roman" w:hAnsi="Times New Roman" w:cs="Times New Roman"/>
          <w:sz w:val="24"/>
          <w:szCs w:val="24"/>
        </w:rPr>
      </w:pPr>
      <w:r w:rsidRPr="00046C74">
        <w:rPr>
          <w:rFonts w:ascii="Times New Roman" w:hAnsi="Times New Roman" w:cs="Times New Roman"/>
          <w:sz w:val="24"/>
          <w:szCs w:val="24"/>
        </w:rPr>
        <w:t>Specific Growth Rate (SGR, % day⁻¹)</w:t>
      </w:r>
      <w:r w:rsidR="009F6499">
        <w:rPr>
          <w:rFonts w:ascii="Times New Roman" w:hAnsi="Times New Roman" w:cs="Times New Roman"/>
          <w:sz w:val="24"/>
          <w:szCs w:val="24"/>
        </w:rPr>
        <w:t xml:space="preserve"> = </w:t>
      </w:r>
      <w:r w:rsidR="009F6499" w:rsidRPr="00046C74">
        <w:rPr>
          <w:rFonts w:ascii="Times New Roman" w:hAnsi="Times New Roman" w:cs="Times New Roman"/>
          <w:sz w:val="24"/>
          <w:szCs w:val="24"/>
        </w:rPr>
        <w:t>[(</w:t>
      </w:r>
      <w:proofErr w:type="gramStart"/>
      <w:r w:rsidR="009F6499" w:rsidRPr="00046C74">
        <w:rPr>
          <w:rFonts w:ascii="Times New Roman" w:hAnsi="Times New Roman" w:cs="Times New Roman"/>
          <w:sz w:val="24"/>
          <w:szCs w:val="24"/>
        </w:rPr>
        <w:t xml:space="preserve">ln  </w:t>
      </w:r>
      <w:proofErr w:type="spellStart"/>
      <w:r w:rsidR="009F6499" w:rsidRPr="00046C74">
        <w:rPr>
          <w:rFonts w:ascii="Times New Roman" w:hAnsi="Times New Roman" w:cs="Times New Roman"/>
          <w:sz w:val="24"/>
          <w:szCs w:val="24"/>
        </w:rPr>
        <w:t>Wf</w:t>
      </w:r>
      <w:proofErr w:type="spellEnd"/>
      <w:proofErr w:type="gramEnd"/>
      <w:r w:rsidR="009F6499" w:rsidRPr="00046C74">
        <w:rPr>
          <w:rFonts w:ascii="Times New Roman" w:hAnsi="Times New Roman" w:cs="Times New Roman"/>
          <w:sz w:val="24"/>
          <w:szCs w:val="24"/>
        </w:rPr>
        <w:t xml:space="preserve">  –  ln  Wi)  /  t]  ×  100</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These parameters were calculated using standard formulae to assess growth efficiency.</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2.8 Feed Utilization Parameters</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Feed efficiency was determined using:</w:t>
      </w:r>
    </w:p>
    <w:p w:rsidR="00902E3C" w:rsidRPr="00046C74" w:rsidRDefault="00902E3C" w:rsidP="00902E3C">
      <w:pPr>
        <w:pStyle w:val="ListParagraph"/>
        <w:numPr>
          <w:ilvl w:val="0"/>
          <w:numId w:val="3"/>
        </w:numPr>
        <w:jc w:val="both"/>
        <w:rPr>
          <w:rFonts w:ascii="Times New Roman" w:hAnsi="Times New Roman" w:cs="Times New Roman"/>
          <w:sz w:val="24"/>
          <w:szCs w:val="24"/>
        </w:rPr>
      </w:pPr>
      <w:r w:rsidRPr="00046C74">
        <w:rPr>
          <w:rFonts w:ascii="Times New Roman" w:hAnsi="Times New Roman" w:cs="Times New Roman"/>
          <w:sz w:val="24"/>
          <w:szCs w:val="24"/>
        </w:rPr>
        <w:t>Feed Conversion Ratio (FCR)</w:t>
      </w:r>
      <w:r w:rsidR="009F6499">
        <w:rPr>
          <w:rFonts w:ascii="Times New Roman" w:hAnsi="Times New Roman" w:cs="Times New Roman"/>
          <w:sz w:val="24"/>
          <w:szCs w:val="24"/>
        </w:rPr>
        <w:t xml:space="preserve"> = Feed given/Weight gain</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These indices indicate how effectively the feed is converted into fish biomass.</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2.9 Water Quality Monitoring</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 xml:space="preserve">Key water quality parameters such as temperature, pH, dissolved oxygen, and transparency were monitored regularly using </w:t>
      </w:r>
      <w:r w:rsidR="00EB7D5F">
        <w:rPr>
          <w:rFonts w:ascii="Times New Roman" w:hAnsi="Times New Roman" w:cs="Times New Roman"/>
          <w:sz w:val="24"/>
          <w:szCs w:val="24"/>
        </w:rPr>
        <w:t xml:space="preserve">digital thermometer, pH meter, DO meter and </w:t>
      </w:r>
      <w:proofErr w:type="spellStart"/>
      <w:r w:rsidR="00EB7D5F">
        <w:rPr>
          <w:rFonts w:ascii="Times New Roman" w:hAnsi="Times New Roman" w:cs="Times New Roman"/>
          <w:sz w:val="24"/>
          <w:szCs w:val="24"/>
        </w:rPr>
        <w:t>secchi</w:t>
      </w:r>
      <w:proofErr w:type="spellEnd"/>
      <w:r w:rsidR="00EB7D5F">
        <w:rPr>
          <w:rFonts w:ascii="Times New Roman" w:hAnsi="Times New Roman" w:cs="Times New Roman"/>
          <w:sz w:val="24"/>
          <w:szCs w:val="24"/>
        </w:rPr>
        <w:t xml:space="preserve"> disc</w:t>
      </w:r>
      <w:r w:rsidRPr="00046C74">
        <w:rPr>
          <w:rFonts w:ascii="Times New Roman" w:hAnsi="Times New Roman" w:cs="Times New Roman"/>
          <w:sz w:val="24"/>
          <w:szCs w:val="24"/>
        </w:rPr>
        <w:t>. Necessary management practices were adopted to maintain optimal conditions for fish growth.</w:t>
      </w:r>
    </w:p>
    <w:p w:rsidR="00CF239F" w:rsidRPr="00046C74" w:rsidRDefault="00CB7AD4" w:rsidP="00CF239F">
      <w:pPr>
        <w:jc w:val="center"/>
        <w:rPr>
          <w:rFonts w:ascii="Times New Roman" w:hAnsi="Times New Roman" w:cs="Times New Roman"/>
          <w:sz w:val="24"/>
          <w:szCs w:val="24"/>
        </w:rPr>
      </w:pPr>
      <w:r>
        <w:rPr>
          <w:rFonts w:ascii="Times New Roman" w:hAnsi="Times New Roman" w:cs="Times New Roman"/>
          <w:noProof/>
          <w:sz w:val="24"/>
          <w:szCs w:val="24"/>
        </w:rPr>
        <w:pict>
          <v:rect id="_x0000_s1027" style="position:absolute;left:0;text-align:left;margin-left:51.4pt;margin-top:69.65pt;width:25.65pt;height:7.55pt;z-index:251659264"/>
        </w:pict>
      </w:r>
      <w:r>
        <w:rPr>
          <w:rFonts w:ascii="Times New Roman" w:hAnsi="Times New Roman" w:cs="Times New Roman"/>
          <w:noProof/>
          <w:sz w:val="24"/>
          <w:szCs w:val="24"/>
        </w:rPr>
        <w:pict>
          <v:rect id="_x0000_s1028" style="position:absolute;left:0;text-align:left;margin-left:208.25pt;margin-top:73.25pt;width:28.2pt;height:7.5pt;z-index:251660288"/>
        </w:pict>
      </w:r>
      <w:r>
        <w:rPr>
          <w:rFonts w:ascii="Times New Roman" w:hAnsi="Times New Roman" w:cs="Times New Roman"/>
          <w:noProof/>
          <w:sz w:val="24"/>
          <w:szCs w:val="24"/>
        </w:rPr>
        <w:pict>
          <v:rect id="_x0000_s1029" style="position:absolute;left:0;text-align:left;margin-left:344.95pt;margin-top:30.7pt;width:22.55pt;height:7.15pt;z-index:251661312"/>
        </w:pict>
      </w:r>
      <w:r w:rsidR="00CF239F" w:rsidRPr="00046C74">
        <w:rPr>
          <w:rFonts w:ascii="Times New Roman" w:hAnsi="Times New Roman" w:cs="Times New Roman"/>
          <w:noProof/>
          <w:sz w:val="24"/>
          <w:szCs w:val="24"/>
        </w:rPr>
        <w:drawing>
          <wp:inline distT="0" distB="0" distL="0" distR="0">
            <wp:extent cx="1857375" cy="2628900"/>
            <wp:effectExtent l="19050" t="0" r="9525" b="0"/>
            <wp:docPr id="20" name="Picture 19" descr="WhatsApp Image 2026-04-13 at 11.07.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3 at 11.07.41 AM.jpeg"/>
                    <pic:cNvPicPr/>
                  </pic:nvPicPr>
                  <pic:blipFill>
                    <a:blip r:embed="rId14" cstate="print"/>
                    <a:stretch>
                      <a:fillRect/>
                    </a:stretch>
                  </pic:blipFill>
                  <pic:spPr>
                    <a:xfrm>
                      <a:off x="0" y="0"/>
                      <a:ext cx="1857506" cy="2629086"/>
                    </a:xfrm>
                    <a:prstGeom prst="rect">
                      <a:avLst/>
                    </a:prstGeom>
                  </pic:spPr>
                </pic:pic>
              </a:graphicData>
            </a:graphic>
          </wp:inline>
        </w:drawing>
      </w:r>
      <w:r w:rsidR="00CF239F" w:rsidRPr="00046C74">
        <w:rPr>
          <w:rFonts w:ascii="Times New Roman" w:hAnsi="Times New Roman" w:cs="Times New Roman"/>
          <w:noProof/>
          <w:sz w:val="24"/>
          <w:szCs w:val="24"/>
        </w:rPr>
        <w:drawing>
          <wp:inline distT="0" distB="0" distL="0" distR="0">
            <wp:extent cx="1666875" cy="2619375"/>
            <wp:effectExtent l="19050" t="0" r="9525" b="0"/>
            <wp:docPr id="21" name="Picture 20" descr="WhatsApp Image 2026-04-13 at 11.07.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3 at 11.07.34 AM.jpeg"/>
                    <pic:cNvPicPr/>
                  </pic:nvPicPr>
                  <pic:blipFill>
                    <a:blip r:embed="rId15" cstate="print"/>
                    <a:stretch>
                      <a:fillRect/>
                    </a:stretch>
                  </pic:blipFill>
                  <pic:spPr>
                    <a:xfrm>
                      <a:off x="0" y="0"/>
                      <a:ext cx="1669925" cy="2624168"/>
                    </a:xfrm>
                    <a:prstGeom prst="rect">
                      <a:avLst/>
                    </a:prstGeom>
                  </pic:spPr>
                </pic:pic>
              </a:graphicData>
            </a:graphic>
          </wp:inline>
        </w:drawing>
      </w:r>
      <w:r w:rsidR="00CF239F" w:rsidRPr="00046C74">
        <w:rPr>
          <w:rFonts w:ascii="Times New Roman" w:hAnsi="Times New Roman" w:cs="Times New Roman"/>
          <w:noProof/>
          <w:sz w:val="24"/>
          <w:szCs w:val="24"/>
        </w:rPr>
        <w:drawing>
          <wp:inline distT="0" distB="0" distL="0" distR="0">
            <wp:extent cx="1733550" cy="2625726"/>
            <wp:effectExtent l="19050" t="0" r="0" b="0"/>
            <wp:docPr id="22" name="Picture 21" descr="WhatsApp Image 2026-04-13 at 11.05.5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3 at 11.05.53 AM.jpeg"/>
                    <pic:cNvPicPr/>
                  </pic:nvPicPr>
                  <pic:blipFill>
                    <a:blip r:embed="rId16" cstate="print"/>
                    <a:stretch>
                      <a:fillRect/>
                    </a:stretch>
                  </pic:blipFill>
                  <pic:spPr>
                    <a:xfrm>
                      <a:off x="0" y="0"/>
                      <a:ext cx="1736657" cy="2630432"/>
                    </a:xfrm>
                    <a:prstGeom prst="rect">
                      <a:avLst/>
                    </a:prstGeom>
                  </pic:spPr>
                </pic:pic>
              </a:graphicData>
            </a:graphic>
          </wp:inline>
        </w:drawing>
      </w:r>
    </w:p>
    <w:p w:rsidR="00CF239F" w:rsidRPr="00046C74" w:rsidRDefault="00CF239F" w:rsidP="00CF239F">
      <w:pPr>
        <w:jc w:val="center"/>
        <w:rPr>
          <w:rFonts w:ascii="Times New Roman" w:hAnsi="Times New Roman" w:cs="Times New Roman"/>
          <w:sz w:val="24"/>
          <w:szCs w:val="24"/>
        </w:rPr>
      </w:pPr>
      <w:r w:rsidRPr="00046C74">
        <w:rPr>
          <w:rFonts w:ascii="Times New Roman" w:hAnsi="Times New Roman" w:cs="Times New Roman"/>
          <w:sz w:val="24"/>
          <w:szCs w:val="24"/>
        </w:rPr>
        <w:t>Fig6: Water quality monitoring.</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2.10 Harvesting</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At the end of the six-month culture period, complete harvesting was carried out. Total biomass was recorded by weighing and counting the harvested fish, which was used for final growth and production analysis.</w:t>
      </w:r>
    </w:p>
    <w:p w:rsidR="00FB6009" w:rsidRPr="00046C74" w:rsidRDefault="00FB6009" w:rsidP="00FB6009">
      <w:pPr>
        <w:ind w:left="360"/>
        <w:jc w:val="both"/>
        <w:rPr>
          <w:rFonts w:ascii="Times New Roman" w:hAnsi="Times New Roman" w:cs="Times New Roman"/>
          <w:sz w:val="24"/>
          <w:szCs w:val="24"/>
        </w:rPr>
      </w:pPr>
      <w:r w:rsidRPr="00046C74">
        <w:rPr>
          <w:rFonts w:ascii="Times New Roman" w:hAnsi="Times New Roman" w:cs="Times New Roman"/>
          <w:noProof/>
          <w:sz w:val="24"/>
          <w:szCs w:val="24"/>
        </w:rPr>
        <w:lastRenderedPageBreak/>
        <w:drawing>
          <wp:inline distT="0" distB="0" distL="0" distR="0">
            <wp:extent cx="2390775" cy="2085891"/>
            <wp:effectExtent l="19050" t="0" r="9525" b="0"/>
            <wp:docPr id="24" name="Picture 23" descr="WhatsApp Image 2026-04-13 at 11.07.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3 at 11.07.45 AM.jpeg"/>
                    <pic:cNvPicPr/>
                  </pic:nvPicPr>
                  <pic:blipFill>
                    <a:blip r:embed="rId17" cstate="print"/>
                    <a:stretch>
                      <a:fillRect/>
                    </a:stretch>
                  </pic:blipFill>
                  <pic:spPr>
                    <a:xfrm>
                      <a:off x="0" y="0"/>
                      <a:ext cx="2395608" cy="2090108"/>
                    </a:xfrm>
                    <a:prstGeom prst="rect">
                      <a:avLst/>
                    </a:prstGeom>
                  </pic:spPr>
                </pic:pic>
              </a:graphicData>
            </a:graphic>
          </wp:inline>
        </w:drawing>
      </w:r>
      <w:r w:rsidRPr="00046C74">
        <w:rPr>
          <w:rFonts w:ascii="Times New Roman" w:hAnsi="Times New Roman" w:cs="Times New Roman"/>
          <w:noProof/>
          <w:sz w:val="24"/>
          <w:szCs w:val="24"/>
        </w:rPr>
        <w:drawing>
          <wp:inline distT="0" distB="0" distL="0" distR="0">
            <wp:extent cx="2578203" cy="2085975"/>
            <wp:effectExtent l="19050" t="0" r="0" b="0"/>
            <wp:docPr id="25" name="Picture 24" descr="WhatsApp Image 2026-04-13 at 11.05.5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4-13 at 11.05.54 AM (1).jpeg"/>
                    <pic:cNvPicPr/>
                  </pic:nvPicPr>
                  <pic:blipFill>
                    <a:blip r:embed="rId18" cstate="print"/>
                    <a:stretch>
                      <a:fillRect/>
                    </a:stretch>
                  </pic:blipFill>
                  <pic:spPr>
                    <a:xfrm>
                      <a:off x="0" y="0"/>
                      <a:ext cx="2580274" cy="2087650"/>
                    </a:xfrm>
                    <a:prstGeom prst="rect">
                      <a:avLst/>
                    </a:prstGeom>
                  </pic:spPr>
                </pic:pic>
              </a:graphicData>
            </a:graphic>
          </wp:inline>
        </w:drawing>
      </w:r>
    </w:p>
    <w:p w:rsidR="00FB6009" w:rsidRPr="00046C74" w:rsidRDefault="00FB6009" w:rsidP="00FB6009">
      <w:pPr>
        <w:ind w:left="360"/>
        <w:jc w:val="center"/>
        <w:rPr>
          <w:rFonts w:ascii="Times New Roman" w:hAnsi="Times New Roman" w:cs="Times New Roman"/>
          <w:sz w:val="24"/>
          <w:szCs w:val="24"/>
        </w:rPr>
      </w:pPr>
      <w:r w:rsidRPr="00046C74">
        <w:rPr>
          <w:rFonts w:ascii="Times New Roman" w:hAnsi="Times New Roman" w:cs="Times New Roman"/>
          <w:sz w:val="24"/>
          <w:szCs w:val="24"/>
        </w:rPr>
        <w:t>Fig7: Fish harvesting.</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2.11 Economic Analysis</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Economic performance was evaluated by calculating:</w:t>
      </w:r>
    </w:p>
    <w:p w:rsidR="00902E3C" w:rsidRPr="00046C74" w:rsidRDefault="00902E3C" w:rsidP="00902E3C">
      <w:pPr>
        <w:pStyle w:val="ListParagraph"/>
        <w:numPr>
          <w:ilvl w:val="0"/>
          <w:numId w:val="4"/>
        </w:numPr>
        <w:jc w:val="both"/>
        <w:rPr>
          <w:rFonts w:ascii="Times New Roman" w:hAnsi="Times New Roman" w:cs="Times New Roman"/>
          <w:sz w:val="24"/>
          <w:szCs w:val="24"/>
        </w:rPr>
      </w:pPr>
      <w:r w:rsidRPr="00046C74">
        <w:rPr>
          <w:rFonts w:ascii="Times New Roman" w:hAnsi="Times New Roman" w:cs="Times New Roman"/>
          <w:sz w:val="24"/>
          <w:szCs w:val="24"/>
        </w:rPr>
        <w:t>Total cost of production</w:t>
      </w:r>
    </w:p>
    <w:p w:rsidR="00902E3C" w:rsidRPr="00046C74" w:rsidRDefault="00902E3C" w:rsidP="00902E3C">
      <w:pPr>
        <w:pStyle w:val="ListParagraph"/>
        <w:numPr>
          <w:ilvl w:val="0"/>
          <w:numId w:val="4"/>
        </w:numPr>
        <w:jc w:val="both"/>
        <w:rPr>
          <w:rFonts w:ascii="Times New Roman" w:hAnsi="Times New Roman" w:cs="Times New Roman"/>
          <w:sz w:val="24"/>
          <w:szCs w:val="24"/>
        </w:rPr>
      </w:pPr>
      <w:r w:rsidRPr="00046C74">
        <w:rPr>
          <w:rFonts w:ascii="Times New Roman" w:hAnsi="Times New Roman" w:cs="Times New Roman"/>
          <w:sz w:val="24"/>
          <w:szCs w:val="24"/>
        </w:rPr>
        <w:t>Gross income</w:t>
      </w:r>
    </w:p>
    <w:p w:rsidR="00902E3C" w:rsidRPr="00046C74" w:rsidRDefault="00902E3C" w:rsidP="00902E3C">
      <w:pPr>
        <w:pStyle w:val="ListParagraph"/>
        <w:numPr>
          <w:ilvl w:val="0"/>
          <w:numId w:val="4"/>
        </w:numPr>
        <w:jc w:val="both"/>
        <w:rPr>
          <w:rFonts w:ascii="Times New Roman" w:hAnsi="Times New Roman" w:cs="Times New Roman"/>
          <w:sz w:val="24"/>
          <w:szCs w:val="24"/>
        </w:rPr>
      </w:pPr>
      <w:r w:rsidRPr="00046C74">
        <w:rPr>
          <w:rFonts w:ascii="Times New Roman" w:hAnsi="Times New Roman" w:cs="Times New Roman"/>
          <w:sz w:val="24"/>
          <w:szCs w:val="24"/>
        </w:rPr>
        <w:t>Net income</w:t>
      </w:r>
    </w:p>
    <w:p w:rsidR="00902E3C" w:rsidRPr="00046C74" w:rsidRDefault="00902E3C" w:rsidP="00902E3C">
      <w:pPr>
        <w:pStyle w:val="ListParagraph"/>
        <w:numPr>
          <w:ilvl w:val="0"/>
          <w:numId w:val="4"/>
        </w:numPr>
        <w:jc w:val="both"/>
        <w:rPr>
          <w:rFonts w:ascii="Times New Roman" w:hAnsi="Times New Roman" w:cs="Times New Roman"/>
          <w:sz w:val="24"/>
          <w:szCs w:val="24"/>
        </w:rPr>
      </w:pPr>
      <w:r w:rsidRPr="00046C74">
        <w:rPr>
          <w:rFonts w:ascii="Times New Roman" w:hAnsi="Times New Roman" w:cs="Times New Roman"/>
          <w:sz w:val="24"/>
          <w:szCs w:val="24"/>
        </w:rPr>
        <w:t>Benefit–Cost (B:C) ratio</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This analysis helped determine the profitability of each treatment.</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2.12 Statistical Analysis</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All data were expressed as mean ± standard deviation. One-way Analysis of Variance (ANOVA) was used to test significant differences among treatments at a 5% significance level (p &lt; 0.05).</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All experimental data were expressed as mean ± standard deviation (SD). Statistical analysis was performed to evaluate the significance of differences among treatments using one-way Analysis of Variance (ANOVA).</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The statistical model used for the Completely Randomized Design (CRD) is represented as:</w:t>
      </w:r>
    </w:p>
    <w:p w:rsidR="00902E3C" w:rsidRPr="00046C74" w:rsidRDefault="00902E3C" w:rsidP="006E1CB5">
      <w:pPr>
        <w:jc w:val="center"/>
        <w:rPr>
          <w:rFonts w:ascii="Times New Roman" w:hAnsi="Times New Roman" w:cs="Times New Roman"/>
          <w:sz w:val="24"/>
          <w:szCs w:val="24"/>
        </w:rPr>
      </w:pPr>
      <w:proofErr w:type="spellStart"/>
      <w:r w:rsidRPr="00046C74">
        <w:rPr>
          <w:rFonts w:ascii="Times New Roman" w:hAnsi="Times New Roman" w:cs="Times New Roman"/>
          <w:sz w:val="24"/>
          <w:szCs w:val="24"/>
        </w:rPr>
        <w:t>Y</w:t>
      </w:r>
      <w:r w:rsidRPr="00046C74">
        <w:rPr>
          <w:rFonts w:ascii="Times New Roman" w:hAnsi="Times New Roman" w:cs="Times New Roman"/>
          <w:sz w:val="24"/>
          <w:szCs w:val="24"/>
          <w:vertAlign w:val="subscript"/>
        </w:rPr>
        <w:t>ij</w:t>
      </w:r>
      <w:proofErr w:type="spellEnd"/>
      <w:r w:rsidRPr="00046C74">
        <w:rPr>
          <w:rFonts w:ascii="Times New Roman" w:hAnsi="Times New Roman" w:cs="Times New Roman"/>
          <w:sz w:val="24"/>
          <w:szCs w:val="24"/>
        </w:rPr>
        <w:t>​</w:t>
      </w:r>
      <w:r w:rsidR="00032BEC">
        <w:rPr>
          <w:rFonts w:ascii="Times New Roman" w:hAnsi="Times New Roman" w:cs="Times New Roman"/>
          <w:sz w:val="24"/>
          <w:szCs w:val="24"/>
        </w:rPr>
        <w:t xml:space="preserve"> </w:t>
      </w:r>
      <w:r w:rsidRPr="00046C74">
        <w:rPr>
          <w:rFonts w:ascii="Times New Roman" w:hAnsi="Times New Roman" w:cs="Times New Roman"/>
          <w:sz w:val="24"/>
          <w:szCs w:val="24"/>
        </w:rPr>
        <w:t>=</w:t>
      </w:r>
      <w:r w:rsidR="00032BEC">
        <w:rPr>
          <w:rFonts w:ascii="Times New Roman" w:hAnsi="Times New Roman" w:cs="Times New Roman"/>
          <w:sz w:val="24"/>
          <w:szCs w:val="24"/>
        </w:rPr>
        <w:t xml:space="preserve"> </w:t>
      </w:r>
      <w:r w:rsidRPr="00046C74">
        <w:rPr>
          <w:rFonts w:ascii="Times New Roman" w:hAnsi="Times New Roman" w:cs="Times New Roman"/>
          <w:sz w:val="24"/>
          <w:szCs w:val="24"/>
        </w:rPr>
        <w:t>μ</w:t>
      </w:r>
      <w:r w:rsidR="00032BEC">
        <w:rPr>
          <w:rFonts w:ascii="Times New Roman" w:hAnsi="Times New Roman" w:cs="Times New Roman"/>
          <w:sz w:val="24"/>
          <w:szCs w:val="24"/>
        </w:rPr>
        <w:t xml:space="preserve"> </w:t>
      </w:r>
      <w:r w:rsidRPr="00046C74">
        <w:rPr>
          <w:rFonts w:ascii="Times New Roman" w:hAnsi="Times New Roman" w:cs="Times New Roman"/>
          <w:sz w:val="24"/>
          <w:szCs w:val="24"/>
        </w:rPr>
        <w:t>+</w:t>
      </w:r>
      <w:r w:rsidR="00032BEC">
        <w:rPr>
          <w:rFonts w:ascii="Times New Roman" w:hAnsi="Times New Roman" w:cs="Times New Roman"/>
          <w:sz w:val="24"/>
          <w:szCs w:val="24"/>
        </w:rPr>
        <w:t xml:space="preserve"> </w:t>
      </w:r>
      <w:proofErr w:type="spellStart"/>
      <w:r w:rsidRPr="00046C74">
        <w:rPr>
          <w:rFonts w:ascii="Times New Roman" w:hAnsi="Times New Roman" w:cs="Times New Roman"/>
          <w:sz w:val="24"/>
          <w:szCs w:val="24"/>
        </w:rPr>
        <w:t>T</w:t>
      </w:r>
      <w:r w:rsidRPr="00046C74">
        <w:rPr>
          <w:rFonts w:ascii="Times New Roman" w:hAnsi="Times New Roman" w:cs="Times New Roman"/>
          <w:sz w:val="24"/>
          <w:szCs w:val="24"/>
          <w:vertAlign w:val="subscript"/>
        </w:rPr>
        <w:t>i</w:t>
      </w:r>
      <w:proofErr w:type="spellEnd"/>
      <w:r w:rsidRPr="00046C74">
        <w:rPr>
          <w:rFonts w:ascii="Times New Roman" w:hAnsi="Times New Roman" w:cs="Times New Roman"/>
          <w:sz w:val="24"/>
          <w:szCs w:val="24"/>
        </w:rPr>
        <w:t>​</w:t>
      </w:r>
      <w:r w:rsidR="00032BEC">
        <w:rPr>
          <w:rFonts w:ascii="Times New Roman" w:hAnsi="Times New Roman" w:cs="Times New Roman"/>
          <w:sz w:val="24"/>
          <w:szCs w:val="24"/>
        </w:rPr>
        <w:t xml:space="preserve"> </w:t>
      </w:r>
      <w:r w:rsidRPr="00046C74">
        <w:rPr>
          <w:rFonts w:ascii="Times New Roman" w:hAnsi="Times New Roman" w:cs="Times New Roman"/>
          <w:sz w:val="24"/>
          <w:szCs w:val="24"/>
        </w:rPr>
        <w:t>+</w:t>
      </w:r>
      <w:r w:rsidR="00032BEC">
        <w:rPr>
          <w:rFonts w:ascii="Times New Roman" w:hAnsi="Times New Roman" w:cs="Times New Roman"/>
          <w:sz w:val="24"/>
          <w:szCs w:val="24"/>
        </w:rPr>
        <w:t xml:space="preserve"> </w:t>
      </w:r>
      <w:proofErr w:type="spellStart"/>
      <w:r w:rsidRPr="00046C74">
        <w:rPr>
          <w:rFonts w:ascii="Times New Roman" w:hAnsi="Times New Roman" w:cs="Times New Roman"/>
          <w:sz w:val="24"/>
          <w:szCs w:val="24"/>
        </w:rPr>
        <w:t>e</w:t>
      </w:r>
      <w:r w:rsidRPr="00046C74">
        <w:rPr>
          <w:rFonts w:ascii="Times New Roman" w:hAnsi="Times New Roman" w:cs="Times New Roman"/>
          <w:sz w:val="24"/>
          <w:szCs w:val="24"/>
          <w:vertAlign w:val="subscript"/>
        </w:rPr>
        <w:t>ij</w:t>
      </w:r>
      <w:proofErr w:type="spellEnd"/>
      <w:r w:rsidRPr="00046C74">
        <w:rPr>
          <w:rFonts w:ascii="Times New Roman" w:hAnsi="Times New Roman" w:cs="Times New Roman"/>
          <w:sz w:val="24"/>
          <w:szCs w:val="24"/>
          <w:vertAlign w:val="subscript"/>
        </w:rPr>
        <w:t>​</w:t>
      </w:r>
    </w:p>
    <w:p w:rsidR="006E1CB5" w:rsidRPr="00046C74" w:rsidRDefault="006E1CB5" w:rsidP="00902E3C">
      <w:pPr>
        <w:jc w:val="both"/>
        <w:rPr>
          <w:rFonts w:ascii="Times New Roman" w:hAnsi="Times New Roman" w:cs="Times New Roman"/>
          <w:sz w:val="24"/>
          <w:szCs w:val="24"/>
        </w:rPr>
      </w:pPr>
      <w:r w:rsidRPr="00046C74">
        <w:rPr>
          <w:rFonts w:ascii="Times New Roman" w:hAnsi="Times New Roman" w:cs="Times New Roman"/>
          <w:sz w:val="24"/>
          <w:szCs w:val="24"/>
        </w:rPr>
        <w:t xml:space="preserve">Where: </w:t>
      </w:r>
    </w:p>
    <w:p w:rsidR="006E1CB5" w:rsidRPr="00046C74" w:rsidRDefault="006E1CB5" w:rsidP="006E1CB5">
      <w:pPr>
        <w:spacing w:after="0" w:line="240" w:lineRule="auto"/>
        <w:rPr>
          <w:rFonts w:ascii="Times New Roman" w:eastAsia="Times New Roman" w:hAnsi="Times New Roman" w:cs="Times New Roman"/>
          <w:sz w:val="24"/>
          <w:szCs w:val="24"/>
        </w:rPr>
      </w:pPr>
      <w:proofErr w:type="spellStart"/>
      <w:r w:rsidRPr="00046C74">
        <w:rPr>
          <w:rFonts w:ascii="Times New Roman" w:eastAsia="Times New Roman" w:hAnsi="Times New Roman" w:cs="Times New Roman"/>
          <w:sz w:val="24"/>
          <w:szCs w:val="24"/>
        </w:rPr>
        <w:t>Y</w:t>
      </w:r>
      <w:r w:rsidRPr="00046C74">
        <w:rPr>
          <w:rFonts w:ascii="Times New Roman" w:eastAsia="Times New Roman" w:hAnsi="Times New Roman" w:cs="Times New Roman"/>
          <w:sz w:val="24"/>
          <w:szCs w:val="24"/>
          <w:vertAlign w:val="subscript"/>
        </w:rPr>
        <w:t>ij</w:t>
      </w:r>
      <w:proofErr w:type="spellEnd"/>
      <w:r w:rsidR="00BB6FA5">
        <w:rPr>
          <w:rFonts w:ascii="Times New Roman" w:eastAsia="Times New Roman" w:hAnsi="Times New Roman" w:cs="Times New Roman"/>
          <w:sz w:val="24"/>
          <w:szCs w:val="24"/>
        </w:rPr>
        <w:t>​=</w:t>
      </w:r>
      <w:r w:rsidRPr="00046C74">
        <w:rPr>
          <w:rFonts w:ascii="Times New Roman" w:eastAsia="Times New Roman" w:hAnsi="Times New Roman" w:cs="Times New Roman"/>
          <w:sz w:val="24"/>
          <w:szCs w:val="24"/>
        </w:rPr>
        <w:t xml:space="preserve">observation from the </w:t>
      </w:r>
      <w:proofErr w:type="spellStart"/>
      <w:r w:rsidRPr="00046C74">
        <w:rPr>
          <w:rFonts w:ascii="Times New Roman" w:eastAsia="Times New Roman" w:hAnsi="Times New Roman" w:cs="Times New Roman"/>
          <w:sz w:val="24"/>
          <w:szCs w:val="24"/>
        </w:rPr>
        <w:t>i</w:t>
      </w:r>
      <w:r w:rsidRPr="00046C74">
        <w:rPr>
          <w:rFonts w:ascii="Times New Roman" w:eastAsia="Times New Roman" w:hAnsi="Times New Roman" w:cs="Times New Roman"/>
          <w:sz w:val="24"/>
          <w:szCs w:val="24"/>
          <w:vertAlign w:val="superscript"/>
        </w:rPr>
        <w:t>th</w:t>
      </w:r>
      <w:proofErr w:type="spellEnd"/>
      <w:r w:rsidRPr="00046C74">
        <w:rPr>
          <w:rFonts w:ascii="Times New Roman" w:eastAsia="Times New Roman" w:hAnsi="Times New Roman" w:cs="Times New Roman"/>
          <w:sz w:val="24"/>
          <w:szCs w:val="24"/>
        </w:rPr>
        <w:t xml:space="preserve"> treatment and </w:t>
      </w:r>
      <w:proofErr w:type="spellStart"/>
      <w:r w:rsidRPr="00046C74">
        <w:rPr>
          <w:rFonts w:ascii="Times New Roman" w:eastAsia="Times New Roman" w:hAnsi="Times New Roman" w:cs="Times New Roman"/>
          <w:sz w:val="24"/>
          <w:szCs w:val="24"/>
        </w:rPr>
        <w:t>j</w:t>
      </w:r>
      <w:r w:rsidRPr="00046C74">
        <w:rPr>
          <w:rFonts w:ascii="Times New Roman" w:eastAsia="Times New Roman" w:hAnsi="Times New Roman" w:cs="Times New Roman"/>
          <w:sz w:val="24"/>
          <w:szCs w:val="24"/>
          <w:vertAlign w:val="superscript"/>
        </w:rPr>
        <w:t>th</w:t>
      </w:r>
      <w:proofErr w:type="spellEnd"/>
      <w:r w:rsidRPr="00046C74">
        <w:rPr>
          <w:rFonts w:ascii="Times New Roman" w:eastAsia="Times New Roman" w:hAnsi="Times New Roman" w:cs="Times New Roman"/>
          <w:sz w:val="24"/>
          <w:szCs w:val="24"/>
        </w:rPr>
        <w:t xml:space="preserve"> replicate </w:t>
      </w:r>
    </w:p>
    <w:p w:rsidR="006E1CB5" w:rsidRPr="00046C74" w:rsidRDefault="00BB6FA5" w:rsidP="006E1C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μ=</w:t>
      </w:r>
      <w:r w:rsidR="006E1CB5" w:rsidRPr="00046C74">
        <w:rPr>
          <w:rFonts w:ascii="Times New Roman" w:eastAsia="Times New Roman" w:hAnsi="Times New Roman" w:cs="Times New Roman"/>
          <w:sz w:val="24"/>
          <w:szCs w:val="24"/>
        </w:rPr>
        <w:t xml:space="preserve">overall mean </w:t>
      </w:r>
    </w:p>
    <w:p w:rsidR="006E1CB5" w:rsidRPr="00046C74" w:rsidRDefault="006E1CB5" w:rsidP="006E1CB5">
      <w:pPr>
        <w:spacing w:after="0" w:line="240" w:lineRule="auto"/>
        <w:rPr>
          <w:rFonts w:ascii="Times New Roman" w:eastAsia="Times New Roman" w:hAnsi="Times New Roman" w:cs="Times New Roman"/>
          <w:sz w:val="24"/>
          <w:szCs w:val="24"/>
        </w:rPr>
      </w:pPr>
      <w:proofErr w:type="spellStart"/>
      <w:r w:rsidRPr="00046C74">
        <w:rPr>
          <w:rFonts w:ascii="Times New Roman" w:eastAsia="Times New Roman" w:hAnsi="Times New Roman" w:cs="Times New Roman"/>
          <w:sz w:val="24"/>
          <w:szCs w:val="24"/>
        </w:rPr>
        <w:t>T</w:t>
      </w:r>
      <w:r w:rsidRPr="00046C74">
        <w:rPr>
          <w:rFonts w:ascii="Times New Roman" w:eastAsia="Times New Roman" w:hAnsi="Times New Roman" w:cs="Times New Roman"/>
          <w:sz w:val="24"/>
          <w:szCs w:val="24"/>
          <w:vertAlign w:val="subscript"/>
        </w:rPr>
        <w:t>i</w:t>
      </w:r>
      <w:proofErr w:type="spellEnd"/>
      <w:r w:rsidRPr="00046C74">
        <w:rPr>
          <w:rFonts w:ascii="Times New Roman" w:eastAsia="Times New Roman" w:hAnsi="Times New Roman" w:cs="Times New Roman"/>
          <w:sz w:val="24"/>
          <w:szCs w:val="24"/>
          <w:vertAlign w:val="subscript"/>
        </w:rPr>
        <w:t>​</w:t>
      </w:r>
      <w:r w:rsidR="00BB6FA5">
        <w:rPr>
          <w:rFonts w:ascii="Times New Roman" w:eastAsia="Times New Roman" w:hAnsi="Times New Roman" w:cs="Times New Roman"/>
          <w:sz w:val="24"/>
          <w:szCs w:val="24"/>
        </w:rPr>
        <w:t>=</w:t>
      </w:r>
      <w:r w:rsidRPr="00046C74">
        <w:rPr>
          <w:rFonts w:ascii="Times New Roman" w:eastAsia="Times New Roman" w:hAnsi="Times New Roman" w:cs="Times New Roman"/>
          <w:sz w:val="24"/>
          <w:szCs w:val="24"/>
        </w:rPr>
        <w:t xml:space="preserve">effect of the </w:t>
      </w:r>
      <w:proofErr w:type="spellStart"/>
      <w:r w:rsidRPr="00046C74">
        <w:rPr>
          <w:rFonts w:ascii="Times New Roman" w:eastAsia="Times New Roman" w:hAnsi="Times New Roman" w:cs="Times New Roman"/>
          <w:sz w:val="24"/>
          <w:szCs w:val="24"/>
        </w:rPr>
        <w:t>i</w:t>
      </w:r>
      <w:r w:rsidRPr="00046C74">
        <w:rPr>
          <w:rFonts w:ascii="Times New Roman" w:eastAsia="Times New Roman" w:hAnsi="Times New Roman" w:cs="Times New Roman"/>
          <w:sz w:val="24"/>
          <w:szCs w:val="24"/>
          <w:vertAlign w:val="superscript"/>
        </w:rPr>
        <w:t>th</w:t>
      </w:r>
      <w:proofErr w:type="spellEnd"/>
      <w:r w:rsidRPr="00046C74">
        <w:rPr>
          <w:rFonts w:ascii="Times New Roman" w:eastAsia="Times New Roman" w:hAnsi="Times New Roman" w:cs="Times New Roman"/>
          <w:sz w:val="24"/>
          <w:szCs w:val="24"/>
        </w:rPr>
        <w:t xml:space="preserve"> treatment (</w:t>
      </w:r>
      <w:proofErr w:type="spellStart"/>
      <w:r w:rsidRPr="00046C74">
        <w:rPr>
          <w:rFonts w:ascii="Times New Roman" w:eastAsia="Times New Roman" w:hAnsi="Times New Roman" w:cs="Times New Roman"/>
          <w:sz w:val="24"/>
          <w:szCs w:val="24"/>
        </w:rPr>
        <w:t>i</w:t>
      </w:r>
      <w:proofErr w:type="spellEnd"/>
      <w:r w:rsidRPr="00046C74">
        <w:rPr>
          <w:rFonts w:ascii="Times New Roman" w:eastAsia="Times New Roman" w:hAnsi="Times New Roman" w:cs="Times New Roman"/>
          <w:sz w:val="24"/>
          <w:szCs w:val="24"/>
        </w:rPr>
        <w:t xml:space="preserve"> = 1, 2, 3) </w:t>
      </w:r>
    </w:p>
    <w:p w:rsidR="006E1CB5" w:rsidRPr="00046C74" w:rsidRDefault="006E1CB5" w:rsidP="006E1CB5">
      <w:pPr>
        <w:jc w:val="both"/>
        <w:rPr>
          <w:rFonts w:ascii="Times New Roman" w:hAnsi="Times New Roman" w:cs="Times New Roman"/>
          <w:sz w:val="24"/>
          <w:szCs w:val="24"/>
        </w:rPr>
      </w:pPr>
      <w:proofErr w:type="spellStart"/>
      <w:r w:rsidRPr="00046C74">
        <w:rPr>
          <w:rFonts w:ascii="Times New Roman" w:eastAsia="Times New Roman" w:hAnsi="Times New Roman" w:cs="Times New Roman"/>
          <w:sz w:val="24"/>
          <w:szCs w:val="24"/>
        </w:rPr>
        <w:t>e</w:t>
      </w:r>
      <w:r w:rsidRPr="00046C74">
        <w:rPr>
          <w:rFonts w:ascii="Times New Roman" w:eastAsia="Times New Roman" w:hAnsi="Times New Roman" w:cs="Times New Roman"/>
          <w:sz w:val="24"/>
          <w:szCs w:val="24"/>
          <w:vertAlign w:val="subscript"/>
        </w:rPr>
        <w:t>ij</w:t>
      </w:r>
      <w:proofErr w:type="spellEnd"/>
      <w:r w:rsidR="00BB6FA5">
        <w:rPr>
          <w:rFonts w:ascii="Times New Roman" w:eastAsia="Times New Roman" w:hAnsi="Times New Roman" w:cs="Times New Roman"/>
          <w:sz w:val="24"/>
          <w:szCs w:val="24"/>
        </w:rPr>
        <w:t>​=</w:t>
      </w:r>
      <w:r w:rsidRPr="00046C74">
        <w:rPr>
          <w:rFonts w:ascii="Times New Roman" w:eastAsia="Times New Roman" w:hAnsi="Times New Roman" w:cs="Times New Roman"/>
          <w:sz w:val="24"/>
          <w:szCs w:val="24"/>
        </w:rPr>
        <w:t>random error associated with each observation</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The null hypothesis (H₀) tested was that there is no significant difference among treatment means, while the alternative hypothesis (H₁) assumed significant differences exist.</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lastRenderedPageBreak/>
        <w:t>When significant differences were detected (p &lt; 0.05), post-hoc comparisons were carried out using Tukey’s Honest Significant Difference (HSD) test to identify differences between treatment means.</w:t>
      </w:r>
    </w:p>
    <w:p w:rsidR="00902E3C" w:rsidRPr="00046C74" w:rsidRDefault="00902E3C" w:rsidP="00902E3C">
      <w:pPr>
        <w:jc w:val="both"/>
        <w:rPr>
          <w:rFonts w:ascii="Times New Roman" w:hAnsi="Times New Roman" w:cs="Times New Roman"/>
          <w:sz w:val="24"/>
          <w:szCs w:val="24"/>
        </w:rPr>
      </w:pPr>
      <w:r w:rsidRPr="00046C74">
        <w:rPr>
          <w:rFonts w:ascii="Times New Roman" w:hAnsi="Times New Roman" w:cs="Times New Roman"/>
          <w:sz w:val="24"/>
          <w:szCs w:val="24"/>
        </w:rPr>
        <w:t>Statistical analyses were performed using IBM SPSS Statistics (Version 25.0) and cross-validated using R (version 4.x). Graphical representations were prepared using standard plotting tools in R.</w:t>
      </w:r>
    </w:p>
    <w:p w:rsidR="00295056" w:rsidRPr="00046C74" w:rsidRDefault="00295056" w:rsidP="00295056">
      <w:pPr>
        <w:jc w:val="both"/>
        <w:rPr>
          <w:rFonts w:ascii="Times New Roman" w:hAnsi="Times New Roman" w:cs="Times New Roman"/>
          <w:b/>
          <w:sz w:val="24"/>
          <w:szCs w:val="24"/>
        </w:rPr>
      </w:pPr>
      <w:r w:rsidRPr="00046C74">
        <w:rPr>
          <w:rFonts w:ascii="Times New Roman" w:hAnsi="Times New Roman" w:cs="Times New Roman"/>
          <w:b/>
          <w:sz w:val="24"/>
          <w:szCs w:val="24"/>
        </w:rPr>
        <w:t>3. Results and Discussion</w:t>
      </w:r>
    </w:p>
    <w:p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3.1 Growth Performance</w:t>
      </w:r>
    </w:p>
    <w:tbl>
      <w:tblPr>
        <w:tblStyle w:val="TableGrid"/>
        <w:tblW w:w="0" w:type="auto"/>
        <w:tblLook w:val="04A0" w:firstRow="1" w:lastRow="0" w:firstColumn="1" w:lastColumn="0" w:noHBand="0" w:noVBand="1"/>
      </w:tblPr>
      <w:tblGrid>
        <w:gridCol w:w="1309"/>
        <w:gridCol w:w="1896"/>
        <w:gridCol w:w="1870"/>
        <w:gridCol w:w="1747"/>
        <w:gridCol w:w="710"/>
        <w:gridCol w:w="1543"/>
      </w:tblGrid>
      <w:tr w:rsidR="00BE0BBA" w:rsidRPr="00BE0BBA" w:rsidTr="00BE0BBA">
        <w:tc>
          <w:tcPr>
            <w:tcW w:w="0" w:type="auto"/>
            <w:vAlign w:val="center"/>
            <w:hideMark/>
          </w:tcPr>
          <w:p w:rsidR="00BE0BBA" w:rsidRPr="00BE0BBA" w:rsidRDefault="00BE0BBA" w:rsidP="00BE0BBA">
            <w:pPr>
              <w:jc w:val="center"/>
              <w:rPr>
                <w:rFonts w:ascii="Times New Roman" w:eastAsia="Times New Roman" w:hAnsi="Times New Roman" w:cs="Times New Roman"/>
                <w:b/>
                <w:bCs/>
                <w:sz w:val="24"/>
                <w:szCs w:val="24"/>
              </w:rPr>
            </w:pPr>
            <w:r w:rsidRPr="00BE0BBA">
              <w:rPr>
                <w:rFonts w:ascii="Times New Roman" w:eastAsia="Times New Roman" w:hAnsi="Times New Roman" w:cs="Times New Roman"/>
                <w:b/>
                <w:bCs/>
                <w:sz w:val="24"/>
                <w:szCs w:val="24"/>
              </w:rPr>
              <w:t>Treatment</w:t>
            </w:r>
          </w:p>
        </w:tc>
        <w:tc>
          <w:tcPr>
            <w:tcW w:w="0" w:type="auto"/>
            <w:vAlign w:val="center"/>
            <w:hideMark/>
          </w:tcPr>
          <w:p w:rsidR="00BE0BBA" w:rsidRPr="00BE0BBA" w:rsidRDefault="00BE0BBA" w:rsidP="00BE0BBA">
            <w:pPr>
              <w:jc w:val="center"/>
              <w:rPr>
                <w:rFonts w:ascii="Times New Roman" w:eastAsia="Times New Roman" w:hAnsi="Times New Roman" w:cs="Times New Roman"/>
                <w:b/>
                <w:bCs/>
                <w:sz w:val="24"/>
                <w:szCs w:val="24"/>
              </w:rPr>
            </w:pPr>
            <w:r w:rsidRPr="00BE0BBA">
              <w:rPr>
                <w:rFonts w:ascii="Times New Roman" w:eastAsia="Times New Roman" w:hAnsi="Times New Roman" w:cs="Times New Roman"/>
                <w:b/>
                <w:bCs/>
                <w:sz w:val="24"/>
                <w:szCs w:val="24"/>
              </w:rPr>
              <w:t>Final Weight (g)</w:t>
            </w:r>
          </w:p>
        </w:tc>
        <w:tc>
          <w:tcPr>
            <w:tcW w:w="0" w:type="auto"/>
            <w:vAlign w:val="center"/>
            <w:hideMark/>
          </w:tcPr>
          <w:p w:rsidR="00BE0BBA" w:rsidRPr="00BE0BBA" w:rsidRDefault="00BE0BBA" w:rsidP="00BE0BBA">
            <w:pPr>
              <w:jc w:val="center"/>
              <w:rPr>
                <w:rFonts w:ascii="Times New Roman" w:eastAsia="Times New Roman" w:hAnsi="Times New Roman" w:cs="Times New Roman"/>
                <w:b/>
                <w:bCs/>
                <w:sz w:val="24"/>
                <w:szCs w:val="24"/>
              </w:rPr>
            </w:pPr>
            <w:r w:rsidRPr="00BE0BBA">
              <w:rPr>
                <w:rFonts w:ascii="Times New Roman" w:eastAsia="Times New Roman" w:hAnsi="Times New Roman" w:cs="Times New Roman"/>
                <w:b/>
                <w:bCs/>
                <w:sz w:val="24"/>
                <w:szCs w:val="24"/>
              </w:rPr>
              <w:t>Weight Gain (g)</w:t>
            </w:r>
          </w:p>
        </w:tc>
        <w:tc>
          <w:tcPr>
            <w:tcW w:w="0" w:type="auto"/>
            <w:vAlign w:val="center"/>
            <w:hideMark/>
          </w:tcPr>
          <w:p w:rsidR="00BE0BBA" w:rsidRPr="00BE0BBA" w:rsidRDefault="00BE0BBA" w:rsidP="00BE0BBA">
            <w:pPr>
              <w:jc w:val="center"/>
              <w:rPr>
                <w:rFonts w:ascii="Times New Roman" w:eastAsia="Times New Roman" w:hAnsi="Times New Roman" w:cs="Times New Roman"/>
                <w:b/>
                <w:bCs/>
                <w:sz w:val="24"/>
                <w:szCs w:val="24"/>
              </w:rPr>
            </w:pPr>
            <w:r w:rsidRPr="00BE0BBA">
              <w:rPr>
                <w:rFonts w:ascii="Times New Roman" w:eastAsia="Times New Roman" w:hAnsi="Times New Roman" w:cs="Times New Roman"/>
                <w:b/>
                <w:bCs/>
                <w:sz w:val="24"/>
                <w:szCs w:val="24"/>
              </w:rPr>
              <w:t>SGR (% day⁻¹)</w:t>
            </w:r>
          </w:p>
        </w:tc>
        <w:tc>
          <w:tcPr>
            <w:tcW w:w="0" w:type="auto"/>
            <w:vAlign w:val="center"/>
            <w:hideMark/>
          </w:tcPr>
          <w:p w:rsidR="00BE0BBA" w:rsidRPr="00BE0BBA" w:rsidRDefault="00BE0BBA" w:rsidP="00BE0BBA">
            <w:pPr>
              <w:jc w:val="center"/>
              <w:rPr>
                <w:rFonts w:ascii="Times New Roman" w:eastAsia="Times New Roman" w:hAnsi="Times New Roman" w:cs="Times New Roman"/>
                <w:b/>
                <w:bCs/>
                <w:sz w:val="24"/>
                <w:szCs w:val="24"/>
              </w:rPr>
            </w:pPr>
            <w:r w:rsidRPr="00BE0BBA">
              <w:rPr>
                <w:rFonts w:ascii="Times New Roman" w:eastAsia="Times New Roman" w:hAnsi="Times New Roman" w:cs="Times New Roman"/>
                <w:b/>
                <w:bCs/>
                <w:sz w:val="24"/>
                <w:szCs w:val="24"/>
              </w:rPr>
              <w:t>FCR</w:t>
            </w:r>
          </w:p>
        </w:tc>
        <w:tc>
          <w:tcPr>
            <w:tcW w:w="0" w:type="auto"/>
            <w:vAlign w:val="center"/>
            <w:hideMark/>
          </w:tcPr>
          <w:p w:rsidR="00BE0BBA" w:rsidRPr="00BE0BBA" w:rsidRDefault="00BE0BBA" w:rsidP="00BE0BBA">
            <w:pPr>
              <w:jc w:val="center"/>
              <w:rPr>
                <w:rFonts w:ascii="Times New Roman" w:eastAsia="Times New Roman" w:hAnsi="Times New Roman" w:cs="Times New Roman"/>
                <w:b/>
                <w:bCs/>
                <w:sz w:val="24"/>
                <w:szCs w:val="24"/>
              </w:rPr>
            </w:pPr>
            <w:r w:rsidRPr="00BE0BBA">
              <w:rPr>
                <w:rFonts w:ascii="Times New Roman" w:eastAsia="Times New Roman" w:hAnsi="Times New Roman" w:cs="Times New Roman"/>
                <w:b/>
                <w:bCs/>
                <w:sz w:val="24"/>
                <w:szCs w:val="24"/>
              </w:rPr>
              <w:t>Survival (%)</w:t>
            </w:r>
          </w:p>
        </w:tc>
      </w:tr>
      <w:tr w:rsidR="00BE0BBA" w:rsidRPr="00BE0BBA" w:rsidTr="00BE0BBA">
        <w:tc>
          <w:tcPr>
            <w:tcW w:w="0" w:type="auto"/>
            <w:vAlign w:val="center"/>
            <w:hideMark/>
          </w:tcPr>
          <w:p w:rsidR="00BE0BBA" w:rsidRPr="00BE0BBA" w:rsidRDefault="00BE0BBA" w:rsidP="00BE0BBA">
            <w:pPr>
              <w:jc w:val="center"/>
              <w:rPr>
                <w:rFonts w:ascii="Times New Roman" w:eastAsia="Times New Roman" w:hAnsi="Times New Roman" w:cs="Times New Roman"/>
                <w:sz w:val="24"/>
                <w:szCs w:val="24"/>
              </w:rPr>
            </w:pPr>
            <w:r w:rsidRPr="00BE0BBA">
              <w:rPr>
                <w:rFonts w:ascii="Times New Roman" w:eastAsia="Times New Roman" w:hAnsi="Times New Roman" w:cs="Times New Roman"/>
                <w:sz w:val="24"/>
                <w:szCs w:val="24"/>
              </w:rPr>
              <w:t>T₁</w:t>
            </w:r>
          </w:p>
        </w:tc>
        <w:tc>
          <w:tcPr>
            <w:tcW w:w="0" w:type="auto"/>
            <w:vAlign w:val="center"/>
            <w:hideMark/>
          </w:tcPr>
          <w:p w:rsidR="00BE0BBA" w:rsidRPr="00BE0BBA" w:rsidRDefault="00BE0BBA" w:rsidP="00BE0BBA">
            <w:pPr>
              <w:jc w:val="center"/>
              <w:rPr>
                <w:rFonts w:ascii="Times New Roman" w:eastAsia="Times New Roman" w:hAnsi="Times New Roman" w:cs="Times New Roman"/>
                <w:sz w:val="24"/>
                <w:szCs w:val="24"/>
              </w:rPr>
            </w:pPr>
            <w:r w:rsidRPr="00BE0BBA">
              <w:rPr>
                <w:rFonts w:ascii="Times New Roman" w:eastAsia="Times New Roman" w:hAnsi="Times New Roman" w:cs="Times New Roman"/>
                <w:sz w:val="24"/>
                <w:szCs w:val="24"/>
              </w:rPr>
              <w:t>620.33 ± 9.29</w:t>
            </w:r>
          </w:p>
        </w:tc>
        <w:tc>
          <w:tcPr>
            <w:tcW w:w="0" w:type="auto"/>
            <w:vAlign w:val="center"/>
            <w:hideMark/>
          </w:tcPr>
          <w:p w:rsidR="00BE0BBA" w:rsidRPr="00BE0BBA" w:rsidRDefault="00BE0BBA" w:rsidP="00BE0BBA">
            <w:pPr>
              <w:jc w:val="center"/>
              <w:rPr>
                <w:rFonts w:ascii="Times New Roman" w:eastAsia="Times New Roman" w:hAnsi="Times New Roman" w:cs="Times New Roman"/>
                <w:sz w:val="24"/>
                <w:szCs w:val="24"/>
              </w:rPr>
            </w:pPr>
            <w:r w:rsidRPr="00BE0BBA">
              <w:rPr>
                <w:rFonts w:ascii="Times New Roman" w:eastAsia="Times New Roman" w:hAnsi="Times New Roman" w:cs="Times New Roman"/>
                <w:sz w:val="24"/>
                <w:szCs w:val="24"/>
              </w:rPr>
              <w:t>605.00</w:t>
            </w:r>
          </w:p>
        </w:tc>
        <w:tc>
          <w:tcPr>
            <w:tcW w:w="0" w:type="auto"/>
            <w:vAlign w:val="center"/>
            <w:hideMark/>
          </w:tcPr>
          <w:p w:rsidR="00BE0BBA" w:rsidRPr="00BE0BBA" w:rsidRDefault="00BE0BBA" w:rsidP="00BE0BBA">
            <w:pPr>
              <w:jc w:val="center"/>
              <w:rPr>
                <w:rFonts w:ascii="Times New Roman" w:eastAsia="Times New Roman" w:hAnsi="Times New Roman" w:cs="Times New Roman"/>
                <w:sz w:val="24"/>
                <w:szCs w:val="24"/>
              </w:rPr>
            </w:pPr>
            <w:r w:rsidRPr="00BE0BBA">
              <w:rPr>
                <w:rFonts w:ascii="Times New Roman" w:eastAsia="Times New Roman" w:hAnsi="Times New Roman" w:cs="Times New Roman"/>
                <w:sz w:val="24"/>
                <w:szCs w:val="24"/>
              </w:rPr>
              <w:t>2.85</w:t>
            </w:r>
          </w:p>
        </w:tc>
        <w:tc>
          <w:tcPr>
            <w:tcW w:w="0" w:type="auto"/>
            <w:vAlign w:val="center"/>
            <w:hideMark/>
          </w:tcPr>
          <w:p w:rsidR="00BE0BBA" w:rsidRPr="00BE0BBA" w:rsidRDefault="00BE0BBA" w:rsidP="00BE0BBA">
            <w:pPr>
              <w:jc w:val="center"/>
              <w:rPr>
                <w:rFonts w:ascii="Times New Roman" w:eastAsia="Times New Roman" w:hAnsi="Times New Roman" w:cs="Times New Roman"/>
                <w:sz w:val="24"/>
                <w:szCs w:val="24"/>
              </w:rPr>
            </w:pPr>
            <w:r w:rsidRPr="00BE0BBA">
              <w:rPr>
                <w:rFonts w:ascii="Times New Roman" w:eastAsia="Times New Roman" w:hAnsi="Times New Roman" w:cs="Times New Roman"/>
                <w:sz w:val="24"/>
                <w:szCs w:val="24"/>
              </w:rPr>
              <w:t>1.52</w:t>
            </w:r>
          </w:p>
        </w:tc>
        <w:tc>
          <w:tcPr>
            <w:tcW w:w="0" w:type="auto"/>
            <w:vAlign w:val="center"/>
            <w:hideMark/>
          </w:tcPr>
          <w:p w:rsidR="00BE0BBA" w:rsidRPr="00BE0BBA" w:rsidRDefault="00BE0BBA" w:rsidP="00BE0BBA">
            <w:pPr>
              <w:jc w:val="center"/>
              <w:rPr>
                <w:rFonts w:ascii="Times New Roman" w:eastAsia="Times New Roman" w:hAnsi="Times New Roman" w:cs="Times New Roman"/>
                <w:sz w:val="24"/>
                <w:szCs w:val="24"/>
              </w:rPr>
            </w:pPr>
            <w:r w:rsidRPr="00BE0BBA">
              <w:rPr>
                <w:rFonts w:ascii="Times New Roman" w:eastAsia="Times New Roman" w:hAnsi="Times New Roman" w:cs="Times New Roman"/>
                <w:sz w:val="24"/>
                <w:szCs w:val="24"/>
              </w:rPr>
              <w:t>85–88</w:t>
            </w:r>
          </w:p>
        </w:tc>
      </w:tr>
      <w:tr w:rsidR="00BE0BBA" w:rsidRPr="00BE0BBA" w:rsidTr="00BE0BBA">
        <w:tc>
          <w:tcPr>
            <w:tcW w:w="0" w:type="auto"/>
            <w:vAlign w:val="center"/>
            <w:hideMark/>
          </w:tcPr>
          <w:p w:rsidR="00BE0BBA" w:rsidRPr="00BE0BBA" w:rsidRDefault="00BE0BBA" w:rsidP="00BE0BBA">
            <w:pPr>
              <w:jc w:val="center"/>
              <w:rPr>
                <w:rFonts w:ascii="Times New Roman" w:eastAsia="Times New Roman" w:hAnsi="Times New Roman" w:cs="Times New Roman"/>
                <w:sz w:val="24"/>
                <w:szCs w:val="24"/>
              </w:rPr>
            </w:pPr>
            <w:r w:rsidRPr="00BE0BBA">
              <w:rPr>
                <w:rFonts w:ascii="Times New Roman" w:eastAsia="Times New Roman" w:hAnsi="Times New Roman" w:cs="Times New Roman"/>
                <w:sz w:val="24"/>
                <w:szCs w:val="24"/>
              </w:rPr>
              <w:t>T₂</w:t>
            </w:r>
          </w:p>
        </w:tc>
        <w:tc>
          <w:tcPr>
            <w:tcW w:w="0" w:type="auto"/>
            <w:vAlign w:val="center"/>
            <w:hideMark/>
          </w:tcPr>
          <w:p w:rsidR="00BE0BBA" w:rsidRPr="00BE0BBA" w:rsidRDefault="00BE0BBA" w:rsidP="00BE0BBA">
            <w:pPr>
              <w:jc w:val="center"/>
              <w:rPr>
                <w:rFonts w:ascii="Times New Roman" w:eastAsia="Times New Roman" w:hAnsi="Times New Roman" w:cs="Times New Roman"/>
                <w:sz w:val="24"/>
                <w:szCs w:val="24"/>
              </w:rPr>
            </w:pPr>
            <w:r w:rsidRPr="00BE0BBA">
              <w:rPr>
                <w:rFonts w:ascii="Times New Roman" w:eastAsia="Times New Roman" w:hAnsi="Times New Roman" w:cs="Times New Roman"/>
                <w:sz w:val="24"/>
                <w:szCs w:val="24"/>
              </w:rPr>
              <w:t>710.67 ± 10.07</w:t>
            </w:r>
          </w:p>
        </w:tc>
        <w:tc>
          <w:tcPr>
            <w:tcW w:w="0" w:type="auto"/>
            <w:vAlign w:val="center"/>
            <w:hideMark/>
          </w:tcPr>
          <w:p w:rsidR="00BE0BBA" w:rsidRPr="00BE0BBA" w:rsidRDefault="00BE0BBA" w:rsidP="00BE0BBA">
            <w:pPr>
              <w:jc w:val="center"/>
              <w:rPr>
                <w:rFonts w:ascii="Times New Roman" w:eastAsia="Times New Roman" w:hAnsi="Times New Roman" w:cs="Times New Roman"/>
                <w:sz w:val="24"/>
                <w:szCs w:val="24"/>
              </w:rPr>
            </w:pPr>
            <w:r w:rsidRPr="00BE0BBA">
              <w:rPr>
                <w:rFonts w:ascii="Times New Roman" w:eastAsia="Times New Roman" w:hAnsi="Times New Roman" w:cs="Times New Roman"/>
                <w:sz w:val="24"/>
                <w:szCs w:val="24"/>
              </w:rPr>
              <w:t>695.34</w:t>
            </w:r>
          </w:p>
        </w:tc>
        <w:tc>
          <w:tcPr>
            <w:tcW w:w="0" w:type="auto"/>
            <w:vAlign w:val="center"/>
            <w:hideMark/>
          </w:tcPr>
          <w:p w:rsidR="00BE0BBA" w:rsidRPr="00BE0BBA" w:rsidRDefault="00BE0BBA" w:rsidP="00BE0BBA">
            <w:pPr>
              <w:jc w:val="center"/>
              <w:rPr>
                <w:rFonts w:ascii="Times New Roman" w:eastAsia="Times New Roman" w:hAnsi="Times New Roman" w:cs="Times New Roman"/>
                <w:sz w:val="24"/>
                <w:szCs w:val="24"/>
              </w:rPr>
            </w:pPr>
            <w:r w:rsidRPr="00BE0BBA">
              <w:rPr>
                <w:rFonts w:ascii="Times New Roman" w:eastAsia="Times New Roman" w:hAnsi="Times New Roman" w:cs="Times New Roman"/>
                <w:sz w:val="24"/>
                <w:szCs w:val="24"/>
              </w:rPr>
              <w:t>3.02</w:t>
            </w:r>
          </w:p>
        </w:tc>
        <w:tc>
          <w:tcPr>
            <w:tcW w:w="0" w:type="auto"/>
            <w:vAlign w:val="center"/>
            <w:hideMark/>
          </w:tcPr>
          <w:p w:rsidR="00BE0BBA" w:rsidRPr="00BE0BBA" w:rsidRDefault="00BE0BBA" w:rsidP="00BE0BBA">
            <w:pPr>
              <w:jc w:val="center"/>
              <w:rPr>
                <w:rFonts w:ascii="Times New Roman" w:eastAsia="Times New Roman" w:hAnsi="Times New Roman" w:cs="Times New Roman"/>
                <w:sz w:val="24"/>
                <w:szCs w:val="24"/>
              </w:rPr>
            </w:pPr>
            <w:r w:rsidRPr="00BE0BBA">
              <w:rPr>
                <w:rFonts w:ascii="Times New Roman" w:eastAsia="Times New Roman" w:hAnsi="Times New Roman" w:cs="Times New Roman"/>
                <w:sz w:val="24"/>
                <w:szCs w:val="24"/>
              </w:rPr>
              <w:t>1.41</w:t>
            </w:r>
          </w:p>
        </w:tc>
        <w:tc>
          <w:tcPr>
            <w:tcW w:w="0" w:type="auto"/>
            <w:vAlign w:val="center"/>
            <w:hideMark/>
          </w:tcPr>
          <w:p w:rsidR="00BE0BBA" w:rsidRPr="00BE0BBA" w:rsidRDefault="00BE0BBA" w:rsidP="00BE0BBA">
            <w:pPr>
              <w:jc w:val="center"/>
              <w:rPr>
                <w:rFonts w:ascii="Times New Roman" w:eastAsia="Times New Roman" w:hAnsi="Times New Roman" w:cs="Times New Roman"/>
                <w:sz w:val="24"/>
                <w:szCs w:val="24"/>
              </w:rPr>
            </w:pPr>
            <w:r w:rsidRPr="00BE0BBA">
              <w:rPr>
                <w:rFonts w:ascii="Times New Roman" w:eastAsia="Times New Roman" w:hAnsi="Times New Roman" w:cs="Times New Roman"/>
                <w:sz w:val="24"/>
                <w:szCs w:val="24"/>
              </w:rPr>
              <w:t>88–92</w:t>
            </w:r>
          </w:p>
        </w:tc>
      </w:tr>
      <w:tr w:rsidR="00BE0BBA" w:rsidRPr="00BE0BBA" w:rsidTr="00BE0BBA">
        <w:tc>
          <w:tcPr>
            <w:tcW w:w="0" w:type="auto"/>
            <w:vAlign w:val="center"/>
            <w:hideMark/>
          </w:tcPr>
          <w:p w:rsidR="00BE0BBA" w:rsidRPr="00BE0BBA" w:rsidRDefault="00BE0BBA" w:rsidP="00BE0BBA">
            <w:pPr>
              <w:jc w:val="center"/>
              <w:rPr>
                <w:rFonts w:ascii="Times New Roman" w:eastAsia="Times New Roman" w:hAnsi="Times New Roman" w:cs="Times New Roman"/>
                <w:sz w:val="24"/>
                <w:szCs w:val="24"/>
              </w:rPr>
            </w:pPr>
            <w:r w:rsidRPr="00BE0BBA">
              <w:rPr>
                <w:rFonts w:ascii="Times New Roman" w:eastAsia="Times New Roman" w:hAnsi="Times New Roman" w:cs="Times New Roman"/>
                <w:sz w:val="24"/>
                <w:szCs w:val="24"/>
              </w:rPr>
              <w:t>T₃</w:t>
            </w:r>
          </w:p>
        </w:tc>
        <w:tc>
          <w:tcPr>
            <w:tcW w:w="0" w:type="auto"/>
            <w:vAlign w:val="center"/>
            <w:hideMark/>
          </w:tcPr>
          <w:p w:rsidR="00BE0BBA" w:rsidRPr="00BE0BBA" w:rsidRDefault="00BE0BBA" w:rsidP="00BE0BBA">
            <w:pPr>
              <w:jc w:val="center"/>
              <w:rPr>
                <w:rFonts w:ascii="Times New Roman" w:eastAsia="Times New Roman" w:hAnsi="Times New Roman" w:cs="Times New Roman"/>
                <w:sz w:val="24"/>
                <w:szCs w:val="24"/>
              </w:rPr>
            </w:pPr>
            <w:r w:rsidRPr="00BE0BBA">
              <w:rPr>
                <w:rFonts w:ascii="Times New Roman" w:eastAsia="Times New Roman" w:hAnsi="Times New Roman" w:cs="Times New Roman"/>
                <w:sz w:val="24"/>
                <w:szCs w:val="24"/>
              </w:rPr>
              <w:t>660.33 ± 9.29</w:t>
            </w:r>
          </w:p>
        </w:tc>
        <w:tc>
          <w:tcPr>
            <w:tcW w:w="0" w:type="auto"/>
            <w:vAlign w:val="center"/>
            <w:hideMark/>
          </w:tcPr>
          <w:p w:rsidR="00BE0BBA" w:rsidRPr="00BE0BBA" w:rsidRDefault="00BE0BBA" w:rsidP="00BE0BBA">
            <w:pPr>
              <w:jc w:val="center"/>
              <w:rPr>
                <w:rFonts w:ascii="Times New Roman" w:eastAsia="Times New Roman" w:hAnsi="Times New Roman" w:cs="Times New Roman"/>
                <w:sz w:val="24"/>
                <w:szCs w:val="24"/>
              </w:rPr>
            </w:pPr>
            <w:r w:rsidRPr="00BE0BBA">
              <w:rPr>
                <w:rFonts w:ascii="Times New Roman" w:eastAsia="Times New Roman" w:hAnsi="Times New Roman" w:cs="Times New Roman"/>
                <w:sz w:val="24"/>
                <w:szCs w:val="24"/>
              </w:rPr>
              <w:t>645.00</w:t>
            </w:r>
          </w:p>
        </w:tc>
        <w:tc>
          <w:tcPr>
            <w:tcW w:w="0" w:type="auto"/>
            <w:vAlign w:val="center"/>
            <w:hideMark/>
          </w:tcPr>
          <w:p w:rsidR="00BE0BBA" w:rsidRPr="00BE0BBA" w:rsidRDefault="00BE0BBA" w:rsidP="00BE0BBA">
            <w:pPr>
              <w:jc w:val="center"/>
              <w:rPr>
                <w:rFonts w:ascii="Times New Roman" w:eastAsia="Times New Roman" w:hAnsi="Times New Roman" w:cs="Times New Roman"/>
                <w:sz w:val="24"/>
                <w:szCs w:val="24"/>
              </w:rPr>
            </w:pPr>
            <w:r w:rsidRPr="00BE0BBA">
              <w:rPr>
                <w:rFonts w:ascii="Times New Roman" w:eastAsia="Times New Roman" w:hAnsi="Times New Roman" w:cs="Times New Roman"/>
                <w:sz w:val="24"/>
                <w:szCs w:val="24"/>
              </w:rPr>
              <w:t>2.92</w:t>
            </w:r>
          </w:p>
        </w:tc>
        <w:tc>
          <w:tcPr>
            <w:tcW w:w="0" w:type="auto"/>
            <w:vAlign w:val="center"/>
            <w:hideMark/>
          </w:tcPr>
          <w:p w:rsidR="00BE0BBA" w:rsidRPr="00BE0BBA" w:rsidRDefault="00BE0BBA" w:rsidP="00BE0BBA">
            <w:pPr>
              <w:jc w:val="center"/>
              <w:rPr>
                <w:rFonts w:ascii="Times New Roman" w:eastAsia="Times New Roman" w:hAnsi="Times New Roman" w:cs="Times New Roman"/>
                <w:sz w:val="24"/>
                <w:szCs w:val="24"/>
              </w:rPr>
            </w:pPr>
            <w:r w:rsidRPr="00BE0BBA">
              <w:rPr>
                <w:rFonts w:ascii="Times New Roman" w:eastAsia="Times New Roman" w:hAnsi="Times New Roman" w:cs="Times New Roman"/>
                <w:sz w:val="24"/>
                <w:szCs w:val="24"/>
              </w:rPr>
              <w:t>1.47</w:t>
            </w:r>
          </w:p>
        </w:tc>
        <w:tc>
          <w:tcPr>
            <w:tcW w:w="0" w:type="auto"/>
            <w:vAlign w:val="center"/>
            <w:hideMark/>
          </w:tcPr>
          <w:p w:rsidR="00BE0BBA" w:rsidRPr="00BE0BBA" w:rsidRDefault="00BE0BBA" w:rsidP="00BE0BBA">
            <w:pPr>
              <w:jc w:val="center"/>
              <w:rPr>
                <w:rFonts w:ascii="Times New Roman" w:eastAsia="Times New Roman" w:hAnsi="Times New Roman" w:cs="Times New Roman"/>
                <w:sz w:val="24"/>
                <w:szCs w:val="24"/>
              </w:rPr>
            </w:pPr>
            <w:r w:rsidRPr="00BE0BBA">
              <w:rPr>
                <w:rFonts w:ascii="Times New Roman" w:eastAsia="Times New Roman" w:hAnsi="Times New Roman" w:cs="Times New Roman"/>
                <w:sz w:val="24"/>
                <w:szCs w:val="24"/>
              </w:rPr>
              <w:t>86–90</w:t>
            </w:r>
          </w:p>
        </w:tc>
      </w:tr>
    </w:tbl>
    <w:p w:rsidR="007F127F" w:rsidRPr="00046C74" w:rsidRDefault="00C722A9" w:rsidP="00740007">
      <w:pPr>
        <w:jc w:val="center"/>
        <w:rPr>
          <w:rFonts w:ascii="Times New Roman" w:hAnsi="Times New Roman" w:cs="Times New Roman"/>
          <w:sz w:val="24"/>
          <w:szCs w:val="24"/>
        </w:rPr>
      </w:pPr>
      <w:r w:rsidRPr="00046C74">
        <w:rPr>
          <w:rFonts w:ascii="Times New Roman" w:hAnsi="Times New Roman" w:cs="Times New Roman"/>
          <w:sz w:val="24"/>
          <w:szCs w:val="24"/>
        </w:rPr>
        <w:br w:type="textWrapping" w:clear="all"/>
      </w:r>
      <w:r w:rsidR="00740007">
        <w:rPr>
          <w:rFonts w:ascii="Times New Roman" w:hAnsi="Times New Roman" w:cs="Times New Roman"/>
          <w:sz w:val="24"/>
          <w:szCs w:val="24"/>
        </w:rPr>
        <w:t xml:space="preserve">Table1: </w:t>
      </w:r>
      <w:r w:rsidR="00740007" w:rsidRPr="00740007">
        <w:rPr>
          <w:rFonts w:ascii="Times New Roman" w:hAnsi="Times New Roman" w:cs="Times New Roman"/>
          <w:sz w:val="24"/>
          <w:szCs w:val="24"/>
        </w:rPr>
        <w:t>Comparative performance of Indian Major Carps fed different commercial feeds</w:t>
      </w:r>
    </w:p>
    <w:p w:rsidR="00C722A9" w:rsidRDefault="005B286E" w:rsidP="005B286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81984" cy="2647950"/>
            <wp:effectExtent l="19050" t="0" r="4216" b="0"/>
            <wp:docPr id="4" name="Picture 1" descr="C:\Users\santa\Downloads\growth_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a\Downloads\growth_graph.png"/>
                    <pic:cNvPicPr>
                      <a:picLocks noChangeAspect="1" noChangeArrowheads="1"/>
                    </pic:cNvPicPr>
                  </pic:nvPicPr>
                  <pic:blipFill>
                    <a:blip r:embed="rId19"/>
                    <a:srcRect/>
                    <a:stretch>
                      <a:fillRect/>
                    </a:stretch>
                  </pic:blipFill>
                  <pic:spPr bwMode="auto">
                    <a:xfrm>
                      <a:off x="0" y="0"/>
                      <a:ext cx="3884295" cy="2649526"/>
                    </a:xfrm>
                    <a:prstGeom prst="rect">
                      <a:avLst/>
                    </a:prstGeom>
                    <a:noFill/>
                    <a:ln w="9525">
                      <a:noFill/>
                      <a:miter lim="800000"/>
                      <a:headEnd/>
                      <a:tailEnd/>
                    </a:ln>
                  </pic:spPr>
                </pic:pic>
              </a:graphicData>
            </a:graphic>
          </wp:inline>
        </w:drawing>
      </w:r>
    </w:p>
    <w:p w:rsidR="007F127F" w:rsidRDefault="005B286E" w:rsidP="00F33B99">
      <w:pPr>
        <w:jc w:val="center"/>
        <w:rPr>
          <w:rFonts w:ascii="Times New Roman" w:hAnsi="Times New Roman" w:cs="Times New Roman"/>
          <w:sz w:val="24"/>
          <w:szCs w:val="24"/>
        </w:rPr>
      </w:pPr>
      <w:r>
        <w:rPr>
          <w:rFonts w:ascii="Times New Roman" w:hAnsi="Times New Roman" w:cs="Times New Roman"/>
          <w:sz w:val="24"/>
          <w:szCs w:val="24"/>
        </w:rPr>
        <w:t>Graph1: Growth performan</w:t>
      </w:r>
      <w:r w:rsidR="00F33B99">
        <w:rPr>
          <w:rFonts w:ascii="Times New Roman" w:hAnsi="Times New Roman" w:cs="Times New Roman"/>
          <w:sz w:val="24"/>
          <w:szCs w:val="24"/>
        </w:rPr>
        <w:t>ce of IMC under different feeds.</w:t>
      </w:r>
    </w:p>
    <w:p w:rsidR="00F33B99" w:rsidRPr="00F33B99" w:rsidRDefault="00F33B99" w:rsidP="00F33B99">
      <w:pPr>
        <w:jc w:val="both"/>
        <w:rPr>
          <w:rFonts w:ascii="Times New Roman" w:hAnsi="Times New Roman" w:cs="Times New Roman"/>
          <w:sz w:val="24"/>
          <w:szCs w:val="24"/>
        </w:rPr>
      </w:pPr>
      <w:r>
        <w:rPr>
          <w:rFonts w:ascii="Times New Roman" w:hAnsi="Times New Roman" w:cs="Times New Roman"/>
          <w:sz w:val="24"/>
          <w:szCs w:val="24"/>
        </w:rPr>
        <w:t>Table1</w:t>
      </w:r>
      <w:r w:rsidRPr="00F33B99">
        <w:rPr>
          <w:rFonts w:ascii="Times New Roman" w:hAnsi="Times New Roman" w:cs="Times New Roman"/>
          <w:sz w:val="24"/>
          <w:szCs w:val="24"/>
        </w:rPr>
        <w:t xml:space="preserve"> presents the comparative growth performance, feed utilization efficiency, and survival of Indian Major Carps under different commercial feed treatments. The results clearly demonstrate significant variation among treatments, indicating that feed quality plays a crucial role in determining fish growth and</w:t>
      </w:r>
      <w:r>
        <w:rPr>
          <w:rFonts w:ascii="Times New Roman" w:hAnsi="Times New Roman" w:cs="Times New Roman"/>
          <w:sz w:val="24"/>
          <w:szCs w:val="24"/>
        </w:rPr>
        <w:t xml:space="preserve"> overall production efficiency.</w:t>
      </w:r>
    </w:p>
    <w:p w:rsidR="00F33B99" w:rsidRPr="00F33B99" w:rsidRDefault="00F33B99" w:rsidP="00F33B99">
      <w:pPr>
        <w:jc w:val="both"/>
        <w:rPr>
          <w:rFonts w:ascii="Times New Roman" w:hAnsi="Times New Roman" w:cs="Times New Roman"/>
          <w:sz w:val="24"/>
          <w:szCs w:val="24"/>
        </w:rPr>
      </w:pPr>
      <w:r w:rsidRPr="00F33B99">
        <w:rPr>
          <w:rFonts w:ascii="Times New Roman" w:hAnsi="Times New Roman" w:cs="Times New Roman"/>
          <w:sz w:val="24"/>
          <w:szCs w:val="24"/>
        </w:rPr>
        <w:t xml:space="preserve">Fish fed with Feed B (T₂) exhibited the highest mean final weight (710.67 ± 10.07 g), weight gain (695.34 g), and specific growth rate (3.02% day⁻¹). The superior growth performance observed in T₂ can be attributed to its higher protein content (30%) and balanced nutrient composition, which are essential for muscle development and metabolic activities. Protein is considered the most critical nutrient influencing fish growth, and increased dietary protein levels have been shown to significantly enhance growth performance in carp culture (NRC, 2011; Glencross et al., 2020). Similar findings were reported by Ahmed et al. (2015), who </w:t>
      </w:r>
      <w:r w:rsidRPr="00F33B99">
        <w:rPr>
          <w:rFonts w:ascii="Times New Roman" w:hAnsi="Times New Roman" w:cs="Times New Roman"/>
          <w:sz w:val="24"/>
          <w:szCs w:val="24"/>
        </w:rPr>
        <w:lastRenderedPageBreak/>
        <w:t>observed improved growth in carp polyculture systems using nutrition</w:t>
      </w:r>
      <w:r>
        <w:rPr>
          <w:rFonts w:ascii="Times New Roman" w:hAnsi="Times New Roman" w:cs="Times New Roman"/>
          <w:sz w:val="24"/>
          <w:szCs w:val="24"/>
        </w:rPr>
        <w:t>ally balanced commercial feeds.</w:t>
      </w:r>
    </w:p>
    <w:p w:rsidR="00F33B99" w:rsidRPr="00F33B99" w:rsidRDefault="00F33B99" w:rsidP="00F33B99">
      <w:pPr>
        <w:jc w:val="both"/>
        <w:rPr>
          <w:rFonts w:ascii="Times New Roman" w:hAnsi="Times New Roman" w:cs="Times New Roman"/>
          <w:sz w:val="24"/>
          <w:szCs w:val="24"/>
        </w:rPr>
      </w:pPr>
      <w:r w:rsidRPr="00F33B99">
        <w:rPr>
          <w:rFonts w:ascii="Times New Roman" w:hAnsi="Times New Roman" w:cs="Times New Roman"/>
          <w:sz w:val="24"/>
          <w:szCs w:val="24"/>
        </w:rPr>
        <w:t>Feed utilization efficiency also followed a similar trend, with T₂ recording the lowest feed conversion ratio (FCR = 1.41), indicating more efficient conversion of feed into fish biomass. In contrast, T₁ showed the highest FCR (1.52), suggesting comparatively lower feed efficiency. Efficient feed utilization is often associated with improved digestibility and optimal protein-energy balance in the diet. Mohanty et al. (2013) reported that higher-quality feeds enhance nutrient absorption and reduce feed wastage, thereby improving FCR. Additionally, Boyd (1998) highlighted that efficient feed utilization minimizes organic waste accumulation in ponds, contributing to better wate</w:t>
      </w:r>
      <w:r>
        <w:rPr>
          <w:rFonts w:ascii="Times New Roman" w:hAnsi="Times New Roman" w:cs="Times New Roman"/>
          <w:sz w:val="24"/>
          <w:szCs w:val="24"/>
        </w:rPr>
        <w:t>r quality and fish performance.</w:t>
      </w:r>
    </w:p>
    <w:p w:rsidR="00F33B99" w:rsidRPr="00F33B99" w:rsidRDefault="00F33B99" w:rsidP="00F33B99">
      <w:pPr>
        <w:jc w:val="both"/>
        <w:rPr>
          <w:rFonts w:ascii="Times New Roman" w:hAnsi="Times New Roman" w:cs="Times New Roman"/>
          <w:sz w:val="24"/>
          <w:szCs w:val="24"/>
        </w:rPr>
      </w:pPr>
      <w:r w:rsidRPr="00F33B99">
        <w:rPr>
          <w:rFonts w:ascii="Times New Roman" w:hAnsi="Times New Roman" w:cs="Times New Roman"/>
          <w:sz w:val="24"/>
          <w:szCs w:val="24"/>
        </w:rPr>
        <w:t>The survival rate ranged from 85–92% across treatments, with T₂ showing slightly higher survival (88–92%) compared to T₁ and T₃. Although differences in survival were not very pronounced, the relatively higher survival in T₂ may be attributed to better nutritional status and improved physiological resilience of fish. Balanced diets are known to enhance immunity and stress tolerance in cultured fish, thereby improving survi</w:t>
      </w:r>
      <w:r>
        <w:rPr>
          <w:rFonts w:ascii="Times New Roman" w:hAnsi="Times New Roman" w:cs="Times New Roman"/>
          <w:sz w:val="24"/>
          <w:szCs w:val="24"/>
        </w:rPr>
        <w:t>val rates (Hasan et al., 2020).</w:t>
      </w:r>
    </w:p>
    <w:p w:rsidR="00F33B99" w:rsidRPr="00F33B99" w:rsidRDefault="00F33B99" w:rsidP="00F33B99">
      <w:pPr>
        <w:jc w:val="both"/>
        <w:rPr>
          <w:rFonts w:ascii="Times New Roman" w:hAnsi="Times New Roman" w:cs="Times New Roman"/>
          <w:sz w:val="24"/>
          <w:szCs w:val="24"/>
        </w:rPr>
      </w:pPr>
      <w:r w:rsidRPr="00F33B99">
        <w:rPr>
          <w:rFonts w:ascii="Times New Roman" w:hAnsi="Times New Roman" w:cs="Times New Roman"/>
          <w:sz w:val="24"/>
          <w:szCs w:val="24"/>
        </w:rPr>
        <w:t>Treatment T₃ showed intermediate values for all parameters, suggesting that moderate protein levels (28%) can support acceptable growth and feed efficiency but may not be optimal for maximizing production. On the other hand, T₁, which had the lowest protein content (25%), consistently recorded the lowest growth performance and feed efficiency. This indicates that suboptimal dietary protein levels may limit growth potential and reduce production effi</w:t>
      </w:r>
      <w:r>
        <w:rPr>
          <w:rFonts w:ascii="Times New Roman" w:hAnsi="Times New Roman" w:cs="Times New Roman"/>
          <w:sz w:val="24"/>
          <w:szCs w:val="24"/>
        </w:rPr>
        <w:t>ciency in carp culture systems.</w:t>
      </w:r>
    </w:p>
    <w:p w:rsidR="007F127F" w:rsidRDefault="00F33B99" w:rsidP="00F33B99">
      <w:pPr>
        <w:jc w:val="both"/>
        <w:rPr>
          <w:rFonts w:ascii="Times New Roman" w:hAnsi="Times New Roman" w:cs="Times New Roman"/>
          <w:sz w:val="24"/>
          <w:szCs w:val="24"/>
        </w:rPr>
      </w:pPr>
      <w:r w:rsidRPr="00F33B99">
        <w:rPr>
          <w:rFonts w:ascii="Times New Roman" w:hAnsi="Times New Roman" w:cs="Times New Roman"/>
          <w:sz w:val="24"/>
          <w:szCs w:val="24"/>
        </w:rPr>
        <w:t xml:space="preserve">Overall, the results clearly indicate that nutritionally balanced commercial feeds with higher protein levels significantly improve growth performance, feed utilization efficiency, and survival of Indian Major Carps. These findings </w:t>
      </w:r>
      <w:proofErr w:type="gramStart"/>
      <w:r w:rsidRPr="00F33B99">
        <w:rPr>
          <w:rFonts w:ascii="Times New Roman" w:hAnsi="Times New Roman" w:cs="Times New Roman"/>
          <w:sz w:val="24"/>
          <w:szCs w:val="24"/>
        </w:rPr>
        <w:t>are in agreement</w:t>
      </w:r>
      <w:proofErr w:type="gramEnd"/>
      <w:r w:rsidRPr="00F33B99">
        <w:rPr>
          <w:rFonts w:ascii="Times New Roman" w:hAnsi="Times New Roman" w:cs="Times New Roman"/>
          <w:sz w:val="24"/>
          <w:szCs w:val="24"/>
        </w:rPr>
        <w:t xml:space="preserve"> with previous studies (Ahmed et al., 2015; Mohanty et al., 2013; Hasan et al., 2020) and emphasize the importance of selecting high-quality feeds to enhance aquaculture productivity and profitability.</w:t>
      </w:r>
    </w:p>
    <w:p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3.3 Water Quality</w:t>
      </w:r>
    </w:p>
    <w:tbl>
      <w:tblPr>
        <w:tblStyle w:val="TableGrid"/>
        <w:tblW w:w="0" w:type="auto"/>
        <w:tblLook w:val="04A0" w:firstRow="1" w:lastRow="0" w:firstColumn="1" w:lastColumn="0" w:noHBand="0" w:noVBand="1"/>
      </w:tblPr>
      <w:tblGrid>
        <w:gridCol w:w="795"/>
        <w:gridCol w:w="718"/>
        <w:gridCol w:w="718"/>
        <w:gridCol w:w="717"/>
        <w:gridCol w:w="516"/>
        <w:gridCol w:w="516"/>
        <w:gridCol w:w="516"/>
        <w:gridCol w:w="806"/>
        <w:gridCol w:w="806"/>
        <w:gridCol w:w="806"/>
        <w:gridCol w:w="1417"/>
        <w:gridCol w:w="456"/>
        <w:gridCol w:w="456"/>
      </w:tblGrid>
      <w:tr w:rsidR="00C741A7" w:rsidRPr="00974EBC" w:rsidTr="00C741A7">
        <w:tc>
          <w:tcPr>
            <w:tcW w:w="0" w:type="auto"/>
            <w:vAlign w:val="center"/>
            <w:hideMark/>
          </w:tcPr>
          <w:p w:rsidR="00C741A7" w:rsidRPr="00974EBC" w:rsidRDefault="00C741A7" w:rsidP="00C741A7">
            <w:pPr>
              <w:jc w:val="center"/>
              <w:rPr>
                <w:rFonts w:ascii="Times New Roman" w:eastAsia="Times New Roman" w:hAnsi="Times New Roman" w:cs="Times New Roman"/>
                <w:b/>
                <w:bCs/>
                <w:sz w:val="20"/>
                <w:szCs w:val="24"/>
              </w:rPr>
            </w:pPr>
            <w:r w:rsidRPr="00974EBC">
              <w:rPr>
                <w:rFonts w:ascii="Times New Roman" w:eastAsia="Times New Roman" w:hAnsi="Times New Roman" w:cs="Times New Roman"/>
                <w:b/>
                <w:bCs/>
                <w:sz w:val="20"/>
                <w:szCs w:val="24"/>
              </w:rPr>
              <w:t>Month</w:t>
            </w:r>
          </w:p>
        </w:tc>
        <w:tc>
          <w:tcPr>
            <w:tcW w:w="0" w:type="auto"/>
            <w:vAlign w:val="center"/>
            <w:hideMark/>
          </w:tcPr>
          <w:p w:rsidR="00C741A7" w:rsidRPr="00974EBC" w:rsidRDefault="00C741A7" w:rsidP="00C741A7">
            <w:pPr>
              <w:jc w:val="center"/>
              <w:rPr>
                <w:rFonts w:ascii="Times New Roman" w:eastAsia="Times New Roman" w:hAnsi="Times New Roman" w:cs="Times New Roman"/>
                <w:b/>
                <w:bCs/>
                <w:sz w:val="20"/>
                <w:szCs w:val="24"/>
              </w:rPr>
            </w:pPr>
            <w:r w:rsidRPr="00974EBC">
              <w:rPr>
                <w:rFonts w:ascii="Times New Roman" w:eastAsia="Times New Roman" w:hAnsi="Times New Roman" w:cs="Times New Roman"/>
                <w:b/>
                <w:bCs/>
                <w:sz w:val="20"/>
                <w:szCs w:val="24"/>
              </w:rPr>
              <w:t>Temp (°C) T₁</w:t>
            </w:r>
          </w:p>
        </w:tc>
        <w:tc>
          <w:tcPr>
            <w:tcW w:w="0" w:type="auto"/>
            <w:vAlign w:val="center"/>
            <w:hideMark/>
          </w:tcPr>
          <w:p w:rsidR="00C741A7" w:rsidRPr="00974EBC" w:rsidRDefault="00C741A7" w:rsidP="00C741A7">
            <w:pPr>
              <w:jc w:val="center"/>
              <w:rPr>
                <w:rFonts w:ascii="Times New Roman" w:eastAsia="Times New Roman" w:hAnsi="Times New Roman" w:cs="Times New Roman"/>
                <w:b/>
                <w:bCs/>
                <w:sz w:val="20"/>
                <w:szCs w:val="24"/>
              </w:rPr>
            </w:pPr>
            <w:r w:rsidRPr="00974EBC">
              <w:rPr>
                <w:rFonts w:ascii="Times New Roman" w:eastAsia="Times New Roman" w:hAnsi="Times New Roman" w:cs="Times New Roman"/>
                <w:b/>
                <w:bCs/>
                <w:sz w:val="20"/>
                <w:szCs w:val="24"/>
              </w:rPr>
              <w:t>Temp (°C) T₂</w:t>
            </w:r>
          </w:p>
        </w:tc>
        <w:tc>
          <w:tcPr>
            <w:tcW w:w="0" w:type="auto"/>
            <w:vAlign w:val="center"/>
            <w:hideMark/>
          </w:tcPr>
          <w:p w:rsidR="00C741A7" w:rsidRPr="00974EBC" w:rsidRDefault="00C741A7" w:rsidP="00C741A7">
            <w:pPr>
              <w:jc w:val="center"/>
              <w:rPr>
                <w:rFonts w:ascii="Times New Roman" w:eastAsia="Times New Roman" w:hAnsi="Times New Roman" w:cs="Times New Roman"/>
                <w:b/>
                <w:bCs/>
                <w:sz w:val="20"/>
                <w:szCs w:val="24"/>
              </w:rPr>
            </w:pPr>
            <w:r w:rsidRPr="00974EBC">
              <w:rPr>
                <w:rFonts w:ascii="Times New Roman" w:eastAsia="Times New Roman" w:hAnsi="Times New Roman" w:cs="Times New Roman"/>
                <w:b/>
                <w:bCs/>
                <w:sz w:val="20"/>
                <w:szCs w:val="24"/>
              </w:rPr>
              <w:t>Temp (°C) T₃</w:t>
            </w:r>
          </w:p>
        </w:tc>
        <w:tc>
          <w:tcPr>
            <w:tcW w:w="0" w:type="auto"/>
            <w:vAlign w:val="center"/>
            <w:hideMark/>
          </w:tcPr>
          <w:p w:rsidR="00C741A7" w:rsidRPr="00974EBC" w:rsidRDefault="00C741A7" w:rsidP="00C741A7">
            <w:pPr>
              <w:jc w:val="center"/>
              <w:rPr>
                <w:rFonts w:ascii="Times New Roman" w:eastAsia="Times New Roman" w:hAnsi="Times New Roman" w:cs="Times New Roman"/>
                <w:b/>
                <w:bCs/>
                <w:sz w:val="20"/>
                <w:szCs w:val="24"/>
              </w:rPr>
            </w:pPr>
            <w:r w:rsidRPr="00974EBC">
              <w:rPr>
                <w:rFonts w:ascii="Times New Roman" w:eastAsia="Times New Roman" w:hAnsi="Times New Roman" w:cs="Times New Roman"/>
                <w:b/>
                <w:bCs/>
                <w:sz w:val="20"/>
                <w:szCs w:val="24"/>
              </w:rPr>
              <w:t>pH T₁</w:t>
            </w:r>
          </w:p>
        </w:tc>
        <w:tc>
          <w:tcPr>
            <w:tcW w:w="0" w:type="auto"/>
            <w:vAlign w:val="center"/>
            <w:hideMark/>
          </w:tcPr>
          <w:p w:rsidR="00C741A7" w:rsidRPr="00974EBC" w:rsidRDefault="00C741A7" w:rsidP="00C741A7">
            <w:pPr>
              <w:jc w:val="center"/>
              <w:rPr>
                <w:rFonts w:ascii="Times New Roman" w:eastAsia="Times New Roman" w:hAnsi="Times New Roman" w:cs="Times New Roman"/>
                <w:b/>
                <w:bCs/>
                <w:sz w:val="20"/>
                <w:szCs w:val="24"/>
              </w:rPr>
            </w:pPr>
            <w:r w:rsidRPr="00974EBC">
              <w:rPr>
                <w:rFonts w:ascii="Times New Roman" w:eastAsia="Times New Roman" w:hAnsi="Times New Roman" w:cs="Times New Roman"/>
                <w:b/>
                <w:bCs/>
                <w:sz w:val="20"/>
                <w:szCs w:val="24"/>
              </w:rPr>
              <w:t>pH T₂</w:t>
            </w:r>
          </w:p>
        </w:tc>
        <w:tc>
          <w:tcPr>
            <w:tcW w:w="0" w:type="auto"/>
            <w:vAlign w:val="center"/>
            <w:hideMark/>
          </w:tcPr>
          <w:p w:rsidR="00C741A7" w:rsidRPr="00974EBC" w:rsidRDefault="00C741A7" w:rsidP="00C741A7">
            <w:pPr>
              <w:jc w:val="center"/>
              <w:rPr>
                <w:rFonts w:ascii="Times New Roman" w:eastAsia="Times New Roman" w:hAnsi="Times New Roman" w:cs="Times New Roman"/>
                <w:b/>
                <w:bCs/>
                <w:sz w:val="20"/>
                <w:szCs w:val="24"/>
              </w:rPr>
            </w:pPr>
            <w:r w:rsidRPr="00974EBC">
              <w:rPr>
                <w:rFonts w:ascii="Times New Roman" w:eastAsia="Times New Roman" w:hAnsi="Times New Roman" w:cs="Times New Roman"/>
                <w:b/>
                <w:bCs/>
                <w:sz w:val="20"/>
                <w:szCs w:val="24"/>
              </w:rPr>
              <w:t>pH T₃</w:t>
            </w:r>
          </w:p>
        </w:tc>
        <w:tc>
          <w:tcPr>
            <w:tcW w:w="0" w:type="auto"/>
            <w:vAlign w:val="center"/>
            <w:hideMark/>
          </w:tcPr>
          <w:p w:rsidR="00C741A7" w:rsidRPr="00974EBC" w:rsidRDefault="00C741A7" w:rsidP="00C741A7">
            <w:pPr>
              <w:jc w:val="center"/>
              <w:rPr>
                <w:rFonts w:ascii="Times New Roman" w:eastAsia="Times New Roman" w:hAnsi="Times New Roman" w:cs="Times New Roman"/>
                <w:b/>
                <w:bCs/>
                <w:sz w:val="20"/>
                <w:szCs w:val="24"/>
              </w:rPr>
            </w:pPr>
            <w:r w:rsidRPr="00974EBC">
              <w:rPr>
                <w:rFonts w:ascii="Times New Roman" w:eastAsia="Times New Roman" w:hAnsi="Times New Roman" w:cs="Times New Roman"/>
                <w:b/>
                <w:bCs/>
                <w:sz w:val="20"/>
                <w:szCs w:val="24"/>
              </w:rPr>
              <w:t>DO (mg/L) T₁</w:t>
            </w:r>
          </w:p>
        </w:tc>
        <w:tc>
          <w:tcPr>
            <w:tcW w:w="0" w:type="auto"/>
            <w:vAlign w:val="center"/>
            <w:hideMark/>
          </w:tcPr>
          <w:p w:rsidR="00C741A7" w:rsidRPr="00974EBC" w:rsidRDefault="00C741A7" w:rsidP="00C741A7">
            <w:pPr>
              <w:jc w:val="center"/>
              <w:rPr>
                <w:rFonts w:ascii="Times New Roman" w:eastAsia="Times New Roman" w:hAnsi="Times New Roman" w:cs="Times New Roman"/>
                <w:b/>
                <w:bCs/>
                <w:sz w:val="20"/>
                <w:szCs w:val="24"/>
              </w:rPr>
            </w:pPr>
            <w:r w:rsidRPr="00974EBC">
              <w:rPr>
                <w:rFonts w:ascii="Times New Roman" w:eastAsia="Times New Roman" w:hAnsi="Times New Roman" w:cs="Times New Roman"/>
                <w:b/>
                <w:bCs/>
                <w:sz w:val="20"/>
                <w:szCs w:val="24"/>
              </w:rPr>
              <w:t>DO (mg/L) T₂</w:t>
            </w:r>
          </w:p>
        </w:tc>
        <w:tc>
          <w:tcPr>
            <w:tcW w:w="0" w:type="auto"/>
            <w:vAlign w:val="center"/>
            <w:hideMark/>
          </w:tcPr>
          <w:p w:rsidR="00C741A7" w:rsidRPr="00974EBC" w:rsidRDefault="00C741A7" w:rsidP="00C741A7">
            <w:pPr>
              <w:jc w:val="center"/>
              <w:rPr>
                <w:rFonts w:ascii="Times New Roman" w:eastAsia="Times New Roman" w:hAnsi="Times New Roman" w:cs="Times New Roman"/>
                <w:b/>
                <w:bCs/>
                <w:sz w:val="20"/>
                <w:szCs w:val="24"/>
              </w:rPr>
            </w:pPr>
            <w:r w:rsidRPr="00974EBC">
              <w:rPr>
                <w:rFonts w:ascii="Times New Roman" w:eastAsia="Times New Roman" w:hAnsi="Times New Roman" w:cs="Times New Roman"/>
                <w:b/>
                <w:bCs/>
                <w:sz w:val="20"/>
                <w:szCs w:val="24"/>
              </w:rPr>
              <w:t>DO (mg/L) T₃</w:t>
            </w:r>
          </w:p>
        </w:tc>
        <w:tc>
          <w:tcPr>
            <w:tcW w:w="0" w:type="auto"/>
            <w:vAlign w:val="center"/>
            <w:hideMark/>
          </w:tcPr>
          <w:p w:rsidR="00C741A7" w:rsidRPr="00974EBC" w:rsidRDefault="00C741A7" w:rsidP="00C741A7">
            <w:pPr>
              <w:jc w:val="center"/>
              <w:rPr>
                <w:rFonts w:ascii="Times New Roman" w:eastAsia="Times New Roman" w:hAnsi="Times New Roman" w:cs="Times New Roman"/>
                <w:b/>
                <w:bCs/>
                <w:sz w:val="20"/>
                <w:szCs w:val="24"/>
              </w:rPr>
            </w:pPr>
            <w:r w:rsidRPr="00974EBC">
              <w:rPr>
                <w:rFonts w:ascii="Times New Roman" w:eastAsia="Times New Roman" w:hAnsi="Times New Roman" w:cs="Times New Roman"/>
                <w:b/>
                <w:bCs/>
                <w:sz w:val="20"/>
                <w:szCs w:val="24"/>
              </w:rPr>
              <w:t>Transparency (cm) T₁</w:t>
            </w:r>
          </w:p>
        </w:tc>
        <w:tc>
          <w:tcPr>
            <w:tcW w:w="0" w:type="auto"/>
            <w:vAlign w:val="center"/>
            <w:hideMark/>
          </w:tcPr>
          <w:p w:rsidR="00C741A7" w:rsidRPr="00974EBC" w:rsidRDefault="00C741A7" w:rsidP="00C741A7">
            <w:pPr>
              <w:jc w:val="center"/>
              <w:rPr>
                <w:rFonts w:ascii="Times New Roman" w:eastAsia="Times New Roman" w:hAnsi="Times New Roman" w:cs="Times New Roman"/>
                <w:b/>
                <w:bCs/>
                <w:sz w:val="20"/>
                <w:szCs w:val="24"/>
              </w:rPr>
            </w:pPr>
            <w:r w:rsidRPr="00974EBC">
              <w:rPr>
                <w:rFonts w:ascii="Times New Roman" w:eastAsia="Times New Roman" w:hAnsi="Times New Roman" w:cs="Times New Roman"/>
                <w:b/>
                <w:bCs/>
                <w:sz w:val="20"/>
                <w:szCs w:val="24"/>
              </w:rPr>
              <w:t>T₂</w:t>
            </w:r>
          </w:p>
        </w:tc>
        <w:tc>
          <w:tcPr>
            <w:tcW w:w="0" w:type="auto"/>
            <w:vAlign w:val="center"/>
            <w:hideMark/>
          </w:tcPr>
          <w:p w:rsidR="00C741A7" w:rsidRPr="00974EBC" w:rsidRDefault="00C741A7" w:rsidP="00C741A7">
            <w:pPr>
              <w:jc w:val="center"/>
              <w:rPr>
                <w:rFonts w:ascii="Times New Roman" w:eastAsia="Times New Roman" w:hAnsi="Times New Roman" w:cs="Times New Roman"/>
                <w:b/>
                <w:bCs/>
                <w:sz w:val="20"/>
                <w:szCs w:val="24"/>
              </w:rPr>
            </w:pPr>
            <w:r w:rsidRPr="00974EBC">
              <w:rPr>
                <w:rFonts w:ascii="Times New Roman" w:eastAsia="Times New Roman" w:hAnsi="Times New Roman" w:cs="Times New Roman"/>
                <w:b/>
                <w:bCs/>
                <w:sz w:val="20"/>
                <w:szCs w:val="24"/>
              </w:rPr>
              <w:t>T₃</w:t>
            </w:r>
          </w:p>
        </w:tc>
      </w:tr>
      <w:tr w:rsidR="00C741A7" w:rsidRPr="00C741A7" w:rsidTr="00C741A7">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1</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27.3</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27.7</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27.5</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7.4</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7.6</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7.5</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5.2</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5.7</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5.4</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31</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35</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33</w:t>
            </w:r>
          </w:p>
        </w:tc>
      </w:tr>
      <w:tr w:rsidR="00C741A7" w:rsidRPr="00C741A7" w:rsidTr="00C741A7">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2</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27.9</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28.3</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28.1</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7.5</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7.7</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7.6</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5.1</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5.6</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5.3</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32</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36</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34</w:t>
            </w:r>
          </w:p>
        </w:tc>
      </w:tr>
      <w:tr w:rsidR="00C741A7" w:rsidRPr="00C741A7" w:rsidTr="00C741A7">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3</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28.6</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28.9</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28.7</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7.6</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7.8</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7.7</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5.0</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5.5</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5.2</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33</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37</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35</w:t>
            </w:r>
          </w:p>
        </w:tc>
      </w:tr>
      <w:tr w:rsidR="00C741A7" w:rsidRPr="00C741A7" w:rsidTr="00C741A7">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4</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29.1</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29.4</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29.2</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7.7</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7.9</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7.8</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4.9</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5.4</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5.1</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31</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35</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33</w:t>
            </w:r>
          </w:p>
        </w:tc>
      </w:tr>
      <w:tr w:rsidR="00C741A7" w:rsidRPr="00C741A7" w:rsidTr="00C741A7">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5</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28.7</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29.1</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28.8</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7.5</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7.7</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7.6</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5.1</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5.6</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5.3</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32</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36</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34</w:t>
            </w:r>
          </w:p>
        </w:tc>
      </w:tr>
      <w:tr w:rsidR="00C741A7" w:rsidRPr="00C741A7" w:rsidTr="00C741A7">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6</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28.0</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28.4</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28.1</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7.4</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7.6</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7.5</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5.2</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5.7</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5.4</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31</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35</w:t>
            </w:r>
          </w:p>
        </w:tc>
        <w:tc>
          <w:tcPr>
            <w:tcW w:w="0" w:type="auto"/>
            <w:vAlign w:val="center"/>
            <w:hideMark/>
          </w:tcPr>
          <w:p w:rsidR="00C741A7" w:rsidRPr="00C741A7" w:rsidRDefault="00C741A7" w:rsidP="00C741A7">
            <w:pPr>
              <w:jc w:val="center"/>
              <w:rPr>
                <w:rFonts w:ascii="Times New Roman" w:eastAsia="Times New Roman" w:hAnsi="Times New Roman" w:cs="Times New Roman"/>
                <w:sz w:val="24"/>
                <w:szCs w:val="24"/>
              </w:rPr>
            </w:pPr>
            <w:r w:rsidRPr="00C741A7">
              <w:rPr>
                <w:rFonts w:ascii="Times New Roman" w:eastAsia="Times New Roman" w:hAnsi="Times New Roman" w:cs="Times New Roman"/>
                <w:sz w:val="24"/>
                <w:szCs w:val="24"/>
              </w:rPr>
              <w:t>33</w:t>
            </w:r>
          </w:p>
        </w:tc>
      </w:tr>
    </w:tbl>
    <w:p w:rsidR="00C741A7" w:rsidRDefault="00C741A7" w:rsidP="00C741A7">
      <w:pPr>
        <w:jc w:val="center"/>
        <w:rPr>
          <w:rFonts w:ascii="Times New Roman" w:hAnsi="Times New Roman" w:cs="Times New Roman"/>
          <w:sz w:val="24"/>
          <w:szCs w:val="24"/>
        </w:rPr>
      </w:pPr>
      <w:r>
        <w:rPr>
          <w:rFonts w:ascii="Times New Roman" w:hAnsi="Times New Roman" w:cs="Times New Roman"/>
          <w:sz w:val="24"/>
          <w:szCs w:val="24"/>
        </w:rPr>
        <w:t xml:space="preserve">Table2: </w:t>
      </w:r>
      <w:r w:rsidRPr="00C741A7">
        <w:rPr>
          <w:rFonts w:ascii="Times New Roman" w:hAnsi="Times New Roman" w:cs="Times New Roman"/>
          <w:sz w:val="24"/>
          <w:szCs w:val="24"/>
        </w:rPr>
        <w:t>Monthly variation of water quality parameters under different treatments</w:t>
      </w:r>
    </w:p>
    <w:p w:rsidR="00295056" w:rsidRDefault="00392827" w:rsidP="00392827">
      <w:pPr>
        <w:jc w:val="both"/>
        <w:rPr>
          <w:rFonts w:ascii="Times New Roman" w:hAnsi="Times New Roman" w:cs="Times New Roman"/>
          <w:sz w:val="24"/>
          <w:szCs w:val="24"/>
        </w:rPr>
      </w:pPr>
      <w:r w:rsidRPr="00392827">
        <w:rPr>
          <w:rFonts w:ascii="Times New Roman" w:hAnsi="Times New Roman" w:cs="Times New Roman"/>
          <w:sz w:val="24"/>
          <w:szCs w:val="24"/>
        </w:rPr>
        <w:t xml:space="preserve">The monthly water quality data indicate that all physicochemical parameters remained within the optimal range for Indian Major Carp culture throughout the experimental period. Water temperature varied from 27.3°C to 29.4°C across treatments, which is considered ideal for metabolic activity, feed intake, and growth of carps (Boyd, 1998). Slightly higher </w:t>
      </w:r>
      <w:r w:rsidRPr="00392827">
        <w:rPr>
          <w:rFonts w:ascii="Times New Roman" w:hAnsi="Times New Roman" w:cs="Times New Roman"/>
          <w:sz w:val="24"/>
          <w:szCs w:val="24"/>
        </w:rPr>
        <w:lastRenderedPageBreak/>
        <w:t>temperatures observed in T₂ did not exceed the tolerance limits and may have support</w:t>
      </w:r>
      <w:r>
        <w:rPr>
          <w:rFonts w:ascii="Times New Roman" w:hAnsi="Times New Roman" w:cs="Times New Roman"/>
          <w:sz w:val="24"/>
          <w:szCs w:val="24"/>
        </w:rPr>
        <w:t xml:space="preserve">ed enhanced growth performance. </w:t>
      </w:r>
      <w:r w:rsidRPr="00392827">
        <w:rPr>
          <w:rFonts w:ascii="Times New Roman" w:hAnsi="Times New Roman" w:cs="Times New Roman"/>
          <w:sz w:val="24"/>
          <w:szCs w:val="24"/>
        </w:rPr>
        <w:t>The pH values ranged between 7.4 and 7.9, indicating neutral to slightly alkaline conditions, which are favorable for nutrient availability and pond productivity (APHA, 2017). The stability of pH across treatments suggests good pond management an</w:t>
      </w:r>
      <w:r>
        <w:rPr>
          <w:rFonts w:ascii="Times New Roman" w:hAnsi="Times New Roman" w:cs="Times New Roman"/>
          <w:sz w:val="24"/>
          <w:szCs w:val="24"/>
        </w:rPr>
        <w:t xml:space="preserve">d absence of stress conditions. </w:t>
      </w:r>
      <w:r w:rsidRPr="00392827">
        <w:rPr>
          <w:rFonts w:ascii="Times New Roman" w:hAnsi="Times New Roman" w:cs="Times New Roman"/>
          <w:sz w:val="24"/>
          <w:szCs w:val="24"/>
        </w:rPr>
        <w:t>Dissolved oxygen (DO) levels ranged from 4.9 to 5.7 mg/L, which is adequate for fish respiration and growth. Notably, T₂ consistently recorded slightly higher DO levels compared to T₁ and T₃, which may be attributed to better feed utilization and reduced organic</w:t>
      </w:r>
      <w:r>
        <w:rPr>
          <w:rFonts w:ascii="Times New Roman" w:hAnsi="Times New Roman" w:cs="Times New Roman"/>
          <w:sz w:val="24"/>
          <w:szCs w:val="24"/>
        </w:rPr>
        <w:t xml:space="preserve"> load in the pond (Boyd, 1998). </w:t>
      </w:r>
      <w:r w:rsidRPr="00392827">
        <w:rPr>
          <w:rFonts w:ascii="Times New Roman" w:hAnsi="Times New Roman" w:cs="Times New Roman"/>
          <w:sz w:val="24"/>
          <w:szCs w:val="24"/>
        </w:rPr>
        <w:t>Water transparency ranged from 31 to 37 cm, indicating moderate plankton density and balanced productivity. Higher transparency observed in T₂ suggests lower suspended organic matter and improved water quality co</w:t>
      </w:r>
      <w:r>
        <w:rPr>
          <w:rFonts w:ascii="Times New Roman" w:hAnsi="Times New Roman" w:cs="Times New Roman"/>
          <w:sz w:val="24"/>
          <w:szCs w:val="24"/>
        </w:rPr>
        <w:t xml:space="preserve">nditions (Boyd &amp; Tucker, 1998). </w:t>
      </w:r>
      <w:r w:rsidRPr="00392827">
        <w:rPr>
          <w:rFonts w:ascii="Times New Roman" w:hAnsi="Times New Roman" w:cs="Times New Roman"/>
          <w:sz w:val="24"/>
          <w:szCs w:val="24"/>
        </w:rPr>
        <w:t>Overall, the results confirm that water quality remained suitable in all treatments and did not act as a limiting factor. The comparatively better water quality observed in T₂ highlights the indirect role of efficient feed utilization in maintaining pond ecology and reducing waste accumulation (Beveridge, 2004).</w:t>
      </w:r>
      <w:r w:rsidR="00295056" w:rsidRPr="00046C74">
        <w:rPr>
          <w:rFonts w:ascii="Times New Roman" w:hAnsi="Times New Roman" w:cs="Times New Roman"/>
          <w:sz w:val="24"/>
          <w:szCs w:val="24"/>
        </w:rPr>
        <w:t>3.4 Economic Analysis</w:t>
      </w:r>
    </w:p>
    <w:p w:rsidR="00FE76BE" w:rsidRDefault="00FE76BE" w:rsidP="00392827">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52665" cy="1314450"/>
            <wp:effectExtent l="19050" t="0" r="0" b="0"/>
            <wp:docPr id="5" name="Picture 4" descr="transparency_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cy_trend.png"/>
                    <pic:cNvPicPr/>
                  </pic:nvPicPr>
                  <pic:blipFill>
                    <a:blip r:embed="rId20" cstate="print"/>
                    <a:stretch>
                      <a:fillRect/>
                    </a:stretch>
                  </pic:blipFill>
                  <pic:spPr>
                    <a:xfrm>
                      <a:off x="0" y="0"/>
                      <a:ext cx="1753960" cy="1315422"/>
                    </a:xfrm>
                    <a:prstGeom prst="rect">
                      <a:avLst/>
                    </a:prstGeom>
                  </pic:spPr>
                </pic:pic>
              </a:graphicData>
            </a:graphic>
          </wp:inline>
        </w:drawing>
      </w:r>
      <w:r>
        <w:rPr>
          <w:rFonts w:ascii="Times New Roman" w:hAnsi="Times New Roman" w:cs="Times New Roman"/>
          <w:noProof/>
          <w:sz w:val="24"/>
          <w:szCs w:val="24"/>
        </w:rPr>
        <w:drawing>
          <wp:inline distT="0" distB="0" distL="0" distR="0">
            <wp:extent cx="1841568" cy="1381125"/>
            <wp:effectExtent l="19050" t="0" r="6282" b="0"/>
            <wp:docPr id="6" name="Picture 5" descr="do_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_trend.png"/>
                    <pic:cNvPicPr/>
                  </pic:nvPicPr>
                  <pic:blipFill>
                    <a:blip r:embed="rId21" cstate="print"/>
                    <a:stretch>
                      <a:fillRect/>
                    </a:stretch>
                  </pic:blipFill>
                  <pic:spPr>
                    <a:xfrm>
                      <a:off x="0" y="0"/>
                      <a:ext cx="1842929" cy="1382146"/>
                    </a:xfrm>
                    <a:prstGeom prst="rect">
                      <a:avLst/>
                    </a:prstGeom>
                  </pic:spPr>
                </pic:pic>
              </a:graphicData>
            </a:graphic>
          </wp:inline>
        </w:drawing>
      </w:r>
      <w:r>
        <w:rPr>
          <w:rFonts w:ascii="Times New Roman" w:hAnsi="Times New Roman" w:cs="Times New Roman"/>
          <w:noProof/>
          <w:sz w:val="24"/>
          <w:szCs w:val="24"/>
        </w:rPr>
        <w:drawing>
          <wp:inline distT="0" distB="0" distL="0" distR="0">
            <wp:extent cx="1905000" cy="1428697"/>
            <wp:effectExtent l="19050" t="0" r="0" b="0"/>
            <wp:docPr id="8" name="Picture 7" descr="ph_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_trend.png"/>
                    <pic:cNvPicPr/>
                  </pic:nvPicPr>
                  <pic:blipFill>
                    <a:blip r:embed="rId22" cstate="print"/>
                    <a:stretch>
                      <a:fillRect/>
                    </a:stretch>
                  </pic:blipFill>
                  <pic:spPr>
                    <a:xfrm>
                      <a:off x="0" y="0"/>
                      <a:ext cx="1906479" cy="1429806"/>
                    </a:xfrm>
                    <a:prstGeom prst="rect">
                      <a:avLst/>
                    </a:prstGeom>
                  </pic:spPr>
                </pic:pic>
              </a:graphicData>
            </a:graphic>
          </wp:inline>
        </w:drawing>
      </w:r>
      <w:r>
        <w:rPr>
          <w:rFonts w:ascii="Times New Roman" w:hAnsi="Times New Roman" w:cs="Times New Roman"/>
          <w:noProof/>
          <w:sz w:val="24"/>
          <w:szCs w:val="24"/>
        </w:rPr>
        <w:drawing>
          <wp:inline distT="0" distB="0" distL="0" distR="0">
            <wp:extent cx="1943172" cy="1457325"/>
            <wp:effectExtent l="19050" t="0" r="0" b="0"/>
            <wp:docPr id="9" name="Picture 8" descr="temperature_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_trend.png"/>
                    <pic:cNvPicPr/>
                  </pic:nvPicPr>
                  <pic:blipFill>
                    <a:blip r:embed="rId23" cstate="print"/>
                    <a:stretch>
                      <a:fillRect/>
                    </a:stretch>
                  </pic:blipFill>
                  <pic:spPr>
                    <a:xfrm>
                      <a:off x="0" y="0"/>
                      <a:ext cx="1944608" cy="1458402"/>
                    </a:xfrm>
                    <a:prstGeom prst="rect">
                      <a:avLst/>
                    </a:prstGeom>
                  </pic:spPr>
                </pic:pic>
              </a:graphicData>
            </a:graphic>
          </wp:inline>
        </w:drawing>
      </w:r>
    </w:p>
    <w:p w:rsidR="00FE76BE" w:rsidRPr="00046C74" w:rsidRDefault="00FE76BE" w:rsidP="00FE76BE">
      <w:pPr>
        <w:jc w:val="center"/>
        <w:rPr>
          <w:rFonts w:ascii="Times New Roman" w:hAnsi="Times New Roman" w:cs="Times New Roman"/>
          <w:sz w:val="24"/>
          <w:szCs w:val="24"/>
        </w:rPr>
      </w:pPr>
      <w:r>
        <w:rPr>
          <w:rFonts w:ascii="Times New Roman" w:hAnsi="Times New Roman" w:cs="Times New Roman"/>
          <w:sz w:val="24"/>
          <w:szCs w:val="24"/>
        </w:rPr>
        <w:t>Graph2: Showing monthly variation of wat</w:t>
      </w:r>
      <w:r w:rsidR="009A1E0E">
        <w:rPr>
          <w:rFonts w:ascii="Times New Roman" w:hAnsi="Times New Roman" w:cs="Times New Roman"/>
          <w:sz w:val="24"/>
          <w:szCs w:val="24"/>
        </w:rPr>
        <w:t>er param</w:t>
      </w:r>
      <w:r>
        <w:rPr>
          <w:rFonts w:ascii="Times New Roman" w:hAnsi="Times New Roman" w:cs="Times New Roman"/>
          <w:sz w:val="24"/>
          <w:szCs w:val="24"/>
        </w:rPr>
        <w:t>eters.</w:t>
      </w:r>
    </w:p>
    <w:p w:rsidR="00A925A5" w:rsidRPr="00046C74" w:rsidRDefault="00A925A5" w:rsidP="00A925A5">
      <w:pPr>
        <w:jc w:val="both"/>
        <w:rPr>
          <w:rFonts w:ascii="Times New Roman" w:hAnsi="Times New Roman" w:cs="Times New Roman"/>
          <w:b/>
          <w:sz w:val="24"/>
          <w:szCs w:val="24"/>
        </w:rPr>
      </w:pPr>
      <w:r w:rsidRPr="00046C74">
        <w:rPr>
          <w:rFonts w:ascii="Times New Roman" w:hAnsi="Times New Roman" w:cs="Times New Roman"/>
          <w:b/>
          <w:sz w:val="24"/>
          <w:szCs w:val="24"/>
        </w:rPr>
        <w:t>Input Cost Details (</w:t>
      </w:r>
      <w:proofErr w:type="gramStart"/>
      <w:r w:rsidRPr="00046C74">
        <w:rPr>
          <w:rFonts w:ascii="Times New Roman" w:hAnsi="Times New Roman" w:cs="Times New Roman"/>
          <w:b/>
          <w:sz w:val="24"/>
          <w:szCs w:val="24"/>
        </w:rPr>
        <w:t>per  hectare</w:t>
      </w:r>
      <w:proofErr w:type="gramEnd"/>
      <w:r w:rsidRPr="00046C74">
        <w:rPr>
          <w:rFonts w:ascii="Times New Roman" w:hAnsi="Times New Roman" w:cs="Times New Roman"/>
          <w:b/>
          <w:sz w:val="24"/>
          <w:szCs w:val="24"/>
        </w:rPr>
        <w:t xml:space="preserve">  basis)</w:t>
      </w:r>
    </w:p>
    <w:p w:rsidR="00A925A5" w:rsidRPr="00046C74" w:rsidRDefault="00A925A5" w:rsidP="00A925A5">
      <w:pPr>
        <w:jc w:val="center"/>
        <w:rPr>
          <w:rFonts w:ascii="Times New Roman" w:hAnsi="Times New Roman" w:cs="Times New Roman"/>
          <w:sz w:val="24"/>
          <w:szCs w:val="24"/>
        </w:rPr>
      </w:pPr>
      <w:proofErr w:type="gramStart"/>
      <w:r w:rsidRPr="00046C74">
        <w:rPr>
          <w:rFonts w:ascii="Times New Roman" w:hAnsi="Times New Roman" w:cs="Times New Roman"/>
          <w:sz w:val="24"/>
          <w:szCs w:val="24"/>
        </w:rPr>
        <w:t xml:space="preserve">Table  </w:t>
      </w:r>
      <w:r w:rsidR="006E52BA">
        <w:rPr>
          <w:rFonts w:ascii="Times New Roman" w:hAnsi="Times New Roman" w:cs="Times New Roman"/>
          <w:sz w:val="24"/>
          <w:szCs w:val="24"/>
        </w:rPr>
        <w:t>3</w:t>
      </w:r>
      <w:proofErr w:type="gramEnd"/>
      <w:r w:rsidRPr="00046C74">
        <w:rPr>
          <w:rFonts w:ascii="Times New Roman" w:hAnsi="Times New Roman" w:cs="Times New Roman"/>
          <w:sz w:val="24"/>
          <w:szCs w:val="24"/>
        </w:rPr>
        <w:t>:  Input  cost  details.</w:t>
      </w:r>
    </w:p>
    <w:tbl>
      <w:tblPr>
        <w:tblStyle w:val="TableGrid"/>
        <w:tblW w:w="8568" w:type="dxa"/>
        <w:jc w:val="center"/>
        <w:tblLook w:val="04A0" w:firstRow="1" w:lastRow="0" w:firstColumn="1" w:lastColumn="0" w:noHBand="0" w:noVBand="1"/>
      </w:tblPr>
      <w:tblGrid>
        <w:gridCol w:w="2628"/>
        <w:gridCol w:w="2160"/>
        <w:gridCol w:w="1800"/>
        <w:gridCol w:w="1980"/>
      </w:tblGrid>
      <w:tr w:rsidR="00A925A5" w:rsidRPr="00046C74" w:rsidTr="00A925A5">
        <w:trPr>
          <w:trHeight w:val="286"/>
          <w:jc w:val="center"/>
        </w:trPr>
        <w:tc>
          <w:tcPr>
            <w:tcW w:w="2628" w:type="dxa"/>
            <w:vAlign w:val="center"/>
            <w:hideMark/>
          </w:tcPr>
          <w:p w:rsidR="00A925A5" w:rsidRPr="00046C74" w:rsidRDefault="00A925A5"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Particulars</w:t>
            </w:r>
          </w:p>
        </w:tc>
        <w:tc>
          <w:tcPr>
            <w:tcW w:w="2160" w:type="dxa"/>
            <w:vAlign w:val="center"/>
            <w:hideMark/>
          </w:tcPr>
          <w:p w:rsidR="00A925A5" w:rsidRPr="00046C74" w:rsidRDefault="00A925A5"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w:t>
            </w:r>
            <w:proofErr w:type="gramStart"/>
            <w:r w:rsidRPr="00046C74">
              <w:rPr>
                <w:rFonts w:ascii="Times New Roman" w:eastAsia="Times New Roman" w:hAnsi="Times New Roman" w:cs="Times New Roman"/>
                <w:b/>
                <w:bCs/>
                <w:sz w:val="24"/>
                <w:szCs w:val="24"/>
              </w:rPr>
              <w:t>₁  (</w:t>
            </w:r>
            <w:proofErr w:type="gramEnd"/>
            <w:r w:rsidRPr="00046C74">
              <w:rPr>
                <w:rFonts w:ascii="Times New Roman" w:eastAsia="Times New Roman" w:hAnsi="Times New Roman" w:cs="Times New Roman"/>
                <w:b/>
                <w:bCs/>
                <w:sz w:val="24"/>
                <w:szCs w:val="24"/>
              </w:rPr>
              <w:t>Feed  A)</w:t>
            </w:r>
          </w:p>
        </w:tc>
        <w:tc>
          <w:tcPr>
            <w:tcW w:w="1800" w:type="dxa"/>
            <w:vAlign w:val="center"/>
            <w:hideMark/>
          </w:tcPr>
          <w:p w:rsidR="00A925A5" w:rsidRPr="00046C74" w:rsidRDefault="00A925A5"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w:t>
            </w:r>
            <w:proofErr w:type="gramStart"/>
            <w:r w:rsidRPr="00046C74">
              <w:rPr>
                <w:rFonts w:ascii="Times New Roman" w:eastAsia="Times New Roman" w:hAnsi="Times New Roman" w:cs="Times New Roman"/>
                <w:b/>
                <w:bCs/>
                <w:sz w:val="24"/>
                <w:szCs w:val="24"/>
              </w:rPr>
              <w:t>₂  (</w:t>
            </w:r>
            <w:proofErr w:type="gramEnd"/>
            <w:r w:rsidRPr="00046C74">
              <w:rPr>
                <w:rFonts w:ascii="Times New Roman" w:eastAsia="Times New Roman" w:hAnsi="Times New Roman" w:cs="Times New Roman"/>
                <w:b/>
                <w:bCs/>
                <w:sz w:val="24"/>
                <w:szCs w:val="24"/>
              </w:rPr>
              <w:t>Feed  B)</w:t>
            </w:r>
          </w:p>
        </w:tc>
        <w:tc>
          <w:tcPr>
            <w:tcW w:w="1980" w:type="dxa"/>
            <w:vAlign w:val="center"/>
            <w:hideMark/>
          </w:tcPr>
          <w:p w:rsidR="00A925A5" w:rsidRPr="00046C74" w:rsidRDefault="00A925A5"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w:t>
            </w:r>
            <w:proofErr w:type="gramStart"/>
            <w:r w:rsidRPr="00046C74">
              <w:rPr>
                <w:rFonts w:ascii="Times New Roman" w:eastAsia="Times New Roman" w:hAnsi="Times New Roman" w:cs="Times New Roman"/>
                <w:b/>
                <w:bCs/>
                <w:sz w:val="24"/>
                <w:szCs w:val="24"/>
              </w:rPr>
              <w:t>₃  (</w:t>
            </w:r>
            <w:proofErr w:type="gramEnd"/>
            <w:r w:rsidRPr="00046C74">
              <w:rPr>
                <w:rFonts w:ascii="Times New Roman" w:eastAsia="Times New Roman" w:hAnsi="Times New Roman" w:cs="Times New Roman"/>
                <w:b/>
                <w:bCs/>
                <w:sz w:val="24"/>
                <w:szCs w:val="24"/>
              </w:rPr>
              <w:t>Feed  C)</w:t>
            </w:r>
          </w:p>
        </w:tc>
      </w:tr>
      <w:tr w:rsidR="00A925A5" w:rsidRPr="00046C74" w:rsidTr="00A925A5">
        <w:trPr>
          <w:trHeight w:val="286"/>
          <w:jc w:val="center"/>
        </w:trPr>
        <w:tc>
          <w:tcPr>
            <w:tcW w:w="2628" w:type="dxa"/>
            <w:vAlign w:val="center"/>
            <w:hideMark/>
          </w:tcPr>
          <w:p w:rsidR="00A925A5" w:rsidRPr="00046C74" w:rsidRDefault="00A925A5" w:rsidP="00C52818">
            <w:pPr>
              <w:jc w:val="center"/>
              <w:rPr>
                <w:rFonts w:ascii="Times New Roman" w:eastAsia="Times New Roman" w:hAnsi="Times New Roman" w:cs="Times New Roman"/>
                <w:sz w:val="24"/>
                <w:szCs w:val="24"/>
              </w:rPr>
            </w:pPr>
            <w:proofErr w:type="gramStart"/>
            <w:r w:rsidRPr="00046C74">
              <w:rPr>
                <w:rFonts w:ascii="Times New Roman" w:eastAsia="Times New Roman" w:hAnsi="Times New Roman" w:cs="Times New Roman"/>
                <w:sz w:val="24"/>
                <w:szCs w:val="24"/>
              </w:rPr>
              <w:t>Seed  Cost</w:t>
            </w:r>
            <w:proofErr w:type="gramEnd"/>
            <w:r w:rsidRPr="00046C74">
              <w:rPr>
                <w:rFonts w:ascii="Times New Roman" w:eastAsia="Times New Roman" w:hAnsi="Times New Roman" w:cs="Times New Roman"/>
                <w:sz w:val="24"/>
                <w:szCs w:val="24"/>
              </w:rPr>
              <w:t xml:space="preserve">  (INR)</w:t>
            </w:r>
          </w:p>
        </w:tc>
        <w:tc>
          <w:tcPr>
            <w:tcW w:w="2160"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12,000</w:t>
            </w:r>
          </w:p>
        </w:tc>
        <w:tc>
          <w:tcPr>
            <w:tcW w:w="1800"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12,000</w:t>
            </w:r>
          </w:p>
        </w:tc>
        <w:tc>
          <w:tcPr>
            <w:tcW w:w="1980"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12,000</w:t>
            </w:r>
          </w:p>
        </w:tc>
      </w:tr>
      <w:tr w:rsidR="00A925A5" w:rsidRPr="00046C74" w:rsidTr="00A925A5">
        <w:trPr>
          <w:trHeight w:val="286"/>
          <w:jc w:val="center"/>
        </w:trPr>
        <w:tc>
          <w:tcPr>
            <w:tcW w:w="2628" w:type="dxa"/>
            <w:vAlign w:val="center"/>
            <w:hideMark/>
          </w:tcPr>
          <w:p w:rsidR="00A925A5" w:rsidRPr="00046C74" w:rsidRDefault="00A925A5" w:rsidP="00C52818">
            <w:pPr>
              <w:jc w:val="center"/>
              <w:rPr>
                <w:rFonts w:ascii="Times New Roman" w:eastAsia="Times New Roman" w:hAnsi="Times New Roman" w:cs="Times New Roman"/>
                <w:sz w:val="24"/>
                <w:szCs w:val="24"/>
              </w:rPr>
            </w:pPr>
            <w:proofErr w:type="gramStart"/>
            <w:r w:rsidRPr="00046C74">
              <w:rPr>
                <w:rFonts w:ascii="Times New Roman" w:eastAsia="Times New Roman" w:hAnsi="Times New Roman" w:cs="Times New Roman"/>
                <w:sz w:val="24"/>
                <w:szCs w:val="24"/>
              </w:rPr>
              <w:t>Feed  Quantity</w:t>
            </w:r>
            <w:proofErr w:type="gramEnd"/>
            <w:r w:rsidRPr="00046C74">
              <w:rPr>
                <w:rFonts w:ascii="Times New Roman" w:eastAsia="Times New Roman" w:hAnsi="Times New Roman" w:cs="Times New Roman"/>
                <w:sz w:val="24"/>
                <w:szCs w:val="24"/>
              </w:rPr>
              <w:t xml:space="preserve">  (kg)</w:t>
            </w:r>
          </w:p>
        </w:tc>
        <w:tc>
          <w:tcPr>
            <w:tcW w:w="2160"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920</w:t>
            </w:r>
          </w:p>
        </w:tc>
        <w:tc>
          <w:tcPr>
            <w:tcW w:w="1800"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980</w:t>
            </w:r>
          </w:p>
        </w:tc>
        <w:tc>
          <w:tcPr>
            <w:tcW w:w="1980"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950</w:t>
            </w:r>
          </w:p>
        </w:tc>
      </w:tr>
      <w:tr w:rsidR="00A925A5" w:rsidRPr="00046C74" w:rsidTr="00A925A5">
        <w:trPr>
          <w:trHeight w:val="286"/>
          <w:jc w:val="center"/>
        </w:trPr>
        <w:tc>
          <w:tcPr>
            <w:tcW w:w="2628" w:type="dxa"/>
            <w:vAlign w:val="center"/>
            <w:hideMark/>
          </w:tcPr>
          <w:p w:rsidR="00A925A5" w:rsidRPr="00046C74" w:rsidRDefault="00A925A5" w:rsidP="00C52818">
            <w:pPr>
              <w:jc w:val="center"/>
              <w:rPr>
                <w:rFonts w:ascii="Times New Roman" w:eastAsia="Times New Roman" w:hAnsi="Times New Roman" w:cs="Times New Roman"/>
                <w:sz w:val="24"/>
                <w:szCs w:val="24"/>
              </w:rPr>
            </w:pPr>
            <w:proofErr w:type="gramStart"/>
            <w:r w:rsidRPr="00046C74">
              <w:rPr>
                <w:rFonts w:ascii="Times New Roman" w:eastAsia="Times New Roman" w:hAnsi="Times New Roman" w:cs="Times New Roman"/>
                <w:sz w:val="24"/>
                <w:szCs w:val="24"/>
              </w:rPr>
              <w:t>Feed  Cost</w:t>
            </w:r>
            <w:proofErr w:type="gramEnd"/>
            <w:r w:rsidRPr="00046C74">
              <w:rPr>
                <w:rFonts w:ascii="Times New Roman" w:eastAsia="Times New Roman" w:hAnsi="Times New Roman" w:cs="Times New Roman"/>
                <w:sz w:val="24"/>
                <w:szCs w:val="24"/>
              </w:rPr>
              <w:t xml:space="preserve">  (INR/kg)</w:t>
            </w:r>
          </w:p>
        </w:tc>
        <w:tc>
          <w:tcPr>
            <w:tcW w:w="2160"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w:t>
            </w:r>
          </w:p>
        </w:tc>
        <w:tc>
          <w:tcPr>
            <w:tcW w:w="1800"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w:t>
            </w:r>
          </w:p>
        </w:tc>
        <w:tc>
          <w:tcPr>
            <w:tcW w:w="1980"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w:t>
            </w:r>
          </w:p>
        </w:tc>
      </w:tr>
      <w:tr w:rsidR="00A925A5" w:rsidRPr="00046C74" w:rsidTr="00A925A5">
        <w:trPr>
          <w:trHeight w:val="286"/>
          <w:jc w:val="center"/>
        </w:trPr>
        <w:tc>
          <w:tcPr>
            <w:tcW w:w="2628" w:type="dxa"/>
            <w:vAlign w:val="center"/>
            <w:hideMark/>
          </w:tcPr>
          <w:p w:rsidR="00A925A5" w:rsidRPr="00046C74" w:rsidRDefault="00A925A5" w:rsidP="00C52818">
            <w:pPr>
              <w:jc w:val="center"/>
              <w:rPr>
                <w:rFonts w:ascii="Times New Roman" w:eastAsia="Times New Roman" w:hAnsi="Times New Roman" w:cs="Times New Roman"/>
                <w:sz w:val="24"/>
                <w:szCs w:val="24"/>
              </w:rPr>
            </w:pPr>
            <w:proofErr w:type="gramStart"/>
            <w:r w:rsidRPr="00046C74">
              <w:rPr>
                <w:rFonts w:ascii="Times New Roman" w:eastAsia="Times New Roman" w:hAnsi="Times New Roman" w:cs="Times New Roman"/>
                <w:sz w:val="24"/>
                <w:szCs w:val="24"/>
              </w:rPr>
              <w:t>Lime  &amp;</w:t>
            </w:r>
            <w:proofErr w:type="gramEnd"/>
            <w:r w:rsidRPr="00046C74">
              <w:rPr>
                <w:rFonts w:ascii="Times New Roman" w:eastAsia="Times New Roman" w:hAnsi="Times New Roman" w:cs="Times New Roman"/>
                <w:sz w:val="24"/>
                <w:szCs w:val="24"/>
              </w:rPr>
              <w:t xml:space="preserve">  Fertilizer  (INR)</w:t>
            </w:r>
          </w:p>
        </w:tc>
        <w:tc>
          <w:tcPr>
            <w:tcW w:w="2160"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5,000</w:t>
            </w:r>
          </w:p>
        </w:tc>
        <w:tc>
          <w:tcPr>
            <w:tcW w:w="1800"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5,000</w:t>
            </w:r>
          </w:p>
        </w:tc>
        <w:tc>
          <w:tcPr>
            <w:tcW w:w="1980"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5,000</w:t>
            </w:r>
          </w:p>
        </w:tc>
      </w:tr>
      <w:tr w:rsidR="00A925A5" w:rsidRPr="00046C74" w:rsidTr="00A925A5">
        <w:trPr>
          <w:trHeight w:val="286"/>
          <w:jc w:val="center"/>
        </w:trPr>
        <w:tc>
          <w:tcPr>
            <w:tcW w:w="2628" w:type="dxa"/>
            <w:vAlign w:val="center"/>
            <w:hideMark/>
          </w:tcPr>
          <w:p w:rsidR="00A925A5" w:rsidRPr="00046C74" w:rsidRDefault="00A925A5" w:rsidP="00C52818">
            <w:pPr>
              <w:jc w:val="center"/>
              <w:rPr>
                <w:rFonts w:ascii="Times New Roman" w:eastAsia="Times New Roman" w:hAnsi="Times New Roman" w:cs="Times New Roman"/>
                <w:sz w:val="24"/>
                <w:szCs w:val="24"/>
              </w:rPr>
            </w:pPr>
            <w:proofErr w:type="spellStart"/>
            <w:proofErr w:type="gramStart"/>
            <w:r w:rsidRPr="00046C74">
              <w:rPr>
                <w:rFonts w:ascii="Times New Roman" w:eastAsia="Times New Roman" w:hAnsi="Times New Roman" w:cs="Times New Roman"/>
                <w:sz w:val="24"/>
                <w:szCs w:val="24"/>
              </w:rPr>
              <w:t>Labour</w:t>
            </w:r>
            <w:proofErr w:type="spellEnd"/>
            <w:r w:rsidRPr="00046C74">
              <w:rPr>
                <w:rFonts w:ascii="Times New Roman" w:eastAsia="Times New Roman" w:hAnsi="Times New Roman" w:cs="Times New Roman"/>
                <w:sz w:val="24"/>
                <w:szCs w:val="24"/>
              </w:rPr>
              <w:t xml:space="preserve">  Cost</w:t>
            </w:r>
            <w:proofErr w:type="gramEnd"/>
            <w:r w:rsidRPr="00046C74">
              <w:rPr>
                <w:rFonts w:ascii="Times New Roman" w:eastAsia="Times New Roman" w:hAnsi="Times New Roman" w:cs="Times New Roman"/>
                <w:sz w:val="24"/>
                <w:szCs w:val="24"/>
              </w:rPr>
              <w:t xml:space="preserve">  (INR)</w:t>
            </w:r>
          </w:p>
        </w:tc>
        <w:tc>
          <w:tcPr>
            <w:tcW w:w="2160"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8,000</w:t>
            </w:r>
          </w:p>
        </w:tc>
        <w:tc>
          <w:tcPr>
            <w:tcW w:w="1800"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8,000</w:t>
            </w:r>
          </w:p>
        </w:tc>
        <w:tc>
          <w:tcPr>
            <w:tcW w:w="1980"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8,000</w:t>
            </w:r>
          </w:p>
        </w:tc>
      </w:tr>
      <w:tr w:rsidR="00A925A5" w:rsidRPr="00046C74" w:rsidTr="00A925A5">
        <w:trPr>
          <w:trHeight w:val="302"/>
          <w:jc w:val="center"/>
        </w:trPr>
        <w:tc>
          <w:tcPr>
            <w:tcW w:w="2628" w:type="dxa"/>
            <w:vAlign w:val="center"/>
            <w:hideMark/>
          </w:tcPr>
          <w:p w:rsidR="00A925A5" w:rsidRPr="00046C74" w:rsidRDefault="00A925A5" w:rsidP="00C52818">
            <w:pPr>
              <w:jc w:val="center"/>
              <w:rPr>
                <w:rFonts w:ascii="Times New Roman" w:eastAsia="Times New Roman" w:hAnsi="Times New Roman" w:cs="Times New Roman"/>
                <w:sz w:val="24"/>
                <w:szCs w:val="24"/>
              </w:rPr>
            </w:pPr>
            <w:proofErr w:type="gramStart"/>
            <w:r w:rsidRPr="00046C74">
              <w:rPr>
                <w:rFonts w:ascii="Times New Roman" w:eastAsia="Times New Roman" w:hAnsi="Times New Roman" w:cs="Times New Roman"/>
                <w:sz w:val="24"/>
                <w:szCs w:val="24"/>
              </w:rPr>
              <w:t>Miscellaneous  (</w:t>
            </w:r>
            <w:proofErr w:type="gramEnd"/>
            <w:r w:rsidRPr="00046C74">
              <w:rPr>
                <w:rFonts w:ascii="Times New Roman" w:eastAsia="Times New Roman" w:hAnsi="Times New Roman" w:cs="Times New Roman"/>
                <w:sz w:val="24"/>
                <w:szCs w:val="24"/>
              </w:rPr>
              <w:t>INR)</w:t>
            </w:r>
          </w:p>
        </w:tc>
        <w:tc>
          <w:tcPr>
            <w:tcW w:w="2160"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5,000</w:t>
            </w:r>
          </w:p>
        </w:tc>
        <w:tc>
          <w:tcPr>
            <w:tcW w:w="1800"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5,000</w:t>
            </w:r>
          </w:p>
        </w:tc>
        <w:tc>
          <w:tcPr>
            <w:tcW w:w="1980"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5,000</w:t>
            </w:r>
          </w:p>
        </w:tc>
      </w:tr>
    </w:tbl>
    <w:p w:rsidR="001749C8" w:rsidRDefault="001749C8" w:rsidP="00A925A5">
      <w:pPr>
        <w:jc w:val="both"/>
        <w:rPr>
          <w:rFonts w:ascii="Times New Roman" w:hAnsi="Times New Roman" w:cs="Times New Roman"/>
          <w:b/>
          <w:sz w:val="24"/>
          <w:szCs w:val="24"/>
        </w:rPr>
      </w:pPr>
    </w:p>
    <w:p w:rsidR="00A925A5" w:rsidRPr="00046C74" w:rsidRDefault="00A925A5" w:rsidP="00A925A5">
      <w:pPr>
        <w:jc w:val="both"/>
        <w:rPr>
          <w:rFonts w:ascii="Times New Roman" w:hAnsi="Times New Roman" w:cs="Times New Roman"/>
          <w:b/>
          <w:sz w:val="24"/>
          <w:szCs w:val="24"/>
        </w:rPr>
      </w:pPr>
      <w:proofErr w:type="gramStart"/>
      <w:r w:rsidRPr="00046C74">
        <w:rPr>
          <w:rFonts w:ascii="Times New Roman" w:hAnsi="Times New Roman" w:cs="Times New Roman"/>
          <w:b/>
          <w:sz w:val="24"/>
          <w:szCs w:val="24"/>
        </w:rPr>
        <w:lastRenderedPageBreak/>
        <w:t>Total  Feed</w:t>
      </w:r>
      <w:proofErr w:type="gramEnd"/>
      <w:r w:rsidRPr="00046C74">
        <w:rPr>
          <w:rFonts w:ascii="Times New Roman" w:hAnsi="Times New Roman" w:cs="Times New Roman"/>
          <w:b/>
          <w:sz w:val="24"/>
          <w:szCs w:val="24"/>
        </w:rPr>
        <w:t xml:space="preserve">  Cost</w:t>
      </w:r>
    </w:p>
    <w:p w:rsidR="00A925A5" w:rsidRPr="00046C74" w:rsidRDefault="00A925A5" w:rsidP="00A925A5">
      <w:pPr>
        <w:jc w:val="both"/>
        <w:rPr>
          <w:rFonts w:ascii="Times New Roman" w:hAnsi="Times New Roman" w:cs="Times New Roman"/>
          <w:sz w:val="24"/>
          <w:szCs w:val="24"/>
        </w:rPr>
      </w:pPr>
      <w:proofErr w:type="gramStart"/>
      <w:r w:rsidRPr="00046C74">
        <w:rPr>
          <w:rFonts w:ascii="Times New Roman" w:hAnsi="Times New Roman" w:cs="Times New Roman"/>
          <w:sz w:val="24"/>
          <w:szCs w:val="24"/>
        </w:rPr>
        <w:t>Feed  Cost</w:t>
      </w:r>
      <w:proofErr w:type="gramEnd"/>
      <w:r w:rsidRPr="00046C74">
        <w:rPr>
          <w:rFonts w:ascii="Times New Roman" w:hAnsi="Times New Roman" w:cs="Times New Roman"/>
          <w:sz w:val="24"/>
          <w:szCs w:val="24"/>
        </w:rPr>
        <w:t xml:space="preserve">  =  Quantity  ×  Price</w:t>
      </w:r>
    </w:p>
    <w:p w:rsidR="00A925A5" w:rsidRPr="00046C74" w:rsidRDefault="00A925A5" w:rsidP="00A925A5">
      <w:pPr>
        <w:jc w:val="center"/>
        <w:rPr>
          <w:rFonts w:ascii="Times New Roman" w:hAnsi="Times New Roman" w:cs="Times New Roman"/>
          <w:sz w:val="24"/>
          <w:szCs w:val="24"/>
        </w:rPr>
      </w:pPr>
      <w:proofErr w:type="gramStart"/>
      <w:r w:rsidRPr="00046C74">
        <w:rPr>
          <w:rFonts w:ascii="Times New Roman" w:hAnsi="Times New Roman" w:cs="Times New Roman"/>
          <w:sz w:val="24"/>
          <w:szCs w:val="24"/>
        </w:rPr>
        <w:t xml:space="preserve">Table  </w:t>
      </w:r>
      <w:r w:rsidR="006E52BA">
        <w:rPr>
          <w:rFonts w:ascii="Times New Roman" w:hAnsi="Times New Roman" w:cs="Times New Roman"/>
          <w:sz w:val="24"/>
          <w:szCs w:val="24"/>
        </w:rPr>
        <w:t>4</w:t>
      </w:r>
      <w:proofErr w:type="gramEnd"/>
      <w:r w:rsidRPr="00046C74">
        <w:rPr>
          <w:rFonts w:ascii="Times New Roman" w:hAnsi="Times New Roman" w:cs="Times New Roman"/>
          <w:sz w:val="24"/>
          <w:szCs w:val="24"/>
        </w:rPr>
        <w:t>:  Total  feed  cost  of  the  three  treatments.</w:t>
      </w:r>
    </w:p>
    <w:tbl>
      <w:tblPr>
        <w:tblStyle w:val="TableGrid"/>
        <w:tblW w:w="7218" w:type="dxa"/>
        <w:jc w:val="center"/>
        <w:tblLook w:val="04A0" w:firstRow="1" w:lastRow="0" w:firstColumn="1" w:lastColumn="0" w:noHBand="0" w:noVBand="1"/>
      </w:tblPr>
      <w:tblGrid>
        <w:gridCol w:w="2628"/>
        <w:gridCol w:w="4590"/>
      </w:tblGrid>
      <w:tr w:rsidR="00A925A5" w:rsidRPr="00046C74" w:rsidTr="00C52818">
        <w:trPr>
          <w:trHeight w:val="270"/>
          <w:jc w:val="center"/>
        </w:trPr>
        <w:tc>
          <w:tcPr>
            <w:tcW w:w="2628" w:type="dxa"/>
            <w:vAlign w:val="center"/>
            <w:hideMark/>
          </w:tcPr>
          <w:p w:rsidR="00A925A5" w:rsidRPr="00046C74" w:rsidRDefault="00A925A5"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Treatment</w:t>
            </w:r>
          </w:p>
        </w:tc>
        <w:tc>
          <w:tcPr>
            <w:tcW w:w="4590" w:type="dxa"/>
            <w:vAlign w:val="center"/>
            <w:hideMark/>
          </w:tcPr>
          <w:p w:rsidR="00A925A5" w:rsidRPr="00046C74" w:rsidRDefault="00A925A5" w:rsidP="00C52818">
            <w:pPr>
              <w:jc w:val="center"/>
              <w:rPr>
                <w:rFonts w:ascii="Times New Roman" w:eastAsia="Times New Roman" w:hAnsi="Times New Roman" w:cs="Times New Roman"/>
                <w:b/>
                <w:bCs/>
                <w:sz w:val="24"/>
                <w:szCs w:val="24"/>
              </w:rPr>
            </w:pPr>
            <w:proofErr w:type="gramStart"/>
            <w:r w:rsidRPr="00046C74">
              <w:rPr>
                <w:rFonts w:ascii="Times New Roman" w:eastAsia="Times New Roman" w:hAnsi="Times New Roman" w:cs="Times New Roman"/>
                <w:b/>
                <w:bCs/>
                <w:sz w:val="24"/>
                <w:szCs w:val="24"/>
              </w:rPr>
              <w:t>Feed  Cost</w:t>
            </w:r>
            <w:proofErr w:type="gramEnd"/>
            <w:r w:rsidRPr="00046C74">
              <w:rPr>
                <w:rFonts w:ascii="Times New Roman" w:eastAsia="Times New Roman" w:hAnsi="Times New Roman" w:cs="Times New Roman"/>
                <w:b/>
                <w:bCs/>
                <w:sz w:val="24"/>
                <w:szCs w:val="24"/>
              </w:rPr>
              <w:t xml:space="preserve">  (INR)</w:t>
            </w:r>
          </w:p>
        </w:tc>
      </w:tr>
      <w:tr w:rsidR="00A925A5" w:rsidRPr="00046C74" w:rsidTr="00C52818">
        <w:trPr>
          <w:trHeight w:val="256"/>
          <w:jc w:val="center"/>
        </w:trPr>
        <w:tc>
          <w:tcPr>
            <w:tcW w:w="2628"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T₁</w:t>
            </w:r>
          </w:p>
        </w:tc>
        <w:tc>
          <w:tcPr>
            <w:tcW w:w="4590" w:type="dxa"/>
            <w:vAlign w:val="center"/>
            <w:hideMark/>
          </w:tcPr>
          <w:p w:rsidR="00A925A5" w:rsidRPr="00046C74" w:rsidRDefault="00A925A5" w:rsidP="00C52818">
            <w:pPr>
              <w:jc w:val="center"/>
              <w:rPr>
                <w:rFonts w:ascii="Times New Roman" w:eastAsia="Times New Roman" w:hAnsi="Times New Roman" w:cs="Times New Roman"/>
                <w:sz w:val="24"/>
                <w:szCs w:val="24"/>
              </w:rPr>
            </w:pPr>
            <w:proofErr w:type="gramStart"/>
            <w:r w:rsidRPr="00046C74">
              <w:rPr>
                <w:rFonts w:ascii="Times New Roman" w:eastAsia="Times New Roman" w:hAnsi="Times New Roman" w:cs="Times New Roman"/>
                <w:sz w:val="24"/>
                <w:szCs w:val="24"/>
              </w:rPr>
              <w:t>920  ×</w:t>
            </w:r>
            <w:proofErr w:type="gramEnd"/>
            <w:r w:rsidRPr="00046C74">
              <w:rPr>
                <w:rFonts w:ascii="Times New Roman" w:eastAsia="Times New Roman" w:hAnsi="Times New Roman" w:cs="Times New Roman"/>
                <w:sz w:val="24"/>
                <w:szCs w:val="24"/>
              </w:rPr>
              <w:t xml:space="preserve">  50  =  46,000</w:t>
            </w:r>
          </w:p>
        </w:tc>
      </w:tr>
      <w:tr w:rsidR="00A925A5" w:rsidRPr="00046C74" w:rsidTr="00C52818">
        <w:trPr>
          <w:trHeight w:val="256"/>
          <w:jc w:val="center"/>
        </w:trPr>
        <w:tc>
          <w:tcPr>
            <w:tcW w:w="2628"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T₂</w:t>
            </w:r>
          </w:p>
        </w:tc>
        <w:tc>
          <w:tcPr>
            <w:tcW w:w="4590" w:type="dxa"/>
            <w:vAlign w:val="center"/>
            <w:hideMark/>
          </w:tcPr>
          <w:p w:rsidR="00A925A5" w:rsidRPr="00046C74" w:rsidRDefault="00A925A5" w:rsidP="00C52818">
            <w:pPr>
              <w:jc w:val="center"/>
              <w:rPr>
                <w:rFonts w:ascii="Times New Roman" w:eastAsia="Times New Roman" w:hAnsi="Times New Roman" w:cs="Times New Roman"/>
                <w:sz w:val="24"/>
                <w:szCs w:val="24"/>
              </w:rPr>
            </w:pPr>
            <w:proofErr w:type="gramStart"/>
            <w:r w:rsidRPr="00046C74">
              <w:rPr>
                <w:rFonts w:ascii="Times New Roman" w:eastAsia="Times New Roman" w:hAnsi="Times New Roman" w:cs="Times New Roman"/>
                <w:sz w:val="24"/>
                <w:szCs w:val="24"/>
              </w:rPr>
              <w:t>980  ×</w:t>
            </w:r>
            <w:proofErr w:type="gramEnd"/>
            <w:r w:rsidRPr="00046C74">
              <w:rPr>
                <w:rFonts w:ascii="Times New Roman" w:eastAsia="Times New Roman" w:hAnsi="Times New Roman" w:cs="Times New Roman"/>
                <w:sz w:val="24"/>
                <w:szCs w:val="24"/>
              </w:rPr>
              <w:t xml:space="preserve">  50  =  49,000</w:t>
            </w:r>
          </w:p>
        </w:tc>
      </w:tr>
      <w:tr w:rsidR="00A925A5" w:rsidRPr="00046C74" w:rsidTr="00C52818">
        <w:trPr>
          <w:trHeight w:val="256"/>
          <w:jc w:val="center"/>
        </w:trPr>
        <w:tc>
          <w:tcPr>
            <w:tcW w:w="2628"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T₃</w:t>
            </w:r>
          </w:p>
        </w:tc>
        <w:tc>
          <w:tcPr>
            <w:tcW w:w="4590" w:type="dxa"/>
            <w:vAlign w:val="center"/>
            <w:hideMark/>
          </w:tcPr>
          <w:p w:rsidR="00A925A5" w:rsidRPr="00046C74" w:rsidRDefault="00A925A5" w:rsidP="00C52818">
            <w:pPr>
              <w:jc w:val="center"/>
              <w:rPr>
                <w:rFonts w:ascii="Times New Roman" w:eastAsia="Times New Roman" w:hAnsi="Times New Roman" w:cs="Times New Roman"/>
                <w:sz w:val="24"/>
                <w:szCs w:val="24"/>
              </w:rPr>
            </w:pPr>
            <w:proofErr w:type="gramStart"/>
            <w:r w:rsidRPr="00046C74">
              <w:rPr>
                <w:rFonts w:ascii="Times New Roman" w:eastAsia="Times New Roman" w:hAnsi="Times New Roman" w:cs="Times New Roman"/>
                <w:sz w:val="24"/>
                <w:szCs w:val="24"/>
              </w:rPr>
              <w:t>950  ×</w:t>
            </w:r>
            <w:proofErr w:type="gramEnd"/>
            <w:r w:rsidRPr="00046C74">
              <w:rPr>
                <w:rFonts w:ascii="Times New Roman" w:eastAsia="Times New Roman" w:hAnsi="Times New Roman" w:cs="Times New Roman"/>
                <w:sz w:val="24"/>
                <w:szCs w:val="24"/>
              </w:rPr>
              <w:t xml:space="preserve">  50  =  47,500</w:t>
            </w:r>
          </w:p>
        </w:tc>
      </w:tr>
    </w:tbl>
    <w:p w:rsidR="00A925A5" w:rsidRPr="00046C74" w:rsidRDefault="00A925A5" w:rsidP="00A925A5">
      <w:pPr>
        <w:jc w:val="center"/>
        <w:rPr>
          <w:rFonts w:ascii="Times New Roman" w:hAnsi="Times New Roman" w:cs="Times New Roman"/>
          <w:sz w:val="24"/>
          <w:szCs w:val="24"/>
        </w:rPr>
      </w:pPr>
      <w:r w:rsidRPr="00046C74">
        <w:rPr>
          <w:rFonts w:ascii="Times New Roman" w:hAnsi="Times New Roman" w:cs="Times New Roman"/>
          <w:noProof/>
          <w:sz w:val="24"/>
          <w:szCs w:val="24"/>
        </w:rPr>
        <w:drawing>
          <wp:inline distT="0" distB="0" distL="0" distR="0">
            <wp:extent cx="4286250" cy="1962150"/>
            <wp:effectExtent l="19050" t="0" r="19050" b="0"/>
            <wp:docPr id="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925A5" w:rsidRPr="00046C74" w:rsidRDefault="001749C8" w:rsidP="00A925A5">
      <w:pPr>
        <w:jc w:val="center"/>
        <w:rPr>
          <w:rFonts w:ascii="Times New Roman" w:hAnsi="Times New Roman" w:cs="Times New Roman"/>
          <w:sz w:val="24"/>
          <w:szCs w:val="24"/>
        </w:rPr>
      </w:pPr>
      <w:r>
        <w:rPr>
          <w:rFonts w:ascii="Times New Roman" w:hAnsi="Times New Roman" w:cs="Times New Roman"/>
          <w:sz w:val="24"/>
          <w:szCs w:val="24"/>
        </w:rPr>
        <w:t>Graph 10</w:t>
      </w:r>
      <w:r w:rsidR="00A925A5" w:rsidRPr="00046C74">
        <w:rPr>
          <w:rFonts w:ascii="Times New Roman" w:hAnsi="Times New Roman" w:cs="Times New Roman"/>
          <w:sz w:val="24"/>
          <w:szCs w:val="24"/>
        </w:rPr>
        <w:t xml:space="preserve">:  </w:t>
      </w:r>
      <w:proofErr w:type="gramStart"/>
      <w:r w:rsidR="00A925A5" w:rsidRPr="00046C74">
        <w:rPr>
          <w:rFonts w:ascii="Times New Roman" w:hAnsi="Times New Roman" w:cs="Times New Roman"/>
          <w:sz w:val="24"/>
          <w:szCs w:val="24"/>
        </w:rPr>
        <w:t>Chart  showing</w:t>
      </w:r>
      <w:proofErr w:type="gramEnd"/>
      <w:r w:rsidR="00A925A5" w:rsidRPr="00046C74">
        <w:rPr>
          <w:rFonts w:ascii="Times New Roman" w:hAnsi="Times New Roman" w:cs="Times New Roman"/>
          <w:sz w:val="24"/>
          <w:szCs w:val="24"/>
        </w:rPr>
        <w:t xml:space="preserve">  Feed  cost  (INR)</w:t>
      </w:r>
    </w:p>
    <w:p w:rsidR="00A925A5" w:rsidRPr="00046C74" w:rsidRDefault="00A925A5" w:rsidP="00A925A5">
      <w:pPr>
        <w:jc w:val="both"/>
        <w:rPr>
          <w:rFonts w:ascii="Times New Roman" w:hAnsi="Times New Roman" w:cs="Times New Roman"/>
          <w:b/>
          <w:sz w:val="24"/>
          <w:szCs w:val="24"/>
        </w:rPr>
      </w:pPr>
      <w:proofErr w:type="gramStart"/>
      <w:r w:rsidRPr="00046C74">
        <w:rPr>
          <w:rFonts w:ascii="Times New Roman" w:hAnsi="Times New Roman" w:cs="Times New Roman"/>
          <w:b/>
          <w:sz w:val="24"/>
          <w:szCs w:val="24"/>
        </w:rPr>
        <w:t>Total  Cost</w:t>
      </w:r>
      <w:proofErr w:type="gramEnd"/>
      <w:r w:rsidRPr="00046C74">
        <w:rPr>
          <w:rFonts w:ascii="Times New Roman" w:hAnsi="Times New Roman" w:cs="Times New Roman"/>
          <w:b/>
          <w:sz w:val="24"/>
          <w:szCs w:val="24"/>
        </w:rPr>
        <w:t xml:space="preserve">  of  Production</w:t>
      </w:r>
    </w:p>
    <w:p w:rsidR="00A925A5" w:rsidRPr="00046C74" w:rsidRDefault="00A925A5" w:rsidP="00A925A5">
      <w:pPr>
        <w:jc w:val="both"/>
        <w:rPr>
          <w:rFonts w:ascii="Times New Roman" w:hAnsi="Times New Roman" w:cs="Times New Roman"/>
          <w:sz w:val="24"/>
          <w:szCs w:val="24"/>
        </w:rPr>
      </w:pPr>
      <w:proofErr w:type="gramStart"/>
      <w:r w:rsidRPr="00046C74">
        <w:rPr>
          <w:rFonts w:ascii="Times New Roman" w:hAnsi="Times New Roman" w:cs="Times New Roman"/>
          <w:sz w:val="24"/>
          <w:szCs w:val="24"/>
        </w:rPr>
        <w:t>Total  Cost</w:t>
      </w:r>
      <w:proofErr w:type="gramEnd"/>
      <w:r w:rsidRPr="00046C74">
        <w:rPr>
          <w:rFonts w:ascii="Times New Roman" w:hAnsi="Times New Roman" w:cs="Times New Roman"/>
          <w:sz w:val="24"/>
          <w:szCs w:val="24"/>
        </w:rPr>
        <w:t xml:space="preserve">  =  Feed  +  Seed  +  </w:t>
      </w:r>
      <w:proofErr w:type="spellStart"/>
      <w:r w:rsidRPr="00046C74">
        <w:rPr>
          <w:rFonts w:ascii="Times New Roman" w:hAnsi="Times New Roman" w:cs="Times New Roman"/>
          <w:sz w:val="24"/>
          <w:szCs w:val="24"/>
        </w:rPr>
        <w:t>Labour</w:t>
      </w:r>
      <w:proofErr w:type="spellEnd"/>
      <w:r w:rsidRPr="00046C74">
        <w:rPr>
          <w:rFonts w:ascii="Times New Roman" w:hAnsi="Times New Roman" w:cs="Times New Roman"/>
          <w:sz w:val="24"/>
          <w:szCs w:val="24"/>
        </w:rPr>
        <w:t xml:space="preserve">  +  Fertilizer  +  Miscellaneous</w:t>
      </w:r>
    </w:p>
    <w:p w:rsidR="00A925A5" w:rsidRPr="00046C74" w:rsidRDefault="00A925A5" w:rsidP="00A925A5">
      <w:pPr>
        <w:jc w:val="center"/>
        <w:rPr>
          <w:rFonts w:ascii="Times New Roman" w:hAnsi="Times New Roman" w:cs="Times New Roman"/>
          <w:sz w:val="24"/>
          <w:szCs w:val="24"/>
        </w:rPr>
      </w:pPr>
      <w:proofErr w:type="gramStart"/>
      <w:r w:rsidRPr="00046C74">
        <w:rPr>
          <w:rFonts w:ascii="Times New Roman" w:hAnsi="Times New Roman" w:cs="Times New Roman"/>
          <w:sz w:val="24"/>
          <w:szCs w:val="24"/>
        </w:rPr>
        <w:t xml:space="preserve">Table  </w:t>
      </w:r>
      <w:r w:rsidR="006E52BA">
        <w:rPr>
          <w:rFonts w:ascii="Times New Roman" w:hAnsi="Times New Roman" w:cs="Times New Roman"/>
          <w:sz w:val="24"/>
          <w:szCs w:val="24"/>
        </w:rPr>
        <w:t>5</w:t>
      </w:r>
      <w:proofErr w:type="gramEnd"/>
      <w:r w:rsidRPr="00046C74">
        <w:rPr>
          <w:rFonts w:ascii="Times New Roman" w:hAnsi="Times New Roman" w:cs="Times New Roman"/>
          <w:sz w:val="24"/>
          <w:szCs w:val="24"/>
        </w:rPr>
        <w:t>:  Total  cost  of  production  of  the  three  treatments.</w:t>
      </w:r>
    </w:p>
    <w:tbl>
      <w:tblPr>
        <w:tblStyle w:val="TableGrid"/>
        <w:tblW w:w="7578" w:type="dxa"/>
        <w:jc w:val="center"/>
        <w:tblLook w:val="04A0" w:firstRow="1" w:lastRow="0" w:firstColumn="1" w:lastColumn="0" w:noHBand="0" w:noVBand="1"/>
      </w:tblPr>
      <w:tblGrid>
        <w:gridCol w:w="1383"/>
        <w:gridCol w:w="6195"/>
      </w:tblGrid>
      <w:tr w:rsidR="00A925A5" w:rsidRPr="00046C74" w:rsidTr="00C52818">
        <w:trPr>
          <w:trHeight w:val="309"/>
          <w:jc w:val="center"/>
        </w:trPr>
        <w:tc>
          <w:tcPr>
            <w:tcW w:w="1383" w:type="dxa"/>
            <w:vAlign w:val="center"/>
            <w:hideMark/>
          </w:tcPr>
          <w:p w:rsidR="00A925A5" w:rsidRPr="00046C74" w:rsidRDefault="00A925A5"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Treatment</w:t>
            </w:r>
          </w:p>
        </w:tc>
        <w:tc>
          <w:tcPr>
            <w:tcW w:w="6195" w:type="dxa"/>
            <w:vAlign w:val="center"/>
            <w:hideMark/>
          </w:tcPr>
          <w:p w:rsidR="00A925A5" w:rsidRPr="00046C74" w:rsidRDefault="00A925A5" w:rsidP="00C52818">
            <w:pPr>
              <w:jc w:val="center"/>
              <w:rPr>
                <w:rFonts w:ascii="Times New Roman" w:eastAsia="Times New Roman" w:hAnsi="Times New Roman" w:cs="Times New Roman"/>
                <w:b/>
                <w:bCs/>
                <w:sz w:val="24"/>
                <w:szCs w:val="24"/>
              </w:rPr>
            </w:pPr>
            <w:proofErr w:type="gramStart"/>
            <w:r w:rsidRPr="00046C74">
              <w:rPr>
                <w:rFonts w:ascii="Times New Roman" w:eastAsia="Times New Roman" w:hAnsi="Times New Roman" w:cs="Times New Roman"/>
                <w:b/>
                <w:bCs/>
                <w:sz w:val="24"/>
                <w:szCs w:val="24"/>
              </w:rPr>
              <w:t>Total  Cost</w:t>
            </w:r>
            <w:proofErr w:type="gramEnd"/>
            <w:r w:rsidRPr="00046C74">
              <w:rPr>
                <w:rFonts w:ascii="Times New Roman" w:eastAsia="Times New Roman" w:hAnsi="Times New Roman" w:cs="Times New Roman"/>
                <w:b/>
                <w:bCs/>
                <w:sz w:val="24"/>
                <w:szCs w:val="24"/>
              </w:rPr>
              <w:t xml:space="preserve">  (INR)</w:t>
            </w:r>
          </w:p>
        </w:tc>
      </w:tr>
      <w:tr w:rsidR="00A925A5" w:rsidRPr="00046C74" w:rsidTr="00C52818">
        <w:trPr>
          <w:trHeight w:val="309"/>
          <w:jc w:val="center"/>
        </w:trPr>
        <w:tc>
          <w:tcPr>
            <w:tcW w:w="1383"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T₁</w:t>
            </w:r>
          </w:p>
        </w:tc>
        <w:tc>
          <w:tcPr>
            <w:tcW w:w="6195" w:type="dxa"/>
            <w:vAlign w:val="center"/>
            <w:hideMark/>
          </w:tcPr>
          <w:p w:rsidR="00A925A5" w:rsidRPr="00046C74" w:rsidRDefault="00A925A5" w:rsidP="00C52818">
            <w:pPr>
              <w:jc w:val="center"/>
              <w:rPr>
                <w:rFonts w:ascii="Times New Roman" w:eastAsia="Times New Roman" w:hAnsi="Times New Roman" w:cs="Times New Roman"/>
                <w:sz w:val="24"/>
                <w:szCs w:val="24"/>
              </w:rPr>
            </w:pPr>
            <w:proofErr w:type="gramStart"/>
            <w:r w:rsidRPr="00046C74">
              <w:rPr>
                <w:rFonts w:ascii="Times New Roman" w:eastAsia="Times New Roman" w:hAnsi="Times New Roman" w:cs="Times New Roman"/>
                <w:sz w:val="24"/>
                <w:szCs w:val="24"/>
              </w:rPr>
              <w:t>46,000  +</w:t>
            </w:r>
            <w:proofErr w:type="gramEnd"/>
            <w:r w:rsidRPr="00046C74">
              <w:rPr>
                <w:rFonts w:ascii="Times New Roman" w:eastAsia="Times New Roman" w:hAnsi="Times New Roman" w:cs="Times New Roman"/>
                <w:sz w:val="24"/>
                <w:szCs w:val="24"/>
              </w:rPr>
              <w:t xml:space="preserve">  12,000  +  8,000  +  5,000  +  5,000  =  </w:t>
            </w:r>
            <w:r w:rsidRPr="00046C74">
              <w:rPr>
                <w:rFonts w:ascii="Times New Roman" w:eastAsia="Times New Roman" w:hAnsi="Times New Roman" w:cs="Times New Roman"/>
                <w:b/>
                <w:bCs/>
                <w:sz w:val="24"/>
                <w:szCs w:val="24"/>
              </w:rPr>
              <w:t>76,000</w:t>
            </w:r>
          </w:p>
        </w:tc>
      </w:tr>
      <w:tr w:rsidR="00A925A5" w:rsidRPr="00046C74" w:rsidTr="00C52818">
        <w:trPr>
          <w:trHeight w:val="309"/>
          <w:jc w:val="center"/>
        </w:trPr>
        <w:tc>
          <w:tcPr>
            <w:tcW w:w="1383"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T₂</w:t>
            </w:r>
          </w:p>
        </w:tc>
        <w:tc>
          <w:tcPr>
            <w:tcW w:w="6195" w:type="dxa"/>
            <w:vAlign w:val="center"/>
            <w:hideMark/>
          </w:tcPr>
          <w:p w:rsidR="00A925A5" w:rsidRPr="00046C74" w:rsidRDefault="00A925A5" w:rsidP="00C52818">
            <w:pPr>
              <w:jc w:val="center"/>
              <w:rPr>
                <w:rFonts w:ascii="Times New Roman" w:eastAsia="Times New Roman" w:hAnsi="Times New Roman" w:cs="Times New Roman"/>
                <w:sz w:val="24"/>
                <w:szCs w:val="24"/>
              </w:rPr>
            </w:pPr>
            <w:proofErr w:type="gramStart"/>
            <w:r w:rsidRPr="00046C74">
              <w:rPr>
                <w:rFonts w:ascii="Times New Roman" w:eastAsia="Times New Roman" w:hAnsi="Times New Roman" w:cs="Times New Roman"/>
                <w:sz w:val="24"/>
                <w:szCs w:val="24"/>
              </w:rPr>
              <w:t>49,000  +</w:t>
            </w:r>
            <w:proofErr w:type="gramEnd"/>
            <w:r w:rsidRPr="00046C74">
              <w:rPr>
                <w:rFonts w:ascii="Times New Roman" w:eastAsia="Times New Roman" w:hAnsi="Times New Roman" w:cs="Times New Roman"/>
                <w:sz w:val="24"/>
                <w:szCs w:val="24"/>
              </w:rPr>
              <w:t xml:space="preserve">  12,000  +  8,000  +  5,000  +  5,000  =  </w:t>
            </w:r>
            <w:r w:rsidRPr="00046C74">
              <w:rPr>
                <w:rFonts w:ascii="Times New Roman" w:eastAsia="Times New Roman" w:hAnsi="Times New Roman" w:cs="Times New Roman"/>
                <w:b/>
                <w:bCs/>
                <w:sz w:val="24"/>
                <w:szCs w:val="24"/>
              </w:rPr>
              <w:t>79,000</w:t>
            </w:r>
          </w:p>
        </w:tc>
      </w:tr>
      <w:tr w:rsidR="00A925A5" w:rsidRPr="00046C74" w:rsidTr="00C52818">
        <w:trPr>
          <w:trHeight w:val="326"/>
          <w:jc w:val="center"/>
        </w:trPr>
        <w:tc>
          <w:tcPr>
            <w:tcW w:w="1383"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T₃</w:t>
            </w:r>
          </w:p>
        </w:tc>
        <w:tc>
          <w:tcPr>
            <w:tcW w:w="6195" w:type="dxa"/>
            <w:vAlign w:val="center"/>
            <w:hideMark/>
          </w:tcPr>
          <w:p w:rsidR="00A925A5" w:rsidRPr="00046C74" w:rsidRDefault="00A925A5" w:rsidP="00C52818">
            <w:pPr>
              <w:jc w:val="center"/>
              <w:rPr>
                <w:rFonts w:ascii="Times New Roman" w:eastAsia="Times New Roman" w:hAnsi="Times New Roman" w:cs="Times New Roman"/>
                <w:sz w:val="24"/>
                <w:szCs w:val="24"/>
              </w:rPr>
            </w:pPr>
            <w:proofErr w:type="gramStart"/>
            <w:r w:rsidRPr="00046C74">
              <w:rPr>
                <w:rFonts w:ascii="Times New Roman" w:eastAsia="Times New Roman" w:hAnsi="Times New Roman" w:cs="Times New Roman"/>
                <w:sz w:val="24"/>
                <w:szCs w:val="24"/>
              </w:rPr>
              <w:t>47,500  +</w:t>
            </w:r>
            <w:proofErr w:type="gramEnd"/>
            <w:r w:rsidRPr="00046C74">
              <w:rPr>
                <w:rFonts w:ascii="Times New Roman" w:eastAsia="Times New Roman" w:hAnsi="Times New Roman" w:cs="Times New Roman"/>
                <w:sz w:val="24"/>
                <w:szCs w:val="24"/>
              </w:rPr>
              <w:t xml:space="preserve">  12,000  +  8,000  +  5,000  +  5,000  =  </w:t>
            </w:r>
            <w:r w:rsidRPr="00046C74">
              <w:rPr>
                <w:rFonts w:ascii="Times New Roman" w:eastAsia="Times New Roman" w:hAnsi="Times New Roman" w:cs="Times New Roman"/>
                <w:b/>
                <w:bCs/>
                <w:sz w:val="24"/>
                <w:szCs w:val="24"/>
              </w:rPr>
              <w:t>77,500</w:t>
            </w:r>
          </w:p>
        </w:tc>
      </w:tr>
    </w:tbl>
    <w:p w:rsidR="00A925A5" w:rsidRPr="00046C74" w:rsidRDefault="00A925A5" w:rsidP="00A925A5">
      <w:pPr>
        <w:jc w:val="center"/>
        <w:rPr>
          <w:rFonts w:ascii="Times New Roman" w:hAnsi="Times New Roman" w:cs="Times New Roman"/>
          <w:sz w:val="24"/>
          <w:szCs w:val="24"/>
        </w:rPr>
      </w:pPr>
      <w:r w:rsidRPr="00046C74">
        <w:rPr>
          <w:rFonts w:ascii="Times New Roman" w:hAnsi="Times New Roman" w:cs="Times New Roman"/>
          <w:noProof/>
          <w:sz w:val="24"/>
          <w:szCs w:val="24"/>
        </w:rPr>
        <w:drawing>
          <wp:inline distT="0" distB="0" distL="0" distR="0">
            <wp:extent cx="4095750" cy="1647825"/>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46C74" w:rsidRPr="006E52BA" w:rsidRDefault="001749C8" w:rsidP="006E52BA">
      <w:pPr>
        <w:jc w:val="center"/>
        <w:rPr>
          <w:rFonts w:ascii="Times New Roman" w:hAnsi="Times New Roman" w:cs="Times New Roman"/>
          <w:sz w:val="24"/>
          <w:szCs w:val="24"/>
        </w:rPr>
      </w:pPr>
      <w:r>
        <w:rPr>
          <w:rFonts w:ascii="Times New Roman" w:hAnsi="Times New Roman" w:cs="Times New Roman"/>
          <w:sz w:val="24"/>
          <w:szCs w:val="24"/>
        </w:rPr>
        <w:t>Graph 11</w:t>
      </w:r>
      <w:r w:rsidR="00A925A5" w:rsidRPr="00046C74">
        <w:rPr>
          <w:rFonts w:ascii="Times New Roman" w:hAnsi="Times New Roman" w:cs="Times New Roman"/>
          <w:sz w:val="24"/>
          <w:szCs w:val="24"/>
        </w:rPr>
        <w:t xml:space="preserve">:  </w:t>
      </w:r>
      <w:proofErr w:type="gramStart"/>
      <w:r w:rsidR="00A925A5" w:rsidRPr="00046C74">
        <w:rPr>
          <w:rFonts w:ascii="Times New Roman" w:hAnsi="Times New Roman" w:cs="Times New Roman"/>
          <w:sz w:val="24"/>
          <w:szCs w:val="24"/>
        </w:rPr>
        <w:t>Chart  showing</w:t>
      </w:r>
      <w:proofErr w:type="gramEnd"/>
      <w:r w:rsidR="00A925A5" w:rsidRPr="00046C74">
        <w:rPr>
          <w:rFonts w:ascii="Times New Roman" w:hAnsi="Times New Roman" w:cs="Times New Roman"/>
          <w:sz w:val="24"/>
          <w:szCs w:val="24"/>
        </w:rPr>
        <w:t xml:space="preserve">  Total  cost  of  Production  (INR)</w:t>
      </w:r>
    </w:p>
    <w:p w:rsidR="00A925A5" w:rsidRPr="00046C74" w:rsidRDefault="00A925A5" w:rsidP="00A925A5">
      <w:pPr>
        <w:jc w:val="both"/>
        <w:rPr>
          <w:rFonts w:ascii="Times New Roman" w:hAnsi="Times New Roman" w:cs="Times New Roman"/>
          <w:b/>
          <w:sz w:val="24"/>
          <w:szCs w:val="24"/>
        </w:rPr>
      </w:pPr>
      <w:proofErr w:type="gramStart"/>
      <w:r w:rsidRPr="00046C74">
        <w:rPr>
          <w:rFonts w:ascii="Times New Roman" w:hAnsi="Times New Roman" w:cs="Times New Roman"/>
          <w:b/>
          <w:sz w:val="24"/>
          <w:szCs w:val="24"/>
        </w:rPr>
        <w:t>PRODUCTION  AND</w:t>
      </w:r>
      <w:proofErr w:type="gramEnd"/>
      <w:r w:rsidRPr="00046C74">
        <w:rPr>
          <w:rFonts w:ascii="Times New Roman" w:hAnsi="Times New Roman" w:cs="Times New Roman"/>
          <w:b/>
          <w:sz w:val="24"/>
          <w:szCs w:val="24"/>
        </w:rPr>
        <w:t xml:space="preserve">  INCOME  DATA</w:t>
      </w:r>
    </w:p>
    <w:p w:rsidR="00A925A5" w:rsidRPr="00046C74" w:rsidRDefault="00A925A5" w:rsidP="00A925A5">
      <w:pPr>
        <w:jc w:val="center"/>
        <w:rPr>
          <w:rFonts w:ascii="Times New Roman" w:hAnsi="Times New Roman" w:cs="Times New Roman"/>
          <w:sz w:val="24"/>
          <w:szCs w:val="24"/>
        </w:rPr>
      </w:pPr>
      <w:proofErr w:type="gramStart"/>
      <w:r w:rsidRPr="00046C74">
        <w:rPr>
          <w:rFonts w:ascii="Times New Roman" w:hAnsi="Times New Roman" w:cs="Times New Roman"/>
          <w:sz w:val="24"/>
          <w:szCs w:val="24"/>
        </w:rPr>
        <w:t xml:space="preserve">Table  </w:t>
      </w:r>
      <w:r w:rsidR="006E52BA">
        <w:rPr>
          <w:rFonts w:ascii="Times New Roman" w:hAnsi="Times New Roman" w:cs="Times New Roman"/>
          <w:sz w:val="24"/>
          <w:szCs w:val="24"/>
        </w:rPr>
        <w:t>6</w:t>
      </w:r>
      <w:proofErr w:type="gramEnd"/>
      <w:r w:rsidRPr="00046C74">
        <w:rPr>
          <w:rFonts w:ascii="Times New Roman" w:hAnsi="Times New Roman" w:cs="Times New Roman"/>
          <w:sz w:val="24"/>
          <w:szCs w:val="24"/>
        </w:rPr>
        <w:t>:  Production  and  market  price  of  the  three  treatments.</w:t>
      </w:r>
    </w:p>
    <w:tbl>
      <w:tblPr>
        <w:tblStyle w:val="TableGrid"/>
        <w:tblW w:w="8208" w:type="dxa"/>
        <w:jc w:val="center"/>
        <w:tblLook w:val="04A0" w:firstRow="1" w:lastRow="0" w:firstColumn="1" w:lastColumn="0" w:noHBand="0" w:noVBand="1"/>
      </w:tblPr>
      <w:tblGrid>
        <w:gridCol w:w="2038"/>
        <w:gridCol w:w="2660"/>
        <w:gridCol w:w="3510"/>
      </w:tblGrid>
      <w:tr w:rsidR="00A925A5" w:rsidRPr="00046C74" w:rsidTr="00A925A5">
        <w:trPr>
          <w:trHeight w:val="256"/>
          <w:jc w:val="center"/>
        </w:trPr>
        <w:tc>
          <w:tcPr>
            <w:tcW w:w="0" w:type="auto"/>
            <w:vAlign w:val="center"/>
            <w:hideMark/>
          </w:tcPr>
          <w:p w:rsidR="00A925A5" w:rsidRPr="00046C74" w:rsidRDefault="00A925A5"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lastRenderedPageBreak/>
              <w:t>Treatment</w:t>
            </w:r>
          </w:p>
        </w:tc>
        <w:tc>
          <w:tcPr>
            <w:tcW w:w="2660" w:type="dxa"/>
            <w:vAlign w:val="center"/>
            <w:hideMark/>
          </w:tcPr>
          <w:p w:rsidR="00A925A5" w:rsidRPr="00046C74" w:rsidRDefault="00A925A5" w:rsidP="00C52818">
            <w:pPr>
              <w:jc w:val="center"/>
              <w:rPr>
                <w:rFonts w:ascii="Times New Roman" w:eastAsia="Times New Roman" w:hAnsi="Times New Roman" w:cs="Times New Roman"/>
                <w:b/>
                <w:bCs/>
                <w:sz w:val="24"/>
                <w:szCs w:val="24"/>
              </w:rPr>
            </w:pPr>
            <w:proofErr w:type="gramStart"/>
            <w:r w:rsidRPr="00046C74">
              <w:rPr>
                <w:rFonts w:ascii="Times New Roman" w:eastAsia="Times New Roman" w:hAnsi="Times New Roman" w:cs="Times New Roman"/>
                <w:b/>
                <w:bCs/>
                <w:sz w:val="24"/>
                <w:szCs w:val="24"/>
              </w:rPr>
              <w:t>Production  (</w:t>
            </w:r>
            <w:proofErr w:type="gramEnd"/>
            <w:r w:rsidRPr="00046C74">
              <w:rPr>
                <w:rFonts w:ascii="Times New Roman" w:eastAsia="Times New Roman" w:hAnsi="Times New Roman" w:cs="Times New Roman"/>
                <w:b/>
                <w:bCs/>
                <w:sz w:val="24"/>
                <w:szCs w:val="24"/>
              </w:rPr>
              <w:t>kg/ha)</w:t>
            </w:r>
          </w:p>
        </w:tc>
        <w:tc>
          <w:tcPr>
            <w:tcW w:w="3510" w:type="dxa"/>
            <w:vAlign w:val="center"/>
            <w:hideMark/>
          </w:tcPr>
          <w:p w:rsidR="00A925A5" w:rsidRPr="00046C74" w:rsidRDefault="00A925A5" w:rsidP="00C52818">
            <w:pPr>
              <w:jc w:val="center"/>
              <w:rPr>
                <w:rFonts w:ascii="Times New Roman" w:eastAsia="Times New Roman" w:hAnsi="Times New Roman" w:cs="Times New Roman"/>
                <w:b/>
                <w:bCs/>
                <w:sz w:val="24"/>
                <w:szCs w:val="24"/>
              </w:rPr>
            </w:pPr>
            <w:proofErr w:type="gramStart"/>
            <w:r w:rsidRPr="00046C74">
              <w:rPr>
                <w:rFonts w:ascii="Times New Roman" w:eastAsia="Times New Roman" w:hAnsi="Times New Roman" w:cs="Times New Roman"/>
                <w:b/>
                <w:bCs/>
                <w:sz w:val="24"/>
                <w:szCs w:val="24"/>
              </w:rPr>
              <w:t>Market  Price</w:t>
            </w:r>
            <w:proofErr w:type="gramEnd"/>
            <w:r w:rsidRPr="00046C74">
              <w:rPr>
                <w:rFonts w:ascii="Times New Roman" w:eastAsia="Times New Roman" w:hAnsi="Times New Roman" w:cs="Times New Roman"/>
                <w:b/>
                <w:bCs/>
                <w:sz w:val="24"/>
                <w:szCs w:val="24"/>
              </w:rPr>
              <w:t xml:space="preserve">  (INR/kg)</w:t>
            </w:r>
          </w:p>
        </w:tc>
      </w:tr>
      <w:tr w:rsidR="00A925A5" w:rsidRPr="00046C74" w:rsidTr="00A925A5">
        <w:trPr>
          <w:trHeight w:val="256"/>
          <w:jc w:val="center"/>
        </w:trPr>
        <w:tc>
          <w:tcPr>
            <w:tcW w:w="0" w:type="auto"/>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T₁</w:t>
            </w:r>
          </w:p>
        </w:tc>
        <w:tc>
          <w:tcPr>
            <w:tcW w:w="2660"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2580</w:t>
            </w:r>
          </w:p>
        </w:tc>
        <w:tc>
          <w:tcPr>
            <w:tcW w:w="3510"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150</w:t>
            </w:r>
          </w:p>
        </w:tc>
      </w:tr>
      <w:tr w:rsidR="00A925A5" w:rsidRPr="00046C74" w:rsidTr="00A925A5">
        <w:trPr>
          <w:trHeight w:val="256"/>
          <w:jc w:val="center"/>
        </w:trPr>
        <w:tc>
          <w:tcPr>
            <w:tcW w:w="0" w:type="auto"/>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T₂</w:t>
            </w:r>
          </w:p>
        </w:tc>
        <w:tc>
          <w:tcPr>
            <w:tcW w:w="2660"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3105</w:t>
            </w:r>
          </w:p>
        </w:tc>
        <w:tc>
          <w:tcPr>
            <w:tcW w:w="3510"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150</w:t>
            </w:r>
          </w:p>
        </w:tc>
      </w:tr>
      <w:tr w:rsidR="00A925A5" w:rsidRPr="00046C74" w:rsidTr="00A925A5">
        <w:trPr>
          <w:trHeight w:val="270"/>
          <w:jc w:val="center"/>
        </w:trPr>
        <w:tc>
          <w:tcPr>
            <w:tcW w:w="0" w:type="auto"/>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T₃</w:t>
            </w:r>
          </w:p>
        </w:tc>
        <w:tc>
          <w:tcPr>
            <w:tcW w:w="2660"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2835</w:t>
            </w:r>
          </w:p>
        </w:tc>
        <w:tc>
          <w:tcPr>
            <w:tcW w:w="3510" w:type="dxa"/>
            <w:vAlign w:val="center"/>
            <w:hideMark/>
          </w:tcPr>
          <w:p w:rsidR="00A925A5" w:rsidRPr="00046C74" w:rsidRDefault="00A925A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150</w:t>
            </w:r>
          </w:p>
        </w:tc>
      </w:tr>
    </w:tbl>
    <w:p w:rsidR="00A925A5" w:rsidRPr="00046C74" w:rsidRDefault="007A0968" w:rsidP="007A0968">
      <w:pPr>
        <w:jc w:val="center"/>
        <w:rPr>
          <w:rFonts w:ascii="Times New Roman" w:hAnsi="Times New Roman" w:cs="Times New Roman"/>
          <w:sz w:val="24"/>
          <w:szCs w:val="24"/>
        </w:rPr>
      </w:pPr>
      <w:r w:rsidRPr="00046C74">
        <w:rPr>
          <w:rFonts w:ascii="Times New Roman" w:hAnsi="Times New Roman" w:cs="Times New Roman"/>
          <w:noProof/>
          <w:sz w:val="24"/>
          <w:szCs w:val="24"/>
        </w:rPr>
        <w:drawing>
          <wp:inline distT="0" distB="0" distL="0" distR="0">
            <wp:extent cx="4181475" cy="1666875"/>
            <wp:effectExtent l="19050" t="0" r="9525" b="0"/>
            <wp:docPr id="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A0968" w:rsidRPr="00046C74" w:rsidRDefault="001749C8" w:rsidP="007A0968">
      <w:pPr>
        <w:jc w:val="center"/>
        <w:rPr>
          <w:rFonts w:ascii="Times New Roman" w:hAnsi="Times New Roman" w:cs="Times New Roman"/>
          <w:sz w:val="24"/>
          <w:szCs w:val="24"/>
        </w:rPr>
      </w:pPr>
      <w:r>
        <w:rPr>
          <w:rFonts w:ascii="Times New Roman" w:hAnsi="Times New Roman" w:cs="Times New Roman"/>
          <w:sz w:val="24"/>
          <w:szCs w:val="24"/>
        </w:rPr>
        <w:t>Graph 12</w:t>
      </w:r>
      <w:r w:rsidR="007A0968" w:rsidRPr="00046C74">
        <w:rPr>
          <w:rFonts w:ascii="Times New Roman" w:hAnsi="Times New Roman" w:cs="Times New Roman"/>
          <w:sz w:val="24"/>
          <w:szCs w:val="24"/>
        </w:rPr>
        <w:t xml:space="preserve">:  </w:t>
      </w:r>
      <w:proofErr w:type="gramStart"/>
      <w:r w:rsidR="007A0968" w:rsidRPr="00046C74">
        <w:rPr>
          <w:rFonts w:ascii="Times New Roman" w:hAnsi="Times New Roman" w:cs="Times New Roman"/>
          <w:sz w:val="24"/>
          <w:szCs w:val="24"/>
        </w:rPr>
        <w:t>Chart  showing</w:t>
      </w:r>
      <w:proofErr w:type="gramEnd"/>
      <w:r w:rsidR="007A0968" w:rsidRPr="00046C74">
        <w:rPr>
          <w:rFonts w:ascii="Times New Roman" w:hAnsi="Times New Roman" w:cs="Times New Roman"/>
          <w:sz w:val="24"/>
          <w:szCs w:val="24"/>
        </w:rPr>
        <w:t xml:space="preserve">  Production  rate  (kg/ha)</w:t>
      </w:r>
    </w:p>
    <w:p w:rsidR="007A0968" w:rsidRPr="00046C74" w:rsidRDefault="007A0968" w:rsidP="007A0968">
      <w:pPr>
        <w:jc w:val="both"/>
        <w:rPr>
          <w:rFonts w:ascii="Times New Roman" w:hAnsi="Times New Roman" w:cs="Times New Roman"/>
          <w:b/>
          <w:sz w:val="24"/>
          <w:szCs w:val="24"/>
        </w:rPr>
      </w:pPr>
      <w:proofErr w:type="gramStart"/>
      <w:r w:rsidRPr="00046C74">
        <w:rPr>
          <w:rFonts w:ascii="Times New Roman" w:hAnsi="Times New Roman" w:cs="Times New Roman"/>
          <w:b/>
          <w:sz w:val="24"/>
          <w:szCs w:val="24"/>
        </w:rPr>
        <w:t>Gross  Income</w:t>
      </w:r>
      <w:proofErr w:type="gramEnd"/>
    </w:p>
    <w:p w:rsidR="007A0968" w:rsidRPr="00046C74" w:rsidRDefault="007A0968" w:rsidP="007A0968">
      <w:pPr>
        <w:jc w:val="both"/>
        <w:rPr>
          <w:rFonts w:ascii="Times New Roman" w:hAnsi="Times New Roman" w:cs="Times New Roman"/>
          <w:sz w:val="24"/>
          <w:szCs w:val="24"/>
        </w:rPr>
      </w:pPr>
      <w:proofErr w:type="gramStart"/>
      <w:r w:rsidRPr="00046C74">
        <w:rPr>
          <w:rFonts w:ascii="Times New Roman" w:hAnsi="Times New Roman" w:cs="Times New Roman"/>
          <w:sz w:val="24"/>
          <w:szCs w:val="24"/>
        </w:rPr>
        <w:t>Gross  Income</w:t>
      </w:r>
      <w:proofErr w:type="gramEnd"/>
      <w:r w:rsidRPr="00046C74">
        <w:rPr>
          <w:rFonts w:ascii="Times New Roman" w:hAnsi="Times New Roman" w:cs="Times New Roman"/>
          <w:sz w:val="24"/>
          <w:szCs w:val="24"/>
        </w:rPr>
        <w:t xml:space="preserve">  =  Production  ×  Price</w:t>
      </w:r>
    </w:p>
    <w:p w:rsidR="007A0968" w:rsidRPr="00046C74" w:rsidRDefault="007A0968" w:rsidP="007A0968">
      <w:pPr>
        <w:jc w:val="center"/>
        <w:rPr>
          <w:rFonts w:ascii="Times New Roman" w:hAnsi="Times New Roman" w:cs="Times New Roman"/>
          <w:sz w:val="24"/>
          <w:szCs w:val="24"/>
        </w:rPr>
      </w:pPr>
      <w:proofErr w:type="gramStart"/>
      <w:r w:rsidRPr="00046C74">
        <w:rPr>
          <w:rFonts w:ascii="Times New Roman" w:hAnsi="Times New Roman" w:cs="Times New Roman"/>
          <w:sz w:val="24"/>
          <w:szCs w:val="24"/>
        </w:rPr>
        <w:t xml:space="preserve">Table  </w:t>
      </w:r>
      <w:r w:rsidR="00697DC9">
        <w:rPr>
          <w:rFonts w:ascii="Times New Roman" w:hAnsi="Times New Roman" w:cs="Times New Roman"/>
          <w:sz w:val="24"/>
          <w:szCs w:val="24"/>
        </w:rPr>
        <w:t>7</w:t>
      </w:r>
      <w:proofErr w:type="gramEnd"/>
      <w:r w:rsidRPr="00046C74">
        <w:rPr>
          <w:rFonts w:ascii="Times New Roman" w:hAnsi="Times New Roman" w:cs="Times New Roman"/>
          <w:sz w:val="24"/>
          <w:szCs w:val="24"/>
        </w:rPr>
        <w:t>:  Gross  income  from  the  three  treatments.</w:t>
      </w:r>
    </w:p>
    <w:tbl>
      <w:tblPr>
        <w:tblStyle w:val="TableGrid"/>
        <w:tblW w:w="8028" w:type="dxa"/>
        <w:jc w:val="center"/>
        <w:tblLook w:val="04A0" w:firstRow="1" w:lastRow="0" w:firstColumn="1" w:lastColumn="0" w:noHBand="0" w:noVBand="1"/>
      </w:tblPr>
      <w:tblGrid>
        <w:gridCol w:w="3211"/>
        <w:gridCol w:w="4817"/>
      </w:tblGrid>
      <w:tr w:rsidR="000C5EE3" w:rsidRPr="00046C74" w:rsidTr="000C5EE3">
        <w:trPr>
          <w:trHeight w:val="288"/>
          <w:jc w:val="center"/>
        </w:trPr>
        <w:tc>
          <w:tcPr>
            <w:tcW w:w="0" w:type="auto"/>
            <w:vAlign w:val="center"/>
            <w:hideMark/>
          </w:tcPr>
          <w:p w:rsidR="000C5EE3" w:rsidRPr="00046C74" w:rsidRDefault="000C5EE3"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Treatment</w:t>
            </w:r>
          </w:p>
        </w:tc>
        <w:tc>
          <w:tcPr>
            <w:tcW w:w="4817" w:type="dxa"/>
            <w:vAlign w:val="center"/>
            <w:hideMark/>
          </w:tcPr>
          <w:p w:rsidR="000C5EE3" w:rsidRPr="00046C74" w:rsidRDefault="000C5EE3" w:rsidP="00C52818">
            <w:pPr>
              <w:jc w:val="center"/>
              <w:rPr>
                <w:rFonts w:ascii="Times New Roman" w:eastAsia="Times New Roman" w:hAnsi="Times New Roman" w:cs="Times New Roman"/>
                <w:b/>
                <w:bCs/>
                <w:sz w:val="24"/>
                <w:szCs w:val="24"/>
              </w:rPr>
            </w:pPr>
            <w:proofErr w:type="gramStart"/>
            <w:r w:rsidRPr="00046C74">
              <w:rPr>
                <w:rFonts w:ascii="Times New Roman" w:eastAsia="Times New Roman" w:hAnsi="Times New Roman" w:cs="Times New Roman"/>
                <w:b/>
                <w:bCs/>
                <w:sz w:val="24"/>
                <w:szCs w:val="24"/>
              </w:rPr>
              <w:t>Gross  Income</w:t>
            </w:r>
            <w:proofErr w:type="gramEnd"/>
            <w:r w:rsidRPr="00046C74">
              <w:rPr>
                <w:rFonts w:ascii="Times New Roman" w:eastAsia="Times New Roman" w:hAnsi="Times New Roman" w:cs="Times New Roman"/>
                <w:b/>
                <w:bCs/>
                <w:sz w:val="24"/>
                <w:szCs w:val="24"/>
              </w:rPr>
              <w:t xml:space="preserve">  (INR)</w:t>
            </w:r>
          </w:p>
        </w:tc>
      </w:tr>
      <w:tr w:rsidR="000C5EE3" w:rsidRPr="00046C74" w:rsidTr="000C5EE3">
        <w:trPr>
          <w:trHeight w:val="288"/>
          <w:jc w:val="center"/>
        </w:trPr>
        <w:tc>
          <w:tcPr>
            <w:tcW w:w="0" w:type="auto"/>
            <w:vAlign w:val="center"/>
            <w:hideMark/>
          </w:tcPr>
          <w:p w:rsidR="000C5EE3" w:rsidRPr="00046C74" w:rsidRDefault="000C5EE3"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T₁</w:t>
            </w:r>
          </w:p>
        </w:tc>
        <w:tc>
          <w:tcPr>
            <w:tcW w:w="4817" w:type="dxa"/>
            <w:vAlign w:val="center"/>
            <w:hideMark/>
          </w:tcPr>
          <w:p w:rsidR="000C5EE3" w:rsidRPr="00046C74" w:rsidRDefault="000C5EE3" w:rsidP="00C52818">
            <w:pPr>
              <w:jc w:val="center"/>
              <w:rPr>
                <w:rFonts w:ascii="Times New Roman" w:eastAsia="Times New Roman" w:hAnsi="Times New Roman" w:cs="Times New Roman"/>
                <w:sz w:val="24"/>
                <w:szCs w:val="24"/>
              </w:rPr>
            </w:pPr>
            <w:proofErr w:type="gramStart"/>
            <w:r w:rsidRPr="00046C74">
              <w:rPr>
                <w:rFonts w:ascii="Times New Roman" w:eastAsia="Times New Roman" w:hAnsi="Times New Roman" w:cs="Times New Roman"/>
                <w:sz w:val="24"/>
                <w:szCs w:val="24"/>
              </w:rPr>
              <w:t>2580  ×</w:t>
            </w:r>
            <w:proofErr w:type="gramEnd"/>
            <w:r w:rsidRPr="00046C74">
              <w:rPr>
                <w:rFonts w:ascii="Times New Roman" w:eastAsia="Times New Roman" w:hAnsi="Times New Roman" w:cs="Times New Roman"/>
                <w:sz w:val="24"/>
                <w:szCs w:val="24"/>
              </w:rPr>
              <w:t xml:space="preserve">  150  =  </w:t>
            </w:r>
            <w:r w:rsidRPr="00046C74">
              <w:rPr>
                <w:rFonts w:ascii="Times New Roman" w:eastAsia="Times New Roman" w:hAnsi="Times New Roman" w:cs="Times New Roman"/>
                <w:bCs/>
                <w:sz w:val="24"/>
                <w:szCs w:val="24"/>
              </w:rPr>
              <w:t>3,87,000</w:t>
            </w:r>
          </w:p>
        </w:tc>
      </w:tr>
      <w:tr w:rsidR="000C5EE3" w:rsidRPr="00046C74" w:rsidTr="000C5EE3">
        <w:trPr>
          <w:trHeight w:val="288"/>
          <w:jc w:val="center"/>
        </w:trPr>
        <w:tc>
          <w:tcPr>
            <w:tcW w:w="0" w:type="auto"/>
            <w:vAlign w:val="center"/>
            <w:hideMark/>
          </w:tcPr>
          <w:p w:rsidR="000C5EE3" w:rsidRPr="00046C74" w:rsidRDefault="000C5EE3"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T₂</w:t>
            </w:r>
          </w:p>
        </w:tc>
        <w:tc>
          <w:tcPr>
            <w:tcW w:w="4817" w:type="dxa"/>
            <w:vAlign w:val="center"/>
            <w:hideMark/>
          </w:tcPr>
          <w:p w:rsidR="000C5EE3" w:rsidRPr="00046C74" w:rsidRDefault="000C5EE3" w:rsidP="00C52818">
            <w:pPr>
              <w:jc w:val="center"/>
              <w:rPr>
                <w:rFonts w:ascii="Times New Roman" w:eastAsia="Times New Roman" w:hAnsi="Times New Roman" w:cs="Times New Roman"/>
                <w:sz w:val="24"/>
                <w:szCs w:val="24"/>
              </w:rPr>
            </w:pPr>
            <w:proofErr w:type="gramStart"/>
            <w:r w:rsidRPr="00046C74">
              <w:rPr>
                <w:rFonts w:ascii="Times New Roman" w:eastAsia="Times New Roman" w:hAnsi="Times New Roman" w:cs="Times New Roman"/>
                <w:sz w:val="24"/>
                <w:szCs w:val="24"/>
              </w:rPr>
              <w:t>3105  ×</w:t>
            </w:r>
            <w:proofErr w:type="gramEnd"/>
            <w:r w:rsidRPr="00046C74">
              <w:rPr>
                <w:rFonts w:ascii="Times New Roman" w:eastAsia="Times New Roman" w:hAnsi="Times New Roman" w:cs="Times New Roman"/>
                <w:sz w:val="24"/>
                <w:szCs w:val="24"/>
              </w:rPr>
              <w:t xml:space="preserve">  150  =  </w:t>
            </w:r>
            <w:r w:rsidRPr="00046C74">
              <w:rPr>
                <w:rFonts w:ascii="Times New Roman" w:eastAsia="Times New Roman" w:hAnsi="Times New Roman" w:cs="Times New Roman"/>
                <w:bCs/>
                <w:sz w:val="24"/>
                <w:szCs w:val="24"/>
              </w:rPr>
              <w:t>4,65,750</w:t>
            </w:r>
          </w:p>
        </w:tc>
      </w:tr>
      <w:tr w:rsidR="000C5EE3" w:rsidRPr="00046C74" w:rsidTr="000C5EE3">
        <w:trPr>
          <w:trHeight w:val="288"/>
          <w:jc w:val="center"/>
        </w:trPr>
        <w:tc>
          <w:tcPr>
            <w:tcW w:w="0" w:type="auto"/>
            <w:vAlign w:val="center"/>
            <w:hideMark/>
          </w:tcPr>
          <w:p w:rsidR="000C5EE3" w:rsidRPr="00046C74" w:rsidRDefault="000C5EE3"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T₃</w:t>
            </w:r>
          </w:p>
        </w:tc>
        <w:tc>
          <w:tcPr>
            <w:tcW w:w="4817" w:type="dxa"/>
            <w:vAlign w:val="center"/>
            <w:hideMark/>
          </w:tcPr>
          <w:p w:rsidR="000C5EE3" w:rsidRPr="00046C74" w:rsidRDefault="000C5EE3" w:rsidP="00C52818">
            <w:pPr>
              <w:jc w:val="center"/>
              <w:rPr>
                <w:rFonts w:ascii="Times New Roman" w:eastAsia="Times New Roman" w:hAnsi="Times New Roman" w:cs="Times New Roman"/>
                <w:sz w:val="24"/>
                <w:szCs w:val="24"/>
              </w:rPr>
            </w:pPr>
            <w:proofErr w:type="gramStart"/>
            <w:r w:rsidRPr="00046C74">
              <w:rPr>
                <w:rFonts w:ascii="Times New Roman" w:eastAsia="Times New Roman" w:hAnsi="Times New Roman" w:cs="Times New Roman"/>
                <w:sz w:val="24"/>
                <w:szCs w:val="24"/>
              </w:rPr>
              <w:t>2835  ×</w:t>
            </w:r>
            <w:proofErr w:type="gramEnd"/>
            <w:r w:rsidRPr="00046C74">
              <w:rPr>
                <w:rFonts w:ascii="Times New Roman" w:eastAsia="Times New Roman" w:hAnsi="Times New Roman" w:cs="Times New Roman"/>
                <w:sz w:val="24"/>
                <w:szCs w:val="24"/>
              </w:rPr>
              <w:t xml:space="preserve">  150  =  </w:t>
            </w:r>
            <w:r w:rsidRPr="00046C74">
              <w:rPr>
                <w:rFonts w:ascii="Times New Roman" w:eastAsia="Times New Roman" w:hAnsi="Times New Roman" w:cs="Times New Roman"/>
                <w:bCs/>
                <w:sz w:val="24"/>
                <w:szCs w:val="24"/>
              </w:rPr>
              <w:t>4,25,250</w:t>
            </w:r>
          </w:p>
        </w:tc>
      </w:tr>
    </w:tbl>
    <w:p w:rsidR="007A0968" w:rsidRPr="00046C74" w:rsidRDefault="000C5EE3" w:rsidP="000C5EE3">
      <w:pPr>
        <w:jc w:val="center"/>
        <w:rPr>
          <w:rFonts w:ascii="Times New Roman" w:hAnsi="Times New Roman" w:cs="Times New Roman"/>
          <w:sz w:val="24"/>
          <w:szCs w:val="24"/>
        </w:rPr>
      </w:pPr>
      <w:r w:rsidRPr="00046C74">
        <w:rPr>
          <w:rFonts w:ascii="Times New Roman" w:hAnsi="Times New Roman" w:cs="Times New Roman"/>
          <w:noProof/>
          <w:sz w:val="24"/>
          <w:szCs w:val="24"/>
        </w:rPr>
        <w:drawing>
          <wp:inline distT="0" distB="0" distL="0" distR="0">
            <wp:extent cx="4210050" cy="1685925"/>
            <wp:effectExtent l="19050" t="0" r="19050" b="0"/>
            <wp:docPr id="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C5EE3" w:rsidRPr="00046C74" w:rsidRDefault="001749C8" w:rsidP="000C5EE3">
      <w:pPr>
        <w:jc w:val="center"/>
        <w:rPr>
          <w:rFonts w:ascii="Times New Roman" w:hAnsi="Times New Roman" w:cs="Times New Roman"/>
          <w:sz w:val="24"/>
          <w:szCs w:val="24"/>
        </w:rPr>
      </w:pPr>
      <w:r>
        <w:rPr>
          <w:rFonts w:ascii="Times New Roman" w:hAnsi="Times New Roman" w:cs="Times New Roman"/>
          <w:sz w:val="24"/>
          <w:szCs w:val="24"/>
        </w:rPr>
        <w:t>Graph 13</w:t>
      </w:r>
      <w:r w:rsidR="000C5EE3" w:rsidRPr="00046C74">
        <w:rPr>
          <w:rFonts w:ascii="Times New Roman" w:hAnsi="Times New Roman" w:cs="Times New Roman"/>
          <w:sz w:val="24"/>
          <w:szCs w:val="24"/>
        </w:rPr>
        <w:t xml:space="preserve">:  </w:t>
      </w:r>
      <w:proofErr w:type="gramStart"/>
      <w:r w:rsidR="000C5EE3" w:rsidRPr="00046C74">
        <w:rPr>
          <w:rFonts w:ascii="Times New Roman" w:hAnsi="Times New Roman" w:cs="Times New Roman"/>
          <w:sz w:val="24"/>
          <w:szCs w:val="24"/>
        </w:rPr>
        <w:t>Chart  showing</w:t>
      </w:r>
      <w:proofErr w:type="gramEnd"/>
      <w:r w:rsidR="000C5EE3" w:rsidRPr="00046C74">
        <w:rPr>
          <w:rFonts w:ascii="Times New Roman" w:hAnsi="Times New Roman" w:cs="Times New Roman"/>
          <w:sz w:val="24"/>
          <w:szCs w:val="24"/>
        </w:rPr>
        <w:t xml:space="preserve">  Gross  Income  (INR)</w:t>
      </w:r>
    </w:p>
    <w:p w:rsidR="000C5EE3" w:rsidRPr="00046C74" w:rsidRDefault="000C5EE3" w:rsidP="000C5EE3">
      <w:pPr>
        <w:jc w:val="both"/>
        <w:rPr>
          <w:rFonts w:ascii="Times New Roman" w:hAnsi="Times New Roman" w:cs="Times New Roman"/>
          <w:b/>
          <w:sz w:val="24"/>
          <w:szCs w:val="24"/>
        </w:rPr>
      </w:pPr>
      <w:proofErr w:type="gramStart"/>
      <w:r w:rsidRPr="00046C74">
        <w:rPr>
          <w:rFonts w:ascii="Times New Roman" w:hAnsi="Times New Roman" w:cs="Times New Roman"/>
          <w:b/>
          <w:sz w:val="24"/>
          <w:szCs w:val="24"/>
        </w:rPr>
        <w:t>Net  Income</w:t>
      </w:r>
      <w:proofErr w:type="gramEnd"/>
    </w:p>
    <w:p w:rsidR="000C5EE3" w:rsidRPr="00046C74" w:rsidRDefault="000C5EE3" w:rsidP="000C5EE3">
      <w:pPr>
        <w:jc w:val="both"/>
        <w:rPr>
          <w:rFonts w:ascii="Times New Roman" w:hAnsi="Times New Roman" w:cs="Times New Roman"/>
          <w:sz w:val="24"/>
          <w:szCs w:val="24"/>
        </w:rPr>
      </w:pPr>
      <w:proofErr w:type="gramStart"/>
      <w:r w:rsidRPr="00046C74">
        <w:rPr>
          <w:rFonts w:ascii="Times New Roman" w:hAnsi="Times New Roman" w:cs="Times New Roman"/>
          <w:sz w:val="24"/>
          <w:szCs w:val="24"/>
        </w:rPr>
        <w:t>Net  Income</w:t>
      </w:r>
      <w:proofErr w:type="gramEnd"/>
      <w:r w:rsidRPr="00046C74">
        <w:rPr>
          <w:rFonts w:ascii="Times New Roman" w:hAnsi="Times New Roman" w:cs="Times New Roman"/>
          <w:sz w:val="24"/>
          <w:szCs w:val="24"/>
        </w:rPr>
        <w:t xml:space="preserve">  =  Gross  Income  −  Total  Cost</w:t>
      </w:r>
    </w:p>
    <w:p w:rsidR="000C5EE3" w:rsidRPr="00046C74" w:rsidRDefault="000C5EE3" w:rsidP="000C5EE3">
      <w:pPr>
        <w:jc w:val="center"/>
        <w:rPr>
          <w:rFonts w:ascii="Times New Roman" w:hAnsi="Times New Roman" w:cs="Times New Roman"/>
          <w:sz w:val="24"/>
          <w:szCs w:val="24"/>
        </w:rPr>
      </w:pPr>
      <w:proofErr w:type="gramStart"/>
      <w:r w:rsidRPr="00046C74">
        <w:rPr>
          <w:rFonts w:ascii="Times New Roman" w:hAnsi="Times New Roman" w:cs="Times New Roman"/>
          <w:sz w:val="24"/>
          <w:szCs w:val="24"/>
        </w:rPr>
        <w:t xml:space="preserve">Table  </w:t>
      </w:r>
      <w:r w:rsidR="00697DC9">
        <w:rPr>
          <w:rFonts w:ascii="Times New Roman" w:hAnsi="Times New Roman" w:cs="Times New Roman"/>
          <w:sz w:val="24"/>
          <w:szCs w:val="24"/>
        </w:rPr>
        <w:t>8</w:t>
      </w:r>
      <w:proofErr w:type="gramEnd"/>
      <w:r w:rsidRPr="00046C74">
        <w:rPr>
          <w:rFonts w:ascii="Times New Roman" w:hAnsi="Times New Roman" w:cs="Times New Roman"/>
          <w:sz w:val="24"/>
          <w:szCs w:val="24"/>
        </w:rPr>
        <w:t>:  Net  income  from  the  three  treatments.</w:t>
      </w:r>
    </w:p>
    <w:tbl>
      <w:tblPr>
        <w:tblStyle w:val="TableGrid"/>
        <w:tblW w:w="8313" w:type="dxa"/>
        <w:jc w:val="center"/>
        <w:tblLook w:val="04A0" w:firstRow="1" w:lastRow="0" w:firstColumn="1" w:lastColumn="0" w:noHBand="0" w:noVBand="1"/>
      </w:tblPr>
      <w:tblGrid>
        <w:gridCol w:w="2755"/>
        <w:gridCol w:w="5558"/>
      </w:tblGrid>
      <w:tr w:rsidR="000C5EE3" w:rsidRPr="00046C74" w:rsidTr="000C5EE3">
        <w:trPr>
          <w:trHeight w:val="446"/>
          <w:jc w:val="center"/>
        </w:trPr>
        <w:tc>
          <w:tcPr>
            <w:tcW w:w="0" w:type="auto"/>
            <w:vAlign w:val="center"/>
            <w:hideMark/>
          </w:tcPr>
          <w:p w:rsidR="000C5EE3" w:rsidRPr="00046C74" w:rsidRDefault="000C5EE3"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Treatment</w:t>
            </w:r>
          </w:p>
        </w:tc>
        <w:tc>
          <w:tcPr>
            <w:tcW w:w="5558" w:type="dxa"/>
            <w:vAlign w:val="center"/>
            <w:hideMark/>
          </w:tcPr>
          <w:p w:rsidR="000C5EE3" w:rsidRPr="00046C74" w:rsidRDefault="000C5EE3" w:rsidP="00C52818">
            <w:pPr>
              <w:jc w:val="center"/>
              <w:rPr>
                <w:rFonts w:ascii="Times New Roman" w:eastAsia="Times New Roman" w:hAnsi="Times New Roman" w:cs="Times New Roman"/>
                <w:b/>
                <w:bCs/>
                <w:sz w:val="24"/>
                <w:szCs w:val="24"/>
              </w:rPr>
            </w:pPr>
            <w:proofErr w:type="gramStart"/>
            <w:r w:rsidRPr="00046C74">
              <w:rPr>
                <w:rFonts w:ascii="Times New Roman" w:eastAsia="Times New Roman" w:hAnsi="Times New Roman" w:cs="Times New Roman"/>
                <w:b/>
                <w:bCs/>
                <w:sz w:val="24"/>
                <w:szCs w:val="24"/>
              </w:rPr>
              <w:t>Net  Income</w:t>
            </w:r>
            <w:proofErr w:type="gramEnd"/>
            <w:r w:rsidRPr="00046C74">
              <w:rPr>
                <w:rFonts w:ascii="Times New Roman" w:eastAsia="Times New Roman" w:hAnsi="Times New Roman" w:cs="Times New Roman"/>
                <w:b/>
                <w:bCs/>
                <w:sz w:val="24"/>
                <w:szCs w:val="24"/>
              </w:rPr>
              <w:t xml:space="preserve">  (INR)</w:t>
            </w:r>
          </w:p>
        </w:tc>
      </w:tr>
      <w:tr w:rsidR="000C5EE3" w:rsidRPr="00046C74" w:rsidTr="000C5EE3">
        <w:trPr>
          <w:trHeight w:val="446"/>
          <w:jc w:val="center"/>
        </w:trPr>
        <w:tc>
          <w:tcPr>
            <w:tcW w:w="0" w:type="auto"/>
            <w:vAlign w:val="center"/>
            <w:hideMark/>
          </w:tcPr>
          <w:p w:rsidR="000C5EE3" w:rsidRPr="00046C74" w:rsidRDefault="000C5EE3"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T₁</w:t>
            </w:r>
          </w:p>
        </w:tc>
        <w:tc>
          <w:tcPr>
            <w:tcW w:w="5558" w:type="dxa"/>
            <w:vAlign w:val="center"/>
            <w:hideMark/>
          </w:tcPr>
          <w:p w:rsidR="000C5EE3" w:rsidRPr="00046C74" w:rsidRDefault="000C5EE3"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3,87,</w:t>
            </w:r>
            <w:proofErr w:type="gramStart"/>
            <w:r w:rsidRPr="00046C74">
              <w:rPr>
                <w:rFonts w:ascii="Times New Roman" w:eastAsia="Times New Roman" w:hAnsi="Times New Roman" w:cs="Times New Roman"/>
                <w:sz w:val="24"/>
                <w:szCs w:val="24"/>
              </w:rPr>
              <w:t>000  −</w:t>
            </w:r>
            <w:proofErr w:type="gramEnd"/>
            <w:r w:rsidRPr="00046C74">
              <w:rPr>
                <w:rFonts w:ascii="Times New Roman" w:eastAsia="Times New Roman" w:hAnsi="Times New Roman" w:cs="Times New Roman"/>
                <w:sz w:val="24"/>
                <w:szCs w:val="24"/>
              </w:rPr>
              <w:t xml:space="preserve">  76,000  =  </w:t>
            </w:r>
            <w:r w:rsidRPr="00046C74">
              <w:rPr>
                <w:rFonts w:ascii="Times New Roman" w:eastAsia="Times New Roman" w:hAnsi="Times New Roman" w:cs="Times New Roman"/>
                <w:bCs/>
                <w:sz w:val="24"/>
                <w:szCs w:val="24"/>
              </w:rPr>
              <w:t>3,11,000</w:t>
            </w:r>
          </w:p>
        </w:tc>
      </w:tr>
      <w:tr w:rsidR="000C5EE3" w:rsidRPr="00046C74" w:rsidTr="000C5EE3">
        <w:trPr>
          <w:trHeight w:val="446"/>
          <w:jc w:val="center"/>
        </w:trPr>
        <w:tc>
          <w:tcPr>
            <w:tcW w:w="0" w:type="auto"/>
            <w:vAlign w:val="center"/>
            <w:hideMark/>
          </w:tcPr>
          <w:p w:rsidR="000C5EE3" w:rsidRPr="00046C74" w:rsidRDefault="000C5EE3"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T₂</w:t>
            </w:r>
          </w:p>
        </w:tc>
        <w:tc>
          <w:tcPr>
            <w:tcW w:w="5558" w:type="dxa"/>
            <w:vAlign w:val="center"/>
            <w:hideMark/>
          </w:tcPr>
          <w:p w:rsidR="000C5EE3" w:rsidRPr="00046C74" w:rsidRDefault="000C5EE3"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4,65,</w:t>
            </w:r>
            <w:proofErr w:type="gramStart"/>
            <w:r w:rsidRPr="00046C74">
              <w:rPr>
                <w:rFonts w:ascii="Times New Roman" w:eastAsia="Times New Roman" w:hAnsi="Times New Roman" w:cs="Times New Roman"/>
                <w:sz w:val="24"/>
                <w:szCs w:val="24"/>
              </w:rPr>
              <w:t>750  −</w:t>
            </w:r>
            <w:proofErr w:type="gramEnd"/>
            <w:r w:rsidRPr="00046C74">
              <w:rPr>
                <w:rFonts w:ascii="Times New Roman" w:eastAsia="Times New Roman" w:hAnsi="Times New Roman" w:cs="Times New Roman"/>
                <w:sz w:val="24"/>
                <w:szCs w:val="24"/>
              </w:rPr>
              <w:t xml:space="preserve">  79,000  =  </w:t>
            </w:r>
            <w:r w:rsidRPr="00046C74">
              <w:rPr>
                <w:rFonts w:ascii="Times New Roman" w:eastAsia="Times New Roman" w:hAnsi="Times New Roman" w:cs="Times New Roman"/>
                <w:bCs/>
                <w:sz w:val="24"/>
                <w:szCs w:val="24"/>
              </w:rPr>
              <w:t>3,86,750</w:t>
            </w:r>
          </w:p>
        </w:tc>
      </w:tr>
      <w:tr w:rsidR="000C5EE3" w:rsidRPr="00046C74" w:rsidTr="000C5EE3">
        <w:trPr>
          <w:trHeight w:val="472"/>
          <w:jc w:val="center"/>
        </w:trPr>
        <w:tc>
          <w:tcPr>
            <w:tcW w:w="0" w:type="auto"/>
            <w:vAlign w:val="center"/>
            <w:hideMark/>
          </w:tcPr>
          <w:p w:rsidR="000C5EE3" w:rsidRPr="00046C74" w:rsidRDefault="000C5EE3"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lastRenderedPageBreak/>
              <w:t>T₃</w:t>
            </w:r>
          </w:p>
        </w:tc>
        <w:tc>
          <w:tcPr>
            <w:tcW w:w="5558" w:type="dxa"/>
            <w:vAlign w:val="center"/>
            <w:hideMark/>
          </w:tcPr>
          <w:p w:rsidR="000C5EE3" w:rsidRPr="00046C74" w:rsidRDefault="000C5EE3"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4,25,</w:t>
            </w:r>
            <w:proofErr w:type="gramStart"/>
            <w:r w:rsidRPr="00046C74">
              <w:rPr>
                <w:rFonts w:ascii="Times New Roman" w:eastAsia="Times New Roman" w:hAnsi="Times New Roman" w:cs="Times New Roman"/>
                <w:sz w:val="24"/>
                <w:szCs w:val="24"/>
              </w:rPr>
              <w:t>250  −</w:t>
            </w:r>
            <w:proofErr w:type="gramEnd"/>
            <w:r w:rsidRPr="00046C74">
              <w:rPr>
                <w:rFonts w:ascii="Times New Roman" w:eastAsia="Times New Roman" w:hAnsi="Times New Roman" w:cs="Times New Roman"/>
                <w:sz w:val="24"/>
                <w:szCs w:val="24"/>
              </w:rPr>
              <w:t xml:space="preserve">  77,500  =  </w:t>
            </w:r>
            <w:r w:rsidRPr="00046C74">
              <w:rPr>
                <w:rFonts w:ascii="Times New Roman" w:eastAsia="Times New Roman" w:hAnsi="Times New Roman" w:cs="Times New Roman"/>
                <w:bCs/>
                <w:sz w:val="24"/>
                <w:szCs w:val="24"/>
              </w:rPr>
              <w:t>3,47,750</w:t>
            </w:r>
          </w:p>
        </w:tc>
      </w:tr>
    </w:tbl>
    <w:p w:rsidR="000C5EE3" w:rsidRPr="00046C74" w:rsidRDefault="002606E5" w:rsidP="002606E5">
      <w:pPr>
        <w:jc w:val="center"/>
        <w:rPr>
          <w:rFonts w:ascii="Times New Roman" w:hAnsi="Times New Roman" w:cs="Times New Roman"/>
          <w:sz w:val="24"/>
          <w:szCs w:val="24"/>
        </w:rPr>
      </w:pPr>
      <w:r w:rsidRPr="00046C74">
        <w:rPr>
          <w:rFonts w:ascii="Times New Roman" w:hAnsi="Times New Roman" w:cs="Times New Roman"/>
          <w:noProof/>
          <w:sz w:val="24"/>
          <w:szCs w:val="24"/>
        </w:rPr>
        <w:drawing>
          <wp:inline distT="0" distB="0" distL="0" distR="0">
            <wp:extent cx="4486275" cy="1695450"/>
            <wp:effectExtent l="1905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606E5" w:rsidRPr="00046C74" w:rsidRDefault="006E52BA" w:rsidP="002606E5">
      <w:pPr>
        <w:jc w:val="center"/>
        <w:rPr>
          <w:rFonts w:ascii="Times New Roman" w:hAnsi="Times New Roman" w:cs="Times New Roman"/>
          <w:sz w:val="24"/>
          <w:szCs w:val="24"/>
        </w:rPr>
      </w:pPr>
      <w:r>
        <w:rPr>
          <w:rFonts w:ascii="Times New Roman" w:hAnsi="Times New Roman" w:cs="Times New Roman"/>
          <w:sz w:val="24"/>
          <w:szCs w:val="24"/>
        </w:rPr>
        <w:t>Graph</w:t>
      </w:r>
      <w:r w:rsidR="001749C8">
        <w:rPr>
          <w:rFonts w:ascii="Times New Roman" w:hAnsi="Times New Roman" w:cs="Times New Roman"/>
          <w:sz w:val="24"/>
          <w:szCs w:val="24"/>
        </w:rPr>
        <w:t xml:space="preserve"> 14</w:t>
      </w:r>
      <w:r w:rsidR="002606E5" w:rsidRPr="00046C74">
        <w:rPr>
          <w:rFonts w:ascii="Times New Roman" w:hAnsi="Times New Roman" w:cs="Times New Roman"/>
          <w:sz w:val="24"/>
          <w:szCs w:val="24"/>
        </w:rPr>
        <w:t xml:space="preserve">:  </w:t>
      </w:r>
      <w:proofErr w:type="gramStart"/>
      <w:r w:rsidR="002606E5" w:rsidRPr="00046C74">
        <w:rPr>
          <w:rFonts w:ascii="Times New Roman" w:hAnsi="Times New Roman" w:cs="Times New Roman"/>
          <w:sz w:val="24"/>
          <w:szCs w:val="24"/>
        </w:rPr>
        <w:t>Chart  showing</w:t>
      </w:r>
      <w:proofErr w:type="gramEnd"/>
      <w:r w:rsidR="002606E5" w:rsidRPr="00046C74">
        <w:rPr>
          <w:rFonts w:ascii="Times New Roman" w:hAnsi="Times New Roman" w:cs="Times New Roman"/>
          <w:sz w:val="24"/>
          <w:szCs w:val="24"/>
        </w:rPr>
        <w:t xml:space="preserve">  Net  Income  (INR)</w:t>
      </w:r>
    </w:p>
    <w:p w:rsidR="002606E5" w:rsidRPr="00046C74" w:rsidRDefault="002606E5" w:rsidP="002606E5">
      <w:pPr>
        <w:jc w:val="both"/>
        <w:rPr>
          <w:rFonts w:ascii="Times New Roman" w:hAnsi="Times New Roman" w:cs="Times New Roman"/>
          <w:b/>
          <w:sz w:val="24"/>
          <w:szCs w:val="24"/>
        </w:rPr>
      </w:pPr>
      <w:r w:rsidRPr="00046C74">
        <w:rPr>
          <w:rFonts w:ascii="Times New Roman" w:hAnsi="Times New Roman" w:cs="Times New Roman"/>
          <w:b/>
          <w:sz w:val="24"/>
          <w:szCs w:val="24"/>
        </w:rPr>
        <w:t>Benefit–</w:t>
      </w:r>
      <w:proofErr w:type="gramStart"/>
      <w:r w:rsidRPr="00046C74">
        <w:rPr>
          <w:rFonts w:ascii="Times New Roman" w:hAnsi="Times New Roman" w:cs="Times New Roman"/>
          <w:b/>
          <w:sz w:val="24"/>
          <w:szCs w:val="24"/>
        </w:rPr>
        <w:t>Cost  Ratio</w:t>
      </w:r>
      <w:proofErr w:type="gramEnd"/>
      <w:r w:rsidRPr="00046C74">
        <w:rPr>
          <w:rFonts w:ascii="Times New Roman" w:hAnsi="Times New Roman" w:cs="Times New Roman"/>
          <w:b/>
          <w:sz w:val="24"/>
          <w:szCs w:val="24"/>
        </w:rPr>
        <w:t xml:space="preserve">  (B:C  Ratio)</w:t>
      </w:r>
    </w:p>
    <w:p w:rsidR="002606E5" w:rsidRPr="00046C74" w:rsidRDefault="002606E5" w:rsidP="002606E5">
      <w:pPr>
        <w:jc w:val="both"/>
        <w:rPr>
          <w:rFonts w:ascii="Times New Roman" w:hAnsi="Times New Roman" w:cs="Times New Roman"/>
          <w:sz w:val="24"/>
          <w:szCs w:val="24"/>
        </w:rPr>
      </w:pPr>
      <w:r w:rsidRPr="00046C74">
        <w:rPr>
          <w:rFonts w:ascii="Times New Roman" w:hAnsi="Times New Roman" w:cs="Times New Roman"/>
          <w:sz w:val="24"/>
          <w:szCs w:val="24"/>
        </w:rPr>
        <w:t>B:</w:t>
      </w:r>
      <w:proofErr w:type="gramStart"/>
      <w:r w:rsidRPr="00046C74">
        <w:rPr>
          <w:rFonts w:ascii="Times New Roman" w:hAnsi="Times New Roman" w:cs="Times New Roman"/>
          <w:sz w:val="24"/>
          <w:szCs w:val="24"/>
        </w:rPr>
        <w:t>C  Ratio</w:t>
      </w:r>
      <w:proofErr w:type="gramEnd"/>
      <w:r w:rsidRPr="00046C74">
        <w:rPr>
          <w:rFonts w:ascii="Times New Roman" w:hAnsi="Times New Roman" w:cs="Times New Roman"/>
          <w:sz w:val="24"/>
          <w:szCs w:val="24"/>
        </w:rPr>
        <w:t xml:space="preserve">  =  Gross  Income  /  Total  Cost</w:t>
      </w:r>
    </w:p>
    <w:p w:rsidR="002606E5" w:rsidRPr="00046C74" w:rsidRDefault="002606E5" w:rsidP="002606E5">
      <w:pPr>
        <w:jc w:val="center"/>
        <w:rPr>
          <w:rFonts w:ascii="Times New Roman" w:hAnsi="Times New Roman" w:cs="Times New Roman"/>
          <w:sz w:val="24"/>
          <w:szCs w:val="24"/>
        </w:rPr>
      </w:pPr>
      <w:proofErr w:type="gramStart"/>
      <w:r w:rsidRPr="00046C74">
        <w:rPr>
          <w:rFonts w:ascii="Times New Roman" w:hAnsi="Times New Roman" w:cs="Times New Roman"/>
          <w:sz w:val="24"/>
          <w:szCs w:val="24"/>
        </w:rPr>
        <w:t xml:space="preserve">Table  </w:t>
      </w:r>
      <w:r w:rsidR="006E52BA">
        <w:rPr>
          <w:rFonts w:ascii="Times New Roman" w:hAnsi="Times New Roman" w:cs="Times New Roman"/>
          <w:sz w:val="24"/>
          <w:szCs w:val="24"/>
        </w:rPr>
        <w:t>9</w:t>
      </w:r>
      <w:proofErr w:type="gramEnd"/>
      <w:r w:rsidRPr="00046C74">
        <w:rPr>
          <w:rFonts w:ascii="Times New Roman" w:hAnsi="Times New Roman" w:cs="Times New Roman"/>
          <w:sz w:val="24"/>
          <w:szCs w:val="24"/>
        </w:rPr>
        <w:t>:  B:C  ratio  of  the  three  treatments.</w:t>
      </w:r>
    </w:p>
    <w:tbl>
      <w:tblPr>
        <w:tblStyle w:val="TableGrid"/>
        <w:tblW w:w="8298" w:type="dxa"/>
        <w:jc w:val="center"/>
        <w:tblLook w:val="04A0" w:firstRow="1" w:lastRow="0" w:firstColumn="1" w:lastColumn="0" w:noHBand="0" w:noVBand="1"/>
      </w:tblPr>
      <w:tblGrid>
        <w:gridCol w:w="3096"/>
        <w:gridCol w:w="5202"/>
      </w:tblGrid>
      <w:tr w:rsidR="002606E5" w:rsidRPr="00046C74" w:rsidTr="002606E5">
        <w:trPr>
          <w:trHeight w:val="302"/>
          <w:jc w:val="center"/>
        </w:trPr>
        <w:tc>
          <w:tcPr>
            <w:tcW w:w="0" w:type="auto"/>
            <w:vAlign w:val="center"/>
            <w:hideMark/>
          </w:tcPr>
          <w:p w:rsidR="002606E5" w:rsidRPr="00046C74" w:rsidRDefault="002606E5"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Treatment</w:t>
            </w:r>
          </w:p>
        </w:tc>
        <w:tc>
          <w:tcPr>
            <w:tcW w:w="5202" w:type="dxa"/>
            <w:vAlign w:val="center"/>
            <w:hideMark/>
          </w:tcPr>
          <w:p w:rsidR="002606E5" w:rsidRPr="00046C74" w:rsidRDefault="002606E5"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B:</w:t>
            </w:r>
            <w:proofErr w:type="gramStart"/>
            <w:r w:rsidRPr="00046C74">
              <w:rPr>
                <w:rFonts w:ascii="Times New Roman" w:eastAsia="Times New Roman" w:hAnsi="Times New Roman" w:cs="Times New Roman"/>
                <w:b/>
                <w:bCs/>
                <w:sz w:val="24"/>
                <w:szCs w:val="24"/>
              </w:rPr>
              <w:t>C  Ratio</w:t>
            </w:r>
            <w:proofErr w:type="gramEnd"/>
          </w:p>
        </w:tc>
      </w:tr>
      <w:tr w:rsidR="002606E5" w:rsidRPr="00046C74" w:rsidTr="002606E5">
        <w:trPr>
          <w:trHeight w:val="302"/>
          <w:jc w:val="center"/>
        </w:trPr>
        <w:tc>
          <w:tcPr>
            <w:tcW w:w="0" w:type="auto"/>
            <w:vAlign w:val="center"/>
            <w:hideMark/>
          </w:tcPr>
          <w:p w:rsidR="002606E5" w:rsidRPr="00046C74" w:rsidRDefault="002606E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T₁</w:t>
            </w:r>
          </w:p>
        </w:tc>
        <w:tc>
          <w:tcPr>
            <w:tcW w:w="5202" w:type="dxa"/>
            <w:vAlign w:val="center"/>
            <w:hideMark/>
          </w:tcPr>
          <w:p w:rsidR="002606E5" w:rsidRPr="00046C74" w:rsidRDefault="002606E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3,87,</w:t>
            </w:r>
            <w:proofErr w:type="gramStart"/>
            <w:r w:rsidRPr="00046C74">
              <w:rPr>
                <w:rFonts w:ascii="Times New Roman" w:eastAsia="Times New Roman" w:hAnsi="Times New Roman" w:cs="Times New Roman"/>
                <w:sz w:val="24"/>
                <w:szCs w:val="24"/>
              </w:rPr>
              <w:t>000  /</w:t>
            </w:r>
            <w:proofErr w:type="gramEnd"/>
            <w:r w:rsidRPr="00046C74">
              <w:rPr>
                <w:rFonts w:ascii="Times New Roman" w:eastAsia="Times New Roman" w:hAnsi="Times New Roman" w:cs="Times New Roman"/>
                <w:sz w:val="24"/>
                <w:szCs w:val="24"/>
              </w:rPr>
              <w:t xml:space="preserve">  76,000  =  </w:t>
            </w:r>
            <w:r w:rsidRPr="00046C74">
              <w:rPr>
                <w:rFonts w:ascii="Times New Roman" w:eastAsia="Times New Roman" w:hAnsi="Times New Roman" w:cs="Times New Roman"/>
                <w:bCs/>
                <w:sz w:val="24"/>
                <w:szCs w:val="24"/>
              </w:rPr>
              <w:t>5.09</w:t>
            </w:r>
          </w:p>
        </w:tc>
      </w:tr>
      <w:tr w:rsidR="002606E5" w:rsidRPr="00046C74" w:rsidTr="002606E5">
        <w:trPr>
          <w:trHeight w:val="302"/>
          <w:jc w:val="center"/>
        </w:trPr>
        <w:tc>
          <w:tcPr>
            <w:tcW w:w="0" w:type="auto"/>
            <w:vAlign w:val="center"/>
            <w:hideMark/>
          </w:tcPr>
          <w:p w:rsidR="002606E5" w:rsidRPr="00046C74" w:rsidRDefault="002606E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T₂</w:t>
            </w:r>
          </w:p>
        </w:tc>
        <w:tc>
          <w:tcPr>
            <w:tcW w:w="5202" w:type="dxa"/>
            <w:vAlign w:val="center"/>
            <w:hideMark/>
          </w:tcPr>
          <w:p w:rsidR="002606E5" w:rsidRPr="00046C74" w:rsidRDefault="002606E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4,65,</w:t>
            </w:r>
            <w:proofErr w:type="gramStart"/>
            <w:r w:rsidRPr="00046C74">
              <w:rPr>
                <w:rFonts w:ascii="Times New Roman" w:eastAsia="Times New Roman" w:hAnsi="Times New Roman" w:cs="Times New Roman"/>
                <w:sz w:val="24"/>
                <w:szCs w:val="24"/>
              </w:rPr>
              <w:t>750  /</w:t>
            </w:r>
            <w:proofErr w:type="gramEnd"/>
            <w:r w:rsidRPr="00046C74">
              <w:rPr>
                <w:rFonts w:ascii="Times New Roman" w:eastAsia="Times New Roman" w:hAnsi="Times New Roman" w:cs="Times New Roman"/>
                <w:sz w:val="24"/>
                <w:szCs w:val="24"/>
              </w:rPr>
              <w:t xml:space="preserve">  79,000  =  </w:t>
            </w:r>
            <w:r w:rsidRPr="00046C74">
              <w:rPr>
                <w:rFonts w:ascii="Times New Roman" w:eastAsia="Times New Roman" w:hAnsi="Times New Roman" w:cs="Times New Roman"/>
                <w:bCs/>
                <w:sz w:val="24"/>
                <w:szCs w:val="24"/>
              </w:rPr>
              <w:t>5.90</w:t>
            </w:r>
          </w:p>
        </w:tc>
      </w:tr>
      <w:tr w:rsidR="002606E5" w:rsidRPr="00046C74" w:rsidTr="002606E5">
        <w:trPr>
          <w:trHeight w:val="319"/>
          <w:jc w:val="center"/>
        </w:trPr>
        <w:tc>
          <w:tcPr>
            <w:tcW w:w="0" w:type="auto"/>
            <w:vAlign w:val="center"/>
            <w:hideMark/>
          </w:tcPr>
          <w:p w:rsidR="002606E5" w:rsidRPr="00046C74" w:rsidRDefault="002606E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T₃</w:t>
            </w:r>
          </w:p>
        </w:tc>
        <w:tc>
          <w:tcPr>
            <w:tcW w:w="5202" w:type="dxa"/>
            <w:vAlign w:val="center"/>
            <w:hideMark/>
          </w:tcPr>
          <w:p w:rsidR="002606E5" w:rsidRPr="00046C74" w:rsidRDefault="002606E5"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4,25,</w:t>
            </w:r>
            <w:proofErr w:type="gramStart"/>
            <w:r w:rsidRPr="00046C74">
              <w:rPr>
                <w:rFonts w:ascii="Times New Roman" w:eastAsia="Times New Roman" w:hAnsi="Times New Roman" w:cs="Times New Roman"/>
                <w:sz w:val="24"/>
                <w:szCs w:val="24"/>
              </w:rPr>
              <w:t>250  /</w:t>
            </w:r>
            <w:proofErr w:type="gramEnd"/>
            <w:r w:rsidRPr="00046C74">
              <w:rPr>
                <w:rFonts w:ascii="Times New Roman" w:eastAsia="Times New Roman" w:hAnsi="Times New Roman" w:cs="Times New Roman"/>
                <w:sz w:val="24"/>
                <w:szCs w:val="24"/>
              </w:rPr>
              <w:t xml:space="preserve">  77,500  =  </w:t>
            </w:r>
            <w:r w:rsidRPr="00046C74">
              <w:rPr>
                <w:rFonts w:ascii="Times New Roman" w:eastAsia="Times New Roman" w:hAnsi="Times New Roman" w:cs="Times New Roman"/>
                <w:bCs/>
                <w:sz w:val="24"/>
                <w:szCs w:val="24"/>
              </w:rPr>
              <w:t>5.49</w:t>
            </w:r>
          </w:p>
        </w:tc>
      </w:tr>
    </w:tbl>
    <w:p w:rsidR="002606E5" w:rsidRPr="00046C74" w:rsidRDefault="002606E5" w:rsidP="002606E5">
      <w:pPr>
        <w:jc w:val="center"/>
        <w:rPr>
          <w:rFonts w:ascii="Times New Roman" w:hAnsi="Times New Roman" w:cs="Times New Roman"/>
          <w:sz w:val="24"/>
          <w:szCs w:val="24"/>
        </w:rPr>
      </w:pPr>
      <w:r w:rsidRPr="00046C74">
        <w:rPr>
          <w:rFonts w:ascii="Times New Roman" w:hAnsi="Times New Roman" w:cs="Times New Roman"/>
          <w:noProof/>
          <w:sz w:val="24"/>
          <w:szCs w:val="24"/>
        </w:rPr>
        <w:drawing>
          <wp:inline distT="0" distB="0" distL="0" distR="0">
            <wp:extent cx="4286250" cy="1971675"/>
            <wp:effectExtent l="19050" t="0" r="190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606E5" w:rsidRPr="00046C74" w:rsidRDefault="001749C8" w:rsidP="008917B3">
      <w:pPr>
        <w:jc w:val="center"/>
        <w:rPr>
          <w:rFonts w:ascii="Times New Roman" w:hAnsi="Times New Roman" w:cs="Times New Roman"/>
          <w:sz w:val="24"/>
          <w:szCs w:val="24"/>
        </w:rPr>
      </w:pPr>
      <w:r>
        <w:rPr>
          <w:rFonts w:ascii="Times New Roman" w:hAnsi="Times New Roman" w:cs="Times New Roman"/>
          <w:sz w:val="24"/>
          <w:szCs w:val="24"/>
        </w:rPr>
        <w:t>Graph 15</w:t>
      </w:r>
      <w:r w:rsidR="002606E5" w:rsidRPr="00046C74">
        <w:rPr>
          <w:rFonts w:ascii="Times New Roman" w:hAnsi="Times New Roman" w:cs="Times New Roman"/>
          <w:sz w:val="24"/>
          <w:szCs w:val="24"/>
        </w:rPr>
        <w:t xml:space="preserve">:  </w:t>
      </w:r>
      <w:proofErr w:type="gramStart"/>
      <w:r w:rsidR="002606E5" w:rsidRPr="00046C74">
        <w:rPr>
          <w:rFonts w:ascii="Times New Roman" w:hAnsi="Times New Roman" w:cs="Times New Roman"/>
          <w:sz w:val="24"/>
          <w:szCs w:val="24"/>
        </w:rPr>
        <w:t>Chart  showing</w:t>
      </w:r>
      <w:proofErr w:type="gramEnd"/>
      <w:r w:rsidR="002606E5" w:rsidRPr="00046C74">
        <w:rPr>
          <w:rFonts w:ascii="Times New Roman" w:hAnsi="Times New Roman" w:cs="Times New Roman"/>
          <w:sz w:val="24"/>
          <w:szCs w:val="24"/>
        </w:rPr>
        <w:t xml:space="preserve">  B:C  ratio</w:t>
      </w:r>
    </w:p>
    <w:p w:rsidR="00C52818" w:rsidRDefault="00C52818" w:rsidP="00295056">
      <w:pPr>
        <w:jc w:val="both"/>
        <w:rPr>
          <w:rFonts w:ascii="Times New Roman" w:hAnsi="Times New Roman" w:cs="Times New Roman"/>
          <w:sz w:val="24"/>
          <w:szCs w:val="24"/>
        </w:rPr>
      </w:pPr>
      <w:r w:rsidRPr="00C52818">
        <w:rPr>
          <w:rFonts w:ascii="Times New Roman" w:hAnsi="Times New Roman" w:cs="Times New Roman"/>
          <w:sz w:val="24"/>
          <w:szCs w:val="24"/>
        </w:rPr>
        <w:t>The economic analysis clearly demonstrates that T₂ yielded the highest net income and benefit–cost ratio, despite having a slightly higher feed cost. This indicates that feed quality has a greater impact on profitability than feed cost alone. The superior economic performance of T₂ is directly linked to its better growth rate and feed efficiency, which resulted in higher production and revenue.</w:t>
      </w:r>
    </w:p>
    <w:p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3.5 Statistical Analysis</w:t>
      </w:r>
    </w:p>
    <w:p w:rsidR="00D17A4D" w:rsidRPr="00046C74" w:rsidRDefault="00D17A4D" w:rsidP="00D17A4D">
      <w:pPr>
        <w:jc w:val="both"/>
        <w:rPr>
          <w:rFonts w:ascii="Times New Roman" w:hAnsi="Times New Roman" w:cs="Times New Roman"/>
          <w:sz w:val="24"/>
          <w:szCs w:val="24"/>
        </w:rPr>
      </w:pPr>
      <w:r w:rsidRPr="00046C74">
        <w:rPr>
          <w:rFonts w:ascii="Times New Roman" w:hAnsi="Times New Roman" w:cs="Times New Roman"/>
          <w:sz w:val="24"/>
          <w:szCs w:val="24"/>
        </w:rPr>
        <w:t>One-</w:t>
      </w:r>
      <w:proofErr w:type="gramStart"/>
      <w:r w:rsidRPr="00046C74">
        <w:rPr>
          <w:rFonts w:ascii="Times New Roman" w:hAnsi="Times New Roman" w:cs="Times New Roman"/>
          <w:sz w:val="24"/>
          <w:szCs w:val="24"/>
        </w:rPr>
        <w:t>Way  ANOVA</w:t>
      </w:r>
      <w:proofErr w:type="gramEnd"/>
      <w:r w:rsidRPr="00046C74">
        <w:rPr>
          <w:rFonts w:ascii="Times New Roman" w:hAnsi="Times New Roman" w:cs="Times New Roman"/>
          <w:sz w:val="24"/>
          <w:szCs w:val="24"/>
        </w:rPr>
        <w:t xml:space="preserve">  for  Final  Weight</w:t>
      </w:r>
    </w:p>
    <w:p w:rsidR="00D17A4D" w:rsidRPr="00046C74" w:rsidRDefault="00D17A4D" w:rsidP="00D17A4D">
      <w:pPr>
        <w:jc w:val="both"/>
        <w:rPr>
          <w:rFonts w:ascii="Times New Roman" w:hAnsi="Times New Roman" w:cs="Times New Roman"/>
          <w:sz w:val="24"/>
          <w:szCs w:val="24"/>
        </w:rPr>
      </w:pPr>
      <w:proofErr w:type="gramStart"/>
      <w:r w:rsidRPr="00046C74">
        <w:rPr>
          <w:rFonts w:ascii="Times New Roman" w:hAnsi="Times New Roman" w:cs="Times New Roman"/>
          <w:sz w:val="24"/>
          <w:szCs w:val="24"/>
        </w:rPr>
        <w:t>Step  1</w:t>
      </w:r>
      <w:proofErr w:type="gramEnd"/>
      <w:r w:rsidRPr="00046C74">
        <w:rPr>
          <w:rFonts w:ascii="Times New Roman" w:hAnsi="Times New Roman" w:cs="Times New Roman"/>
          <w:sz w:val="24"/>
          <w:szCs w:val="24"/>
        </w:rPr>
        <w:t>:  Data</w:t>
      </w:r>
    </w:p>
    <w:p w:rsidR="00D17A4D" w:rsidRPr="00046C74" w:rsidRDefault="00D17A4D" w:rsidP="00D17A4D">
      <w:pPr>
        <w:pStyle w:val="ListParagraph"/>
        <w:numPr>
          <w:ilvl w:val="0"/>
          <w:numId w:val="6"/>
        </w:numPr>
        <w:jc w:val="both"/>
        <w:rPr>
          <w:rFonts w:ascii="Times New Roman" w:hAnsi="Times New Roman" w:cs="Times New Roman"/>
          <w:sz w:val="24"/>
          <w:szCs w:val="24"/>
        </w:rPr>
      </w:pPr>
      <w:r w:rsidRPr="00046C74">
        <w:rPr>
          <w:rFonts w:ascii="Times New Roman" w:hAnsi="Times New Roman" w:cs="Times New Roman"/>
          <w:sz w:val="24"/>
          <w:szCs w:val="24"/>
        </w:rPr>
        <w:lastRenderedPageBreak/>
        <w:t xml:space="preserve">T₁:  </w:t>
      </w:r>
      <w:proofErr w:type="gramStart"/>
      <w:r w:rsidRPr="00046C74">
        <w:rPr>
          <w:rFonts w:ascii="Times New Roman" w:hAnsi="Times New Roman" w:cs="Times New Roman"/>
          <w:sz w:val="24"/>
          <w:szCs w:val="24"/>
        </w:rPr>
        <w:t>610,  625</w:t>
      </w:r>
      <w:proofErr w:type="gramEnd"/>
      <w:r w:rsidRPr="00046C74">
        <w:rPr>
          <w:rFonts w:ascii="Times New Roman" w:hAnsi="Times New Roman" w:cs="Times New Roman"/>
          <w:sz w:val="24"/>
          <w:szCs w:val="24"/>
        </w:rPr>
        <w:t>,  626</w:t>
      </w:r>
    </w:p>
    <w:p w:rsidR="00D17A4D" w:rsidRPr="00046C74" w:rsidRDefault="00D17A4D" w:rsidP="00D17A4D">
      <w:pPr>
        <w:pStyle w:val="ListParagraph"/>
        <w:numPr>
          <w:ilvl w:val="0"/>
          <w:numId w:val="6"/>
        </w:numPr>
        <w:jc w:val="both"/>
        <w:rPr>
          <w:rFonts w:ascii="Times New Roman" w:hAnsi="Times New Roman" w:cs="Times New Roman"/>
          <w:sz w:val="24"/>
          <w:szCs w:val="24"/>
        </w:rPr>
      </w:pPr>
      <w:r w:rsidRPr="00046C74">
        <w:rPr>
          <w:rFonts w:ascii="Times New Roman" w:hAnsi="Times New Roman" w:cs="Times New Roman"/>
          <w:sz w:val="24"/>
          <w:szCs w:val="24"/>
        </w:rPr>
        <w:t xml:space="preserve">T₂:  </w:t>
      </w:r>
      <w:proofErr w:type="gramStart"/>
      <w:r w:rsidRPr="00046C74">
        <w:rPr>
          <w:rFonts w:ascii="Times New Roman" w:hAnsi="Times New Roman" w:cs="Times New Roman"/>
          <w:sz w:val="24"/>
          <w:szCs w:val="24"/>
        </w:rPr>
        <w:t>700,  720</w:t>
      </w:r>
      <w:proofErr w:type="gramEnd"/>
      <w:r w:rsidRPr="00046C74">
        <w:rPr>
          <w:rFonts w:ascii="Times New Roman" w:hAnsi="Times New Roman" w:cs="Times New Roman"/>
          <w:sz w:val="24"/>
          <w:szCs w:val="24"/>
        </w:rPr>
        <w:t>,  712</w:t>
      </w:r>
    </w:p>
    <w:p w:rsidR="00D17A4D" w:rsidRPr="00046C74" w:rsidRDefault="00D17A4D" w:rsidP="00D17A4D">
      <w:pPr>
        <w:pStyle w:val="ListParagraph"/>
        <w:numPr>
          <w:ilvl w:val="0"/>
          <w:numId w:val="6"/>
        </w:numPr>
        <w:jc w:val="both"/>
        <w:rPr>
          <w:rFonts w:ascii="Times New Roman" w:hAnsi="Times New Roman" w:cs="Times New Roman"/>
          <w:sz w:val="24"/>
          <w:szCs w:val="24"/>
        </w:rPr>
      </w:pPr>
      <w:r w:rsidRPr="00046C74">
        <w:rPr>
          <w:rFonts w:ascii="Times New Roman" w:hAnsi="Times New Roman" w:cs="Times New Roman"/>
          <w:sz w:val="24"/>
          <w:szCs w:val="24"/>
        </w:rPr>
        <w:t xml:space="preserve">T₃:  </w:t>
      </w:r>
      <w:proofErr w:type="gramStart"/>
      <w:r w:rsidRPr="00046C74">
        <w:rPr>
          <w:rFonts w:ascii="Times New Roman" w:hAnsi="Times New Roman" w:cs="Times New Roman"/>
          <w:sz w:val="24"/>
          <w:szCs w:val="24"/>
        </w:rPr>
        <w:t>650,  665</w:t>
      </w:r>
      <w:proofErr w:type="gramEnd"/>
      <w:r w:rsidRPr="00046C74">
        <w:rPr>
          <w:rFonts w:ascii="Times New Roman" w:hAnsi="Times New Roman" w:cs="Times New Roman"/>
          <w:sz w:val="24"/>
          <w:szCs w:val="24"/>
        </w:rPr>
        <w:t>,  666</w:t>
      </w:r>
    </w:p>
    <w:p w:rsidR="00D17A4D" w:rsidRPr="00046C74" w:rsidRDefault="00D17A4D" w:rsidP="00D17A4D">
      <w:pPr>
        <w:jc w:val="both"/>
        <w:rPr>
          <w:rFonts w:ascii="Times New Roman" w:hAnsi="Times New Roman" w:cs="Times New Roman"/>
          <w:sz w:val="24"/>
          <w:szCs w:val="24"/>
        </w:rPr>
      </w:pPr>
      <w:proofErr w:type="gramStart"/>
      <w:r w:rsidRPr="00046C74">
        <w:rPr>
          <w:rFonts w:ascii="Times New Roman" w:hAnsi="Times New Roman" w:cs="Times New Roman"/>
          <w:sz w:val="24"/>
          <w:szCs w:val="24"/>
        </w:rPr>
        <w:t>Step  2</w:t>
      </w:r>
      <w:proofErr w:type="gramEnd"/>
      <w:r w:rsidRPr="00046C74">
        <w:rPr>
          <w:rFonts w:ascii="Times New Roman" w:hAnsi="Times New Roman" w:cs="Times New Roman"/>
          <w:sz w:val="24"/>
          <w:szCs w:val="24"/>
        </w:rPr>
        <w:t>:  ANOVA  Table</w:t>
      </w:r>
    </w:p>
    <w:p w:rsidR="00D17A4D" w:rsidRPr="00046C74" w:rsidRDefault="00D17A4D" w:rsidP="00D17A4D">
      <w:pPr>
        <w:jc w:val="center"/>
        <w:rPr>
          <w:rFonts w:ascii="Times New Roman" w:hAnsi="Times New Roman" w:cs="Times New Roman"/>
          <w:sz w:val="24"/>
          <w:szCs w:val="24"/>
        </w:rPr>
      </w:pPr>
      <w:proofErr w:type="gramStart"/>
      <w:r w:rsidRPr="00046C74">
        <w:rPr>
          <w:rFonts w:ascii="Times New Roman" w:hAnsi="Times New Roman" w:cs="Times New Roman"/>
          <w:sz w:val="24"/>
          <w:szCs w:val="24"/>
        </w:rPr>
        <w:t xml:space="preserve">Table  </w:t>
      </w:r>
      <w:r w:rsidR="00E979A0">
        <w:rPr>
          <w:rFonts w:ascii="Times New Roman" w:hAnsi="Times New Roman" w:cs="Times New Roman"/>
          <w:sz w:val="24"/>
          <w:szCs w:val="24"/>
        </w:rPr>
        <w:t>1</w:t>
      </w:r>
      <w:bookmarkStart w:id="0" w:name="_GoBack"/>
      <w:bookmarkEnd w:id="0"/>
      <w:r w:rsidRPr="00046C74">
        <w:rPr>
          <w:rFonts w:ascii="Times New Roman" w:hAnsi="Times New Roman" w:cs="Times New Roman"/>
          <w:sz w:val="24"/>
          <w:szCs w:val="24"/>
        </w:rPr>
        <w:t>0</w:t>
      </w:r>
      <w:proofErr w:type="gramEnd"/>
      <w:r w:rsidRPr="00046C74">
        <w:rPr>
          <w:rFonts w:ascii="Times New Roman" w:hAnsi="Times New Roman" w:cs="Times New Roman"/>
          <w:sz w:val="24"/>
          <w:szCs w:val="24"/>
        </w:rPr>
        <w:t>:  ANOVA  analysis  of  the  three  treatments.</w:t>
      </w:r>
    </w:p>
    <w:tbl>
      <w:tblPr>
        <w:tblStyle w:val="TableGrid"/>
        <w:tblW w:w="8118" w:type="dxa"/>
        <w:jc w:val="center"/>
        <w:tblLook w:val="04A0" w:firstRow="1" w:lastRow="0" w:firstColumn="1" w:lastColumn="0" w:noHBand="0" w:noVBand="1"/>
      </w:tblPr>
      <w:tblGrid>
        <w:gridCol w:w="2448"/>
        <w:gridCol w:w="1980"/>
        <w:gridCol w:w="900"/>
        <w:gridCol w:w="1710"/>
        <w:gridCol w:w="1080"/>
      </w:tblGrid>
      <w:tr w:rsidR="00D17A4D" w:rsidRPr="00046C74" w:rsidTr="00D17A4D">
        <w:trPr>
          <w:trHeight w:val="296"/>
          <w:jc w:val="center"/>
        </w:trPr>
        <w:tc>
          <w:tcPr>
            <w:tcW w:w="2448" w:type="dxa"/>
            <w:vAlign w:val="center"/>
            <w:hideMark/>
          </w:tcPr>
          <w:p w:rsidR="00D17A4D" w:rsidRPr="00046C74" w:rsidRDefault="00D17A4D" w:rsidP="00C52818">
            <w:pPr>
              <w:jc w:val="center"/>
              <w:rPr>
                <w:rFonts w:ascii="Times New Roman" w:eastAsia="Times New Roman" w:hAnsi="Times New Roman" w:cs="Times New Roman"/>
                <w:b/>
                <w:bCs/>
                <w:sz w:val="24"/>
                <w:szCs w:val="24"/>
              </w:rPr>
            </w:pPr>
            <w:proofErr w:type="gramStart"/>
            <w:r w:rsidRPr="00046C74">
              <w:rPr>
                <w:rFonts w:ascii="Times New Roman" w:eastAsia="Times New Roman" w:hAnsi="Times New Roman" w:cs="Times New Roman"/>
                <w:b/>
                <w:bCs/>
                <w:sz w:val="24"/>
                <w:szCs w:val="24"/>
              </w:rPr>
              <w:t>Source  of</w:t>
            </w:r>
            <w:proofErr w:type="gramEnd"/>
            <w:r w:rsidRPr="00046C74">
              <w:rPr>
                <w:rFonts w:ascii="Times New Roman" w:eastAsia="Times New Roman" w:hAnsi="Times New Roman" w:cs="Times New Roman"/>
                <w:b/>
                <w:bCs/>
                <w:sz w:val="24"/>
                <w:szCs w:val="24"/>
              </w:rPr>
              <w:t xml:space="preserve">  Variation</w:t>
            </w:r>
          </w:p>
        </w:tc>
        <w:tc>
          <w:tcPr>
            <w:tcW w:w="1980" w:type="dxa"/>
            <w:vAlign w:val="center"/>
            <w:hideMark/>
          </w:tcPr>
          <w:p w:rsidR="00D17A4D" w:rsidRPr="00046C74" w:rsidRDefault="00D17A4D"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SS</w:t>
            </w:r>
          </w:p>
        </w:tc>
        <w:tc>
          <w:tcPr>
            <w:tcW w:w="900" w:type="dxa"/>
            <w:vAlign w:val="center"/>
            <w:hideMark/>
          </w:tcPr>
          <w:p w:rsidR="00D17A4D" w:rsidRPr="00046C74" w:rsidRDefault="00D17A4D"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df</w:t>
            </w:r>
          </w:p>
        </w:tc>
        <w:tc>
          <w:tcPr>
            <w:tcW w:w="1710" w:type="dxa"/>
            <w:vAlign w:val="center"/>
            <w:hideMark/>
          </w:tcPr>
          <w:p w:rsidR="00D17A4D" w:rsidRPr="00046C74" w:rsidRDefault="00D17A4D"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MS</w:t>
            </w:r>
          </w:p>
        </w:tc>
        <w:tc>
          <w:tcPr>
            <w:tcW w:w="1080" w:type="dxa"/>
            <w:vAlign w:val="center"/>
            <w:hideMark/>
          </w:tcPr>
          <w:p w:rsidR="00D17A4D" w:rsidRPr="00046C74" w:rsidRDefault="00D17A4D" w:rsidP="00C52818">
            <w:pPr>
              <w:jc w:val="center"/>
              <w:rPr>
                <w:rFonts w:ascii="Times New Roman" w:eastAsia="Times New Roman" w:hAnsi="Times New Roman" w:cs="Times New Roman"/>
                <w:b/>
                <w:bCs/>
                <w:sz w:val="24"/>
                <w:szCs w:val="24"/>
              </w:rPr>
            </w:pPr>
            <w:r w:rsidRPr="00046C74">
              <w:rPr>
                <w:rFonts w:ascii="Times New Roman" w:eastAsia="Times New Roman" w:hAnsi="Times New Roman" w:cs="Times New Roman"/>
                <w:b/>
                <w:bCs/>
                <w:sz w:val="24"/>
                <w:szCs w:val="24"/>
              </w:rPr>
              <w:t>F</w:t>
            </w:r>
          </w:p>
        </w:tc>
      </w:tr>
      <w:tr w:rsidR="00D17A4D" w:rsidRPr="00046C74" w:rsidTr="00D17A4D">
        <w:trPr>
          <w:trHeight w:val="281"/>
          <w:jc w:val="center"/>
        </w:trPr>
        <w:tc>
          <w:tcPr>
            <w:tcW w:w="2448" w:type="dxa"/>
            <w:vAlign w:val="center"/>
            <w:hideMark/>
          </w:tcPr>
          <w:p w:rsidR="00D17A4D" w:rsidRPr="00046C74" w:rsidRDefault="00D17A4D" w:rsidP="00C52818">
            <w:pPr>
              <w:jc w:val="center"/>
              <w:rPr>
                <w:rFonts w:ascii="Times New Roman" w:eastAsia="Times New Roman" w:hAnsi="Times New Roman" w:cs="Times New Roman"/>
                <w:sz w:val="24"/>
                <w:szCs w:val="24"/>
              </w:rPr>
            </w:pPr>
            <w:proofErr w:type="gramStart"/>
            <w:r w:rsidRPr="00046C74">
              <w:rPr>
                <w:rFonts w:ascii="Times New Roman" w:eastAsia="Times New Roman" w:hAnsi="Times New Roman" w:cs="Times New Roman"/>
                <w:sz w:val="24"/>
                <w:szCs w:val="24"/>
              </w:rPr>
              <w:t>Between  Groups</w:t>
            </w:r>
            <w:proofErr w:type="gramEnd"/>
          </w:p>
        </w:tc>
        <w:tc>
          <w:tcPr>
            <w:tcW w:w="1980" w:type="dxa"/>
            <w:vAlign w:val="center"/>
            <w:hideMark/>
          </w:tcPr>
          <w:p w:rsidR="00D17A4D" w:rsidRPr="00046C74" w:rsidRDefault="00D17A4D" w:rsidP="00C52818">
            <w:pPr>
              <w:jc w:val="center"/>
              <w:rPr>
                <w:rFonts w:ascii="Times New Roman" w:eastAsia="Times New Roman" w:hAnsi="Times New Roman" w:cs="Times New Roman"/>
                <w:sz w:val="24"/>
                <w:szCs w:val="24"/>
              </w:rPr>
            </w:pPr>
            <w:r w:rsidRPr="00046C74">
              <w:rPr>
                <w:rFonts w:ascii="Times New Roman" w:hAnsi="Times New Roman" w:cs="Times New Roman"/>
                <w:sz w:val="24"/>
                <w:szCs w:val="24"/>
              </w:rPr>
              <w:t>12293.5556</w:t>
            </w:r>
          </w:p>
        </w:tc>
        <w:tc>
          <w:tcPr>
            <w:tcW w:w="900" w:type="dxa"/>
            <w:vAlign w:val="center"/>
            <w:hideMark/>
          </w:tcPr>
          <w:p w:rsidR="00D17A4D" w:rsidRPr="00046C74" w:rsidRDefault="00D17A4D"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2</w:t>
            </w:r>
          </w:p>
        </w:tc>
        <w:tc>
          <w:tcPr>
            <w:tcW w:w="1710" w:type="dxa"/>
            <w:vAlign w:val="center"/>
            <w:hideMark/>
          </w:tcPr>
          <w:p w:rsidR="00D17A4D" w:rsidRPr="00046C74" w:rsidRDefault="00D17A4D" w:rsidP="00C52818">
            <w:pPr>
              <w:jc w:val="center"/>
              <w:rPr>
                <w:rFonts w:ascii="Times New Roman" w:eastAsia="Times New Roman" w:hAnsi="Times New Roman" w:cs="Times New Roman"/>
                <w:sz w:val="24"/>
                <w:szCs w:val="24"/>
              </w:rPr>
            </w:pPr>
            <w:r w:rsidRPr="00046C74">
              <w:rPr>
                <w:rFonts w:ascii="Times New Roman" w:hAnsi="Times New Roman" w:cs="Times New Roman"/>
                <w:sz w:val="24"/>
                <w:szCs w:val="24"/>
              </w:rPr>
              <w:t>6146.7778</w:t>
            </w:r>
          </w:p>
        </w:tc>
        <w:tc>
          <w:tcPr>
            <w:tcW w:w="1080" w:type="dxa"/>
            <w:vMerge w:val="restart"/>
            <w:vAlign w:val="center"/>
            <w:hideMark/>
          </w:tcPr>
          <w:p w:rsidR="00D17A4D" w:rsidRPr="00046C74" w:rsidRDefault="00D17A4D" w:rsidP="00C52818">
            <w:pPr>
              <w:jc w:val="center"/>
              <w:rPr>
                <w:rFonts w:ascii="Times New Roman" w:eastAsia="Times New Roman" w:hAnsi="Times New Roman" w:cs="Times New Roman"/>
                <w:sz w:val="24"/>
                <w:szCs w:val="24"/>
              </w:rPr>
            </w:pPr>
            <w:r w:rsidRPr="00046C74">
              <w:rPr>
                <w:rFonts w:ascii="Times New Roman" w:hAnsi="Times New Roman" w:cs="Times New Roman"/>
                <w:sz w:val="24"/>
                <w:szCs w:val="24"/>
              </w:rPr>
              <w:t>70.383</w:t>
            </w:r>
          </w:p>
        </w:tc>
      </w:tr>
      <w:tr w:rsidR="00D17A4D" w:rsidRPr="00046C74" w:rsidTr="00D17A4D">
        <w:trPr>
          <w:trHeight w:val="281"/>
          <w:jc w:val="center"/>
        </w:trPr>
        <w:tc>
          <w:tcPr>
            <w:tcW w:w="2448" w:type="dxa"/>
            <w:vAlign w:val="center"/>
            <w:hideMark/>
          </w:tcPr>
          <w:p w:rsidR="00D17A4D" w:rsidRPr="00046C74" w:rsidRDefault="00D17A4D" w:rsidP="00C52818">
            <w:pPr>
              <w:jc w:val="center"/>
              <w:rPr>
                <w:rFonts w:ascii="Times New Roman" w:eastAsia="Times New Roman" w:hAnsi="Times New Roman" w:cs="Times New Roman"/>
                <w:sz w:val="24"/>
                <w:szCs w:val="24"/>
              </w:rPr>
            </w:pPr>
            <w:proofErr w:type="gramStart"/>
            <w:r w:rsidRPr="00046C74">
              <w:rPr>
                <w:rFonts w:ascii="Times New Roman" w:eastAsia="Times New Roman" w:hAnsi="Times New Roman" w:cs="Times New Roman"/>
                <w:sz w:val="24"/>
                <w:szCs w:val="24"/>
              </w:rPr>
              <w:t>Within  Groups</w:t>
            </w:r>
            <w:proofErr w:type="gramEnd"/>
          </w:p>
        </w:tc>
        <w:tc>
          <w:tcPr>
            <w:tcW w:w="1980" w:type="dxa"/>
            <w:vAlign w:val="center"/>
            <w:hideMark/>
          </w:tcPr>
          <w:p w:rsidR="00D17A4D" w:rsidRPr="00046C74" w:rsidRDefault="00D17A4D" w:rsidP="00C52818">
            <w:pPr>
              <w:jc w:val="center"/>
              <w:rPr>
                <w:rFonts w:ascii="Times New Roman" w:eastAsia="Times New Roman" w:hAnsi="Times New Roman" w:cs="Times New Roman"/>
                <w:sz w:val="24"/>
                <w:szCs w:val="24"/>
              </w:rPr>
            </w:pPr>
            <w:r w:rsidRPr="00046C74">
              <w:rPr>
                <w:rFonts w:ascii="Times New Roman" w:hAnsi="Times New Roman" w:cs="Times New Roman"/>
                <w:sz w:val="24"/>
                <w:szCs w:val="24"/>
              </w:rPr>
              <w:t>524</w:t>
            </w:r>
          </w:p>
        </w:tc>
        <w:tc>
          <w:tcPr>
            <w:tcW w:w="900" w:type="dxa"/>
            <w:vAlign w:val="center"/>
            <w:hideMark/>
          </w:tcPr>
          <w:p w:rsidR="00D17A4D" w:rsidRPr="00046C74" w:rsidRDefault="00D17A4D"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6</w:t>
            </w:r>
          </w:p>
        </w:tc>
        <w:tc>
          <w:tcPr>
            <w:tcW w:w="1710" w:type="dxa"/>
            <w:vAlign w:val="center"/>
            <w:hideMark/>
          </w:tcPr>
          <w:p w:rsidR="00D17A4D" w:rsidRPr="00046C74" w:rsidRDefault="00D17A4D" w:rsidP="00C52818">
            <w:pPr>
              <w:jc w:val="center"/>
              <w:rPr>
                <w:rFonts w:ascii="Times New Roman" w:eastAsia="Times New Roman" w:hAnsi="Times New Roman" w:cs="Times New Roman"/>
                <w:sz w:val="24"/>
                <w:szCs w:val="24"/>
              </w:rPr>
            </w:pPr>
            <w:r w:rsidRPr="00046C74">
              <w:rPr>
                <w:rFonts w:ascii="Times New Roman" w:hAnsi="Times New Roman" w:cs="Times New Roman"/>
                <w:sz w:val="24"/>
                <w:szCs w:val="24"/>
              </w:rPr>
              <w:t>87.3333</w:t>
            </w:r>
          </w:p>
        </w:tc>
        <w:tc>
          <w:tcPr>
            <w:tcW w:w="1080" w:type="dxa"/>
            <w:vMerge/>
            <w:vAlign w:val="center"/>
            <w:hideMark/>
          </w:tcPr>
          <w:p w:rsidR="00D17A4D" w:rsidRPr="00046C74" w:rsidRDefault="00D17A4D" w:rsidP="00C52818">
            <w:pPr>
              <w:jc w:val="center"/>
              <w:rPr>
                <w:rFonts w:ascii="Times New Roman" w:eastAsia="Times New Roman" w:hAnsi="Times New Roman" w:cs="Times New Roman"/>
                <w:sz w:val="24"/>
                <w:szCs w:val="24"/>
              </w:rPr>
            </w:pPr>
          </w:p>
        </w:tc>
      </w:tr>
      <w:tr w:rsidR="00D17A4D" w:rsidRPr="00046C74" w:rsidTr="00D17A4D">
        <w:trPr>
          <w:trHeight w:val="281"/>
          <w:jc w:val="center"/>
        </w:trPr>
        <w:tc>
          <w:tcPr>
            <w:tcW w:w="2448" w:type="dxa"/>
            <w:vAlign w:val="center"/>
            <w:hideMark/>
          </w:tcPr>
          <w:p w:rsidR="00D17A4D" w:rsidRPr="00046C74" w:rsidRDefault="00D17A4D"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Total</w:t>
            </w:r>
          </w:p>
        </w:tc>
        <w:tc>
          <w:tcPr>
            <w:tcW w:w="1980" w:type="dxa"/>
            <w:vAlign w:val="center"/>
            <w:hideMark/>
          </w:tcPr>
          <w:p w:rsidR="00D17A4D" w:rsidRPr="00046C74" w:rsidRDefault="00D17A4D" w:rsidP="00C52818">
            <w:pPr>
              <w:jc w:val="center"/>
              <w:rPr>
                <w:rFonts w:ascii="Times New Roman" w:eastAsia="Times New Roman" w:hAnsi="Times New Roman" w:cs="Times New Roman"/>
                <w:sz w:val="24"/>
                <w:szCs w:val="24"/>
              </w:rPr>
            </w:pPr>
            <w:r w:rsidRPr="00046C74">
              <w:rPr>
                <w:rFonts w:ascii="Times New Roman" w:hAnsi="Times New Roman" w:cs="Times New Roman"/>
                <w:sz w:val="24"/>
                <w:szCs w:val="24"/>
              </w:rPr>
              <w:t>12817.5556</w:t>
            </w:r>
          </w:p>
        </w:tc>
        <w:tc>
          <w:tcPr>
            <w:tcW w:w="900" w:type="dxa"/>
            <w:vAlign w:val="center"/>
            <w:hideMark/>
          </w:tcPr>
          <w:p w:rsidR="00D17A4D" w:rsidRPr="00046C74" w:rsidRDefault="00D17A4D" w:rsidP="00C52818">
            <w:pPr>
              <w:jc w:val="center"/>
              <w:rPr>
                <w:rFonts w:ascii="Times New Roman" w:eastAsia="Times New Roman" w:hAnsi="Times New Roman" w:cs="Times New Roman"/>
                <w:sz w:val="24"/>
                <w:szCs w:val="24"/>
              </w:rPr>
            </w:pPr>
            <w:r w:rsidRPr="00046C74">
              <w:rPr>
                <w:rFonts w:ascii="Times New Roman" w:eastAsia="Times New Roman" w:hAnsi="Times New Roman" w:cs="Times New Roman"/>
                <w:sz w:val="24"/>
                <w:szCs w:val="24"/>
              </w:rPr>
              <w:t>8</w:t>
            </w:r>
          </w:p>
        </w:tc>
        <w:tc>
          <w:tcPr>
            <w:tcW w:w="1710" w:type="dxa"/>
            <w:vAlign w:val="center"/>
            <w:hideMark/>
          </w:tcPr>
          <w:p w:rsidR="00D17A4D" w:rsidRPr="00046C74" w:rsidRDefault="00D17A4D" w:rsidP="00C52818">
            <w:pPr>
              <w:jc w:val="center"/>
              <w:rPr>
                <w:rFonts w:ascii="Times New Roman" w:eastAsia="Times New Roman" w:hAnsi="Times New Roman" w:cs="Times New Roman"/>
                <w:sz w:val="24"/>
                <w:szCs w:val="24"/>
              </w:rPr>
            </w:pPr>
          </w:p>
        </w:tc>
        <w:tc>
          <w:tcPr>
            <w:tcW w:w="1080" w:type="dxa"/>
            <w:vMerge/>
            <w:vAlign w:val="center"/>
            <w:hideMark/>
          </w:tcPr>
          <w:p w:rsidR="00D17A4D" w:rsidRPr="00046C74" w:rsidRDefault="00D17A4D" w:rsidP="00C52818">
            <w:pPr>
              <w:jc w:val="center"/>
              <w:rPr>
                <w:rFonts w:ascii="Times New Roman" w:eastAsia="Times New Roman" w:hAnsi="Times New Roman" w:cs="Times New Roman"/>
                <w:sz w:val="24"/>
                <w:szCs w:val="24"/>
              </w:rPr>
            </w:pPr>
          </w:p>
        </w:tc>
      </w:tr>
    </w:tbl>
    <w:p w:rsidR="00D17A4D" w:rsidRPr="00046C74" w:rsidRDefault="00D17A4D" w:rsidP="00D17A4D">
      <w:pPr>
        <w:jc w:val="both"/>
        <w:rPr>
          <w:rFonts w:ascii="Times New Roman" w:hAnsi="Times New Roman" w:cs="Times New Roman"/>
          <w:sz w:val="24"/>
          <w:szCs w:val="24"/>
        </w:rPr>
      </w:pPr>
      <w:proofErr w:type="gramStart"/>
      <w:r w:rsidRPr="00046C74">
        <w:rPr>
          <w:rFonts w:ascii="Times New Roman" w:hAnsi="Times New Roman" w:cs="Times New Roman"/>
          <w:sz w:val="24"/>
          <w:szCs w:val="24"/>
        </w:rPr>
        <w:t>Step  3</w:t>
      </w:r>
      <w:proofErr w:type="gramEnd"/>
      <w:r w:rsidRPr="00046C74">
        <w:rPr>
          <w:rFonts w:ascii="Times New Roman" w:hAnsi="Times New Roman" w:cs="Times New Roman"/>
          <w:sz w:val="24"/>
          <w:szCs w:val="24"/>
        </w:rPr>
        <w:t>:  Interpretation</w:t>
      </w:r>
    </w:p>
    <w:p w:rsidR="00D17A4D" w:rsidRPr="00046C74" w:rsidRDefault="00D17A4D" w:rsidP="00D17A4D">
      <w:pPr>
        <w:jc w:val="both"/>
        <w:rPr>
          <w:rFonts w:ascii="Times New Roman" w:hAnsi="Times New Roman" w:cs="Times New Roman"/>
          <w:sz w:val="24"/>
          <w:szCs w:val="24"/>
        </w:rPr>
      </w:pPr>
      <w:proofErr w:type="gramStart"/>
      <w:r w:rsidRPr="00046C74">
        <w:rPr>
          <w:rFonts w:ascii="Times New Roman" w:hAnsi="Times New Roman" w:cs="Times New Roman"/>
          <w:sz w:val="24"/>
          <w:szCs w:val="24"/>
        </w:rPr>
        <w:t>Calculated  F</w:t>
      </w:r>
      <w:proofErr w:type="gramEnd"/>
      <w:r w:rsidRPr="00046C74">
        <w:rPr>
          <w:rFonts w:ascii="Times New Roman" w:hAnsi="Times New Roman" w:cs="Times New Roman"/>
          <w:sz w:val="24"/>
          <w:szCs w:val="24"/>
        </w:rPr>
        <w:t xml:space="preserve">  =  70.38</w:t>
      </w:r>
    </w:p>
    <w:p w:rsidR="00D17A4D" w:rsidRPr="00046C74" w:rsidRDefault="00D17A4D" w:rsidP="00D17A4D">
      <w:pPr>
        <w:jc w:val="both"/>
        <w:rPr>
          <w:rFonts w:ascii="Times New Roman" w:hAnsi="Times New Roman" w:cs="Times New Roman"/>
          <w:sz w:val="24"/>
          <w:szCs w:val="24"/>
        </w:rPr>
      </w:pPr>
      <w:proofErr w:type="gramStart"/>
      <w:r w:rsidRPr="00046C74">
        <w:rPr>
          <w:rFonts w:ascii="Times New Roman" w:hAnsi="Times New Roman" w:cs="Times New Roman"/>
          <w:sz w:val="24"/>
          <w:szCs w:val="24"/>
        </w:rPr>
        <w:t>Critical  F</w:t>
      </w:r>
      <w:proofErr w:type="gramEnd"/>
      <w:r w:rsidRPr="00046C74">
        <w:rPr>
          <w:rFonts w:ascii="Times New Roman" w:hAnsi="Times New Roman" w:cs="Times New Roman"/>
          <w:sz w:val="24"/>
          <w:szCs w:val="24"/>
        </w:rPr>
        <w:t xml:space="preserve">  (p&lt;0.05,  df  2,6)  ≈  6.83</w:t>
      </w:r>
    </w:p>
    <w:p w:rsidR="00D17A4D" w:rsidRPr="00046C74" w:rsidRDefault="00D17A4D" w:rsidP="00295056">
      <w:pPr>
        <w:jc w:val="both"/>
        <w:rPr>
          <w:rFonts w:ascii="Times New Roman" w:hAnsi="Times New Roman" w:cs="Times New Roman"/>
          <w:sz w:val="24"/>
          <w:szCs w:val="24"/>
        </w:rPr>
      </w:pPr>
      <w:proofErr w:type="gramStart"/>
      <w:r w:rsidRPr="00046C74">
        <w:rPr>
          <w:rFonts w:ascii="Times New Roman" w:hAnsi="Times New Roman" w:cs="Times New Roman"/>
          <w:sz w:val="24"/>
          <w:szCs w:val="24"/>
        </w:rPr>
        <w:t xml:space="preserve">Since  </w:t>
      </w:r>
      <w:proofErr w:type="spellStart"/>
      <w:r w:rsidRPr="00046C74">
        <w:rPr>
          <w:rFonts w:ascii="Times New Roman" w:hAnsi="Times New Roman" w:cs="Times New Roman"/>
          <w:sz w:val="24"/>
          <w:szCs w:val="24"/>
        </w:rPr>
        <w:t>Fcal</w:t>
      </w:r>
      <w:proofErr w:type="spellEnd"/>
      <w:proofErr w:type="gramEnd"/>
      <w:r w:rsidRPr="00046C74">
        <w:rPr>
          <w:rFonts w:ascii="Times New Roman" w:hAnsi="Times New Roman" w:cs="Times New Roman"/>
          <w:sz w:val="24"/>
          <w:szCs w:val="24"/>
        </w:rPr>
        <w:t>&gt;</w:t>
      </w:r>
      <w:proofErr w:type="spellStart"/>
      <w:r w:rsidRPr="00046C74">
        <w:rPr>
          <w:rFonts w:ascii="Times New Roman" w:hAnsi="Times New Roman" w:cs="Times New Roman"/>
          <w:sz w:val="24"/>
          <w:szCs w:val="24"/>
        </w:rPr>
        <w:t>Ftab</w:t>
      </w:r>
      <w:proofErr w:type="spellEnd"/>
      <w:r w:rsidRPr="00046C74">
        <w:rPr>
          <w:rFonts w:ascii="Times New Roman" w:hAnsi="Times New Roman" w:cs="Times New Roman"/>
          <w:sz w:val="24"/>
          <w:szCs w:val="24"/>
        </w:rPr>
        <w:t>,  differences  are  statistically  significant  (p  &lt;  0.05)</w:t>
      </w:r>
    </w:p>
    <w:p w:rsidR="001749C8" w:rsidRPr="00FE76BE"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ANOVA showed significant differences (p &lt; 0.05) among treatments, confirming that feed quality significantly influences performance.</w:t>
      </w:r>
    </w:p>
    <w:p w:rsidR="00295056" w:rsidRPr="00046C74" w:rsidRDefault="00295056" w:rsidP="00295056">
      <w:pPr>
        <w:jc w:val="both"/>
        <w:rPr>
          <w:rFonts w:ascii="Times New Roman" w:hAnsi="Times New Roman" w:cs="Times New Roman"/>
          <w:b/>
          <w:sz w:val="24"/>
          <w:szCs w:val="24"/>
        </w:rPr>
      </w:pPr>
      <w:r w:rsidRPr="00046C74">
        <w:rPr>
          <w:rFonts w:ascii="Times New Roman" w:hAnsi="Times New Roman" w:cs="Times New Roman"/>
          <w:b/>
          <w:sz w:val="24"/>
          <w:szCs w:val="24"/>
        </w:rPr>
        <w:t>5. Conclusion</w:t>
      </w:r>
    </w:p>
    <w:p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The present study was undertaken to evaluate the comparative performance of different commercially available fish feeds on growth, feed utilization efficiency, survival, and economic returns of Indian Major Carps under semi-intensive pond culture conditions. The findings clearly demonstrate that feed quality is a decisive factor influencing both biological performance and economic profitability in aquaculture systems.</w:t>
      </w:r>
    </w:p>
    <w:p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Significant differences (p &lt; 0.05) were observed among treatments for all major parameters, including weight gain, Specific Growth Rate (SGR), Feed Conversion Ratio (FCR), production, and economic returns. Among the tested feeds, Feed B (T₂), containing higher crude protein (30%) and lipid (6%) levels, consistently outperformed the other feeds. Fish fed with Feed B exhibited the highest mean final weight (710.67 g), weight gain (695.34 g), and SGR (3.02% day⁻¹), indicating superior growth performance.</w:t>
      </w:r>
    </w:p>
    <w:p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The improved growth observed in T₂ can be attributed to its balanced nutrient composition, particularly the optimal protein-energy ratio, which plays a crucial role in enhancing metabolic efficiency and tissue development. In addition, the floating pellet nature of Feed B facilitated better feed intake monitoring and reduced feed wastage, thereby improving nutrient utilization efficiency.</w:t>
      </w:r>
    </w:p>
    <w:p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Feed utilization parameters further supported the superiority of Feed B, as indicated by the lowest FCR (1.41), reflecting efficient conversion of feed into biomass. Efficient feed utilization not only enhances growth but also minimizes feed wastage and reduces environmental impact by lowering organic load in the pond ecosystem.</w:t>
      </w:r>
    </w:p>
    <w:p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lastRenderedPageBreak/>
        <w:t>Water quality parameters such as temperature, pH, dissolved oxygen, and transparency remained within the optimal range across all treatments, indicating that proper pond management practices were maintained. However, slightly improved water quality conditions observed in T₂ suggest that better feed digestibility and reduced waste output contribute positively to maintaining pond ecology.</w:t>
      </w:r>
    </w:p>
    <w:p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From an economic perspective, Feed B yielded the highest production (3105 kg/ha), net income (₹3,86,750/ha), and benefit–cost ratio (5.90), despite having a marginally higher feed cost. This clearly highlights that the selection of high-quality feed results in better economic returns, emphasizing that profitability in aquaculture is more dependent on feed efficiency rather than feed cost alone.</w:t>
      </w:r>
    </w:p>
    <w:p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In contrast, Feed A (T₁), although economically cheaper, resulted in comparatively lower growth performance, higher FCR, and reduced profitability, indicating that low-cost feeds may not always be cost-effective in the long term. Feed C (T₃) showed intermediate performance, suggesting that moderate nutrient composition can yield acceptable results but may not maximize production potential.</w:t>
      </w:r>
    </w:p>
    <w:p w:rsidR="00295056" w:rsidRPr="00046C74"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Overall, the study conclusively establishes that nutritionally balanced commercial feeds with optimal protein and energy levels significantly enhance growth performance, feed utilization efficiency, and economic returns in Indian Major Carp culture. The findings provide strong evidence that scientific feed selection is essential for improving aquaculture productivity and sustainability.</w:t>
      </w:r>
    </w:p>
    <w:p w:rsidR="00B56201" w:rsidRDefault="00295056" w:rsidP="00295056">
      <w:pPr>
        <w:jc w:val="both"/>
        <w:rPr>
          <w:rFonts w:ascii="Times New Roman" w:hAnsi="Times New Roman" w:cs="Times New Roman"/>
          <w:sz w:val="24"/>
          <w:szCs w:val="24"/>
        </w:rPr>
      </w:pPr>
      <w:r w:rsidRPr="00046C74">
        <w:rPr>
          <w:rFonts w:ascii="Times New Roman" w:hAnsi="Times New Roman" w:cs="Times New Roman"/>
          <w:sz w:val="24"/>
          <w:szCs w:val="24"/>
        </w:rPr>
        <w:t xml:space="preserve">The results of this study are particularly relevant for farmers practicing semi-intensive aquaculture under similar </w:t>
      </w:r>
      <w:proofErr w:type="spellStart"/>
      <w:r w:rsidRPr="00046C74">
        <w:rPr>
          <w:rFonts w:ascii="Times New Roman" w:hAnsi="Times New Roman" w:cs="Times New Roman"/>
          <w:sz w:val="24"/>
          <w:szCs w:val="24"/>
        </w:rPr>
        <w:t>agro</w:t>
      </w:r>
      <w:proofErr w:type="spellEnd"/>
      <w:r w:rsidRPr="00046C74">
        <w:rPr>
          <w:rFonts w:ascii="Times New Roman" w:hAnsi="Times New Roman" w:cs="Times New Roman"/>
          <w:sz w:val="24"/>
          <w:szCs w:val="24"/>
        </w:rPr>
        <w:t>-climatic conditions, as they offer practical insights into feed selection strategies. Adoption of high-performance commercial feeds, along with proper feeding management practices, can substantially improve farm productivity and income.</w:t>
      </w:r>
    </w:p>
    <w:p w:rsidR="00B56201" w:rsidRPr="00B56201" w:rsidRDefault="00B56201" w:rsidP="00B56201">
      <w:pPr>
        <w:jc w:val="both"/>
        <w:rPr>
          <w:rFonts w:ascii="Times New Roman" w:hAnsi="Times New Roman" w:cs="Times New Roman"/>
          <w:sz w:val="24"/>
          <w:szCs w:val="24"/>
        </w:rPr>
      </w:pPr>
      <w:r w:rsidRPr="00B56201">
        <w:rPr>
          <w:rFonts w:ascii="Times New Roman" w:hAnsi="Times New Roman" w:cs="Times New Roman"/>
          <w:sz w:val="24"/>
          <w:szCs w:val="24"/>
        </w:rPr>
        <w:t>COMPETING INTERESTS DISCLAIMER:</w:t>
      </w:r>
    </w:p>
    <w:p w:rsidR="00B56201" w:rsidRDefault="00B56201" w:rsidP="00B56201">
      <w:pPr>
        <w:jc w:val="both"/>
        <w:rPr>
          <w:rFonts w:ascii="Times New Roman" w:hAnsi="Times New Roman" w:cs="Times New Roman"/>
          <w:sz w:val="24"/>
          <w:szCs w:val="24"/>
        </w:rPr>
      </w:pPr>
      <w:r w:rsidRPr="00B56201">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rsidR="00A55940" w:rsidRDefault="00A55940" w:rsidP="00B56201">
      <w:pPr>
        <w:jc w:val="both"/>
        <w:rPr>
          <w:rFonts w:ascii="Times New Roman" w:hAnsi="Times New Roman" w:cs="Times New Roman"/>
          <w:sz w:val="24"/>
          <w:szCs w:val="24"/>
        </w:rPr>
      </w:pPr>
    </w:p>
    <w:p w:rsidR="00A55940" w:rsidRPr="00A55940" w:rsidRDefault="00A55940" w:rsidP="00A55940">
      <w:pPr>
        <w:spacing w:after="0" w:line="240" w:lineRule="auto"/>
        <w:rPr>
          <w:rFonts w:ascii="Times New Roman" w:eastAsia="Calibri" w:hAnsi="Times New Roman" w:cs="Times New Roman"/>
          <w:kern w:val="2"/>
          <w:highlight w:val="yellow"/>
        </w:rPr>
      </w:pPr>
      <w:bookmarkStart w:id="1" w:name="_Hlk198031404"/>
      <w:bookmarkStart w:id="2" w:name="_Hlk219125673"/>
      <w:r w:rsidRPr="00A55940">
        <w:rPr>
          <w:rFonts w:ascii="Times New Roman" w:eastAsia="Calibri" w:hAnsi="Times New Roman" w:cs="Times New Roman"/>
          <w:kern w:val="2"/>
          <w:highlight w:val="yellow"/>
        </w:rPr>
        <w:t>Disclaimer (Artificial intelligence)</w:t>
      </w:r>
    </w:p>
    <w:p w:rsidR="00A55940" w:rsidRPr="00A55940" w:rsidRDefault="00A55940" w:rsidP="00A55940">
      <w:pPr>
        <w:spacing w:after="0" w:line="240" w:lineRule="auto"/>
        <w:rPr>
          <w:rFonts w:ascii="Times New Roman" w:eastAsia="Calibri" w:hAnsi="Times New Roman" w:cs="Times New Roman"/>
          <w:kern w:val="2"/>
          <w:highlight w:val="yellow"/>
        </w:rPr>
      </w:pPr>
    </w:p>
    <w:p w:rsidR="00A55940" w:rsidRDefault="00A55940" w:rsidP="002268B0">
      <w:pPr>
        <w:spacing w:after="0" w:line="240" w:lineRule="auto"/>
        <w:rPr>
          <w:rFonts w:ascii="Times New Roman" w:eastAsia="Calibri" w:hAnsi="Times New Roman" w:cs="Times New Roman"/>
          <w:kern w:val="2"/>
          <w:highlight w:val="yellow"/>
        </w:rPr>
      </w:pPr>
      <w:r w:rsidRPr="00A55940">
        <w:rPr>
          <w:rFonts w:ascii="Times New Roman" w:eastAsia="Calibri" w:hAnsi="Times New Roman" w:cs="Times New Roman"/>
          <w:kern w:val="2"/>
          <w:highlight w:val="yellow"/>
        </w:rPr>
        <w:t>Author(s) hereby declare that NO generative AI technologies such as Large Language Models (</w:t>
      </w:r>
      <w:proofErr w:type="spellStart"/>
      <w:r w:rsidRPr="00A55940">
        <w:rPr>
          <w:rFonts w:ascii="Times New Roman" w:eastAsia="Calibri" w:hAnsi="Times New Roman" w:cs="Times New Roman"/>
          <w:kern w:val="2"/>
          <w:highlight w:val="yellow"/>
        </w:rPr>
        <w:t>ChatGPT</w:t>
      </w:r>
      <w:proofErr w:type="spellEnd"/>
      <w:r w:rsidRPr="00A55940">
        <w:rPr>
          <w:rFonts w:ascii="Times New Roman" w:eastAsia="Calibri" w:hAnsi="Times New Roman" w:cs="Times New Roman"/>
          <w:kern w:val="2"/>
          <w:highlight w:val="yellow"/>
        </w:rPr>
        <w:t xml:space="preserve">, COPILOT, etc.) and text-to-image generators have been used during the writing or editing of this manuscript. </w:t>
      </w:r>
      <w:bookmarkEnd w:id="1"/>
      <w:bookmarkEnd w:id="2"/>
    </w:p>
    <w:p w:rsidR="002268B0" w:rsidRPr="002268B0" w:rsidRDefault="002268B0" w:rsidP="002268B0">
      <w:pPr>
        <w:spacing w:after="0" w:line="240" w:lineRule="auto"/>
        <w:rPr>
          <w:rFonts w:ascii="Times New Roman" w:eastAsia="Calibri" w:hAnsi="Times New Roman" w:cs="Times New Roman"/>
          <w:kern w:val="2"/>
          <w:highlight w:val="yellow"/>
        </w:rPr>
      </w:pPr>
    </w:p>
    <w:p w:rsidR="00295056" w:rsidRPr="00046C74" w:rsidRDefault="00295056" w:rsidP="00295056">
      <w:pPr>
        <w:jc w:val="both"/>
        <w:rPr>
          <w:rFonts w:ascii="Times New Roman" w:hAnsi="Times New Roman" w:cs="Times New Roman"/>
          <w:b/>
          <w:sz w:val="24"/>
          <w:szCs w:val="24"/>
        </w:rPr>
      </w:pPr>
      <w:r w:rsidRPr="00046C74">
        <w:rPr>
          <w:rFonts w:ascii="Times New Roman" w:hAnsi="Times New Roman" w:cs="Times New Roman"/>
          <w:b/>
          <w:sz w:val="24"/>
          <w:szCs w:val="24"/>
        </w:rPr>
        <w:t>References</w:t>
      </w:r>
    </w:p>
    <w:p w:rsidR="00571BC9" w:rsidRPr="00571BC9" w:rsidRDefault="00571BC9" w:rsidP="00571BC9">
      <w:pPr>
        <w:pStyle w:val="ListParagraph"/>
        <w:numPr>
          <w:ilvl w:val="0"/>
          <w:numId w:val="7"/>
        </w:numPr>
        <w:jc w:val="both"/>
        <w:rPr>
          <w:rFonts w:ascii="Times New Roman" w:hAnsi="Times New Roman" w:cs="Times New Roman"/>
          <w:sz w:val="24"/>
          <w:szCs w:val="24"/>
        </w:rPr>
      </w:pPr>
      <w:r w:rsidRPr="00571BC9">
        <w:rPr>
          <w:rFonts w:ascii="Times New Roman" w:hAnsi="Times New Roman" w:cs="Times New Roman"/>
          <w:sz w:val="24"/>
          <w:szCs w:val="24"/>
        </w:rPr>
        <w:t>Ahmed, N., Hossain, M. A., &amp; Islam, A. K. M. S. (2015). Growth performance and economic analysis of carp polyculture using commercial feeds. Aquaculture International, 23, 1023–1036.</w:t>
      </w:r>
    </w:p>
    <w:p w:rsidR="00571BC9" w:rsidRPr="00571BC9" w:rsidRDefault="00571BC9" w:rsidP="00571BC9">
      <w:pPr>
        <w:pStyle w:val="ListParagraph"/>
        <w:numPr>
          <w:ilvl w:val="0"/>
          <w:numId w:val="7"/>
        </w:numPr>
        <w:jc w:val="both"/>
        <w:rPr>
          <w:rFonts w:ascii="Times New Roman" w:hAnsi="Times New Roman" w:cs="Times New Roman"/>
          <w:sz w:val="24"/>
          <w:szCs w:val="24"/>
        </w:rPr>
      </w:pPr>
      <w:r w:rsidRPr="00571BC9">
        <w:rPr>
          <w:rFonts w:ascii="Times New Roman" w:hAnsi="Times New Roman" w:cs="Times New Roman"/>
          <w:sz w:val="24"/>
          <w:szCs w:val="24"/>
        </w:rPr>
        <w:lastRenderedPageBreak/>
        <w:t>APHA (American Public Health Association). (2017). Standard Methods for the Examination of Water and Wastewater (23rd ed.). Washington, D.C., USA.</w:t>
      </w:r>
    </w:p>
    <w:p w:rsidR="00571BC9" w:rsidRPr="00571BC9" w:rsidRDefault="00571BC9" w:rsidP="00571BC9">
      <w:pPr>
        <w:pStyle w:val="ListParagraph"/>
        <w:numPr>
          <w:ilvl w:val="0"/>
          <w:numId w:val="7"/>
        </w:numPr>
        <w:jc w:val="both"/>
        <w:rPr>
          <w:rFonts w:ascii="Times New Roman" w:hAnsi="Times New Roman" w:cs="Times New Roman"/>
          <w:sz w:val="24"/>
          <w:szCs w:val="24"/>
        </w:rPr>
      </w:pPr>
      <w:r w:rsidRPr="00571BC9">
        <w:rPr>
          <w:rFonts w:ascii="Times New Roman" w:hAnsi="Times New Roman" w:cs="Times New Roman"/>
          <w:sz w:val="24"/>
          <w:szCs w:val="24"/>
        </w:rPr>
        <w:t>Beveridge, M. C. M. (2004). Cage Aquaculture (3rd ed.). Blackwell Publishing, Oxford, UK.</w:t>
      </w:r>
    </w:p>
    <w:p w:rsidR="00571BC9" w:rsidRPr="00571BC9" w:rsidRDefault="00571BC9" w:rsidP="00571BC9">
      <w:pPr>
        <w:pStyle w:val="ListParagraph"/>
        <w:numPr>
          <w:ilvl w:val="0"/>
          <w:numId w:val="7"/>
        </w:numPr>
        <w:jc w:val="both"/>
        <w:rPr>
          <w:rFonts w:ascii="Times New Roman" w:hAnsi="Times New Roman" w:cs="Times New Roman"/>
          <w:sz w:val="24"/>
          <w:szCs w:val="24"/>
        </w:rPr>
      </w:pPr>
      <w:r w:rsidRPr="00571BC9">
        <w:rPr>
          <w:rFonts w:ascii="Times New Roman" w:hAnsi="Times New Roman" w:cs="Times New Roman"/>
          <w:sz w:val="24"/>
          <w:szCs w:val="24"/>
        </w:rPr>
        <w:t>Boyd, C. E. (1998). Water Quality for Pond Aquaculture. Auburn University, Alabama, USA.</w:t>
      </w:r>
    </w:p>
    <w:p w:rsidR="00571BC9" w:rsidRPr="00571BC9" w:rsidRDefault="00571BC9" w:rsidP="00571BC9">
      <w:pPr>
        <w:pStyle w:val="ListParagraph"/>
        <w:numPr>
          <w:ilvl w:val="0"/>
          <w:numId w:val="7"/>
        </w:numPr>
        <w:jc w:val="both"/>
        <w:rPr>
          <w:rFonts w:ascii="Times New Roman" w:hAnsi="Times New Roman" w:cs="Times New Roman"/>
          <w:sz w:val="24"/>
          <w:szCs w:val="24"/>
        </w:rPr>
      </w:pPr>
      <w:r w:rsidRPr="00571BC9">
        <w:rPr>
          <w:rFonts w:ascii="Times New Roman" w:hAnsi="Times New Roman" w:cs="Times New Roman"/>
          <w:sz w:val="24"/>
          <w:szCs w:val="24"/>
        </w:rPr>
        <w:t>Boyd, C. E., &amp; Tucker, C. S. (1998). Pond Aquaculture Water Quality Management. Springer, Boston, USA.</w:t>
      </w:r>
    </w:p>
    <w:p w:rsidR="00571BC9" w:rsidRPr="00571BC9" w:rsidRDefault="00571BC9" w:rsidP="00571BC9">
      <w:pPr>
        <w:pStyle w:val="ListParagraph"/>
        <w:numPr>
          <w:ilvl w:val="0"/>
          <w:numId w:val="7"/>
        </w:numPr>
        <w:jc w:val="both"/>
        <w:rPr>
          <w:rFonts w:ascii="Times New Roman" w:hAnsi="Times New Roman" w:cs="Times New Roman"/>
          <w:sz w:val="24"/>
          <w:szCs w:val="24"/>
        </w:rPr>
      </w:pPr>
      <w:r w:rsidRPr="00571BC9">
        <w:rPr>
          <w:rFonts w:ascii="Times New Roman" w:hAnsi="Times New Roman" w:cs="Times New Roman"/>
          <w:sz w:val="24"/>
          <w:szCs w:val="24"/>
        </w:rPr>
        <w:t xml:space="preserve">Boyd, C. E., Tucker, C. S., &amp; </w:t>
      </w:r>
      <w:proofErr w:type="spellStart"/>
      <w:r w:rsidRPr="00571BC9">
        <w:rPr>
          <w:rFonts w:ascii="Times New Roman" w:hAnsi="Times New Roman" w:cs="Times New Roman"/>
          <w:sz w:val="24"/>
          <w:szCs w:val="24"/>
        </w:rPr>
        <w:t>Somridhivej</w:t>
      </w:r>
      <w:proofErr w:type="spellEnd"/>
      <w:r w:rsidRPr="00571BC9">
        <w:rPr>
          <w:rFonts w:ascii="Times New Roman" w:hAnsi="Times New Roman" w:cs="Times New Roman"/>
          <w:sz w:val="24"/>
          <w:szCs w:val="24"/>
        </w:rPr>
        <w:t>, B. (2020). Alkalinity and hardness: critical but elusive concepts in aquaculture. Journal of the World Aquaculture Society, 51(2), 289–303.</w:t>
      </w:r>
    </w:p>
    <w:p w:rsidR="00571BC9" w:rsidRPr="00571BC9" w:rsidRDefault="00571BC9" w:rsidP="00571BC9">
      <w:pPr>
        <w:pStyle w:val="ListParagraph"/>
        <w:numPr>
          <w:ilvl w:val="0"/>
          <w:numId w:val="7"/>
        </w:numPr>
        <w:jc w:val="both"/>
        <w:rPr>
          <w:rFonts w:ascii="Times New Roman" w:hAnsi="Times New Roman" w:cs="Times New Roman"/>
          <w:sz w:val="24"/>
          <w:szCs w:val="24"/>
        </w:rPr>
      </w:pPr>
      <w:r w:rsidRPr="00571BC9">
        <w:rPr>
          <w:rFonts w:ascii="Times New Roman" w:hAnsi="Times New Roman" w:cs="Times New Roman"/>
          <w:sz w:val="24"/>
          <w:szCs w:val="24"/>
        </w:rPr>
        <w:t>Das, S., Mishra, S. S., &amp; Das, P. C. (2021). Comparative performance of commercial fish feeds in carp culture systems. Aquaculture Reports, 20, 100700.</w:t>
      </w:r>
    </w:p>
    <w:p w:rsidR="00571BC9" w:rsidRPr="00571BC9" w:rsidRDefault="00571BC9" w:rsidP="00571BC9">
      <w:pPr>
        <w:pStyle w:val="ListParagraph"/>
        <w:numPr>
          <w:ilvl w:val="0"/>
          <w:numId w:val="7"/>
        </w:numPr>
        <w:jc w:val="both"/>
        <w:rPr>
          <w:rFonts w:ascii="Times New Roman" w:hAnsi="Times New Roman" w:cs="Times New Roman"/>
          <w:sz w:val="24"/>
          <w:szCs w:val="24"/>
        </w:rPr>
      </w:pPr>
      <w:r w:rsidRPr="00571BC9">
        <w:rPr>
          <w:rFonts w:ascii="Times New Roman" w:hAnsi="Times New Roman" w:cs="Times New Roman"/>
          <w:sz w:val="24"/>
          <w:szCs w:val="24"/>
        </w:rPr>
        <w:t>De Silva, S. S., &amp; Anderson, T. A. (1995). Fish Nutrition in Aquaculture. Chapman &amp; Hall, London, UK.</w:t>
      </w:r>
    </w:p>
    <w:p w:rsidR="00571BC9" w:rsidRPr="00571BC9" w:rsidRDefault="00571BC9" w:rsidP="00571BC9">
      <w:pPr>
        <w:pStyle w:val="ListParagraph"/>
        <w:numPr>
          <w:ilvl w:val="0"/>
          <w:numId w:val="7"/>
        </w:numPr>
        <w:jc w:val="both"/>
        <w:rPr>
          <w:rFonts w:ascii="Times New Roman" w:hAnsi="Times New Roman" w:cs="Times New Roman"/>
          <w:sz w:val="24"/>
          <w:szCs w:val="24"/>
        </w:rPr>
      </w:pPr>
      <w:r w:rsidRPr="00571BC9">
        <w:rPr>
          <w:rFonts w:ascii="Times New Roman" w:hAnsi="Times New Roman" w:cs="Times New Roman"/>
          <w:sz w:val="24"/>
          <w:szCs w:val="24"/>
        </w:rPr>
        <w:t>Engle, C. R. (2010). Aquaculture Economics and Financing: Management and Analysis. Wiley-Blackwell, USA.</w:t>
      </w:r>
    </w:p>
    <w:p w:rsidR="00571BC9" w:rsidRPr="00571BC9" w:rsidRDefault="00571BC9" w:rsidP="00571BC9">
      <w:pPr>
        <w:pStyle w:val="ListParagraph"/>
        <w:numPr>
          <w:ilvl w:val="0"/>
          <w:numId w:val="7"/>
        </w:numPr>
        <w:jc w:val="both"/>
        <w:rPr>
          <w:rFonts w:ascii="Times New Roman" w:hAnsi="Times New Roman" w:cs="Times New Roman"/>
          <w:sz w:val="24"/>
          <w:szCs w:val="24"/>
        </w:rPr>
      </w:pPr>
      <w:r w:rsidRPr="00571BC9">
        <w:rPr>
          <w:rFonts w:ascii="Times New Roman" w:hAnsi="Times New Roman" w:cs="Times New Roman"/>
          <w:sz w:val="24"/>
          <w:szCs w:val="24"/>
        </w:rPr>
        <w:t>FAO (Food and Agriculture Organization). (2022). The State of World Fisheries and Aquaculture 2022. FAO, Rome, Italy.</w:t>
      </w:r>
    </w:p>
    <w:p w:rsidR="00571BC9" w:rsidRPr="00571BC9" w:rsidRDefault="00571BC9" w:rsidP="00571BC9">
      <w:pPr>
        <w:pStyle w:val="ListParagraph"/>
        <w:numPr>
          <w:ilvl w:val="0"/>
          <w:numId w:val="7"/>
        </w:numPr>
        <w:jc w:val="both"/>
        <w:rPr>
          <w:rFonts w:ascii="Times New Roman" w:hAnsi="Times New Roman" w:cs="Times New Roman"/>
          <w:sz w:val="24"/>
          <w:szCs w:val="24"/>
        </w:rPr>
      </w:pPr>
      <w:r w:rsidRPr="00571BC9">
        <w:rPr>
          <w:rFonts w:ascii="Times New Roman" w:hAnsi="Times New Roman" w:cs="Times New Roman"/>
          <w:sz w:val="24"/>
          <w:szCs w:val="24"/>
        </w:rPr>
        <w:t>FAO (Food and Agriculture Organization). (2024). The State of World Fisheries and Aquaculture 2024. FAO, Rome, Italy.</w:t>
      </w:r>
    </w:p>
    <w:p w:rsidR="00571BC9" w:rsidRPr="00571BC9" w:rsidRDefault="00571BC9" w:rsidP="00571BC9">
      <w:pPr>
        <w:pStyle w:val="ListParagraph"/>
        <w:numPr>
          <w:ilvl w:val="0"/>
          <w:numId w:val="7"/>
        </w:numPr>
        <w:jc w:val="both"/>
        <w:rPr>
          <w:rFonts w:ascii="Times New Roman" w:hAnsi="Times New Roman" w:cs="Times New Roman"/>
          <w:sz w:val="24"/>
          <w:szCs w:val="24"/>
        </w:rPr>
      </w:pPr>
      <w:r w:rsidRPr="00571BC9">
        <w:rPr>
          <w:rFonts w:ascii="Times New Roman" w:hAnsi="Times New Roman" w:cs="Times New Roman"/>
          <w:sz w:val="24"/>
          <w:szCs w:val="24"/>
        </w:rPr>
        <w:t>Glencross, B. D., Booth, M., &amp; Allan, G. L. (2020). A feed is only as good as its ingredients: a review of ingredient evaluation strategies for aquaculture feeds. Aquaculture Nutrition, 26(2), 247–262.</w:t>
      </w:r>
    </w:p>
    <w:p w:rsidR="00571BC9" w:rsidRPr="00571BC9" w:rsidRDefault="00571BC9" w:rsidP="00571BC9">
      <w:pPr>
        <w:pStyle w:val="ListParagraph"/>
        <w:numPr>
          <w:ilvl w:val="0"/>
          <w:numId w:val="7"/>
        </w:numPr>
        <w:jc w:val="both"/>
        <w:rPr>
          <w:rFonts w:ascii="Times New Roman" w:hAnsi="Times New Roman" w:cs="Times New Roman"/>
          <w:sz w:val="24"/>
          <w:szCs w:val="24"/>
        </w:rPr>
      </w:pPr>
      <w:r w:rsidRPr="00571BC9">
        <w:rPr>
          <w:rFonts w:ascii="Times New Roman" w:hAnsi="Times New Roman" w:cs="Times New Roman"/>
          <w:sz w:val="24"/>
          <w:szCs w:val="24"/>
        </w:rPr>
        <w:t>Hargreaves, J. A. (2020). Understanding pond water quality management. Southern Regional Aquaculture Center (SRAC) Publication, No. 4601.</w:t>
      </w:r>
    </w:p>
    <w:p w:rsidR="00571BC9" w:rsidRPr="00571BC9" w:rsidRDefault="00571BC9" w:rsidP="00571BC9">
      <w:pPr>
        <w:pStyle w:val="ListParagraph"/>
        <w:numPr>
          <w:ilvl w:val="0"/>
          <w:numId w:val="7"/>
        </w:numPr>
        <w:jc w:val="both"/>
        <w:rPr>
          <w:rFonts w:ascii="Times New Roman" w:hAnsi="Times New Roman" w:cs="Times New Roman"/>
          <w:sz w:val="24"/>
          <w:szCs w:val="24"/>
        </w:rPr>
      </w:pPr>
      <w:r w:rsidRPr="00571BC9">
        <w:rPr>
          <w:rFonts w:ascii="Times New Roman" w:hAnsi="Times New Roman" w:cs="Times New Roman"/>
          <w:sz w:val="24"/>
          <w:szCs w:val="24"/>
        </w:rPr>
        <w:t xml:space="preserve">Hasan, M. R., New, M. B., &amp; </w:t>
      </w:r>
      <w:proofErr w:type="spellStart"/>
      <w:r w:rsidRPr="00571BC9">
        <w:rPr>
          <w:rFonts w:ascii="Times New Roman" w:hAnsi="Times New Roman" w:cs="Times New Roman"/>
          <w:sz w:val="24"/>
          <w:szCs w:val="24"/>
        </w:rPr>
        <w:t>Halwart</w:t>
      </w:r>
      <w:proofErr w:type="spellEnd"/>
      <w:r w:rsidRPr="00571BC9">
        <w:rPr>
          <w:rFonts w:ascii="Times New Roman" w:hAnsi="Times New Roman" w:cs="Times New Roman"/>
          <w:sz w:val="24"/>
          <w:szCs w:val="24"/>
        </w:rPr>
        <w:t>, M. (2020). On-farm feeding and feed management in aquaculture. FAO Fisheries and Aquaculture Technical Paper No. 583. Rome, Italy.</w:t>
      </w:r>
    </w:p>
    <w:p w:rsidR="00571BC9" w:rsidRPr="00571BC9" w:rsidRDefault="00571BC9" w:rsidP="00571BC9">
      <w:pPr>
        <w:pStyle w:val="ListParagraph"/>
        <w:numPr>
          <w:ilvl w:val="0"/>
          <w:numId w:val="7"/>
        </w:numPr>
        <w:jc w:val="both"/>
        <w:rPr>
          <w:rFonts w:ascii="Times New Roman" w:hAnsi="Times New Roman" w:cs="Times New Roman"/>
          <w:sz w:val="24"/>
          <w:szCs w:val="24"/>
        </w:rPr>
      </w:pPr>
      <w:r w:rsidRPr="00571BC9">
        <w:rPr>
          <w:rFonts w:ascii="Times New Roman" w:hAnsi="Times New Roman" w:cs="Times New Roman"/>
          <w:sz w:val="24"/>
          <w:szCs w:val="24"/>
        </w:rPr>
        <w:t>ICAR (Indian Council of Agricultural Research). (2021). Handbook of Fisheries and Aquaculture. ICAR, New Delhi, India.</w:t>
      </w:r>
    </w:p>
    <w:p w:rsidR="00571BC9" w:rsidRPr="00571BC9" w:rsidRDefault="00571BC9" w:rsidP="00571BC9">
      <w:pPr>
        <w:pStyle w:val="ListParagraph"/>
        <w:numPr>
          <w:ilvl w:val="0"/>
          <w:numId w:val="7"/>
        </w:numPr>
        <w:jc w:val="both"/>
        <w:rPr>
          <w:rFonts w:ascii="Times New Roman" w:hAnsi="Times New Roman" w:cs="Times New Roman"/>
          <w:sz w:val="24"/>
          <w:szCs w:val="24"/>
        </w:rPr>
      </w:pPr>
      <w:proofErr w:type="spellStart"/>
      <w:r w:rsidRPr="00571BC9">
        <w:rPr>
          <w:rFonts w:ascii="Times New Roman" w:hAnsi="Times New Roman" w:cs="Times New Roman"/>
          <w:sz w:val="24"/>
          <w:szCs w:val="24"/>
        </w:rPr>
        <w:t>Jhingran</w:t>
      </w:r>
      <w:proofErr w:type="spellEnd"/>
      <w:r w:rsidRPr="00571BC9">
        <w:rPr>
          <w:rFonts w:ascii="Times New Roman" w:hAnsi="Times New Roman" w:cs="Times New Roman"/>
          <w:sz w:val="24"/>
          <w:szCs w:val="24"/>
        </w:rPr>
        <w:t>, V. G., &amp; Pullin, R. S. V. (1985). A Hatchery Manual for the Common, Chinese and Indian Major Carps. ICLARM Studies and Reviews, Manila, Philippines.</w:t>
      </w:r>
    </w:p>
    <w:p w:rsidR="00571BC9" w:rsidRPr="00571BC9" w:rsidRDefault="00571BC9" w:rsidP="00571BC9">
      <w:pPr>
        <w:pStyle w:val="ListParagraph"/>
        <w:numPr>
          <w:ilvl w:val="0"/>
          <w:numId w:val="7"/>
        </w:numPr>
        <w:jc w:val="both"/>
        <w:rPr>
          <w:rFonts w:ascii="Times New Roman" w:hAnsi="Times New Roman" w:cs="Times New Roman"/>
          <w:sz w:val="24"/>
          <w:szCs w:val="24"/>
        </w:rPr>
      </w:pPr>
      <w:r w:rsidRPr="00571BC9">
        <w:rPr>
          <w:rFonts w:ascii="Times New Roman" w:hAnsi="Times New Roman" w:cs="Times New Roman"/>
          <w:sz w:val="24"/>
          <w:szCs w:val="24"/>
        </w:rPr>
        <w:t xml:space="preserve">Kumar, V., </w:t>
      </w:r>
      <w:proofErr w:type="spellStart"/>
      <w:r w:rsidRPr="00571BC9">
        <w:rPr>
          <w:rFonts w:ascii="Times New Roman" w:hAnsi="Times New Roman" w:cs="Times New Roman"/>
          <w:sz w:val="24"/>
          <w:szCs w:val="24"/>
        </w:rPr>
        <w:t>Sahu</w:t>
      </w:r>
      <w:proofErr w:type="spellEnd"/>
      <w:r w:rsidRPr="00571BC9">
        <w:rPr>
          <w:rFonts w:ascii="Times New Roman" w:hAnsi="Times New Roman" w:cs="Times New Roman"/>
          <w:sz w:val="24"/>
          <w:szCs w:val="24"/>
        </w:rPr>
        <w:t>, N. P., Pal, A. K., &amp; Kumar, S. (2020). Effect of dietary protein levels on growth performance of Indian major carps. Aquaculture Research, 51, 120–130.</w:t>
      </w:r>
    </w:p>
    <w:p w:rsidR="00571BC9" w:rsidRPr="00571BC9" w:rsidRDefault="00571BC9" w:rsidP="00571BC9">
      <w:pPr>
        <w:pStyle w:val="ListParagraph"/>
        <w:numPr>
          <w:ilvl w:val="0"/>
          <w:numId w:val="7"/>
        </w:numPr>
        <w:jc w:val="both"/>
        <w:rPr>
          <w:rFonts w:ascii="Times New Roman" w:hAnsi="Times New Roman" w:cs="Times New Roman"/>
          <w:sz w:val="24"/>
          <w:szCs w:val="24"/>
        </w:rPr>
      </w:pPr>
      <w:r w:rsidRPr="00571BC9">
        <w:rPr>
          <w:rFonts w:ascii="Times New Roman" w:hAnsi="Times New Roman" w:cs="Times New Roman"/>
          <w:sz w:val="24"/>
          <w:szCs w:val="24"/>
        </w:rPr>
        <w:t>Mohanty, S. N., Swain, S. K., &amp; Tripathi, S. D. (2013). Nutritional evaluation of formulated feeds for carp culture. Indian Journal of Fisheries, 60(3), 105–110.</w:t>
      </w:r>
    </w:p>
    <w:p w:rsidR="00571BC9" w:rsidRPr="00571BC9" w:rsidRDefault="00571BC9" w:rsidP="00571BC9">
      <w:pPr>
        <w:pStyle w:val="ListParagraph"/>
        <w:numPr>
          <w:ilvl w:val="0"/>
          <w:numId w:val="7"/>
        </w:numPr>
        <w:jc w:val="both"/>
        <w:rPr>
          <w:rFonts w:ascii="Times New Roman" w:hAnsi="Times New Roman" w:cs="Times New Roman"/>
          <w:sz w:val="24"/>
          <w:szCs w:val="24"/>
        </w:rPr>
      </w:pPr>
      <w:r w:rsidRPr="00571BC9">
        <w:rPr>
          <w:rFonts w:ascii="Times New Roman" w:hAnsi="Times New Roman" w:cs="Times New Roman"/>
          <w:sz w:val="24"/>
          <w:szCs w:val="24"/>
        </w:rPr>
        <w:t xml:space="preserve">New, M. B., &amp; </w:t>
      </w:r>
      <w:proofErr w:type="spellStart"/>
      <w:r w:rsidRPr="00571BC9">
        <w:rPr>
          <w:rFonts w:ascii="Times New Roman" w:hAnsi="Times New Roman" w:cs="Times New Roman"/>
          <w:sz w:val="24"/>
          <w:szCs w:val="24"/>
        </w:rPr>
        <w:t>Wijkström</w:t>
      </w:r>
      <w:proofErr w:type="spellEnd"/>
      <w:r w:rsidRPr="00571BC9">
        <w:rPr>
          <w:rFonts w:ascii="Times New Roman" w:hAnsi="Times New Roman" w:cs="Times New Roman"/>
          <w:sz w:val="24"/>
          <w:szCs w:val="24"/>
        </w:rPr>
        <w:t>, U. N. (2002). Use of Fishmeal and Fish Oil in Aquafeeds. FAO Fisheries Technical Paper No. 425. Rome, Italy.</w:t>
      </w:r>
    </w:p>
    <w:p w:rsidR="00571BC9" w:rsidRPr="00571BC9" w:rsidRDefault="00571BC9" w:rsidP="00571BC9">
      <w:pPr>
        <w:pStyle w:val="ListParagraph"/>
        <w:numPr>
          <w:ilvl w:val="0"/>
          <w:numId w:val="7"/>
        </w:numPr>
        <w:jc w:val="both"/>
        <w:rPr>
          <w:rFonts w:ascii="Times New Roman" w:hAnsi="Times New Roman" w:cs="Times New Roman"/>
          <w:sz w:val="24"/>
          <w:szCs w:val="24"/>
        </w:rPr>
      </w:pPr>
      <w:r w:rsidRPr="00571BC9">
        <w:rPr>
          <w:rFonts w:ascii="Times New Roman" w:hAnsi="Times New Roman" w:cs="Times New Roman"/>
          <w:sz w:val="24"/>
          <w:szCs w:val="24"/>
        </w:rPr>
        <w:t>NRC (National Research Council). (2011). Nutrient Requirements of Fish and Shrimp. National Academies Press, Washington, D.C., USA.</w:t>
      </w:r>
    </w:p>
    <w:p w:rsidR="00571BC9" w:rsidRPr="00571BC9" w:rsidRDefault="00571BC9" w:rsidP="00571BC9">
      <w:pPr>
        <w:pStyle w:val="ListParagraph"/>
        <w:numPr>
          <w:ilvl w:val="0"/>
          <w:numId w:val="7"/>
        </w:numPr>
        <w:jc w:val="both"/>
        <w:rPr>
          <w:rFonts w:ascii="Times New Roman" w:hAnsi="Times New Roman" w:cs="Times New Roman"/>
          <w:sz w:val="24"/>
          <w:szCs w:val="24"/>
        </w:rPr>
      </w:pPr>
      <w:r w:rsidRPr="00571BC9">
        <w:rPr>
          <w:rFonts w:ascii="Times New Roman" w:hAnsi="Times New Roman" w:cs="Times New Roman"/>
          <w:sz w:val="24"/>
          <w:szCs w:val="24"/>
        </w:rPr>
        <w:lastRenderedPageBreak/>
        <w:t>Paul, B. N., Sarkar, S., &amp; Mohanty, S. N. (2022). Nutritional evaluation of commercial fish feeds and their effect on growth of carps. Aquaculture International, 30, 1501–1515.</w:t>
      </w:r>
    </w:p>
    <w:p w:rsidR="00571BC9" w:rsidRPr="00571BC9" w:rsidRDefault="00571BC9" w:rsidP="00571BC9">
      <w:pPr>
        <w:pStyle w:val="ListParagraph"/>
        <w:numPr>
          <w:ilvl w:val="0"/>
          <w:numId w:val="7"/>
        </w:numPr>
        <w:jc w:val="both"/>
        <w:rPr>
          <w:rFonts w:ascii="Times New Roman" w:hAnsi="Times New Roman" w:cs="Times New Roman"/>
          <w:sz w:val="24"/>
          <w:szCs w:val="24"/>
        </w:rPr>
      </w:pPr>
      <w:r w:rsidRPr="00571BC9">
        <w:rPr>
          <w:rFonts w:ascii="Times New Roman" w:hAnsi="Times New Roman" w:cs="Times New Roman"/>
          <w:sz w:val="24"/>
          <w:szCs w:val="24"/>
        </w:rPr>
        <w:t>Stone, D. A. J. (2021). Carbohydrate utilization in fish. Aquaculture Nutrition, 27(5), 1497–1510.</w:t>
      </w:r>
    </w:p>
    <w:p w:rsidR="00571BC9" w:rsidRPr="00571BC9" w:rsidRDefault="00571BC9" w:rsidP="00571BC9">
      <w:pPr>
        <w:pStyle w:val="ListParagraph"/>
        <w:numPr>
          <w:ilvl w:val="0"/>
          <w:numId w:val="7"/>
        </w:numPr>
        <w:jc w:val="both"/>
        <w:rPr>
          <w:rFonts w:ascii="Times New Roman" w:hAnsi="Times New Roman" w:cs="Times New Roman"/>
          <w:sz w:val="24"/>
          <w:szCs w:val="24"/>
        </w:rPr>
      </w:pPr>
      <w:proofErr w:type="spellStart"/>
      <w:r w:rsidRPr="00571BC9">
        <w:rPr>
          <w:rFonts w:ascii="Times New Roman" w:hAnsi="Times New Roman" w:cs="Times New Roman"/>
          <w:sz w:val="24"/>
          <w:szCs w:val="24"/>
        </w:rPr>
        <w:t>Tocher</w:t>
      </w:r>
      <w:proofErr w:type="spellEnd"/>
      <w:r w:rsidRPr="00571BC9">
        <w:rPr>
          <w:rFonts w:ascii="Times New Roman" w:hAnsi="Times New Roman" w:cs="Times New Roman"/>
          <w:sz w:val="24"/>
          <w:szCs w:val="24"/>
        </w:rPr>
        <w:t>, D. R. (2020). Omega-3 long-chain polyunsaturated fatty acids and aquaculture in perspective. Aquaculture, 526, 735394.</w:t>
      </w:r>
    </w:p>
    <w:p w:rsidR="00571BC9" w:rsidRPr="00571BC9" w:rsidRDefault="00571BC9" w:rsidP="00571BC9">
      <w:pPr>
        <w:pStyle w:val="ListParagraph"/>
        <w:numPr>
          <w:ilvl w:val="0"/>
          <w:numId w:val="7"/>
        </w:numPr>
        <w:jc w:val="both"/>
        <w:rPr>
          <w:rFonts w:ascii="Times New Roman" w:hAnsi="Times New Roman" w:cs="Times New Roman"/>
          <w:sz w:val="24"/>
          <w:szCs w:val="24"/>
        </w:rPr>
      </w:pPr>
      <w:r w:rsidRPr="00571BC9">
        <w:rPr>
          <w:rFonts w:ascii="Times New Roman" w:hAnsi="Times New Roman" w:cs="Times New Roman"/>
          <w:sz w:val="24"/>
          <w:szCs w:val="24"/>
        </w:rPr>
        <w:t xml:space="preserve">Tripathi, S. D., </w:t>
      </w:r>
      <w:proofErr w:type="spellStart"/>
      <w:r w:rsidRPr="00571BC9">
        <w:rPr>
          <w:rFonts w:ascii="Times New Roman" w:hAnsi="Times New Roman" w:cs="Times New Roman"/>
          <w:sz w:val="24"/>
          <w:szCs w:val="24"/>
        </w:rPr>
        <w:t>Sahu</w:t>
      </w:r>
      <w:proofErr w:type="spellEnd"/>
      <w:r w:rsidRPr="00571BC9">
        <w:rPr>
          <w:rFonts w:ascii="Times New Roman" w:hAnsi="Times New Roman" w:cs="Times New Roman"/>
          <w:sz w:val="24"/>
          <w:szCs w:val="24"/>
        </w:rPr>
        <w:t>, A. K., &amp; Mohanty, S. N. (2012). Composite fish culture in India: A review. Journal of Inland Fisheries Society of India, 44(1), 1–10.</w:t>
      </w:r>
    </w:p>
    <w:p w:rsidR="00295056" w:rsidRPr="00571BC9" w:rsidRDefault="00571BC9" w:rsidP="00571BC9">
      <w:pPr>
        <w:pStyle w:val="ListParagraph"/>
        <w:numPr>
          <w:ilvl w:val="0"/>
          <w:numId w:val="7"/>
        </w:numPr>
        <w:jc w:val="both"/>
        <w:rPr>
          <w:rFonts w:ascii="Times New Roman" w:hAnsi="Times New Roman" w:cs="Times New Roman"/>
          <w:sz w:val="24"/>
          <w:szCs w:val="24"/>
        </w:rPr>
      </w:pPr>
      <w:r w:rsidRPr="00571BC9">
        <w:rPr>
          <w:rFonts w:ascii="Times New Roman" w:hAnsi="Times New Roman" w:cs="Times New Roman"/>
          <w:sz w:val="24"/>
          <w:szCs w:val="24"/>
        </w:rPr>
        <w:t>Wilson, R. P. (1994). Utilization of dietary carbohydrate by fish. Aquaculture, 124, 67–80.</w:t>
      </w:r>
    </w:p>
    <w:sectPr w:rsidR="00295056" w:rsidRPr="00571BC9" w:rsidSect="00902E3C">
      <w:headerReference w:type="even" r:id="rId30"/>
      <w:headerReference w:type="default" r:id="rId31"/>
      <w:footerReference w:type="even" r:id="rId32"/>
      <w:footerReference w:type="default" r:id="rId33"/>
      <w:headerReference w:type="first" r:id="rId34"/>
      <w:footerReference w:type="first" r:id="rId35"/>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7AD4" w:rsidRDefault="00CB7AD4" w:rsidP="00B452FB">
      <w:pPr>
        <w:spacing w:after="0" w:line="240" w:lineRule="auto"/>
      </w:pPr>
      <w:r>
        <w:separator/>
      </w:r>
    </w:p>
  </w:endnote>
  <w:endnote w:type="continuationSeparator" w:id="0">
    <w:p w:rsidR="00CB7AD4" w:rsidRDefault="00CB7AD4" w:rsidP="00B45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2FB" w:rsidRDefault="00B452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2FB" w:rsidRDefault="00B452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2FB" w:rsidRDefault="00B45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7AD4" w:rsidRDefault="00CB7AD4" w:rsidP="00B452FB">
      <w:pPr>
        <w:spacing w:after="0" w:line="240" w:lineRule="auto"/>
      </w:pPr>
      <w:r>
        <w:separator/>
      </w:r>
    </w:p>
  </w:footnote>
  <w:footnote w:type="continuationSeparator" w:id="0">
    <w:p w:rsidR="00CB7AD4" w:rsidRDefault="00CB7AD4" w:rsidP="00B45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2FB" w:rsidRDefault="00CB7A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15882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2FB" w:rsidRDefault="00CB7A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15883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2FB" w:rsidRDefault="00CB7A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15882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2012C"/>
    <w:multiLevelType w:val="hybridMultilevel"/>
    <w:tmpl w:val="49128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DD7101"/>
    <w:multiLevelType w:val="hybridMultilevel"/>
    <w:tmpl w:val="17628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27473D"/>
    <w:multiLevelType w:val="hybridMultilevel"/>
    <w:tmpl w:val="8BC44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A370DF"/>
    <w:multiLevelType w:val="hybridMultilevel"/>
    <w:tmpl w:val="B950B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DE4E78"/>
    <w:multiLevelType w:val="hybridMultilevel"/>
    <w:tmpl w:val="42D8A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663F81"/>
    <w:multiLevelType w:val="hybridMultilevel"/>
    <w:tmpl w:val="D856F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1D7028"/>
    <w:multiLevelType w:val="hybridMultilevel"/>
    <w:tmpl w:val="1126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02E3C"/>
    <w:rsid w:val="00032BEC"/>
    <w:rsid w:val="00046C74"/>
    <w:rsid w:val="0006095A"/>
    <w:rsid w:val="000613FE"/>
    <w:rsid w:val="000A46C6"/>
    <w:rsid w:val="000C5EE3"/>
    <w:rsid w:val="000F6134"/>
    <w:rsid w:val="00105A77"/>
    <w:rsid w:val="00107315"/>
    <w:rsid w:val="001749C8"/>
    <w:rsid w:val="002268B0"/>
    <w:rsid w:val="002606E5"/>
    <w:rsid w:val="00276E17"/>
    <w:rsid w:val="00295056"/>
    <w:rsid w:val="00310B14"/>
    <w:rsid w:val="00392827"/>
    <w:rsid w:val="003C27B0"/>
    <w:rsid w:val="004027C2"/>
    <w:rsid w:val="004B21D8"/>
    <w:rsid w:val="004C6D67"/>
    <w:rsid w:val="004C7404"/>
    <w:rsid w:val="005127E3"/>
    <w:rsid w:val="00552E3F"/>
    <w:rsid w:val="00571BC9"/>
    <w:rsid w:val="005A4F95"/>
    <w:rsid w:val="005B286E"/>
    <w:rsid w:val="005C6D39"/>
    <w:rsid w:val="005E0D50"/>
    <w:rsid w:val="00697DC9"/>
    <w:rsid w:val="006A2CED"/>
    <w:rsid w:val="006B7EA1"/>
    <w:rsid w:val="006E1CB5"/>
    <w:rsid w:val="006E52BA"/>
    <w:rsid w:val="00727FE6"/>
    <w:rsid w:val="00740007"/>
    <w:rsid w:val="00773AD9"/>
    <w:rsid w:val="007A0968"/>
    <w:rsid w:val="007A302F"/>
    <w:rsid w:val="007F127F"/>
    <w:rsid w:val="008027CB"/>
    <w:rsid w:val="008917B3"/>
    <w:rsid w:val="008A7333"/>
    <w:rsid w:val="008D6B0C"/>
    <w:rsid w:val="00902E3C"/>
    <w:rsid w:val="00940601"/>
    <w:rsid w:val="00974EBC"/>
    <w:rsid w:val="009A1E0E"/>
    <w:rsid w:val="009A54F5"/>
    <w:rsid w:val="009A7196"/>
    <w:rsid w:val="009D0537"/>
    <w:rsid w:val="009F6499"/>
    <w:rsid w:val="00A126DD"/>
    <w:rsid w:val="00A1716B"/>
    <w:rsid w:val="00A4357D"/>
    <w:rsid w:val="00A55940"/>
    <w:rsid w:val="00A925A5"/>
    <w:rsid w:val="00AC4BC3"/>
    <w:rsid w:val="00AD4A29"/>
    <w:rsid w:val="00B02AC2"/>
    <w:rsid w:val="00B1641A"/>
    <w:rsid w:val="00B17695"/>
    <w:rsid w:val="00B452FB"/>
    <w:rsid w:val="00B56201"/>
    <w:rsid w:val="00B82757"/>
    <w:rsid w:val="00BB4078"/>
    <w:rsid w:val="00BB453A"/>
    <w:rsid w:val="00BB6FA5"/>
    <w:rsid w:val="00BE0BBA"/>
    <w:rsid w:val="00C16DB5"/>
    <w:rsid w:val="00C44B31"/>
    <w:rsid w:val="00C52818"/>
    <w:rsid w:val="00C54C43"/>
    <w:rsid w:val="00C722A9"/>
    <w:rsid w:val="00C741A7"/>
    <w:rsid w:val="00CA5448"/>
    <w:rsid w:val="00CB1F66"/>
    <w:rsid w:val="00CB7AD4"/>
    <w:rsid w:val="00CF239F"/>
    <w:rsid w:val="00CF4456"/>
    <w:rsid w:val="00D13E24"/>
    <w:rsid w:val="00D1707E"/>
    <w:rsid w:val="00D17A4D"/>
    <w:rsid w:val="00D378A2"/>
    <w:rsid w:val="00E03A67"/>
    <w:rsid w:val="00E5631D"/>
    <w:rsid w:val="00E979A0"/>
    <w:rsid w:val="00EB7D5F"/>
    <w:rsid w:val="00EC4E72"/>
    <w:rsid w:val="00EF5DB3"/>
    <w:rsid w:val="00F33B99"/>
    <w:rsid w:val="00F75D32"/>
    <w:rsid w:val="00F92451"/>
    <w:rsid w:val="00FA19C8"/>
    <w:rsid w:val="00FB6009"/>
    <w:rsid w:val="00FE76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64F302"/>
  <w15:docId w15:val="{8153CF73-3961-4C6C-8FE9-468820E5E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54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2E3C"/>
    <w:pPr>
      <w:ind w:left="720"/>
      <w:contextualSpacing/>
    </w:pPr>
  </w:style>
  <w:style w:type="character" w:customStyle="1" w:styleId="mord">
    <w:name w:val="mord"/>
    <w:basedOn w:val="DefaultParagraphFont"/>
    <w:rsid w:val="006E1CB5"/>
  </w:style>
  <w:style w:type="character" w:customStyle="1" w:styleId="vlist-s">
    <w:name w:val="vlist-s"/>
    <w:basedOn w:val="DefaultParagraphFont"/>
    <w:rsid w:val="006E1CB5"/>
  </w:style>
  <w:style w:type="character" w:customStyle="1" w:styleId="katex-mathml">
    <w:name w:val="katex-mathml"/>
    <w:basedOn w:val="DefaultParagraphFont"/>
    <w:rsid w:val="006E1CB5"/>
  </w:style>
  <w:style w:type="paragraph" w:styleId="BalloonText">
    <w:name w:val="Balloon Text"/>
    <w:basedOn w:val="Normal"/>
    <w:link w:val="BalloonTextChar"/>
    <w:uiPriority w:val="99"/>
    <w:semiHidden/>
    <w:unhideWhenUsed/>
    <w:rsid w:val="00310B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B14"/>
    <w:rPr>
      <w:rFonts w:ascii="Tahoma" w:hAnsi="Tahoma" w:cs="Tahoma"/>
      <w:sz w:val="16"/>
      <w:szCs w:val="16"/>
    </w:rPr>
  </w:style>
  <w:style w:type="table" w:styleId="TableGrid">
    <w:name w:val="Table Grid"/>
    <w:basedOn w:val="TableNormal"/>
    <w:uiPriority w:val="59"/>
    <w:rsid w:val="00C722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4C7404"/>
    <w:rPr>
      <w:color w:val="0000FF" w:themeColor="hyperlink"/>
      <w:u w:val="single"/>
    </w:rPr>
  </w:style>
  <w:style w:type="character" w:customStyle="1" w:styleId="UnresolvedMention1">
    <w:name w:val="Unresolved Mention1"/>
    <w:basedOn w:val="DefaultParagraphFont"/>
    <w:uiPriority w:val="99"/>
    <w:semiHidden/>
    <w:unhideWhenUsed/>
    <w:rsid w:val="004C7404"/>
    <w:rPr>
      <w:color w:val="605E5C"/>
      <w:shd w:val="clear" w:color="auto" w:fill="E1DFDD"/>
    </w:rPr>
  </w:style>
  <w:style w:type="paragraph" w:styleId="Header">
    <w:name w:val="header"/>
    <w:basedOn w:val="Normal"/>
    <w:link w:val="HeaderChar"/>
    <w:uiPriority w:val="99"/>
    <w:unhideWhenUsed/>
    <w:rsid w:val="00B452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2FB"/>
  </w:style>
  <w:style w:type="paragraph" w:styleId="Footer">
    <w:name w:val="footer"/>
    <w:basedOn w:val="Normal"/>
    <w:link w:val="FooterChar"/>
    <w:uiPriority w:val="99"/>
    <w:unhideWhenUsed/>
    <w:rsid w:val="00B452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01554">
      <w:bodyDiv w:val="1"/>
      <w:marLeft w:val="0"/>
      <w:marRight w:val="0"/>
      <w:marTop w:val="0"/>
      <w:marBottom w:val="0"/>
      <w:divBdr>
        <w:top w:val="none" w:sz="0" w:space="0" w:color="auto"/>
        <w:left w:val="none" w:sz="0" w:space="0" w:color="auto"/>
        <w:bottom w:val="none" w:sz="0" w:space="0" w:color="auto"/>
        <w:right w:val="none" w:sz="0" w:space="0" w:color="auto"/>
      </w:divBdr>
    </w:div>
    <w:div w:id="855195692">
      <w:bodyDiv w:val="1"/>
      <w:marLeft w:val="0"/>
      <w:marRight w:val="0"/>
      <w:marTop w:val="0"/>
      <w:marBottom w:val="0"/>
      <w:divBdr>
        <w:top w:val="none" w:sz="0" w:space="0" w:color="auto"/>
        <w:left w:val="none" w:sz="0" w:space="0" w:color="auto"/>
        <w:bottom w:val="none" w:sz="0" w:space="0" w:color="auto"/>
        <w:right w:val="none" w:sz="0" w:space="0" w:color="auto"/>
      </w:divBdr>
    </w:div>
    <w:div w:id="199533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hart" Target="charts/chart3.xml"/><Relationship Id="rId21" Type="http://schemas.openxmlformats.org/officeDocument/2006/relationships/image" Target="media/image15.pn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hart" Target="charts/chart2.xm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1.xm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chart" Target="charts/chart5.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chart" Target="charts/chart4.xm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plotArea>
      <c:layout/>
      <c:barChart>
        <c:barDir val="col"/>
        <c:grouping val="clustered"/>
        <c:varyColors val="0"/>
        <c:ser>
          <c:idx val="0"/>
          <c:order val="0"/>
          <c:tx>
            <c:strRef>
              <c:f>Sheet1!$B$1</c:f>
              <c:strCache>
                <c:ptCount val="1"/>
                <c:pt idx="0">
                  <c:v>Feed Cost</c:v>
                </c:pt>
              </c:strCache>
            </c:strRef>
          </c:tx>
          <c:invertIfNegative val="0"/>
          <c:cat>
            <c:strRef>
              <c:f>Sheet1!$A$2:$A$4</c:f>
              <c:strCache>
                <c:ptCount val="3"/>
                <c:pt idx="0">
                  <c:v>T1</c:v>
                </c:pt>
                <c:pt idx="1">
                  <c:v>T2</c:v>
                </c:pt>
                <c:pt idx="2">
                  <c:v>T3</c:v>
                </c:pt>
              </c:strCache>
            </c:strRef>
          </c:cat>
          <c:val>
            <c:numRef>
              <c:f>Sheet1!$B$2:$B$4</c:f>
              <c:numCache>
                <c:formatCode>General</c:formatCode>
                <c:ptCount val="3"/>
                <c:pt idx="0">
                  <c:v>46000</c:v>
                </c:pt>
                <c:pt idx="1">
                  <c:v>49000</c:v>
                </c:pt>
                <c:pt idx="2">
                  <c:v>47500</c:v>
                </c:pt>
              </c:numCache>
            </c:numRef>
          </c:val>
          <c:extLst>
            <c:ext xmlns:c16="http://schemas.microsoft.com/office/drawing/2014/chart" uri="{C3380CC4-5D6E-409C-BE32-E72D297353CC}">
              <c16:uniqueId val="{00000000-26E6-41A5-B77A-26C7AE42A1BD}"/>
            </c:ext>
          </c:extLst>
        </c:ser>
        <c:dLbls>
          <c:showLegendKey val="0"/>
          <c:showVal val="0"/>
          <c:showCatName val="0"/>
          <c:showSerName val="0"/>
          <c:showPercent val="0"/>
          <c:showBubbleSize val="0"/>
        </c:dLbls>
        <c:gapWidth val="150"/>
        <c:axId val="87830528"/>
        <c:axId val="87851008"/>
      </c:barChart>
      <c:catAx>
        <c:axId val="87830528"/>
        <c:scaling>
          <c:orientation val="minMax"/>
        </c:scaling>
        <c:delete val="0"/>
        <c:axPos val="b"/>
        <c:numFmt formatCode="General" sourceLinked="0"/>
        <c:majorTickMark val="out"/>
        <c:minorTickMark val="none"/>
        <c:tickLblPos val="nextTo"/>
        <c:crossAx val="87851008"/>
        <c:crosses val="autoZero"/>
        <c:auto val="1"/>
        <c:lblAlgn val="ctr"/>
        <c:lblOffset val="100"/>
        <c:noMultiLvlLbl val="0"/>
      </c:catAx>
      <c:valAx>
        <c:axId val="87851008"/>
        <c:scaling>
          <c:orientation val="minMax"/>
        </c:scaling>
        <c:delete val="0"/>
        <c:axPos val="l"/>
        <c:majorGridlines/>
        <c:numFmt formatCode="General" sourceLinked="1"/>
        <c:majorTickMark val="out"/>
        <c:minorTickMark val="none"/>
        <c:tickLblPos val="nextTo"/>
        <c:crossAx val="87830528"/>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plotArea>
      <c:layout/>
      <c:barChart>
        <c:barDir val="col"/>
        <c:grouping val="clustered"/>
        <c:varyColors val="0"/>
        <c:ser>
          <c:idx val="0"/>
          <c:order val="0"/>
          <c:tx>
            <c:strRef>
              <c:f>Sheet1!$B$1</c:f>
              <c:strCache>
                <c:ptCount val="1"/>
                <c:pt idx="0">
                  <c:v>Total Cost of Production</c:v>
                </c:pt>
              </c:strCache>
            </c:strRef>
          </c:tx>
          <c:invertIfNegative val="0"/>
          <c:cat>
            <c:strRef>
              <c:f>Sheet1!$A$2:$A$4</c:f>
              <c:strCache>
                <c:ptCount val="3"/>
                <c:pt idx="0">
                  <c:v>T1</c:v>
                </c:pt>
                <c:pt idx="1">
                  <c:v>T2</c:v>
                </c:pt>
                <c:pt idx="2">
                  <c:v>T3</c:v>
                </c:pt>
              </c:strCache>
            </c:strRef>
          </c:cat>
          <c:val>
            <c:numRef>
              <c:f>Sheet1!$B$2:$B$4</c:f>
              <c:numCache>
                <c:formatCode>General</c:formatCode>
                <c:ptCount val="3"/>
                <c:pt idx="0">
                  <c:v>76000</c:v>
                </c:pt>
                <c:pt idx="1">
                  <c:v>79000</c:v>
                </c:pt>
                <c:pt idx="2">
                  <c:v>77500</c:v>
                </c:pt>
              </c:numCache>
            </c:numRef>
          </c:val>
          <c:extLst>
            <c:ext xmlns:c16="http://schemas.microsoft.com/office/drawing/2014/chart" uri="{C3380CC4-5D6E-409C-BE32-E72D297353CC}">
              <c16:uniqueId val="{00000000-669F-4A0B-88E9-20761E11E569}"/>
            </c:ext>
          </c:extLst>
        </c:ser>
        <c:dLbls>
          <c:showLegendKey val="0"/>
          <c:showVal val="0"/>
          <c:showCatName val="0"/>
          <c:showSerName val="0"/>
          <c:showPercent val="0"/>
          <c:showBubbleSize val="0"/>
        </c:dLbls>
        <c:gapWidth val="150"/>
        <c:axId val="151048576"/>
        <c:axId val="176374144"/>
      </c:barChart>
      <c:catAx>
        <c:axId val="151048576"/>
        <c:scaling>
          <c:orientation val="minMax"/>
        </c:scaling>
        <c:delete val="0"/>
        <c:axPos val="b"/>
        <c:numFmt formatCode="General" sourceLinked="0"/>
        <c:majorTickMark val="out"/>
        <c:minorTickMark val="none"/>
        <c:tickLblPos val="nextTo"/>
        <c:crossAx val="176374144"/>
        <c:crosses val="autoZero"/>
        <c:auto val="1"/>
        <c:lblAlgn val="ctr"/>
        <c:lblOffset val="100"/>
        <c:noMultiLvlLbl val="0"/>
      </c:catAx>
      <c:valAx>
        <c:axId val="176374144"/>
        <c:scaling>
          <c:orientation val="minMax"/>
        </c:scaling>
        <c:delete val="0"/>
        <c:axPos val="l"/>
        <c:majorGridlines/>
        <c:numFmt formatCode="General" sourceLinked="1"/>
        <c:majorTickMark val="out"/>
        <c:minorTickMark val="none"/>
        <c:tickLblPos val="nextTo"/>
        <c:crossAx val="151048576"/>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plotArea>
      <c:layout/>
      <c:barChart>
        <c:barDir val="col"/>
        <c:grouping val="clustered"/>
        <c:varyColors val="0"/>
        <c:ser>
          <c:idx val="0"/>
          <c:order val="0"/>
          <c:tx>
            <c:strRef>
              <c:f>Sheet1!$B$1</c:f>
              <c:strCache>
                <c:ptCount val="1"/>
                <c:pt idx="0">
                  <c:v>Production (kg/ha)</c:v>
                </c:pt>
              </c:strCache>
            </c:strRef>
          </c:tx>
          <c:invertIfNegative val="0"/>
          <c:cat>
            <c:strRef>
              <c:f>Sheet1!$A$2:$A$4</c:f>
              <c:strCache>
                <c:ptCount val="3"/>
                <c:pt idx="0">
                  <c:v>T1</c:v>
                </c:pt>
                <c:pt idx="1">
                  <c:v>T2</c:v>
                </c:pt>
                <c:pt idx="2">
                  <c:v>T3</c:v>
                </c:pt>
              </c:strCache>
            </c:strRef>
          </c:cat>
          <c:val>
            <c:numRef>
              <c:f>Sheet1!$B$2:$B$4</c:f>
              <c:numCache>
                <c:formatCode>General</c:formatCode>
                <c:ptCount val="3"/>
                <c:pt idx="0">
                  <c:v>2580</c:v>
                </c:pt>
                <c:pt idx="1">
                  <c:v>3105</c:v>
                </c:pt>
                <c:pt idx="2">
                  <c:v>2835</c:v>
                </c:pt>
              </c:numCache>
            </c:numRef>
          </c:val>
          <c:extLst>
            <c:ext xmlns:c16="http://schemas.microsoft.com/office/drawing/2014/chart" uri="{C3380CC4-5D6E-409C-BE32-E72D297353CC}">
              <c16:uniqueId val="{00000000-05B2-4346-B52D-6EF8274B9E1D}"/>
            </c:ext>
          </c:extLst>
        </c:ser>
        <c:dLbls>
          <c:showLegendKey val="0"/>
          <c:showVal val="0"/>
          <c:showCatName val="0"/>
          <c:showSerName val="0"/>
          <c:showPercent val="0"/>
          <c:showBubbleSize val="0"/>
        </c:dLbls>
        <c:gapWidth val="150"/>
        <c:axId val="54590464"/>
        <c:axId val="87462656"/>
      </c:barChart>
      <c:catAx>
        <c:axId val="54590464"/>
        <c:scaling>
          <c:orientation val="minMax"/>
        </c:scaling>
        <c:delete val="0"/>
        <c:axPos val="b"/>
        <c:numFmt formatCode="General" sourceLinked="0"/>
        <c:majorTickMark val="out"/>
        <c:minorTickMark val="none"/>
        <c:tickLblPos val="nextTo"/>
        <c:crossAx val="87462656"/>
        <c:crosses val="autoZero"/>
        <c:auto val="1"/>
        <c:lblAlgn val="ctr"/>
        <c:lblOffset val="100"/>
        <c:noMultiLvlLbl val="0"/>
      </c:catAx>
      <c:valAx>
        <c:axId val="87462656"/>
        <c:scaling>
          <c:orientation val="minMax"/>
        </c:scaling>
        <c:delete val="0"/>
        <c:axPos val="l"/>
        <c:majorGridlines/>
        <c:numFmt formatCode="General" sourceLinked="1"/>
        <c:majorTickMark val="out"/>
        <c:minorTickMark val="none"/>
        <c:tickLblPos val="nextTo"/>
        <c:crossAx val="54590464"/>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plotArea>
      <c:layout/>
      <c:barChart>
        <c:barDir val="col"/>
        <c:grouping val="clustered"/>
        <c:varyColors val="0"/>
        <c:ser>
          <c:idx val="0"/>
          <c:order val="0"/>
          <c:tx>
            <c:strRef>
              <c:f>Sheet1!$B$1</c:f>
              <c:strCache>
                <c:ptCount val="1"/>
                <c:pt idx="0">
                  <c:v>Gross Income (INR)</c:v>
                </c:pt>
              </c:strCache>
            </c:strRef>
          </c:tx>
          <c:invertIfNegative val="0"/>
          <c:cat>
            <c:strRef>
              <c:f>Sheet1!$A$2:$A$4</c:f>
              <c:strCache>
                <c:ptCount val="3"/>
                <c:pt idx="0">
                  <c:v>T1</c:v>
                </c:pt>
                <c:pt idx="1">
                  <c:v>T2</c:v>
                </c:pt>
                <c:pt idx="2">
                  <c:v>T3</c:v>
                </c:pt>
              </c:strCache>
            </c:strRef>
          </c:cat>
          <c:val>
            <c:numRef>
              <c:f>Sheet1!$B$2:$B$4</c:f>
              <c:numCache>
                <c:formatCode>General</c:formatCode>
                <c:ptCount val="3"/>
                <c:pt idx="0">
                  <c:v>387000</c:v>
                </c:pt>
                <c:pt idx="1">
                  <c:v>465750</c:v>
                </c:pt>
                <c:pt idx="2">
                  <c:v>425250</c:v>
                </c:pt>
              </c:numCache>
            </c:numRef>
          </c:val>
          <c:extLst>
            <c:ext xmlns:c16="http://schemas.microsoft.com/office/drawing/2014/chart" uri="{C3380CC4-5D6E-409C-BE32-E72D297353CC}">
              <c16:uniqueId val="{00000000-728E-460A-AF6A-2D49D46EBEA4}"/>
            </c:ext>
          </c:extLst>
        </c:ser>
        <c:dLbls>
          <c:showLegendKey val="0"/>
          <c:showVal val="0"/>
          <c:showCatName val="0"/>
          <c:showSerName val="0"/>
          <c:showPercent val="0"/>
          <c:showBubbleSize val="0"/>
        </c:dLbls>
        <c:gapWidth val="150"/>
        <c:axId val="87684992"/>
        <c:axId val="87686528"/>
      </c:barChart>
      <c:catAx>
        <c:axId val="87684992"/>
        <c:scaling>
          <c:orientation val="minMax"/>
        </c:scaling>
        <c:delete val="0"/>
        <c:axPos val="b"/>
        <c:numFmt formatCode="General" sourceLinked="0"/>
        <c:majorTickMark val="out"/>
        <c:minorTickMark val="none"/>
        <c:tickLblPos val="nextTo"/>
        <c:crossAx val="87686528"/>
        <c:crosses val="autoZero"/>
        <c:auto val="1"/>
        <c:lblAlgn val="ctr"/>
        <c:lblOffset val="100"/>
        <c:noMultiLvlLbl val="0"/>
      </c:catAx>
      <c:valAx>
        <c:axId val="87686528"/>
        <c:scaling>
          <c:orientation val="minMax"/>
        </c:scaling>
        <c:delete val="0"/>
        <c:axPos val="l"/>
        <c:majorGridlines/>
        <c:numFmt formatCode="General" sourceLinked="1"/>
        <c:majorTickMark val="out"/>
        <c:minorTickMark val="none"/>
        <c:tickLblPos val="nextTo"/>
        <c:crossAx val="87684992"/>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plotArea>
      <c:layout/>
      <c:barChart>
        <c:barDir val="col"/>
        <c:grouping val="clustered"/>
        <c:varyColors val="0"/>
        <c:ser>
          <c:idx val="0"/>
          <c:order val="0"/>
          <c:tx>
            <c:strRef>
              <c:f>Sheet1!$B$1</c:f>
              <c:strCache>
                <c:ptCount val="1"/>
                <c:pt idx="0">
                  <c:v>Net Income (INR)</c:v>
                </c:pt>
              </c:strCache>
            </c:strRef>
          </c:tx>
          <c:invertIfNegative val="0"/>
          <c:cat>
            <c:strRef>
              <c:f>Sheet1!$A$2:$A$4</c:f>
              <c:strCache>
                <c:ptCount val="3"/>
                <c:pt idx="0">
                  <c:v>T1</c:v>
                </c:pt>
                <c:pt idx="1">
                  <c:v>T2</c:v>
                </c:pt>
                <c:pt idx="2">
                  <c:v>T3</c:v>
                </c:pt>
              </c:strCache>
            </c:strRef>
          </c:cat>
          <c:val>
            <c:numRef>
              <c:f>Sheet1!$B$2:$B$4</c:f>
              <c:numCache>
                <c:formatCode>General</c:formatCode>
                <c:ptCount val="3"/>
                <c:pt idx="0">
                  <c:v>311000</c:v>
                </c:pt>
                <c:pt idx="1">
                  <c:v>386750</c:v>
                </c:pt>
                <c:pt idx="2">
                  <c:v>347750</c:v>
                </c:pt>
              </c:numCache>
            </c:numRef>
          </c:val>
          <c:extLst>
            <c:ext xmlns:c16="http://schemas.microsoft.com/office/drawing/2014/chart" uri="{C3380CC4-5D6E-409C-BE32-E72D297353CC}">
              <c16:uniqueId val="{00000000-A185-42A9-AB72-9D82C5FC4359}"/>
            </c:ext>
          </c:extLst>
        </c:ser>
        <c:dLbls>
          <c:showLegendKey val="0"/>
          <c:showVal val="0"/>
          <c:showCatName val="0"/>
          <c:showSerName val="0"/>
          <c:showPercent val="0"/>
          <c:showBubbleSize val="0"/>
        </c:dLbls>
        <c:gapWidth val="150"/>
        <c:axId val="151028480"/>
        <c:axId val="151030016"/>
      </c:barChart>
      <c:catAx>
        <c:axId val="151028480"/>
        <c:scaling>
          <c:orientation val="minMax"/>
        </c:scaling>
        <c:delete val="0"/>
        <c:axPos val="b"/>
        <c:numFmt formatCode="General" sourceLinked="0"/>
        <c:majorTickMark val="out"/>
        <c:minorTickMark val="none"/>
        <c:tickLblPos val="nextTo"/>
        <c:crossAx val="151030016"/>
        <c:crosses val="autoZero"/>
        <c:auto val="1"/>
        <c:lblAlgn val="ctr"/>
        <c:lblOffset val="100"/>
        <c:noMultiLvlLbl val="0"/>
      </c:catAx>
      <c:valAx>
        <c:axId val="151030016"/>
        <c:scaling>
          <c:orientation val="minMax"/>
        </c:scaling>
        <c:delete val="0"/>
        <c:axPos val="l"/>
        <c:majorGridlines/>
        <c:numFmt formatCode="General" sourceLinked="1"/>
        <c:majorTickMark val="out"/>
        <c:minorTickMark val="none"/>
        <c:tickLblPos val="nextTo"/>
        <c:crossAx val="151028480"/>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itle>
    <c:autoTitleDeleted val="0"/>
    <c:plotArea>
      <c:layout/>
      <c:barChart>
        <c:barDir val="col"/>
        <c:grouping val="clustered"/>
        <c:varyColors val="0"/>
        <c:ser>
          <c:idx val="0"/>
          <c:order val="0"/>
          <c:tx>
            <c:strRef>
              <c:f>Sheet1!$B$1</c:f>
              <c:strCache>
                <c:ptCount val="1"/>
                <c:pt idx="0">
                  <c:v>B:C Ratio</c:v>
                </c:pt>
              </c:strCache>
            </c:strRef>
          </c:tx>
          <c:invertIfNegative val="0"/>
          <c:cat>
            <c:strRef>
              <c:f>Sheet1!$A$2:$A$4</c:f>
              <c:strCache>
                <c:ptCount val="3"/>
                <c:pt idx="0">
                  <c:v>T1</c:v>
                </c:pt>
                <c:pt idx="1">
                  <c:v>T2</c:v>
                </c:pt>
                <c:pt idx="2">
                  <c:v>T3</c:v>
                </c:pt>
              </c:strCache>
            </c:strRef>
          </c:cat>
          <c:val>
            <c:numRef>
              <c:f>Sheet1!$B$2:$B$4</c:f>
              <c:numCache>
                <c:formatCode>General</c:formatCode>
                <c:ptCount val="3"/>
                <c:pt idx="0">
                  <c:v>5.09</c:v>
                </c:pt>
                <c:pt idx="1">
                  <c:v>5.9</c:v>
                </c:pt>
                <c:pt idx="2">
                  <c:v>5.49</c:v>
                </c:pt>
              </c:numCache>
            </c:numRef>
          </c:val>
          <c:extLst>
            <c:ext xmlns:c16="http://schemas.microsoft.com/office/drawing/2014/chart" uri="{C3380CC4-5D6E-409C-BE32-E72D297353CC}">
              <c16:uniqueId val="{00000000-590A-42B9-B156-102FA3596A15}"/>
            </c:ext>
          </c:extLst>
        </c:ser>
        <c:dLbls>
          <c:showLegendKey val="0"/>
          <c:showVal val="0"/>
          <c:showCatName val="0"/>
          <c:showSerName val="0"/>
          <c:showPercent val="0"/>
          <c:showBubbleSize val="0"/>
        </c:dLbls>
        <c:gapWidth val="150"/>
        <c:axId val="175783296"/>
        <c:axId val="175797376"/>
      </c:barChart>
      <c:catAx>
        <c:axId val="175783296"/>
        <c:scaling>
          <c:orientation val="minMax"/>
        </c:scaling>
        <c:delete val="0"/>
        <c:axPos val="b"/>
        <c:numFmt formatCode="General" sourceLinked="0"/>
        <c:majorTickMark val="out"/>
        <c:minorTickMark val="none"/>
        <c:tickLblPos val="nextTo"/>
        <c:crossAx val="175797376"/>
        <c:crosses val="autoZero"/>
        <c:auto val="1"/>
        <c:lblAlgn val="ctr"/>
        <c:lblOffset val="100"/>
        <c:noMultiLvlLbl val="0"/>
      </c:catAx>
      <c:valAx>
        <c:axId val="175797376"/>
        <c:scaling>
          <c:orientation val="minMax"/>
        </c:scaling>
        <c:delete val="0"/>
        <c:axPos val="l"/>
        <c:majorGridlines/>
        <c:numFmt formatCode="General" sourceLinked="1"/>
        <c:majorTickMark val="out"/>
        <c:minorTickMark val="none"/>
        <c:tickLblPos val="nextTo"/>
        <c:crossAx val="175783296"/>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17</Pages>
  <Words>4298</Words>
  <Characters>24504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Santanu Dass</dc:creator>
  <cp:lastModifiedBy>SDI 1022</cp:lastModifiedBy>
  <cp:revision>70</cp:revision>
  <dcterms:created xsi:type="dcterms:W3CDTF">2026-04-16T04:12:00Z</dcterms:created>
  <dcterms:modified xsi:type="dcterms:W3CDTF">2026-05-02T08:30:00Z</dcterms:modified>
</cp:coreProperties>
</file>