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57AB1" w14:textId="0456D846" w:rsidR="00754C9A" w:rsidRDefault="00D263DA" w:rsidP="00441B6F">
      <w:pPr>
        <w:pStyle w:val="Title"/>
        <w:spacing w:after="0"/>
        <w:jc w:val="both"/>
        <w:rPr>
          <w:rFonts w:ascii="Arial" w:hAnsi="Arial" w:cs="Arial"/>
          <w:u w:val="single"/>
        </w:rPr>
      </w:pPr>
      <w:commentRangeStart w:id="0"/>
      <w:r w:rsidRPr="00D263DA">
        <w:rPr>
          <w:rFonts w:ascii="Arial" w:hAnsi="Arial" w:cs="Arial"/>
          <w:u w:val="single"/>
        </w:rPr>
        <w:t>Original</w:t>
      </w:r>
      <w:commentRangeEnd w:id="0"/>
      <w:r w:rsidR="001A6C33">
        <w:rPr>
          <w:rStyle w:val="CommentReference"/>
          <w:rFonts w:ascii="Times New Roman" w:hAnsi="Times New Roman"/>
          <w:b w:val="0"/>
          <w:kern w:val="0"/>
          <w:lang w:val="nb-NO" w:eastAsia="nb-NO"/>
        </w:rPr>
        <w:commentReference w:id="0"/>
      </w:r>
      <w:r w:rsidRPr="00D263DA">
        <w:rPr>
          <w:rFonts w:ascii="Arial" w:hAnsi="Arial" w:cs="Arial"/>
          <w:u w:val="single"/>
        </w:rPr>
        <w:t xml:space="preserve"> Research Article</w:t>
      </w:r>
    </w:p>
    <w:p w14:paraId="3B923D6F" w14:textId="77777777" w:rsidR="00D263DA" w:rsidRPr="00D263DA" w:rsidRDefault="00D263DA" w:rsidP="00441B6F">
      <w:pPr>
        <w:pStyle w:val="Title"/>
        <w:spacing w:after="0"/>
        <w:jc w:val="both"/>
        <w:rPr>
          <w:rFonts w:ascii="Arial" w:hAnsi="Arial" w:cs="Arial"/>
          <w:u w:val="single"/>
        </w:rPr>
      </w:pPr>
    </w:p>
    <w:p w14:paraId="12B082F0" w14:textId="77777777" w:rsidR="00CD25BA" w:rsidRPr="00CD25BA" w:rsidRDefault="00CD25BA" w:rsidP="00CD25BA">
      <w:pPr>
        <w:spacing w:line="360" w:lineRule="auto"/>
        <w:jc w:val="right"/>
        <w:rPr>
          <w:rStyle w:val="Heading2Char"/>
          <w:rFonts w:ascii="Arial" w:hAnsi="Arial" w:cs="Arial"/>
          <w:iCs/>
          <w:color w:val="000000" w:themeColor="text1"/>
          <w:sz w:val="36"/>
          <w:szCs w:val="36"/>
        </w:rPr>
      </w:pPr>
      <w:r w:rsidRPr="00CD25BA">
        <w:rPr>
          <w:rStyle w:val="Heading2Char"/>
          <w:rFonts w:ascii="Arial" w:hAnsi="Arial" w:cs="Arial"/>
          <w:iCs/>
          <w:color w:val="000000" w:themeColor="text1"/>
          <w:sz w:val="36"/>
          <w:szCs w:val="36"/>
        </w:rPr>
        <w:t xml:space="preserve">Field screening of </w:t>
      </w:r>
      <w:proofErr w:type="spellStart"/>
      <w:r w:rsidRPr="00CD25BA">
        <w:rPr>
          <w:rStyle w:val="Heading2Char"/>
          <w:rFonts w:ascii="Arial" w:hAnsi="Arial" w:cs="Arial"/>
          <w:iCs/>
          <w:color w:val="000000" w:themeColor="text1"/>
          <w:sz w:val="36"/>
          <w:szCs w:val="36"/>
        </w:rPr>
        <w:t>faba</w:t>
      </w:r>
      <w:proofErr w:type="spellEnd"/>
      <w:r w:rsidRPr="00CD25BA">
        <w:rPr>
          <w:rStyle w:val="Heading2Char"/>
          <w:rFonts w:ascii="Arial" w:hAnsi="Arial" w:cs="Arial"/>
          <w:iCs/>
          <w:color w:val="000000" w:themeColor="text1"/>
          <w:sz w:val="36"/>
          <w:szCs w:val="36"/>
        </w:rPr>
        <w:t xml:space="preserve"> bean (</w:t>
      </w:r>
      <w:proofErr w:type="spellStart"/>
      <w:r w:rsidRPr="00CD25BA">
        <w:rPr>
          <w:rStyle w:val="Heading2Char"/>
          <w:rFonts w:ascii="Arial" w:hAnsi="Arial" w:cs="Arial"/>
          <w:i/>
          <w:color w:val="000000" w:themeColor="text1"/>
          <w:sz w:val="36"/>
          <w:szCs w:val="36"/>
        </w:rPr>
        <w:t>Vicia</w:t>
      </w:r>
      <w:proofErr w:type="spellEnd"/>
      <w:r w:rsidRPr="00CD25BA">
        <w:rPr>
          <w:rStyle w:val="Heading2Char"/>
          <w:rFonts w:ascii="Arial" w:hAnsi="Arial" w:cs="Arial"/>
          <w:i/>
          <w:color w:val="000000" w:themeColor="text1"/>
          <w:sz w:val="36"/>
          <w:szCs w:val="36"/>
        </w:rPr>
        <w:t xml:space="preserve"> </w:t>
      </w:r>
      <w:proofErr w:type="spellStart"/>
      <w:r w:rsidRPr="00CD25BA">
        <w:rPr>
          <w:rStyle w:val="Heading2Char"/>
          <w:rFonts w:ascii="Arial" w:hAnsi="Arial" w:cs="Arial"/>
          <w:i/>
          <w:color w:val="000000" w:themeColor="text1"/>
          <w:sz w:val="36"/>
          <w:szCs w:val="36"/>
        </w:rPr>
        <w:t>faba</w:t>
      </w:r>
      <w:proofErr w:type="spellEnd"/>
      <w:r w:rsidRPr="00CD25BA">
        <w:rPr>
          <w:rStyle w:val="Heading2Char"/>
          <w:rFonts w:ascii="Arial" w:hAnsi="Arial" w:cs="Arial"/>
          <w:iCs/>
          <w:color w:val="000000" w:themeColor="text1"/>
          <w:sz w:val="36"/>
          <w:szCs w:val="36"/>
        </w:rPr>
        <w:t xml:space="preserve"> </w:t>
      </w:r>
      <w:r>
        <w:rPr>
          <w:rStyle w:val="Heading2Char"/>
          <w:rFonts w:ascii="Arial" w:hAnsi="Arial" w:cs="Arial"/>
          <w:iCs/>
          <w:color w:val="000000" w:themeColor="text1"/>
          <w:sz w:val="36"/>
          <w:szCs w:val="36"/>
        </w:rPr>
        <w:t xml:space="preserve">L.) genotypes against </w:t>
      </w:r>
      <w:r w:rsidR="00C26E5F">
        <w:rPr>
          <w:rStyle w:val="Heading2Char"/>
          <w:rFonts w:ascii="Arial" w:hAnsi="Arial" w:cs="Arial"/>
          <w:iCs/>
          <w:color w:val="000000" w:themeColor="text1"/>
          <w:sz w:val="36"/>
          <w:szCs w:val="36"/>
        </w:rPr>
        <w:t>leaf miner</w:t>
      </w:r>
      <w:r>
        <w:rPr>
          <w:rStyle w:val="Heading2Char"/>
          <w:rFonts w:ascii="Arial" w:hAnsi="Arial" w:cs="Arial"/>
          <w:iCs/>
          <w:color w:val="000000" w:themeColor="text1"/>
          <w:sz w:val="36"/>
          <w:szCs w:val="36"/>
        </w:rPr>
        <w:t xml:space="preserve"> and </w:t>
      </w:r>
      <w:r w:rsidR="00C26E5F">
        <w:rPr>
          <w:rStyle w:val="Heading2Char"/>
          <w:rFonts w:ascii="Arial" w:hAnsi="Arial" w:cs="Arial"/>
          <w:iCs/>
          <w:color w:val="000000" w:themeColor="text1"/>
          <w:sz w:val="36"/>
          <w:szCs w:val="36"/>
        </w:rPr>
        <w:t>pod borer</w:t>
      </w:r>
      <w:r w:rsidR="00A53DFE">
        <w:rPr>
          <w:rStyle w:val="Heading2Char"/>
          <w:rFonts w:ascii="Arial" w:hAnsi="Arial" w:cs="Arial"/>
          <w:iCs/>
          <w:color w:val="000000" w:themeColor="text1"/>
          <w:sz w:val="36"/>
          <w:szCs w:val="36"/>
        </w:rPr>
        <w:t xml:space="preserve"> </w:t>
      </w:r>
    </w:p>
    <w:p w14:paraId="3EBAC19F" w14:textId="77777777" w:rsidR="00CD0524" w:rsidRDefault="00CD0524" w:rsidP="00D263DA">
      <w:pPr>
        <w:jc w:val="right"/>
        <w:rPr>
          <w:rFonts w:ascii="Arial" w:eastAsiaTheme="minorEastAsia" w:hAnsi="Arial" w:cs="Arial"/>
          <w:i/>
          <w:color w:val="000000" w:themeColor="text1"/>
        </w:rPr>
      </w:pPr>
    </w:p>
    <w:p w14:paraId="235D644F" w14:textId="77777777" w:rsidR="00CD0524" w:rsidRDefault="00CD0524" w:rsidP="00D263DA">
      <w:pPr>
        <w:jc w:val="right"/>
        <w:rPr>
          <w:rFonts w:ascii="Arial" w:eastAsiaTheme="minorEastAsia" w:hAnsi="Arial" w:cs="Arial"/>
          <w:i/>
          <w:color w:val="000000" w:themeColor="text1"/>
        </w:rPr>
      </w:pPr>
    </w:p>
    <w:p w14:paraId="5ECC4EC8" w14:textId="2BE24AD4" w:rsidR="00C3079D" w:rsidRPr="00361A6C" w:rsidRDefault="00C3079D" w:rsidP="00D263DA">
      <w:pPr>
        <w:jc w:val="right"/>
        <w:rPr>
          <w:rFonts w:ascii="Arial" w:eastAsiaTheme="minorEastAsia" w:hAnsi="Arial" w:cs="Arial"/>
          <w:i/>
          <w:color w:val="000000" w:themeColor="text1"/>
        </w:rPr>
      </w:pPr>
      <w:r>
        <w:rPr>
          <w:rFonts w:ascii="Arial" w:eastAsiaTheme="minorEastAsia" w:hAnsi="Arial" w:cs="Arial"/>
          <w:i/>
          <w:color w:val="000000" w:themeColor="text1"/>
        </w:rPr>
        <w:t xml:space="preserve"> </w:t>
      </w:r>
    </w:p>
    <w:p w14:paraId="7780380A" w14:textId="77777777" w:rsidR="00C26E5F" w:rsidRDefault="00C26E5F" w:rsidP="009E2460">
      <w:pPr>
        <w:pStyle w:val="Author"/>
        <w:spacing w:line="240" w:lineRule="auto"/>
        <w:jc w:val="left"/>
        <w:rPr>
          <w:rFonts w:ascii="Arial" w:hAnsi="Arial" w:cs="Arial"/>
        </w:rPr>
      </w:pPr>
    </w:p>
    <w:p w14:paraId="0CF2DF42" w14:textId="77777777" w:rsidR="00B01FCD" w:rsidRPr="00FB3A86" w:rsidRDefault="004D53ED" w:rsidP="00441B6F">
      <w:pPr>
        <w:pStyle w:val="Copyright"/>
        <w:spacing w:after="0" w:line="240" w:lineRule="auto"/>
        <w:jc w:val="both"/>
        <w:rPr>
          <w:rFonts w:ascii="Arial" w:hAnsi="Arial" w:cs="Arial"/>
        </w:rPr>
        <w:sectPr w:rsidR="00B01FCD" w:rsidRPr="00FB3A86" w:rsidSect="004032CD">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4CA4A4" wp14:editId="0854E44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2F0A7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C6B91C2" w14:textId="77777777" w:rsidR="00790ADA" w:rsidRDefault="00B01FCD" w:rsidP="007366AE">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E63AE9D" w14:textId="77777777" w:rsidTr="009E2460">
        <w:tc>
          <w:tcPr>
            <w:tcW w:w="8424" w:type="dxa"/>
            <w:shd w:val="clear" w:color="auto" w:fill="F2F2F2"/>
          </w:tcPr>
          <w:p w14:paraId="25C3B4D1" w14:textId="77777777" w:rsidR="00210175" w:rsidRDefault="00210175" w:rsidP="00C26E5F">
            <w:pPr>
              <w:pStyle w:val="Body"/>
              <w:spacing w:after="0"/>
              <w:jc w:val="left"/>
              <w:rPr>
                <w:rFonts w:ascii="Arial" w:hAnsi="Arial" w:cs="Arial"/>
              </w:rPr>
            </w:pPr>
          </w:p>
          <w:p w14:paraId="5FFC7AA2" w14:textId="77777777" w:rsidR="00C26E5F" w:rsidRPr="007366AE" w:rsidRDefault="00C26E5F" w:rsidP="00FC6023">
            <w:pPr>
              <w:pStyle w:val="Body"/>
              <w:spacing w:after="0"/>
              <w:rPr>
                <w:rFonts w:ascii="Arial" w:eastAsiaTheme="minorEastAsia" w:hAnsi="Arial" w:cs="Arial"/>
                <w:b/>
                <w:color w:val="231F20"/>
                <w:lang w:bidi="bn-IN"/>
              </w:rPr>
            </w:pPr>
            <w:r w:rsidRPr="007366AE">
              <w:rPr>
                <w:rFonts w:ascii="Arial" w:hAnsi="Arial" w:cs="Arial"/>
              </w:rPr>
              <w:t xml:space="preserve">Host plant resistance is an important tool for minimizing the losses in </w:t>
            </w:r>
            <w:proofErr w:type="spellStart"/>
            <w:r w:rsidRPr="007366AE">
              <w:rPr>
                <w:rFonts w:ascii="Arial" w:hAnsi="Arial" w:cs="Arial"/>
              </w:rPr>
              <w:t>faba</w:t>
            </w:r>
            <w:proofErr w:type="spellEnd"/>
            <w:r w:rsidRPr="007366AE">
              <w:rPr>
                <w:rFonts w:ascii="Arial" w:hAnsi="Arial" w:cs="Arial"/>
              </w:rPr>
              <w:t xml:space="preserve"> bean due to leaf miner, </w:t>
            </w:r>
            <w:proofErr w:type="spellStart"/>
            <w:r w:rsidRPr="007366AE">
              <w:rPr>
                <w:rFonts w:ascii="Arial" w:hAnsi="Arial" w:cs="Arial"/>
                <w:i/>
              </w:rPr>
              <w:t>Liriomyza</w:t>
            </w:r>
            <w:proofErr w:type="spellEnd"/>
            <w:r w:rsidRPr="007366AE">
              <w:rPr>
                <w:rFonts w:ascii="Arial" w:hAnsi="Arial" w:cs="Arial"/>
                <w:i/>
              </w:rPr>
              <w:t xml:space="preserve"> </w:t>
            </w:r>
            <w:proofErr w:type="spellStart"/>
            <w:r w:rsidRPr="007366AE">
              <w:rPr>
                <w:rFonts w:ascii="Arial" w:hAnsi="Arial" w:cs="Arial"/>
                <w:i/>
              </w:rPr>
              <w:t>trifolii</w:t>
            </w:r>
            <w:proofErr w:type="spellEnd"/>
            <w:r w:rsidRPr="007366AE">
              <w:rPr>
                <w:rFonts w:ascii="Arial" w:hAnsi="Arial" w:cs="Arial"/>
              </w:rPr>
              <w:t xml:space="preserve"> (Burgess) and pod borer, </w:t>
            </w:r>
            <w:proofErr w:type="spellStart"/>
            <w:r w:rsidRPr="007366AE">
              <w:rPr>
                <w:rFonts w:ascii="Arial" w:hAnsi="Arial" w:cs="Arial"/>
                <w:i/>
              </w:rPr>
              <w:t>Helicoverpa</w:t>
            </w:r>
            <w:proofErr w:type="spellEnd"/>
            <w:r w:rsidRPr="007366AE">
              <w:rPr>
                <w:rFonts w:ascii="Arial" w:hAnsi="Arial" w:cs="Arial"/>
                <w:i/>
              </w:rPr>
              <w:t xml:space="preserve"> </w:t>
            </w:r>
            <w:proofErr w:type="spellStart"/>
            <w:r w:rsidRPr="007366AE">
              <w:rPr>
                <w:rFonts w:ascii="Arial" w:hAnsi="Arial" w:cs="Arial"/>
                <w:i/>
              </w:rPr>
              <w:t>armigera</w:t>
            </w:r>
            <w:proofErr w:type="spellEnd"/>
            <w:r w:rsidRPr="007366AE">
              <w:rPr>
                <w:rFonts w:ascii="Arial" w:hAnsi="Arial" w:cs="Arial"/>
              </w:rPr>
              <w:t xml:space="preserve"> (</w:t>
            </w:r>
            <w:proofErr w:type="spellStart"/>
            <w:r w:rsidRPr="007366AE">
              <w:rPr>
                <w:rFonts w:ascii="Arial" w:hAnsi="Arial" w:cs="Arial"/>
              </w:rPr>
              <w:t>Hübner</w:t>
            </w:r>
            <w:proofErr w:type="spellEnd"/>
            <w:r w:rsidRPr="007366AE">
              <w:rPr>
                <w:rFonts w:ascii="Arial" w:hAnsi="Arial" w:cs="Arial"/>
              </w:rPr>
              <w:t xml:space="preserve">) which are most threatening pests of </w:t>
            </w:r>
            <w:proofErr w:type="spellStart"/>
            <w:r w:rsidRPr="007366AE">
              <w:rPr>
                <w:rFonts w:ascii="Arial" w:hAnsi="Arial" w:cs="Arial"/>
              </w:rPr>
              <w:t>faba</w:t>
            </w:r>
            <w:proofErr w:type="spellEnd"/>
            <w:r w:rsidRPr="007366AE">
              <w:rPr>
                <w:rFonts w:ascii="Arial" w:hAnsi="Arial" w:cs="Arial"/>
              </w:rPr>
              <w:t xml:space="preserve"> bean crop.</w:t>
            </w:r>
            <w:r w:rsidR="00FC6023" w:rsidRPr="007366AE">
              <w:rPr>
                <w:rFonts w:ascii="Arial" w:eastAsiaTheme="minorEastAsia" w:hAnsi="Arial" w:cs="Arial"/>
                <w:color w:val="231F20"/>
                <w:lang w:bidi="bn-IN"/>
              </w:rPr>
              <w:t xml:space="preserve"> </w:t>
            </w:r>
            <w:r w:rsidR="00FC6023" w:rsidRPr="007366AE">
              <w:rPr>
                <w:rFonts w:ascii="Arial" w:hAnsi="Arial" w:cs="Arial"/>
              </w:rPr>
              <w:t xml:space="preserve">The use of resistant varieties can effectively reduce insect pest infestation, minimize dependence on chemical pesticides and contribute to sustainable </w:t>
            </w:r>
            <w:proofErr w:type="spellStart"/>
            <w:r w:rsidR="00FC6023" w:rsidRPr="007366AE">
              <w:rPr>
                <w:rFonts w:ascii="Arial" w:hAnsi="Arial" w:cs="Arial"/>
              </w:rPr>
              <w:t>faba</w:t>
            </w:r>
            <w:proofErr w:type="spellEnd"/>
            <w:r w:rsidR="00FC6023" w:rsidRPr="007366AE">
              <w:rPr>
                <w:rFonts w:ascii="Arial" w:hAnsi="Arial" w:cs="Arial"/>
              </w:rPr>
              <w:t xml:space="preserve"> bean production.</w:t>
            </w:r>
          </w:p>
          <w:p w14:paraId="73F98858" w14:textId="77777777" w:rsidR="00280544" w:rsidRPr="007366AE" w:rsidRDefault="00BA1B01" w:rsidP="00441B6F">
            <w:pPr>
              <w:pStyle w:val="Body"/>
              <w:spacing w:after="0"/>
              <w:rPr>
                <w:rFonts w:ascii="Arial" w:hAnsi="Arial" w:cs="Arial"/>
              </w:rPr>
            </w:pPr>
            <w:r w:rsidRPr="007366AE">
              <w:rPr>
                <w:rFonts w:ascii="Arial" w:eastAsia="Calibri" w:hAnsi="Arial" w:cs="Arial"/>
                <w:b/>
              </w:rPr>
              <w:t xml:space="preserve">Aims: </w:t>
            </w:r>
            <w:r w:rsidR="009B6599" w:rsidRPr="007366AE">
              <w:rPr>
                <w:rFonts w:ascii="Arial" w:hAnsi="Arial" w:cs="Arial"/>
              </w:rPr>
              <w:t xml:space="preserve">To evaluate 44 </w:t>
            </w:r>
            <w:proofErr w:type="spellStart"/>
            <w:r w:rsidR="009B6599" w:rsidRPr="007366AE">
              <w:rPr>
                <w:rFonts w:ascii="Arial" w:hAnsi="Arial" w:cs="Arial"/>
              </w:rPr>
              <w:t>faba</w:t>
            </w:r>
            <w:proofErr w:type="spellEnd"/>
            <w:r w:rsidR="009B6599" w:rsidRPr="007366AE">
              <w:rPr>
                <w:rFonts w:ascii="Arial" w:hAnsi="Arial" w:cs="Arial"/>
              </w:rPr>
              <w:t xml:space="preserve"> bean genotypes for resistance against the leaf miner and pod borer and to study their relationship with agronomic traits such as plant height, </w:t>
            </w:r>
            <w:r w:rsidR="00280544" w:rsidRPr="007366AE">
              <w:rPr>
                <w:rFonts w:ascii="Arial" w:hAnsi="Arial" w:cs="Arial"/>
              </w:rPr>
              <w:t>days to maturity, pod length, pod width along with biochemical constituents such as phenol and protein content.</w:t>
            </w:r>
          </w:p>
          <w:p w14:paraId="46F07C99" w14:textId="77777777" w:rsidR="009B6599" w:rsidRPr="007366AE" w:rsidRDefault="00BA1B01" w:rsidP="00441B6F">
            <w:pPr>
              <w:pStyle w:val="Body"/>
              <w:spacing w:after="0"/>
              <w:rPr>
                <w:rFonts w:ascii="Arial" w:hAnsi="Arial" w:cs="Arial"/>
              </w:rPr>
            </w:pPr>
            <w:r w:rsidRPr="007366AE">
              <w:rPr>
                <w:rFonts w:ascii="Arial" w:eastAsia="Calibri" w:hAnsi="Arial" w:cs="Arial"/>
                <w:b/>
              </w:rPr>
              <w:t>Study design:</w:t>
            </w:r>
            <w:r w:rsidRPr="007366AE">
              <w:rPr>
                <w:rFonts w:ascii="Arial" w:eastAsia="Calibri" w:hAnsi="Arial" w:cs="Arial"/>
              </w:rPr>
              <w:t xml:space="preserve"> </w:t>
            </w:r>
            <w:r w:rsidR="002F6192" w:rsidRPr="007366AE">
              <w:rPr>
                <w:rFonts w:ascii="Arial" w:hAnsi="Arial" w:cs="Arial"/>
                <w:spacing w:val="2"/>
              </w:rPr>
              <w:t xml:space="preserve">Randomized </w:t>
            </w:r>
            <w:r w:rsidR="00A86A6E">
              <w:rPr>
                <w:rFonts w:ascii="Arial" w:hAnsi="Arial" w:cs="Arial"/>
                <w:spacing w:val="2"/>
              </w:rPr>
              <w:t xml:space="preserve">Complete </w:t>
            </w:r>
            <w:r w:rsidR="002F6192" w:rsidRPr="007366AE">
              <w:rPr>
                <w:rFonts w:ascii="Arial" w:hAnsi="Arial" w:cs="Arial"/>
                <w:spacing w:val="2"/>
              </w:rPr>
              <w:t>Block Design (R</w:t>
            </w:r>
            <w:r w:rsidR="00A86A6E">
              <w:rPr>
                <w:rFonts w:ascii="Arial" w:hAnsi="Arial" w:cs="Arial"/>
                <w:spacing w:val="2"/>
              </w:rPr>
              <w:t>C</w:t>
            </w:r>
            <w:r w:rsidR="002F6192" w:rsidRPr="007366AE">
              <w:rPr>
                <w:rFonts w:ascii="Arial" w:hAnsi="Arial" w:cs="Arial"/>
                <w:spacing w:val="2"/>
              </w:rPr>
              <w:t>BD) with two replications</w:t>
            </w:r>
            <w:r w:rsidRPr="007366AE">
              <w:rPr>
                <w:rFonts w:ascii="Arial" w:eastAsia="Calibri" w:hAnsi="Arial" w:cs="Arial"/>
              </w:rPr>
              <w:t xml:space="preserve"> </w:t>
            </w:r>
          </w:p>
          <w:p w14:paraId="12E8D153" w14:textId="77777777" w:rsidR="00583F61" w:rsidRPr="007366AE" w:rsidRDefault="00BA1B01" w:rsidP="00441B6F">
            <w:pPr>
              <w:pStyle w:val="Body"/>
              <w:spacing w:after="0"/>
              <w:rPr>
                <w:rFonts w:ascii="Arial" w:eastAsia="Calibri" w:hAnsi="Arial" w:cs="Arial"/>
              </w:rPr>
            </w:pPr>
            <w:r w:rsidRPr="007366AE">
              <w:rPr>
                <w:rFonts w:ascii="Arial" w:eastAsia="Calibri" w:hAnsi="Arial" w:cs="Arial"/>
                <w:b/>
              </w:rPr>
              <w:t>Place and Duration of Study</w:t>
            </w:r>
            <w:r w:rsidR="00BD06F1" w:rsidRPr="007366AE">
              <w:rPr>
                <w:rFonts w:ascii="Arial" w:eastAsia="Calibri" w:hAnsi="Arial" w:cs="Arial"/>
                <w:b/>
              </w:rPr>
              <w:t xml:space="preserve">: </w:t>
            </w:r>
            <w:r w:rsidR="00BD06F1" w:rsidRPr="007366AE">
              <w:rPr>
                <w:rFonts w:ascii="Arial" w:hAnsi="Arial" w:cs="Arial"/>
                <w:spacing w:val="2"/>
              </w:rPr>
              <w:t xml:space="preserve">AB Block Farm and Research Station of </w:t>
            </w:r>
            <w:proofErr w:type="spellStart"/>
            <w:r w:rsidR="00BD06F1" w:rsidRPr="007366AE">
              <w:rPr>
                <w:rFonts w:ascii="Arial" w:hAnsi="Arial" w:cs="Arial"/>
                <w:spacing w:val="2"/>
              </w:rPr>
              <w:t>Bidhan</w:t>
            </w:r>
            <w:proofErr w:type="spellEnd"/>
            <w:r w:rsidR="00BD06F1" w:rsidRPr="007366AE">
              <w:rPr>
                <w:rFonts w:ascii="Arial" w:hAnsi="Arial" w:cs="Arial"/>
                <w:spacing w:val="2"/>
              </w:rPr>
              <w:t xml:space="preserve"> Chandra </w:t>
            </w:r>
            <w:proofErr w:type="spellStart"/>
            <w:r w:rsidR="00BD06F1" w:rsidRPr="007366AE">
              <w:rPr>
                <w:rFonts w:ascii="Arial" w:hAnsi="Arial" w:cs="Arial"/>
                <w:spacing w:val="2"/>
              </w:rPr>
              <w:t>Krishi</w:t>
            </w:r>
            <w:proofErr w:type="spellEnd"/>
            <w:r w:rsidR="00BD06F1" w:rsidRPr="007366AE">
              <w:rPr>
                <w:rFonts w:ascii="Arial" w:hAnsi="Arial" w:cs="Arial"/>
                <w:spacing w:val="2"/>
              </w:rPr>
              <w:t xml:space="preserve"> </w:t>
            </w:r>
            <w:proofErr w:type="spellStart"/>
            <w:r w:rsidR="00BD06F1" w:rsidRPr="007366AE">
              <w:rPr>
                <w:rFonts w:ascii="Arial" w:hAnsi="Arial" w:cs="Arial"/>
                <w:spacing w:val="2"/>
              </w:rPr>
              <w:t>Viswavidyalaya</w:t>
            </w:r>
            <w:proofErr w:type="spellEnd"/>
            <w:r w:rsidR="00BD06F1" w:rsidRPr="007366AE">
              <w:rPr>
                <w:rFonts w:ascii="Arial" w:hAnsi="Arial" w:cs="Arial"/>
                <w:spacing w:val="2"/>
              </w:rPr>
              <w:t>, Nadia, West Bengal during</w:t>
            </w:r>
            <w:r w:rsidR="00BD4602">
              <w:rPr>
                <w:rFonts w:ascii="Arial" w:hAnsi="Arial" w:cs="Arial"/>
                <w:spacing w:val="2"/>
              </w:rPr>
              <w:t xml:space="preserve"> the</w:t>
            </w:r>
            <w:r w:rsidR="00BD06F1" w:rsidRPr="007366AE">
              <w:rPr>
                <w:rFonts w:ascii="Arial" w:hAnsi="Arial" w:cs="Arial"/>
                <w:spacing w:val="2"/>
              </w:rPr>
              <w:t xml:space="preserve"> </w:t>
            </w:r>
            <w:proofErr w:type="spellStart"/>
            <w:r w:rsidR="00BD06F1" w:rsidRPr="007366AE">
              <w:rPr>
                <w:rFonts w:ascii="Arial" w:hAnsi="Arial" w:cs="Arial"/>
                <w:i/>
                <w:iCs/>
                <w:spacing w:val="2"/>
              </w:rPr>
              <w:t>rabi</w:t>
            </w:r>
            <w:proofErr w:type="spellEnd"/>
            <w:r w:rsidR="005A3304">
              <w:rPr>
                <w:rFonts w:ascii="Arial" w:hAnsi="Arial" w:cs="Arial"/>
                <w:spacing w:val="2"/>
              </w:rPr>
              <w:t xml:space="preserve"> season</w:t>
            </w:r>
            <w:r w:rsidR="00BD4602">
              <w:rPr>
                <w:rFonts w:ascii="Arial" w:hAnsi="Arial" w:cs="Arial"/>
                <w:spacing w:val="2"/>
              </w:rPr>
              <w:t>s</w:t>
            </w:r>
            <w:r w:rsidR="005A3304">
              <w:rPr>
                <w:rFonts w:ascii="Arial" w:hAnsi="Arial" w:cs="Arial"/>
                <w:spacing w:val="2"/>
              </w:rPr>
              <w:t xml:space="preserve"> of 2019-</w:t>
            </w:r>
            <w:r w:rsidR="00BD06F1" w:rsidRPr="007366AE">
              <w:rPr>
                <w:rFonts w:ascii="Arial" w:hAnsi="Arial" w:cs="Arial"/>
                <w:spacing w:val="2"/>
              </w:rPr>
              <w:t>20</w:t>
            </w:r>
            <w:r w:rsidR="007220F1">
              <w:rPr>
                <w:rFonts w:ascii="Arial" w:hAnsi="Arial" w:cs="Arial"/>
                <w:spacing w:val="2"/>
              </w:rPr>
              <w:t xml:space="preserve"> and 2020-21.</w:t>
            </w:r>
          </w:p>
          <w:p w14:paraId="08B32B88" w14:textId="77777777" w:rsidR="00FC6023" w:rsidRPr="007366AE" w:rsidRDefault="00BA1B01" w:rsidP="00441B6F">
            <w:pPr>
              <w:pStyle w:val="Body"/>
              <w:spacing w:after="0"/>
              <w:rPr>
                <w:rFonts w:ascii="Arial" w:hAnsi="Arial" w:cs="Arial"/>
              </w:rPr>
            </w:pPr>
            <w:r w:rsidRPr="007366AE">
              <w:rPr>
                <w:rFonts w:ascii="Arial" w:eastAsia="Calibri" w:hAnsi="Arial" w:cs="Arial"/>
                <w:b/>
                <w:bCs/>
              </w:rPr>
              <w:t>Methodology:</w:t>
            </w:r>
            <w:r w:rsidR="00DA378D" w:rsidRPr="007366AE">
              <w:rPr>
                <w:rFonts w:ascii="Arial" w:hAnsi="Arial" w:cs="Arial"/>
              </w:rPr>
              <w:t xml:space="preserve"> Observations on percent plant infestation were recorded weekly from eight randomly selected plants per plot. Severity of leaf miner and pod borer infestation was assessed separately using standard</w:t>
            </w:r>
            <w:r w:rsidR="00FC6023" w:rsidRPr="007366AE">
              <w:rPr>
                <w:rFonts w:ascii="Arial" w:hAnsi="Arial" w:cs="Arial"/>
              </w:rPr>
              <w:t xml:space="preserve"> rating scale</w:t>
            </w:r>
            <w:r w:rsidR="00DA378D" w:rsidRPr="007366AE">
              <w:rPr>
                <w:rFonts w:ascii="Arial" w:hAnsi="Arial" w:cs="Arial"/>
              </w:rPr>
              <w:t xml:space="preserve">. </w:t>
            </w:r>
            <w:r w:rsidR="00FC6023" w:rsidRPr="007366AE">
              <w:rPr>
                <w:rFonts w:ascii="Arial" w:hAnsi="Arial" w:cs="Arial"/>
              </w:rPr>
              <w:t>Agronomic parameters including plant height, days to maturity, pod length and pod width were recorded. In addition, total phenol and protein contents were analyzed to assess their relationship with resistance against leaf miner and pod borer severity.</w:t>
            </w:r>
          </w:p>
          <w:p w14:paraId="5C99B3BB" w14:textId="77777777" w:rsidR="00DA378D" w:rsidRPr="007366AE" w:rsidRDefault="00BA1B01" w:rsidP="00DA378D">
            <w:pPr>
              <w:jc w:val="both"/>
              <w:rPr>
                <w:rFonts w:ascii="Arial" w:hAnsi="Arial" w:cs="Arial"/>
              </w:rPr>
            </w:pPr>
            <w:r w:rsidRPr="007366AE">
              <w:rPr>
                <w:rFonts w:ascii="Arial" w:eastAsia="Calibri" w:hAnsi="Arial" w:cs="Arial"/>
                <w:b/>
                <w:bCs/>
              </w:rPr>
              <w:t>Results:</w:t>
            </w:r>
            <w:r w:rsidRPr="007366AE">
              <w:rPr>
                <w:rFonts w:ascii="Arial" w:eastAsia="Calibri" w:hAnsi="Arial" w:cs="Arial"/>
              </w:rPr>
              <w:t xml:space="preserve"> </w:t>
            </w:r>
            <w:r w:rsidR="00DA378D" w:rsidRPr="007366AE">
              <w:rPr>
                <w:rFonts w:ascii="Arial" w:hAnsi="Arial" w:cs="Arial"/>
              </w:rPr>
              <w:t xml:space="preserve">Out of forty four genotypes of </w:t>
            </w:r>
            <w:proofErr w:type="spellStart"/>
            <w:r w:rsidR="00DA378D" w:rsidRPr="007366AE">
              <w:rPr>
                <w:rFonts w:ascii="Arial" w:hAnsi="Arial" w:cs="Arial"/>
              </w:rPr>
              <w:t>faba</w:t>
            </w:r>
            <w:proofErr w:type="spellEnd"/>
            <w:r w:rsidR="00DA378D" w:rsidRPr="007366AE">
              <w:rPr>
                <w:rFonts w:ascii="Arial" w:hAnsi="Arial" w:cs="Arial"/>
              </w:rPr>
              <w:t xml:space="preserve"> bean, six genotypes of </w:t>
            </w:r>
            <w:proofErr w:type="spellStart"/>
            <w:r w:rsidR="00DA378D" w:rsidRPr="007366AE">
              <w:rPr>
                <w:rFonts w:ascii="Arial" w:hAnsi="Arial" w:cs="Arial"/>
              </w:rPr>
              <w:t>faba</w:t>
            </w:r>
            <w:proofErr w:type="spellEnd"/>
            <w:r w:rsidR="00DA378D" w:rsidRPr="007366AE">
              <w:rPr>
                <w:rFonts w:ascii="Arial" w:hAnsi="Arial" w:cs="Arial"/>
              </w:rPr>
              <w:t xml:space="preserve"> bean FLIP15-159FB, FLIP15-197FB, L-2013-014, L-2013-060 (S4), L-2013-092 (S4) and L-2014-137 were identified as highly resistant genotype</w:t>
            </w:r>
            <w:r w:rsidR="00A86A6E">
              <w:rPr>
                <w:rFonts w:ascii="Arial" w:hAnsi="Arial" w:cs="Arial"/>
              </w:rPr>
              <w:t>s</w:t>
            </w:r>
            <w:r w:rsidR="00DA378D" w:rsidRPr="007366AE">
              <w:rPr>
                <w:rFonts w:ascii="Arial" w:hAnsi="Arial" w:cs="Arial"/>
              </w:rPr>
              <w:t xml:space="preserve"> against leaf miner. The genotypes Ahmednagar Local, Bangla </w:t>
            </w:r>
            <w:proofErr w:type="spellStart"/>
            <w:r w:rsidR="00DA378D" w:rsidRPr="007366AE">
              <w:rPr>
                <w:rFonts w:ascii="Arial" w:hAnsi="Arial" w:cs="Arial"/>
              </w:rPr>
              <w:t>Gangachar</w:t>
            </w:r>
            <w:proofErr w:type="spellEnd"/>
            <w:r w:rsidR="00DA378D" w:rsidRPr="007366AE">
              <w:rPr>
                <w:rFonts w:ascii="Arial" w:hAnsi="Arial" w:cs="Arial"/>
              </w:rPr>
              <w:t xml:space="preserve">, EC-25085, FLIP15-196FB, FLIP15-197FB, </w:t>
            </w:r>
            <w:proofErr w:type="spellStart"/>
            <w:r w:rsidR="00DA378D" w:rsidRPr="007366AE">
              <w:rPr>
                <w:rFonts w:ascii="Arial" w:hAnsi="Arial" w:cs="Arial"/>
              </w:rPr>
              <w:t>Gazipur</w:t>
            </w:r>
            <w:proofErr w:type="spellEnd"/>
            <w:r w:rsidR="00DA378D" w:rsidRPr="007366AE">
              <w:rPr>
                <w:rFonts w:ascii="Arial" w:hAnsi="Arial" w:cs="Arial"/>
              </w:rPr>
              <w:t xml:space="preserve"> Local, HB-15, HB-90 and L-2013-060 were very highly resistant to pod borer.</w:t>
            </w:r>
          </w:p>
          <w:p w14:paraId="0F90F709" w14:textId="77777777" w:rsidR="00DA378D" w:rsidRPr="007366AE" w:rsidRDefault="00BA1B01" w:rsidP="00DA378D">
            <w:pPr>
              <w:pStyle w:val="Body"/>
              <w:spacing w:after="0"/>
              <w:rPr>
                <w:rFonts w:ascii="Arial" w:eastAsia="Calibri" w:hAnsi="Arial" w:cs="Arial"/>
              </w:rPr>
            </w:pPr>
            <w:r w:rsidRPr="007366AE">
              <w:rPr>
                <w:rFonts w:ascii="Arial" w:eastAsia="Calibri" w:hAnsi="Arial" w:cs="Arial"/>
                <w:b/>
                <w:bCs/>
              </w:rPr>
              <w:t>Conclusion:</w:t>
            </w:r>
            <w:r w:rsidR="00DA378D" w:rsidRPr="007366AE">
              <w:rPr>
                <w:rFonts w:ascii="Arial" w:hAnsi="Arial" w:cs="Arial"/>
              </w:rPr>
              <w:t xml:space="preserve"> The study identified several </w:t>
            </w:r>
            <w:proofErr w:type="spellStart"/>
            <w:r w:rsidR="00DA378D" w:rsidRPr="007366AE">
              <w:rPr>
                <w:rFonts w:ascii="Arial" w:hAnsi="Arial" w:cs="Arial"/>
              </w:rPr>
              <w:t>faba</w:t>
            </w:r>
            <w:proofErr w:type="spellEnd"/>
            <w:r w:rsidR="00DA378D" w:rsidRPr="007366AE">
              <w:rPr>
                <w:rFonts w:ascii="Arial" w:hAnsi="Arial" w:cs="Arial"/>
              </w:rPr>
              <w:t xml:space="preserve"> bean genotypes with high resistance against the leaf miner</w:t>
            </w:r>
            <w:r w:rsidR="00210175" w:rsidRPr="007366AE">
              <w:rPr>
                <w:rFonts w:ascii="Arial" w:hAnsi="Arial" w:cs="Arial"/>
              </w:rPr>
              <w:t xml:space="preserve"> </w:t>
            </w:r>
            <w:r w:rsidR="00DA378D" w:rsidRPr="007366AE">
              <w:rPr>
                <w:rFonts w:ascii="Arial" w:hAnsi="Arial" w:cs="Arial"/>
              </w:rPr>
              <w:t>and pod borer along with desirable</w:t>
            </w:r>
            <w:r w:rsidR="00210175" w:rsidRPr="007366AE">
              <w:rPr>
                <w:rFonts w:ascii="Arial" w:hAnsi="Arial" w:cs="Arial"/>
              </w:rPr>
              <w:t xml:space="preserve"> characters</w:t>
            </w:r>
            <w:r w:rsidR="00DA378D" w:rsidRPr="007366AE">
              <w:rPr>
                <w:rFonts w:ascii="Arial" w:hAnsi="Arial" w:cs="Arial"/>
              </w:rPr>
              <w:t xml:space="preserve">. The resistant genotypes may be utilized in breeding </w:t>
            </w:r>
            <w:proofErr w:type="spellStart"/>
            <w:r w:rsidR="00DA378D" w:rsidRPr="007366AE">
              <w:rPr>
                <w:rFonts w:ascii="Arial" w:hAnsi="Arial" w:cs="Arial"/>
              </w:rPr>
              <w:t>programmes</w:t>
            </w:r>
            <w:proofErr w:type="spellEnd"/>
            <w:r w:rsidR="00DA378D" w:rsidRPr="007366AE">
              <w:rPr>
                <w:rFonts w:ascii="Arial" w:hAnsi="Arial" w:cs="Arial"/>
              </w:rPr>
              <w:t xml:space="preserve"> for developing insect-resistant varieties and reducing pesticide us</w:t>
            </w:r>
            <w:r w:rsidR="00A86A6E">
              <w:rPr>
                <w:rFonts w:ascii="Arial" w:hAnsi="Arial" w:cs="Arial"/>
              </w:rPr>
              <w:t>age</w:t>
            </w:r>
            <w:r w:rsidR="00DA378D" w:rsidRPr="007366AE">
              <w:rPr>
                <w:rFonts w:ascii="Arial" w:hAnsi="Arial" w:cs="Arial"/>
              </w:rPr>
              <w:t xml:space="preserve"> under integrated pest management practices.</w:t>
            </w:r>
            <w:r w:rsidRPr="007366AE">
              <w:rPr>
                <w:rFonts w:ascii="Arial" w:eastAsia="Calibri" w:hAnsi="Arial" w:cs="Arial"/>
              </w:rPr>
              <w:t xml:space="preserve"> </w:t>
            </w:r>
          </w:p>
          <w:p w14:paraId="4761CF8A" w14:textId="77777777" w:rsidR="00505F06" w:rsidRPr="00BA1B01" w:rsidRDefault="00505F06" w:rsidP="00441B6F">
            <w:pPr>
              <w:pStyle w:val="Body"/>
              <w:spacing w:after="0"/>
              <w:rPr>
                <w:rFonts w:ascii="Arial" w:eastAsia="Calibri" w:hAnsi="Arial" w:cs="Arial"/>
                <w:szCs w:val="22"/>
              </w:rPr>
            </w:pPr>
          </w:p>
        </w:tc>
      </w:tr>
    </w:tbl>
    <w:p w14:paraId="212E6978" w14:textId="77777777" w:rsidR="005E2B99" w:rsidRPr="007366AE" w:rsidRDefault="00A24E7E" w:rsidP="009E2460">
      <w:pPr>
        <w:pStyle w:val="Body"/>
        <w:spacing w:after="0"/>
        <w:ind w:left="1080" w:hanging="1080"/>
        <w:rPr>
          <w:rFonts w:ascii="Arial" w:hAnsi="Arial" w:cs="Arial"/>
          <w:i/>
          <w:sz w:val="18"/>
        </w:rPr>
      </w:pPr>
      <w:r w:rsidRPr="005E2B99">
        <w:rPr>
          <w:rFonts w:ascii="Arial" w:hAnsi="Arial" w:cs="Arial"/>
          <w:i/>
        </w:rPr>
        <w:t>Keywords:</w:t>
      </w:r>
      <w:r w:rsidR="005E2B99" w:rsidRPr="005E2B99">
        <w:rPr>
          <w:rFonts w:ascii="Arial" w:hAnsi="Arial" w:cs="Arial"/>
          <w:sz w:val="24"/>
          <w:szCs w:val="24"/>
        </w:rPr>
        <w:t xml:space="preserve"> </w:t>
      </w:r>
      <w:proofErr w:type="spellStart"/>
      <w:r w:rsidR="005E2B99" w:rsidRPr="007366AE">
        <w:rPr>
          <w:rFonts w:ascii="Arial" w:hAnsi="Arial" w:cs="Arial"/>
          <w:i/>
        </w:rPr>
        <w:t>Faba</w:t>
      </w:r>
      <w:proofErr w:type="spellEnd"/>
      <w:r w:rsidR="005E2B99" w:rsidRPr="007366AE">
        <w:rPr>
          <w:rFonts w:ascii="Arial" w:hAnsi="Arial" w:cs="Arial"/>
          <w:i/>
        </w:rPr>
        <w:t xml:space="preserve"> bean, host plant resistance, </w:t>
      </w:r>
      <w:proofErr w:type="spellStart"/>
      <w:r w:rsidR="005E2B99" w:rsidRPr="007366AE">
        <w:rPr>
          <w:rStyle w:val="whitespace-normal"/>
          <w:rFonts w:ascii="Arial" w:hAnsi="Arial" w:cs="Arial"/>
          <w:i/>
        </w:rPr>
        <w:t>Liriomyza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trifolii</w:t>
      </w:r>
      <w:proofErr w:type="spellEnd"/>
      <w:r w:rsidR="005E2B99" w:rsidRPr="007366AE">
        <w:rPr>
          <w:rFonts w:ascii="Arial" w:hAnsi="Arial" w:cs="Arial"/>
          <w:i/>
        </w:rPr>
        <w:t xml:space="preserve">, </w:t>
      </w:r>
      <w:proofErr w:type="spellStart"/>
      <w:r w:rsidR="005E2B99" w:rsidRPr="007366AE">
        <w:rPr>
          <w:rStyle w:val="whitespace-normal"/>
          <w:rFonts w:ascii="Arial" w:hAnsi="Arial" w:cs="Arial"/>
          <w:i/>
        </w:rPr>
        <w:t>Helicoverpa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armigera</w:t>
      </w:r>
      <w:proofErr w:type="spellEnd"/>
      <w:r w:rsidR="005E2B99" w:rsidRPr="007366AE">
        <w:rPr>
          <w:rFonts w:ascii="Arial" w:hAnsi="Arial" w:cs="Arial"/>
          <w:i/>
        </w:rPr>
        <w:t xml:space="preserve">, genotypes, </w:t>
      </w:r>
      <w:r w:rsidR="00A86A6E">
        <w:rPr>
          <w:rFonts w:ascii="Arial" w:hAnsi="Arial" w:cs="Arial"/>
          <w:i/>
        </w:rPr>
        <w:t>phenol, protein</w:t>
      </w:r>
      <w:r w:rsidR="005E2B99" w:rsidRPr="007366AE">
        <w:rPr>
          <w:rFonts w:ascii="Arial" w:hAnsi="Arial" w:cs="Arial"/>
          <w:i/>
        </w:rPr>
        <w:t>, integrated pest management</w:t>
      </w:r>
    </w:p>
    <w:p w14:paraId="0C90EF6C" w14:textId="77777777" w:rsidR="005E2B99" w:rsidRDefault="005E2B99" w:rsidP="00441B6F">
      <w:pPr>
        <w:pStyle w:val="AbstHead"/>
        <w:spacing w:after="0"/>
        <w:jc w:val="both"/>
        <w:rPr>
          <w:rFonts w:ascii="Arial" w:hAnsi="Arial" w:cs="Arial"/>
        </w:rPr>
      </w:pPr>
    </w:p>
    <w:p w14:paraId="2F3DB902" w14:textId="77777777" w:rsidR="005D71CF" w:rsidRPr="005D71CF" w:rsidRDefault="004032CD" w:rsidP="008E759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EF5319" w14:textId="77777777" w:rsidR="001011C3" w:rsidRDefault="005D71CF" w:rsidP="00DA6FA7">
      <w:pPr>
        <w:pStyle w:val="NormalWeb"/>
        <w:spacing w:line="360" w:lineRule="auto"/>
        <w:jc w:val="both"/>
      </w:pPr>
      <w:proofErr w:type="spellStart"/>
      <w:r w:rsidRPr="004032CD">
        <w:rPr>
          <w:rFonts w:ascii="Arial" w:hAnsi="Arial" w:cs="Arial"/>
          <w:sz w:val="20"/>
          <w:szCs w:val="20"/>
        </w:rPr>
        <w:t>Faba</w:t>
      </w:r>
      <w:proofErr w:type="spellEnd"/>
      <w:r w:rsidRPr="004032CD">
        <w:rPr>
          <w:rFonts w:ascii="Arial" w:hAnsi="Arial" w:cs="Arial"/>
          <w:sz w:val="20"/>
          <w:szCs w:val="20"/>
        </w:rPr>
        <w:t xml:space="preserve"> bean (</w:t>
      </w:r>
      <w:proofErr w:type="spellStart"/>
      <w:r w:rsidRPr="004032CD">
        <w:rPr>
          <w:rFonts w:ascii="Arial" w:hAnsi="Arial" w:cs="Arial"/>
          <w:i/>
          <w:sz w:val="20"/>
          <w:szCs w:val="20"/>
        </w:rPr>
        <w:t>Vicia</w:t>
      </w:r>
      <w:proofErr w:type="spellEnd"/>
      <w:r w:rsidRPr="004032CD">
        <w:rPr>
          <w:rFonts w:ascii="Arial" w:hAnsi="Arial" w:cs="Arial"/>
          <w:i/>
          <w:sz w:val="20"/>
          <w:szCs w:val="20"/>
        </w:rPr>
        <w:t xml:space="preserve"> </w:t>
      </w:r>
      <w:proofErr w:type="spellStart"/>
      <w:r w:rsidRPr="004032CD">
        <w:rPr>
          <w:rFonts w:ascii="Arial" w:hAnsi="Arial" w:cs="Arial"/>
          <w:i/>
          <w:sz w:val="20"/>
          <w:szCs w:val="20"/>
        </w:rPr>
        <w:t>faba</w:t>
      </w:r>
      <w:proofErr w:type="spellEnd"/>
      <w:r w:rsidRPr="004032CD">
        <w:rPr>
          <w:rFonts w:ascii="Arial" w:hAnsi="Arial" w:cs="Arial"/>
          <w:sz w:val="20"/>
          <w:szCs w:val="20"/>
        </w:rPr>
        <w:t xml:space="preserve"> L.) is one of the most significant legume crops in the world. </w:t>
      </w:r>
      <w:r w:rsidR="007366AE">
        <w:rPr>
          <w:rFonts w:ascii="Arial" w:hAnsi="Arial" w:cs="Arial"/>
          <w:sz w:val="20"/>
          <w:szCs w:val="20"/>
        </w:rPr>
        <w:t>In India, it</w:t>
      </w:r>
      <w:r w:rsidRPr="004032CD">
        <w:rPr>
          <w:rFonts w:ascii="Arial" w:hAnsi="Arial" w:cs="Arial"/>
          <w:sz w:val="20"/>
          <w:szCs w:val="20"/>
        </w:rPr>
        <w:t xml:space="preserve"> occupies about </w:t>
      </w:r>
      <w:r w:rsidRPr="004032CD">
        <w:rPr>
          <w:rStyle w:val="Strong"/>
          <w:rFonts w:ascii="Arial" w:hAnsi="Arial" w:cs="Arial"/>
          <w:b w:val="0"/>
          <w:sz w:val="20"/>
          <w:szCs w:val="20"/>
        </w:rPr>
        <w:t xml:space="preserve">2.63 </w:t>
      </w:r>
      <w:proofErr w:type="spellStart"/>
      <w:r w:rsidRPr="004032CD">
        <w:rPr>
          <w:rStyle w:val="Strong"/>
          <w:rFonts w:ascii="Arial" w:hAnsi="Arial" w:cs="Arial"/>
          <w:b w:val="0"/>
          <w:sz w:val="20"/>
          <w:szCs w:val="20"/>
        </w:rPr>
        <w:t>m</w:t>
      </w:r>
      <w:r w:rsidR="004032CD">
        <w:rPr>
          <w:rStyle w:val="Strong"/>
          <w:rFonts w:ascii="Arial" w:hAnsi="Arial" w:cs="Arial"/>
          <w:b w:val="0"/>
          <w:sz w:val="20"/>
          <w:szCs w:val="20"/>
        </w:rPr>
        <w:t>ha</w:t>
      </w:r>
      <w:proofErr w:type="spellEnd"/>
      <w:r w:rsidRPr="004032CD">
        <w:rPr>
          <w:rFonts w:ascii="Arial" w:hAnsi="Arial" w:cs="Arial"/>
          <w:sz w:val="20"/>
          <w:szCs w:val="20"/>
        </w:rPr>
        <w:t xml:space="preserve"> area with a total production of approximately </w:t>
      </w:r>
      <w:r w:rsidRPr="004032CD">
        <w:rPr>
          <w:rStyle w:val="Strong"/>
          <w:rFonts w:ascii="Arial" w:hAnsi="Arial" w:cs="Arial"/>
          <w:b w:val="0"/>
          <w:sz w:val="20"/>
          <w:szCs w:val="20"/>
        </w:rPr>
        <w:t xml:space="preserve">4.87 million </w:t>
      </w:r>
      <w:proofErr w:type="spellStart"/>
      <w:r w:rsidRPr="004032CD">
        <w:rPr>
          <w:rStyle w:val="Strong"/>
          <w:rFonts w:ascii="Arial" w:hAnsi="Arial" w:cs="Arial"/>
          <w:b w:val="0"/>
          <w:sz w:val="20"/>
          <w:szCs w:val="20"/>
        </w:rPr>
        <w:t>tonnes</w:t>
      </w:r>
      <w:proofErr w:type="spellEnd"/>
      <w:r w:rsidRPr="004032CD">
        <w:rPr>
          <w:rFonts w:ascii="Arial" w:hAnsi="Arial" w:cs="Arial"/>
          <w:sz w:val="20"/>
          <w:szCs w:val="20"/>
        </w:rPr>
        <w:t xml:space="preserve"> and a productivity of </w:t>
      </w:r>
      <w:r w:rsidRPr="004032CD">
        <w:rPr>
          <w:rStyle w:val="Strong"/>
          <w:rFonts w:ascii="Arial" w:hAnsi="Arial" w:cs="Arial"/>
          <w:b w:val="0"/>
          <w:sz w:val="20"/>
          <w:szCs w:val="20"/>
        </w:rPr>
        <w:t>2.12 t/ha</w:t>
      </w:r>
      <w:r w:rsidRPr="004032CD">
        <w:rPr>
          <w:rFonts w:ascii="Arial" w:hAnsi="Arial" w:cs="Arial"/>
          <w:sz w:val="20"/>
          <w:szCs w:val="20"/>
        </w:rPr>
        <w:t xml:space="preserve"> (ICAR, 2020).</w:t>
      </w:r>
      <w:r w:rsidR="00E70A03" w:rsidRPr="004032CD">
        <w:rPr>
          <w:rFonts w:ascii="Arial" w:hAnsi="Arial" w:cs="Arial"/>
          <w:sz w:val="20"/>
          <w:szCs w:val="20"/>
        </w:rPr>
        <w:t xml:space="preserve"> It </w:t>
      </w:r>
      <w:r w:rsidR="004E6C82" w:rsidRPr="004032CD">
        <w:rPr>
          <w:rFonts w:ascii="Arial" w:hAnsi="Arial" w:cs="Arial"/>
          <w:sz w:val="20"/>
          <w:szCs w:val="20"/>
        </w:rPr>
        <w:t>is a rich source of levodopa (L-</w:t>
      </w:r>
      <w:r w:rsidR="00E70A03" w:rsidRPr="004032CD">
        <w:rPr>
          <w:rFonts w:ascii="Arial" w:hAnsi="Arial" w:cs="Arial"/>
          <w:sz w:val="20"/>
          <w:szCs w:val="20"/>
        </w:rPr>
        <w:t xml:space="preserve">DOPA), a precursor of dopamine </w:t>
      </w:r>
      <w:r w:rsidR="004E6C82" w:rsidRPr="004032CD">
        <w:rPr>
          <w:rFonts w:ascii="Arial" w:hAnsi="Arial" w:cs="Arial"/>
          <w:sz w:val="20"/>
          <w:szCs w:val="20"/>
        </w:rPr>
        <w:t>and has potential medicinal value in the treatment of Parkinson’s disease (</w:t>
      </w:r>
      <w:proofErr w:type="spellStart"/>
      <w:r w:rsidR="004E6C82" w:rsidRPr="004032CD">
        <w:rPr>
          <w:rFonts w:ascii="Arial" w:hAnsi="Arial" w:cs="Arial"/>
          <w:sz w:val="20"/>
          <w:szCs w:val="20"/>
        </w:rPr>
        <w:t>Etemadi</w:t>
      </w:r>
      <w:proofErr w:type="spellEnd"/>
      <w:r w:rsidR="004E6C82" w:rsidRPr="004032CD">
        <w:rPr>
          <w:rFonts w:ascii="Arial" w:hAnsi="Arial" w:cs="Arial"/>
          <w:sz w:val="20"/>
          <w:szCs w:val="20"/>
        </w:rPr>
        <w:t xml:space="preserve"> </w:t>
      </w:r>
      <w:r w:rsidR="004E6C82" w:rsidRPr="004032CD">
        <w:rPr>
          <w:rFonts w:ascii="Arial" w:hAnsi="Arial" w:cs="Arial"/>
          <w:i/>
          <w:sz w:val="20"/>
          <w:szCs w:val="20"/>
        </w:rPr>
        <w:t>et al</w:t>
      </w:r>
      <w:r w:rsidR="004E6C82" w:rsidRPr="004032CD">
        <w:rPr>
          <w:rFonts w:ascii="Arial" w:hAnsi="Arial" w:cs="Arial"/>
          <w:sz w:val="20"/>
          <w:szCs w:val="20"/>
        </w:rPr>
        <w:t>., 2018).</w:t>
      </w:r>
      <w:r w:rsidR="00E70A03" w:rsidRPr="004032CD">
        <w:rPr>
          <w:rFonts w:ascii="Arial" w:hAnsi="Arial" w:cs="Arial"/>
          <w:sz w:val="20"/>
          <w:szCs w:val="20"/>
        </w:rPr>
        <w:t xml:space="preserve"> </w:t>
      </w:r>
      <w:r w:rsidR="004E6C82" w:rsidRPr="004032CD">
        <w:rPr>
          <w:rFonts w:ascii="Arial" w:hAnsi="Arial" w:cs="Arial"/>
          <w:sz w:val="20"/>
          <w:szCs w:val="20"/>
        </w:rPr>
        <w:t xml:space="preserve">It is also widely recognized as an important green manure crop and an efficient biological </w:t>
      </w:r>
      <w:r w:rsidR="004E6C82" w:rsidRPr="00E328CE">
        <w:rPr>
          <w:rFonts w:ascii="Arial" w:hAnsi="Arial" w:cs="Arial"/>
          <w:sz w:val="20"/>
          <w:szCs w:val="20"/>
        </w:rPr>
        <w:t xml:space="preserve">nitrogen fixer, </w:t>
      </w:r>
      <w:r w:rsidR="00E328CE" w:rsidRPr="00E328CE">
        <w:rPr>
          <w:rFonts w:ascii="Arial" w:hAnsi="Arial" w:cs="Arial"/>
          <w:sz w:val="20"/>
          <w:szCs w:val="20"/>
        </w:rPr>
        <w:t xml:space="preserve">contributing significantly to soil fertility through atmospheric nitrogen </w:t>
      </w:r>
      <w:r w:rsidR="00E328CE">
        <w:rPr>
          <w:rFonts w:ascii="Arial" w:hAnsi="Arial" w:cs="Arial"/>
          <w:sz w:val="20"/>
          <w:szCs w:val="20"/>
        </w:rPr>
        <w:t xml:space="preserve">fixation </w:t>
      </w:r>
      <w:r w:rsidR="004E6C82" w:rsidRPr="00E328CE">
        <w:rPr>
          <w:rFonts w:ascii="Arial" w:hAnsi="Arial" w:cs="Arial"/>
          <w:sz w:val="20"/>
          <w:szCs w:val="20"/>
        </w:rPr>
        <w:t>(</w:t>
      </w:r>
      <w:r w:rsidR="004E6C82" w:rsidRPr="004032CD">
        <w:rPr>
          <w:rFonts w:ascii="Arial" w:hAnsi="Arial" w:cs="Arial"/>
          <w:sz w:val="20"/>
          <w:szCs w:val="20"/>
        </w:rPr>
        <w:t xml:space="preserve">Jensen </w:t>
      </w:r>
      <w:r w:rsidR="004E6C82" w:rsidRPr="004032CD">
        <w:rPr>
          <w:rFonts w:ascii="Arial" w:hAnsi="Arial" w:cs="Arial"/>
          <w:i/>
          <w:sz w:val="20"/>
          <w:szCs w:val="20"/>
        </w:rPr>
        <w:t>et al</w:t>
      </w:r>
      <w:r w:rsidR="004E6C82" w:rsidRPr="004032CD">
        <w:rPr>
          <w:rFonts w:ascii="Arial" w:hAnsi="Arial" w:cs="Arial"/>
          <w:sz w:val="20"/>
          <w:szCs w:val="20"/>
        </w:rPr>
        <w:t xml:space="preserve">., 2010). </w:t>
      </w:r>
      <w:proofErr w:type="spellStart"/>
      <w:r w:rsidR="004032CD" w:rsidRPr="004032CD">
        <w:rPr>
          <w:rFonts w:ascii="Arial" w:hAnsi="Arial" w:cs="Arial"/>
          <w:sz w:val="20"/>
          <w:szCs w:val="20"/>
        </w:rPr>
        <w:t>Faba</w:t>
      </w:r>
      <w:proofErr w:type="spellEnd"/>
      <w:r w:rsidR="004032CD" w:rsidRPr="004032CD">
        <w:rPr>
          <w:rFonts w:ascii="Arial" w:hAnsi="Arial" w:cs="Arial"/>
          <w:sz w:val="20"/>
          <w:szCs w:val="20"/>
        </w:rPr>
        <w:t xml:space="preserve"> bean is attacked by several herbivorous insects that reduce both yield and quality. The major pests include pod borer </w:t>
      </w:r>
      <w:proofErr w:type="spellStart"/>
      <w:r w:rsidR="004032CD" w:rsidRPr="004032CD">
        <w:rPr>
          <w:rStyle w:val="whitespace-normal"/>
          <w:rFonts w:ascii="Arial" w:hAnsi="Arial" w:cs="Arial"/>
          <w:i/>
          <w:sz w:val="20"/>
          <w:szCs w:val="20"/>
        </w:rPr>
        <w:t>Helicoverpa</w:t>
      </w:r>
      <w:proofErr w:type="spellEnd"/>
      <w:r w:rsidR="004032CD" w:rsidRPr="004032CD">
        <w:rPr>
          <w:rStyle w:val="whitespace-normal"/>
          <w:rFonts w:ascii="Arial" w:hAnsi="Arial" w:cs="Arial"/>
          <w:i/>
          <w:sz w:val="20"/>
          <w:szCs w:val="20"/>
        </w:rPr>
        <w:t xml:space="preserve"> </w:t>
      </w:r>
      <w:proofErr w:type="spellStart"/>
      <w:r w:rsidR="004032CD" w:rsidRPr="004032CD">
        <w:rPr>
          <w:rStyle w:val="whitespace-normal"/>
          <w:rFonts w:ascii="Arial" w:hAnsi="Arial" w:cs="Arial"/>
          <w:i/>
          <w:sz w:val="20"/>
          <w:szCs w:val="20"/>
        </w:rPr>
        <w:t>armigera</w:t>
      </w:r>
      <w:proofErr w:type="spellEnd"/>
      <w:r w:rsidR="004032CD">
        <w:rPr>
          <w:rStyle w:val="whitespace-normal"/>
          <w:rFonts w:ascii="Arial" w:hAnsi="Arial" w:cs="Arial"/>
          <w:sz w:val="20"/>
          <w:szCs w:val="20"/>
        </w:rPr>
        <w:t xml:space="preserve"> </w:t>
      </w:r>
      <w:r w:rsidR="004032CD" w:rsidRPr="009B6599">
        <w:rPr>
          <w:rFonts w:ascii="Arial" w:hAnsi="Arial" w:cs="Arial"/>
          <w:sz w:val="20"/>
          <w:szCs w:val="20"/>
        </w:rPr>
        <w:t>(</w:t>
      </w:r>
      <w:proofErr w:type="spellStart"/>
      <w:r w:rsidR="004032CD" w:rsidRPr="009B6599">
        <w:rPr>
          <w:rFonts w:ascii="Arial" w:hAnsi="Arial" w:cs="Arial"/>
          <w:sz w:val="20"/>
          <w:szCs w:val="20"/>
        </w:rPr>
        <w:t>Hübner</w:t>
      </w:r>
      <w:proofErr w:type="spellEnd"/>
      <w:r w:rsidR="004032CD" w:rsidRPr="009B6599">
        <w:rPr>
          <w:rFonts w:ascii="Arial" w:hAnsi="Arial" w:cs="Arial"/>
          <w:sz w:val="20"/>
          <w:szCs w:val="20"/>
        </w:rPr>
        <w:t>)</w:t>
      </w:r>
      <w:r w:rsidR="004032CD">
        <w:rPr>
          <w:rFonts w:ascii="Arial" w:hAnsi="Arial" w:cs="Arial"/>
          <w:sz w:val="20"/>
          <w:szCs w:val="20"/>
        </w:rPr>
        <w:t>,</w:t>
      </w:r>
      <w:r w:rsidR="004032CD" w:rsidRPr="004032CD">
        <w:rPr>
          <w:rFonts w:ascii="Arial" w:hAnsi="Arial" w:cs="Arial"/>
          <w:sz w:val="20"/>
          <w:szCs w:val="20"/>
        </w:rPr>
        <w:t xml:space="preserve"> leaf miner (</w:t>
      </w:r>
      <w:proofErr w:type="spellStart"/>
      <w:r w:rsidR="004032CD" w:rsidRPr="004032CD">
        <w:rPr>
          <w:rStyle w:val="Emphasis"/>
          <w:rFonts w:ascii="Arial" w:hAnsi="Arial" w:cs="Arial"/>
          <w:sz w:val="20"/>
          <w:szCs w:val="20"/>
        </w:rPr>
        <w:t>Liriomyza</w:t>
      </w:r>
      <w:proofErr w:type="spellEnd"/>
      <w:r w:rsidR="004032CD" w:rsidRPr="004032CD">
        <w:rPr>
          <w:rFonts w:ascii="Arial" w:hAnsi="Arial" w:cs="Arial"/>
          <w:sz w:val="20"/>
          <w:szCs w:val="20"/>
        </w:rPr>
        <w:t xml:space="preserve"> spp.)</w:t>
      </w:r>
      <w:r w:rsidR="004032CD">
        <w:rPr>
          <w:rFonts w:ascii="Arial" w:hAnsi="Arial" w:cs="Arial"/>
          <w:sz w:val="20"/>
          <w:szCs w:val="20"/>
        </w:rPr>
        <w:t xml:space="preserve"> and </w:t>
      </w:r>
      <w:r w:rsidR="00225D82" w:rsidRPr="00225D82">
        <w:rPr>
          <w:rFonts w:ascii="Arial" w:hAnsi="Arial" w:cs="Arial"/>
          <w:sz w:val="20"/>
          <w:szCs w:val="20"/>
          <w:lang w:bidi="bn-IN"/>
        </w:rPr>
        <w:t xml:space="preserve">legume aphids, </w:t>
      </w:r>
      <w:r w:rsidR="00225D82" w:rsidRPr="00225D82">
        <w:rPr>
          <w:rFonts w:ascii="Arial" w:hAnsi="Arial" w:cs="Arial"/>
          <w:i/>
          <w:iCs/>
          <w:sz w:val="20"/>
          <w:szCs w:val="20"/>
          <w:lang w:bidi="bn-IN"/>
        </w:rPr>
        <w:t xml:space="preserve">Aphis </w:t>
      </w:r>
      <w:proofErr w:type="spellStart"/>
      <w:r w:rsidR="00225D82" w:rsidRPr="00225D82">
        <w:rPr>
          <w:rFonts w:ascii="Arial" w:hAnsi="Arial" w:cs="Arial"/>
          <w:i/>
          <w:iCs/>
          <w:sz w:val="20"/>
          <w:szCs w:val="20"/>
          <w:lang w:bidi="bn-IN"/>
        </w:rPr>
        <w:t>craccivora</w:t>
      </w:r>
      <w:proofErr w:type="spellEnd"/>
      <w:r w:rsidR="00225D82" w:rsidRPr="00225D82">
        <w:rPr>
          <w:rFonts w:ascii="Arial" w:hAnsi="Arial" w:cs="Arial"/>
          <w:i/>
          <w:iCs/>
          <w:sz w:val="20"/>
          <w:szCs w:val="20"/>
          <w:lang w:bidi="bn-IN"/>
        </w:rPr>
        <w:t xml:space="preserve"> </w:t>
      </w:r>
      <w:r w:rsidR="00225D82" w:rsidRPr="00225D82">
        <w:rPr>
          <w:rFonts w:ascii="Arial" w:hAnsi="Arial" w:cs="Arial"/>
          <w:iCs/>
          <w:sz w:val="20"/>
          <w:szCs w:val="20"/>
          <w:lang w:bidi="bn-IN"/>
        </w:rPr>
        <w:t>(</w:t>
      </w:r>
      <w:r w:rsidR="00225D82" w:rsidRPr="00225D82">
        <w:rPr>
          <w:rFonts w:ascii="Arial" w:hAnsi="Arial" w:cs="Arial"/>
          <w:sz w:val="20"/>
          <w:szCs w:val="20"/>
          <w:lang w:bidi="bn-IN"/>
        </w:rPr>
        <w:t>Koch)</w:t>
      </w:r>
      <w:r w:rsidR="004032CD" w:rsidRPr="004032CD">
        <w:rPr>
          <w:lang w:bidi="bn-IN"/>
        </w:rPr>
        <w:t xml:space="preserve"> </w:t>
      </w:r>
      <w:r w:rsidR="004032CD" w:rsidRPr="0078402E">
        <w:rPr>
          <w:lang w:bidi="bn-IN"/>
        </w:rPr>
        <w:t>(</w:t>
      </w:r>
      <w:r w:rsidR="00225D82" w:rsidRPr="00225D82">
        <w:rPr>
          <w:rFonts w:ascii="Arial" w:hAnsi="Arial" w:cs="Arial"/>
          <w:sz w:val="20"/>
          <w:szCs w:val="20"/>
          <w:lang w:bidi="bn-IN"/>
        </w:rPr>
        <w:t xml:space="preserve">Hafez </w:t>
      </w:r>
      <w:r w:rsidR="00225D82" w:rsidRPr="00225D82">
        <w:rPr>
          <w:rFonts w:ascii="Arial" w:hAnsi="Arial" w:cs="Arial"/>
          <w:i/>
          <w:iCs/>
          <w:sz w:val="20"/>
          <w:szCs w:val="20"/>
          <w:lang w:bidi="bn-IN"/>
        </w:rPr>
        <w:t>et al</w:t>
      </w:r>
      <w:r w:rsidR="00225D82" w:rsidRPr="00225D82">
        <w:rPr>
          <w:rFonts w:ascii="Arial" w:hAnsi="Arial" w:cs="Arial"/>
          <w:sz w:val="20"/>
          <w:szCs w:val="20"/>
          <w:lang w:bidi="bn-IN"/>
        </w:rPr>
        <w:t>., 1974</w:t>
      </w:r>
      <w:r w:rsidR="00225D82">
        <w:rPr>
          <w:rFonts w:ascii="Arial" w:hAnsi="Arial" w:cs="Arial"/>
          <w:sz w:val="20"/>
          <w:szCs w:val="20"/>
          <w:lang w:bidi="bn-IN"/>
        </w:rPr>
        <w:t xml:space="preserve">; </w:t>
      </w:r>
      <w:r w:rsidR="004032CD" w:rsidRPr="00225D82">
        <w:rPr>
          <w:rFonts w:ascii="Arial" w:hAnsi="Arial" w:cs="Arial"/>
          <w:sz w:val="20"/>
          <w:szCs w:val="20"/>
          <w:lang w:bidi="bn-IN"/>
        </w:rPr>
        <w:t xml:space="preserve">Abate and </w:t>
      </w:r>
      <w:proofErr w:type="spellStart"/>
      <w:r w:rsidR="004032CD" w:rsidRPr="00225D82">
        <w:rPr>
          <w:rFonts w:ascii="Arial" w:hAnsi="Arial" w:cs="Arial"/>
          <w:sz w:val="20"/>
          <w:szCs w:val="20"/>
          <w:lang w:bidi="bn-IN"/>
        </w:rPr>
        <w:t>Ampofo</w:t>
      </w:r>
      <w:proofErr w:type="spellEnd"/>
      <w:r w:rsidR="004032CD" w:rsidRPr="00225D82">
        <w:rPr>
          <w:rFonts w:ascii="Arial" w:hAnsi="Arial" w:cs="Arial"/>
          <w:sz w:val="20"/>
          <w:szCs w:val="20"/>
          <w:lang w:bidi="bn-IN"/>
        </w:rPr>
        <w:t>, 1996</w:t>
      </w:r>
      <w:r w:rsidR="00225D82">
        <w:rPr>
          <w:rFonts w:ascii="Arial" w:hAnsi="Arial" w:cs="Arial"/>
          <w:sz w:val="20"/>
          <w:szCs w:val="20"/>
          <w:lang w:bidi="bn-IN"/>
        </w:rPr>
        <w:t xml:space="preserve"> and </w:t>
      </w:r>
      <w:r w:rsidR="004032CD" w:rsidRPr="00225D82">
        <w:rPr>
          <w:rFonts w:ascii="Arial" w:hAnsi="Arial" w:cs="Arial"/>
          <w:color w:val="222222"/>
          <w:sz w:val="20"/>
          <w:szCs w:val="20"/>
          <w:shd w:val="clear" w:color="auto" w:fill="FFFFFF"/>
        </w:rPr>
        <w:t>Mahmoud</w:t>
      </w:r>
      <w:r w:rsidR="004032CD" w:rsidRPr="00225D82">
        <w:rPr>
          <w:rFonts w:ascii="Arial" w:hAnsi="Arial" w:cs="Arial"/>
          <w:sz w:val="20"/>
          <w:szCs w:val="20"/>
          <w:lang w:bidi="bn-IN"/>
        </w:rPr>
        <w:t xml:space="preserve"> </w:t>
      </w:r>
      <w:r w:rsidR="004032CD" w:rsidRPr="00225D82">
        <w:rPr>
          <w:rFonts w:ascii="Arial" w:hAnsi="Arial" w:cs="Arial"/>
          <w:i/>
          <w:sz w:val="20"/>
          <w:szCs w:val="20"/>
          <w:lang w:bidi="bn-IN"/>
        </w:rPr>
        <w:t>et al.</w:t>
      </w:r>
      <w:r w:rsidR="004032CD" w:rsidRPr="00225D82">
        <w:rPr>
          <w:rFonts w:ascii="Arial" w:hAnsi="Arial" w:cs="Arial"/>
          <w:sz w:val="20"/>
          <w:szCs w:val="20"/>
          <w:lang w:bidi="bn-IN"/>
        </w:rPr>
        <w:t>, 2015)</w:t>
      </w:r>
      <w:r w:rsidR="004032CD" w:rsidRPr="0078402E">
        <w:rPr>
          <w:lang w:bidi="bn-IN"/>
        </w:rPr>
        <w:t>.</w:t>
      </w:r>
      <w:r w:rsidR="004032CD" w:rsidRPr="004032CD">
        <w:rPr>
          <w:rFonts w:ascii="Arial" w:hAnsi="Arial" w:cs="Arial"/>
          <w:sz w:val="20"/>
          <w:szCs w:val="20"/>
        </w:rPr>
        <w:t xml:space="preserve"> In the Indian sub-continent, </w:t>
      </w:r>
      <w:r w:rsidR="00E328CE" w:rsidRPr="00E328CE">
        <w:rPr>
          <w:rFonts w:ascii="Arial" w:hAnsi="Arial" w:cs="Arial"/>
          <w:sz w:val="20"/>
          <w:szCs w:val="20"/>
        </w:rPr>
        <w:t xml:space="preserve">information on the insect pest complex of </w:t>
      </w:r>
      <w:proofErr w:type="spellStart"/>
      <w:r w:rsidR="00E328CE" w:rsidRPr="00E328CE">
        <w:rPr>
          <w:rFonts w:ascii="Arial" w:hAnsi="Arial" w:cs="Arial"/>
          <w:sz w:val="20"/>
          <w:szCs w:val="20"/>
        </w:rPr>
        <w:t>faba</w:t>
      </w:r>
      <w:proofErr w:type="spellEnd"/>
      <w:r w:rsidR="00E328CE" w:rsidRPr="00E328CE">
        <w:rPr>
          <w:rFonts w:ascii="Arial" w:hAnsi="Arial" w:cs="Arial"/>
          <w:sz w:val="20"/>
          <w:szCs w:val="20"/>
        </w:rPr>
        <w:t xml:space="preserve"> bean is limited</w:t>
      </w:r>
      <w:r w:rsidR="00E328CE">
        <w:t>.</w:t>
      </w:r>
      <w:r w:rsidR="004032CD" w:rsidRPr="004032CD">
        <w:rPr>
          <w:rFonts w:ascii="Arial" w:hAnsi="Arial" w:cs="Arial"/>
          <w:sz w:val="20"/>
          <w:szCs w:val="20"/>
        </w:rPr>
        <w:t xml:space="preserve"> Field obser</w:t>
      </w:r>
      <w:r w:rsidR="00E328CE">
        <w:rPr>
          <w:rFonts w:ascii="Arial" w:hAnsi="Arial" w:cs="Arial"/>
          <w:sz w:val="20"/>
          <w:szCs w:val="20"/>
        </w:rPr>
        <w:t>vations in West Bengal revealed</w:t>
      </w:r>
      <w:r w:rsidR="004032CD" w:rsidRPr="004032CD">
        <w:rPr>
          <w:rFonts w:ascii="Arial" w:hAnsi="Arial" w:cs="Arial"/>
          <w:sz w:val="20"/>
          <w:szCs w:val="20"/>
        </w:rPr>
        <w:t xml:space="preserve"> serious infestation of leaf miner, </w:t>
      </w:r>
      <w:r w:rsidR="00225D82">
        <w:rPr>
          <w:rStyle w:val="whitespace-normal"/>
          <w:rFonts w:ascii="Arial" w:hAnsi="Arial" w:cs="Arial"/>
          <w:i/>
          <w:sz w:val="20"/>
          <w:szCs w:val="20"/>
        </w:rPr>
        <w:t>L.</w:t>
      </w:r>
      <w:r w:rsidR="004032CD" w:rsidRPr="00225D82">
        <w:rPr>
          <w:rStyle w:val="whitespace-normal"/>
          <w:rFonts w:ascii="Arial" w:hAnsi="Arial" w:cs="Arial"/>
          <w:i/>
          <w:sz w:val="20"/>
          <w:szCs w:val="20"/>
        </w:rPr>
        <w:t xml:space="preserve"> </w:t>
      </w:r>
      <w:proofErr w:type="spellStart"/>
      <w:r w:rsidR="00E328CE" w:rsidRPr="00225D82">
        <w:rPr>
          <w:rStyle w:val="whitespace-normal"/>
          <w:rFonts w:ascii="Arial" w:hAnsi="Arial" w:cs="Arial"/>
          <w:i/>
          <w:sz w:val="20"/>
          <w:szCs w:val="20"/>
        </w:rPr>
        <w:t>trifolii</w:t>
      </w:r>
      <w:proofErr w:type="spellEnd"/>
      <w:r w:rsidR="00E328CE">
        <w:rPr>
          <w:rFonts w:ascii="Arial" w:hAnsi="Arial" w:cs="Arial"/>
          <w:i/>
          <w:sz w:val="20"/>
          <w:szCs w:val="20"/>
        </w:rPr>
        <w:t xml:space="preserve"> and</w:t>
      </w:r>
      <w:r w:rsidR="00225D82">
        <w:rPr>
          <w:rFonts w:ascii="Arial" w:hAnsi="Arial" w:cs="Arial"/>
          <w:i/>
          <w:sz w:val="20"/>
          <w:szCs w:val="20"/>
        </w:rPr>
        <w:t xml:space="preserve"> </w:t>
      </w:r>
      <w:r w:rsidR="004032CD" w:rsidRPr="004032CD">
        <w:rPr>
          <w:rFonts w:ascii="Arial" w:hAnsi="Arial" w:cs="Arial"/>
          <w:sz w:val="20"/>
          <w:szCs w:val="20"/>
        </w:rPr>
        <w:t xml:space="preserve">pod borer, </w:t>
      </w:r>
      <w:r w:rsidR="00225D82">
        <w:rPr>
          <w:rStyle w:val="whitespace-normal"/>
          <w:rFonts w:ascii="Arial" w:hAnsi="Arial" w:cs="Arial"/>
          <w:i/>
          <w:sz w:val="20"/>
          <w:szCs w:val="20"/>
        </w:rPr>
        <w:t>H.</w:t>
      </w:r>
      <w:r w:rsidR="004032CD" w:rsidRPr="00225D82">
        <w:rPr>
          <w:rStyle w:val="whitespace-normal"/>
          <w:rFonts w:ascii="Arial" w:hAnsi="Arial" w:cs="Arial"/>
          <w:i/>
          <w:sz w:val="20"/>
          <w:szCs w:val="20"/>
        </w:rPr>
        <w:t xml:space="preserve"> </w:t>
      </w:r>
      <w:proofErr w:type="spellStart"/>
      <w:r w:rsidR="004032CD" w:rsidRPr="00225D82">
        <w:rPr>
          <w:rStyle w:val="whitespace-normal"/>
          <w:rFonts w:ascii="Arial" w:hAnsi="Arial" w:cs="Arial"/>
          <w:i/>
          <w:sz w:val="20"/>
          <w:szCs w:val="20"/>
        </w:rPr>
        <w:t>armigera</w:t>
      </w:r>
      <w:proofErr w:type="spellEnd"/>
      <w:r w:rsidR="00225D82">
        <w:rPr>
          <w:rStyle w:val="whitespace-normal"/>
          <w:rFonts w:ascii="Arial" w:hAnsi="Arial" w:cs="Arial"/>
          <w:i/>
          <w:sz w:val="20"/>
          <w:szCs w:val="20"/>
        </w:rPr>
        <w:t>.</w:t>
      </w:r>
      <w:r w:rsidR="004032CD" w:rsidRPr="004032CD">
        <w:rPr>
          <w:rFonts w:ascii="Arial" w:hAnsi="Arial" w:cs="Arial"/>
          <w:sz w:val="20"/>
          <w:szCs w:val="20"/>
        </w:rPr>
        <w:t xml:space="preserve"> </w:t>
      </w:r>
      <w:r w:rsidR="001011C3" w:rsidRPr="001011C3">
        <w:rPr>
          <w:rFonts w:ascii="Arial" w:hAnsi="Arial" w:cs="Arial"/>
          <w:sz w:val="20"/>
          <w:szCs w:val="20"/>
        </w:rPr>
        <w:t xml:space="preserve">Leaf miner and pod borer infestations cause significant damage to </w:t>
      </w:r>
      <w:proofErr w:type="spellStart"/>
      <w:r w:rsidR="001011C3" w:rsidRPr="001011C3">
        <w:rPr>
          <w:rFonts w:ascii="Arial" w:hAnsi="Arial" w:cs="Arial"/>
          <w:sz w:val="20"/>
          <w:szCs w:val="20"/>
        </w:rPr>
        <w:t>faba</w:t>
      </w:r>
      <w:proofErr w:type="spellEnd"/>
      <w:r w:rsidR="001011C3" w:rsidRPr="001011C3">
        <w:rPr>
          <w:rFonts w:ascii="Arial" w:hAnsi="Arial" w:cs="Arial"/>
          <w:sz w:val="20"/>
          <w:szCs w:val="20"/>
        </w:rPr>
        <w:t xml:space="preserve"> bean, leading to yield and economic losses and </w:t>
      </w:r>
      <w:r w:rsidR="001011C3" w:rsidRPr="001011C3">
        <w:rPr>
          <w:rStyle w:val="Strong"/>
          <w:rFonts w:ascii="Arial" w:hAnsi="Arial" w:cs="Arial"/>
          <w:b w:val="0"/>
          <w:sz w:val="20"/>
          <w:szCs w:val="20"/>
        </w:rPr>
        <w:t>often requiring repeated insecticide applications for their management</w:t>
      </w:r>
      <w:r w:rsidR="001011C3" w:rsidRPr="001011C3">
        <w:rPr>
          <w:rFonts w:ascii="Arial" w:hAnsi="Arial" w:cs="Arial"/>
          <w:sz w:val="20"/>
          <w:szCs w:val="20"/>
        </w:rPr>
        <w:t>. However, reliance on chemical control is neither economically viable nor environmentally sustainable. Therefore, screening</w:t>
      </w:r>
      <w:r w:rsidR="001011C3">
        <w:rPr>
          <w:rFonts w:ascii="Arial" w:hAnsi="Arial" w:cs="Arial"/>
          <w:sz w:val="20"/>
          <w:szCs w:val="20"/>
        </w:rPr>
        <w:t xml:space="preserve"> of</w:t>
      </w:r>
      <w:r w:rsidR="001011C3" w:rsidRPr="001011C3">
        <w:rPr>
          <w:rFonts w:ascii="Arial" w:hAnsi="Arial" w:cs="Arial"/>
          <w:sz w:val="20"/>
          <w:szCs w:val="20"/>
        </w:rPr>
        <w:t xml:space="preserve"> </w:t>
      </w:r>
      <w:proofErr w:type="spellStart"/>
      <w:r w:rsidR="001011C3" w:rsidRPr="001011C3">
        <w:rPr>
          <w:rFonts w:ascii="Arial" w:hAnsi="Arial" w:cs="Arial"/>
          <w:sz w:val="20"/>
          <w:szCs w:val="20"/>
        </w:rPr>
        <w:t>faba</w:t>
      </w:r>
      <w:proofErr w:type="spellEnd"/>
      <w:r w:rsidR="001011C3" w:rsidRPr="001011C3">
        <w:rPr>
          <w:rFonts w:ascii="Arial" w:hAnsi="Arial" w:cs="Arial"/>
          <w:sz w:val="20"/>
          <w:szCs w:val="20"/>
        </w:rPr>
        <w:t xml:space="preserve"> bean genotypes for resistance is essential for identifying resistant sources and developing sustainable pest management strategies</w:t>
      </w:r>
      <w:r w:rsidR="00F465F7" w:rsidRPr="00F465F7">
        <w:t xml:space="preserve"> </w:t>
      </w:r>
      <w:r w:rsidR="00F465F7" w:rsidRPr="00F465F7">
        <w:rPr>
          <w:rFonts w:ascii="Arial" w:hAnsi="Arial" w:cs="Arial"/>
          <w:sz w:val="20"/>
          <w:szCs w:val="20"/>
        </w:rPr>
        <w:t>(</w:t>
      </w:r>
      <w:proofErr w:type="spellStart"/>
      <w:r w:rsidR="00F465F7" w:rsidRPr="00F465F7">
        <w:rPr>
          <w:rFonts w:ascii="Arial" w:hAnsi="Arial" w:cs="Arial"/>
          <w:sz w:val="20"/>
          <w:szCs w:val="20"/>
        </w:rPr>
        <w:t>Vijayashanthi</w:t>
      </w:r>
      <w:proofErr w:type="spellEnd"/>
      <w:r w:rsidR="00F465F7" w:rsidRPr="00F465F7">
        <w:rPr>
          <w:rFonts w:ascii="Arial" w:hAnsi="Arial" w:cs="Arial"/>
          <w:sz w:val="20"/>
          <w:szCs w:val="20"/>
        </w:rPr>
        <w:t xml:space="preserve"> </w:t>
      </w:r>
      <w:r w:rsidR="00F465F7" w:rsidRPr="00F465F7">
        <w:rPr>
          <w:rFonts w:ascii="Arial" w:hAnsi="Arial" w:cs="Arial"/>
          <w:i/>
          <w:sz w:val="20"/>
          <w:szCs w:val="20"/>
        </w:rPr>
        <w:t>et al</w:t>
      </w:r>
      <w:r w:rsidR="00F465F7" w:rsidRPr="00F465F7">
        <w:rPr>
          <w:rFonts w:ascii="Arial" w:hAnsi="Arial" w:cs="Arial"/>
          <w:sz w:val="20"/>
          <w:szCs w:val="20"/>
        </w:rPr>
        <w:t>., 2024)</w:t>
      </w:r>
      <w:r w:rsidR="001011C3" w:rsidRPr="00F465F7">
        <w:rPr>
          <w:rFonts w:ascii="Arial" w:hAnsi="Arial" w:cs="Arial"/>
          <w:sz w:val="20"/>
          <w:szCs w:val="20"/>
        </w:rPr>
        <w:t>.</w:t>
      </w:r>
      <w:r w:rsidR="001011C3" w:rsidRPr="001011C3">
        <w:rPr>
          <w:rFonts w:ascii="Arial" w:hAnsi="Arial" w:cs="Arial"/>
          <w:sz w:val="20"/>
          <w:szCs w:val="20"/>
        </w:rPr>
        <w:t xml:space="preserve"> Accordingly, the present study was undertaken to evaluate </w:t>
      </w:r>
      <w:proofErr w:type="spellStart"/>
      <w:r w:rsidR="001011C3" w:rsidRPr="001011C3">
        <w:rPr>
          <w:rFonts w:ascii="Arial" w:hAnsi="Arial" w:cs="Arial"/>
          <w:sz w:val="20"/>
          <w:szCs w:val="20"/>
        </w:rPr>
        <w:t>faba</w:t>
      </w:r>
      <w:proofErr w:type="spellEnd"/>
      <w:r w:rsidR="001011C3" w:rsidRPr="001011C3">
        <w:rPr>
          <w:rFonts w:ascii="Arial" w:hAnsi="Arial" w:cs="Arial"/>
          <w:sz w:val="20"/>
          <w:szCs w:val="20"/>
        </w:rPr>
        <w:t xml:space="preserve"> bean genotypes for their resistance to </w:t>
      </w:r>
      <w:r w:rsidR="001B66D8">
        <w:rPr>
          <w:rStyle w:val="Emphasis"/>
          <w:rFonts w:ascii="Arial" w:hAnsi="Arial" w:cs="Arial"/>
          <w:sz w:val="20"/>
          <w:szCs w:val="20"/>
        </w:rPr>
        <w:t>L.</w:t>
      </w:r>
      <w:r w:rsidR="001011C3" w:rsidRPr="001011C3">
        <w:rPr>
          <w:rStyle w:val="Emphasis"/>
          <w:rFonts w:ascii="Arial" w:hAnsi="Arial" w:cs="Arial"/>
          <w:sz w:val="20"/>
          <w:szCs w:val="20"/>
        </w:rPr>
        <w:t xml:space="preserve"> </w:t>
      </w:r>
      <w:proofErr w:type="spellStart"/>
      <w:r w:rsidR="001011C3" w:rsidRPr="001011C3">
        <w:rPr>
          <w:rStyle w:val="Emphasis"/>
          <w:rFonts w:ascii="Arial" w:hAnsi="Arial" w:cs="Arial"/>
          <w:sz w:val="20"/>
          <w:szCs w:val="20"/>
        </w:rPr>
        <w:t>trifolii</w:t>
      </w:r>
      <w:proofErr w:type="spellEnd"/>
      <w:r w:rsidR="001011C3" w:rsidRPr="001011C3">
        <w:rPr>
          <w:rFonts w:ascii="Arial" w:hAnsi="Arial" w:cs="Arial"/>
          <w:sz w:val="20"/>
          <w:szCs w:val="20"/>
        </w:rPr>
        <w:t xml:space="preserve"> and </w:t>
      </w:r>
      <w:r w:rsidR="001B66D8">
        <w:rPr>
          <w:rStyle w:val="Emphasis"/>
          <w:rFonts w:ascii="Arial" w:hAnsi="Arial" w:cs="Arial"/>
          <w:sz w:val="20"/>
          <w:szCs w:val="20"/>
        </w:rPr>
        <w:t>H.</w:t>
      </w:r>
      <w:r w:rsidR="001011C3" w:rsidRPr="001011C3">
        <w:rPr>
          <w:rStyle w:val="Emphasis"/>
          <w:rFonts w:ascii="Arial" w:hAnsi="Arial" w:cs="Arial"/>
          <w:sz w:val="20"/>
          <w:szCs w:val="20"/>
        </w:rPr>
        <w:t xml:space="preserve"> </w:t>
      </w:r>
      <w:proofErr w:type="spellStart"/>
      <w:r w:rsidR="001011C3" w:rsidRPr="001011C3">
        <w:rPr>
          <w:rStyle w:val="Emphasis"/>
          <w:rFonts w:ascii="Arial" w:hAnsi="Arial" w:cs="Arial"/>
          <w:sz w:val="20"/>
          <w:szCs w:val="20"/>
        </w:rPr>
        <w:t>armigera</w:t>
      </w:r>
      <w:proofErr w:type="spellEnd"/>
      <w:r w:rsidR="001011C3">
        <w:t>.</w:t>
      </w:r>
    </w:p>
    <w:p w14:paraId="1153C9F7" w14:textId="77777777" w:rsidR="00DA6FA7" w:rsidRDefault="00902823" w:rsidP="008E759F">
      <w:pPr>
        <w:pStyle w:val="AbstHead"/>
        <w:spacing w:after="0"/>
        <w:rPr>
          <w:rFonts w:ascii="Arial" w:hAnsi="Arial" w:cs="Arial"/>
        </w:rPr>
      </w:pPr>
      <w:commentRangeStart w:id="1"/>
      <w:r>
        <w:rPr>
          <w:rFonts w:ascii="Arial" w:hAnsi="Arial" w:cs="Arial"/>
        </w:rPr>
        <w:t>2. material and method</w:t>
      </w:r>
      <w:r w:rsidR="00000F8F">
        <w:rPr>
          <w:rFonts w:ascii="Arial" w:hAnsi="Arial" w:cs="Arial"/>
        </w:rPr>
        <w:t>s</w:t>
      </w:r>
      <w:commentRangeEnd w:id="1"/>
      <w:r w:rsidR="001A6C33">
        <w:rPr>
          <w:rStyle w:val="CommentReference"/>
          <w:rFonts w:ascii="Times New Roman" w:hAnsi="Times New Roman"/>
          <w:b w:val="0"/>
          <w:caps w:val="0"/>
          <w:lang w:val="nb-NO" w:eastAsia="nb-NO"/>
        </w:rPr>
        <w:commentReference w:id="1"/>
      </w:r>
    </w:p>
    <w:p w14:paraId="5677C127" w14:textId="77777777" w:rsidR="00790ADA" w:rsidRDefault="00000F8F" w:rsidP="008E759F">
      <w:pPr>
        <w:pStyle w:val="AbstHead"/>
        <w:spacing w:after="0"/>
        <w:rPr>
          <w:rFonts w:ascii="Arial" w:hAnsi="Arial" w:cs="Arial"/>
        </w:rPr>
      </w:pPr>
      <w:r>
        <w:rPr>
          <w:rFonts w:ascii="Arial" w:hAnsi="Arial" w:cs="Arial"/>
        </w:rPr>
        <w:t xml:space="preserve"> </w:t>
      </w:r>
    </w:p>
    <w:p w14:paraId="4B39C664"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2.1</w:t>
      </w:r>
      <w:r w:rsidR="00A3735F" w:rsidRPr="008E136F">
        <w:rPr>
          <w:rFonts w:ascii="Arial" w:hAnsi="Arial" w:cs="Arial"/>
          <w:b/>
          <w:sz w:val="22"/>
          <w:szCs w:val="22"/>
        </w:rPr>
        <w:t xml:space="preserve"> Experimental site</w:t>
      </w:r>
    </w:p>
    <w:p w14:paraId="027CC046" w14:textId="77777777" w:rsidR="00A3735F" w:rsidRPr="008E136F" w:rsidRDefault="00DA6FA7" w:rsidP="002252E9">
      <w:pPr>
        <w:spacing w:line="360" w:lineRule="auto"/>
        <w:jc w:val="both"/>
        <w:rPr>
          <w:rFonts w:ascii="Arial" w:hAnsi="Arial" w:cs="Arial"/>
        </w:rPr>
      </w:pPr>
      <w:r w:rsidRPr="008E136F">
        <w:rPr>
          <w:rFonts w:ascii="Arial" w:hAnsi="Arial" w:cs="Arial"/>
        </w:rPr>
        <w:t xml:space="preserve">The field experiment was conducted at the AB Block Farm and Research Station of </w:t>
      </w:r>
      <w:proofErr w:type="spellStart"/>
      <w:r w:rsidRPr="008E136F">
        <w:rPr>
          <w:rStyle w:val="whitespace-normal"/>
          <w:rFonts w:ascii="Arial" w:hAnsi="Arial" w:cs="Arial"/>
        </w:rPr>
        <w:t>Bidhan</w:t>
      </w:r>
      <w:proofErr w:type="spellEnd"/>
      <w:r w:rsidRPr="008E136F">
        <w:rPr>
          <w:rStyle w:val="whitespace-normal"/>
          <w:rFonts w:ascii="Arial" w:hAnsi="Arial" w:cs="Arial"/>
        </w:rPr>
        <w:t xml:space="preserve"> Chandra </w:t>
      </w:r>
      <w:proofErr w:type="spellStart"/>
      <w:r w:rsidRPr="008E136F">
        <w:rPr>
          <w:rStyle w:val="whitespace-normal"/>
          <w:rFonts w:ascii="Arial" w:hAnsi="Arial" w:cs="Arial"/>
        </w:rPr>
        <w:t>Krishi</w:t>
      </w:r>
      <w:proofErr w:type="spellEnd"/>
      <w:r w:rsidRPr="008E136F">
        <w:rPr>
          <w:rStyle w:val="whitespace-normal"/>
          <w:rFonts w:ascii="Arial" w:hAnsi="Arial" w:cs="Arial"/>
        </w:rPr>
        <w:t xml:space="preserve"> </w:t>
      </w:r>
      <w:proofErr w:type="spellStart"/>
      <w:r w:rsidRPr="008E136F">
        <w:rPr>
          <w:rStyle w:val="whitespace-normal"/>
          <w:rFonts w:ascii="Arial" w:hAnsi="Arial" w:cs="Arial"/>
        </w:rPr>
        <w:t>Viswavidyalaya</w:t>
      </w:r>
      <w:proofErr w:type="spellEnd"/>
      <w:r w:rsidR="00ED5BA3">
        <w:rPr>
          <w:rFonts w:ascii="Arial" w:hAnsi="Arial" w:cs="Arial"/>
        </w:rPr>
        <w:t>, Nadia, West Bengal</w:t>
      </w:r>
      <w:r w:rsidRPr="008E136F">
        <w:rPr>
          <w:rFonts w:ascii="Arial" w:hAnsi="Arial" w:cs="Arial"/>
        </w:rPr>
        <w:t xml:space="preserve"> during the </w:t>
      </w:r>
      <w:proofErr w:type="spellStart"/>
      <w:proofErr w:type="gramStart"/>
      <w:r w:rsidRPr="008E136F">
        <w:rPr>
          <w:rFonts w:ascii="Arial" w:hAnsi="Arial" w:cs="Arial"/>
          <w:i/>
        </w:rPr>
        <w:t>rabi</w:t>
      </w:r>
      <w:proofErr w:type="spellEnd"/>
      <w:proofErr w:type="gramEnd"/>
      <w:r w:rsidR="00EC4053" w:rsidRPr="008E136F">
        <w:rPr>
          <w:rFonts w:ascii="Arial" w:hAnsi="Arial" w:cs="Arial"/>
        </w:rPr>
        <w:t xml:space="preserve"> season</w:t>
      </w:r>
      <w:r w:rsidR="00E07C4D">
        <w:rPr>
          <w:rFonts w:ascii="Arial" w:hAnsi="Arial" w:cs="Arial"/>
        </w:rPr>
        <w:t>s</w:t>
      </w:r>
      <w:r w:rsidR="00EC4053" w:rsidRPr="008E136F">
        <w:rPr>
          <w:rFonts w:ascii="Arial" w:hAnsi="Arial" w:cs="Arial"/>
        </w:rPr>
        <w:t xml:space="preserve"> of 2019-</w:t>
      </w:r>
      <w:r w:rsidRPr="008E136F">
        <w:rPr>
          <w:rFonts w:ascii="Arial" w:hAnsi="Arial" w:cs="Arial"/>
        </w:rPr>
        <w:t>20</w:t>
      </w:r>
      <w:r w:rsidR="00636CB6">
        <w:rPr>
          <w:rFonts w:ascii="Arial" w:hAnsi="Arial" w:cs="Arial"/>
        </w:rPr>
        <w:t xml:space="preserve"> and 2020-</w:t>
      </w:r>
      <w:r w:rsidR="00D258EC">
        <w:rPr>
          <w:rFonts w:ascii="Arial" w:hAnsi="Arial" w:cs="Arial"/>
        </w:rPr>
        <w:t xml:space="preserve">21 </w:t>
      </w:r>
      <w:r w:rsidR="00D258EC" w:rsidRPr="008E136F">
        <w:rPr>
          <w:rFonts w:ascii="Arial" w:hAnsi="Arial" w:cs="Arial"/>
        </w:rPr>
        <w:t>to</w:t>
      </w:r>
      <w:r w:rsidRPr="008E136F">
        <w:rPr>
          <w:rFonts w:ascii="Arial" w:hAnsi="Arial" w:cs="Arial"/>
        </w:rPr>
        <w:t xml:space="preserve"> evaluate 44 </w:t>
      </w:r>
      <w:proofErr w:type="spellStart"/>
      <w:r w:rsidRPr="008E136F">
        <w:rPr>
          <w:rFonts w:ascii="Arial" w:hAnsi="Arial" w:cs="Arial"/>
        </w:rPr>
        <w:t>faba</w:t>
      </w:r>
      <w:proofErr w:type="spellEnd"/>
      <w:r w:rsidRPr="008E136F">
        <w:rPr>
          <w:rFonts w:ascii="Arial" w:hAnsi="Arial" w:cs="Arial"/>
        </w:rPr>
        <w:t xml:space="preserve"> bean genotypes against leaf miner and pod borer</w:t>
      </w:r>
      <w:r w:rsidR="008E136F" w:rsidRPr="008E136F">
        <w:rPr>
          <w:rFonts w:ascii="Arial" w:hAnsi="Arial" w:cs="Arial"/>
        </w:rPr>
        <w:t xml:space="preserve"> (Fig</w:t>
      </w:r>
      <w:r w:rsidR="0018608B">
        <w:rPr>
          <w:rFonts w:ascii="Arial" w:hAnsi="Arial" w:cs="Arial"/>
        </w:rPr>
        <w:t>.</w:t>
      </w:r>
      <w:r w:rsidR="008E136F" w:rsidRPr="008E136F">
        <w:rPr>
          <w:rFonts w:ascii="Arial" w:hAnsi="Arial" w:cs="Arial"/>
        </w:rPr>
        <w:t xml:space="preserve"> 1A-1C)</w:t>
      </w:r>
      <w:r w:rsidR="00C06EA3">
        <w:rPr>
          <w:rFonts w:ascii="Arial" w:hAnsi="Arial" w:cs="Arial"/>
        </w:rPr>
        <w:t>.</w:t>
      </w:r>
    </w:p>
    <w:p w14:paraId="06E8FE06"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2.2</w:t>
      </w:r>
      <w:r w:rsidR="00A3735F" w:rsidRPr="008E136F">
        <w:rPr>
          <w:rFonts w:ascii="Arial" w:hAnsi="Arial" w:cs="Arial"/>
          <w:b/>
          <w:sz w:val="22"/>
          <w:szCs w:val="22"/>
        </w:rPr>
        <w:t xml:space="preserve"> Experimental procedure</w:t>
      </w:r>
    </w:p>
    <w:p w14:paraId="3365CF53" w14:textId="77777777" w:rsidR="00A3735F" w:rsidRPr="008E136F" w:rsidRDefault="00A3735F" w:rsidP="00ED5BA3">
      <w:pPr>
        <w:spacing w:line="360" w:lineRule="auto"/>
        <w:jc w:val="both"/>
        <w:rPr>
          <w:rFonts w:ascii="Arial" w:hAnsi="Arial" w:cs="Arial"/>
        </w:rPr>
      </w:pPr>
      <w:r w:rsidRPr="008E136F">
        <w:rPr>
          <w:rFonts w:ascii="Arial" w:hAnsi="Arial" w:cs="Arial"/>
        </w:rPr>
        <w:t xml:space="preserve">Altogether forty four genotypes (Procured from the BCKV Centre of the project entitled “Evaluation of high yielding, early maturing, disease resistant </w:t>
      </w:r>
      <w:proofErr w:type="spellStart"/>
      <w:r w:rsidRPr="008E136F">
        <w:rPr>
          <w:rFonts w:ascii="Arial" w:hAnsi="Arial" w:cs="Arial"/>
        </w:rPr>
        <w:t>faba</w:t>
      </w:r>
      <w:proofErr w:type="spellEnd"/>
      <w:r w:rsidRPr="008E136F">
        <w:rPr>
          <w:rFonts w:ascii="Arial" w:hAnsi="Arial" w:cs="Arial"/>
        </w:rPr>
        <w:t xml:space="preserve"> bean genotypes under WB Condition” funded by ICARDA South Asia and China Regional </w:t>
      </w:r>
      <w:proofErr w:type="spellStart"/>
      <w:r w:rsidRPr="008E136F">
        <w:rPr>
          <w:rFonts w:ascii="Arial" w:hAnsi="Arial" w:cs="Arial"/>
        </w:rPr>
        <w:t>Programme</w:t>
      </w:r>
      <w:proofErr w:type="spellEnd"/>
      <w:r w:rsidRPr="008E136F">
        <w:rPr>
          <w:rFonts w:ascii="Arial" w:hAnsi="Arial" w:cs="Arial"/>
        </w:rPr>
        <w:t xml:space="preserve">, NAAS Complex, </w:t>
      </w:r>
      <w:proofErr w:type="spellStart"/>
      <w:r w:rsidRPr="008E136F">
        <w:rPr>
          <w:rFonts w:ascii="Arial" w:hAnsi="Arial" w:cs="Arial"/>
        </w:rPr>
        <w:t>Pusa</w:t>
      </w:r>
      <w:proofErr w:type="spellEnd"/>
      <w:r w:rsidRPr="008E136F">
        <w:rPr>
          <w:rFonts w:ascii="Arial" w:hAnsi="Arial" w:cs="Arial"/>
        </w:rPr>
        <w:t>, New Delhi</w:t>
      </w:r>
      <w:r w:rsidRPr="001930F8">
        <w:rPr>
          <w:rFonts w:ascii="Arial" w:hAnsi="Arial" w:cs="Arial"/>
        </w:rPr>
        <w:t xml:space="preserve">) </w:t>
      </w:r>
      <w:r w:rsidR="00733C26" w:rsidRPr="001930F8">
        <w:rPr>
          <w:rFonts w:ascii="Arial" w:hAnsi="Arial" w:cs="Arial"/>
        </w:rPr>
        <w:t>along with a susceptible check</w:t>
      </w:r>
      <w:r w:rsidR="001930F8" w:rsidRPr="001930F8">
        <w:rPr>
          <w:rFonts w:ascii="Arial" w:hAnsi="Arial" w:cs="Arial"/>
        </w:rPr>
        <w:t xml:space="preserve"> </w:t>
      </w:r>
      <w:r w:rsidR="001930F8" w:rsidRPr="001930F8">
        <w:rPr>
          <w:rFonts w:ascii="Arial" w:hAnsi="Arial" w:cs="Arial"/>
          <w:bCs/>
          <w:color w:val="000000"/>
        </w:rPr>
        <w:t>EC-117744</w:t>
      </w:r>
      <w:r w:rsidR="001930F8">
        <w:rPr>
          <w:rFonts w:ascii="Arial" w:hAnsi="Arial" w:cs="Arial"/>
          <w:bCs/>
          <w:color w:val="000000"/>
          <w:sz w:val="18"/>
          <w:szCs w:val="18"/>
        </w:rPr>
        <w:t xml:space="preserve"> </w:t>
      </w:r>
      <w:r w:rsidRPr="008E136F">
        <w:rPr>
          <w:rFonts w:ascii="Arial" w:hAnsi="Arial" w:cs="Arial"/>
        </w:rPr>
        <w:t xml:space="preserve">were </w:t>
      </w:r>
      <w:r w:rsidR="00DA6FA7" w:rsidRPr="008E136F">
        <w:rPr>
          <w:rFonts w:ascii="Arial" w:hAnsi="Arial" w:cs="Arial"/>
        </w:rPr>
        <w:t xml:space="preserve">grown under recommended agronomic practices without pesticide application in a Randomized </w:t>
      </w:r>
      <w:r w:rsidR="00A86A6E">
        <w:rPr>
          <w:rFonts w:ascii="Arial" w:hAnsi="Arial" w:cs="Arial"/>
        </w:rPr>
        <w:t xml:space="preserve">Complete </w:t>
      </w:r>
      <w:r w:rsidR="00DA6FA7" w:rsidRPr="008E136F">
        <w:rPr>
          <w:rFonts w:ascii="Arial" w:hAnsi="Arial" w:cs="Arial"/>
        </w:rPr>
        <w:t xml:space="preserve">Block Design </w:t>
      </w:r>
      <w:r w:rsidR="00DA6FA7" w:rsidRPr="008E136F">
        <w:rPr>
          <w:rFonts w:ascii="Arial" w:hAnsi="Arial" w:cs="Arial"/>
        </w:rPr>
        <w:lastRenderedPageBreak/>
        <w:t>(R</w:t>
      </w:r>
      <w:r w:rsidR="00A86A6E">
        <w:rPr>
          <w:rFonts w:ascii="Arial" w:hAnsi="Arial" w:cs="Arial"/>
        </w:rPr>
        <w:t>C</w:t>
      </w:r>
      <w:r w:rsidR="00DA6FA7" w:rsidRPr="008E136F">
        <w:rPr>
          <w:rFonts w:ascii="Arial" w:hAnsi="Arial" w:cs="Arial"/>
        </w:rPr>
        <w:t xml:space="preserve">BD) with two replications. </w:t>
      </w:r>
      <w:r w:rsidR="002E556E" w:rsidRPr="008E136F">
        <w:rPr>
          <w:rFonts w:ascii="Arial" w:hAnsi="Arial" w:cs="Arial"/>
        </w:rPr>
        <w:t>The row-to-</w:t>
      </w:r>
      <w:r w:rsidR="00DA6FA7" w:rsidRPr="008E136F">
        <w:rPr>
          <w:rFonts w:ascii="Arial" w:hAnsi="Arial" w:cs="Arial"/>
        </w:rPr>
        <w:t>row and plant-to-plant spacing was maintained at 40 cm and 10 cm, respectively, and the plot size was 3.6 m².</w:t>
      </w:r>
    </w:p>
    <w:p w14:paraId="63CF74E3" w14:textId="77777777" w:rsidR="00ED5BA3" w:rsidRPr="008E136F" w:rsidRDefault="0094194B" w:rsidP="00ED5BA3">
      <w:pPr>
        <w:spacing w:line="360" w:lineRule="auto"/>
        <w:rPr>
          <w:rFonts w:ascii="Arial" w:hAnsi="Arial" w:cs="Arial"/>
          <w:b/>
          <w:sz w:val="22"/>
          <w:szCs w:val="22"/>
        </w:rPr>
      </w:pPr>
      <w:r w:rsidRPr="008E136F">
        <w:rPr>
          <w:rFonts w:ascii="Arial" w:hAnsi="Arial" w:cs="Arial"/>
          <w:b/>
          <w:sz w:val="22"/>
          <w:szCs w:val="22"/>
        </w:rPr>
        <w:t>2.3</w:t>
      </w:r>
      <w:r w:rsidR="002E556E" w:rsidRPr="008E136F">
        <w:rPr>
          <w:rFonts w:ascii="Arial" w:hAnsi="Arial" w:cs="Arial"/>
          <w:b/>
          <w:sz w:val="22"/>
          <w:szCs w:val="22"/>
        </w:rPr>
        <w:t xml:space="preserve"> Observations</w:t>
      </w:r>
    </w:p>
    <w:p w14:paraId="28C41FF1" w14:textId="77777777" w:rsidR="002E556E" w:rsidRPr="002E556E" w:rsidRDefault="002E556E" w:rsidP="002E556E">
      <w:pPr>
        <w:spacing w:line="360" w:lineRule="auto"/>
        <w:jc w:val="both"/>
        <w:rPr>
          <w:rFonts w:ascii="Arial" w:hAnsi="Arial" w:cs="Arial"/>
          <w:b/>
          <w:sz w:val="22"/>
          <w:szCs w:val="22"/>
        </w:rPr>
      </w:pPr>
      <w:r w:rsidRPr="008E136F">
        <w:rPr>
          <w:rFonts w:ascii="Arial" w:hAnsi="Arial" w:cs="Arial"/>
        </w:rPr>
        <w:t>Counts of healthy and pest-infested plants were recorded separately for each pest</w:t>
      </w:r>
      <w:r w:rsidR="00A86A6E">
        <w:rPr>
          <w:rFonts w:ascii="Arial" w:hAnsi="Arial" w:cs="Arial"/>
        </w:rPr>
        <w:t xml:space="preserve"> from each plot</w:t>
      </w:r>
      <w:r w:rsidRPr="008E136F">
        <w:rPr>
          <w:rFonts w:ascii="Arial" w:hAnsi="Arial" w:cs="Arial"/>
        </w:rPr>
        <w:t>. Severity of leaf miner and pod borer i</w:t>
      </w:r>
      <w:r w:rsidR="00C06EA3">
        <w:rPr>
          <w:rFonts w:ascii="Arial" w:hAnsi="Arial" w:cs="Arial"/>
        </w:rPr>
        <w:t xml:space="preserve">nfestation was </w:t>
      </w:r>
      <w:commentRangeStart w:id="2"/>
      <w:r w:rsidR="00C06EA3">
        <w:rPr>
          <w:rFonts w:ascii="Arial" w:hAnsi="Arial" w:cs="Arial"/>
        </w:rPr>
        <w:t>assessed using 1-</w:t>
      </w:r>
      <w:r w:rsidRPr="008E136F">
        <w:rPr>
          <w:rFonts w:ascii="Arial" w:hAnsi="Arial" w:cs="Arial"/>
        </w:rPr>
        <w:t xml:space="preserve">4 </w:t>
      </w:r>
      <w:r w:rsidR="00162FA4" w:rsidRPr="008E136F">
        <w:rPr>
          <w:rFonts w:ascii="Arial" w:hAnsi="Arial" w:cs="Arial"/>
        </w:rPr>
        <w:t xml:space="preserve">(Table 1) </w:t>
      </w:r>
      <w:r w:rsidRPr="008E136F">
        <w:rPr>
          <w:rFonts w:ascii="Arial" w:hAnsi="Arial" w:cs="Arial"/>
        </w:rPr>
        <w:t>and 1-</w:t>
      </w:r>
      <w:commentRangeEnd w:id="2"/>
      <w:r w:rsidR="003020E5">
        <w:rPr>
          <w:rStyle w:val="CommentReference"/>
          <w:rFonts w:ascii="Times New Roman" w:hAnsi="Times New Roman"/>
          <w:lang w:val="nb-NO" w:eastAsia="nb-NO"/>
        </w:rPr>
        <w:commentReference w:id="2"/>
      </w:r>
      <w:r w:rsidRPr="008E136F">
        <w:rPr>
          <w:rFonts w:ascii="Arial" w:hAnsi="Arial" w:cs="Arial"/>
        </w:rPr>
        <w:t>9 rating scales</w:t>
      </w:r>
      <w:r w:rsidR="00162FA4" w:rsidRPr="008E136F">
        <w:rPr>
          <w:rFonts w:ascii="Arial" w:hAnsi="Arial" w:cs="Arial"/>
        </w:rPr>
        <w:t xml:space="preserve"> (Table 2)</w:t>
      </w:r>
      <w:r w:rsidRPr="002E556E">
        <w:rPr>
          <w:rFonts w:ascii="Arial" w:hAnsi="Arial" w:cs="Arial"/>
        </w:rPr>
        <w:t>, respectively</w:t>
      </w:r>
      <w:r w:rsidR="00A86A6E">
        <w:rPr>
          <w:rFonts w:ascii="Arial" w:hAnsi="Arial" w:cs="Arial"/>
        </w:rPr>
        <w:t xml:space="preserve"> at weekly interval commencing from 14 days after germination of seeds</w:t>
      </w:r>
      <w:r w:rsidRPr="002E556E">
        <w:rPr>
          <w:rFonts w:ascii="Arial" w:hAnsi="Arial" w:cs="Arial"/>
        </w:rPr>
        <w:t>. Observations on pla</w:t>
      </w:r>
      <w:r>
        <w:rPr>
          <w:rFonts w:ascii="Arial" w:hAnsi="Arial" w:cs="Arial"/>
        </w:rPr>
        <w:t>n</w:t>
      </w:r>
      <w:r w:rsidR="00ED5BA3">
        <w:rPr>
          <w:rFonts w:ascii="Arial" w:hAnsi="Arial" w:cs="Arial"/>
        </w:rPr>
        <w:t>t height</w:t>
      </w:r>
      <w:r w:rsidR="00733C26">
        <w:rPr>
          <w:rFonts w:ascii="Arial" w:hAnsi="Arial" w:cs="Arial"/>
        </w:rPr>
        <w:t xml:space="preserve"> and</w:t>
      </w:r>
      <w:r w:rsidR="00ED5BA3">
        <w:rPr>
          <w:rFonts w:ascii="Arial" w:hAnsi="Arial" w:cs="Arial"/>
        </w:rPr>
        <w:t xml:space="preserve"> days to</w:t>
      </w:r>
      <w:r>
        <w:rPr>
          <w:rFonts w:ascii="Arial" w:hAnsi="Arial" w:cs="Arial"/>
        </w:rPr>
        <w:t xml:space="preserve"> maturity were </w:t>
      </w:r>
      <w:r w:rsidR="00733C26">
        <w:rPr>
          <w:rFonts w:ascii="Arial" w:hAnsi="Arial" w:cs="Arial"/>
        </w:rPr>
        <w:t xml:space="preserve">also </w:t>
      </w:r>
      <w:r>
        <w:rPr>
          <w:rFonts w:ascii="Arial" w:hAnsi="Arial" w:cs="Arial"/>
        </w:rPr>
        <w:t>recorded</w:t>
      </w:r>
      <w:r w:rsidRPr="002E556E">
        <w:rPr>
          <w:rFonts w:ascii="Arial" w:hAnsi="Arial" w:cs="Arial"/>
        </w:rPr>
        <w:t>. In addition, pod length and pod width were measured from mature pods.</w:t>
      </w:r>
    </w:p>
    <w:tbl>
      <w:tblPr>
        <w:tblStyle w:val="TableGrid"/>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050"/>
      </w:tblGrid>
      <w:tr w:rsidR="003A73CC" w:rsidRPr="004D5B76" w14:paraId="61A15443" w14:textId="77777777" w:rsidTr="00750ED5">
        <w:tc>
          <w:tcPr>
            <w:tcW w:w="1098" w:type="dxa"/>
            <w:vMerge w:val="restart"/>
            <w:vAlign w:val="center"/>
          </w:tcPr>
          <w:p w14:paraId="070A18E7" w14:textId="77777777" w:rsidR="003A73CC" w:rsidRPr="003A73CC" w:rsidRDefault="003A73CC" w:rsidP="005229B1">
            <w:pPr>
              <w:spacing w:line="360" w:lineRule="auto"/>
              <w:rPr>
                <w:rFonts w:ascii="Arial" w:hAnsi="Arial" w:cs="Arial"/>
                <w:bCs/>
                <w:spacing w:val="-2"/>
                <w:sz w:val="20"/>
                <w:szCs w:val="20"/>
              </w:rPr>
            </w:pPr>
            <w:r w:rsidRPr="003A73CC">
              <w:rPr>
                <w:rFonts w:ascii="Arial" w:hAnsi="Arial" w:cs="Arial"/>
                <w:bCs/>
                <w:spacing w:val="-2"/>
                <w:sz w:val="20"/>
                <w:szCs w:val="20"/>
              </w:rPr>
              <w:t>PI (%) =</w:t>
            </w:r>
          </w:p>
        </w:tc>
        <w:tc>
          <w:tcPr>
            <w:tcW w:w="4050" w:type="dxa"/>
            <w:tcBorders>
              <w:bottom w:val="single" w:sz="4" w:space="0" w:color="auto"/>
            </w:tcBorders>
            <w:vAlign w:val="center"/>
          </w:tcPr>
          <w:p w14:paraId="2969F9CF" w14:textId="77777777" w:rsidR="003A73CC" w:rsidRPr="003A73CC" w:rsidRDefault="003A73CC" w:rsidP="005229B1">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infested plants/plot</w:t>
            </w:r>
          </w:p>
        </w:tc>
      </w:tr>
      <w:tr w:rsidR="003A73CC" w:rsidRPr="004D5B76" w14:paraId="0E1EA068" w14:textId="77777777" w:rsidTr="00750ED5">
        <w:trPr>
          <w:trHeight w:val="170"/>
        </w:trPr>
        <w:tc>
          <w:tcPr>
            <w:tcW w:w="1098" w:type="dxa"/>
            <w:vMerge/>
            <w:vAlign w:val="center"/>
          </w:tcPr>
          <w:p w14:paraId="052A74EC" w14:textId="77777777" w:rsidR="003A73CC" w:rsidRPr="003A73CC" w:rsidRDefault="003A73CC" w:rsidP="005229B1">
            <w:pPr>
              <w:spacing w:line="360" w:lineRule="auto"/>
              <w:rPr>
                <w:rFonts w:ascii="Arial" w:hAnsi="Arial" w:cs="Arial"/>
                <w:spacing w:val="-2"/>
                <w:sz w:val="20"/>
                <w:szCs w:val="20"/>
              </w:rPr>
            </w:pPr>
          </w:p>
        </w:tc>
        <w:tc>
          <w:tcPr>
            <w:tcW w:w="4050" w:type="dxa"/>
            <w:tcBorders>
              <w:top w:val="single" w:sz="4" w:space="0" w:color="auto"/>
            </w:tcBorders>
            <w:vAlign w:val="center"/>
          </w:tcPr>
          <w:p w14:paraId="48D42866" w14:textId="77777777" w:rsidR="003A73CC" w:rsidRPr="003A73CC" w:rsidRDefault="003A73CC" w:rsidP="005229B1">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inspected/plot</w:t>
            </w:r>
          </w:p>
        </w:tc>
      </w:tr>
    </w:tbl>
    <w:p w14:paraId="47FC76F8" w14:textId="77777777" w:rsidR="002E556E" w:rsidRDefault="002E556E" w:rsidP="002E556E">
      <w:pPr>
        <w:spacing w:line="360" w:lineRule="auto"/>
        <w:rPr>
          <w:rFonts w:ascii="Arial" w:hAnsi="Arial" w:cs="Arial"/>
          <w:b/>
          <w:sz w:val="22"/>
          <w:szCs w:val="22"/>
        </w:rPr>
      </w:pPr>
    </w:p>
    <w:p w14:paraId="3B6CE2FB" w14:textId="77777777" w:rsidR="003A73CC" w:rsidRDefault="003A73CC" w:rsidP="002E556E">
      <w:pPr>
        <w:spacing w:line="360" w:lineRule="auto"/>
        <w:rPr>
          <w:rFonts w:ascii="Arial" w:hAnsi="Arial" w:cs="Arial"/>
          <w:b/>
          <w:sz w:val="22"/>
          <w:szCs w:val="22"/>
        </w:rPr>
      </w:pPr>
    </w:p>
    <w:p w14:paraId="5B4C9DAF" w14:textId="77777777" w:rsidR="003A73CC" w:rsidRDefault="003A73CC" w:rsidP="002E556E">
      <w:pPr>
        <w:spacing w:line="360" w:lineRule="auto"/>
        <w:rPr>
          <w:rFonts w:ascii="Arial" w:hAnsi="Arial" w:cs="Arial"/>
          <w:b/>
          <w:sz w:val="22"/>
          <w:szCs w:val="22"/>
        </w:rPr>
      </w:pP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5862"/>
        <w:gridCol w:w="813"/>
      </w:tblGrid>
      <w:tr w:rsidR="003A73CC" w:rsidRPr="004D5B76" w14:paraId="0C1E4BF6" w14:textId="77777777" w:rsidTr="003A73CC">
        <w:tc>
          <w:tcPr>
            <w:tcW w:w="1556" w:type="dxa"/>
            <w:vMerge w:val="restart"/>
            <w:vAlign w:val="center"/>
          </w:tcPr>
          <w:p w14:paraId="254A2EFF" w14:textId="77777777" w:rsidR="003A73CC" w:rsidRPr="003A73CC" w:rsidRDefault="003A73CC" w:rsidP="00750ED5">
            <w:pPr>
              <w:spacing w:line="360" w:lineRule="auto"/>
              <w:jc w:val="center"/>
              <w:rPr>
                <w:rFonts w:ascii="Arial" w:hAnsi="Arial" w:cs="Arial"/>
                <w:bCs/>
                <w:spacing w:val="-2"/>
                <w:sz w:val="20"/>
                <w:szCs w:val="20"/>
              </w:rPr>
            </w:pPr>
            <w:r w:rsidRPr="003A73CC">
              <w:rPr>
                <w:rFonts w:ascii="Arial" w:hAnsi="Arial" w:cs="Arial"/>
                <w:bCs/>
                <w:spacing w:val="-2"/>
                <w:sz w:val="20"/>
                <w:szCs w:val="20"/>
              </w:rPr>
              <w:t>Severity (%</w:t>
            </w:r>
            <w:r w:rsidR="00750ED5" w:rsidRPr="003A73CC">
              <w:rPr>
                <w:rFonts w:ascii="Arial" w:hAnsi="Arial" w:cs="Arial"/>
                <w:bCs/>
                <w:spacing w:val="-2"/>
                <w:sz w:val="20"/>
                <w:szCs w:val="20"/>
              </w:rPr>
              <w:t>)</w:t>
            </w:r>
            <w:r w:rsidR="00750ED5">
              <w:rPr>
                <w:rFonts w:ascii="Arial" w:hAnsi="Arial" w:cs="Arial"/>
                <w:bCs/>
                <w:spacing w:val="-2"/>
                <w:sz w:val="20"/>
                <w:szCs w:val="20"/>
              </w:rPr>
              <w:t xml:space="preserve"> =</w:t>
            </w:r>
          </w:p>
        </w:tc>
        <w:tc>
          <w:tcPr>
            <w:tcW w:w="6045" w:type="dxa"/>
            <w:tcBorders>
              <w:bottom w:val="single" w:sz="4" w:space="0" w:color="auto"/>
            </w:tcBorders>
            <w:vAlign w:val="center"/>
          </w:tcPr>
          <w:p w14:paraId="29F9C01C" w14:textId="77777777" w:rsidR="003A73CC" w:rsidRPr="003A73CC" w:rsidRDefault="003A73CC" w:rsidP="003A73CC">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Sum of numerical rating</w:t>
            </w:r>
          </w:p>
        </w:tc>
        <w:tc>
          <w:tcPr>
            <w:tcW w:w="823" w:type="dxa"/>
            <w:vMerge w:val="restart"/>
            <w:vAlign w:val="center"/>
          </w:tcPr>
          <w:p w14:paraId="6D4BB2FB" w14:textId="77777777" w:rsidR="003A73CC" w:rsidRPr="003A73CC" w:rsidRDefault="003A73CC" w:rsidP="003A73CC">
            <w:pPr>
              <w:rPr>
                <w:rFonts w:ascii="Arial" w:hAnsi="Arial" w:cs="Arial"/>
                <w:bCs/>
                <w:spacing w:val="-2"/>
                <w:sz w:val="20"/>
                <w:szCs w:val="20"/>
              </w:rPr>
            </w:pPr>
            <w:r w:rsidRPr="003A73CC">
              <w:rPr>
                <w:rFonts w:ascii="Arial" w:hAnsi="Arial" w:cs="Arial"/>
                <w:bCs/>
                <w:spacing w:val="-2"/>
                <w:sz w:val="20"/>
                <w:szCs w:val="20"/>
              </w:rPr>
              <w:t>× 100</w:t>
            </w:r>
          </w:p>
        </w:tc>
      </w:tr>
      <w:tr w:rsidR="003A73CC" w:rsidRPr="004D5B76" w14:paraId="2DF8C889" w14:textId="77777777" w:rsidTr="003A73CC">
        <w:trPr>
          <w:trHeight w:val="170"/>
        </w:trPr>
        <w:tc>
          <w:tcPr>
            <w:tcW w:w="1556" w:type="dxa"/>
            <w:vMerge/>
            <w:vAlign w:val="center"/>
          </w:tcPr>
          <w:p w14:paraId="0154CAC1" w14:textId="77777777" w:rsidR="003A73CC" w:rsidRPr="004D5B76" w:rsidRDefault="003A73CC" w:rsidP="003A73CC">
            <w:pPr>
              <w:spacing w:line="360" w:lineRule="auto"/>
              <w:rPr>
                <w:rFonts w:ascii="Times New Roman" w:hAnsi="Times New Roman"/>
                <w:spacing w:val="-2"/>
                <w:sz w:val="24"/>
                <w:szCs w:val="24"/>
              </w:rPr>
            </w:pPr>
          </w:p>
        </w:tc>
        <w:tc>
          <w:tcPr>
            <w:tcW w:w="6045" w:type="dxa"/>
            <w:tcBorders>
              <w:top w:val="single" w:sz="4" w:space="0" w:color="auto"/>
            </w:tcBorders>
            <w:vAlign w:val="center"/>
          </w:tcPr>
          <w:p w14:paraId="2CF2EBF0" w14:textId="77777777" w:rsidR="003A73CC" w:rsidRPr="003A73CC" w:rsidRDefault="003A73CC" w:rsidP="003A73CC">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 × Maximum scale value</w:t>
            </w:r>
          </w:p>
        </w:tc>
        <w:tc>
          <w:tcPr>
            <w:tcW w:w="823" w:type="dxa"/>
            <w:vMerge/>
            <w:vAlign w:val="center"/>
          </w:tcPr>
          <w:p w14:paraId="7E5214E6" w14:textId="77777777" w:rsidR="003A73CC" w:rsidRPr="004D5B76" w:rsidRDefault="003A73CC" w:rsidP="003A73CC">
            <w:pPr>
              <w:spacing w:line="360" w:lineRule="auto"/>
              <w:rPr>
                <w:rFonts w:ascii="Times New Roman" w:hAnsi="Times New Roman"/>
                <w:spacing w:val="-2"/>
                <w:sz w:val="24"/>
                <w:szCs w:val="24"/>
              </w:rPr>
            </w:pPr>
          </w:p>
        </w:tc>
      </w:tr>
    </w:tbl>
    <w:p w14:paraId="3C31ED23" w14:textId="77777777" w:rsidR="00750ED5" w:rsidRPr="00750ED5" w:rsidRDefault="00750ED5" w:rsidP="00D53146">
      <w:pPr>
        <w:spacing w:line="360" w:lineRule="auto"/>
        <w:rPr>
          <w:rFonts w:ascii="Arial" w:eastAsiaTheme="minorEastAsia" w:hAnsi="Arial" w:cs="Arial"/>
          <w:b/>
        </w:rPr>
      </w:pPr>
      <w:r w:rsidRPr="00750ED5">
        <w:rPr>
          <w:rFonts w:ascii="Arial" w:eastAsiaTheme="minorEastAsia" w:hAnsi="Arial" w:cs="Arial"/>
          <w:b/>
        </w:rPr>
        <w:t xml:space="preserve">Table 1: </w:t>
      </w:r>
      <w:r w:rsidRPr="00750ED5">
        <w:rPr>
          <w:rFonts w:ascii="Arial" w:hAnsi="Arial" w:cs="Arial"/>
          <w:b/>
        </w:rPr>
        <w:t>Rating scale for assessment of leaf miner infestation and host plant reaction</w:t>
      </w:r>
    </w:p>
    <w:tbl>
      <w:tblPr>
        <w:tblpPr w:leftFromText="180" w:rightFromText="180" w:vertAnchor="text" w:horzAnchor="margin" w:tblpY="21"/>
        <w:tblW w:w="5000" w:type="pct"/>
        <w:tblBorders>
          <w:top w:val="single" w:sz="4" w:space="0" w:color="auto"/>
          <w:bottom w:val="single" w:sz="4" w:space="0" w:color="auto"/>
        </w:tblBorders>
        <w:tblLook w:val="04A0" w:firstRow="1" w:lastRow="0" w:firstColumn="1" w:lastColumn="0" w:noHBand="0" w:noVBand="1"/>
      </w:tblPr>
      <w:tblGrid>
        <w:gridCol w:w="1436"/>
        <w:gridCol w:w="3976"/>
        <w:gridCol w:w="2796"/>
      </w:tblGrid>
      <w:tr w:rsidR="00750ED5" w:rsidRPr="00750ED5" w14:paraId="31CC3AD7" w14:textId="77777777" w:rsidTr="00750ED5">
        <w:trPr>
          <w:trHeight w:val="332"/>
        </w:trPr>
        <w:tc>
          <w:tcPr>
            <w:tcW w:w="875" w:type="pct"/>
            <w:tcBorders>
              <w:top w:val="single" w:sz="4" w:space="0" w:color="auto"/>
              <w:bottom w:val="single" w:sz="4" w:space="0" w:color="auto"/>
            </w:tcBorders>
            <w:noWrap/>
            <w:hideMark/>
          </w:tcPr>
          <w:p w14:paraId="6263287C"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22" w:type="pct"/>
            <w:tcBorders>
              <w:top w:val="single" w:sz="4" w:space="0" w:color="auto"/>
              <w:bottom w:val="single" w:sz="4" w:space="0" w:color="auto"/>
            </w:tcBorders>
            <w:noWrap/>
            <w:hideMark/>
          </w:tcPr>
          <w:p w14:paraId="111515E9"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leaf mining</w:t>
            </w:r>
          </w:p>
        </w:tc>
        <w:tc>
          <w:tcPr>
            <w:tcW w:w="1703" w:type="pct"/>
            <w:tcBorders>
              <w:top w:val="single" w:sz="4" w:space="0" w:color="auto"/>
              <w:bottom w:val="single" w:sz="4" w:space="0" w:color="auto"/>
            </w:tcBorders>
            <w:noWrap/>
            <w:hideMark/>
          </w:tcPr>
          <w:p w14:paraId="70F63E98"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1641BB91" w14:textId="77777777" w:rsidTr="00750ED5">
        <w:trPr>
          <w:trHeight w:val="21"/>
        </w:trPr>
        <w:tc>
          <w:tcPr>
            <w:tcW w:w="875" w:type="pct"/>
            <w:tcBorders>
              <w:top w:val="single" w:sz="4" w:space="0" w:color="auto"/>
            </w:tcBorders>
            <w:noWrap/>
            <w:hideMark/>
          </w:tcPr>
          <w:p w14:paraId="02FA1A0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1</w:t>
            </w:r>
          </w:p>
        </w:tc>
        <w:tc>
          <w:tcPr>
            <w:tcW w:w="2422" w:type="pct"/>
            <w:tcBorders>
              <w:top w:val="single" w:sz="4" w:space="0" w:color="auto"/>
            </w:tcBorders>
            <w:noWrap/>
            <w:hideMark/>
          </w:tcPr>
          <w:p w14:paraId="4FC65DA8"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leaf mining</w:t>
            </w:r>
          </w:p>
        </w:tc>
        <w:tc>
          <w:tcPr>
            <w:tcW w:w="1703" w:type="pct"/>
            <w:tcBorders>
              <w:top w:val="single" w:sz="4" w:space="0" w:color="auto"/>
            </w:tcBorders>
            <w:noWrap/>
            <w:hideMark/>
          </w:tcPr>
          <w:p w14:paraId="0803D652"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HR</w:t>
            </w:r>
          </w:p>
        </w:tc>
      </w:tr>
      <w:tr w:rsidR="00750ED5" w:rsidRPr="00750ED5" w14:paraId="435CCA8F" w14:textId="77777777" w:rsidTr="00750ED5">
        <w:trPr>
          <w:trHeight w:val="21"/>
        </w:trPr>
        <w:tc>
          <w:tcPr>
            <w:tcW w:w="875" w:type="pct"/>
            <w:noWrap/>
            <w:hideMark/>
          </w:tcPr>
          <w:p w14:paraId="72C570DB"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2</w:t>
            </w:r>
          </w:p>
        </w:tc>
        <w:tc>
          <w:tcPr>
            <w:tcW w:w="2422" w:type="pct"/>
            <w:noWrap/>
            <w:hideMark/>
          </w:tcPr>
          <w:p w14:paraId="1B8770D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leaf mining</w:t>
            </w:r>
          </w:p>
        </w:tc>
        <w:tc>
          <w:tcPr>
            <w:tcW w:w="1703" w:type="pct"/>
            <w:noWrap/>
            <w:hideMark/>
          </w:tcPr>
          <w:p w14:paraId="360044D1"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R</w:t>
            </w:r>
          </w:p>
        </w:tc>
      </w:tr>
      <w:tr w:rsidR="00750ED5" w:rsidRPr="00750ED5" w14:paraId="63E0C449" w14:textId="77777777" w:rsidTr="00750ED5">
        <w:trPr>
          <w:trHeight w:val="21"/>
        </w:trPr>
        <w:tc>
          <w:tcPr>
            <w:tcW w:w="875" w:type="pct"/>
            <w:noWrap/>
            <w:hideMark/>
          </w:tcPr>
          <w:p w14:paraId="59D3B879"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3</w:t>
            </w:r>
          </w:p>
        </w:tc>
        <w:tc>
          <w:tcPr>
            <w:tcW w:w="2422" w:type="pct"/>
            <w:noWrap/>
            <w:hideMark/>
          </w:tcPr>
          <w:p w14:paraId="2A58E2B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leaf mining</w:t>
            </w:r>
          </w:p>
        </w:tc>
        <w:tc>
          <w:tcPr>
            <w:tcW w:w="1703" w:type="pct"/>
            <w:noWrap/>
            <w:hideMark/>
          </w:tcPr>
          <w:p w14:paraId="2EFE110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MR</w:t>
            </w:r>
          </w:p>
        </w:tc>
      </w:tr>
      <w:tr w:rsidR="00750ED5" w:rsidRPr="00750ED5" w14:paraId="40B2D5E8" w14:textId="77777777" w:rsidTr="00750ED5">
        <w:trPr>
          <w:trHeight w:val="21"/>
        </w:trPr>
        <w:tc>
          <w:tcPr>
            <w:tcW w:w="875" w:type="pct"/>
            <w:noWrap/>
            <w:hideMark/>
          </w:tcPr>
          <w:p w14:paraId="40D716E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4</w:t>
            </w:r>
          </w:p>
        </w:tc>
        <w:tc>
          <w:tcPr>
            <w:tcW w:w="2422" w:type="pct"/>
            <w:noWrap/>
            <w:hideMark/>
          </w:tcPr>
          <w:p w14:paraId="1697B6A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21-50%  leaf mining</w:t>
            </w:r>
          </w:p>
        </w:tc>
        <w:tc>
          <w:tcPr>
            <w:tcW w:w="1703" w:type="pct"/>
            <w:noWrap/>
            <w:hideMark/>
          </w:tcPr>
          <w:p w14:paraId="5547DB3F"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S</w:t>
            </w:r>
          </w:p>
        </w:tc>
      </w:tr>
      <w:tr w:rsidR="00750ED5" w:rsidRPr="00750ED5" w14:paraId="1A26FDBC" w14:textId="77777777" w:rsidTr="00750ED5">
        <w:trPr>
          <w:trHeight w:val="21"/>
        </w:trPr>
        <w:tc>
          <w:tcPr>
            <w:tcW w:w="875" w:type="pct"/>
            <w:noWrap/>
            <w:hideMark/>
          </w:tcPr>
          <w:p w14:paraId="27C4ECD7"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5</w:t>
            </w:r>
          </w:p>
        </w:tc>
        <w:tc>
          <w:tcPr>
            <w:tcW w:w="2422" w:type="pct"/>
            <w:noWrap/>
            <w:hideMark/>
          </w:tcPr>
          <w:p w14:paraId="48BEB97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 50% leaf mining</w:t>
            </w:r>
          </w:p>
        </w:tc>
        <w:tc>
          <w:tcPr>
            <w:tcW w:w="1703" w:type="pct"/>
            <w:noWrap/>
            <w:hideMark/>
          </w:tcPr>
          <w:p w14:paraId="57DED1E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HS</w:t>
            </w:r>
          </w:p>
        </w:tc>
      </w:tr>
    </w:tbl>
    <w:p w14:paraId="64E0C9F8" w14:textId="77777777" w:rsidR="00750ED5" w:rsidRDefault="00750ED5" w:rsidP="00D53146">
      <w:pPr>
        <w:jc w:val="both"/>
        <w:rPr>
          <w:rFonts w:ascii="Arial" w:hAnsi="Arial" w:cs="Arial"/>
          <w:spacing w:val="-2"/>
        </w:rPr>
      </w:pPr>
      <w:r w:rsidRPr="00750ED5">
        <w:rPr>
          <w:rFonts w:ascii="Arial" w:hAnsi="Arial" w:cs="Arial"/>
          <w:spacing w:val="-2"/>
        </w:rPr>
        <w:t xml:space="preserve">Note: Modified after </w:t>
      </w:r>
      <w:proofErr w:type="spellStart"/>
      <w:r w:rsidRPr="00750ED5">
        <w:rPr>
          <w:rFonts w:ascii="Arial" w:hAnsi="Arial" w:cs="Arial"/>
          <w:spacing w:val="-2"/>
        </w:rPr>
        <w:t>Toker</w:t>
      </w:r>
      <w:proofErr w:type="spellEnd"/>
      <w:r w:rsidRPr="00750ED5">
        <w:rPr>
          <w:rFonts w:ascii="Arial" w:hAnsi="Arial" w:cs="Arial"/>
          <w:spacing w:val="-2"/>
        </w:rPr>
        <w:t xml:space="preserve"> </w:t>
      </w:r>
      <w:r w:rsidRPr="00750ED5">
        <w:rPr>
          <w:rFonts w:ascii="Arial" w:hAnsi="Arial" w:cs="Arial"/>
          <w:i/>
          <w:iCs/>
          <w:spacing w:val="-2"/>
        </w:rPr>
        <w:t>et al</w:t>
      </w:r>
      <w:r w:rsidRPr="00750ED5">
        <w:rPr>
          <w:rFonts w:ascii="Arial" w:hAnsi="Arial" w:cs="Arial"/>
          <w:spacing w:val="-2"/>
        </w:rPr>
        <w:t>., 2010</w:t>
      </w:r>
    </w:p>
    <w:p w14:paraId="1EB12389" w14:textId="77777777" w:rsidR="00D53146" w:rsidRPr="00D53146" w:rsidRDefault="00D53146" w:rsidP="00D53146">
      <w:pPr>
        <w:jc w:val="both"/>
        <w:rPr>
          <w:rFonts w:ascii="Arial" w:hAnsi="Arial" w:cs="Arial"/>
          <w:spacing w:val="-2"/>
        </w:rPr>
      </w:pPr>
    </w:p>
    <w:p w14:paraId="0CACFC97" w14:textId="77777777" w:rsidR="00750ED5" w:rsidRPr="00750ED5" w:rsidRDefault="00750ED5" w:rsidP="008E759F">
      <w:pPr>
        <w:autoSpaceDE w:val="0"/>
        <w:autoSpaceDN w:val="0"/>
        <w:adjustRightInd w:val="0"/>
        <w:rPr>
          <w:rFonts w:ascii="Arial" w:hAnsi="Arial" w:cs="Arial"/>
          <w:b/>
        </w:rPr>
      </w:pPr>
      <w:r>
        <w:rPr>
          <w:rFonts w:ascii="Arial" w:hAnsi="Arial" w:cs="Arial"/>
          <w:b/>
          <w:bCs/>
          <w:spacing w:val="-2"/>
        </w:rPr>
        <w:t xml:space="preserve">Table 2: </w:t>
      </w:r>
      <w:r w:rsidRPr="00750ED5">
        <w:rPr>
          <w:rFonts w:ascii="Arial" w:hAnsi="Arial" w:cs="Arial"/>
          <w:b/>
          <w:bCs/>
          <w:spacing w:val="-2"/>
        </w:rPr>
        <w:t xml:space="preserve">Rating scale for </w:t>
      </w:r>
      <w:r>
        <w:rPr>
          <w:rFonts w:ascii="Arial" w:hAnsi="Arial" w:cs="Arial"/>
          <w:b/>
        </w:rPr>
        <w:t>assessment of pod borer</w:t>
      </w:r>
      <w:r w:rsidRPr="00750ED5">
        <w:rPr>
          <w:rFonts w:ascii="Arial" w:hAnsi="Arial" w:cs="Arial"/>
          <w:b/>
        </w:rPr>
        <w:t xml:space="preserve"> infestation and host plant reaction</w:t>
      </w:r>
    </w:p>
    <w:tbl>
      <w:tblPr>
        <w:tblW w:w="5000" w:type="pct"/>
        <w:tblLook w:val="04A0" w:firstRow="1" w:lastRow="0" w:firstColumn="1" w:lastColumn="0" w:noHBand="0" w:noVBand="1"/>
      </w:tblPr>
      <w:tblGrid>
        <w:gridCol w:w="1263"/>
        <w:gridCol w:w="4051"/>
        <w:gridCol w:w="2894"/>
      </w:tblGrid>
      <w:tr w:rsidR="00750ED5" w:rsidRPr="00750ED5" w14:paraId="7111860D" w14:textId="77777777" w:rsidTr="005229B1">
        <w:trPr>
          <w:trHeight w:val="315"/>
        </w:trPr>
        <w:tc>
          <w:tcPr>
            <w:tcW w:w="769" w:type="pct"/>
            <w:tcBorders>
              <w:top w:val="single" w:sz="4" w:space="0" w:color="auto"/>
              <w:left w:val="nil"/>
              <w:bottom w:val="single" w:sz="4" w:space="0" w:color="auto"/>
              <w:right w:val="nil"/>
            </w:tcBorders>
            <w:noWrap/>
            <w:hideMark/>
          </w:tcPr>
          <w:p w14:paraId="6362DAB6"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68" w:type="pct"/>
            <w:tcBorders>
              <w:top w:val="single" w:sz="4" w:space="0" w:color="auto"/>
              <w:left w:val="nil"/>
              <w:bottom w:val="single" w:sz="4" w:space="0" w:color="auto"/>
              <w:right w:val="nil"/>
            </w:tcBorders>
            <w:noWrap/>
            <w:hideMark/>
          </w:tcPr>
          <w:p w14:paraId="626D5840"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pod damage</w:t>
            </w:r>
          </w:p>
        </w:tc>
        <w:tc>
          <w:tcPr>
            <w:tcW w:w="1763" w:type="pct"/>
            <w:tcBorders>
              <w:top w:val="single" w:sz="4" w:space="0" w:color="auto"/>
              <w:left w:val="nil"/>
              <w:bottom w:val="single" w:sz="4" w:space="0" w:color="auto"/>
              <w:right w:val="nil"/>
            </w:tcBorders>
            <w:hideMark/>
          </w:tcPr>
          <w:p w14:paraId="17DF6AD1"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4E2F2625" w14:textId="77777777" w:rsidTr="005229B1">
        <w:trPr>
          <w:trHeight w:val="20"/>
        </w:trPr>
        <w:tc>
          <w:tcPr>
            <w:tcW w:w="769" w:type="pct"/>
            <w:tcBorders>
              <w:top w:val="single" w:sz="4" w:space="0" w:color="auto"/>
              <w:left w:val="nil"/>
              <w:bottom w:val="nil"/>
              <w:right w:val="nil"/>
            </w:tcBorders>
            <w:noWrap/>
            <w:hideMark/>
          </w:tcPr>
          <w:p w14:paraId="48508E6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w:t>
            </w:r>
          </w:p>
        </w:tc>
        <w:tc>
          <w:tcPr>
            <w:tcW w:w="2468" w:type="pct"/>
            <w:tcBorders>
              <w:top w:val="single" w:sz="4" w:space="0" w:color="auto"/>
              <w:left w:val="nil"/>
              <w:bottom w:val="nil"/>
              <w:right w:val="nil"/>
            </w:tcBorders>
            <w:noWrap/>
            <w:hideMark/>
          </w:tcPr>
          <w:p w14:paraId="557475B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pod damage</w:t>
            </w:r>
          </w:p>
        </w:tc>
        <w:tc>
          <w:tcPr>
            <w:tcW w:w="1763" w:type="pct"/>
            <w:tcBorders>
              <w:top w:val="single" w:sz="4" w:space="0" w:color="auto"/>
              <w:left w:val="nil"/>
              <w:bottom w:val="nil"/>
              <w:right w:val="nil"/>
            </w:tcBorders>
            <w:noWrap/>
            <w:hideMark/>
          </w:tcPr>
          <w:p w14:paraId="6FD4B4F6"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VHR</w:t>
            </w:r>
          </w:p>
        </w:tc>
      </w:tr>
      <w:tr w:rsidR="00750ED5" w:rsidRPr="00750ED5" w14:paraId="2CE3130C" w14:textId="77777777" w:rsidTr="005229B1">
        <w:trPr>
          <w:trHeight w:val="20"/>
        </w:trPr>
        <w:tc>
          <w:tcPr>
            <w:tcW w:w="769" w:type="pct"/>
            <w:tcBorders>
              <w:top w:val="nil"/>
              <w:left w:val="nil"/>
              <w:bottom w:val="nil"/>
              <w:right w:val="nil"/>
            </w:tcBorders>
            <w:noWrap/>
            <w:hideMark/>
          </w:tcPr>
          <w:p w14:paraId="01D73F2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w:t>
            </w:r>
          </w:p>
        </w:tc>
        <w:tc>
          <w:tcPr>
            <w:tcW w:w="2468" w:type="pct"/>
            <w:tcBorders>
              <w:top w:val="nil"/>
              <w:left w:val="nil"/>
              <w:bottom w:val="nil"/>
              <w:right w:val="nil"/>
            </w:tcBorders>
            <w:noWrap/>
            <w:hideMark/>
          </w:tcPr>
          <w:p w14:paraId="399D4E6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pod damage</w:t>
            </w:r>
          </w:p>
        </w:tc>
        <w:tc>
          <w:tcPr>
            <w:tcW w:w="1763" w:type="pct"/>
            <w:tcBorders>
              <w:top w:val="nil"/>
              <w:left w:val="nil"/>
              <w:bottom w:val="nil"/>
              <w:right w:val="nil"/>
            </w:tcBorders>
            <w:noWrap/>
            <w:hideMark/>
          </w:tcPr>
          <w:p w14:paraId="62D55321"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HR</w:t>
            </w:r>
          </w:p>
        </w:tc>
      </w:tr>
      <w:tr w:rsidR="00750ED5" w:rsidRPr="00750ED5" w14:paraId="5BF99A71" w14:textId="77777777" w:rsidTr="005229B1">
        <w:trPr>
          <w:trHeight w:val="20"/>
        </w:trPr>
        <w:tc>
          <w:tcPr>
            <w:tcW w:w="769" w:type="pct"/>
            <w:tcBorders>
              <w:top w:val="nil"/>
              <w:left w:val="nil"/>
              <w:bottom w:val="nil"/>
              <w:right w:val="nil"/>
            </w:tcBorders>
            <w:noWrap/>
            <w:hideMark/>
          </w:tcPr>
          <w:p w14:paraId="1E5E891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w:t>
            </w:r>
          </w:p>
        </w:tc>
        <w:tc>
          <w:tcPr>
            <w:tcW w:w="2468" w:type="pct"/>
            <w:tcBorders>
              <w:top w:val="nil"/>
              <w:left w:val="nil"/>
              <w:bottom w:val="nil"/>
              <w:right w:val="nil"/>
            </w:tcBorders>
            <w:noWrap/>
            <w:hideMark/>
          </w:tcPr>
          <w:p w14:paraId="2BBD965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pod damage</w:t>
            </w:r>
          </w:p>
        </w:tc>
        <w:tc>
          <w:tcPr>
            <w:tcW w:w="1763" w:type="pct"/>
            <w:tcBorders>
              <w:top w:val="nil"/>
              <w:left w:val="nil"/>
              <w:bottom w:val="nil"/>
              <w:right w:val="nil"/>
            </w:tcBorders>
            <w:noWrap/>
            <w:hideMark/>
          </w:tcPr>
          <w:p w14:paraId="233C50EF"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R</w:t>
            </w:r>
          </w:p>
        </w:tc>
      </w:tr>
      <w:tr w:rsidR="00750ED5" w:rsidRPr="00750ED5" w14:paraId="296658D2" w14:textId="77777777" w:rsidTr="005229B1">
        <w:trPr>
          <w:trHeight w:val="20"/>
        </w:trPr>
        <w:tc>
          <w:tcPr>
            <w:tcW w:w="769" w:type="pct"/>
            <w:tcBorders>
              <w:top w:val="nil"/>
              <w:left w:val="nil"/>
              <w:bottom w:val="nil"/>
              <w:right w:val="nil"/>
            </w:tcBorders>
            <w:noWrap/>
            <w:hideMark/>
          </w:tcPr>
          <w:p w14:paraId="11A6D50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w:t>
            </w:r>
          </w:p>
        </w:tc>
        <w:tc>
          <w:tcPr>
            <w:tcW w:w="2468" w:type="pct"/>
            <w:tcBorders>
              <w:top w:val="nil"/>
              <w:left w:val="nil"/>
              <w:bottom w:val="nil"/>
              <w:right w:val="nil"/>
            </w:tcBorders>
            <w:noWrap/>
            <w:hideMark/>
          </w:tcPr>
          <w:p w14:paraId="4847C15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21-30 % pod damage</w:t>
            </w:r>
          </w:p>
        </w:tc>
        <w:tc>
          <w:tcPr>
            <w:tcW w:w="1763" w:type="pct"/>
            <w:tcBorders>
              <w:top w:val="nil"/>
              <w:left w:val="nil"/>
              <w:bottom w:val="nil"/>
              <w:right w:val="nil"/>
            </w:tcBorders>
            <w:noWrap/>
            <w:hideMark/>
          </w:tcPr>
          <w:p w14:paraId="03D1F9BC"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MR</w:t>
            </w:r>
          </w:p>
        </w:tc>
      </w:tr>
      <w:tr w:rsidR="00750ED5" w:rsidRPr="00750ED5" w14:paraId="0AA89C47" w14:textId="77777777" w:rsidTr="005229B1">
        <w:trPr>
          <w:trHeight w:val="20"/>
        </w:trPr>
        <w:tc>
          <w:tcPr>
            <w:tcW w:w="769" w:type="pct"/>
            <w:tcBorders>
              <w:top w:val="nil"/>
              <w:left w:val="nil"/>
              <w:bottom w:val="nil"/>
              <w:right w:val="nil"/>
            </w:tcBorders>
            <w:noWrap/>
            <w:vAlign w:val="bottom"/>
            <w:hideMark/>
          </w:tcPr>
          <w:p w14:paraId="566A3A9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w:t>
            </w:r>
          </w:p>
        </w:tc>
        <w:tc>
          <w:tcPr>
            <w:tcW w:w="2468" w:type="pct"/>
            <w:tcBorders>
              <w:top w:val="nil"/>
              <w:left w:val="nil"/>
              <w:bottom w:val="nil"/>
              <w:right w:val="nil"/>
            </w:tcBorders>
            <w:noWrap/>
            <w:vAlign w:val="bottom"/>
            <w:hideMark/>
          </w:tcPr>
          <w:p w14:paraId="4457A06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31-40 % pod damage</w:t>
            </w:r>
          </w:p>
        </w:tc>
        <w:tc>
          <w:tcPr>
            <w:tcW w:w="1763" w:type="pct"/>
            <w:tcBorders>
              <w:top w:val="nil"/>
              <w:left w:val="nil"/>
              <w:bottom w:val="nil"/>
              <w:right w:val="nil"/>
            </w:tcBorders>
            <w:noWrap/>
            <w:hideMark/>
          </w:tcPr>
          <w:p w14:paraId="70B27E6A"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I</w:t>
            </w:r>
          </w:p>
        </w:tc>
      </w:tr>
      <w:tr w:rsidR="00750ED5" w:rsidRPr="00750ED5" w14:paraId="68A7F9BC" w14:textId="77777777" w:rsidTr="005229B1">
        <w:trPr>
          <w:trHeight w:val="20"/>
        </w:trPr>
        <w:tc>
          <w:tcPr>
            <w:tcW w:w="769" w:type="pct"/>
            <w:tcBorders>
              <w:top w:val="nil"/>
              <w:left w:val="nil"/>
              <w:bottom w:val="nil"/>
              <w:right w:val="nil"/>
            </w:tcBorders>
            <w:noWrap/>
            <w:vAlign w:val="bottom"/>
            <w:hideMark/>
          </w:tcPr>
          <w:p w14:paraId="017FF5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w:t>
            </w:r>
          </w:p>
        </w:tc>
        <w:tc>
          <w:tcPr>
            <w:tcW w:w="2468" w:type="pct"/>
            <w:tcBorders>
              <w:top w:val="nil"/>
              <w:left w:val="nil"/>
              <w:bottom w:val="nil"/>
              <w:right w:val="nil"/>
            </w:tcBorders>
            <w:noWrap/>
            <w:vAlign w:val="bottom"/>
            <w:hideMark/>
          </w:tcPr>
          <w:p w14:paraId="24F397C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41- 50% pod damage</w:t>
            </w:r>
          </w:p>
        </w:tc>
        <w:tc>
          <w:tcPr>
            <w:tcW w:w="1763" w:type="pct"/>
            <w:tcBorders>
              <w:top w:val="nil"/>
              <w:left w:val="nil"/>
              <w:bottom w:val="nil"/>
              <w:right w:val="nil"/>
            </w:tcBorders>
            <w:noWrap/>
            <w:hideMark/>
          </w:tcPr>
          <w:p w14:paraId="30131F64"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MS</w:t>
            </w:r>
          </w:p>
        </w:tc>
      </w:tr>
      <w:tr w:rsidR="00750ED5" w:rsidRPr="00750ED5" w14:paraId="51237174" w14:textId="77777777" w:rsidTr="005229B1">
        <w:trPr>
          <w:trHeight w:val="20"/>
        </w:trPr>
        <w:tc>
          <w:tcPr>
            <w:tcW w:w="769" w:type="pct"/>
            <w:tcBorders>
              <w:top w:val="nil"/>
              <w:left w:val="nil"/>
              <w:bottom w:val="nil"/>
              <w:right w:val="nil"/>
            </w:tcBorders>
            <w:noWrap/>
            <w:vAlign w:val="bottom"/>
            <w:hideMark/>
          </w:tcPr>
          <w:p w14:paraId="0F247E8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7</w:t>
            </w:r>
          </w:p>
        </w:tc>
        <w:tc>
          <w:tcPr>
            <w:tcW w:w="2468" w:type="pct"/>
            <w:tcBorders>
              <w:top w:val="nil"/>
              <w:left w:val="nil"/>
              <w:bottom w:val="nil"/>
              <w:right w:val="nil"/>
            </w:tcBorders>
            <w:noWrap/>
            <w:vAlign w:val="bottom"/>
            <w:hideMark/>
          </w:tcPr>
          <w:p w14:paraId="0617898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51-60% pod damage</w:t>
            </w:r>
          </w:p>
        </w:tc>
        <w:tc>
          <w:tcPr>
            <w:tcW w:w="1763" w:type="pct"/>
            <w:tcBorders>
              <w:top w:val="nil"/>
              <w:left w:val="nil"/>
              <w:bottom w:val="nil"/>
              <w:right w:val="nil"/>
            </w:tcBorders>
            <w:noWrap/>
            <w:hideMark/>
          </w:tcPr>
          <w:p w14:paraId="50045450"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S</w:t>
            </w:r>
          </w:p>
        </w:tc>
      </w:tr>
      <w:tr w:rsidR="00750ED5" w:rsidRPr="00750ED5" w14:paraId="5B41B05B" w14:textId="77777777" w:rsidTr="005229B1">
        <w:trPr>
          <w:trHeight w:val="20"/>
        </w:trPr>
        <w:tc>
          <w:tcPr>
            <w:tcW w:w="769" w:type="pct"/>
            <w:tcBorders>
              <w:top w:val="nil"/>
              <w:left w:val="nil"/>
              <w:right w:val="nil"/>
            </w:tcBorders>
            <w:noWrap/>
            <w:vAlign w:val="bottom"/>
            <w:hideMark/>
          </w:tcPr>
          <w:p w14:paraId="57C45AA9"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8</w:t>
            </w:r>
          </w:p>
        </w:tc>
        <w:tc>
          <w:tcPr>
            <w:tcW w:w="2468" w:type="pct"/>
            <w:tcBorders>
              <w:top w:val="nil"/>
              <w:left w:val="nil"/>
              <w:right w:val="nil"/>
            </w:tcBorders>
            <w:noWrap/>
            <w:vAlign w:val="bottom"/>
            <w:hideMark/>
          </w:tcPr>
          <w:p w14:paraId="22D6F8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61-70% pod damage</w:t>
            </w:r>
          </w:p>
        </w:tc>
        <w:tc>
          <w:tcPr>
            <w:tcW w:w="1763" w:type="pct"/>
            <w:tcBorders>
              <w:top w:val="nil"/>
              <w:left w:val="nil"/>
              <w:right w:val="nil"/>
            </w:tcBorders>
            <w:noWrap/>
            <w:hideMark/>
          </w:tcPr>
          <w:p w14:paraId="2C01C725"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HS</w:t>
            </w:r>
          </w:p>
        </w:tc>
      </w:tr>
      <w:tr w:rsidR="00750ED5" w:rsidRPr="00750ED5" w14:paraId="02831FDB" w14:textId="77777777" w:rsidTr="005229B1">
        <w:trPr>
          <w:trHeight w:val="20"/>
        </w:trPr>
        <w:tc>
          <w:tcPr>
            <w:tcW w:w="769" w:type="pct"/>
            <w:tcBorders>
              <w:top w:val="nil"/>
              <w:left w:val="nil"/>
              <w:bottom w:val="single" w:sz="4" w:space="0" w:color="auto"/>
              <w:right w:val="nil"/>
            </w:tcBorders>
            <w:noWrap/>
            <w:vAlign w:val="bottom"/>
            <w:hideMark/>
          </w:tcPr>
          <w:p w14:paraId="02176BB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9</w:t>
            </w:r>
          </w:p>
        </w:tc>
        <w:tc>
          <w:tcPr>
            <w:tcW w:w="2468" w:type="pct"/>
            <w:tcBorders>
              <w:top w:val="nil"/>
              <w:left w:val="nil"/>
              <w:bottom w:val="single" w:sz="4" w:space="0" w:color="auto"/>
              <w:right w:val="nil"/>
            </w:tcBorders>
            <w:noWrap/>
            <w:vAlign w:val="bottom"/>
            <w:hideMark/>
          </w:tcPr>
          <w:p w14:paraId="578B874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&gt;70% pod damage</w:t>
            </w:r>
          </w:p>
        </w:tc>
        <w:tc>
          <w:tcPr>
            <w:tcW w:w="1763" w:type="pct"/>
            <w:tcBorders>
              <w:top w:val="nil"/>
              <w:left w:val="nil"/>
              <w:bottom w:val="single" w:sz="4" w:space="0" w:color="auto"/>
              <w:right w:val="nil"/>
            </w:tcBorders>
            <w:noWrap/>
            <w:hideMark/>
          </w:tcPr>
          <w:p w14:paraId="1ED23D37"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VHS</w:t>
            </w:r>
          </w:p>
        </w:tc>
      </w:tr>
    </w:tbl>
    <w:p w14:paraId="7B69C2DC" w14:textId="77777777" w:rsidR="00750ED5" w:rsidRDefault="00750ED5" w:rsidP="00750ED5">
      <w:pPr>
        <w:jc w:val="both"/>
        <w:rPr>
          <w:rFonts w:ascii="Arial" w:hAnsi="Arial" w:cs="Arial"/>
          <w:bCs/>
        </w:rPr>
      </w:pPr>
      <w:r w:rsidRPr="00750ED5">
        <w:rPr>
          <w:rFonts w:ascii="Arial" w:hAnsi="Arial" w:cs="Arial"/>
          <w:bCs/>
        </w:rPr>
        <w:t xml:space="preserve">Note: Modified after </w:t>
      </w:r>
      <w:proofErr w:type="spellStart"/>
      <w:r w:rsidRPr="00750ED5">
        <w:rPr>
          <w:rFonts w:ascii="Arial" w:hAnsi="Arial" w:cs="Arial"/>
          <w:bCs/>
        </w:rPr>
        <w:t>Kooner</w:t>
      </w:r>
      <w:proofErr w:type="spellEnd"/>
      <w:r w:rsidRPr="00750ED5">
        <w:rPr>
          <w:rFonts w:ascii="Arial" w:hAnsi="Arial" w:cs="Arial"/>
          <w:bCs/>
        </w:rPr>
        <w:t xml:space="preserve"> and Cheema, 2006</w:t>
      </w:r>
    </w:p>
    <w:p w14:paraId="23657BDF" w14:textId="77777777" w:rsidR="0094194B" w:rsidRDefault="0094194B" w:rsidP="00750ED5">
      <w:pPr>
        <w:jc w:val="both"/>
        <w:rPr>
          <w:rFonts w:ascii="Arial" w:hAnsi="Arial" w:cs="Arial"/>
          <w:bCs/>
        </w:rPr>
      </w:pPr>
    </w:p>
    <w:p w14:paraId="074DCD7E" w14:textId="77777777" w:rsidR="009835D7" w:rsidRDefault="009835D7" w:rsidP="00D53146">
      <w:pPr>
        <w:pStyle w:val="NormalWeb"/>
        <w:spacing w:before="0" w:beforeAutospacing="0" w:after="0" w:afterAutospacing="0"/>
        <w:ind w:left="432" w:hanging="432"/>
        <w:jc w:val="both"/>
        <w:rPr>
          <w:rStyle w:val="Strong"/>
          <w:rFonts w:ascii="Arial" w:hAnsi="Arial" w:cs="Arial"/>
          <w:sz w:val="22"/>
          <w:szCs w:val="22"/>
        </w:rPr>
      </w:pPr>
      <w:r w:rsidRPr="009835D7">
        <w:rPr>
          <w:rFonts w:ascii="Arial" w:hAnsi="Arial" w:cs="Arial"/>
          <w:b/>
          <w:sz w:val="22"/>
          <w:szCs w:val="22"/>
        </w:rPr>
        <w:t>2.4</w:t>
      </w:r>
      <w:r w:rsidRPr="009835D7">
        <w:rPr>
          <w:rFonts w:ascii="Arial" w:hAnsi="Arial" w:cs="Arial"/>
          <w:sz w:val="22"/>
          <w:szCs w:val="22"/>
        </w:rPr>
        <w:t xml:space="preserve"> </w:t>
      </w:r>
      <w:r w:rsidRPr="009835D7">
        <w:rPr>
          <w:rStyle w:val="Strong"/>
          <w:rFonts w:ascii="Arial" w:hAnsi="Arial" w:cs="Arial"/>
          <w:sz w:val="22"/>
          <w:szCs w:val="22"/>
        </w:rPr>
        <w:t>Host resistance mechanism based on morphological and biochemical attributes of suscept</w:t>
      </w:r>
      <w:r>
        <w:rPr>
          <w:rStyle w:val="Strong"/>
          <w:rFonts w:ascii="Arial" w:hAnsi="Arial" w:cs="Arial"/>
          <w:sz w:val="22"/>
          <w:szCs w:val="22"/>
        </w:rPr>
        <w:t xml:space="preserve">ible and resistant </w:t>
      </w:r>
      <w:proofErr w:type="spellStart"/>
      <w:r>
        <w:rPr>
          <w:rStyle w:val="Strong"/>
          <w:rFonts w:ascii="Arial" w:hAnsi="Arial" w:cs="Arial"/>
          <w:sz w:val="22"/>
          <w:szCs w:val="22"/>
        </w:rPr>
        <w:t>faba</w:t>
      </w:r>
      <w:proofErr w:type="spellEnd"/>
      <w:r>
        <w:rPr>
          <w:rStyle w:val="Strong"/>
          <w:rFonts w:ascii="Arial" w:hAnsi="Arial" w:cs="Arial"/>
          <w:sz w:val="22"/>
          <w:szCs w:val="22"/>
        </w:rPr>
        <w:t xml:space="preserve"> bean</w:t>
      </w:r>
      <w:r w:rsidRPr="009835D7">
        <w:rPr>
          <w:rStyle w:val="Strong"/>
          <w:rFonts w:ascii="Arial" w:hAnsi="Arial" w:cs="Arial"/>
          <w:sz w:val="22"/>
          <w:szCs w:val="22"/>
        </w:rPr>
        <w:t xml:space="preserve"> </w:t>
      </w:r>
      <w:r>
        <w:rPr>
          <w:rStyle w:val="Strong"/>
          <w:rFonts w:ascii="Arial" w:hAnsi="Arial" w:cs="Arial"/>
          <w:sz w:val="22"/>
          <w:szCs w:val="22"/>
        </w:rPr>
        <w:t>genotypes</w:t>
      </w:r>
    </w:p>
    <w:p w14:paraId="4ED10615" w14:textId="77777777" w:rsidR="009835D7" w:rsidRDefault="009835D7" w:rsidP="009835D7">
      <w:pPr>
        <w:pStyle w:val="NormalWeb"/>
        <w:spacing w:before="0" w:beforeAutospacing="0" w:after="0" w:afterAutospacing="0"/>
        <w:ind w:left="432" w:hanging="432"/>
        <w:jc w:val="both"/>
        <w:rPr>
          <w:rStyle w:val="Strong"/>
          <w:rFonts w:ascii="Arial" w:hAnsi="Arial" w:cs="Arial"/>
          <w:sz w:val="22"/>
          <w:szCs w:val="22"/>
        </w:rPr>
      </w:pPr>
    </w:p>
    <w:p w14:paraId="43E32D05" w14:textId="77777777" w:rsidR="009835D7" w:rsidRPr="009835D7" w:rsidRDefault="009835D7" w:rsidP="008E759F">
      <w:pPr>
        <w:spacing w:line="360" w:lineRule="auto"/>
        <w:rPr>
          <w:rFonts w:ascii="Arial" w:hAnsi="Arial" w:cs="Arial"/>
          <w:b/>
        </w:rPr>
      </w:pPr>
      <w:r w:rsidRPr="009835D7">
        <w:rPr>
          <w:rFonts w:ascii="Arial" w:hAnsi="Arial" w:cs="Arial"/>
          <w:b/>
        </w:rPr>
        <w:t xml:space="preserve">2.4.1 Assessment of morphological parameters in </w:t>
      </w:r>
      <w:proofErr w:type="spellStart"/>
      <w:r w:rsidRPr="009835D7">
        <w:rPr>
          <w:rFonts w:ascii="Arial" w:hAnsi="Arial" w:cs="Arial"/>
          <w:b/>
        </w:rPr>
        <w:t>faba</w:t>
      </w:r>
      <w:proofErr w:type="spellEnd"/>
      <w:r w:rsidRPr="009835D7">
        <w:rPr>
          <w:rFonts w:ascii="Arial" w:hAnsi="Arial" w:cs="Arial"/>
          <w:b/>
        </w:rPr>
        <w:t xml:space="preserve"> bean genotypes</w:t>
      </w:r>
    </w:p>
    <w:p w14:paraId="7D42E70A" w14:textId="77777777" w:rsidR="009D0CB9" w:rsidRPr="00D53146" w:rsidRDefault="009835D7" w:rsidP="00D53146">
      <w:pPr>
        <w:spacing w:line="360" w:lineRule="auto"/>
        <w:jc w:val="both"/>
        <w:rPr>
          <w:rFonts w:ascii="Arial" w:hAnsi="Arial" w:cs="Arial"/>
        </w:rPr>
      </w:pPr>
      <w:r w:rsidRPr="0094194B">
        <w:rPr>
          <w:rFonts w:ascii="Arial" w:hAnsi="Arial" w:cs="Arial"/>
        </w:rPr>
        <w:t>Plant height at flowering</w:t>
      </w:r>
      <w:r w:rsidR="00733C26">
        <w:rPr>
          <w:rFonts w:ascii="Arial" w:hAnsi="Arial" w:cs="Arial"/>
        </w:rPr>
        <w:t xml:space="preserve"> and</w:t>
      </w:r>
      <w:r>
        <w:rPr>
          <w:rFonts w:ascii="Arial" w:hAnsi="Arial" w:cs="Arial"/>
        </w:rPr>
        <w:t xml:space="preserve"> days to maturity </w:t>
      </w:r>
      <w:r w:rsidR="00733C26">
        <w:rPr>
          <w:rFonts w:ascii="Arial" w:hAnsi="Arial" w:cs="Arial"/>
        </w:rPr>
        <w:t>were</w:t>
      </w:r>
      <w:r w:rsidRPr="0094194B">
        <w:rPr>
          <w:rFonts w:ascii="Arial" w:hAnsi="Arial" w:cs="Arial"/>
        </w:rPr>
        <w:t xml:space="preserve"> recorded from 10 randomly</w:t>
      </w:r>
      <w:r>
        <w:rPr>
          <w:rFonts w:ascii="Arial" w:hAnsi="Arial" w:cs="Arial"/>
        </w:rPr>
        <w:t xml:space="preserve"> selected plants per plot. </w:t>
      </w:r>
      <w:r w:rsidRPr="0094194B">
        <w:rPr>
          <w:rFonts w:ascii="Arial" w:hAnsi="Arial" w:cs="Arial"/>
        </w:rPr>
        <w:t xml:space="preserve">Pod length (tip to base) and pod width (maximum width) were measured from 10 </w:t>
      </w:r>
      <w:r w:rsidRPr="0094194B">
        <w:rPr>
          <w:rFonts w:ascii="Arial" w:hAnsi="Arial" w:cs="Arial"/>
        </w:rPr>
        <w:lastRenderedPageBreak/>
        <w:t xml:space="preserve">randomly selected pods per genotype using a digital </w:t>
      </w:r>
      <w:proofErr w:type="spellStart"/>
      <w:r w:rsidRPr="0094194B">
        <w:rPr>
          <w:rFonts w:ascii="Arial" w:hAnsi="Arial" w:cs="Arial"/>
        </w:rPr>
        <w:t>vernier</w:t>
      </w:r>
      <w:proofErr w:type="spellEnd"/>
      <w:r w:rsidRPr="0094194B">
        <w:rPr>
          <w:rFonts w:ascii="Arial" w:hAnsi="Arial" w:cs="Arial"/>
        </w:rPr>
        <w:t xml:space="preserve"> caliper and expressed in cm per pod.</w:t>
      </w:r>
    </w:p>
    <w:p w14:paraId="0AA65CC1" w14:textId="77777777" w:rsidR="009D0CB9" w:rsidRDefault="005C3ABA" w:rsidP="009D0CB9">
      <w:pPr>
        <w:spacing w:line="360" w:lineRule="auto"/>
        <w:rPr>
          <w:rFonts w:ascii="Arial" w:hAnsi="Arial" w:cs="Arial"/>
          <w:b/>
        </w:rPr>
      </w:pPr>
      <w:r w:rsidRPr="005C3ABA">
        <w:rPr>
          <w:rFonts w:ascii="Arial" w:hAnsi="Arial" w:cs="Arial"/>
          <w:b/>
        </w:rPr>
        <w:t xml:space="preserve">2.4.2 Assessment of biochemical parameters in </w:t>
      </w:r>
      <w:proofErr w:type="spellStart"/>
      <w:r w:rsidRPr="005C3ABA">
        <w:rPr>
          <w:rFonts w:ascii="Arial" w:hAnsi="Arial" w:cs="Arial"/>
          <w:b/>
        </w:rPr>
        <w:t>faba</w:t>
      </w:r>
      <w:proofErr w:type="spellEnd"/>
      <w:r w:rsidRPr="005C3ABA">
        <w:rPr>
          <w:rFonts w:ascii="Arial" w:hAnsi="Arial" w:cs="Arial"/>
          <w:b/>
        </w:rPr>
        <w:t xml:space="preserve"> bean genotypes</w:t>
      </w:r>
    </w:p>
    <w:p w14:paraId="2B40FDCE" w14:textId="77777777" w:rsidR="009835D7" w:rsidRPr="00D53146" w:rsidRDefault="00491A82" w:rsidP="005D05EB">
      <w:pPr>
        <w:spacing w:line="360" w:lineRule="auto"/>
        <w:jc w:val="both"/>
        <w:rPr>
          <w:rFonts w:ascii="Arial" w:hAnsi="Arial" w:cs="Arial"/>
          <w:b/>
        </w:rPr>
      </w:pPr>
      <w:r w:rsidRPr="00D53146">
        <w:rPr>
          <w:rFonts w:ascii="Arial" w:hAnsi="Arial" w:cs="Arial"/>
        </w:rPr>
        <w:t>The total phenolic content of the plant extr</w:t>
      </w:r>
      <w:r w:rsidR="00D53146">
        <w:rPr>
          <w:rFonts w:ascii="Arial" w:hAnsi="Arial" w:cs="Arial"/>
        </w:rPr>
        <w:t xml:space="preserve">act was determined by the </w:t>
      </w:r>
      <w:proofErr w:type="spellStart"/>
      <w:r w:rsidR="00D53146">
        <w:rPr>
          <w:rFonts w:ascii="Arial" w:hAnsi="Arial" w:cs="Arial"/>
        </w:rPr>
        <w:t>Folin-</w:t>
      </w:r>
      <w:r w:rsidRPr="00D53146">
        <w:rPr>
          <w:rFonts w:ascii="Arial" w:hAnsi="Arial" w:cs="Arial"/>
        </w:rPr>
        <w:t>Ciocalteu</w:t>
      </w:r>
      <w:proofErr w:type="spellEnd"/>
      <w:r w:rsidRPr="00D53146">
        <w:rPr>
          <w:rFonts w:ascii="Arial" w:hAnsi="Arial" w:cs="Arial"/>
        </w:rPr>
        <w:t xml:space="preserve"> method as described by Singleton and Rossi (1965), while the protein content of the seed samples was estimated by the </w:t>
      </w:r>
      <w:r w:rsidR="00E76F76" w:rsidRPr="00D53146">
        <w:rPr>
          <w:rFonts w:ascii="Arial" w:hAnsi="Arial" w:cs="Arial"/>
        </w:rPr>
        <w:t xml:space="preserve">Lowry’s Method (Lowry </w:t>
      </w:r>
      <w:r w:rsidR="00E76F76" w:rsidRPr="00D53146">
        <w:rPr>
          <w:rFonts w:ascii="Arial" w:hAnsi="Arial" w:cs="Arial"/>
          <w:i/>
        </w:rPr>
        <w:t>et al</w:t>
      </w:r>
      <w:r w:rsidR="00E76F76" w:rsidRPr="00D53146">
        <w:rPr>
          <w:rFonts w:ascii="Arial" w:hAnsi="Arial" w:cs="Arial"/>
        </w:rPr>
        <w:t>., 1951)</w:t>
      </w:r>
      <w:r w:rsidRPr="00D53146">
        <w:rPr>
          <w:rFonts w:ascii="Arial" w:hAnsi="Arial" w:cs="Arial"/>
        </w:rPr>
        <w:t>.</w:t>
      </w:r>
    </w:p>
    <w:p w14:paraId="77558952" w14:textId="77777777" w:rsidR="00A03B96" w:rsidRPr="0094194B" w:rsidRDefault="009835D7" w:rsidP="008E759F">
      <w:pPr>
        <w:pStyle w:val="Body"/>
        <w:spacing w:after="0" w:line="360" w:lineRule="auto"/>
        <w:jc w:val="left"/>
        <w:rPr>
          <w:rFonts w:ascii="Arial" w:hAnsi="Arial" w:cs="Arial"/>
          <w:b/>
          <w:sz w:val="22"/>
          <w:szCs w:val="22"/>
        </w:rPr>
      </w:pPr>
      <w:r>
        <w:rPr>
          <w:rFonts w:ascii="Arial" w:hAnsi="Arial" w:cs="Arial"/>
          <w:b/>
          <w:sz w:val="22"/>
          <w:szCs w:val="22"/>
        </w:rPr>
        <w:t>2.5</w:t>
      </w:r>
      <w:r w:rsidR="0094194B" w:rsidRPr="0094194B">
        <w:rPr>
          <w:rFonts w:ascii="Arial" w:hAnsi="Arial" w:cs="Arial"/>
          <w:b/>
          <w:sz w:val="22"/>
          <w:szCs w:val="22"/>
        </w:rPr>
        <w:t xml:space="preserve"> Statis</w:t>
      </w:r>
      <w:r w:rsidR="00733C26">
        <w:rPr>
          <w:rFonts w:ascii="Arial" w:hAnsi="Arial" w:cs="Arial"/>
          <w:b/>
          <w:sz w:val="22"/>
          <w:szCs w:val="22"/>
        </w:rPr>
        <w:t>ti</w:t>
      </w:r>
      <w:r w:rsidR="0094194B" w:rsidRPr="0094194B">
        <w:rPr>
          <w:rFonts w:ascii="Arial" w:hAnsi="Arial" w:cs="Arial"/>
          <w:b/>
          <w:sz w:val="22"/>
          <w:szCs w:val="22"/>
        </w:rPr>
        <w:t>cal analysis</w:t>
      </w:r>
    </w:p>
    <w:p w14:paraId="2782058D" w14:textId="77777777" w:rsidR="00331D1E" w:rsidRDefault="0094194B" w:rsidP="00331D1E">
      <w:pPr>
        <w:autoSpaceDE w:val="0"/>
        <w:autoSpaceDN w:val="0"/>
        <w:adjustRightInd w:val="0"/>
        <w:spacing w:line="360" w:lineRule="auto"/>
        <w:jc w:val="both"/>
        <w:rPr>
          <w:rFonts w:ascii="Arial" w:eastAsia="Calibri" w:hAnsi="Arial" w:cs="Arial"/>
          <w:color w:val="000000"/>
        </w:rPr>
      </w:pPr>
      <w:r w:rsidRPr="0094194B">
        <w:rPr>
          <w:rFonts w:ascii="Arial" w:eastAsiaTheme="minorEastAsia" w:hAnsi="Arial" w:cs="Arial"/>
          <w:color w:val="231F20"/>
          <w:lang w:bidi="bn-IN"/>
        </w:rPr>
        <w:t>Data were subjected to ana</w:t>
      </w:r>
      <w:r w:rsidR="00D53146">
        <w:rPr>
          <w:rFonts w:ascii="Arial" w:eastAsiaTheme="minorEastAsia" w:hAnsi="Arial" w:cs="Arial"/>
          <w:color w:val="231F20"/>
          <w:lang w:bidi="bn-IN"/>
        </w:rPr>
        <w:t>lysis of variance after angular</w:t>
      </w:r>
      <w:r w:rsidRPr="0094194B">
        <w:rPr>
          <w:rFonts w:ascii="Arial" w:eastAsiaTheme="minorEastAsia" w:hAnsi="Arial" w:cs="Arial"/>
          <w:color w:val="231F20"/>
          <w:lang w:bidi="bn-IN"/>
        </w:rPr>
        <w:t xml:space="preserve"> transformation for uniform distribution of data in OPSTAT (</w:t>
      </w:r>
      <w:proofErr w:type="spellStart"/>
      <w:r w:rsidRPr="0094194B">
        <w:rPr>
          <w:rFonts w:ascii="Arial" w:eastAsiaTheme="minorEastAsia" w:hAnsi="Arial" w:cs="Arial"/>
          <w:color w:val="231F20"/>
          <w:lang w:bidi="bn-IN"/>
        </w:rPr>
        <w:t>Sheoran</w:t>
      </w:r>
      <w:proofErr w:type="spellEnd"/>
      <w:r w:rsidRPr="0094194B">
        <w:rPr>
          <w:rFonts w:ascii="Arial" w:eastAsiaTheme="minorEastAsia" w:hAnsi="Arial" w:cs="Arial"/>
          <w:color w:val="231F20"/>
          <w:lang w:bidi="bn-IN"/>
        </w:rPr>
        <w:t xml:space="preserve"> </w:t>
      </w:r>
      <w:r w:rsidRPr="0094194B">
        <w:rPr>
          <w:rFonts w:ascii="Arial" w:eastAsiaTheme="minorEastAsia" w:hAnsi="Arial" w:cs="Arial"/>
          <w:i/>
          <w:color w:val="231F20"/>
          <w:lang w:bidi="bn-IN"/>
        </w:rPr>
        <w:t>et al</w:t>
      </w:r>
      <w:r w:rsidRPr="0094194B">
        <w:rPr>
          <w:rFonts w:ascii="Arial" w:eastAsiaTheme="minorEastAsia" w:hAnsi="Arial" w:cs="Arial"/>
          <w:color w:val="231F20"/>
          <w:lang w:bidi="bn-IN"/>
        </w:rPr>
        <w:t xml:space="preserve">., 1996). The data were analyzed </w:t>
      </w:r>
      <w:r w:rsidR="00733C26">
        <w:rPr>
          <w:rFonts w:ascii="Arial" w:eastAsiaTheme="minorEastAsia" w:hAnsi="Arial" w:cs="Arial"/>
          <w:color w:val="231F20"/>
          <w:lang w:bidi="bn-IN"/>
        </w:rPr>
        <w:t>according to</w:t>
      </w:r>
      <w:r>
        <w:rPr>
          <w:rFonts w:ascii="Arial" w:eastAsiaTheme="minorEastAsia" w:hAnsi="Arial" w:cs="Arial"/>
          <w:color w:val="231F20"/>
          <w:lang w:bidi="bn-IN"/>
        </w:rPr>
        <w:t xml:space="preserve"> Randomized</w:t>
      </w:r>
      <w:r w:rsidRPr="0094194B">
        <w:rPr>
          <w:rFonts w:ascii="Arial" w:eastAsiaTheme="minorEastAsia" w:hAnsi="Arial" w:cs="Arial"/>
          <w:color w:val="231F20"/>
          <w:lang w:bidi="bn-IN"/>
        </w:rPr>
        <w:t xml:space="preserve"> </w:t>
      </w:r>
      <w:r w:rsidR="00733C26">
        <w:rPr>
          <w:rFonts w:ascii="Arial" w:eastAsiaTheme="minorEastAsia" w:hAnsi="Arial" w:cs="Arial"/>
          <w:color w:val="231F20"/>
          <w:lang w:bidi="bn-IN"/>
        </w:rPr>
        <w:t xml:space="preserve">Complete </w:t>
      </w:r>
      <w:r w:rsidRPr="0094194B">
        <w:rPr>
          <w:rFonts w:ascii="Arial" w:eastAsiaTheme="minorEastAsia" w:hAnsi="Arial" w:cs="Arial"/>
          <w:color w:val="231F20"/>
          <w:lang w:bidi="bn-IN"/>
        </w:rPr>
        <w:t>Block Design (Gomez and Gomez, 1984). The significance of differences between the treatments was measured by F-test, whereas the treatment means wer</w:t>
      </w:r>
      <w:r>
        <w:rPr>
          <w:rFonts w:ascii="Arial" w:eastAsiaTheme="minorEastAsia" w:hAnsi="Arial" w:cs="Arial"/>
          <w:color w:val="231F20"/>
          <w:lang w:bidi="bn-IN"/>
        </w:rPr>
        <w:t>e compared using Tukey’s HSD (</w:t>
      </w:r>
      <w:r w:rsidRPr="0094194B">
        <w:rPr>
          <w:rFonts w:ascii="Arial" w:eastAsiaTheme="minorEastAsia" w:hAnsi="Arial" w:cs="Arial"/>
          <w:i/>
          <w:color w:val="231F20"/>
          <w:lang w:bidi="bn-IN"/>
        </w:rPr>
        <w:t>p</w:t>
      </w:r>
      <w:r>
        <w:rPr>
          <w:rFonts w:ascii="Arial" w:eastAsiaTheme="minorEastAsia" w:hAnsi="Arial" w:cs="Arial"/>
          <w:color w:val="231F20"/>
          <w:lang w:bidi="bn-IN"/>
        </w:rPr>
        <w:t>=</w:t>
      </w:r>
      <w:r w:rsidRPr="0094194B">
        <w:rPr>
          <w:rFonts w:ascii="Arial" w:eastAsiaTheme="minorEastAsia" w:hAnsi="Arial" w:cs="Arial"/>
          <w:color w:val="231F20"/>
          <w:lang w:bidi="bn-IN"/>
        </w:rPr>
        <w:t>.05) test. Rank analysis of genotypes based on specific variable</w:t>
      </w:r>
      <w:r w:rsidR="00733C26">
        <w:rPr>
          <w:rFonts w:ascii="Arial" w:eastAsiaTheme="minorEastAsia" w:hAnsi="Arial" w:cs="Arial"/>
          <w:color w:val="231F20"/>
          <w:lang w:bidi="bn-IN"/>
        </w:rPr>
        <w:t>s,</w:t>
      </w:r>
      <w:r w:rsidR="003E4A31">
        <w:rPr>
          <w:rFonts w:ascii="Arial" w:eastAsiaTheme="minorEastAsia" w:hAnsi="Arial" w:cs="Arial"/>
          <w:color w:val="231F20"/>
          <w:lang w:bidi="bn-IN"/>
        </w:rPr>
        <w:t xml:space="preserve"> and correlation were</w:t>
      </w:r>
      <w:r>
        <w:rPr>
          <w:rFonts w:ascii="Arial" w:eastAsiaTheme="minorEastAsia" w:hAnsi="Arial" w:cs="Arial"/>
          <w:color w:val="231F20"/>
          <w:lang w:bidi="bn-IN"/>
        </w:rPr>
        <w:t xml:space="preserve"> computed in MS Excel 2019</w:t>
      </w:r>
      <w:r w:rsidRPr="0094194B">
        <w:rPr>
          <w:rFonts w:ascii="Arial" w:eastAsiaTheme="minorEastAsia" w:hAnsi="Arial" w:cs="Arial"/>
          <w:color w:val="231F20"/>
          <w:lang w:bidi="bn-IN"/>
        </w:rPr>
        <w:t>.</w:t>
      </w:r>
      <w:r w:rsidR="003E4A31">
        <w:rPr>
          <w:rFonts w:ascii="Arial" w:eastAsiaTheme="minorEastAsia" w:hAnsi="Arial" w:cs="Arial"/>
          <w:color w:val="231F20"/>
          <w:lang w:bidi="bn-IN"/>
        </w:rPr>
        <w:t xml:space="preserve"> </w:t>
      </w:r>
      <w:r w:rsidR="003E4A31" w:rsidRPr="003E4A31">
        <w:rPr>
          <w:rFonts w:ascii="Arial" w:eastAsia="Calibri" w:hAnsi="Arial" w:cs="Arial"/>
          <w:color w:val="000000"/>
        </w:rPr>
        <w:t xml:space="preserve">Significance of correlation coefficient was drawn at 1% and 5% probability level. </w:t>
      </w:r>
    </w:p>
    <w:p w14:paraId="421BC851" w14:textId="77777777" w:rsidR="00790ADA" w:rsidRPr="00331D1E" w:rsidRDefault="003C2B7B" w:rsidP="00331D1E">
      <w:pPr>
        <w:autoSpaceDE w:val="0"/>
        <w:autoSpaceDN w:val="0"/>
        <w:adjustRightInd w:val="0"/>
        <w:spacing w:line="360" w:lineRule="auto"/>
        <w:jc w:val="both"/>
        <w:rPr>
          <w:rFonts w:ascii="Arial" w:eastAsiaTheme="minorEastAsia" w:hAnsi="Arial" w:cs="Arial"/>
          <w:color w:val="231F20"/>
          <w:lang w:bidi="bn-IN"/>
        </w:rPr>
      </w:pPr>
      <w:r>
        <w:rPr>
          <w:rFonts w:ascii="Arial" w:hAnsi="Arial" w:cs="Arial"/>
          <w:noProof/>
        </w:rPr>
        <w:drawing>
          <wp:inline distT="0" distB="0" distL="0" distR="0" wp14:anchorId="1AD43CF3" wp14:editId="5B32F85D">
            <wp:extent cx="1685498" cy="137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fc199a-c3db-44b0-b7ea-49b2382af1d2.jpg"/>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85498" cy="1371600"/>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4D6EE991" wp14:editId="33033B17">
            <wp:extent cx="1685498" cy="13777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ebebc-1086-4952-a3a6-eacbcecf28d9.jpg"/>
                    <pic:cNvPicPr/>
                  </pic:nvPicPr>
                  <pic:blipFill>
                    <a:blip r:embed="rId18" cstate="print">
                      <a:extLst>
                        <a:ext uri="{BEBA8EAE-BF5A-486C-A8C5-ECC9F3942E4B}">
                          <a14:imgProps xmlns:a14="http://schemas.microsoft.com/office/drawing/2010/main">
                            <a14:imgLayer r:embed="rId19">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682496" cy="1375332"/>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1DFEABE9" wp14:editId="4E15D938">
            <wp:extent cx="1680734" cy="137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4e2a1a-bfeb-4fb0-b525-593775326fd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91640" cy="1380500"/>
                    </a:xfrm>
                    <a:prstGeom prst="rect">
                      <a:avLst/>
                    </a:prstGeom>
                  </pic:spPr>
                </pic:pic>
              </a:graphicData>
            </a:graphic>
          </wp:inline>
        </w:drawing>
      </w:r>
    </w:p>
    <w:p w14:paraId="3EE099F3" w14:textId="77777777" w:rsidR="00331D1E" w:rsidRDefault="00331D1E" w:rsidP="00331D1E">
      <w:pPr>
        <w:pStyle w:val="Body"/>
        <w:spacing w:after="0"/>
        <w:rPr>
          <w:rFonts w:ascii="Arial" w:hAnsi="Arial" w:cs="Arial"/>
          <w:noProof/>
        </w:rPr>
      </w:pPr>
    </w:p>
    <w:p w14:paraId="497EE6E7" w14:textId="77777777" w:rsidR="00724886" w:rsidRPr="00331D1E" w:rsidRDefault="001D56B6" w:rsidP="001D56B6">
      <w:pPr>
        <w:pStyle w:val="Body"/>
        <w:spacing w:after="0"/>
        <w:ind w:left="1140"/>
        <w:jc w:val="left"/>
        <w:rPr>
          <w:rFonts w:ascii="Arial" w:hAnsi="Arial" w:cs="Arial"/>
        </w:rPr>
      </w:pPr>
      <w:r w:rsidRPr="00E44FEA">
        <w:rPr>
          <w:rFonts w:ascii="Arial" w:hAnsi="Arial" w:cs="Arial"/>
          <w:b/>
          <w:noProof/>
        </w:rPr>
        <w:t>(A)</w:t>
      </w:r>
      <w:r w:rsidR="00331D1E">
        <w:rPr>
          <w:rFonts w:ascii="Arial" w:hAnsi="Arial" w:cs="Arial"/>
          <w:noProof/>
        </w:rPr>
        <w:t xml:space="preserve">                                           </w:t>
      </w:r>
      <w:r w:rsidRPr="00E44FEA">
        <w:rPr>
          <w:rFonts w:ascii="Arial" w:hAnsi="Arial" w:cs="Arial"/>
          <w:b/>
          <w:noProof/>
        </w:rPr>
        <w:t>(B</w:t>
      </w:r>
      <w:r w:rsidR="00331D1E" w:rsidRPr="00E44FEA">
        <w:rPr>
          <w:rFonts w:ascii="Arial" w:hAnsi="Arial" w:cs="Arial"/>
          <w:b/>
          <w:noProof/>
        </w:rPr>
        <w:t>)</w:t>
      </w:r>
      <w:r w:rsidR="00331D1E">
        <w:rPr>
          <w:rFonts w:ascii="Arial" w:hAnsi="Arial" w:cs="Arial"/>
          <w:noProof/>
        </w:rPr>
        <w:t xml:space="preserve">                                              </w:t>
      </w:r>
      <w:r w:rsidRPr="00E44FEA">
        <w:rPr>
          <w:rFonts w:ascii="Arial" w:hAnsi="Arial" w:cs="Arial"/>
          <w:b/>
          <w:noProof/>
        </w:rPr>
        <w:t>(C</w:t>
      </w:r>
      <w:r w:rsidR="00331D1E" w:rsidRPr="00E44FEA">
        <w:rPr>
          <w:rFonts w:ascii="Arial" w:hAnsi="Arial" w:cs="Arial"/>
          <w:b/>
          <w:noProof/>
        </w:rPr>
        <w:t xml:space="preserve">)                 </w:t>
      </w:r>
      <w:r w:rsidR="00423596" w:rsidRPr="00E44FEA">
        <w:rPr>
          <w:rFonts w:ascii="Arial" w:hAnsi="Arial" w:cs="Arial"/>
          <w:b/>
        </w:rPr>
        <w:t xml:space="preserve">                              </w:t>
      </w:r>
      <w:r w:rsidR="00331D1E" w:rsidRPr="00E44FEA">
        <w:rPr>
          <w:rFonts w:ascii="Arial" w:hAnsi="Arial" w:cs="Arial"/>
          <w:b/>
        </w:rPr>
        <w:t xml:space="preserve">               </w:t>
      </w:r>
    </w:p>
    <w:p w14:paraId="246D0DC7" w14:textId="77777777" w:rsidR="00724886" w:rsidRDefault="00724886" w:rsidP="00441B6F">
      <w:pPr>
        <w:pStyle w:val="Head1"/>
        <w:spacing w:after="0"/>
        <w:jc w:val="both"/>
        <w:rPr>
          <w:rFonts w:ascii="Arial" w:hAnsi="Arial" w:cs="Arial"/>
        </w:rPr>
      </w:pPr>
    </w:p>
    <w:p w14:paraId="06B64750" w14:textId="77777777" w:rsidR="00724886" w:rsidRDefault="00491285" w:rsidP="00441B6F">
      <w:pPr>
        <w:pStyle w:val="Head1"/>
        <w:spacing w:after="0"/>
        <w:jc w:val="both"/>
        <w:rPr>
          <w:rFonts w:ascii="Arial" w:hAnsi="Arial" w:cs="Arial"/>
        </w:rPr>
      </w:pPr>
      <w:r>
        <w:rPr>
          <w:noProof/>
        </w:rPr>
        <w:drawing>
          <wp:inline distT="0" distB="0" distL="0" distR="0" wp14:anchorId="373B0F70" wp14:editId="6FCC0A36">
            <wp:extent cx="1685498" cy="1371600"/>
            <wp:effectExtent l="0" t="0" r="0" b="0"/>
            <wp:docPr id="5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4"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498" cy="1371600"/>
                    </a:xfrm>
                    <a:prstGeom prst="rect">
                      <a:avLst/>
                    </a:prstGeom>
                    <a:noFill/>
                    <a:ln>
                      <a:noFill/>
                    </a:ln>
                  </pic:spPr>
                </pic:pic>
              </a:graphicData>
            </a:graphic>
          </wp:inline>
        </w:drawing>
      </w:r>
      <w:r w:rsidR="00B24CDE">
        <w:rPr>
          <w:noProof/>
        </w:rPr>
        <w:t xml:space="preserve">  </w:t>
      </w:r>
      <w:r>
        <w:rPr>
          <w:noProof/>
        </w:rPr>
        <w:drawing>
          <wp:inline distT="0" distB="0" distL="0" distR="0" wp14:anchorId="01B0A13F" wp14:editId="7026A974">
            <wp:extent cx="1678674" cy="1370532"/>
            <wp:effectExtent l="0" t="0" r="0" b="1270"/>
            <wp:docPr id="5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3"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679982" cy="1371600"/>
                    </a:xfrm>
                    <a:prstGeom prst="rect">
                      <a:avLst/>
                    </a:prstGeom>
                    <a:noFill/>
                    <a:ln>
                      <a:noFill/>
                    </a:ln>
                    <a:effectLst/>
                  </pic:spPr>
                </pic:pic>
              </a:graphicData>
            </a:graphic>
          </wp:inline>
        </w:drawing>
      </w:r>
      <w:r w:rsidR="00B24CDE">
        <w:rPr>
          <w:noProof/>
        </w:rPr>
        <w:t xml:space="preserve"> </w:t>
      </w:r>
      <w:r w:rsidR="008600D3">
        <w:rPr>
          <w:noProof/>
        </w:rPr>
        <w:t xml:space="preserve"> </w:t>
      </w:r>
      <w:r w:rsidR="001D56B6">
        <w:rPr>
          <w:noProof/>
        </w:rPr>
        <w:t xml:space="preserve"> </w:t>
      </w:r>
      <w:r w:rsidR="008E136F">
        <w:rPr>
          <w:noProof/>
        </w:rPr>
        <w:drawing>
          <wp:inline distT="0" distB="0" distL="0" distR="0" wp14:anchorId="163FB07F" wp14:editId="2462AB04">
            <wp:extent cx="1610116" cy="1371600"/>
            <wp:effectExtent l="0" t="0" r="9525" b="0"/>
            <wp:docPr id="54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0116" cy="1371600"/>
                    </a:xfrm>
                    <a:prstGeom prst="rect">
                      <a:avLst/>
                    </a:prstGeom>
                    <a:noFill/>
                    <a:ln>
                      <a:noFill/>
                    </a:ln>
                    <a:effectLst/>
                  </pic:spPr>
                </pic:pic>
              </a:graphicData>
            </a:graphic>
          </wp:inline>
        </w:drawing>
      </w:r>
    </w:p>
    <w:p w14:paraId="19DA8E7F" w14:textId="77777777" w:rsidR="00724886" w:rsidRPr="00276CF2" w:rsidRDefault="00724886" w:rsidP="00B24CDE">
      <w:pPr>
        <w:pStyle w:val="Head1"/>
        <w:spacing w:after="0"/>
        <w:jc w:val="center"/>
        <w:rPr>
          <w:rFonts w:ascii="Arial" w:hAnsi="Arial" w:cs="Arial"/>
        </w:rPr>
      </w:pPr>
    </w:p>
    <w:p w14:paraId="70996E15" w14:textId="77777777" w:rsidR="00B24CDE" w:rsidRPr="00931254" w:rsidRDefault="00276CF2" w:rsidP="00441B6F">
      <w:pPr>
        <w:pStyle w:val="Head1"/>
        <w:spacing w:after="0"/>
        <w:jc w:val="both"/>
        <w:rPr>
          <w:rFonts w:ascii="Arial" w:hAnsi="Arial" w:cs="Arial"/>
          <w:sz w:val="20"/>
        </w:rPr>
      </w:pPr>
      <w:r>
        <w:rPr>
          <w:rFonts w:ascii="Arial" w:hAnsi="Arial" w:cs="Arial"/>
        </w:rPr>
        <w:t xml:space="preserve">                 </w:t>
      </w:r>
      <w:r w:rsidR="001D56B6">
        <w:rPr>
          <w:rFonts w:ascii="Arial" w:hAnsi="Arial" w:cs="Arial"/>
          <w:caps w:val="0"/>
          <w:sz w:val="20"/>
        </w:rPr>
        <w:t>(D</w:t>
      </w:r>
      <w:r w:rsidRPr="00931254">
        <w:rPr>
          <w:rFonts w:ascii="Arial" w:hAnsi="Arial" w:cs="Arial"/>
          <w:caps w:val="0"/>
          <w:sz w:val="20"/>
        </w:rPr>
        <w:t xml:space="preserve">)                                     </w:t>
      </w:r>
      <w:r w:rsidR="00E44FEA">
        <w:rPr>
          <w:rFonts w:ascii="Arial" w:hAnsi="Arial" w:cs="Arial"/>
          <w:caps w:val="0"/>
          <w:sz w:val="20"/>
        </w:rPr>
        <w:t xml:space="preserve">  </w:t>
      </w:r>
      <w:r w:rsidRPr="00931254">
        <w:rPr>
          <w:rFonts w:ascii="Arial" w:hAnsi="Arial" w:cs="Arial"/>
          <w:caps w:val="0"/>
          <w:sz w:val="20"/>
        </w:rPr>
        <w:t xml:space="preserve"> </w:t>
      </w:r>
      <w:r w:rsidR="001D56B6">
        <w:rPr>
          <w:rFonts w:ascii="Arial" w:hAnsi="Arial" w:cs="Arial"/>
          <w:caps w:val="0"/>
          <w:sz w:val="20"/>
        </w:rPr>
        <w:t>(E</w:t>
      </w:r>
      <w:r w:rsidRPr="00931254">
        <w:rPr>
          <w:rFonts w:ascii="Arial" w:hAnsi="Arial" w:cs="Arial"/>
          <w:caps w:val="0"/>
          <w:sz w:val="20"/>
        </w:rPr>
        <w:t xml:space="preserve">)                                         </w:t>
      </w:r>
      <w:r w:rsidR="00931254">
        <w:rPr>
          <w:rFonts w:ascii="Arial" w:hAnsi="Arial" w:cs="Arial"/>
          <w:caps w:val="0"/>
          <w:sz w:val="20"/>
        </w:rPr>
        <w:t xml:space="preserve">     </w:t>
      </w:r>
      <w:r w:rsidR="001D56B6">
        <w:rPr>
          <w:rFonts w:ascii="Arial" w:hAnsi="Arial" w:cs="Arial"/>
          <w:caps w:val="0"/>
          <w:sz w:val="20"/>
        </w:rPr>
        <w:t>(F</w:t>
      </w:r>
      <w:r w:rsidRPr="00931254">
        <w:rPr>
          <w:rFonts w:ascii="Arial" w:hAnsi="Arial" w:cs="Arial"/>
          <w:caps w:val="0"/>
          <w:sz w:val="20"/>
        </w:rPr>
        <w:t>)</w:t>
      </w:r>
    </w:p>
    <w:p w14:paraId="49211490" w14:textId="77777777" w:rsidR="00B24CDE" w:rsidRDefault="00B24CDE" w:rsidP="00441B6F">
      <w:pPr>
        <w:pStyle w:val="Head1"/>
        <w:spacing w:after="0"/>
        <w:jc w:val="both"/>
        <w:rPr>
          <w:rFonts w:ascii="Arial" w:hAnsi="Arial" w:cs="Arial"/>
        </w:rPr>
      </w:pPr>
    </w:p>
    <w:p w14:paraId="151EB8C0" w14:textId="77777777" w:rsidR="00724886" w:rsidRDefault="00491285" w:rsidP="00441B6F">
      <w:pPr>
        <w:pStyle w:val="Head1"/>
        <w:spacing w:after="0"/>
        <w:jc w:val="both"/>
        <w:rPr>
          <w:rFonts w:ascii="Arial" w:hAnsi="Arial" w:cs="Arial"/>
        </w:rPr>
      </w:pPr>
      <w:r>
        <w:rPr>
          <w:rFonts w:ascii="Arial" w:hAnsi="Arial" w:cs="Arial"/>
        </w:rPr>
        <w:t xml:space="preserve">                                                   </w:t>
      </w:r>
      <w:r w:rsidRPr="00491285">
        <w:rPr>
          <w:noProof/>
        </w:rPr>
        <w:t xml:space="preserve"> </w:t>
      </w:r>
      <w:r>
        <w:rPr>
          <w:noProof/>
        </w:rPr>
        <w:t xml:space="preserve">         </w:t>
      </w:r>
    </w:p>
    <w:p w14:paraId="56A24875" w14:textId="77777777" w:rsidR="00636591" w:rsidRPr="00D258EC" w:rsidRDefault="007138F5" w:rsidP="00D258EC">
      <w:pPr>
        <w:spacing w:line="360" w:lineRule="auto"/>
        <w:jc w:val="both"/>
        <w:rPr>
          <w:rFonts w:ascii="Arial" w:hAnsi="Arial" w:cs="Arial"/>
          <w:b/>
        </w:rPr>
      </w:pPr>
      <w:r w:rsidRPr="00E44FEA">
        <w:rPr>
          <w:rFonts w:ascii="Arial" w:hAnsi="Arial" w:cs="Arial"/>
          <w:b/>
        </w:rPr>
        <w:t>Figure</w:t>
      </w:r>
      <w:r w:rsidR="001D56B6" w:rsidRPr="00E44FEA">
        <w:rPr>
          <w:rFonts w:ascii="Arial" w:hAnsi="Arial" w:cs="Arial"/>
          <w:b/>
        </w:rPr>
        <w:t xml:space="preserve"> 1(A-F</w:t>
      </w:r>
      <w:r w:rsidRPr="00E44FEA">
        <w:rPr>
          <w:rFonts w:ascii="Arial" w:hAnsi="Arial" w:cs="Arial"/>
          <w:b/>
        </w:rPr>
        <w:t xml:space="preserve">): </w:t>
      </w:r>
      <w:r w:rsidR="001D56B6" w:rsidRPr="00E44FEA">
        <w:rPr>
          <w:rFonts w:ascii="Arial" w:hAnsi="Arial" w:cs="Arial"/>
          <w:b/>
        </w:rPr>
        <w:t xml:space="preserve">A- Experimental field of </w:t>
      </w:r>
      <w:proofErr w:type="spellStart"/>
      <w:r w:rsidR="001D56B6" w:rsidRPr="00E44FEA">
        <w:rPr>
          <w:rFonts w:ascii="Arial" w:hAnsi="Arial" w:cs="Arial"/>
          <w:b/>
        </w:rPr>
        <w:t>faba</w:t>
      </w:r>
      <w:proofErr w:type="spellEnd"/>
      <w:r w:rsidR="001D56B6" w:rsidRPr="00E44FEA">
        <w:rPr>
          <w:rFonts w:ascii="Arial" w:hAnsi="Arial" w:cs="Arial"/>
          <w:b/>
        </w:rPr>
        <w:t xml:space="preserve"> bean after sowing, B- </w:t>
      </w:r>
      <w:proofErr w:type="spellStart"/>
      <w:r w:rsidR="001D56B6" w:rsidRPr="00E44FEA">
        <w:rPr>
          <w:rFonts w:ascii="Arial" w:hAnsi="Arial" w:cs="Arial"/>
          <w:b/>
        </w:rPr>
        <w:t>Faba</w:t>
      </w:r>
      <w:proofErr w:type="spellEnd"/>
      <w:r w:rsidR="001D56B6" w:rsidRPr="00E44FEA">
        <w:rPr>
          <w:rFonts w:ascii="Arial" w:hAnsi="Arial" w:cs="Arial"/>
          <w:b/>
        </w:rPr>
        <w:t xml:space="preserve"> bean crop at seeding stage, C- </w:t>
      </w:r>
      <w:proofErr w:type="spellStart"/>
      <w:r w:rsidR="009829E0" w:rsidRPr="00E44FEA">
        <w:rPr>
          <w:rFonts w:ascii="Arial" w:hAnsi="Arial" w:cs="Arial"/>
          <w:b/>
        </w:rPr>
        <w:t>Faba</w:t>
      </w:r>
      <w:proofErr w:type="spellEnd"/>
      <w:r w:rsidR="009829E0" w:rsidRPr="00E44FEA">
        <w:rPr>
          <w:rFonts w:ascii="Arial" w:hAnsi="Arial" w:cs="Arial"/>
          <w:b/>
        </w:rPr>
        <w:t xml:space="preserve"> bean crop at later stage, D- Leaf </w:t>
      </w:r>
      <w:proofErr w:type="spellStart"/>
      <w:r w:rsidR="009829E0" w:rsidRPr="00E44FEA">
        <w:rPr>
          <w:rFonts w:ascii="Arial" w:hAnsi="Arial" w:cs="Arial"/>
          <w:b/>
        </w:rPr>
        <w:t>miner</w:t>
      </w:r>
      <w:proofErr w:type="spellEnd"/>
      <w:r w:rsidR="009829E0" w:rsidRPr="00E44FEA">
        <w:rPr>
          <w:rFonts w:ascii="Arial" w:hAnsi="Arial" w:cs="Arial"/>
          <w:b/>
        </w:rPr>
        <w:t xml:space="preserve"> damage showing </w:t>
      </w:r>
      <w:commentRangeStart w:id="3"/>
      <w:proofErr w:type="spellStart"/>
      <w:r w:rsidR="009829E0" w:rsidRPr="00E44FEA">
        <w:rPr>
          <w:rFonts w:ascii="Arial" w:hAnsi="Arial" w:cs="Arial"/>
          <w:b/>
        </w:rPr>
        <w:t>serpertine</w:t>
      </w:r>
      <w:proofErr w:type="spellEnd"/>
      <w:r w:rsidR="009829E0" w:rsidRPr="00E44FEA">
        <w:rPr>
          <w:rFonts w:ascii="Arial" w:hAnsi="Arial" w:cs="Arial"/>
          <w:b/>
        </w:rPr>
        <w:t xml:space="preserve"> </w:t>
      </w:r>
      <w:commentRangeEnd w:id="3"/>
      <w:r w:rsidR="00BA569A">
        <w:rPr>
          <w:rStyle w:val="CommentReference"/>
          <w:rFonts w:ascii="Times New Roman" w:hAnsi="Times New Roman"/>
          <w:lang w:val="nb-NO" w:eastAsia="nb-NO"/>
        </w:rPr>
        <w:commentReference w:id="3"/>
      </w:r>
      <w:r w:rsidR="009829E0" w:rsidRPr="00E44FEA">
        <w:rPr>
          <w:rFonts w:ascii="Arial" w:hAnsi="Arial" w:cs="Arial"/>
          <w:b/>
        </w:rPr>
        <w:t xml:space="preserve">mines on </w:t>
      </w:r>
      <w:proofErr w:type="spellStart"/>
      <w:r w:rsidR="009829E0" w:rsidRPr="00E44FEA">
        <w:rPr>
          <w:rFonts w:ascii="Arial" w:hAnsi="Arial" w:cs="Arial"/>
          <w:b/>
        </w:rPr>
        <w:t>faba</w:t>
      </w:r>
      <w:proofErr w:type="spellEnd"/>
      <w:r w:rsidR="009829E0" w:rsidRPr="00E44FEA">
        <w:rPr>
          <w:rFonts w:ascii="Arial" w:hAnsi="Arial" w:cs="Arial"/>
          <w:b/>
        </w:rPr>
        <w:t xml:space="preserve"> bean leaf</w:t>
      </w:r>
      <w:r w:rsidR="008E136F" w:rsidRPr="00E44FEA">
        <w:rPr>
          <w:rFonts w:ascii="Arial" w:hAnsi="Arial" w:cs="Arial"/>
          <w:b/>
        </w:rPr>
        <w:t xml:space="preserve">, E- Larvae of </w:t>
      </w:r>
      <w:proofErr w:type="spellStart"/>
      <w:r w:rsidR="008E136F" w:rsidRPr="00E44FEA">
        <w:rPr>
          <w:rFonts w:ascii="Arial" w:hAnsi="Arial" w:cs="Arial"/>
          <w:b/>
          <w:i/>
        </w:rPr>
        <w:t>Helicoverpa</w:t>
      </w:r>
      <w:proofErr w:type="spellEnd"/>
      <w:r w:rsidR="008E136F" w:rsidRPr="00E44FEA">
        <w:rPr>
          <w:rFonts w:ascii="Arial" w:hAnsi="Arial" w:cs="Arial"/>
          <w:b/>
          <w:i/>
        </w:rPr>
        <w:t xml:space="preserve"> </w:t>
      </w:r>
      <w:proofErr w:type="spellStart"/>
      <w:r w:rsidR="008E136F" w:rsidRPr="00E44FEA">
        <w:rPr>
          <w:rFonts w:ascii="Arial" w:hAnsi="Arial" w:cs="Arial"/>
          <w:b/>
          <w:i/>
        </w:rPr>
        <w:t>armigera</w:t>
      </w:r>
      <w:proofErr w:type="spellEnd"/>
      <w:r w:rsidR="008E136F" w:rsidRPr="00E44FEA">
        <w:rPr>
          <w:rFonts w:ascii="Arial" w:hAnsi="Arial" w:cs="Arial"/>
          <w:b/>
        </w:rPr>
        <w:t>,  F- Adult of leaf miner</w:t>
      </w:r>
      <w:r w:rsidR="00733C26">
        <w:rPr>
          <w:rFonts w:ascii="Arial" w:hAnsi="Arial" w:cs="Arial"/>
          <w:b/>
        </w:rPr>
        <w:t>,</w:t>
      </w:r>
      <w:r w:rsidR="008E136F" w:rsidRPr="00E44FEA">
        <w:rPr>
          <w:rFonts w:ascii="Arial" w:hAnsi="Arial" w:cs="Arial"/>
          <w:b/>
        </w:rPr>
        <w:t xml:space="preserve"> </w:t>
      </w:r>
      <w:proofErr w:type="spellStart"/>
      <w:r w:rsidR="008E136F" w:rsidRPr="00E44FEA">
        <w:rPr>
          <w:rFonts w:ascii="Arial" w:hAnsi="Arial" w:cs="Arial"/>
          <w:b/>
          <w:i/>
        </w:rPr>
        <w:t>Liriomyza</w:t>
      </w:r>
      <w:proofErr w:type="spellEnd"/>
      <w:r w:rsidR="008E136F" w:rsidRPr="00E44FEA">
        <w:rPr>
          <w:rFonts w:ascii="Arial" w:hAnsi="Arial" w:cs="Arial"/>
          <w:b/>
          <w:i/>
        </w:rPr>
        <w:t xml:space="preserve"> </w:t>
      </w:r>
      <w:proofErr w:type="spellStart"/>
      <w:r w:rsidR="008E136F" w:rsidRPr="00E44FEA">
        <w:rPr>
          <w:rFonts w:ascii="Arial" w:hAnsi="Arial" w:cs="Arial"/>
          <w:b/>
          <w:i/>
        </w:rPr>
        <w:t>trifolii</w:t>
      </w:r>
      <w:proofErr w:type="spellEnd"/>
    </w:p>
    <w:p w14:paraId="2AC29EE0" w14:textId="77777777" w:rsidR="008E136F" w:rsidRDefault="008E136F" w:rsidP="008E759F">
      <w:pPr>
        <w:pStyle w:val="Head1"/>
        <w:spacing w:after="0" w:line="360" w:lineRule="auto"/>
        <w:rPr>
          <w:rFonts w:ascii="Arial" w:hAnsi="Arial" w:cs="Arial"/>
        </w:rPr>
      </w:pPr>
      <w:r>
        <w:rPr>
          <w:rFonts w:ascii="Arial" w:hAnsi="Arial" w:cs="Arial"/>
        </w:rPr>
        <w:lastRenderedPageBreak/>
        <w:t>3. results and discussion</w:t>
      </w:r>
    </w:p>
    <w:p w14:paraId="0755C036" w14:textId="77777777" w:rsidR="005229B1" w:rsidRPr="005229B1" w:rsidRDefault="008E136F" w:rsidP="008E759F">
      <w:pPr>
        <w:spacing w:line="360" w:lineRule="auto"/>
        <w:rPr>
          <w:rFonts w:ascii="Arial" w:hAnsi="Arial" w:cs="Arial"/>
          <w:b/>
          <w:bCs/>
          <w:i/>
          <w:iCs/>
        </w:rPr>
      </w:pPr>
      <w:r w:rsidRPr="005229B1">
        <w:rPr>
          <w:rFonts w:ascii="Arial" w:hAnsi="Arial" w:cs="Arial"/>
          <w:b/>
        </w:rPr>
        <w:t xml:space="preserve">3.1 </w:t>
      </w:r>
      <w:r w:rsidR="005229B1" w:rsidRPr="005229B1">
        <w:rPr>
          <w:rFonts w:ascii="Arial" w:hAnsi="Arial" w:cs="Arial"/>
          <w:b/>
          <w:bCs/>
        </w:rPr>
        <w:t xml:space="preserve">Response of </w:t>
      </w:r>
      <w:proofErr w:type="spellStart"/>
      <w:r w:rsidR="005229B1" w:rsidRPr="005229B1">
        <w:rPr>
          <w:rFonts w:ascii="Arial" w:hAnsi="Arial" w:cs="Arial"/>
          <w:b/>
          <w:bCs/>
        </w:rPr>
        <w:t>faba</w:t>
      </w:r>
      <w:proofErr w:type="spellEnd"/>
      <w:r w:rsidR="005229B1" w:rsidRPr="005229B1">
        <w:rPr>
          <w:rFonts w:ascii="Arial" w:hAnsi="Arial" w:cs="Arial"/>
          <w:b/>
          <w:bCs/>
        </w:rPr>
        <w:t xml:space="preserve"> bean genotypes to leaf miner, </w:t>
      </w:r>
      <w:r w:rsidR="005229B1" w:rsidRPr="005229B1">
        <w:rPr>
          <w:rFonts w:ascii="Arial" w:hAnsi="Arial" w:cs="Arial"/>
          <w:b/>
          <w:bCs/>
          <w:i/>
          <w:iCs/>
        </w:rPr>
        <w:t xml:space="preserve">L. </w:t>
      </w:r>
      <w:proofErr w:type="spellStart"/>
      <w:r w:rsidR="005229B1" w:rsidRPr="005229B1">
        <w:rPr>
          <w:rFonts w:ascii="Arial" w:hAnsi="Arial" w:cs="Arial"/>
          <w:b/>
          <w:bCs/>
          <w:i/>
          <w:iCs/>
        </w:rPr>
        <w:t>trifolii</w:t>
      </w:r>
      <w:proofErr w:type="spellEnd"/>
      <w:r w:rsidR="00BD4602">
        <w:rPr>
          <w:rFonts w:ascii="Arial" w:hAnsi="Arial" w:cs="Arial"/>
          <w:b/>
          <w:bCs/>
          <w:i/>
          <w:iCs/>
        </w:rPr>
        <w:t xml:space="preserve"> </w:t>
      </w:r>
    </w:p>
    <w:p w14:paraId="7FBB7A01" w14:textId="77777777" w:rsidR="003E71E4" w:rsidRDefault="009542E1" w:rsidP="004618BE">
      <w:pPr>
        <w:autoSpaceDE w:val="0"/>
        <w:autoSpaceDN w:val="0"/>
        <w:adjustRightInd w:val="0"/>
        <w:spacing w:line="360" w:lineRule="auto"/>
        <w:jc w:val="both"/>
        <w:rPr>
          <w:rFonts w:ascii="Arial" w:hAnsi="Arial" w:cs="Arial"/>
        </w:rPr>
      </w:pPr>
      <w:r w:rsidRPr="004618BE">
        <w:rPr>
          <w:rFonts w:ascii="Arial" w:hAnsi="Arial" w:cs="Arial"/>
        </w:rPr>
        <w:t xml:space="preserve">Among the 44 </w:t>
      </w:r>
      <w:proofErr w:type="spellStart"/>
      <w:r w:rsidRPr="004618BE">
        <w:rPr>
          <w:rFonts w:ascii="Arial" w:hAnsi="Arial" w:cs="Arial"/>
        </w:rPr>
        <w:t>faba</w:t>
      </w:r>
      <w:proofErr w:type="spellEnd"/>
      <w:r w:rsidRPr="004618BE">
        <w:rPr>
          <w:rFonts w:ascii="Arial" w:hAnsi="Arial" w:cs="Arial"/>
        </w:rPr>
        <w:t xml:space="preserve"> bean genotypes </w:t>
      </w:r>
      <w:r w:rsidR="00CA0F1F">
        <w:rPr>
          <w:rFonts w:ascii="Arial" w:hAnsi="Arial" w:cs="Arial"/>
        </w:rPr>
        <w:t>, s</w:t>
      </w:r>
      <w:r w:rsidRPr="004618BE">
        <w:rPr>
          <w:rFonts w:ascii="Arial" w:hAnsi="Arial" w:cs="Arial"/>
        </w:rPr>
        <w:t xml:space="preserve">ix genotypes, namely FLIP15-196FB, FLIP15-197FB, L-2013-014, L-2013-060 (S4), </w:t>
      </w:r>
      <w:r w:rsidR="00655139">
        <w:rPr>
          <w:rFonts w:ascii="Arial" w:hAnsi="Arial" w:cs="Arial"/>
        </w:rPr>
        <w:t xml:space="preserve">L-2013-092 (S4) and L-2014-137 </w:t>
      </w:r>
      <w:r w:rsidRPr="004618BE">
        <w:rPr>
          <w:rFonts w:ascii="Arial" w:hAnsi="Arial" w:cs="Arial"/>
        </w:rPr>
        <w:t>were identified as highly resistant (HR), exhibiting no visibl</w:t>
      </w:r>
      <w:r w:rsidR="00655139">
        <w:rPr>
          <w:rFonts w:ascii="Arial" w:hAnsi="Arial" w:cs="Arial"/>
        </w:rPr>
        <w:t xml:space="preserve">e symptoms </w:t>
      </w:r>
      <w:r w:rsidR="00733C26">
        <w:rPr>
          <w:rFonts w:ascii="Arial" w:hAnsi="Arial" w:cs="Arial"/>
        </w:rPr>
        <w:t>of</w:t>
      </w:r>
      <w:r w:rsidR="00655139">
        <w:rPr>
          <w:rFonts w:ascii="Arial" w:hAnsi="Arial" w:cs="Arial"/>
        </w:rPr>
        <w:t xml:space="preserve"> leaf mining (Table 3</w:t>
      </w:r>
      <w:r w:rsidRPr="004618BE">
        <w:rPr>
          <w:rFonts w:ascii="Arial" w:hAnsi="Arial" w:cs="Arial"/>
        </w:rPr>
        <w:t xml:space="preserve">). All the highly resistant genotypes were statistically at par with each other </w:t>
      </w:r>
      <w:r w:rsidR="00733C26">
        <w:rPr>
          <w:rFonts w:ascii="Arial" w:hAnsi="Arial" w:cs="Arial"/>
        </w:rPr>
        <w:t>with regard to</w:t>
      </w:r>
      <w:r w:rsidRPr="004618BE">
        <w:rPr>
          <w:rFonts w:ascii="Arial" w:hAnsi="Arial" w:cs="Arial"/>
        </w:rPr>
        <w:t xml:space="preserve"> percent plant infestation</w:t>
      </w:r>
      <w:r w:rsidR="00655139">
        <w:rPr>
          <w:rFonts w:ascii="Arial" w:hAnsi="Arial" w:cs="Arial"/>
        </w:rPr>
        <w:t xml:space="preserve"> and leaf mining</w:t>
      </w:r>
      <w:r w:rsidRPr="004618BE">
        <w:rPr>
          <w:rFonts w:ascii="Arial" w:hAnsi="Arial" w:cs="Arial"/>
        </w:rPr>
        <w:t xml:space="preserve"> a</w:t>
      </w:r>
      <w:r w:rsidR="00655139">
        <w:rPr>
          <w:rFonts w:ascii="Arial" w:hAnsi="Arial" w:cs="Arial"/>
        </w:rPr>
        <w:t>ccording to Tukey’s HSD test (</w:t>
      </w:r>
      <w:r w:rsidR="00655139" w:rsidRPr="00655139">
        <w:rPr>
          <w:rFonts w:ascii="Arial" w:hAnsi="Arial" w:cs="Arial"/>
          <w:i/>
        </w:rPr>
        <w:t>p</w:t>
      </w:r>
      <w:r w:rsidR="00655139">
        <w:rPr>
          <w:rFonts w:ascii="Arial" w:hAnsi="Arial" w:cs="Arial"/>
        </w:rPr>
        <w:t>=</w:t>
      </w:r>
      <w:r w:rsidRPr="004618BE">
        <w:rPr>
          <w:rFonts w:ascii="Arial" w:hAnsi="Arial" w:cs="Arial"/>
        </w:rPr>
        <w:t>.05) and were significantly superior to the susceptible check</w:t>
      </w:r>
      <w:r w:rsidR="00733C26">
        <w:rPr>
          <w:rFonts w:ascii="Arial" w:hAnsi="Arial" w:cs="Arial"/>
        </w:rPr>
        <w:t>,</w:t>
      </w:r>
      <w:r w:rsidRPr="004618BE">
        <w:rPr>
          <w:rFonts w:ascii="Arial" w:hAnsi="Arial" w:cs="Arial"/>
        </w:rPr>
        <w:t xml:space="preserve"> EC-11</w:t>
      </w:r>
      <w:r w:rsidR="00655139">
        <w:rPr>
          <w:rFonts w:ascii="Arial" w:hAnsi="Arial" w:cs="Arial"/>
        </w:rPr>
        <w:t xml:space="preserve">7744, which recorded </w:t>
      </w:r>
      <w:r w:rsidRPr="004618BE">
        <w:rPr>
          <w:rFonts w:ascii="Arial" w:hAnsi="Arial" w:cs="Arial"/>
        </w:rPr>
        <w:t xml:space="preserve"> </w:t>
      </w:r>
      <w:r w:rsidR="00655139">
        <w:rPr>
          <w:rFonts w:ascii="Arial" w:hAnsi="Arial" w:cs="Arial"/>
        </w:rPr>
        <w:t xml:space="preserve">98.50% </w:t>
      </w:r>
      <w:r w:rsidRPr="004618BE">
        <w:rPr>
          <w:rFonts w:ascii="Arial" w:hAnsi="Arial" w:cs="Arial"/>
        </w:rPr>
        <w:t>plant infestatio</w:t>
      </w:r>
      <w:r w:rsidR="008E622D">
        <w:rPr>
          <w:rFonts w:ascii="Arial" w:hAnsi="Arial" w:cs="Arial"/>
        </w:rPr>
        <w:t xml:space="preserve">n </w:t>
      </w:r>
      <w:r w:rsidRPr="004618BE">
        <w:rPr>
          <w:rFonts w:ascii="Arial" w:hAnsi="Arial" w:cs="Arial"/>
        </w:rPr>
        <w:t xml:space="preserve">and </w:t>
      </w:r>
      <w:r w:rsidR="00655139">
        <w:rPr>
          <w:rFonts w:ascii="Arial" w:hAnsi="Arial" w:cs="Arial"/>
        </w:rPr>
        <w:t xml:space="preserve">33.33% </w:t>
      </w:r>
      <w:r w:rsidRPr="004618BE">
        <w:rPr>
          <w:rFonts w:ascii="Arial" w:hAnsi="Arial" w:cs="Arial"/>
        </w:rPr>
        <w:t>leaf mining</w:t>
      </w:r>
      <w:r w:rsidR="008E622D">
        <w:rPr>
          <w:rFonts w:ascii="Arial" w:hAnsi="Arial" w:cs="Arial"/>
        </w:rPr>
        <w:t>, and</w:t>
      </w:r>
      <w:r w:rsidRPr="004618BE">
        <w:rPr>
          <w:rFonts w:ascii="Arial" w:hAnsi="Arial" w:cs="Arial"/>
        </w:rPr>
        <w:t xml:space="preserve"> cat</w:t>
      </w:r>
      <w:r w:rsidR="002C31B4">
        <w:rPr>
          <w:rFonts w:ascii="Arial" w:hAnsi="Arial" w:cs="Arial"/>
        </w:rPr>
        <w:t>egorized as susceptible (S). Twelve</w:t>
      </w:r>
      <w:r w:rsidRPr="004618BE">
        <w:rPr>
          <w:rFonts w:ascii="Arial" w:hAnsi="Arial" w:cs="Arial"/>
        </w:rPr>
        <w:t xml:space="preserve"> genotypes, viz., </w:t>
      </w:r>
      <w:proofErr w:type="spellStart"/>
      <w:r w:rsidRPr="004618BE">
        <w:rPr>
          <w:rFonts w:ascii="Arial" w:hAnsi="Arial" w:cs="Arial"/>
        </w:rPr>
        <w:t>Adululce</w:t>
      </w:r>
      <w:proofErr w:type="spellEnd"/>
      <w:r w:rsidRPr="004618BE">
        <w:rPr>
          <w:rFonts w:ascii="Arial" w:hAnsi="Arial" w:cs="Arial"/>
        </w:rPr>
        <w:t xml:space="preserve">, </w:t>
      </w:r>
      <w:proofErr w:type="spellStart"/>
      <w:r w:rsidRPr="004618BE">
        <w:rPr>
          <w:rFonts w:ascii="Arial" w:hAnsi="Arial" w:cs="Arial"/>
        </w:rPr>
        <w:t>Aguadulce</w:t>
      </w:r>
      <w:proofErr w:type="spellEnd"/>
      <w:r w:rsidRPr="004618BE">
        <w:rPr>
          <w:rFonts w:ascii="Arial" w:hAnsi="Arial" w:cs="Arial"/>
        </w:rPr>
        <w:t>, EC-243793, EC-250192, EC-25085, FLIP15-159FB,</w:t>
      </w:r>
      <w:r w:rsidR="002C31B4">
        <w:rPr>
          <w:rFonts w:ascii="Arial" w:hAnsi="Arial" w:cs="Arial"/>
        </w:rPr>
        <w:t xml:space="preserve"> HB-15,</w:t>
      </w:r>
      <w:r w:rsidRPr="004618BE">
        <w:rPr>
          <w:rFonts w:ascii="Arial" w:hAnsi="Arial" w:cs="Arial"/>
        </w:rPr>
        <w:t xml:space="preserve"> L-2013-060 (S2), </w:t>
      </w:r>
      <w:r w:rsidR="00236778">
        <w:rPr>
          <w:rFonts w:ascii="Arial" w:hAnsi="Arial" w:cs="Arial"/>
        </w:rPr>
        <w:br/>
      </w:r>
      <w:r w:rsidRPr="004618BE">
        <w:rPr>
          <w:rFonts w:ascii="Arial" w:hAnsi="Arial" w:cs="Arial"/>
        </w:rPr>
        <w:t>L-2013-060 (S3), L-2013-092</w:t>
      </w:r>
      <w:r w:rsidR="002C31B4">
        <w:rPr>
          <w:rFonts w:ascii="Arial" w:hAnsi="Arial" w:cs="Arial"/>
        </w:rPr>
        <w:t xml:space="preserve">, </w:t>
      </w:r>
      <w:r w:rsidRPr="004618BE">
        <w:rPr>
          <w:rFonts w:ascii="Arial" w:hAnsi="Arial" w:cs="Arial"/>
        </w:rPr>
        <w:t xml:space="preserve"> </w:t>
      </w:r>
      <w:r w:rsidR="002C31B4">
        <w:rPr>
          <w:rFonts w:ascii="Arial" w:hAnsi="Arial" w:cs="Arial"/>
        </w:rPr>
        <w:t xml:space="preserve">L-2013-092 (S2) </w:t>
      </w:r>
      <w:r w:rsidRPr="004618BE">
        <w:rPr>
          <w:rFonts w:ascii="Arial" w:hAnsi="Arial" w:cs="Arial"/>
        </w:rPr>
        <w:t>and L-2014-128, were categorized as resistant (R), exhibiting comparatively low levels o</w:t>
      </w:r>
      <w:r w:rsidR="002C31B4">
        <w:rPr>
          <w:rFonts w:ascii="Arial" w:hAnsi="Arial" w:cs="Arial"/>
        </w:rPr>
        <w:t>f plant infestation (12.50-37.50%) and leaf mining (4.16-12.50</w:t>
      </w:r>
      <w:r w:rsidRPr="004618BE">
        <w:rPr>
          <w:rFonts w:ascii="Arial" w:hAnsi="Arial" w:cs="Arial"/>
        </w:rPr>
        <w:t>%) in relation to the susceptible check. These results demonstrate substantial variability among the tested genotypes in their response to leaf miner infestation.</w:t>
      </w:r>
      <w:r w:rsidR="0065079D">
        <w:rPr>
          <w:rFonts w:ascii="Arial" w:hAnsi="Arial" w:cs="Arial"/>
        </w:rPr>
        <w:t xml:space="preserve"> </w:t>
      </w:r>
      <w:r w:rsidR="003E71E4" w:rsidRPr="004618BE">
        <w:rPr>
          <w:rFonts w:ascii="Arial" w:hAnsi="Arial" w:cs="Arial"/>
        </w:rPr>
        <w:t xml:space="preserve">These findings are supported by </w:t>
      </w:r>
      <w:proofErr w:type="spellStart"/>
      <w:r w:rsidR="003E71E4" w:rsidRPr="004618BE">
        <w:rPr>
          <w:rFonts w:ascii="Arial" w:hAnsi="Arial" w:cs="Arial"/>
        </w:rPr>
        <w:t>Ebadah</w:t>
      </w:r>
      <w:proofErr w:type="spellEnd"/>
      <w:r w:rsidR="003E71E4" w:rsidRPr="004618BE">
        <w:rPr>
          <w:rFonts w:ascii="Arial" w:hAnsi="Arial" w:cs="Arial"/>
        </w:rPr>
        <w:t xml:space="preserve"> </w:t>
      </w:r>
      <w:r w:rsidR="003E71E4" w:rsidRPr="004618BE">
        <w:rPr>
          <w:rFonts w:ascii="Arial" w:hAnsi="Arial" w:cs="Arial"/>
          <w:i/>
        </w:rPr>
        <w:t>et al</w:t>
      </w:r>
      <w:r w:rsidR="003E71E4" w:rsidRPr="004618BE">
        <w:rPr>
          <w:rFonts w:ascii="Arial" w:hAnsi="Arial" w:cs="Arial"/>
        </w:rPr>
        <w:t xml:space="preserve">., 2006 who reported variation in susceptibility among </w:t>
      </w:r>
      <w:proofErr w:type="spellStart"/>
      <w:r w:rsidR="003E71E4" w:rsidRPr="004618BE">
        <w:rPr>
          <w:rFonts w:ascii="Arial" w:hAnsi="Arial" w:cs="Arial"/>
        </w:rPr>
        <w:t>faba</w:t>
      </w:r>
      <w:proofErr w:type="spellEnd"/>
      <w:r w:rsidR="003E71E4" w:rsidRPr="004618BE">
        <w:rPr>
          <w:rFonts w:ascii="Arial" w:hAnsi="Arial" w:cs="Arial"/>
        </w:rPr>
        <w:t xml:space="preserve"> bean varieties to leaf miner (</w:t>
      </w:r>
      <w:proofErr w:type="spellStart"/>
      <w:r w:rsidR="003E71E4" w:rsidRPr="004618BE">
        <w:rPr>
          <w:rStyle w:val="Emphasis"/>
          <w:rFonts w:ascii="Arial" w:hAnsi="Arial" w:cs="Arial"/>
        </w:rPr>
        <w:t>Liriomyza</w:t>
      </w:r>
      <w:proofErr w:type="spellEnd"/>
      <w:r w:rsidR="003E71E4" w:rsidRPr="004618BE">
        <w:rPr>
          <w:rStyle w:val="Emphasis"/>
          <w:rFonts w:ascii="Arial" w:hAnsi="Arial" w:cs="Arial"/>
        </w:rPr>
        <w:t xml:space="preserve"> </w:t>
      </w:r>
      <w:proofErr w:type="spellStart"/>
      <w:r w:rsidR="003E71E4" w:rsidRPr="004618BE">
        <w:rPr>
          <w:rStyle w:val="Emphasis"/>
          <w:rFonts w:ascii="Arial" w:hAnsi="Arial" w:cs="Arial"/>
        </w:rPr>
        <w:t>congesta</w:t>
      </w:r>
      <w:proofErr w:type="spellEnd"/>
      <w:r w:rsidR="003E71E4" w:rsidRPr="004618BE">
        <w:rPr>
          <w:rFonts w:ascii="Arial" w:hAnsi="Arial" w:cs="Arial"/>
        </w:rPr>
        <w:t xml:space="preserve">). Giza 714 </w:t>
      </w:r>
      <w:r w:rsidR="008E622D">
        <w:rPr>
          <w:rFonts w:ascii="Arial" w:hAnsi="Arial" w:cs="Arial"/>
        </w:rPr>
        <w:t xml:space="preserve">was </w:t>
      </w:r>
      <w:r w:rsidR="003E71E4" w:rsidRPr="004618BE">
        <w:rPr>
          <w:rFonts w:ascii="Arial" w:hAnsi="Arial" w:cs="Arial"/>
        </w:rPr>
        <w:t xml:space="preserve">recorded </w:t>
      </w:r>
      <w:r w:rsidR="008E622D">
        <w:rPr>
          <w:rFonts w:ascii="Arial" w:hAnsi="Arial" w:cs="Arial"/>
        </w:rPr>
        <w:t xml:space="preserve">to have </w:t>
      </w:r>
      <w:r w:rsidR="003E71E4" w:rsidRPr="004618BE">
        <w:rPr>
          <w:rFonts w:ascii="Arial" w:hAnsi="Arial" w:cs="Arial"/>
        </w:rPr>
        <w:t>comparatively higher infestation, indicating moderate susceptibility, whereas G843 showed the lowest infestation level</w:t>
      </w:r>
      <w:r w:rsidR="009C0E5F">
        <w:rPr>
          <w:rFonts w:ascii="Arial" w:hAnsi="Arial" w:cs="Arial"/>
        </w:rPr>
        <w:t xml:space="preserve">s, indicating high </w:t>
      </w:r>
      <w:r w:rsidR="003E71E4" w:rsidRPr="004618BE">
        <w:rPr>
          <w:rFonts w:ascii="Arial" w:hAnsi="Arial" w:cs="Arial"/>
        </w:rPr>
        <w:t>resistance to leaf miner.</w:t>
      </w:r>
    </w:p>
    <w:p w14:paraId="564486E0" w14:textId="77777777" w:rsidR="009C0E5F" w:rsidRPr="004618BE" w:rsidRDefault="009C0E5F" w:rsidP="004618BE">
      <w:pPr>
        <w:autoSpaceDE w:val="0"/>
        <w:autoSpaceDN w:val="0"/>
        <w:adjustRightInd w:val="0"/>
        <w:spacing w:line="360" w:lineRule="auto"/>
        <w:jc w:val="both"/>
        <w:rPr>
          <w:rFonts w:ascii="Arial" w:hAnsi="Arial" w:cs="Arial"/>
          <w:bCs/>
        </w:rPr>
      </w:pPr>
    </w:p>
    <w:p w14:paraId="1DF72BCC" w14:textId="77777777" w:rsidR="00EA504F" w:rsidRPr="00D258EC" w:rsidRDefault="008845B6" w:rsidP="00D258EC">
      <w:pPr>
        <w:spacing w:line="360" w:lineRule="auto"/>
        <w:ind w:left="806" w:hanging="806"/>
        <w:rPr>
          <w:rFonts w:ascii="Arial" w:hAnsi="Arial" w:cs="Arial"/>
          <w:b/>
          <w:bCs/>
          <w:iCs/>
        </w:rPr>
      </w:pPr>
      <w:commentRangeStart w:id="4"/>
      <w:r>
        <w:rPr>
          <w:rFonts w:ascii="Arial" w:hAnsi="Arial" w:cs="Arial"/>
          <w:b/>
        </w:rPr>
        <w:t>Table 3</w:t>
      </w:r>
      <w:r w:rsidR="005229B1" w:rsidRPr="009C0E5F">
        <w:rPr>
          <w:rFonts w:ascii="Arial" w:hAnsi="Arial" w:cs="Arial"/>
          <w:b/>
        </w:rPr>
        <w:t xml:space="preserve">: </w:t>
      </w:r>
      <w:commentRangeEnd w:id="4"/>
      <w:r w:rsidR="001A6C33">
        <w:rPr>
          <w:rStyle w:val="CommentReference"/>
          <w:rFonts w:ascii="Times New Roman" w:hAnsi="Times New Roman"/>
          <w:lang w:val="nb-NO" w:eastAsia="nb-NO"/>
        </w:rPr>
        <w:commentReference w:id="4"/>
      </w:r>
      <w:r w:rsidR="005229B1" w:rsidRPr="00D258EC">
        <w:rPr>
          <w:rFonts w:ascii="Arial" w:hAnsi="Arial" w:cs="Arial"/>
          <w:b/>
        </w:rPr>
        <w:t xml:space="preserve">Field screening of </w:t>
      </w:r>
      <w:proofErr w:type="spellStart"/>
      <w:r w:rsidR="005229B1" w:rsidRPr="00D258EC">
        <w:rPr>
          <w:rFonts w:ascii="Arial" w:hAnsi="Arial" w:cs="Arial"/>
          <w:b/>
        </w:rPr>
        <w:t>faba</w:t>
      </w:r>
      <w:proofErr w:type="spellEnd"/>
      <w:r w:rsidR="005229B1" w:rsidRPr="00D258EC">
        <w:rPr>
          <w:rFonts w:ascii="Arial" w:hAnsi="Arial" w:cs="Arial"/>
          <w:b/>
        </w:rPr>
        <w:t xml:space="preserve"> bean genotypes against leaf miner</w:t>
      </w:r>
      <w:r w:rsidR="009C0E5F" w:rsidRPr="00D258EC">
        <w:rPr>
          <w:rFonts w:ascii="Arial" w:hAnsi="Arial" w:cs="Arial"/>
          <w:b/>
        </w:rPr>
        <w:t xml:space="preserve">, </w:t>
      </w:r>
      <w:r w:rsidR="009C0E5F" w:rsidRPr="00D258EC">
        <w:rPr>
          <w:rFonts w:ascii="Arial" w:hAnsi="Arial" w:cs="Arial"/>
          <w:b/>
          <w:bCs/>
          <w:i/>
          <w:iCs/>
        </w:rPr>
        <w:t xml:space="preserve">L. </w:t>
      </w:r>
      <w:proofErr w:type="spellStart"/>
      <w:r w:rsidR="009C0E5F" w:rsidRPr="00D258EC">
        <w:rPr>
          <w:rFonts w:ascii="Arial" w:hAnsi="Arial" w:cs="Arial"/>
          <w:b/>
          <w:bCs/>
          <w:i/>
          <w:iCs/>
        </w:rPr>
        <w:t>trifolii</w:t>
      </w:r>
      <w:proofErr w:type="spellEnd"/>
      <w:r w:rsidR="00D258EC" w:rsidRPr="00D258EC">
        <w:rPr>
          <w:rFonts w:ascii="Arial" w:hAnsi="Arial" w:cs="Arial"/>
          <w:b/>
          <w:bCs/>
          <w:iCs/>
        </w:rPr>
        <w:t xml:space="preserve"> 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76"/>
        <w:gridCol w:w="1745"/>
        <w:gridCol w:w="2082"/>
        <w:gridCol w:w="1913"/>
        <w:gridCol w:w="1085"/>
        <w:gridCol w:w="807"/>
      </w:tblGrid>
      <w:tr w:rsidR="005229B1" w:rsidRPr="006271E9" w14:paraId="221AEFB8" w14:textId="77777777" w:rsidTr="00FB219A">
        <w:trPr>
          <w:trHeight w:val="20"/>
        </w:trPr>
        <w:tc>
          <w:tcPr>
            <w:tcW w:w="352" w:type="pct"/>
            <w:tcBorders>
              <w:top w:val="single" w:sz="4" w:space="0" w:color="auto"/>
              <w:bottom w:val="single" w:sz="4" w:space="0" w:color="auto"/>
            </w:tcBorders>
          </w:tcPr>
          <w:p w14:paraId="2E580495" w14:textId="77777777" w:rsidR="005229B1" w:rsidRPr="00236778" w:rsidRDefault="009C0E5F" w:rsidP="00EA504F">
            <w:pPr>
              <w:spacing w:line="276" w:lineRule="auto"/>
              <w:jc w:val="center"/>
              <w:rPr>
                <w:rFonts w:ascii="Arial" w:hAnsi="Arial" w:cs="Arial"/>
                <w:b/>
                <w:bCs/>
                <w:color w:val="000000"/>
              </w:rPr>
            </w:pPr>
            <w:proofErr w:type="spellStart"/>
            <w:r w:rsidRPr="00236778">
              <w:rPr>
                <w:rFonts w:ascii="Arial" w:hAnsi="Arial" w:cs="Arial"/>
                <w:b/>
                <w:bCs/>
                <w:color w:val="000000"/>
              </w:rPr>
              <w:t>Sl</w:t>
            </w:r>
            <w:proofErr w:type="spellEnd"/>
            <w:r w:rsidR="005229B1" w:rsidRPr="00236778">
              <w:rPr>
                <w:rFonts w:ascii="Arial" w:hAnsi="Arial" w:cs="Arial"/>
                <w:b/>
                <w:bCs/>
                <w:color w:val="000000"/>
              </w:rPr>
              <w:t xml:space="preserve"> No.</w:t>
            </w:r>
          </w:p>
        </w:tc>
        <w:tc>
          <w:tcPr>
            <w:tcW w:w="1064" w:type="pct"/>
            <w:tcBorders>
              <w:top w:val="single" w:sz="4" w:space="0" w:color="auto"/>
              <w:bottom w:val="single" w:sz="4" w:space="0" w:color="auto"/>
            </w:tcBorders>
            <w:noWrap/>
            <w:vAlign w:val="center"/>
            <w:hideMark/>
          </w:tcPr>
          <w:p w14:paraId="01B488F2" w14:textId="77777777" w:rsidR="005229B1" w:rsidRPr="00236778" w:rsidRDefault="005229B1" w:rsidP="00FB219A">
            <w:pPr>
              <w:spacing w:line="276" w:lineRule="auto"/>
              <w:jc w:val="center"/>
              <w:rPr>
                <w:rFonts w:ascii="Arial" w:hAnsi="Arial" w:cs="Arial"/>
                <w:b/>
                <w:bCs/>
                <w:color w:val="000000"/>
              </w:rPr>
            </w:pPr>
            <w:r w:rsidRPr="00236778">
              <w:rPr>
                <w:rFonts w:ascii="Arial" w:hAnsi="Arial" w:cs="Arial"/>
                <w:b/>
                <w:bCs/>
                <w:color w:val="000000"/>
              </w:rPr>
              <w:t>Genotypes</w:t>
            </w:r>
          </w:p>
        </w:tc>
        <w:tc>
          <w:tcPr>
            <w:tcW w:w="1269" w:type="pct"/>
            <w:tcBorders>
              <w:top w:val="single" w:sz="4" w:space="0" w:color="auto"/>
              <w:bottom w:val="single" w:sz="4" w:space="0" w:color="auto"/>
            </w:tcBorders>
          </w:tcPr>
          <w:p w14:paraId="05F663F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plant infestation</w:t>
            </w:r>
          </w:p>
          <w:p w14:paraId="5865A91D"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1166" w:type="pct"/>
            <w:tcBorders>
              <w:top w:val="single" w:sz="4" w:space="0" w:color="auto"/>
              <w:bottom w:val="single" w:sz="4" w:space="0" w:color="auto"/>
            </w:tcBorders>
            <w:noWrap/>
            <w:hideMark/>
          </w:tcPr>
          <w:p w14:paraId="4F1598B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iCs/>
              </w:rPr>
              <w:t>%</w:t>
            </w:r>
            <w:r w:rsidRPr="00236778">
              <w:rPr>
                <w:rFonts w:ascii="Arial" w:hAnsi="Arial" w:cs="Arial"/>
                <w:b/>
                <w:bCs/>
                <w:color w:val="000000"/>
              </w:rPr>
              <w:t xml:space="preserve"> leaf mining</w:t>
            </w:r>
          </w:p>
          <w:p w14:paraId="0A907136"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659" w:type="pct"/>
            <w:tcBorders>
              <w:top w:val="single" w:sz="4" w:space="0" w:color="auto"/>
              <w:bottom w:val="single" w:sz="4" w:space="0" w:color="auto"/>
            </w:tcBorders>
          </w:tcPr>
          <w:p w14:paraId="6253D81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Resistance rating</w:t>
            </w:r>
          </w:p>
        </w:tc>
        <w:tc>
          <w:tcPr>
            <w:tcW w:w="490" w:type="pct"/>
            <w:tcBorders>
              <w:top w:val="single" w:sz="4" w:space="0" w:color="auto"/>
              <w:bottom w:val="single" w:sz="4" w:space="0" w:color="auto"/>
            </w:tcBorders>
          </w:tcPr>
          <w:p w14:paraId="4595E264"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Host reaction</w:t>
            </w:r>
          </w:p>
        </w:tc>
      </w:tr>
      <w:tr w:rsidR="005229B1" w:rsidRPr="006271E9" w14:paraId="2498A9DC" w14:textId="77777777" w:rsidTr="00BF27A8">
        <w:trPr>
          <w:trHeight w:val="251"/>
        </w:trPr>
        <w:tc>
          <w:tcPr>
            <w:tcW w:w="352" w:type="pct"/>
            <w:tcBorders>
              <w:top w:val="single" w:sz="4" w:space="0" w:color="auto"/>
              <w:bottom w:val="nil"/>
            </w:tcBorders>
          </w:tcPr>
          <w:p w14:paraId="7E6B34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single" w:sz="4" w:space="0" w:color="auto"/>
              <w:bottom w:val="nil"/>
            </w:tcBorders>
            <w:noWrap/>
            <w:hideMark/>
          </w:tcPr>
          <w:p w14:paraId="71B9624A" w14:textId="77777777" w:rsidR="005229B1" w:rsidRPr="00236778" w:rsidRDefault="00236778" w:rsidP="00D5202E">
            <w:pPr>
              <w:spacing w:line="276" w:lineRule="auto"/>
              <w:rPr>
                <w:rFonts w:ascii="Arial" w:hAnsi="Arial" w:cs="Arial"/>
                <w:color w:val="000000"/>
                <w:sz w:val="18"/>
                <w:szCs w:val="18"/>
              </w:rPr>
            </w:pPr>
            <w:r w:rsidRPr="00236778">
              <w:rPr>
                <w:rFonts w:ascii="Arial" w:hAnsi="Arial" w:cs="Arial"/>
              </w:rPr>
              <w:t>Ahmednagar Local</w:t>
            </w:r>
          </w:p>
        </w:tc>
        <w:tc>
          <w:tcPr>
            <w:tcW w:w="1269" w:type="pct"/>
            <w:tcBorders>
              <w:top w:val="single" w:sz="4" w:space="0" w:color="auto"/>
              <w:bottom w:val="nil"/>
            </w:tcBorders>
          </w:tcPr>
          <w:p w14:paraId="6FFCA34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00BF27A8" w:rsidRPr="00236778">
              <w:rPr>
                <w:rFonts w:ascii="Arial" w:hAnsi="Arial" w:cs="Arial"/>
                <w:color w:val="000000"/>
                <w:sz w:val="18"/>
                <w:szCs w:val="18"/>
              </w:rPr>
              <w:t>(</w:t>
            </w:r>
            <w:r w:rsidRPr="00236778">
              <w:rPr>
                <w:rFonts w:ascii="Arial" w:hAnsi="Arial" w:cs="Arial"/>
                <w:color w:val="000000"/>
                <w:sz w:val="18"/>
                <w:szCs w:val="18"/>
              </w:rPr>
              <w:t xml:space="preserve">45.29 ± 1.15) </w:t>
            </w:r>
            <w:r w:rsidRPr="00236778">
              <w:rPr>
                <w:rFonts w:ascii="Arial" w:hAnsi="Arial" w:cs="Arial"/>
                <w:color w:val="000000"/>
                <w:sz w:val="18"/>
                <w:szCs w:val="18"/>
                <w:vertAlign w:val="superscript"/>
              </w:rPr>
              <w:t>BC</w:t>
            </w:r>
          </w:p>
        </w:tc>
        <w:tc>
          <w:tcPr>
            <w:tcW w:w="1166" w:type="pct"/>
            <w:tcBorders>
              <w:top w:val="single" w:sz="4" w:space="0" w:color="auto"/>
              <w:bottom w:val="nil"/>
            </w:tcBorders>
            <w:noWrap/>
            <w:hideMark/>
          </w:tcPr>
          <w:p w14:paraId="4A11828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1.02) </w:t>
            </w:r>
            <w:r w:rsidRPr="00236778">
              <w:rPr>
                <w:rFonts w:ascii="Arial" w:hAnsi="Arial" w:cs="Arial"/>
                <w:b/>
                <w:bCs/>
                <w:color w:val="000000"/>
                <w:sz w:val="18"/>
                <w:szCs w:val="18"/>
                <w:vertAlign w:val="superscript"/>
              </w:rPr>
              <w:t>C</w:t>
            </w:r>
          </w:p>
        </w:tc>
        <w:tc>
          <w:tcPr>
            <w:tcW w:w="659" w:type="pct"/>
            <w:tcBorders>
              <w:top w:val="single" w:sz="4" w:space="0" w:color="auto"/>
              <w:bottom w:val="nil"/>
            </w:tcBorders>
          </w:tcPr>
          <w:p w14:paraId="1CC9993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single" w:sz="4" w:space="0" w:color="auto"/>
              <w:bottom w:val="nil"/>
            </w:tcBorders>
          </w:tcPr>
          <w:p w14:paraId="7D07857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14320CB" w14:textId="77777777" w:rsidTr="00EA504F">
        <w:trPr>
          <w:trHeight w:val="20"/>
        </w:trPr>
        <w:tc>
          <w:tcPr>
            <w:tcW w:w="352" w:type="pct"/>
            <w:tcBorders>
              <w:top w:val="nil"/>
            </w:tcBorders>
          </w:tcPr>
          <w:p w14:paraId="0FB91F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4BF0111F" w14:textId="77777777" w:rsidR="005229B1" w:rsidRPr="00236778" w:rsidRDefault="005229B1" w:rsidP="00D5202E">
            <w:pPr>
              <w:spacing w:line="276" w:lineRule="auto"/>
              <w:rPr>
                <w:rFonts w:ascii="Arial" w:hAnsi="Arial" w:cs="Arial"/>
                <w:color w:val="000000"/>
                <w:sz w:val="18"/>
                <w:szCs w:val="18"/>
              </w:rPr>
            </w:pPr>
            <w:proofErr w:type="spellStart"/>
            <w:r w:rsidRPr="00236778">
              <w:rPr>
                <w:rFonts w:ascii="Arial" w:hAnsi="Arial" w:cs="Arial"/>
                <w:color w:val="000000"/>
                <w:sz w:val="18"/>
                <w:szCs w:val="18"/>
              </w:rPr>
              <w:t>Adululce</w:t>
            </w:r>
            <w:proofErr w:type="spellEnd"/>
          </w:p>
        </w:tc>
        <w:tc>
          <w:tcPr>
            <w:tcW w:w="1269" w:type="pct"/>
            <w:tcBorders>
              <w:top w:val="nil"/>
            </w:tcBorders>
          </w:tcPr>
          <w:p w14:paraId="53CDA14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0.64) </w:t>
            </w:r>
            <w:r w:rsidRPr="00236778">
              <w:rPr>
                <w:rFonts w:ascii="Arial" w:hAnsi="Arial" w:cs="Arial"/>
                <w:color w:val="000000"/>
                <w:sz w:val="18"/>
                <w:szCs w:val="18"/>
                <w:vertAlign w:val="superscript"/>
              </w:rPr>
              <w:t>E</w:t>
            </w:r>
          </w:p>
        </w:tc>
        <w:tc>
          <w:tcPr>
            <w:tcW w:w="1166" w:type="pct"/>
            <w:tcBorders>
              <w:top w:val="nil"/>
            </w:tcBorders>
            <w:noWrap/>
            <w:hideMark/>
          </w:tcPr>
          <w:p w14:paraId="12B245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Borders>
              <w:top w:val="nil"/>
            </w:tcBorders>
          </w:tcPr>
          <w:p w14:paraId="5C2A4F0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5E26CAE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EB1032A" w14:textId="77777777" w:rsidTr="00EA504F">
        <w:trPr>
          <w:trHeight w:val="20"/>
        </w:trPr>
        <w:tc>
          <w:tcPr>
            <w:tcW w:w="352" w:type="pct"/>
          </w:tcPr>
          <w:p w14:paraId="574DB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C93E08B" w14:textId="77777777" w:rsidR="005229B1" w:rsidRPr="00236778" w:rsidRDefault="005229B1" w:rsidP="00D5202E">
            <w:pPr>
              <w:spacing w:line="276" w:lineRule="auto"/>
              <w:rPr>
                <w:rFonts w:ascii="Arial" w:hAnsi="Arial" w:cs="Arial"/>
                <w:color w:val="000000"/>
                <w:sz w:val="18"/>
                <w:szCs w:val="18"/>
              </w:rPr>
            </w:pPr>
            <w:proofErr w:type="spellStart"/>
            <w:r w:rsidRPr="00236778">
              <w:rPr>
                <w:rFonts w:ascii="Arial" w:hAnsi="Arial" w:cs="Arial"/>
                <w:color w:val="000000"/>
                <w:sz w:val="18"/>
                <w:szCs w:val="18"/>
              </w:rPr>
              <w:t>Aguadulce</w:t>
            </w:r>
            <w:proofErr w:type="spellEnd"/>
          </w:p>
        </w:tc>
        <w:tc>
          <w:tcPr>
            <w:tcW w:w="1269" w:type="pct"/>
          </w:tcPr>
          <w:p w14:paraId="301A0C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BF27A8"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7262A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4EB5C8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EE97EC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959B506" w14:textId="77777777" w:rsidTr="00EA504F">
        <w:trPr>
          <w:trHeight w:val="20"/>
        </w:trPr>
        <w:tc>
          <w:tcPr>
            <w:tcW w:w="352" w:type="pct"/>
          </w:tcPr>
          <w:p w14:paraId="77D3338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C6DAB7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 xml:space="preserve">Bangla </w:t>
            </w:r>
            <w:proofErr w:type="spellStart"/>
            <w:r w:rsidRPr="00236778">
              <w:rPr>
                <w:rFonts w:ascii="Arial" w:hAnsi="Arial" w:cs="Arial"/>
                <w:color w:val="000000"/>
                <w:sz w:val="18"/>
                <w:szCs w:val="18"/>
              </w:rPr>
              <w:t>Gangachar</w:t>
            </w:r>
            <w:proofErr w:type="spellEnd"/>
          </w:p>
        </w:tc>
        <w:tc>
          <w:tcPr>
            <w:tcW w:w="1269" w:type="pct"/>
          </w:tcPr>
          <w:p w14:paraId="165909F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color w:val="000000"/>
                <w:sz w:val="18"/>
                <w:szCs w:val="18"/>
                <w:vertAlign w:val="superscript"/>
              </w:rPr>
              <w:t>BC</w:t>
            </w:r>
          </w:p>
        </w:tc>
        <w:tc>
          <w:tcPr>
            <w:tcW w:w="1166" w:type="pct"/>
            <w:noWrap/>
            <w:hideMark/>
          </w:tcPr>
          <w:p w14:paraId="70E0390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0.15) </w:t>
            </w:r>
            <w:r w:rsidRPr="00236778">
              <w:rPr>
                <w:rFonts w:ascii="Arial" w:hAnsi="Arial" w:cs="Arial"/>
                <w:b/>
                <w:bCs/>
                <w:color w:val="000000"/>
                <w:sz w:val="18"/>
                <w:szCs w:val="18"/>
                <w:vertAlign w:val="superscript"/>
              </w:rPr>
              <w:t>C</w:t>
            </w:r>
          </w:p>
        </w:tc>
        <w:tc>
          <w:tcPr>
            <w:tcW w:w="659" w:type="pct"/>
          </w:tcPr>
          <w:p w14:paraId="64F965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EC792D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EFB0807" w14:textId="77777777" w:rsidTr="00EA504F">
        <w:trPr>
          <w:trHeight w:val="20"/>
        </w:trPr>
        <w:tc>
          <w:tcPr>
            <w:tcW w:w="352" w:type="pct"/>
          </w:tcPr>
          <w:p w14:paraId="61827C5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5EA36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EC-243793</w:t>
            </w:r>
          </w:p>
        </w:tc>
        <w:tc>
          <w:tcPr>
            <w:tcW w:w="1269" w:type="pct"/>
          </w:tcPr>
          <w:p w14:paraId="6539E59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color w:val="000000"/>
                <w:sz w:val="18"/>
                <w:szCs w:val="18"/>
                <w:vertAlign w:val="superscript"/>
              </w:rPr>
              <w:t>DE</w:t>
            </w:r>
          </w:p>
        </w:tc>
        <w:tc>
          <w:tcPr>
            <w:tcW w:w="1166" w:type="pct"/>
            <w:noWrap/>
            <w:hideMark/>
          </w:tcPr>
          <w:p w14:paraId="79293C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
                <w:bCs/>
                <w:color w:val="000000"/>
                <w:sz w:val="18"/>
                <w:szCs w:val="18"/>
                <w:vertAlign w:val="superscript"/>
              </w:rPr>
              <w:t>E</w:t>
            </w:r>
          </w:p>
        </w:tc>
        <w:tc>
          <w:tcPr>
            <w:tcW w:w="659" w:type="pct"/>
          </w:tcPr>
          <w:p w14:paraId="3DF47DE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678EDE8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217C3CF" w14:textId="77777777" w:rsidTr="00EA504F">
        <w:trPr>
          <w:trHeight w:val="20"/>
        </w:trPr>
        <w:tc>
          <w:tcPr>
            <w:tcW w:w="352" w:type="pct"/>
          </w:tcPr>
          <w:p w14:paraId="2F6FD67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083C96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EC-250192</w:t>
            </w:r>
          </w:p>
        </w:tc>
        <w:tc>
          <w:tcPr>
            <w:tcW w:w="1269" w:type="pct"/>
          </w:tcPr>
          <w:p w14:paraId="0AD17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21D713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5312268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A5BE2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821FB94" w14:textId="77777777" w:rsidTr="00EA504F">
        <w:trPr>
          <w:trHeight w:val="20"/>
        </w:trPr>
        <w:tc>
          <w:tcPr>
            <w:tcW w:w="352" w:type="pct"/>
          </w:tcPr>
          <w:p w14:paraId="54BFBC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A9D64F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EC-25085</w:t>
            </w:r>
          </w:p>
        </w:tc>
        <w:tc>
          <w:tcPr>
            <w:tcW w:w="1269" w:type="pct"/>
          </w:tcPr>
          <w:p w14:paraId="6336F3F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color w:val="000000"/>
                <w:sz w:val="18"/>
                <w:szCs w:val="18"/>
                <w:vertAlign w:val="superscript"/>
              </w:rPr>
              <w:t>E</w:t>
            </w:r>
          </w:p>
        </w:tc>
        <w:tc>
          <w:tcPr>
            <w:tcW w:w="1166" w:type="pct"/>
            <w:noWrap/>
            <w:hideMark/>
          </w:tcPr>
          <w:p w14:paraId="4E3AAA0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0.13) </w:t>
            </w:r>
            <w:r w:rsidRPr="00236778">
              <w:rPr>
                <w:rFonts w:ascii="Arial" w:hAnsi="Arial" w:cs="Arial"/>
                <w:b/>
                <w:bCs/>
                <w:color w:val="000000"/>
                <w:sz w:val="18"/>
                <w:szCs w:val="18"/>
                <w:vertAlign w:val="superscript"/>
              </w:rPr>
              <w:t>F</w:t>
            </w:r>
          </w:p>
        </w:tc>
        <w:tc>
          <w:tcPr>
            <w:tcW w:w="659" w:type="pct"/>
          </w:tcPr>
          <w:p w14:paraId="3B99406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147BCC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53DF537" w14:textId="77777777" w:rsidTr="00EA504F">
        <w:trPr>
          <w:trHeight w:val="20"/>
        </w:trPr>
        <w:tc>
          <w:tcPr>
            <w:tcW w:w="352" w:type="pct"/>
          </w:tcPr>
          <w:p w14:paraId="0ABD3C1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8B68C0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EC-293820</w:t>
            </w:r>
          </w:p>
        </w:tc>
        <w:tc>
          <w:tcPr>
            <w:tcW w:w="1269" w:type="pct"/>
          </w:tcPr>
          <w:p w14:paraId="2E25D9C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color w:val="000000"/>
                <w:sz w:val="18"/>
                <w:szCs w:val="18"/>
                <w:vertAlign w:val="superscript"/>
              </w:rPr>
              <w:t>CD</w:t>
            </w:r>
          </w:p>
        </w:tc>
        <w:tc>
          <w:tcPr>
            <w:tcW w:w="1166" w:type="pct"/>
            <w:noWrap/>
            <w:hideMark/>
          </w:tcPr>
          <w:p w14:paraId="7D218CB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
                <w:bCs/>
                <w:color w:val="000000"/>
                <w:sz w:val="18"/>
                <w:szCs w:val="18"/>
                <w:vertAlign w:val="superscript"/>
              </w:rPr>
              <w:t>D</w:t>
            </w:r>
          </w:p>
        </w:tc>
        <w:tc>
          <w:tcPr>
            <w:tcW w:w="659" w:type="pct"/>
          </w:tcPr>
          <w:p w14:paraId="0B1F993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5645223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D5DDE61" w14:textId="77777777" w:rsidTr="00EA504F">
        <w:trPr>
          <w:trHeight w:val="20"/>
        </w:trPr>
        <w:tc>
          <w:tcPr>
            <w:tcW w:w="352" w:type="pct"/>
          </w:tcPr>
          <w:p w14:paraId="24F50E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82814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EC-329681</w:t>
            </w:r>
          </w:p>
        </w:tc>
        <w:tc>
          <w:tcPr>
            <w:tcW w:w="1269" w:type="pct"/>
          </w:tcPr>
          <w:p w14:paraId="64AA83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color w:val="000000"/>
                <w:sz w:val="18"/>
                <w:szCs w:val="18"/>
                <w:vertAlign w:val="superscript"/>
              </w:rPr>
              <w:t>BC</w:t>
            </w:r>
          </w:p>
        </w:tc>
        <w:tc>
          <w:tcPr>
            <w:tcW w:w="1166" w:type="pct"/>
            <w:noWrap/>
            <w:hideMark/>
          </w:tcPr>
          <w:p w14:paraId="7C83AA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0.26) </w:t>
            </w:r>
            <w:r w:rsidRPr="00236778">
              <w:rPr>
                <w:rFonts w:ascii="Arial" w:hAnsi="Arial" w:cs="Arial"/>
                <w:b/>
                <w:bCs/>
                <w:color w:val="000000"/>
                <w:sz w:val="18"/>
                <w:szCs w:val="18"/>
                <w:vertAlign w:val="superscript"/>
              </w:rPr>
              <w:t>C</w:t>
            </w:r>
          </w:p>
        </w:tc>
        <w:tc>
          <w:tcPr>
            <w:tcW w:w="659" w:type="pct"/>
          </w:tcPr>
          <w:p w14:paraId="6230EB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9B484F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D2D3123" w14:textId="77777777" w:rsidTr="00EA504F">
        <w:trPr>
          <w:trHeight w:val="20"/>
        </w:trPr>
        <w:tc>
          <w:tcPr>
            <w:tcW w:w="352" w:type="pct"/>
          </w:tcPr>
          <w:p w14:paraId="4529299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72D9DE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EC-343691</w:t>
            </w:r>
          </w:p>
        </w:tc>
        <w:tc>
          <w:tcPr>
            <w:tcW w:w="1269" w:type="pct"/>
          </w:tcPr>
          <w:p w14:paraId="0C0ED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3.45) </w:t>
            </w:r>
            <w:r w:rsidRPr="00236778">
              <w:rPr>
                <w:rFonts w:ascii="Arial" w:hAnsi="Arial" w:cs="Arial"/>
                <w:color w:val="000000"/>
                <w:sz w:val="18"/>
                <w:szCs w:val="18"/>
                <w:vertAlign w:val="superscript"/>
              </w:rPr>
              <w:t>BC</w:t>
            </w:r>
          </w:p>
        </w:tc>
        <w:tc>
          <w:tcPr>
            <w:tcW w:w="1166" w:type="pct"/>
            <w:noWrap/>
            <w:hideMark/>
          </w:tcPr>
          <w:p w14:paraId="30346AE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0.12) </w:t>
            </w:r>
            <w:r w:rsidRPr="00236778">
              <w:rPr>
                <w:rFonts w:ascii="Arial" w:hAnsi="Arial" w:cs="Arial"/>
                <w:b/>
                <w:bCs/>
                <w:color w:val="000000"/>
                <w:sz w:val="18"/>
                <w:szCs w:val="18"/>
                <w:vertAlign w:val="superscript"/>
              </w:rPr>
              <w:t>C</w:t>
            </w:r>
          </w:p>
        </w:tc>
        <w:tc>
          <w:tcPr>
            <w:tcW w:w="659" w:type="pct"/>
          </w:tcPr>
          <w:p w14:paraId="65F5325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A9A514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06A8EB36" w14:textId="77777777" w:rsidTr="00EA504F">
        <w:trPr>
          <w:trHeight w:val="20"/>
        </w:trPr>
        <w:tc>
          <w:tcPr>
            <w:tcW w:w="352" w:type="pct"/>
          </w:tcPr>
          <w:p w14:paraId="29C300D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9039B2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EC-628942</w:t>
            </w:r>
          </w:p>
        </w:tc>
        <w:tc>
          <w:tcPr>
            <w:tcW w:w="1269" w:type="pct"/>
          </w:tcPr>
          <w:p w14:paraId="5A652F9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2.30) </w:t>
            </w:r>
            <w:r w:rsidRPr="00236778">
              <w:rPr>
                <w:rFonts w:ascii="Arial" w:hAnsi="Arial" w:cs="Arial"/>
                <w:color w:val="000000"/>
                <w:sz w:val="18"/>
                <w:szCs w:val="18"/>
                <w:vertAlign w:val="superscript"/>
              </w:rPr>
              <w:t>BC</w:t>
            </w:r>
          </w:p>
        </w:tc>
        <w:tc>
          <w:tcPr>
            <w:tcW w:w="1166" w:type="pct"/>
            <w:noWrap/>
            <w:hideMark/>
          </w:tcPr>
          <w:p w14:paraId="76DEB12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0.50) </w:t>
            </w:r>
            <w:r w:rsidRPr="00236778">
              <w:rPr>
                <w:rFonts w:ascii="Arial" w:hAnsi="Arial" w:cs="Arial"/>
                <w:b/>
                <w:bCs/>
                <w:color w:val="000000"/>
                <w:sz w:val="18"/>
                <w:szCs w:val="18"/>
                <w:vertAlign w:val="superscript"/>
              </w:rPr>
              <w:t>C</w:t>
            </w:r>
          </w:p>
        </w:tc>
        <w:tc>
          <w:tcPr>
            <w:tcW w:w="659" w:type="pct"/>
          </w:tcPr>
          <w:p w14:paraId="584013F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D49E37D"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7F21DF58" w14:textId="77777777" w:rsidTr="00EA504F">
        <w:trPr>
          <w:trHeight w:val="20"/>
        </w:trPr>
        <w:tc>
          <w:tcPr>
            <w:tcW w:w="352" w:type="pct"/>
          </w:tcPr>
          <w:p w14:paraId="19541DF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B0E015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FLIP15-159FB</w:t>
            </w:r>
          </w:p>
        </w:tc>
        <w:tc>
          <w:tcPr>
            <w:tcW w:w="1269" w:type="pct"/>
          </w:tcPr>
          <w:p w14:paraId="73564F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30.29 ± 1.98) </w:t>
            </w:r>
            <w:r w:rsidRPr="00236778">
              <w:rPr>
                <w:rFonts w:ascii="Arial" w:hAnsi="Arial" w:cs="Arial"/>
                <w:color w:val="000000"/>
                <w:sz w:val="18"/>
                <w:szCs w:val="18"/>
                <w:vertAlign w:val="superscript"/>
              </w:rPr>
              <w:t>DE</w:t>
            </w:r>
          </w:p>
        </w:tc>
        <w:tc>
          <w:tcPr>
            <w:tcW w:w="1166" w:type="pct"/>
            <w:noWrap/>
            <w:hideMark/>
          </w:tcPr>
          <w:p w14:paraId="51320D3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(17.28 ± 0.23) </w:t>
            </w:r>
            <w:r w:rsidRPr="00236778">
              <w:rPr>
                <w:rFonts w:ascii="Arial" w:hAnsi="Arial" w:cs="Arial"/>
                <w:b/>
                <w:bCs/>
                <w:color w:val="000000"/>
                <w:sz w:val="18"/>
                <w:szCs w:val="18"/>
                <w:vertAlign w:val="superscript"/>
              </w:rPr>
              <w:t>E</w:t>
            </w:r>
          </w:p>
        </w:tc>
        <w:tc>
          <w:tcPr>
            <w:tcW w:w="659" w:type="pct"/>
          </w:tcPr>
          <w:p w14:paraId="08320AA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2CFF620"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8D1196A" w14:textId="77777777" w:rsidTr="00EA504F">
        <w:trPr>
          <w:trHeight w:val="20"/>
        </w:trPr>
        <w:tc>
          <w:tcPr>
            <w:tcW w:w="352" w:type="pct"/>
          </w:tcPr>
          <w:p w14:paraId="51823C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C4DD81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FLIP15-196FB</w:t>
            </w:r>
          </w:p>
        </w:tc>
        <w:tc>
          <w:tcPr>
            <w:tcW w:w="1269" w:type="pct"/>
          </w:tcPr>
          <w:p w14:paraId="21679B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1EBFEA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438D13B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163A621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1F6B20E9" w14:textId="77777777" w:rsidTr="00EA504F">
        <w:trPr>
          <w:trHeight w:val="20"/>
        </w:trPr>
        <w:tc>
          <w:tcPr>
            <w:tcW w:w="352" w:type="pct"/>
          </w:tcPr>
          <w:p w14:paraId="68C8DF4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D2ABCF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FLIP15-197FB</w:t>
            </w:r>
          </w:p>
        </w:tc>
        <w:tc>
          <w:tcPr>
            <w:tcW w:w="1269" w:type="pct"/>
          </w:tcPr>
          <w:p w14:paraId="6B9F90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637420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790161E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451706C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05C9DA6" w14:textId="77777777" w:rsidTr="00EA504F">
        <w:trPr>
          <w:trHeight w:val="20"/>
        </w:trPr>
        <w:tc>
          <w:tcPr>
            <w:tcW w:w="352" w:type="pct"/>
          </w:tcPr>
          <w:p w14:paraId="6BDA5BB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2FD69DA" w14:textId="77777777" w:rsidR="005229B1" w:rsidRPr="00236778" w:rsidRDefault="005229B1" w:rsidP="00D5202E">
            <w:pPr>
              <w:spacing w:line="276" w:lineRule="auto"/>
              <w:rPr>
                <w:rFonts w:ascii="Arial" w:hAnsi="Arial" w:cs="Arial"/>
                <w:color w:val="000000"/>
                <w:sz w:val="18"/>
                <w:szCs w:val="18"/>
              </w:rPr>
            </w:pPr>
            <w:proofErr w:type="spellStart"/>
            <w:r w:rsidRPr="00236778">
              <w:rPr>
                <w:rFonts w:ascii="Arial" w:hAnsi="Arial" w:cs="Arial"/>
                <w:color w:val="000000"/>
                <w:sz w:val="18"/>
                <w:szCs w:val="18"/>
              </w:rPr>
              <w:t>Gazipur</w:t>
            </w:r>
            <w:proofErr w:type="spellEnd"/>
            <w:r w:rsidRPr="00236778">
              <w:rPr>
                <w:rFonts w:ascii="Arial" w:hAnsi="Arial" w:cs="Arial"/>
                <w:color w:val="000000"/>
                <w:sz w:val="18"/>
                <w:szCs w:val="18"/>
              </w:rPr>
              <w:t xml:space="preserve"> Local</w:t>
            </w:r>
          </w:p>
        </w:tc>
        <w:tc>
          <w:tcPr>
            <w:tcW w:w="1269" w:type="pct"/>
          </w:tcPr>
          <w:p w14:paraId="3ED2991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30484A2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bCs/>
                <w:color w:val="000000"/>
                <w:sz w:val="18"/>
                <w:szCs w:val="18"/>
                <w:vertAlign w:val="superscript"/>
              </w:rPr>
              <w:t>D</w:t>
            </w:r>
          </w:p>
        </w:tc>
        <w:tc>
          <w:tcPr>
            <w:tcW w:w="659" w:type="pct"/>
          </w:tcPr>
          <w:p w14:paraId="605237A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D2DC7F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9337F2" w14:textId="77777777" w:rsidTr="00EA504F">
        <w:trPr>
          <w:trHeight w:val="20"/>
        </w:trPr>
        <w:tc>
          <w:tcPr>
            <w:tcW w:w="352" w:type="pct"/>
            <w:tcBorders>
              <w:bottom w:val="nil"/>
            </w:tcBorders>
          </w:tcPr>
          <w:p w14:paraId="2C18EA7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52E8503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HB-15</w:t>
            </w:r>
          </w:p>
        </w:tc>
        <w:tc>
          <w:tcPr>
            <w:tcW w:w="1269" w:type="pct"/>
            <w:tcBorders>
              <w:bottom w:val="nil"/>
            </w:tcBorders>
          </w:tcPr>
          <w:p w14:paraId="355A3E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tcBorders>
              <w:bottom w:val="nil"/>
            </w:tcBorders>
            <w:noWrap/>
            <w:hideMark/>
          </w:tcPr>
          <w:p w14:paraId="621D6D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0.17) </w:t>
            </w:r>
            <w:r w:rsidRPr="00236778">
              <w:rPr>
                <w:rFonts w:ascii="Arial" w:hAnsi="Arial" w:cs="Arial"/>
                <w:bCs/>
                <w:color w:val="000000"/>
                <w:sz w:val="18"/>
                <w:szCs w:val="18"/>
                <w:vertAlign w:val="superscript"/>
              </w:rPr>
              <w:t>D</w:t>
            </w:r>
          </w:p>
        </w:tc>
        <w:tc>
          <w:tcPr>
            <w:tcW w:w="659" w:type="pct"/>
            <w:tcBorders>
              <w:bottom w:val="nil"/>
            </w:tcBorders>
          </w:tcPr>
          <w:p w14:paraId="1E092FA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175002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6C9DD9D" w14:textId="77777777" w:rsidTr="00B05F49">
        <w:trPr>
          <w:trHeight w:val="20"/>
        </w:trPr>
        <w:tc>
          <w:tcPr>
            <w:tcW w:w="352" w:type="pct"/>
            <w:tcBorders>
              <w:top w:val="nil"/>
              <w:bottom w:val="nil"/>
            </w:tcBorders>
          </w:tcPr>
          <w:p w14:paraId="0AD63B13"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57A4FA8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HB-37</w:t>
            </w:r>
          </w:p>
        </w:tc>
        <w:tc>
          <w:tcPr>
            <w:tcW w:w="1269" w:type="pct"/>
            <w:tcBorders>
              <w:top w:val="nil"/>
              <w:bottom w:val="nil"/>
            </w:tcBorders>
          </w:tcPr>
          <w:p w14:paraId="6F2CEB5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4CFC3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(23.7 ± 0.30) </w:t>
            </w:r>
            <w:r w:rsidRPr="00236778">
              <w:rPr>
                <w:rFonts w:ascii="Arial" w:hAnsi="Arial" w:cs="Arial"/>
                <w:bCs/>
                <w:color w:val="000000"/>
                <w:sz w:val="18"/>
                <w:szCs w:val="18"/>
                <w:vertAlign w:val="superscript"/>
              </w:rPr>
              <w:t>C</w:t>
            </w:r>
          </w:p>
        </w:tc>
        <w:tc>
          <w:tcPr>
            <w:tcW w:w="659" w:type="pct"/>
            <w:tcBorders>
              <w:top w:val="nil"/>
              <w:bottom w:val="nil"/>
            </w:tcBorders>
          </w:tcPr>
          <w:p w14:paraId="09757A6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AE60E91"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5069D4B" w14:textId="77777777" w:rsidTr="00B05F49">
        <w:trPr>
          <w:trHeight w:val="20"/>
        </w:trPr>
        <w:tc>
          <w:tcPr>
            <w:tcW w:w="352" w:type="pct"/>
            <w:tcBorders>
              <w:top w:val="nil"/>
              <w:bottom w:val="nil"/>
            </w:tcBorders>
          </w:tcPr>
          <w:p w14:paraId="6947C37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0123DBD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HB-58</w:t>
            </w:r>
          </w:p>
        </w:tc>
        <w:tc>
          <w:tcPr>
            <w:tcW w:w="1269" w:type="pct"/>
            <w:tcBorders>
              <w:top w:val="nil"/>
              <w:bottom w:val="nil"/>
            </w:tcBorders>
          </w:tcPr>
          <w:p w14:paraId="57B4C45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4CDDB2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0.09) </w:t>
            </w:r>
            <w:r w:rsidRPr="00236778">
              <w:rPr>
                <w:rFonts w:ascii="Arial" w:hAnsi="Arial" w:cs="Arial"/>
                <w:bCs/>
                <w:color w:val="000000"/>
                <w:sz w:val="18"/>
                <w:szCs w:val="18"/>
                <w:vertAlign w:val="superscript"/>
              </w:rPr>
              <w:t>D</w:t>
            </w:r>
          </w:p>
        </w:tc>
        <w:tc>
          <w:tcPr>
            <w:tcW w:w="659" w:type="pct"/>
            <w:tcBorders>
              <w:top w:val="nil"/>
              <w:bottom w:val="nil"/>
            </w:tcBorders>
          </w:tcPr>
          <w:p w14:paraId="700EE23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0609E79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747BEF3" w14:textId="77777777" w:rsidTr="00B05F49">
        <w:trPr>
          <w:trHeight w:val="20"/>
        </w:trPr>
        <w:tc>
          <w:tcPr>
            <w:tcW w:w="352" w:type="pct"/>
            <w:tcBorders>
              <w:top w:val="nil"/>
            </w:tcBorders>
          </w:tcPr>
          <w:p w14:paraId="29CD0F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AD3BA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HB-66</w:t>
            </w:r>
          </w:p>
        </w:tc>
        <w:tc>
          <w:tcPr>
            <w:tcW w:w="1269" w:type="pct"/>
            <w:tcBorders>
              <w:top w:val="nil"/>
            </w:tcBorders>
          </w:tcPr>
          <w:p w14:paraId="67A6BE8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tcBorders>
              <w:top w:val="nil"/>
            </w:tcBorders>
            <w:noWrap/>
            <w:hideMark/>
          </w:tcPr>
          <w:p w14:paraId="02E82ED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0.02) </w:t>
            </w:r>
            <w:r w:rsidRPr="00236778">
              <w:rPr>
                <w:rFonts w:ascii="Arial" w:hAnsi="Arial" w:cs="Arial"/>
                <w:bCs/>
                <w:color w:val="000000"/>
                <w:sz w:val="18"/>
                <w:szCs w:val="18"/>
                <w:vertAlign w:val="superscript"/>
              </w:rPr>
              <w:t>D</w:t>
            </w:r>
          </w:p>
        </w:tc>
        <w:tc>
          <w:tcPr>
            <w:tcW w:w="659" w:type="pct"/>
            <w:tcBorders>
              <w:top w:val="nil"/>
            </w:tcBorders>
          </w:tcPr>
          <w:p w14:paraId="2058BF6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07B2893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0F81C74" w14:textId="77777777" w:rsidTr="00D00E29">
        <w:trPr>
          <w:trHeight w:val="20"/>
        </w:trPr>
        <w:tc>
          <w:tcPr>
            <w:tcW w:w="352" w:type="pct"/>
            <w:tcBorders>
              <w:bottom w:val="nil"/>
            </w:tcBorders>
          </w:tcPr>
          <w:p w14:paraId="46756FA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24951C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HB-90</w:t>
            </w:r>
          </w:p>
        </w:tc>
        <w:tc>
          <w:tcPr>
            <w:tcW w:w="1269" w:type="pct"/>
            <w:tcBorders>
              <w:bottom w:val="nil"/>
            </w:tcBorders>
          </w:tcPr>
          <w:p w14:paraId="71D31FA6" w14:textId="77777777" w:rsidR="005229B1" w:rsidRPr="00236778" w:rsidRDefault="00EA504F"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5229B1" w:rsidRPr="00236778">
              <w:rPr>
                <w:rFonts w:ascii="Arial" w:hAnsi="Arial" w:cs="Arial"/>
                <w:color w:val="000000"/>
                <w:sz w:val="18"/>
                <w:szCs w:val="18"/>
              </w:rPr>
              <w:t xml:space="preserve">(38.05 ± 0.89) </w:t>
            </w:r>
            <w:r w:rsidR="005229B1" w:rsidRPr="00236778">
              <w:rPr>
                <w:rFonts w:ascii="Arial" w:hAnsi="Arial" w:cs="Arial"/>
                <w:bCs/>
                <w:color w:val="000000"/>
                <w:sz w:val="18"/>
                <w:szCs w:val="18"/>
                <w:vertAlign w:val="superscript"/>
              </w:rPr>
              <w:t>CD</w:t>
            </w:r>
          </w:p>
        </w:tc>
        <w:tc>
          <w:tcPr>
            <w:tcW w:w="1166" w:type="pct"/>
            <w:tcBorders>
              <w:bottom w:val="nil"/>
            </w:tcBorders>
            <w:noWrap/>
            <w:hideMark/>
          </w:tcPr>
          <w:p w14:paraId="4B7213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0.10) </w:t>
            </w:r>
            <w:r w:rsidRPr="00236778">
              <w:rPr>
                <w:rFonts w:ascii="Arial" w:hAnsi="Arial" w:cs="Arial"/>
                <w:bCs/>
                <w:color w:val="000000"/>
                <w:sz w:val="18"/>
                <w:szCs w:val="18"/>
                <w:vertAlign w:val="superscript"/>
              </w:rPr>
              <w:t>D</w:t>
            </w:r>
          </w:p>
        </w:tc>
        <w:tc>
          <w:tcPr>
            <w:tcW w:w="659" w:type="pct"/>
            <w:tcBorders>
              <w:bottom w:val="nil"/>
            </w:tcBorders>
          </w:tcPr>
          <w:p w14:paraId="726D5F2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8E76A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5150A58" w14:textId="77777777" w:rsidTr="00D00E29">
        <w:trPr>
          <w:trHeight w:val="20"/>
        </w:trPr>
        <w:tc>
          <w:tcPr>
            <w:tcW w:w="352" w:type="pct"/>
            <w:tcBorders>
              <w:top w:val="nil"/>
              <w:bottom w:val="nil"/>
            </w:tcBorders>
          </w:tcPr>
          <w:p w14:paraId="19683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4F34415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HFB-1</w:t>
            </w:r>
          </w:p>
        </w:tc>
        <w:tc>
          <w:tcPr>
            <w:tcW w:w="1269" w:type="pct"/>
            <w:tcBorders>
              <w:top w:val="nil"/>
              <w:bottom w:val="nil"/>
            </w:tcBorders>
          </w:tcPr>
          <w:p w14:paraId="22BCC2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3E7B1B6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0.50) </w:t>
            </w:r>
            <w:r w:rsidRPr="00236778">
              <w:rPr>
                <w:rFonts w:ascii="Arial" w:hAnsi="Arial" w:cs="Arial"/>
                <w:bCs/>
                <w:color w:val="000000"/>
                <w:sz w:val="18"/>
                <w:szCs w:val="18"/>
                <w:vertAlign w:val="superscript"/>
              </w:rPr>
              <w:t>D</w:t>
            </w:r>
          </w:p>
        </w:tc>
        <w:tc>
          <w:tcPr>
            <w:tcW w:w="659" w:type="pct"/>
            <w:tcBorders>
              <w:top w:val="nil"/>
              <w:bottom w:val="nil"/>
            </w:tcBorders>
          </w:tcPr>
          <w:p w14:paraId="13D5F49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1214051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6F8A03A" w14:textId="77777777" w:rsidTr="00D00E29">
        <w:trPr>
          <w:trHeight w:val="20"/>
        </w:trPr>
        <w:tc>
          <w:tcPr>
            <w:tcW w:w="352" w:type="pct"/>
            <w:tcBorders>
              <w:top w:val="nil"/>
              <w:bottom w:val="nil"/>
            </w:tcBorders>
          </w:tcPr>
          <w:p w14:paraId="333A9F8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6B068B14"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L-2013-014</w:t>
            </w:r>
          </w:p>
        </w:tc>
        <w:tc>
          <w:tcPr>
            <w:tcW w:w="1269" w:type="pct"/>
            <w:tcBorders>
              <w:top w:val="nil"/>
              <w:bottom w:val="nil"/>
            </w:tcBorders>
          </w:tcPr>
          <w:p w14:paraId="75126F5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tcBorders>
              <w:top w:val="nil"/>
              <w:bottom w:val="nil"/>
            </w:tcBorders>
            <w:noWrap/>
            <w:hideMark/>
          </w:tcPr>
          <w:p w14:paraId="5F45ED7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top w:val="nil"/>
              <w:bottom w:val="nil"/>
            </w:tcBorders>
          </w:tcPr>
          <w:p w14:paraId="18B3C3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top w:val="nil"/>
              <w:bottom w:val="nil"/>
            </w:tcBorders>
          </w:tcPr>
          <w:p w14:paraId="435174B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64CFE29" w14:textId="77777777" w:rsidTr="00EA504F">
        <w:trPr>
          <w:trHeight w:val="20"/>
        </w:trPr>
        <w:tc>
          <w:tcPr>
            <w:tcW w:w="352" w:type="pct"/>
            <w:tcBorders>
              <w:top w:val="nil"/>
              <w:bottom w:val="nil"/>
            </w:tcBorders>
          </w:tcPr>
          <w:p w14:paraId="2B27869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26625D0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w:t>
            </w:r>
          </w:p>
        </w:tc>
        <w:tc>
          <w:tcPr>
            <w:tcW w:w="1269" w:type="pct"/>
            <w:tcBorders>
              <w:top w:val="nil"/>
              <w:bottom w:val="nil"/>
            </w:tcBorders>
          </w:tcPr>
          <w:p w14:paraId="269825D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96.50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(81.19 ± 4.76) </w:t>
            </w:r>
            <w:r w:rsidRPr="00236778">
              <w:rPr>
                <w:rFonts w:ascii="Arial" w:hAnsi="Arial" w:cs="Arial"/>
                <w:bCs/>
                <w:color w:val="000000"/>
                <w:sz w:val="18"/>
                <w:szCs w:val="18"/>
                <w:vertAlign w:val="superscript"/>
              </w:rPr>
              <w:t>A</w:t>
            </w:r>
          </w:p>
        </w:tc>
        <w:tc>
          <w:tcPr>
            <w:tcW w:w="1166" w:type="pct"/>
            <w:tcBorders>
              <w:top w:val="nil"/>
              <w:bottom w:val="nil"/>
            </w:tcBorders>
            <w:noWrap/>
            <w:hideMark/>
          </w:tcPr>
          <w:p w14:paraId="35F0A7C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top w:val="nil"/>
              <w:bottom w:val="nil"/>
            </w:tcBorders>
          </w:tcPr>
          <w:p w14:paraId="6C628FF5"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top w:val="nil"/>
              <w:bottom w:val="nil"/>
            </w:tcBorders>
          </w:tcPr>
          <w:p w14:paraId="1C39891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2E9C2973" w14:textId="77777777" w:rsidTr="00EA504F">
        <w:trPr>
          <w:trHeight w:val="20"/>
        </w:trPr>
        <w:tc>
          <w:tcPr>
            <w:tcW w:w="352" w:type="pct"/>
            <w:tcBorders>
              <w:top w:val="nil"/>
            </w:tcBorders>
          </w:tcPr>
          <w:p w14:paraId="32BF5DB0"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7279E6E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Borders>
              <w:top w:val="nil"/>
            </w:tcBorders>
          </w:tcPr>
          <w:p w14:paraId="499C0E1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(30.30 ±1.98) </w:t>
            </w:r>
            <w:r w:rsidRPr="00236778">
              <w:rPr>
                <w:rFonts w:ascii="Arial" w:hAnsi="Arial" w:cs="Arial"/>
                <w:bCs/>
                <w:color w:val="000000"/>
                <w:sz w:val="18"/>
                <w:szCs w:val="18"/>
                <w:vertAlign w:val="superscript"/>
              </w:rPr>
              <w:t>DE</w:t>
            </w:r>
          </w:p>
        </w:tc>
        <w:tc>
          <w:tcPr>
            <w:tcW w:w="1166" w:type="pct"/>
            <w:tcBorders>
              <w:top w:val="nil"/>
            </w:tcBorders>
            <w:noWrap/>
            <w:hideMark/>
          </w:tcPr>
          <w:p w14:paraId="02D4C6F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Cs/>
                <w:color w:val="000000"/>
                <w:sz w:val="18"/>
                <w:szCs w:val="18"/>
                <w:vertAlign w:val="superscript"/>
              </w:rPr>
              <w:t>E</w:t>
            </w:r>
          </w:p>
        </w:tc>
        <w:tc>
          <w:tcPr>
            <w:tcW w:w="659" w:type="pct"/>
            <w:tcBorders>
              <w:top w:val="nil"/>
            </w:tcBorders>
          </w:tcPr>
          <w:p w14:paraId="37E0F5C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4C4282A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88B4BC6" w14:textId="77777777" w:rsidTr="00EA504F">
        <w:trPr>
          <w:trHeight w:val="20"/>
        </w:trPr>
        <w:tc>
          <w:tcPr>
            <w:tcW w:w="352" w:type="pct"/>
          </w:tcPr>
          <w:p w14:paraId="37EEEB4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3C40B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72FD2D5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75C1571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0.09) </w:t>
            </w:r>
            <w:r w:rsidRPr="00236778">
              <w:rPr>
                <w:rFonts w:ascii="Arial" w:hAnsi="Arial" w:cs="Arial"/>
                <w:bCs/>
                <w:color w:val="000000"/>
                <w:sz w:val="18"/>
                <w:szCs w:val="18"/>
                <w:vertAlign w:val="superscript"/>
              </w:rPr>
              <w:t>F</w:t>
            </w:r>
          </w:p>
        </w:tc>
        <w:tc>
          <w:tcPr>
            <w:tcW w:w="659" w:type="pct"/>
          </w:tcPr>
          <w:p w14:paraId="153805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1294D6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695C40E" w14:textId="77777777" w:rsidTr="00EA504F">
        <w:trPr>
          <w:trHeight w:val="20"/>
        </w:trPr>
        <w:tc>
          <w:tcPr>
            <w:tcW w:w="352" w:type="pct"/>
          </w:tcPr>
          <w:p w14:paraId="22E6BF3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942D4D0"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L-2013-060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Pr>
          <w:p w14:paraId="63EAE0A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44B8CC7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0087F53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7AD7744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3E8EF95" w14:textId="77777777" w:rsidTr="00EA504F">
        <w:trPr>
          <w:trHeight w:val="20"/>
        </w:trPr>
        <w:tc>
          <w:tcPr>
            <w:tcW w:w="352" w:type="pct"/>
          </w:tcPr>
          <w:p w14:paraId="2A8F2BD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192DB3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6</w:t>
            </w:r>
            <w:r w:rsidRPr="00236778">
              <w:rPr>
                <w:rFonts w:ascii="Arial" w:hAnsi="Arial" w:cs="Arial"/>
                <w:color w:val="000000"/>
                <w:sz w:val="18"/>
                <w:szCs w:val="18"/>
              </w:rPr>
              <w:t>)</w:t>
            </w:r>
          </w:p>
        </w:tc>
        <w:tc>
          <w:tcPr>
            <w:tcW w:w="1269" w:type="pct"/>
          </w:tcPr>
          <w:p w14:paraId="09F162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1.15) </w:t>
            </w:r>
            <w:r w:rsidRPr="00236778">
              <w:rPr>
                <w:rFonts w:ascii="Arial" w:hAnsi="Arial" w:cs="Arial"/>
                <w:bCs/>
                <w:color w:val="000000"/>
                <w:sz w:val="18"/>
                <w:szCs w:val="18"/>
                <w:vertAlign w:val="superscript"/>
              </w:rPr>
              <w:t>BC</w:t>
            </w:r>
          </w:p>
        </w:tc>
        <w:tc>
          <w:tcPr>
            <w:tcW w:w="1166" w:type="pct"/>
            <w:noWrap/>
            <w:hideMark/>
          </w:tcPr>
          <w:p w14:paraId="0C65D3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0.64) </w:t>
            </w:r>
            <w:r w:rsidRPr="00236778">
              <w:rPr>
                <w:rFonts w:ascii="Arial" w:hAnsi="Arial" w:cs="Arial"/>
                <w:bCs/>
                <w:color w:val="000000"/>
                <w:sz w:val="18"/>
                <w:szCs w:val="18"/>
                <w:vertAlign w:val="superscript"/>
              </w:rPr>
              <w:t>C</w:t>
            </w:r>
          </w:p>
        </w:tc>
        <w:tc>
          <w:tcPr>
            <w:tcW w:w="659" w:type="pct"/>
          </w:tcPr>
          <w:p w14:paraId="3973F78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30EC4A3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D4C33A1" w14:textId="77777777" w:rsidTr="00EA504F">
        <w:trPr>
          <w:trHeight w:val="20"/>
        </w:trPr>
        <w:tc>
          <w:tcPr>
            <w:tcW w:w="352" w:type="pct"/>
          </w:tcPr>
          <w:p w14:paraId="4A3C16C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E42764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w:t>
            </w:r>
          </w:p>
        </w:tc>
        <w:tc>
          <w:tcPr>
            <w:tcW w:w="1269" w:type="pct"/>
          </w:tcPr>
          <w:p w14:paraId="56C0858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(30.29 ± 1.98) </w:t>
            </w:r>
            <w:r w:rsidRPr="00236778">
              <w:rPr>
                <w:rFonts w:ascii="Arial" w:hAnsi="Arial" w:cs="Arial"/>
                <w:bCs/>
                <w:color w:val="000000"/>
                <w:sz w:val="18"/>
                <w:szCs w:val="18"/>
                <w:vertAlign w:val="superscript"/>
              </w:rPr>
              <w:t>DE</w:t>
            </w:r>
          </w:p>
        </w:tc>
        <w:tc>
          <w:tcPr>
            <w:tcW w:w="1166" w:type="pct"/>
            <w:noWrap/>
            <w:hideMark/>
          </w:tcPr>
          <w:p w14:paraId="32CEFF6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A2811B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E3B8AE3"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220A62F7" w14:textId="77777777" w:rsidTr="00EA504F">
        <w:trPr>
          <w:trHeight w:val="20"/>
        </w:trPr>
        <w:tc>
          <w:tcPr>
            <w:tcW w:w="352" w:type="pct"/>
          </w:tcPr>
          <w:p w14:paraId="7F65896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555B73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7462C82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0CA5F7F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0.64) </w:t>
            </w:r>
            <w:r w:rsidRPr="00236778">
              <w:rPr>
                <w:rFonts w:ascii="Arial" w:hAnsi="Arial" w:cs="Arial"/>
                <w:bCs/>
                <w:color w:val="000000"/>
                <w:sz w:val="18"/>
                <w:szCs w:val="18"/>
                <w:vertAlign w:val="superscript"/>
              </w:rPr>
              <w:t>C</w:t>
            </w:r>
          </w:p>
        </w:tc>
        <w:tc>
          <w:tcPr>
            <w:tcW w:w="659" w:type="pct"/>
          </w:tcPr>
          <w:p w14:paraId="56263FD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46C83D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EC1D114" w14:textId="77777777" w:rsidTr="00EA504F">
        <w:trPr>
          <w:trHeight w:val="20"/>
        </w:trPr>
        <w:tc>
          <w:tcPr>
            <w:tcW w:w="352" w:type="pct"/>
          </w:tcPr>
          <w:p w14:paraId="038356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95870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Pr>
          <w:p w14:paraId="6368FAF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noWrap/>
            <w:hideMark/>
          </w:tcPr>
          <w:p w14:paraId="4D6FD7A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Cs/>
                <w:color w:val="000000"/>
                <w:sz w:val="18"/>
                <w:szCs w:val="18"/>
                <w:vertAlign w:val="superscript"/>
              </w:rPr>
              <w:t>F</w:t>
            </w:r>
          </w:p>
        </w:tc>
        <w:tc>
          <w:tcPr>
            <w:tcW w:w="659" w:type="pct"/>
          </w:tcPr>
          <w:p w14:paraId="56AFFA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3827179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322E004" w14:textId="77777777" w:rsidTr="00EA504F">
        <w:trPr>
          <w:trHeight w:val="20"/>
        </w:trPr>
        <w:tc>
          <w:tcPr>
            <w:tcW w:w="352" w:type="pct"/>
          </w:tcPr>
          <w:p w14:paraId="7C7ECD7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79C7EC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39B990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62.50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(52.54 ± 0.89) </w:t>
            </w:r>
            <w:r w:rsidRPr="00236778">
              <w:rPr>
                <w:rFonts w:ascii="Arial" w:hAnsi="Arial" w:cs="Arial"/>
                <w:bCs/>
                <w:color w:val="000000"/>
                <w:sz w:val="18"/>
                <w:szCs w:val="18"/>
                <w:vertAlign w:val="superscript"/>
              </w:rPr>
              <w:t>B</w:t>
            </w:r>
          </w:p>
        </w:tc>
        <w:tc>
          <w:tcPr>
            <w:tcW w:w="1166" w:type="pct"/>
            <w:noWrap/>
            <w:hideMark/>
          </w:tcPr>
          <w:p w14:paraId="1EE3E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20.84</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(27.51± 0.12) </w:t>
            </w:r>
            <w:r w:rsidRPr="00236778">
              <w:rPr>
                <w:rFonts w:ascii="Arial" w:hAnsi="Arial" w:cs="Arial"/>
                <w:bCs/>
                <w:color w:val="000000"/>
                <w:sz w:val="18"/>
                <w:szCs w:val="18"/>
                <w:vertAlign w:val="superscript"/>
              </w:rPr>
              <w:t>B</w:t>
            </w:r>
          </w:p>
        </w:tc>
        <w:tc>
          <w:tcPr>
            <w:tcW w:w="659" w:type="pct"/>
          </w:tcPr>
          <w:p w14:paraId="27FB59E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Pr>
          <w:p w14:paraId="70B4CCD4"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F201C89" w14:textId="77777777" w:rsidTr="002947FE">
        <w:trPr>
          <w:trHeight w:val="20"/>
        </w:trPr>
        <w:tc>
          <w:tcPr>
            <w:tcW w:w="352" w:type="pct"/>
            <w:tcBorders>
              <w:bottom w:val="nil"/>
            </w:tcBorders>
          </w:tcPr>
          <w:p w14:paraId="4BF8F52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8E1FB7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L-2013-092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Borders>
              <w:bottom w:val="nil"/>
            </w:tcBorders>
          </w:tcPr>
          <w:p w14:paraId="0078C85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tcBorders>
              <w:bottom w:val="nil"/>
            </w:tcBorders>
            <w:noWrap/>
            <w:hideMark/>
          </w:tcPr>
          <w:p w14:paraId="34AA8FB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bottom w:val="nil"/>
            </w:tcBorders>
          </w:tcPr>
          <w:p w14:paraId="0E583EB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bottom w:val="nil"/>
            </w:tcBorders>
          </w:tcPr>
          <w:p w14:paraId="6A6AD2A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3650AE10" w14:textId="77777777" w:rsidTr="002947FE">
        <w:trPr>
          <w:trHeight w:val="20"/>
        </w:trPr>
        <w:tc>
          <w:tcPr>
            <w:tcW w:w="352" w:type="pct"/>
            <w:tcBorders>
              <w:top w:val="nil"/>
              <w:bottom w:val="nil"/>
            </w:tcBorders>
          </w:tcPr>
          <w:p w14:paraId="2DF3770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702B324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L-2013-122</w:t>
            </w:r>
          </w:p>
        </w:tc>
        <w:tc>
          <w:tcPr>
            <w:tcW w:w="1269" w:type="pct"/>
            <w:tcBorders>
              <w:top w:val="nil"/>
              <w:bottom w:val="nil"/>
            </w:tcBorders>
          </w:tcPr>
          <w:p w14:paraId="4434674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6A92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0.45) </w:t>
            </w:r>
            <w:r w:rsidRPr="00236778">
              <w:rPr>
                <w:rFonts w:ascii="Arial" w:hAnsi="Arial" w:cs="Arial"/>
                <w:bCs/>
                <w:color w:val="000000"/>
                <w:sz w:val="18"/>
                <w:szCs w:val="18"/>
                <w:vertAlign w:val="superscript"/>
              </w:rPr>
              <w:t>C</w:t>
            </w:r>
          </w:p>
        </w:tc>
        <w:tc>
          <w:tcPr>
            <w:tcW w:w="659" w:type="pct"/>
            <w:tcBorders>
              <w:top w:val="nil"/>
              <w:bottom w:val="nil"/>
            </w:tcBorders>
          </w:tcPr>
          <w:p w14:paraId="788774F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F9FF39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62A52E" w14:textId="77777777" w:rsidTr="002947FE">
        <w:trPr>
          <w:trHeight w:val="20"/>
        </w:trPr>
        <w:tc>
          <w:tcPr>
            <w:tcW w:w="352" w:type="pct"/>
            <w:tcBorders>
              <w:top w:val="nil"/>
            </w:tcBorders>
          </w:tcPr>
          <w:p w14:paraId="50327D4B"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BFD8C26"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L-2013-46</w:t>
            </w:r>
          </w:p>
        </w:tc>
        <w:tc>
          <w:tcPr>
            <w:tcW w:w="1269" w:type="pct"/>
            <w:tcBorders>
              <w:top w:val="nil"/>
            </w:tcBorders>
          </w:tcPr>
          <w:p w14:paraId="08F668D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tcBorders>
            <w:noWrap/>
            <w:hideMark/>
          </w:tcPr>
          <w:p w14:paraId="7020F48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0.45) </w:t>
            </w:r>
            <w:r w:rsidRPr="00236778">
              <w:rPr>
                <w:rFonts w:ascii="Arial" w:hAnsi="Arial" w:cs="Arial"/>
                <w:bCs/>
                <w:color w:val="000000"/>
                <w:sz w:val="18"/>
                <w:szCs w:val="18"/>
                <w:vertAlign w:val="superscript"/>
              </w:rPr>
              <w:t>C</w:t>
            </w:r>
          </w:p>
        </w:tc>
        <w:tc>
          <w:tcPr>
            <w:tcW w:w="659" w:type="pct"/>
            <w:tcBorders>
              <w:top w:val="nil"/>
            </w:tcBorders>
          </w:tcPr>
          <w:p w14:paraId="3B525CA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61BA2D2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33EB812" w14:textId="77777777" w:rsidTr="00EA504F">
        <w:trPr>
          <w:trHeight w:val="20"/>
        </w:trPr>
        <w:tc>
          <w:tcPr>
            <w:tcW w:w="352" w:type="pct"/>
          </w:tcPr>
          <w:p w14:paraId="6967AD2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96A8A0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173E3F1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0.89) </w:t>
            </w:r>
            <w:r w:rsidRPr="00236778">
              <w:rPr>
                <w:rFonts w:ascii="Arial" w:hAnsi="Arial" w:cs="Arial"/>
                <w:bCs/>
                <w:color w:val="000000"/>
                <w:sz w:val="18"/>
                <w:szCs w:val="18"/>
                <w:vertAlign w:val="superscript"/>
              </w:rPr>
              <w:t>CD</w:t>
            </w:r>
          </w:p>
        </w:tc>
        <w:tc>
          <w:tcPr>
            <w:tcW w:w="1166" w:type="pct"/>
            <w:noWrap/>
            <w:hideMark/>
          </w:tcPr>
          <w:p w14:paraId="4A06CAD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(21.13 ± 0.22)</w:t>
            </w:r>
            <w:r w:rsidRPr="00236778">
              <w:rPr>
                <w:rFonts w:ascii="Arial" w:hAnsi="Arial" w:cs="Arial"/>
                <w:bCs/>
                <w:color w:val="000000"/>
                <w:sz w:val="18"/>
                <w:szCs w:val="18"/>
                <w:vertAlign w:val="superscript"/>
              </w:rPr>
              <w:t>D</w:t>
            </w:r>
          </w:p>
        </w:tc>
        <w:tc>
          <w:tcPr>
            <w:tcW w:w="659" w:type="pct"/>
          </w:tcPr>
          <w:p w14:paraId="01A170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952A98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80C29E5" w14:textId="77777777" w:rsidTr="00EA504F">
        <w:trPr>
          <w:trHeight w:val="20"/>
        </w:trPr>
        <w:tc>
          <w:tcPr>
            <w:tcW w:w="352" w:type="pct"/>
          </w:tcPr>
          <w:p w14:paraId="782884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580A6A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(S</w:t>
            </w:r>
            <w:r w:rsidRPr="00236778">
              <w:rPr>
                <w:rFonts w:ascii="Arial" w:hAnsi="Arial" w:cs="Arial"/>
                <w:color w:val="000000"/>
                <w:sz w:val="18"/>
                <w:szCs w:val="18"/>
                <w:vertAlign w:val="subscript"/>
              </w:rPr>
              <w:t>5</w:t>
            </w:r>
            <w:r w:rsidRPr="00236778">
              <w:rPr>
                <w:rFonts w:ascii="Arial" w:hAnsi="Arial" w:cs="Arial"/>
                <w:color w:val="000000"/>
                <w:sz w:val="18"/>
                <w:szCs w:val="18"/>
              </w:rPr>
              <w:t>)</w:t>
            </w:r>
          </w:p>
        </w:tc>
        <w:tc>
          <w:tcPr>
            <w:tcW w:w="1269" w:type="pct"/>
          </w:tcPr>
          <w:p w14:paraId="738743B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noWrap/>
            <w:hideMark/>
          </w:tcPr>
          <w:p w14:paraId="273EA46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0.64) </w:t>
            </w:r>
            <w:r w:rsidRPr="00236778">
              <w:rPr>
                <w:rFonts w:ascii="Arial" w:hAnsi="Arial" w:cs="Arial"/>
                <w:bCs/>
                <w:color w:val="000000"/>
                <w:sz w:val="18"/>
                <w:szCs w:val="18"/>
                <w:vertAlign w:val="superscript"/>
              </w:rPr>
              <w:t>C</w:t>
            </w:r>
          </w:p>
        </w:tc>
        <w:tc>
          <w:tcPr>
            <w:tcW w:w="659" w:type="pct"/>
          </w:tcPr>
          <w:p w14:paraId="29357E8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444A21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DEF50F" w14:textId="77777777" w:rsidTr="00EA504F">
        <w:trPr>
          <w:trHeight w:val="20"/>
        </w:trPr>
        <w:tc>
          <w:tcPr>
            <w:tcW w:w="352" w:type="pct"/>
          </w:tcPr>
          <w:p w14:paraId="65B01D9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06C1D2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L-2014-011</w:t>
            </w:r>
          </w:p>
        </w:tc>
        <w:tc>
          <w:tcPr>
            <w:tcW w:w="1269" w:type="pct"/>
          </w:tcPr>
          <w:p w14:paraId="3EA7E9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4AB080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(21.12± 0.71) </w:t>
            </w:r>
            <w:r w:rsidRPr="00236778">
              <w:rPr>
                <w:rFonts w:ascii="Arial" w:hAnsi="Arial" w:cs="Arial"/>
                <w:bCs/>
                <w:color w:val="000000"/>
                <w:sz w:val="18"/>
                <w:szCs w:val="18"/>
                <w:vertAlign w:val="superscript"/>
              </w:rPr>
              <w:t>D</w:t>
            </w:r>
          </w:p>
        </w:tc>
        <w:tc>
          <w:tcPr>
            <w:tcW w:w="659" w:type="pct"/>
          </w:tcPr>
          <w:p w14:paraId="703CE30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6ADDFA7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E3B700" w14:textId="77777777" w:rsidTr="00EA504F">
        <w:trPr>
          <w:trHeight w:val="20"/>
        </w:trPr>
        <w:tc>
          <w:tcPr>
            <w:tcW w:w="352" w:type="pct"/>
          </w:tcPr>
          <w:p w14:paraId="646C191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20B5CA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L-2014-128</w:t>
            </w:r>
          </w:p>
        </w:tc>
        <w:tc>
          <w:tcPr>
            <w:tcW w:w="1269" w:type="pct"/>
          </w:tcPr>
          <w:p w14:paraId="28ED34B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2F0C8BC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0.49) </w:t>
            </w:r>
            <w:r w:rsidRPr="00236778">
              <w:rPr>
                <w:rFonts w:ascii="Arial" w:hAnsi="Arial" w:cs="Arial"/>
                <w:bCs/>
                <w:color w:val="000000"/>
                <w:sz w:val="18"/>
                <w:szCs w:val="18"/>
                <w:vertAlign w:val="superscript"/>
              </w:rPr>
              <w:t>F</w:t>
            </w:r>
          </w:p>
        </w:tc>
        <w:tc>
          <w:tcPr>
            <w:tcW w:w="659" w:type="pct"/>
          </w:tcPr>
          <w:p w14:paraId="0F5C153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5AA6750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19B63B5A" w14:textId="77777777" w:rsidTr="00EA504F">
        <w:trPr>
          <w:trHeight w:val="20"/>
        </w:trPr>
        <w:tc>
          <w:tcPr>
            <w:tcW w:w="352" w:type="pct"/>
          </w:tcPr>
          <w:p w14:paraId="40F05CB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21603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L-2014-137</w:t>
            </w:r>
          </w:p>
        </w:tc>
        <w:tc>
          <w:tcPr>
            <w:tcW w:w="1269" w:type="pct"/>
          </w:tcPr>
          <w:p w14:paraId="7B74533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38A8C11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3D04690C"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6D3EB51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5003808" w14:textId="77777777" w:rsidTr="00EA504F">
        <w:trPr>
          <w:trHeight w:val="20"/>
        </w:trPr>
        <w:tc>
          <w:tcPr>
            <w:tcW w:w="352" w:type="pct"/>
          </w:tcPr>
          <w:p w14:paraId="7F0FB93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9427FA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NDF-12</w:t>
            </w:r>
          </w:p>
        </w:tc>
        <w:tc>
          <w:tcPr>
            <w:tcW w:w="1269" w:type="pct"/>
          </w:tcPr>
          <w:p w14:paraId="2727F4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 xml:space="preserve">50.00 (45.29 ± 1.15) </w:t>
            </w:r>
            <w:r w:rsidRPr="00236778">
              <w:rPr>
                <w:rFonts w:ascii="Arial" w:hAnsi="Arial" w:cs="Arial"/>
                <w:bCs/>
                <w:color w:val="000000"/>
                <w:sz w:val="18"/>
                <w:szCs w:val="18"/>
                <w:vertAlign w:val="superscript"/>
              </w:rPr>
              <w:t>BC</w:t>
            </w:r>
          </w:p>
        </w:tc>
        <w:tc>
          <w:tcPr>
            <w:tcW w:w="1166" w:type="pct"/>
            <w:noWrap/>
            <w:hideMark/>
          </w:tcPr>
          <w:p w14:paraId="42DC7DC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1.03) </w:t>
            </w:r>
            <w:r w:rsidRPr="00236778">
              <w:rPr>
                <w:rFonts w:ascii="Arial" w:hAnsi="Arial" w:cs="Arial"/>
                <w:bCs/>
                <w:color w:val="000000"/>
                <w:sz w:val="18"/>
                <w:szCs w:val="18"/>
                <w:vertAlign w:val="superscript"/>
              </w:rPr>
              <w:t>C</w:t>
            </w:r>
          </w:p>
        </w:tc>
        <w:tc>
          <w:tcPr>
            <w:tcW w:w="659" w:type="pct"/>
          </w:tcPr>
          <w:p w14:paraId="1FD18DD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53A3496" w14:textId="77777777" w:rsidR="005229B1" w:rsidRPr="00236778" w:rsidRDefault="009C0E5F"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w:t>
            </w:r>
            <w:r w:rsidR="005229B1" w:rsidRPr="00236778">
              <w:rPr>
                <w:rFonts w:ascii="Arial" w:hAnsi="Arial" w:cs="Arial"/>
                <w:bCs/>
                <w:color w:val="000000"/>
                <w:sz w:val="18"/>
                <w:szCs w:val="18"/>
              </w:rPr>
              <w:t>R</w:t>
            </w:r>
          </w:p>
        </w:tc>
      </w:tr>
      <w:tr w:rsidR="005229B1" w:rsidRPr="006271E9" w14:paraId="4F9853AF" w14:textId="77777777" w:rsidTr="00EA504F">
        <w:trPr>
          <w:trHeight w:val="20"/>
        </w:trPr>
        <w:tc>
          <w:tcPr>
            <w:tcW w:w="352" w:type="pct"/>
          </w:tcPr>
          <w:p w14:paraId="547267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43E8E10D"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NDF-8</w:t>
            </w:r>
          </w:p>
        </w:tc>
        <w:tc>
          <w:tcPr>
            <w:tcW w:w="1269" w:type="pct"/>
          </w:tcPr>
          <w:p w14:paraId="580E7C7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noWrap/>
          </w:tcPr>
          <w:p w14:paraId="3EC921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51B7C1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4A7397E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FDB0ECA" w14:textId="77777777" w:rsidTr="00EA504F">
        <w:trPr>
          <w:trHeight w:val="20"/>
        </w:trPr>
        <w:tc>
          <w:tcPr>
            <w:tcW w:w="352" w:type="pct"/>
          </w:tcPr>
          <w:p w14:paraId="21CF52B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29A41C4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Rebeya-40</w:t>
            </w:r>
          </w:p>
        </w:tc>
        <w:tc>
          <w:tcPr>
            <w:tcW w:w="1269" w:type="pct"/>
          </w:tcPr>
          <w:p w14:paraId="17DDB0A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noWrap/>
          </w:tcPr>
          <w:p w14:paraId="2ECFB1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Cs/>
                <w:color w:val="000000"/>
                <w:sz w:val="18"/>
                <w:szCs w:val="18"/>
                <w:vertAlign w:val="superscript"/>
              </w:rPr>
              <w:t>D</w:t>
            </w:r>
          </w:p>
        </w:tc>
        <w:tc>
          <w:tcPr>
            <w:tcW w:w="659" w:type="pct"/>
          </w:tcPr>
          <w:p w14:paraId="70D438CA"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8938ED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A6C793F" w14:textId="77777777" w:rsidTr="00EA504F">
        <w:trPr>
          <w:trHeight w:val="20"/>
        </w:trPr>
        <w:tc>
          <w:tcPr>
            <w:tcW w:w="352" w:type="pct"/>
          </w:tcPr>
          <w:p w14:paraId="41D348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61A19B84"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Vikrant</w:t>
            </w:r>
          </w:p>
        </w:tc>
        <w:tc>
          <w:tcPr>
            <w:tcW w:w="1269" w:type="pct"/>
          </w:tcPr>
          <w:p w14:paraId="0FD7F4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0.30) </w:t>
            </w:r>
            <w:r w:rsidRPr="00236778">
              <w:rPr>
                <w:rFonts w:ascii="Arial" w:hAnsi="Arial" w:cs="Arial"/>
                <w:bCs/>
                <w:color w:val="000000"/>
                <w:sz w:val="18"/>
                <w:szCs w:val="18"/>
                <w:vertAlign w:val="superscript"/>
              </w:rPr>
              <w:t>CD</w:t>
            </w:r>
          </w:p>
        </w:tc>
        <w:tc>
          <w:tcPr>
            <w:tcW w:w="1166" w:type="pct"/>
            <w:noWrap/>
          </w:tcPr>
          <w:p w14:paraId="6AD006D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0.27) </w:t>
            </w:r>
            <w:r w:rsidRPr="00236778">
              <w:rPr>
                <w:rFonts w:ascii="Arial" w:hAnsi="Arial" w:cs="Arial"/>
                <w:bCs/>
                <w:color w:val="000000"/>
                <w:sz w:val="18"/>
                <w:szCs w:val="18"/>
                <w:vertAlign w:val="superscript"/>
              </w:rPr>
              <w:t>D</w:t>
            </w:r>
          </w:p>
        </w:tc>
        <w:tc>
          <w:tcPr>
            <w:tcW w:w="659" w:type="pct"/>
          </w:tcPr>
          <w:p w14:paraId="49A293A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7D0881E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A68ED8E" w14:textId="77777777" w:rsidTr="002947FE">
        <w:trPr>
          <w:trHeight w:val="20"/>
        </w:trPr>
        <w:tc>
          <w:tcPr>
            <w:tcW w:w="352" w:type="pct"/>
            <w:tcBorders>
              <w:bottom w:val="single" w:sz="4" w:space="0" w:color="auto"/>
            </w:tcBorders>
          </w:tcPr>
          <w:p w14:paraId="3E74495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single" w:sz="4" w:space="0" w:color="auto"/>
            </w:tcBorders>
            <w:noWrap/>
          </w:tcPr>
          <w:p w14:paraId="0E2D83B1"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 xml:space="preserve">EC-117744 </w:t>
            </w:r>
            <w:r w:rsidRPr="00236778">
              <w:rPr>
                <w:rFonts w:ascii="Arial" w:hAnsi="Arial" w:cs="Arial"/>
                <w:b/>
                <w:bCs/>
                <w:color w:val="000000"/>
                <w:sz w:val="18"/>
                <w:szCs w:val="18"/>
              </w:rPr>
              <w:t>(Check)</w:t>
            </w:r>
          </w:p>
        </w:tc>
        <w:tc>
          <w:tcPr>
            <w:tcW w:w="1269" w:type="pct"/>
            <w:tcBorders>
              <w:bottom w:val="single" w:sz="4" w:space="0" w:color="auto"/>
            </w:tcBorders>
          </w:tcPr>
          <w:p w14:paraId="0321D9E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98.50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(83.43 ± 2.53) </w:t>
            </w:r>
            <w:r w:rsidRPr="00236778">
              <w:rPr>
                <w:rFonts w:ascii="Arial" w:hAnsi="Arial" w:cs="Arial"/>
                <w:bCs/>
                <w:color w:val="000000"/>
                <w:sz w:val="18"/>
                <w:szCs w:val="18"/>
                <w:vertAlign w:val="superscript"/>
              </w:rPr>
              <w:t>A</w:t>
            </w:r>
          </w:p>
        </w:tc>
        <w:tc>
          <w:tcPr>
            <w:tcW w:w="1166" w:type="pct"/>
            <w:tcBorders>
              <w:bottom w:val="single" w:sz="4" w:space="0" w:color="auto"/>
            </w:tcBorders>
            <w:noWrap/>
          </w:tcPr>
          <w:p w14:paraId="44B1E43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bottom w:val="single" w:sz="4" w:space="0" w:color="auto"/>
            </w:tcBorders>
          </w:tcPr>
          <w:p w14:paraId="778BDAC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bottom w:val="single" w:sz="4" w:space="0" w:color="auto"/>
            </w:tcBorders>
          </w:tcPr>
          <w:p w14:paraId="4B55173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13CD6AE" w14:textId="77777777" w:rsidTr="002947FE">
        <w:trPr>
          <w:trHeight w:val="20"/>
        </w:trPr>
        <w:tc>
          <w:tcPr>
            <w:tcW w:w="352" w:type="pct"/>
            <w:tcBorders>
              <w:top w:val="single" w:sz="4" w:space="0" w:color="auto"/>
              <w:bottom w:val="nil"/>
            </w:tcBorders>
          </w:tcPr>
          <w:p w14:paraId="466E2020"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single" w:sz="4" w:space="0" w:color="auto"/>
              <w:bottom w:val="nil"/>
            </w:tcBorders>
            <w:noWrap/>
          </w:tcPr>
          <w:p w14:paraId="09D346AB" w14:textId="77777777" w:rsidR="005229B1" w:rsidRPr="00236778" w:rsidRDefault="005229B1" w:rsidP="00A52CDF">
            <w:pPr>
              <w:rPr>
                <w:rFonts w:ascii="Arial" w:hAnsi="Arial" w:cs="Arial"/>
                <w:b/>
                <w:color w:val="000000"/>
                <w:sz w:val="18"/>
                <w:szCs w:val="18"/>
              </w:rPr>
            </w:pPr>
            <w:proofErr w:type="spellStart"/>
            <w:r w:rsidRPr="00236778">
              <w:rPr>
                <w:rFonts w:ascii="Arial" w:hAnsi="Arial" w:cs="Arial"/>
                <w:b/>
                <w:color w:val="000000"/>
                <w:sz w:val="18"/>
                <w:szCs w:val="18"/>
              </w:rPr>
              <w:t>SEm</w:t>
            </w:r>
            <w:proofErr w:type="spellEnd"/>
            <w:r w:rsidRPr="00236778">
              <w:rPr>
                <w:rFonts w:ascii="Arial" w:hAnsi="Arial" w:cs="Arial"/>
                <w:b/>
                <w:color w:val="000000"/>
                <w:sz w:val="18"/>
                <w:szCs w:val="18"/>
              </w:rPr>
              <w:t xml:space="preserve"> (±)</w:t>
            </w:r>
          </w:p>
        </w:tc>
        <w:tc>
          <w:tcPr>
            <w:tcW w:w="1269" w:type="pct"/>
            <w:tcBorders>
              <w:top w:val="single" w:sz="4" w:space="0" w:color="auto"/>
              <w:bottom w:val="nil"/>
            </w:tcBorders>
          </w:tcPr>
          <w:p w14:paraId="094AB5D6"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1.65</w:t>
            </w:r>
          </w:p>
        </w:tc>
        <w:tc>
          <w:tcPr>
            <w:tcW w:w="1166" w:type="pct"/>
            <w:tcBorders>
              <w:top w:val="single" w:sz="4" w:space="0" w:color="auto"/>
              <w:bottom w:val="nil"/>
            </w:tcBorders>
            <w:noWrap/>
          </w:tcPr>
          <w:p w14:paraId="122E9090"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0.40</w:t>
            </w:r>
          </w:p>
        </w:tc>
        <w:tc>
          <w:tcPr>
            <w:tcW w:w="659" w:type="pct"/>
            <w:tcBorders>
              <w:top w:val="single" w:sz="4" w:space="0" w:color="auto"/>
              <w:bottom w:val="nil"/>
            </w:tcBorders>
          </w:tcPr>
          <w:p w14:paraId="1F6C922C"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single" w:sz="4" w:space="0" w:color="auto"/>
              <w:bottom w:val="nil"/>
            </w:tcBorders>
          </w:tcPr>
          <w:p w14:paraId="23305BC2"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329A4E6F" w14:textId="77777777" w:rsidTr="002947FE">
        <w:trPr>
          <w:trHeight w:val="20"/>
        </w:trPr>
        <w:tc>
          <w:tcPr>
            <w:tcW w:w="352" w:type="pct"/>
            <w:tcBorders>
              <w:top w:val="nil"/>
            </w:tcBorders>
          </w:tcPr>
          <w:p w14:paraId="66048356"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nil"/>
            </w:tcBorders>
            <w:noWrap/>
          </w:tcPr>
          <w:p w14:paraId="562F67F0" w14:textId="77777777" w:rsidR="005229B1" w:rsidRPr="00236778" w:rsidRDefault="005229B1" w:rsidP="00A52CDF">
            <w:pPr>
              <w:rPr>
                <w:rFonts w:ascii="Arial" w:hAnsi="Arial" w:cs="Arial"/>
                <w:b/>
                <w:color w:val="000000"/>
                <w:sz w:val="18"/>
                <w:szCs w:val="18"/>
              </w:rPr>
            </w:pPr>
            <w:r w:rsidRPr="00236778">
              <w:rPr>
                <w:rFonts w:ascii="Arial" w:hAnsi="Arial" w:cs="Arial"/>
                <w:b/>
                <w:color w:val="000000"/>
                <w:sz w:val="18"/>
                <w:szCs w:val="18"/>
              </w:rPr>
              <w:t>CV</w:t>
            </w:r>
            <w:r w:rsidR="00EA504F" w:rsidRPr="00236778">
              <w:rPr>
                <w:rFonts w:ascii="Arial" w:hAnsi="Arial" w:cs="Arial"/>
                <w:b/>
                <w:color w:val="000000"/>
                <w:sz w:val="18"/>
                <w:szCs w:val="18"/>
              </w:rPr>
              <w:t xml:space="preserve"> (</w:t>
            </w:r>
            <w:r w:rsidR="00EA504F" w:rsidRPr="00236778">
              <w:rPr>
                <w:rFonts w:ascii="Arial" w:hAnsi="Arial" w:cs="Arial"/>
                <w:b/>
                <w:i/>
                <w:color w:val="000000"/>
                <w:sz w:val="18"/>
                <w:szCs w:val="18"/>
              </w:rPr>
              <w:t>p</w:t>
            </w:r>
            <w:r w:rsidR="00EA504F" w:rsidRPr="00236778">
              <w:rPr>
                <w:rFonts w:ascii="Arial" w:hAnsi="Arial" w:cs="Arial"/>
                <w:b/>
                <w:color w:val="000000"/>
                <w:sz w:val="18"/>
                <w:szCs w:val="18"/>
              </w:rPr>
              <w:t>=.05)</w:t>
            </w:r>
          </w:p>
        </w:tc>
        <w:tc>
          <w:tcPr>
            <w:tcW w:w="1269" w:type="pct"/>
            <w:tcBorders>
              <w:top w:val="nil"/>
            </w:tcBorders>
          </w:tcPr>
          <w:p w14:paraId="73B33907"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6.84</w:t>
            </w:r>
          </w:p>
        </w:tc>
        <w:tc>
          <w:tcPr>
            <w:tcW w:w="1166" w:type="pct"/>
            <w:tcBorders>
              <w:top w:val="nil"/>
            </w:tcBorders>
            <w:noWrap/>
          </w:tcPr>
          <w:p w14:paraId="3D9FAF63"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3.02</w:t>
            </w:r>
          </w:p>
        </w:tc>
        <w:tc>
          <w:tcPr>
            <w:tcW w:w="659" w:type="pct"/>
            <w:tcBorders>
              <w:top w:val="nil"/>
            </w:tcBorders>
          </w:tcPr>
          <w:p w14:paraId="32184DE5"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nil"/>
            </w:tcBorders>
          </w:tcPr>
          <w:p w14:paraId="6971175E"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1E0D79A0" w14:textId="77777777" w:rsidTr="00EA504F">
        <w:trPr>
          <w:trHeight w:val="20"/>
        </w:trPr>
        <w:tc>
          <w:tcPr>
            <w:tcW w:w="352" w:type="pct"/>
          </w:tcPr>
          <w:p w14:paraId="64BFD7A2"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noWrap/>
          </w:tcPr>
          <w:p w14:paraId="2EC03D7E" w14:textId="77777777" w:rsidR="005229B1" w:rsidRPr="00236778" w:rsidRDefault="005229B1" w:rsidP="00A52CDF">
            <w:pPr>
              <w:rPr>
                <w:rFonts w:ascii="Arial" w:hAnsi="Arial" w:cs="Arial"/>
                <w:b/>
                <w:i/>
                <w:color w:val="000000"/>
                <w:sz w:val="18"/>
                <w:szCs w:val="18"/>
              </w:rPr>
            </w:pPr>
            <w:r w:rsidRPr="00236778">
              <w:rPr>
                <w:rFonts w:ascii="Arial" w:hAnsi="Arial" w:cs="Arial"/>
                <w:b/>
                <w:i/>
                <w:color w:val="000000"/>
                <w:sz w:val="18"/>
                <w:szCs w:val="18"/>
              </w:rPr>
              <w:t>F-Stat</w:t>
            </w:r>
          </w:p>
        </w:tc>
        <w:tc>
          <w:tcPr>
            <w:tcW w:w="1269" w:type="pct"/>
          </w:tcPr>
          <w:p w14:paraId="2003C3D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106.27</w:t>
            </w:r>
          </w:p>
        </w:tc>
        <w:tc>
          <w:tcPr>
            <w:tcW w:w="1166" w:type="pct"/>
            <w:noWrap/>
          </w:tcPr>
          <w:p w14:paraId="4B7E0539"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391.28</w:t>
            </w:r>
          </w:p>
        </w:tc>
        <w:tc>
          <w:tcPr>
            <w:tcW w:w="659" w:type="pct"/>
          </w:tcPr>
          <w:p w14:paraId="3C9B32ED"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Pr>
          <w:p w14:paraId="28FD720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bl>
    <w:p w14:paraId="05FFB03E" w14:textId="77777777" w:rsidR="00BF27A8" w:rsidRPr="002947FE" w:rsidRDefault="005229B1" w:rsidP="002947FE">
      <w:pPr>
        <w:spacing w:before="120" w:after="120"/>
        <w:jc w:val="both"/>
        <w:rPr>
          <w:rFonts w:ascii="Arial" w:hAnsi="Arial" w:cs="Arial"/>
          <w:i/>
          <w:sz w:val="18"/>
          <w:szCs w:val="18"/>
        </w:rPr>
      </w:pPr>
      <w:r w:rsidRPr="00EA504F">
        <w:rPr>
          <w:rFonts w:ascii="Arial" w:hAnsi="Arial" w:cs="Arial"/>
          <w:i/>
          <w:sz w:val="18"/>
          <w:szCs w:val="18"/>
        </w:rPr>
        <w:t>Note: Data in parentheses indicate angular transformed value</w:t>
      </w:r>
      <w:r w:rsidR="00EA504F" w:rsidRPr="00EA504F">
        <w:rPr>
          <w:rFonts w:ascii="Arial" w:hAnsi="Arial" w:cs="Arial"/>
          <w:i/>
          <w:sz w:val="18"/>
          <w:szCs w:val="18"/>
        </w:rPr>
        <w:t>s</w:t>
      </w:r>
      <w:r w:rsidRPr="00EA504F">
        <w:rPr>
          <w:rFonts w:ascii="Arial" w:hAnsi="Arial" w:cs="Arial"/>
          <w:i/>
          <w:sz w:val="18"/>
          <w:szCs w:val="18"/>
        </w:rPr>
        <w:t xml:space="preserve">. Data marked by common letter are not statistically significant according to Tukey’s Honestly Significant Different </w:t>
      </w:r>
      <w:r w:rsidR="00EA504F" w:rsidRPr="00EA504F">
        <w:rPr>
          <w:rFonts w:ascii="Arial" w:hAnsi="Arial" w:cs="Arial"/>
          <w:i/>
          <w:sz w:val="18"/>
          <w:szCs w:val="18"/>
        </w:rPr>
        <w:t xml:space="preserve">Test at p= </w:t>
      </w:r>
      <w:r w:rsidR="00EA504F" w:rsidRPr="00EA504F">
        <w:rPr>
          <w:rFonts w:ascii="Arial" w:hAnsi="Arial" w:cs="Arial"/>
          <w:sz w:val="18"/>
          <w:szCs w:val="18"/>
        </w:rPr>
        <w:t>.05</w:t>
      </w:r>
      <w:r w:rsidRPr="00EA504F">
        <w:rPr>
          <w:rFonts w:ascii="Arial" w:hAnsi="Arial" w:cs="Arial"/>
          <w:i/>
          <w:sz w:val="18"/>
          <w:szCs w:val="18"/>
        </w:rPr>
        <w:t>; HR= no leaf mining, R=1-10% leaf mining; MR=11-20% leaf mining, S= 21-50% leaf mining, HS= &gt; 50% leaf mining</w:t>
      </w:r>
    </w:p>
    <w:p w14:paraId="3D18E815" w14:textId="77777777" w:rsidR="00A417D5" w:rsidRPr="00366C81" w:rsidRDefault="00BF27A8" w:rsidP="00366C81">
      <w:pPr>
        <w:spacing w:line="360" w:lineRule="auto"/>
        <w:ind w:left="346" w:hanging="346"/>
        <w:rPr>
          <w:rFonts w:ascii="Arial" w:hAnsi="Arial" w:cs="Arial"/>
          <w:b/>
          <w:bCs/>
          <w:iCs/>
        </w:rPr>
      </w:pPr>
      <w:r>
        <w:rPr>
          <w:rFonts w:ascii="Arial" w:hAnsi="Arial" w:cs="Arial"/>
          <w:b/>
        </w:rPr>
        <w:t>3.2</w:t>
      </w:r>
      <w:r w:rsidRPr="005229B1">
        <w:rPr>
          <w:rFonts w:ascii="Arial" w:hAnsi="Arial" w:cs="Arial"/>
          <w:b/>
        </w:rPr>
        <w:t xml:space="preserve"> </w:t>
      </w:r>
      <w:r w:rsidRPr="005229B1">
        <w:rPr>
          <w:rFonts w:ascii="Arial" w:hAnsi="Arial" w:cs="Arial"/>
          <w:b/>
          <w:bCs/>
        </w:rPr>
        <w:t xml:space="preserve">Response of </w:t>
      </w:r>
      <w:proofErr w:type="spellStart"/>
      <w:r w:rsidRPr="005229B1">
        <w:rPr>
          <w:rFonts w:ascii="Arial" w:hAnsi="Arial" w:cs="Arial"/>
          <w:b/>
          <w:bCs/>
        </w:rPr>
        <w:t>f</w:t>
      </w:r>
      <w:r>
        <w:rPr>
          <w:rFonts w:ascii="Arial" w:hAnsi="Arial" w:cs="Arial"/>
          <w:b/>
          <w:bCs/>
        </w:rPr>
        <w:t>aba</w:t>
      </w:r>
      <w:proofErr w:type="spellEnd"/>
      <w:r>
        <w:rPr>
          <w:rFonts w:ascii="Arial" w:hAnsi="Arial" w:cs="Arial"/>
          <w:b/>
          <w:bCs/>
        </w:rPr>
        <w:t xml:space="preserve"> bean genotypes to pod borer</w:t>
      </w:r>
      <w:r w:rsidRPr="005229B1">
        <w:rPr>
          <w:rFonts w:ascii="Arial" w:hAnsi="Arial" w:cs="Arial"/>
          <w:b/>
          <w:bCs/>
        </w:rPr>
        <w:t xml:space="preserve">, </w:t>
      </w:r>
      <w:r>
        <w:rPr>
          <w:rFonts w:ascii="Arial" w:hAnsi="Arial" w:cs="Arial"/>
          <w:b/>
          <w:bCs/>
          <w:i/>
          <w:iCs/>
        </w:rPr>
        <w:t xml:space="preserve">H. </w:t>
      </w:r>
      <w:proofErr w:type="spellStart"/>
      <w:r>
        <w:rPr>
          <w:rFonts w:ascii="Arial" w:hAnsi="Arial" w:cs="Arial"/>
          <w:b/>
          <w:bCs/>
          <w:i/>
          <w:iCs/>
        </w:rPr>
        <w:t>armigera</w:t>
      </w:r>
      <w:proofErr w:type="spellEnd"/>
      <w:r w:rsidR="00366C81">
        <w:rPr>
          <w:rFonts w:ascii="Arial" w:hAnsi="Arial" w:cs="Arial"/>
          <w:b/>
          <w:bCs/>
          <w:i/>
          <w:iCs/>
        </w:rPr>
        <w:t xml:space="preserve"> </w:t>
      </w:r>
    </w:p>
    <w:p w14:paraId="7F8C31E3" w14:textId="77777777" w:rsidR="00AD6B30" w:rsidRPr="0072452E" w:rsidRDefault="008E622D" w:rsidP="00A938CB">
      <w:pPr>
        <w:spacing w:line="360" w:lineRule="auto"/>
        <w:jc w:val="both"/>
        <w:rPr>
          <w:rFonts w:ascii="Arial" w:hAnsi="Arial" w:cs="Arial"/>
        </w:rPr>
      </w:pPr>
      <w:r>
        <w:rPr>
          <w:rFonts w:ascii="Arial" w:hAnsi="Arial" w:cs="Arial"/>
        </w:rPr>
        <w:t>Out of</w:t>
      </w:r>
      <w:r w:rsidR="00AD6B30" w:rsidRPr="0072452E">
        <w:rPr>
          <w:rFonts w:ascii="Arial" w:hAnsi="Arial" w:cs="Arial"/>
        </w:rPr>
        <w:t xml:space="preserve"> 44 </w:t>
      </w:r>
      <w:proofErr w:type="spellStart"/>
      <w:r w:rsidR="00AD6B30" w:rsidRPr="0072452E">
        <w:rPr>
          <w:rFonts w:ascii="Arial" w:hAnsi="Arial" w:cs="Arial"/>
        </w:rPr>
        <w:t>faba</w:t>
      </w:r>
      <w:proofErr w:type="spellEnd"/>
      <w:r w:rsidR="00AD6B30" w:rsidRPr="0072452E">
        <w:rPr>
          <w:rFonts w:ascii="Arial" w:hAnsi="Arial" w:cs="Arial"/>
        </w:rPr>
        <w:t xml:space="preserve"> bean genotypes evaluated against pod borer reveal</w:t>
      </w:r>
      <w:r>
        <w:rPr>
          <w:rFonts w:ascii="Arial" w:hAnsi="Arial" w:cs="Arial"/>
        </w:rPr>
        <w:t>ed</w:t>
      </w:r>
      <w:r w:rsidR="00AD6B30" w:rsidRPr="0072452E">
        <w:rPr>
          <w:rFonts w:ascii="Arial" w:hAnsi="Arial" w:cs="Arial"/>
        </w:rPr>
        <w:t xml:space="preserve"> a wide range of variation</w:t>
      </w:r>
      <w:r w:rsidR="00A417D5" w:rsidRPr="0072452E">
        <w:rPr>
          <w:rFonts w:ascii="Arial" w:hAnsi="Arial" w:cs="Arial"/>
        </w:rPr>
        <w:t xml:space="preserve"> in resistance response (Table 4</w:t>
      </w:r>
      <w:r w:rsidR="00AD6B30" w:rsidRPr="0072452E">
        <w:rPr>
          <w:rFonts w:ascii="Arial" w:hAnsi="Arial" w:cs="Arial"/>
        </w:rPr>
        <w:t>). Based on percent pod damage, nine genotypes, namely</w:t>
      </w:r>
      <w:r w:rsidR="00AF6ADB" w:rsidRPr="00AF6ADB">
        <w:rPr>
          <w:rFonts w:ascii="Arial" w:hAnsi="Arial" w:cs="Arial"/>
        </w:rPr>
        <w:t xml:space="preserve"> </w:t>
      </w:r>
      <w:r w:rsidR="00AF6ADB" w:rsidRPr="00236778">
        <w:rPr>
          <w:rFonts w:ascii="Arial" w:hAnsi="Arial" w:cs="Arial"/>
        </w:rPr>
        <w:t>Ahmednagar Local</w:t>
      </w:r>
      <w:r w:rsidR="00AD6B30" w:rsidRPr="0072452E">
        <w:rPr>
          <w:rFonts w:ascii="Arial" w:hAnsi="Arial" w:cs="Arial"/>
        </w:rPr>
        <w:t xml:space="preserve">, Bangla </w:t>
      </w:r>
      <w:proofErr w:type="spellStart"/>
      <w:r w:rsidR="00AD6B30" w:rsidRPr="0072452E">
        <w:rPr>
          <w:rFonts w:ascii="Arial" w:hAnsi="Arial" w:cs="Arial"/>
        </w:rPr>
        <w:t>Gangachar</w:t>
      </w:r>
      <w:proofErr w:type="spellEnd"/>
      <w:r w:rsidR="00AD6B30" w:rsidRPr="0072452E">
        <w:rPr>
          <w:rFonts w:ascii="Arial" w:hAnsi="Arial" w:cs="Arial"/>
        </w:rPr>
        <w:t xml:space="preserve">, EC-25085, FLIP15-196FB, FLIP15-197FB, </w:t>
      </w:r>
      <w:proofErr w:type="spellStart"/>
      <w:r w:rsidR="00AD6B30" w:rsidRPr="0072452E">
        <w:rPr>
          <w:rFonts w:ascii="Arial" w:hAnsi="Arial" w:cs="Arial"/>
        </w:rPr>
        <w:t>Gazipur</w:t>
      </w:r>
      <w:proofErr w:type="spellEnd"/>
      <w:r w:rsidR="00AD6B30" w:rsidRPr="0072452E">
        <w:rPr>
          <w:rFonts w:ascii="Arial" w:hAnsi="Arial" w:cs="Arial"/>
        </w:rPr>
        <w:t xml:space="preserve"> Local, HB-15, HB-90 and L-2013-060, were classified as very highly resistant (VHR),</w:t>
      </w:r>
      <w:r w:rsidR="00A417D5" w:rsidRPr="0072452E">
        <w:rPr>
          <w:rFonts w:ascii="Arial" w:hAnsi="Arial" w:cs="Arial"/>
        </w:rPr>
        <w:t xml:space="preserve"> exhibiting </w:t>
      </w:r>
      <w:r w:rsidR="00F62777">
        <w:rPr>
          <w:rStyle w:val="Strong"/>
          <w:rFonts w:ascii="Arial" w:hAnsi="Arial" w:cs="Arial"/>
          <w:b w:val="0"/>
        </w:rPr>
        <w:t xml:space="preserve">no </w:t>
      </w:r>
      <w:r w:rsidR="00EF64A1">
        <w:rPr>
          <w:rStyle w:val="Strong"/>
          <w:rFonts w:ascii="Arial" w:hAnsi="Arial" w:cs="Arial"/>
          <w:b w:val="0"/>
        </w:rPr>
        <w:t xml:space="preserve"> </w:t>
      </w:r>
      <w:r w:rsidR="00F62777">
        <w:rPr>
          <w:rStyle w:val="Strong"/>
          <w:rFonts w:ascii="Arial" w:hAnsi="Arial" w:cs="Arial"/>
          <w:b w:val="0"/>
        </w:rPr>
        <w:t xml:space="preserve">plant infestation and </w:t>
      </w:r>
      <w:r w:rsidR="00EF64A1">
        <w:rPr>
          <w:rStyle w:val="Strong"/>
          <w:rFonts w:ascii="Arial" w:hAnsi="Arial" w:cs="Arial"/>
          <w:b w:val="0"/>
        </w:rPr>
        <w:t xml:space="preserve"> </w:t>
      </w:r>
      <w:r w:rsidR="00A417D5" w:rsidRPr="0072452E">
        <w:rPr>
          <w:rStyle w:val="Strong"/>
          <w:rFonts w:ascii="Arial" w:hAnsi="Arial" w:cs="Arial"/>
          <w:b w:val="0"/>
        </w:rPr>
        <w:t>pod damage</w:t>
      </w:r>
      <w:r w:rsidR="00A417D5" w:rsidRPr="0072452E">
        <w:rPr>
          <w:rStyle w:val="Strong"/>
          <w:rFonts w:ascii="Arial" w:hAnsi="Arial" w:cs="Arial"/>
        </w:rPr>
        <w:t xml:space="preserve">. </w:t>
      </w:r>
      <w:r w:rsidR="00AD6B30" w:rsidRPr="0072452E">
        <w:rPr>
          <w:rFonts w:ascii="Arial" w:hAnsi="Arial" w:cs="Arial"/>
        </w:rPr>
        <w:t xml:space="preserve">Ten genotypes were categorized as highly resistant (HR), while eight were resistant (R), </w:t>
      </w:r>
      <w:r w:rsidR="00A417D5" w:rsidRPr="0072452E">
        <w:rPr>
          <w:rFonts w:ascii="Arial" w:hAnsi="Arial" w:cs="Arial"/>
        </w:rPr>
        <w:t xml:space="preserve">four moderately resistant (MR) </w:t>
      </w:r>
      <w:r w:rsidR="00AD6B30" w:rsidRPr="0072452E">
        <w:rPr>
          <w:rFonts w:ascii="Arial" w:hAnsi="Arial" w:cs="Arial"/>
        </w:rPr>
        <w:t xml:space="preserve">and four intermediate (I). The remaining genotypes ranged from susceptible to very highly susceptible, indicating considerable variability in host </w:t>
      </w:r>
      <w:r w:rsidR="0072452E" w:rsidRPr="0072452E">
        <w:rPr>
          <w:rFonts w:ascii="Arial" w:hAnsi="Arial" w:cs="Arial"/>
        </w:rPr>
        <w:t>response. The</w:t>
      </w:r>
      <w:r w:rsidR="00AD6B30" w:rsidRPr="0072452E">
        <w:rPr>
          <w:rFonts w:ascii="Arial" w:hAnsi="Arial" w:cs="Arial"/>
        </w:rPr>
        <w:t xml:space="preserve"> susceptible check EC-117744 recorded the maximum plant infestation (99.5%) and the highest p</w:t>
      </w:r>
      <w:r w:rsidR="0072452E" w:rsidRPr="0072452E">
        <w:rPr>
          <w:rFonts w:ascii="Arial" w:hAnsi="Arial" w:cs="Arial"/>
        </w:rPr>
        <w:t>od damage (66.7%), placing it under the</w:t>
      </w:r>
      <w:r w:rsidR="00AD6B30" w:rsidRPr="0072452E">
        <w:rPr>
          <w:rFonts w:ascii="Arial" w:hAnsi="Arial" w:cs="Arial"/>
        </w:rPr>
        <w:t xml:space="preserve"> very hi</w:t>
      </w:r>
      <w:r w:rsidR="00A417D5" w:rsidRPr="0072452E">
        <w:rPr>
          <w:rFonts w:ascii="Arial" w:hAnsi="Arial" w:cs="Arial"/>
        </w:rPr>
        <w:t>ghly susceptible (VHS) category.</w:t>
      </w:r>
      <w:r w:rsidR="00A938CB" w:rsidRPr="0072452E">
        <w:rPr>
          <w:rFonts w:ascii="Arial" w:hAnsi="Arial" w:cs="Arial"/>
        </w:rPr>
        <w:t xml:space="preserve"> </w:t>
      </w:r>
      <w:r w:rsidR="0072452E" w:rsidRPr="0072452E">
        <w:rPr>
          <w:rFonts w:ascii="Arial" w:hAnsi="Arial" w:cs="Arial"/>
        </w:rPr>
        <w:t>Highly</w:t>
      </w:r>
      <w:r w:rsidR="00A938CB" w:rsidRPr="0072452E">
        <w:rPr>
          <w:rFonts w:ascii="Arial" w:hAnsi="Arial" w:cs="Arial"/>
        </w:rPr>
        <w:t xml:space="preserve"> resistant genotypes showed complete absence of pod damage and minimal plant infestation, and were significantly superior to the susceptible check ac</w:t>
      </w:r>
      <w:r w:rsidR="0072452E" w:rsidRPr="0072452E">
        <w:rPr>
          <w:rFonts w:ascii="Arial" w:hAnsi="Arial" w:cs="Arial"/>
        </w:rPr>
        <w:t>cording to Tukey’s HSD test (</w:t>
      </w:r>
      <w:r w:rsidR="0072452E" w:rsidRPr="0072452E">
        <w:rPr>
          <w:rFonts w:ascii="Arial" w:hAnsi="Arial" w:cs="Arial"/>
          <w:i/>
        </w:rPr>
        <w:t>p</w:t>
      </w:r>
      <w:r w:rsidR="0072452E" w:rsidRPr="0072452E">
        <w:rPr>
          <w:rFonts w:ascii="Arial" w:hAnsi="Arial" w:cs="Arial"/>
        </w:rPr>
        <w:t>=.05</w:t>
      </w:r>
      <w:r w:rsidR="00A938CB" w:rsidRPr="0072452E">
        <w:rPr>
          <w:rFonts w:ascii="Arial" w:hAnsi="Arial" w:cs="Arial"/>
        </w:rPr>
        <w:t xml:space="preserve">), demonstrating strong </w:t>
      </w:r>
      <w:r w:rsidR="00A938CB" w:rsidRPr="0072452E">
        <w:rPr>
          <w:rFonts w:ascii="Arial" w:hAnsi="Arial" w:cs="Arial"/>
        </w:rPr>
        <w:lastRenderedPageBreak/>
        <w:t xml:space="preserve">resistance against </w:t>
      </w:r>
      <w:r w:rsidR="00A938CB" w:rsidRPr="0072452E">
        <w:rPr>
          <w:rStyle w:val="Emphasis"/>
          <w:rFonts w:ascii="Arial" w:hAnsi="Arial" w:cs="Arial"/>
        </w:rPr>
        <w:t xml:space="preserve">H. </w:t>
      </w:r>
      <w:proofErr w:type="spellStart"/>
      <w:r w:rsidR="00A938CB" w:rsidRPr="0072452E">
        <w:rPr>
          <w:rStyle w:val="Emphasis"/>
          <w:rFonts w:ascii="Arial" w:hAnsi="Arial" w:cs="Arial"/>
        </w:rPr>
        <w:t>armigera</w:t>
      </w:r>
      <w:proofErr w:type="spellEnd"/>
      <w:r w:rsidR="00A938CB" w:rsidRPr="0072452E">
        <w:rPr>
          <w:rFonts w:ascii="Arial" w:hAnsi="Arial" w:cs="Arial"/>
        </w:rPr>
        <w:t>.</w:t>
      </w:r>
      <w:r w:rsidR="00A417D5" w:rsidRPr="0072452E">
        <w:rPr>
          <w:rFonts w:ascii="Arial" w:hAnsi="Arial" w:cs="Arial"/>
        </w:rPr>
        <w:t xml:space="preserve"> </w:t>
      </w:r>
      <w:r w:rsidR="00A938CB" w:rsidRPr="00A938CB">
        <w:rPr>
          <w:rFonts w:ascii="Arial" w:hAnsi="Arial" w:cs="Arial"/>
        </w:rPr>
        <w:t>Similar patter</w:t>
      </w:r>
      <w:r w:rsidR="0072452E">
        <w:rPr>
          <w:rFonts w:ascii="Arial" w:hAnsi="Arial" w:cs="Arial"/>
        </w:rPr>
        <w:t>ns of genotypic variability had</w:t>
      </w:r>
      <w:r w:rsidR="00A938CB" w:rsidRPr="00A938CB">
        <w:rPr>
          <w:rFonts w:ascii="Arial" w:hAnsi="Arial" w:cs="Arial"/>
        </w:rPr>
        <w:t xml:space="preserve"> been reported by Noreen </w:t>
      </w:r>
      <w:r w:rsidR="00A938CB" w:rsidRPr="00A938CB">
        <w:rPr>
          <w:rFonts w:ascii="Arial" w:hAnsi="Arial" w:cs="Arial"/>
          <w:i/>
        </w:rPr>
        <w:t>et al</w:t>
      </w:r>
      <w:r w:rsidR="00A938CB" w:rsidRPr="00A938CB">
        <w:rPr>
          <w:rFonts w:ascii="Arial" w:hAnsi="Arial" w:cs="Arial"/>
        </w:rPr>
        <w:t xml:space="preserve">. (2024), who observed significant differences among chickpea mutants in resistance to </w:t>
      </w:r>
      <w:r w:rsidR="00A938CB" w:rsidRPr="00A938CB">
        <w:rPr>
          <w:rStyle w:val="Emphasis"/>
          <w:rFonts w:ascii="Arial" w:hAnsi="Arial" w:cs="Arial"/>
        </w:rPr>
        <w:t xml:space="preserve">H. </w:t>
      </w:r>
      <w:proofErr w:type="spellStart"/>
      <w:r w:rsidR="00A938CB" w:rsidRPr="00A938CB">
        <w:rPr>
          <w:rStyle w:val="Emphasis"/>
          <w:rFonts w:ascii="Arial" w:hAnsi="Arial" w:cs="Arial"/>
        </w:rPr>
        <w:t>armigera</w:t>
      </w:r>
      <w:proofErr w:type="spellEnd"/>
      <w:r w:rsidR="0021728A">
        <w:rPr>
          <w:rStyle w:val="Emphasis"/>
          <w:rFonts w:ascii="Arial" w:hAnsi="Arial" w:cs="Arial"/>
        </w:rPr>
        <w:t>.</w:t>
      </w:r>
    </w:p>
    <w:p w14:paraId="4062BD83" w14:textId="77777777" w:rsidR="00366C81" w:rsidRPr="00D258EC" w:rsidRDefault="008845B6" w:rsidP="00366C81">
      <w:pPr>
        <w:spacing w:line="360" w:lineRule="auto"/>
        <w:ind w:left="806" w:hanging="806"/>
        <w:rPr>
          <w:rFonts w:ascii="Arial" w:hAnsi="Arial" w:cs="Arial"/>
          <w:b/>
          <w:bCs/>
          <w:iCs/>
        </w:rPr>
      </w:pPr>
      <w:r>
        <w:rPr>
          <w:rFonts w:ascii="Arial" w:hAnsi="Arial" w:cs="Arial"/>
          <w:b/>
        </w:rPr>
        <w:t>Table 4:</w:t>
      </w:r>
      <w:r w:rsidR="005229B1" w:rsidRPr="00AE143C">
        <w:rPr>
          <w:rFonts w:ascii="Arial" w:hAnsi="Arial" w:cs="Arial"/>
          <w:b/>
        </w:rPr>
        <w:t xml:space="preserve"> Field screening of </w:t>
      </w:r>
      <w:proofErr w:type="spellStart"/>
      <w:r w:rsidR="005229B1" w:rsidRPr="00AE143C">
        <w:rPr>
          <w:rFonts w:ascii="Arial" w:hAnsi="Arial" w:cs="Arial"/>
          <w:b/>
        </w:rPr>
        <w:t>faba</w:t>
      </w:r>
      <w:proofErr w:type="spellEnd"/>
      <w:r w:rsidR="005229B1" w:rsidRPr="00AE143C">
        <w:rPr>
          <w:rFonts w:ascii="Arial" w:hAnsi="Arial" w:cs="Arial"/>
          <w:b/>
        </w:rPr>
        <w:t xml:space="preserve"> b</w:t>
      </w:r>
      <w:r w:rsidR="00AE143C">
        <w:rPr>
          <w:rFonts w:ascii="Arial" w:hAnsi="Arial" w:cs="Arial"/>
          <w:b/>
        </w:rPr>
        <w:t xml:space="preserve">ean genotypes against pod borer, </w:t>
      </w:r>
      <w:r w:rsidR="00AE143C" w:rsidRPr="00AE143C">
        <w:rPr>
          <w:rFonts w:ascii="Arial" w:hAnsi="Arial" w:cs="Arial"/>
          <w:b/>
          <w:i/>
        </w:rPr>
        <w:t xml:space="preserve">H. </w:t>
      </w:r>
      <w:proofErr w:type="spellStart"/>
      <w:r w:rsidR="00AE143C" w:rsidRPr="00AE143C">
        <w:rPr>
          <w:rFonts w:ascii="Arial" w:hAnsi="Arial" w:cs="Arial"/>
          <w:b/>
          <w:i/>
        </w:rPr>
        <w:t>armigera</w:t>
      </w:r>
      <w:proofErr w:type="spellEnd"/>
      <w:r w:rsidR="00366C81" w:rsidRPr="00366C81">
        <w:rPr>
          <w:rFonts w:ascii="Arial" w:hAnsi="Arial" w:cs="Arial"/>
          <w:b/>
          <w:bCs/>
          <w:iCs/>
        </w:rPr>
        <w:t xml:space="preserve"> </w:t>
      </w:r>
      <w:r w:rsidR="00366C81" w:rsidRPr="00D258EC">
        <w:rPr>
          <w:rFonts w:ascii="Arial" w:hAnsi="Arial" w:cs="Arial"/>
          <w:b/>
          <w:bCs/>
          <w:iCs/>
        </w:rPr>
        <w:t>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97"/>
        <w:gridCol w:w="1845"/>
        <w:gridCol w:w="2091"/>
        <w:gridCol w:w="1720"/>
        <w:gridCol w:w="1085"/>
        <w:gridCol w:w="870"/>
      </w:tblGrid>
      <w:tr w:rsidR="005229B1" w:rsidRPr="007C1822" w14:paraId="6A1A0D6B" w14:textId="77777777" w:rsidTr="00366C81">
        <w:trPr>
          <w:trHeight w:val="20"/>
        </w:trPr>
        <w:tc>
          <w:tcPr>
            <w:tcW w:w="364" w:type="pct"/>
            <w:tcBorders>
              <w:top w:val="single" w:sz="4" w:space="0" w:color="auto"/>
              <w:bottom w:val="single" w:sz="4" w:space="0" w:color="auto"/>
            </w:tcBorders>
            <w:shd w:val="clear" w:color="000000" w:fill="auto"/>
          </w:tcPr>
          <w:p w14:paraId="270D21BC" w14:textId="77777777" w:rsidR="009C0E5F" w:rsidRPr="00FB219A" w:rsidRDefault="009C0E5F" w:rsidP="009C0E5F">
            <w:pPr>
              <w:jc w:val="center"/>
              <w:rPr>
                <w:rFonts w:ascii="Arial" w:hAnsi="Arial" w:cs="Arial"/>
                <w:b/>
                <w:bCs/>
                <w:color w:val="000000"/>
              </w:rPr>
            </w:pPr>
            <w:proofErr w:type="spellStart"/>
            <w:r w:rsidRPr="00FB219A">
              <w:rPr>
                <w:rFonts w:ascii="Arial" w:hAnsi="Arial" w:cs="Arial"/>
                <w:b/>
                <w:bCs/>
                <w:color w:val="000000"/>
              </w:rPr>
              <w:t>Sl</w:t>
            </w:r>
            <w:proofErr w:type="spellEnd"/>
          </w:p>
          <w:p w14:paraId="3DD3E64A"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No.</w:t>
            </w:r>
          </w:p>
        </w:tc>
        <w:tc>
          <w:tcPr>
            <w:tcW w:w="1124" w:type="pct"/>
            <w:tcBorders>
              <w:top w:val="single" w:sz="4" w:space="0" w:color="auto"/>
              <w:bottom w:val="single" w:sz="4" w:space="0" w:color="auto"/>
            </w:tcBorders>
            <w:shd w:val="clear" w:color="000000" w:fill="auto"/>
            <w:noWrap/>
            <w:vAlign w:val="center"/>
            <w:hideMark/>
          </w:tcPr>
          <w:p w14:paraId="0536792E" w14:textId="77777777" w:rsidR="005229B1" w:rsidRPr="00FB219A" w:rsidRDefault="005229B1" w:rsidP="00FB219A">
            <w:pPr>
              <w:ind w:firstLine="75"/>
              <w:jc w:val="center"/>
              <w:rPr>
                <w:rFonts w:ascii="Arial" w:hAnsi="Arial" w:cs="Arial"/>
                <w:b/>
                <w:bCs/>
                <w:color w:val="000000"/>
              </w:rPr>
            </w:pPr>
            <w:r w:rsidRPr="00FB219A">
              <w:rPr>
                <w:rFonts w:ascii="Arial" w:hAnsi="Arial" w:cs="Arial"/>
                <w:b/>
                <w:bCs/>
                <w:color w:val="000000"/>
              </w:rPr>
              <w:t>Genotypes</w:t>
            </w:r>
          </w:p>
        </w:tc>
        <w:tc>
          <w:tcPr>
            <w:tcW w:w="1274" w:type="pct"/>
            <w:tcBorders>
              <w:top w:val="single" w:sz="4" w:space="0" w:color="auto"/>
              <w:bottom w:val="single" w:sz="4" w:space="0" w:color="auto"/>
            </w:tcBorders>
            <w:shd w:val="clear" w:color="000000" w:fill="auto"/>
            <w:vAlign w:val="center"/>
          </w:tcPr>
          <w:p w14:paraId="15D39A74"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plant infestation</w:t>
            </w:r>
          </w:p>
          <w:p w14:paraId="71D90537"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1048" w:type="pct"/>
            <w:tcBorders>
              <w:top w:val="single" w:sz="4" w:space="0" w:color="auto"/>
              <w:bottom w:val="single" w:sz="4" w:space="0" w:color="auto"/>
            </w:tcBorders>
            <w:shd w:val="clear" w:color="000000" w:fill="auto"/>
          </w:tcPr>
          <w:p w14:paraId="2DAA0E36"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pod damage</w:t>
            </w:r>
          </w:p>
          <w:p w14:paraId="6FEFF193"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659" w:type="pct"/>
            <w:tcBorders>
              <w:top w:val="single" w:sz="4" w:space="0" w:color="auto"/>
              <w:bottom w:val="single" w:sz="4" w:space="0" w:color="auto"/>
            </w:tcBorders>
            <w:shd w:val="clear" w:color="000000" w:fill="auto"/>
          </w:tcPr>
          <w:p w14:paraId="63138AF0" w14:textId="77777777" w:rsidR="005229B1" w:rsidRPr="00FB219A" w:rsidRDefault="0091057C" w:rsidP="009C0E5F">
            <w:pPr>
              <w:jc w:val="center"/>
              <w:rPr>
                <w:rFonts w:ascii="Arial" w:hAnsi="Arial" w:cs="Arial"/>
                <w:b/>
                <w:bCs/>
                <w:color w:val="000000"/>
              </w:rPr>
            </w:pPr>
            <w:r w:rsidRPr="00FB219A">
              <w:rPr>
                <w:rFonts w:ascii="Arial" w:hAnsi="Arial" w:cs="Arial"/>
                <w:b/>
                <w:bCs/>
                <w:color w:val="000000"/>
              </w:rPr>
              <w:t>R</w:t>
            </w:r>
            <w:r w:rsidR="005229B1" w:rsidRPr="00FB219A">
              <w:rPr>
                <w:rFonts w:ascii="Arial" w:hAnsi="Arial" w:cs="Arial"/>
                <w:b/>
                <w:bCs/>
                <w:color w:val="000000"/>
              </w:rPr>
              <w:t>esistance rating</w:t>
            </w:r>
          </w:p>
        </w:tc>
        <w:tc>
          <w:tcPr>
            <w:tcW w:w="530" w:type="pct"/>
            <w:tcBorders>
              <w:top w:val="single" w:sz="4" w:space="0" w:color="auto"/>
              <w:bottom w:val="single" w:sz="4" w:space="0" w:color="auto"/>
            </w:tcBorders>
            <w:shd w:val="clear" w:color="000000" w:fill="auto"/>
          </w:tcPr>
          <w:p w14:paraId="7FC600CF"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Host reaction</w:t>
            </w:r>
          </w:p>
        </w:tc>
      </w:tr>
      <w:tr w:rsidR="005229B1" w:rsidRPr="007C1822" w14:paraId="21407F24" w14:textId="77777777" w:rsidTr="00366C81">
        <w:trPr>
          <w:trHeight w:val="20"/>
        </w:trPr>
        <w:tc>
          <w:tcPr>
            <w:tcW w:w="364" w:type="pct"/>
          </w:tcPr>
          <w:p w14:paraId="0481A468"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C8CD7C9" w14:textId="77777777" w:rsidR="005229B1" w:rsidRPr="007C1822" w:rsidRDefault="00AF6ADB" w:rsidP="00A52CDF">
            <w:pPr>
              <w:spacing w:line="276" w:lineRule="auto"/>
              <w:ind w:firstLine="75"/>
              <w:rPr>
                <w:rFonts w:ascii="Arial" w:hAnsi="Arial" w:cs="Arial"/>
                <w:color w:val="000000"/>
                <w:sz w:val="18"/>
                <w:szCs w:val="18"/>
              </w:rPr>
            </w:pPr>
            <w:r w:rsidRPr="007C1822">
              <w:rPr>
                <w:rFonts w:ascii="Arial" w:hAnsi="Arial" w:cs="Arial"/>
                <w:sz w:val="18"/>
                <w:szCs w:val="18"/>
              </w:rPr>
              <w:t>Ahmednagar Local</w:t>
            </w:r>
          </w:p>
        </w:tc>
        <w:tc>
          <w:tcPr>
            <w:tcW w:w="1274" w:type="pct"/>
            <w:vAlign w:val="bottom"/>
          </w:tcPr>
          <w:p w14:paraId="423F281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G</w:t>
            </w:r>
          </w:p>
        </w:tc>
        <w:tc>
          <w:tcPr>
            <w:tcW w:w="1048" w:type="pct"/>
          </w:tcPr>
          <w:p w14:paraId="0BF1CD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I</w:t>
            </w:r>
          </w:p>
        </w:tc>
        <w:tc>
          <w:tcPr>
            <w:tcW w:w="659" w:type="pct"/>
          </w:tcPr>
          <w:p w14:paraId="566F1EF5"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0037F8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0B286D1" w14:textId="77777777" w:rsidTr="00366C81">
        <w:trPr>
          <w:trHeight w:val="20"/>
        </w:trPr>
        <w:tc>
          <w:tcPr>
            <w:tcW w:w="364" w:type="pct"/>
            <w:tcBorders>
              <w:bottom w:val="nil"/>
            </w:tcBorders>
          </w:tcPr>
          <w:p w14:paraId="425A4FC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hideMark/>
          </w:tcPr>
          <w:p w14:paraId="1DB3B32B"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Aguadulce</w:t>
            </w:r>
            <w:proofErr w:type="spellEnd"/>
          </w:p>
        </w:tc>
        <w:tc>
          <w:tcPr>
            <w:tcW w:w="1274" w:type="pct"/>
            <w:tcBorders>
              <w:bottom w:val="nil"/>
            </w:tcBorders>
            <w:vAlign w:val="bottom"/>
          </w:tcPr>
          <w:p w14:paraId="11ED2C06"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bottom w:val="nil"/>
            </w:tcBorders>
          </w:tcPr>
          <w:p w14:paraId="52BEAC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0.4) </w:t>
            </w:r>
            <w:r w:rsidRPr="007C1822">
              <w:rPr>
                <w:rFonts w:ascii="Arial" w:hAnsi="Arial" w:cs="Arial"/>
                <w:b/>
                <w:bCs/>
                <w:color w:val="000000"/>
                <w:sz w:val="18"/>
                <w:szCs w:val="18"/>
                <w:vertAlign w:val="superscript"/>
              </w:rPr>
              <w:t>FG</w:t>
            </w:r>
          </w:p>
        </w:tc>
        <w:tc>
          <w:tcPr>
            <w:tcW w:w="659" w:type="pct"/>
            <w:tcBorders>
              <w:bottom w:val="nil"/>
            </w:tcBorders>
          </w:tcPr>
          <w:p w14:paraId="77FB379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bottom w:val="nil"/>
            </w:tcBorders>
          </w:tcPr>
          <w:p w14:paraId="7B914F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6EF59DF" w14:textId="77777777" w:rsidTr="00366C81">
        <w:trPr>
          <w:trHeight w:val="20"/>
        </w:trPr>
        <w:tc>
          <w:tcPr>
            <w:tcW w:w="364" w:type="pct"/>
            <w:tcBorders>
              <w:top w:val="nil"/>
              <w:bottom w:val="nil"/>
            </w:tcBorders>
          </w:tcPr>
          <w:p w14:paraId="2BEAC13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tcPr>
          <w:p w14:paraId="6802304B"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Aduluce</w:t>
            </w:r>
            <w:proofErr w:type="spellEnd"/>
          </w:p>
        </w:tc>
        <w:tc>
          <w:tcPr>
            <w:tcW w:w="1274" w:type="pct"/>
            <w:tcBorders>
              <w:top w:val="nil"/>
              <w:bottom w:val="nil"/>
            </w:tcBorders>
            <w:vAlign w:val="bottom"/>
          </w:tcPr>
          <w:p w14:paraId="37038FA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97.0 (81.2 ± 4.8) </w:t>
            </w:r>
            <w:r w:rsidRPr="007C1822">
              <w:rPr>
                <w:rFonts w:ascii="Arial" w:hAnsi="Arial" w:cs="Arial"/>
                <w:b/>
                <w:bCs/>
                <w:color w:val="000000"/>
                <w:sz w:val="18"/>
                <w:szCs w:val="18"/>
                <w:vertAlign w:val="superscript"/>
              </w:rPr>
              <w:t>A</w:t>
            </w:r>
          </w:p>
        </w:tc>
        <w:tc>
          <w:tcPr>
            <w:tcW w:w="1048" w:type="pct"/>
            <w:tcBorders>
              <w:top w:val="nil"/>
              <w:bottom w:val="nil"/>
            </w:tcBorders>
          </w:tcPr>
          <w:p w14:paraId="1EA9D9E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0.5) </w:t>
            </w:r>
            <w:r w:rsidRPr="007C1822">
              <w:rPr>
                <w:rFonts w:ascii="Arial" w:hAnsi="Arial" w:cs="Arial"/>
                <w:b/>
                <w:bCs/>
                <w:color w:val="000000"/>
                <w:sz w:val="18"/>
                <w:szCs w:val="18"/>
                <w:vertAlign w:val="superscript"/>
              </w:rPr>
              <w:t>D</w:t>
            </w:r>
          </w:p>
        </w:tc>
        <w:tc>
          <w:tcPr>
            <w:tcW w:w="659" w:type="pct"/>
            <w:tcBorders>
              <w:top w:val="nil"/>
              <w:bottom w:val="nil"/>
            </w:tcBorders>
          </w:tcPr>
          <w:p w14:paraId="751A02A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01E5C62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ED7BB9A" w14:textId="77777777" w:rsidTr="00366C81">
        <w:trPr>
          <w:trHeight w:val="212"/>
        </w:trPr>
        <w:tc>
          <w:tcPr>
            <w:tcW w:w="364" w:type="pct"/>
            <w:tcBorders>
              <w:top w:val="nil"/>
            </w:tcBorders>
          </w:tcPr>
          <w:p w14:paraId="0757B77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hideMark/>
          </w:tcPr>
          <w:p w14:paraId="4B2595C9"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 xml:space="preserve">Bangla </w:t>
            </w:r>
            <w:proofErr w:type="spellStart"/>
            <w:r w:rsidRPr="007C1822">
              <w:rPr>
                <w:rFonts w:ascii="Arial" w:hAnsi="Arial" w:cs="Arial"/>
                <w:color w:val="000000"/>
                <w:sz w:val="18"/>
                <w:szCs w:val="18"/>
              </w:rPr>
              <w:t>Gangachar</w:t>
            </w:r>
            <w:proofErr w:type="spellEnd"/>
          </w:p>
        </w:tc>
        <w:tc>
          <w:tcPr>
            <w:tcW w:w="1274" w:type="pct"/>
            <w:tcBorders>
              <w:top w:val="nil"/>
            </w:tcBorders>
            <w:vAlign w:val="bottom"/>
          </w:tcPr>
          <w:p w14:paraId="7BF0262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Borders>
              <w:top w:val="nil"/>
            </w:tcBorders>
          </w:tcPr>
          <w:p w14:paraId="46F4496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tcBorders>
          </w:tcPr>
          <w:p w14:paraId="24B01CD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tcBorders>
          </w:tcPr>
          <w:p w14:paraId="134EBDE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6BEF22E" w14:textId="77777777" w:rsidTr="00366C81">
        <w:trPr>
          <w:trHeight w:val="20"/>
        </w:trPr>
        <w:tc>
          <w:tcPr>
            <w:tcW w:w="364" w:type="pct"/>
          </w:tcPr>
          <w:p w14:paraId="4544F2B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012116C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EC-243793</w:t>
            </w:r>
          </w:p>
        </w:tc>
        <w:tc>
          <w:tcPr>
            <w:tcW w:w="1274" w:type="pct"/>
            <w:vAlign w:val="bottom"/>
          </w:tcPr>
          <w:p w14:paraId="6D747DA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Pr>
          <w:p w14:paraId="29055EF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1.4) </w:t>
            </w:r>
            <w:r w:rsidRPr="007C1822">
              <w:rPr>
                <w:rFonts w:ascii="Arial" w:hAnsi="Arial" w:cs="Arial"/>
                <w:b/>
                <w:bCs/>
                <w:color w:val="000000"/>
                <w:sz w:val="18"/>
                <w:szCs w:val="18"/>
                <w:vertAlign w:val="superscript"/>
              </w:rPr>
              <w:t>D</w:t>
            </w:r>
          </w:p>
        </w:tc>
        <w:tc>
          <w:tcPr>
            <w:tcW w:w="659" w:type="pct"/>
          </w:tcPr>
          <w:p w14:paraId="4E17F886"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08A616A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937149A" w14:textId="77777777" w:rsidTr="00366C81">
        <w:trPr>
          <w:trHeight w:val="20"/>
        </w:trPr>
        <w:tc>
          <w:tcPr>
            <w:tcW w:w="364" w:type="pct"/>
          </w:tcPr>
          <w:p w14:paraId="465DCAC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17399FCC"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EC-250192</w:t>
            </w:r>
          </w:p>
        </w:tc>
        <w:tc>
          <w:tcPr>
            <w:tcW w:w="1274" w:type="pct"/>
            <w:vAlign w:val="bottom"/>
          </w:tcPr>
          <w:p w14:paraId="18B4049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98.0 (82.6 ± 3.7) </w:t>
            </w:r>
            <w:r w:rsidRPr="007C1822">
              <w:rPr>
                <w:rFonts w:ascii="Arial" w:hAnsi="Arial" w:cs="Arial"/>
                <w:b/>
                <w:bCs/>
                <w:color w:val="000000"/>
                <w:sz w:val="18"/>
                <w:szCs w:val="18"/>
                <w:vertAlign w:val="superscript"/>
              </w:rPr>
              <w:t>A</w:t>
            </w:r>
          </w:p>
        </w:tc>
        <w:tc>
          <w:tcPr>
            <w:tcW w:w="1048" w:type="pct"/>
          </w:tcPr>
          <w:p w14:paraId="4D21DB0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CD</w:t>
            </w:r>
          </w:p>
        </w:tc>
        <w:tc>
          <w:tcPr>
            <w:tcW w:w="659" w:type="pct"/>
          </w:tcPr>
          <w:p w14:paraId="26DC1C72"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653BFBC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0099D29" w14:textId="77777777" w:rsidTr="00366C81">
        <w:trPr>
          <w:trHeight w:val="20"/>
        </w:trPr>
        <w:tc>
          <w:tcPr>
            <w:tcW w:w="364" w:type="pct"/>
          </w:tcPr>
          <w:p w14:paraId="611E35D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F03F6B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EC-25085</w:t>
            </w:r>
          </w:p>
        </w:tc>
        <w:tc>
          <w:tcPr>
            <w:tcW w:w="1274" w:type="pct"/>
            <w:vAlign w:val="bottom"/>
          </w:tcPr>
          <w:p w14:paraId="361C5EC9"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796D27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 (4.1 ± 0)</w:t>
            </w:r>
            <w:r w:rsidRPr="007C1822">
              <w:rPr>
                <w:rFonts w:ascii="Arial" w:hAnsi="Arial" w:cs="Arial"/>
                <w:b/>
                <w:bCs/>
                <w:color w:val="000000"/>
                <w:sz w:val="18"/>
                <w:szCs w:val="18"/>
                <w:vertAlign w:val="superscript"/>
              </w:rPr>
              <w:t xml:space="preserve"> I</w:t>
            </w:r>
          </w:p>
        </w:tc>
        <w:tc>
          <w:tcPr>
            <w:tcW w:w="659" w:type="pct"/>
          </w:tcPr>
          <w:p w14:paraId="6B9040B8"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80FC51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5B6E2CDE" w14:textId="77777777" w:rsidTr="00366C81">
        <w:trPr>
          <w:trHeight w:val="212"/>
        </w:trPr>
        <w:tc>
          <w:tcPr>
            <w:tcW w:w="364" w:type="pct"/>
          </w:tcPr>
          <w:p w14:paraId="7BDF0D8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715DF03"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EC-293820</w:t>
            </w:r>
          </w:p>
        </w:tc>
        <w:tc>
          <w:tcPr>
            <w:tcW w:w="1274" w:type="pct"/>
            <w:vAlign w:val="bottom"/>
          </w:tcPr>
          <w:p w14:paraId="5D194523"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75.0 (61.6 ± 10.5) </w:t>
            </w:r>
            <w:r w:rsidRPr="007C1822">
              <w:rPr>
                <w:rFonts w:ascii="Arial" w:hAnsi="Arial" w:cs="Arial"/>
                <w:b/>
                <w:bCs/>
                <w:color w:val="000000"/>
                <w:sz w:val="18"/>
                <w:szCs w:val="18"/>
                <w:vertAlign w:val="superscript"/>
              </w:rPr>
              <w:t>BC</w:t>
            </w:r>
          </w:p>
        </w:tc>
        <w:tc>
          <w:tcPr>
            <w:tcW w:w="1048" w:type="pct"/>
          </w:tcPr>
          <w:p w14:paraId="2D7E41C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25.0 (30.3 ± 2.0) </w:t>
            </w:r>
            <w:r w:rsidRPr="007C1822">
              <w:rPr>
                <w:rFonts w:ascii="Arial" w:hAnsi="Arial" w:cs="Arial"/>
                <w:b/>
                <w:bCs/>
                <w:color w:val="000000"/>
                <w:sz w:val="18"/>
                <w:szCs w:val="18"/>
                <w:vertAlign w:val="superscript"/>
              </w:rPr>
              <w:t>DE</w:t>
            </w:r>
          </w:p>
        </w:tc>
        <w:tc>
          <w:tcPr>
            <w:tcW w:w="659" w:type="pct"/>
          </w:tcPr>
          <w:p w14:paraId="5FAD747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Pr>
          <w:p w14:paraId="1C5A9E0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6AED6D0F" w14:textId="77777777" w:rsidTr="00366C81">
        <w:trPr>
          <w:trHeight w:val="20"/>
        </w:trPr>
        <w:tc>
          <w:tcPr>
            <w:tcW w:w="364" w:type="pct"/>
          </w:tcPr>
          <w:p w14:paraId="2CBC19D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737203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EC-329681</w:t>
            </w:r>
          </w:p>
        </w:tc>
        <w:tc>
          <w:tcPr>
            <w:tcW w:w="1274" w:type="pct"/>
            <w:vAlign w:val="bottom"/>
          </w:tcPr>
          <w:p w14:paraId="28DCE90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Pr>
          <w:p w14:paraId="3DE3963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16.7 (24.5 ± 0.6) </w:t>
            </w:r>
            <w:r w:rsidRPr="007C1822">
              <w:rPr>
                <w:rFonts w:ascii="Arial" w:hAnsi="Arial" w:cs="Arial"/>
                <w:b/>
                <w:bCs/>
                <w:color w:val="000000"/>
                <w:sz w:val="18"/>
                <w:szCs w:val="18"/>
                <w:vertAlign w:val="superscript"/>
              </w:rPr>
              <w:t>EFG</w:t>
            </w:r>
          </w:p>
        </w:tc>
        <w:tc>
          <w:tcPr>
            <w:tcW w:w="659" w:type="pct"/>
          </w:tcPr>
          <w:p w14:paraId="5F06A76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1D51EC9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3FFB22D8" w14:textId="77777777" w:rsidTr="00366C81">
        <w:trPr>
          <w:trHeight w:val="20"/>
        </w:trPr>
        <w:tc>
          <w:tcPr>
            <w:tcW w:w="364" w:type="pct"/>
          </w:tcPr>
          <w:p w14:paraId="317DD85A"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3E1D0E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EC-343691</w:t>
            </w:r>
          </w:p>
        </w:tc>
        <w:tc>
          <w:tcPr>
            <w:tcW w:w="1274" w:type="pct"/>
            <w:vAlign w:val="bottom"/>
          </w:tcPr>
          <w:p w14:paraId="49192B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CDE</w:t>
            </w:r>
          </w:p>
        </w:tc>
        <w:tc>
          <w:tcPr>
            <w:tcW w:w="1048" w:type="pct"/>
          </w:tcPr>
          <w:p w14:paraId="659F17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20.8 (27.5 ± 0.6) </w:t>
            </w:r>
            <w:r w:rsidRPr="007C1822">
              <w:rPr>
                <w:rFonts w:ascii="Arial" w:hAnsi="Arial" w:cs="Arial"/>
                <w:b/>
                <w:bCs/>
                <w:color w:val="000000"/>
                <w:sz w:val="18"/>
                <w:szCs w:val="18"/>
                <w:vertAlign w:val="superscript"/>
              </w:rPr>
              <w:t>EF</w:t>
            </w:r>
          </w:p>
        </w:tc>
        <w:tc>
          <w:tcPr>
            <w:tcW w:w="659" w:type="pct"/>
          </w:tcPr>
          <w:p w14:paraId="236652C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Pr>
          <w:p w14:paraId="2781F75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0496EDE3" w14:textId="77777777" w:rsidTr="00366C81">
        <w:trPr>
          <w:trHeight w:val="20"/>
        </w:trPr>
        <w:tc>
          <w:tcPr>
            <w:tcW w:w="364" w:type="pct"/>
          </w:tcPr>
          <w:p w14:paraId="2074889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1A803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EC-628942</w:t>
            </w:r>
          </w:p>
        </w:tc>
        <w:tc>
          <w:tcPr>
            <w:tcW w:w="1274" w:type="pct"/>
            <w:vAlign w:val="bottom"/>
          </w:tcPr>
          <w:p w14:paraId="158EFA1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Pr>
          <w:p w14:paraId="291E14C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1.2) </w:t>
            </w:r>
            <w:r w:rsidRPr="007C1822">
              <w:rPr>
                <w:rFonts w:ascii="Arial" w:hAnsi="Arial" w:cs="Arial"/>
                <w:b/>
                <w:bCs/>
                <w:color w:val="000000"/>
                <w:sz w:val="18"/>
                <w:szCs w:val="18"/>
                <w:vertAlign w:val="superscript"/>
              </w:rPr>
              <w:t>GH</w:t>
            </w:r>
          </w:p>
        </w:tc>
        <w:tc>
          <w:tcPr>
            <w:tcW w:w="659" w:type="pct"/>
          </w:tcPr>
          <w:p w14:paraId="02102C3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17D724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3E9C9FA" w14:textId="77777777" w:rsidTr="00366C81">
        <w:trPr>
          <w:trHeight w:val="20"/>
        </w:trPr>
        <w:tc>
          <w:tcPr>
            <w:tcW w:w="364" w:type="pct"/>
          </w:tcPr>
          <w:p w14:paraId="2D30D5E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458A36B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FLIP15-159FB</w:t>
            </w:r>
          </w:p>
        </w:tc>
        <w:tc>
          <w:tcPr>
            <w:tcW w:w="1274" w:type="pct"/>
            <w:vAlign w:val="bottom"/>
          </w:tcPr>
          <w:p w14:paraId="6260D3E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Pr>
          <w:p w14:paraId="37AD45B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(12.4 ± 1.6) </w:t>
            </w:r>
            <w:r w:rsidRPr="007C1822">
              <w:rPr>
                <w:rFonts w:ascii="Arial" w:hAnsi="Arial" w:cs="Arial"/>
                <w:b/>
                <w:bCs/>
                <w:color w:val="000000"/>
                <w:sz w:val="18"/>
                <w:szCs w:val="18"/>
                <w:vertAlign w:val="superscript"/>
              </w:rPr>
              <w:t>H</w:t>
            </w:r>
          </w:p>
        </w:tc>
        <w:tc>
          <w:tcPr>
            <w:tcW w:w="659" w:type="pct"/>
          </w:tcPr>
          <w:p w14:paraId="0D5760CF"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6C299F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A7293C5" w14:textId="77777777" w:rsidTr="00366C81">
        <w:trPr>
          <w:trHeight w:val="20"/>
        </w:trPr>
        <w:tc>
          <w:tcPr>
            <w:tcW w:w="364" w:type="pct"/>
          </w:tcPr>
          <w:p w14:paraId="0AF6452E"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24C8A28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FLIP15-196FB</w:t>
            </w:r>
          </w:p>
        </w:tc>
        <w:tc>
          <w:tcPr>
            <w:tcW w:w="1274" w:type="pct"/>
            <w:vAlign w:val="bottom"/>
          </w:tcPr>
          <w:p w14:paraId="400F939F"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09F03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5F4E277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44DDF0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7243BFD" w14:textId="77777777" w:rsidTr="00366C81">
        <w:trPr>
          <w:trHeight w:val="20"/>
        </w:trPr>
        <w:tc>
          <w:tcPr>
            <w:tcW w:w="364" w:type="pct"/>
          </w:tcPr>
          <w:p w14:paraId="289BC0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7A28C0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FLIP15-197FB</w:t>
            </w:r>
          </w:p>
        </w:tc>
        <w:tc>
          <w:tcPr>
            <w:tcW w:w="1274" w:type="pct"/>
            <w:vAlign w:val="bottom"/>
          </w:tcPr>
          <w:p w14:paraId="0861C79C"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2A335AF4"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0F350DB9"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15C25D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978E7C4" w14:textId="77777777" w:rsidTr="00366C81">
        <w:trPr>
          <w:trHeight w:val="20"/>
        </w:trPr>
        <w:tc>
          <w:tcPr>
            <w:tcW w:w="364" w:type="pct"/>
          </w:tcPr>
          <w:p w14:paraId="541E2A0F"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4405BE4"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Gazipur</w:t>
            </w:r>
            <w:proofErr w:type="spellEnd"/>
            <w:r w:rsidRPr="007C1822">
              <w:rPr>
                <w:rFonts w:ascii="Arial" w:hAnsi="Arial" w:cs="Arial"/>
                <w:color w:val="000000"/>
                <w:sz w:val="18"/>
                <w:szCs w:val="18"/>
              </w:rPr>
              <w:t xml:space="preserve"> Local</w:t>
            </w:r>
          </w:p>
        </w:tc>
        <w:tc>
          <w:tcPr>
            <w:tcW w:w="1274" w:type="pct"/>
            <w:vAlign w:val="bottom"/>
          </w:tcPr>
          <w:p w14:paraId="5411F68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502B2B1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32155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0E0571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B17AF6D" w14:textId="77777777" w:rsidTr="00366C81">
        <w:trPr>
          <w:trHeight w:val="20"/>
        </w:trPr>
        <w:tc>
          <w:tcPr>
            <w:tcW w:w="364" w:type="pct"/>
          </w:tcPr>
          <w:p w14:paraId="3E6013B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06E0E7DD"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HB-15</w:t>
            </w:r>
          </w:p>
        </w:tc>
        <w:tc>
          <w:tcPr>
            <w:tcW w:w="1274" w:type="pct"/>
            <w:vAlign w:val="bottom"/>
          </w:tcPr>
          <w:p w14:paraId="7D2BCC5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144B3B9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53AC26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A402D53"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DEFAFE2" w14:textId="77777777" w:rsidTr="00366C81">
        <w:trPr>
          <w:trHeight w:val="20"/>
        </w:trPr>
        <w:tc>
          <w:tcPr>
            <w:tcW w:w="364" w:type="pct"/>
          </w:tcPr>
          <w:p w14:paraId="06B1E67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1E3B62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HB-37</w:t>
            </w:r>
          </w:p>
        </w:tc>
        <w:tc>
          <w:tcPr>
            <w:tcW w:w="1274" w:type="pct"/>
            <w:vAlign w:val="bottom"/>
          </w:tcPr>
          <w:p w14:paraId="47CFDC3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Pr>
          <w:p w14:paraId="0C4039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2.2) </w:t>
            </w:r>
            <w:r w:rsidRPr="007C1822">
              <w:rPr>
                <w:rFonts w:ascii="Arial" w:hAnsi="Arial" w:cs="Arial"/>
                <w:b/>
                <w:bCs/>
                <w:color w:val="000000"/>
                <w:sz w:val="18"/>
                <w:szCs w:val="18"/>
                <w:vertAlign w:val="superscript"/>
              </w:rPr>
              <w:t>GH</w:t>
            </w:r>
          </w:p>
        </w:tc>
        <w:tc>
          <w:tcPr>
            <w:tcW w:w="659" w:type="pct"/>
          </w:tcPr>
          <w:p w14:paraId="16E9845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Pr>
          <w:p w14:paraId="1787C0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6A0A4E4" w14:textId="77777777" w:rsidTr="00366C81">
        <w:trPr>
          <w:trHeight w:val="20"/>
        </w:trPr>
        <w:tc>
          <w:tcPr>
            <w:tcW w:w="364" w:type="pct"/>
          </w:tcPr>
          <w:p w14:paraId="7F3B475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02CD76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HB-58</w:t>
            </w:r>
          </w:p>
        </w:tc>
        <w:tc>
          <w:tcPr>
            <w:tcW w:w="1274" w:type="pct"/>
            <w:vAlign w:val="bottom"/>
          </w:tcPr>
          <w:p w14:paraId="7351767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(38.1 ± 0.9) </w:t>
            </w:r>
            <w:r w:rsidRPr="007C1822">
              <w:rPr>
                <w:rFonts w:ascii="Arial" w:hAnsi="Arial" w:cs="Arial"/>
                <w:b/>
                <w:bCs/>
                <w:color w:val="000000"/>
                <w:sz w:val="18"/>
                <w:szCs w:val="18"/>
                <w:vertAlign w:val="superscript"/>
              </w:rPr>
              <w:t>DEF</w:t>
            </w:r>
          </w:p>
        </w:tc>
        <w:tc>
          <w:tcPr>
            <w:tcW w:w="1048" w:type="pct"/>
          </w:tcPr>
          <w:p w14:paraId="173BB0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1.1) </w:t>
            </w:r>
            <w:r w:rsidRPr="007C1822">
              <w:rPr>
                <w:rFonts w:ascii="Arial" w:hAnsi="Arial" w:cs="Arial"/>
                <w:b/>
                <w:bCs/>
                <w:color w:val="000000"/>
                <w:sz w:val="18"/>
                <w:szCs w:val="18"/>
                <w:vertAlign w:val="superscript"/>
              </w:rPr>
              <w:t>FG</w:t>
            </w:r>
          </w:p>
        </w:tc>
        <w:tc>
          <w:tcPr>
            <w:tcW w:w="659" w:type="pct"/>
          </w:tcPr>
          <w:p w14:paraId="67E7E6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468926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49B450C" w14:textId="77777777" w:rsidTr="00366C81">
        <w:trPr>
          <w:trHeight w:val="20"/>
        </w:trPr>
        <w:tc>
          <w:tcPr>
            <w:tcW w:w="364" w:type="pct"/>
          </w:tcPr>
          <w:p w14:paraId="2BE26C1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85956B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HB-66</w:t>
            </w:r>
          </w:p>
        </w:tc>
        <w:tc>
          <w:tcPr>
            <w:tcW w:w="1274" w:type="pct"/>
            <w:vAlign w:val="bottom"/>
          </w:tcPr>
          <w:p w14:paraId="06618D32"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 ± 2.1) </w:t>
            </w:r>
            <w:r w:rsidRPr="007C1822">
              <w:rPr>
                <w:rFonts w:ascii="Arial" w:hAnsi="Arial" w:cs="Arial"/>
                <w:b/>
                <w:bCs/>
                <w:color w:val="000000"/>
                <w:sz w:val="18"/>
                <w:szCs w:val="18"/>
                <w:vertAlign w:val="superscript"/>
              </w:rPr>
              <w:t>FG</w:t>
            </w:r>
          </w:p>
        </w:tc>
        <w:tc>
          <w:tcPr>
            <w:tcW w:w="1048" w:type="pct"/>
          </w:tcPr>
          <w:p w14:paraId="677266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Pr>
          <w:p w14:paraId="2ACB2EC1"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FCD5DF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6E155DAD" w14:textId="77777777" w:rsidTr="00366C81">
        <w:trPr>
          <w:trHeight w:val="20"/>
        </w:trPr>
        <w:tc>
          <w:tcPr>
            <w:tcW w:w="364" w:type="pct"/>
          </w:tcPr>
          <w:p w14:paraId="23B48F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60E5F64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HB-90</w:t>
            </w:r>
          </w:p>
        </w:tc>
        <w:tc>
          <w:tcPr>
            <w:tcW w:w="1274" w:type="pct"/>
            <w:vAlign w:val="bottom"/>
          </w:tcPr>
          <w:p w14:paraId="712529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9AE5B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70F22570"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49332E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20EAF15A" w14:textId="77777777" w:rsidTr="00366C81">
        <w:trPr>
          <w:trHeight w:val="20"/>
        </w:trPr>
        <w:tc>
          <w:tcPr>
            <w:tcW w:w="364" w:type="pct"/>
          </w:tcPr>
          <w:p w14:paraId="44B79CC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3072E2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HFB-1</w:t>
            </w:r>
          </w:p>
        </w:tc>
        <w:tc>
          <w:tcPr>
            <w:tcW w:w="1274" w:type="pct"/>
            <w:vAlign w:val="bottom"/>
          </w:tcPr>
          <w:p w14:paraId="558170AB"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Pr>
          <w:p w14:paraId="61CC314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Pr>
          <w:p w14:paraId="718C475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2D9AA64F"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5FE9E9D5" w14:textId="77777777" w:rsidTr="00366C81">
        <w:trPr>
          <w:trHeight w:val="20"/>
        </w:trPr>
        <w:tc>
          <w:tcPr>
            <w:tcW w:w="364" w:type="pct"/>
            <w:tcBorders>
              <w:bottom w:val="nil"/>
            </w:tcBorders>
          </w:tcPr>
          <w:p w14:paraId="7039DC9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noWrap/>
            <w:hideMark/>
          </w:tcPr>
          <w:p w14:paraId="76CF7C7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L-2013-014</w:t>
            </w:r>
          </w:p>
        </w:tc>
        <w:tc>
          <w:tcPr>
            <w:tcW w:w="1274" w:type="pct"/>
            <w:tcBorders>
              <w:bottom w:val="nil"/>
            </w:tcBorders>
            <w:vAlign w:val="bottom"/>
          </w:tcPr>
          <w:p w14:paraId="10E6E0B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87.5 (69.8 ± 2.2) </w:t>
            </w:r>
            <w:r w:rsidRPr="007C1822">
              <w:rPr>
                <w:rFonts w:ascii="Arial" w:hAnsi="Arial" w:cs="Arial"/>
                <w:b/>
                <w:bCs/>
                <w:color w:val="000000"/>
                <w:sz w:val="18"/>
                <w:szCs w:val="18"/>
                <w:vertAlign w:val="superscript"/>
              </w:rPr>
              <w:t>AB</w:t>
            </w:r>
          </w:p>
        </w:tc>
        <w:tc>
          <w:tcPr>
            <w:tcW w:w="1048" w:type="pct"/>
            <w:tcBorders>
              <w:bottom w:val="nil"/>
            </w:tcBorders>
          </w:tcPr>
          <w:p w14:paraId="0446725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54.2 (47.7 ± 1.9) </w:t>
            </w:r>
            <w:r w:rsidRPr="007C1822">
              <w:rPr>
                <w:rFonts w:ascii="Arial" w:hAnsi="Arial" w:cs="Arial"/>
                <w:b/>
                <w:bCs/>
                <w:color w:val="000000"/>
                <w:sz w:val="18"/>
                <w:szCs w:val="18"/>
                <w:vertAlign w:val="superscript"/>
              </w:rPr>
              <w:t>AB</w:t>
            </w:r>
          </w:p>
        </w:tc>
        <w:tc>
          <w:tcPr>
            <w:tcW w:w="659" w:type="pct"/>
            <w:tcBorders>
              <w:bottom w:val="nil"/>
            </w:tcBorders>
          </w:tcPr>
          <w:p w14:paraId="1D9E3CF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7</w:t>
            </w:r>
          </w:p>
        </w:tc>
        <w:tc>
          <w:tcPr>
            <w:tcW w:w="530" w:type="pct"/>
            <w:tcBorders>
              <w:bottom w:val="nil"/>
            </w:tcBorders>
          </w:tcPr>
          <w:p w14:paraId="5A96A2A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2883B16E" w14:textId="77777777" w:rsidTr="00366C81">
        <w:trPr>
          <w:trHeight w:val="20"/>
        </w:trPr>
        <w:tc>
          <w:tcPr>
            <w:tcW w:w="364" w:type="pct"/>
            <w:tcBorders>
              <w:top w:val="nil"/>
              <w:bottom w:val="nil"/>
            </w:tcBorders>
          </w:tcPr>
          <w:p w14:paraId="2BBC671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hideMark/>
          </w:tcPr>
          <w:p w14:paraId="75CAFD7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w:t>
            </w:r>
          </w:p>
        </w:tc>
        <w:tc>
          <w:tcPr>
            <w:tcW w:w="1274" w:type="pct"/>
            <w:tcBorders>
              <w:top w:val="nil"/>
              <w:bottom w:val="nil"/>
            </w:tcBorders>
            <w:vAlign w:val="bottom"/>
          </w:tcPr>
          <w:p w14:paraId="0769EB7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color w:val="000000"/>
                <w:sz w:val="18"/>
                <w:szCs w:val="18"/>
                <w:vertAlign w:val="superscript"/>
              </w:rPr>
              <w:t>G</w:t>
            </w:r>
          </w:p>
        </w:tc>
        <w:tc>
          <w:tcPr>
            <w:tcW w:w="1048" w:type="pct"/>
            <w:tcBorders>
              <w:top w:val="nil"/>
              <w:bottom w:val="nil"/>
            </w:tcBorders>
          </w:tcPr>
          <w:p w14:paraId="0579E64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bottom w:val="nil"/>
            </w:tcBorders>
          </w:tcPr>
          <w:p w14:paraId="308318CA"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bottom w:val="nil"/>
            </w:tcBorders>
          </w:tcPr>
          <w:p w14:paraId="305ADAA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74681FA" w14:textId="77777777" w:rsidTr="00366C81">
        <w:trPr>
          <w:trHeight w:val="20"/>
        </w:trPr>
        <w:tc>
          <w:tcPr>
            <w:tcW w:w="364" w:type="pct"/>
            <w:tcBorders>
              <w:top w:val="nil"/>
              <w:bottom w:val="nil"/>
            </w:tcBorders>
          </w:tcPr>
          <w:p w14:paraId="5F3AA49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hideMark/>
          </w:tcPr>
          <w:p w14:paraId="67C9610A"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339CA63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1BA116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66.7 (55.0 ± 1.3) </w:t>
            </w:r>
            <w:r w:rsidRPr="007C1822">
              <w:rPr>
                <w:rFonts w:ascii="Arial" w:hAnsi="Arial" w:cs="Arial"/>
                <w:b/>
                <w:bCs/>
                <w:color w:val="000000"/>
                <w:sz w:val="18"/>
                <w:szCs w:val="18"/>
                <w:vertAlign w:val="superscript"/>
              </w:rPr>
              <w:t>A</w:t>
            </w:r>
          </w:p>
        </w:tc>
        <w:tc>
          <w:tcPr>
            <w:tcW w:w="659" w:type="pct"/>
            <w:tcBorders>
              <w:top w:val="nil"/>
              <w:bottom w:val="nil"/>
            </w:tcBorders>
          </w:tcPr>
          <w:p w14:paraId="0DE7E3E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141F7E8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68049AD6" w14:textId="77777777" w:rsidTr="00366C81">
        <w:trPr>
          <w:trHeight w:val="20"/>
        </w:trPr>
        <w:tc>
          <w:tcPr>
            <w:tcW w:w="364" w:type="pct"/>
            <w:tcBorders>
              <w:top w:val="nil"/>
              <w:bottom w:val="nil"/>
            </w:tcBorders>
          </w:tcPr>
          <w:p w14:paraId="06F5016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042AA8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1893B63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75C1001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2.4) </w:t>
            </w:r>
            <w:r w:rsidRPr="007C1822">
              <w:rPr>
                <w:rFonts w:ascii="Arial" w:hAnsi="Arial" w:cs="Arial"/>
                <w:b/>
                <w:bCs/>
                <w:color w:val="000000"/>
                <w:sz w:val="18"/>
                <w:szCs w:val="18"/>
                <w:vertAlign w:val="superscript"/>
              </w:rPr>
              <w:t>A</w:t>
            </w:r>
          </w:p>
        </w:tc>
        <w:tc>
          <w:tcPr>
            <w:tcW w:w="659" w:type="pct"/>
            <w:tcBorders>
              <w:top w:val="nil"/>
              <w:bottom w:val="nil"/>
            </w:tcBorders>
          </w:tcPr>
          <w:p w14:paraId="082C6FF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BD0100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6838EBFC" w14:textId="77777777" w:rsidTr="00366C81">
        <w:trPr>
          <w:trHeight w:val="20"/>
        </w:trPr>
        <w:tc>
          <w:tcPr>
            <w:tcW w:w="364" w:type="pct"/>
            <w:tcBorders>
              <w:top w:val="nil"/>
              <w:bottom w:val="nil"/>
            </w:tcBorders>
          </w:tcPr>
          <w:p w14:paraId="13B4F4F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2026467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776995B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8A2B6C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33.3 (35.6 ± 1.6) </w:t>
            </w:r>
            <w:r w:rsidRPr="007C1822">
              <w:rPr>
                <w:rFonts w:ascii="Arial" w:hAnsi="Arial" w:cs="Arial"/>
                <w:b/>
                <w:bCs/>
                <w:color w:val="000000"/>
                <w:sz w:val="18"/>
                <w:szCs w:val="18"/>
                <w:vertAlign w:val="superscript"/>
              </w:rPr>
              <w:t>D</w:t>
            </w:r>
          </w:p>
        </w:tc>
        <w:tc>
          <w:tcPr>
            <w:tcW w:w="659" w:type="pct"/>
            <w:tcBorders>
              <w:top w:val="nil"/>
              <w:bottom w:val="nil"/>
            </w:tcBorders>
          </w:tcPr>
          <w:p w14:paraId="054AA37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1B6E0EC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F9511F7" w14:textId="77777777" w:rsidTr="00366C81">
        <w:trPr>
          <w:trHeight w:val="20"/>
        </w:trPr>
        <w:tc>
          <w:tcPr>
            <w:tcW w:w="364" w:type="pct"/>
            <w:tcBorders>
              <w:top w:val="nil"/>
              <w:bottom w:val="nil"/>
            </w:tcBorders>
          </w:tcPr>
          <w:p w14:paraId="6AC215A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32C4E80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6</w:t>
            </w:r>
            <w:r w:rsidRPr="007C1822">
              <w:rPr>
                <w:rFonts w:ascii="Arial" w:hAnsi="Arial" w:cs="Arial"/>
                <w:color w:val="000000"/>
                <w:sz w:val="18"/>
                <w:szCs w:val="18"/>
              </w:rPr>
              <w:t>)</w:t>
            </w:r>
          </w:p>
        </w:tc>
        <w:tc>
          <w:tcPr>
            <w:tcW w:w="1274" w:type="pct"/>
            <w:tcBorders>
              <w:top w:val="nil"/>
              <w:bottom w:val="nil"/>
            </w:tcBorders>
            <w:vAlign w:val="bottom"/>
          </w:tcPr>
          <w:p w14:paraId="470732C2"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62.5 (52.8 ± 7.5) </w:t>
            </w:r>
            <w:r w:rsidRPr="007C1822">
              <w:rPr>
                <w:rFonts w:ascii="Arial" w:hAnsi="Arial" w:cs="Arial"/>
                <w:b/>
                <w:bCs/>
                <w:color w:val="000000"/>
                <w:sz w:val="18"/>
                <w:szCs w:val="18"/>
                <w:vertAlign w:val="superscript"/>
              </w:rPr>
              <w:t>BCD</w:t>
            </w:r>
          </w:p>
        </w:tc>
        <w:tc>
          <w:tcPr>
            <w:tcW w:w="1048" w:type="pct"/>
            <w:tcBorders>
              <w:top w:val="nil"/>
              <w:bottom w:val="nil"/>
            </w:tcBorders>
          </w:tcPr>
          <w:p w14:paraId="7A3315D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20.8 (27.5 ± 1.3) </w:t>
            </w:r>
            <w:r w:rsidRPr="007C1822">
              <w:rPr>
                <w:rFonts w:ascii="Arial" w:hAnsi="Arial" w:cs="Arial"/>
                <w:b/>
                <w:bCs/>
                <w:color w:val="000000"/>
                <w:sz w:val="18"/>
                <w:szCs w:val="18"/>
                <w:vertAlign w:val="superscript"/>
              </w:rPr>
              <w:t>EF</w:t>
            </w:r>
          </w:p>
        </w:tc>
        <w:tc>
          <w:tcPr>
            <w:tcW w:w="659" w:type="pct"/>
            <w:tcBorders>
              <w:top w:val="nil"/>
              <w:bottom w:val="nil"/>
            </w:tcBorders>
          </w:tcPr>
          <w:p w14:paraId="14DAB3E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Borders>
              <w:top w:val="nil"/>
              <w:bottom w:val="nil"/>
            </w:tcBorders>
          </w:tcPr>
          <w:p w14:paraId="2533642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5AA5607" w14:textId="77777777" w:rsidTr="00366C81">
        <w:trPr>
          <w:trHeight w:val="20"/>
        </w:trPr>
        <w:tc>
          <w:tcPr>
            <w:tcW w:w="364" w:type="pct"/>
            <w:tcBorders>
              <w:top w:val="nil"/>
              <w:bottom w:val="nil"/>
            </w:tcBorders>
          </w:tcPr>
          <w:p w14:paraId="54DF119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CB3888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w:t>
            </w:r>
          </w:p>
        </w:tc>
        <w:tc>
          <w:tcPr>
            <w:tcW w:w="1274" w:type="pct"/>
            <w:tcBorders>
              <w:top w:val="nil"/>
              <w:bottom w:val="nil"/>
            </w:tcBorders>
            <w:vAlign w:val="bottom"/>
          </w:tcPr>
          <w:p w14:paraId="5E8A853A"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0325F38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61FBC29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264876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783B8CBA" w14:textId="77777777" w:rsidTr="00366C81">
        <w:trPr>
          <w:trHeight w:val="20"/>
        </w:trPr>
        <w:tc>
          <w:tcPr>
            <w:tcW w:w="364" w:type="pct"/>
            <w:tcBorders>
              <w:top w:val="nil"/>
              <w:bottom w:val="nil"/>
            </w:tcBorders>
          </w:tcPr>
          <w:p w14:paraId="62B3107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A8AF7A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bottom w:val="nil"/>
            </w:tcBorders>
            <w:vAlign w:val="bottom"/>
          </w:tcPr>
          <w:p w14:paraId="104C70E8"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5F942B9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5258A88D"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2E47169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5B5C0088" w14:textId="77777777" w:rsidTr="00366C81">
        <w:trPr>
          <w:trHeight w:val="20"/>
        </w:trPr>
        <w:tc>
          <w:tcPr>
            <w:tcW w:w="364" w:type="pct"/>
            <w:tcBorders>
              <w:top w:val="nil"/>
              <w:bottom w:val="nil"/>
            </w:tcBorders>
          </w:tcPr>
          <w:p w14:paraId="1F92B9E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F28FF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268A91D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D08952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BC</w:t>
            </w:r>
          </w:p>
        </w:tc>
        <w:tc>
          <w:tcPr>
            <w:tcW w:w="659" w:type="pct"/>
            <w:tcBorders>
              <w:top w:val="nil"/>
              <w:bottom w:val="nil"/>
            </w:tcBorders>
          </w:tcPr>
          <w:p w14:paraId="3D4FDD8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3BF2596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6C7AA3AF" w14:textId="77777777" w:rsidTr="00366C81">
        <w:trPr>
          <w:trHeight w:val="20"/>
        </w:trPr>
        <w:tc>
          <w:tcPr>
            <w:tcW w:w="364" w:type="pct"/>
            <w:tcBorders>
              <w:top w:val="nil"/>
              <w:bottom w:val="nil"/>
            </w:tcBorders>
          </w:tcPr>
          <w:p w14:paraId="738D4BE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EA4D4D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6486681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Borders>
              <w:top w:val="nil"/>
              <w:bottom w:val="nil"/>
            </w:tcBorders>
          </w:tcPr>
          <w:p w14:paraId="135328D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16.7 (24.5 ± 0.3) </w:t>
            </w:r>
            <w:r w:rsidRPr="007C1822">
              <w:rPr>
                <w:rFonts w:ascii="Arial" w:hAnsi="Arial" w:cs="Arial"/>
                <w:b/>
                <w:bCs/>
                <w:color w:val="000000"/>
                <w:sz w:val="18"/>
                <w:szCs w:val="18"/>
                <w:vertAlign w:val="superscript"/>
              </w:rPr>
              <w:t>EFG</w:t>
            </w:r>
          </w:p>
        </w:tc>
        <w:tc>
          <w:tcPr>
            <w:tcW w:w="659" w:type="pct"/>
            <w:tcBorders>
              <w:top w:val="nil"/>
              <w:bottom w:val="nil"/>
            </w:tcBorders>
          </w:tcPr>
          <w:p w14:paraId="7852CA0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1B1E17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C47EDD" w14:textId="77777777" w:rsidTr="00366C81">
        <w:trPr>
          <w:trHeight w:val="20"/>
        </w:trPr>
        <w:tc>
          <w:tcPr>
            <w:tcW w:w="364" w:type="pct"/>
            <w:tcBorders>
              <w:top w:val="nil"/>
              <w:bottom w:val="nil"/>
            </w:tcBorders>
          </w:tcPr>
          <w:p w14:paraId="37E66F8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E50765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0FD7BBB9"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3.3) </w:t>
            </w:r>
            <w:r w:rsidRPr="007C1822">
              <w:rPr>
                <w:rFonts w:ascii="Arial" w:hAnsi="Arial" w:cs="Arial"/>
                <w:b/>
                <w:bCs/>
                <w:color w:val="000000"/>
                <w:sz w:val="18"/>
                <w:szCs w:val="18"/>
                <w:vertAlign w:val="superscript"/>
              </w:rPr>
              <w:t>DEF</w:t>
            </w:r>
          </w:p>
        </w:tc>
        <w:tc>
          <w:tcPr>
            <w:tcW w:w="1048" w:type="pct"/>
            <w:tcBorders>
              <w:top w:val="nil"/>
              <w:bottom w:val="nil"/>
            </w:tcBorders>
          </w:tcPr>
          <w:p w14:paraId="624967D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520C54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453DBE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E8D9883" w14:textId="77777777" w:rsidTr="00366C81">
        <w:trPr>
          <w:trHeight w:val="20"/>
        </w:trPr>
        <w:tc>
          <w:tcPr>
            <w:tcW w:w="364" w:type="pct"/>
            <w:tcBorders>
              <w:top w:val="nil"/>
              <w:bottom w:val="nil"/>
            </w:tcBorders>
          </w:tcPr>
          <w:p w14:paraId="4943DB5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4B42B0E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L-2013-122</w:t>
            </w:r>
          </w:p>
        </w:tc>
        <w:tc>
          <w:tcPr>
            <w:tcW w:w="1274" w:type="pct"/>
            <w:tcBorders>
              <w:top w:val="nil"/>
              <w:bottom w:val="nil"/>
            </w:tcBorders>
            <w:vAlign w:val="bottom"/>
          </w:tcPr>
          <w:p w14:paraId="588AA53A" w14:textId="77777777" w:rsidR="005229B1" w:rsidRPr="007C1822" w:rsidRDefault="00A52CDF"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w:t>
            </w:r>
            <w:r w:rsidR="005229B1" w:rsidRPr="007C1822">
              <w:rPr>
                <w:rFonts w:ascii="Arial" w:hAnsi="Arial" w:cs="Arial"/>
                <w:color w:val="000000"/>
                <w:sz w:val="18"/>
                <w:szCs w:val="18"/>
              </w:rPr>
              <w:t xml:space="preserve">(30.3 ± 1.3) </w:t>
            </w:r>
            <w:r w:rsidR="005229B1" w:rsidRPr="007C1822">
              <w:rPr>
                <w:rFonts w:ascii="Arial" w:hAnsi="Arial" w:cs="Arial"/>
                <w:b/>
                <w:bCs/>
                <w:color w:val="000000"/>
                <w:sz w:val="18"/>
                <w:szCs w:val="18"/>
                <w:vertAlign w:val="superscript"/>
              </w:rPr>
              <w:t>EF</w:t>
            </w:r>
          </w:p>
        </w:tc>
        <w:tc>
          <w:tcPr>
            <w:tcW w:w="1048" w:type="pct"/>
            <w:tcBorders>
              <w:top w:val="nil"/>
              <w:bottom w:val="nil"/>
            </w:tcBorders>
          </w:tcPr>
          <w:p w14:paraId="59F18B3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Borders>
              <w:top w:val="nil"/>
              <w:bottom w:val="nil"/>
            </w:tcBorders>
          </w:tcPr>
          <w:p w14:paraId="2275D0F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CDD3D8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FF678A4" w14:textId="77777777" w:rsidTr="00366C81">
        <w:trPr>
          <w:trHeight w:val="20"/>
        </w:trPr>
        <w:tc>
          <w:tcPr>
            <w:tcW w:w="364" w:type="pct"/>
            <w:tcBorders>
              <w:top w:val="nil"/>
            </w:tcBorders>
          </w:tcPr>
          <w:p w14:paraId="4920D63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0BC618B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L-2013-46</w:t>
            </w:r>
          </w:p>
        </w:tc>
        <w:tc>
          <w:tcPr>
            <w:tcW w:w="1274" w:type="pct"/>
            <w:tcBorders>
              <w:top w:val="nil"/>
            </w:tcBorders>
            <w:vAlign w:val="bottom"/>
          </w:tcPr>
          <w:p w14:paraId="49AE7161"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Borders>
              <w:top w:val="nil"/>
            </w:tcBorders>
          </w:tcPr>
          <w:p w14:paraId="444074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0.03) </w:t>
            </w:r>
            <w:r w:rsidRPr="007C1822">
              <w:rPr>
                <w:rFonts w:ascii="Arial" w:hAnsi="Arial" w:cs="Arial"/>
                <w:b/>
                <w:bCs/>
                <w:color w:val="000000"/>
                <w:sz w:val="18"/>
                <w:szCs w:val="18"/>
                <w:vertAlign w:val="superscript"/>
              </w:rPr>
              <w:t>GH</w:t>
            </w:r>
          </w:p>
        </w:tc>
        <w:tc>
          <w:tcPr>
            <w:tcW w:w="659" w:type="pct"/>
            <w:tcBorders>
              <w:top w:val="nil"/>
            </w:tcBorders>
          </w:tcPr>
          <w:p w14:paraId="77CAB8EB"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3724F5C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6D37A58" w14:textId="77777777" w:rsidTr="00366C81">
        <w:trPr>
          <w:trHeight w:val="20"/>
        </w:trPr>
        <w:tc>
          <w:tcPr>
            <w:tcW w:w="364" w:type="pct"/>
            <w:tcBorders>
              <w:top w:val="nil"/>
            </w:tcBorders>
          </w:tcPr>
          <w:p w14:paraId="4D7EE3C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17F5059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tcBorders>
            <w:vAlign w:val="bottom"/>
          </w:tcPr>
          <w:p w14:paraId="2DE513F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tcBorders>
          </w:tcPr>
          <w:p w14:paraId="483C43A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2.2) </w:t>
            </w:r>
            <w:r w:rsidRPr="007C1822">
              <w:rPr>
                <w:rFonts w:ascii="Arial" w:hAnsi="Arial" w:cs="Arial"/>
                <w:b/>
                <w:bCs/>
                <w:color w:val="000000"/>
                <w:sz w:val="18"/>
                <w:szCs w:val="18"/>
                <w:vertAlign w:val="superscript"/>
              </w:rPr>
              <w:t>A</w:t>
            </w:r>
          </w:p>
        </w:tc>
        <w:tc>
          <w:tcPr>
            <w:tcW w:w="659" w:type="pct"/>
            <w:tcBorders>
              <w:top w:val="nil"/>
            </w:tcBorders>
          </w:tcPr>
          <w:p w14:paraId="4AFC0B6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tcBorders>
          </w:tcPr>
          <w:p w14:paraId="424D341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04E77B58" w14:textId="77777777" w:rsidTr="00366C81">
        <w:trPr>
          <w:trHeight w:val="20"/>
        </w:trPr>
        <w:tc>
          <w:tcPr>
            <w:tcW w:w="364" w:type="pct"/>
            <w:tcBorders>
              <w:top w:val="nil"/>
            </w:tcBorders>
          </w:tcPr>
          <w:p w14:paraId="1A0959B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73C3697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(S</w:t>
            </w:r>
            <w:r w:rsidRPr="007C1822">
              <w:rPr>
                <w:rFonts w:ascii="Arial" w:hAnsi="Arial" w:cs="Arial"/>
                <w:color w:val="000000"/>
                <w:sz w:val="18"/>
                <w:szCs w:val="18"/>
                <w:vertAlign w:val="subscript"/>
              </w:rPr>
              <w:t>5</w:t>
            </w:r>
            <w:r w:rsidRPr="007C1822">
              <w:rPr>
                <w:rFonts w:ascii="Arial" w:hAnsi="Arial" w:cs="Arial"/>
                <w:color w:val="000000"/>
                <w:sz w:val="18"/>
                <w:szCs w:val="18"/>
              </w:rPr>
              <w:t>)</w:t>
            </w:r>
          </w:p>
        </w:tc>
        <w:tc>
          <w:tcPr>
            <w:tcW w:w="1274" w:type="pct"/>
            <w:tcBorders>
              <w:top w:val="nil"/>
            </w:tcBorders>
            <w:vAlign w:val="bottom"/>
          </w:tcPr>
          <w:p w14:paraId="2AB2E07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1.5) </w:t>
            </w:r>
            <w:r w:rsidRPr="007C1822">
              <w:rPr>
                <w:rFonts w:ascii="Arial" w:hAnsi="Arial" w:cs="Arial"/>
                <w:b/>
                <w:bCs/>
                <w:color w:val="000000"/>
                <w:sz w:val="18"/>
                <w:szCs w:val="18"/>
                <w:vertAlign w:val="superscript"/>
              </w:rPr>
              <w:t>DEF</w:t>
            </w:r>
          </w:p>
        </w:tc>
        <w:tc>
          <w:tcPr>
            <w:tcW w:w="1048" w:type="pct"/>
            <w:tcBorders>
              <w:top w:val="nil"/>
            </w:tcBorders>
          </w:tcPr>
          <w:p w14:paraId="2B59F90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(21.0 ± 2.1) </w:t>
            </w:r>
            <w:r w:rsidRPr="007C1822">
              <w:rPr>
                <w:rFonts w:ascii="Arial" w:hAnsi="Arial" w:cs="Arial"/>
                <w:b/>
                <w:bCs/>
                <w:color w:val="000000"/>
                <w:sz w:val="18"/>
                <w:szCs w:val="18"/>
                <w:vertAlign w:val="superscript"/>
              </w:rPr>
              <w:t>FG</w:t>
            </w:r>
          </w:p>
        </w:tc>
        <w:tc>
          <w:tcPr>
            <w:tcW w:w="659" w:type="pct"/>
            <w:tcBorders>
              <w:top w:val="nil"/>
            </w:tcBorders>
          </w:tcPr>
          <w:p w14:paraId="35B3DD3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Borders>
              <w:top w:val="nil"/>
            </w:tcBorders>
          </w:tcPr>
          <w:p w14:paraId="503B1027"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995769" w14:textId="77777777" w:rsidTr="00366C81">
        <w:trPr>
          <w:trHeight w:val="20"/>
        </w:trPr>
        <w:tc>
          <w:tcPr>
            <w:tcW w:w="364" w:type="pct"/>
            <w:tcBorders>
              <w:top w:val="nil"/>
            </w:tcBorders>
          </w:tcPr>
          <w:p w14:paraId="3F7383E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4D984A2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L-2014-011</w:t>
            </w:r>
          </w:p>
        </w:tc>
        <w:tc>
          <w:tcPr>
            <w:tcW w:w="1274" w:type="pct"/>
            <w:tcBorders>
              <w:top w:val="nil"/>
            </w:tcBorders>
            <w:vAlign w:val="bottom"/>
          </w:tcPr>
          <w:p w14:paraId="6662739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Borders>
              <w:top w:val="nil"/>
            </w:tcBorders>
          </w:tcPr>
          <w:p w14:paraId="69F9607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0.3) </w:t>
            </w:r>
            <w:r w:rsidRPr="007C1822">
              <w:rPr>
                <w:rFonts w:ascii="Arial" w:hAnsi="Arial" w:cs="Arial"/>
                <w:b/>
                <w:bCs/>
                <w:color w:val="000000"/>
                <w:sz w:val="18"/>
                <w:szCs w:val="18"/>
                <w:vertAlign w:val="superscript"/>
              </w:rPr>
              <w:t>GH</w:t>
            </w:r>
          </w:p>
        </w:tc>
        <w:tc>
          <w:tcPr>
            <w:tcW w:w="659" w:type="pct"/>
            <w:tcBorders>
              <w:top w:val="nil"/>
            </w:tcBorders>
          </w:tcPr>
          <w:p w14:paraId="1EF7862F"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18E38CB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D279E42" w14:textId="77777777" w:rsidTr="00366C81">
        <w:trPr>
          <w:trHeight w:val="20"/>
        </w:trPr>
        <w:tc>
          <w:tcPr>
            <w:tcW w:w="364" w:type="pct"/>
            <w:tcBorders>
              <w:top w:val="nil"/>
              <w:bottom w:val="nil"/>
            </w:tcBorders>
          </w:tcPr>
          <w:p w14:paraId="51BB53A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A85E97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L-2014-128</w:t>
            </w:r>
          </w:p>
        </w:tc>
        <w:tc>
          <w:tcPr>
            <w:tcW w:w="1274" w:type="pct"/>
            <w:tcBorders>
              <w:top w:val="nil"/>
              <w:bottom w:val="nil"/>
            </w:tcBorders>
            <w:vAlign w:val="bottom"/>
          </w:tcPr>
          <w:p w14:paraId="1E5B51D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305FF22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2.3) </w:t>
            </w:r>
            <w:r w:rsidRPr="007C1822">
              <w:rPr>
                <w:rFonts w:ascii="Arial" w:hAnsi="Arial" w:cs="Arial"/>
                <w:b/>
                <w:bCs/>
                <w:color w:val="000000"/>
                <w:sz w:val="18"/>
                <w:szCs w:val="18"/>
                <w:vertAlign w:val="superscript"/>
              </w:rPr>
              <w:t>BC</w:t>
            </w:r>
          </w:p>
        </w:tc>
        <w:tc>
          <w:tcPr>
            <w:tcW w:w="659" w:type="pct"/>
            <w:tcBorders>
              <w:top w:val="nil"/>
              <w:bottom w:val="nil"/>
            </w:tcBorders>
          </w:tcPr>
          <w:p w14:paraId="6BDAD4AE"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451E0E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04903A35" w14:textId="77777777" w:rsidTr="00366C81">
        <w:trPr>
          <w:trHeight w:val="20"/>
        </w:trPr>
        <w:tc>
          <w:tcPr>
            <w:tcW w:w="364" w:type="pct"/>
            <w:tcBorders>
              <w:top w:val="nil"/>
              <w:bottom w:val="nil"/>
            </w:tcBorders>
          </w:tcPr>
          <w:p w14:paraId="63EF15A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661E930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L-2014-137</w:t>
            </w:r>
          </w:p>
        </w:tc>
        <w:tc>
          <w:tcPr>
            <w:tcW w:w="1274" w:type="pct"/>
            <w:tcBorders>
              <w:top w:val="nil"/>
              <w:bottom w:val="nil"/>
            </w:tcBorders>
            <w:vAlign w:val="bottom"/>
          </w:tcPr>
          <w:p w14:paraId="3DFBCBA3"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7FC0005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03DAA29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759C345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2619F005" w14:textId="77777777" w:rsidTr="00366C81">
        <w:trPr>
          <w:trHeight w:val="20"/>
        </w:trPr>
        <w:tc>
          <w:tcPr>
            <w:tcW w:w="364" w:type="pct"/>
            <w:tcBorders>
              <w:top w:val="nil"/>
              <w:bottom w:val="nil"/>
            </w:tcBorders>
          </w:tcPr>
          <w:p w14:paraId="2C15C60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5A5B3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NDF-12</w:t>
            </w:r>
          </w:p>
        </w:tc>
        <w:tc>
          <w:tcPr>
            <w:tcW w:w="1274" w:type="pct"/>
            <w:tcBorders>
              <w:top w:val="nil"/>
              <w:bottom w:val="nil"/>
            </w:tcBorders>
            <w:vAlign w:val="bottom"/>
          </w:tcPr>
          <w:p w14:paraId="576A766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Borders>
              <w:top w:val="nil"/>
              <w:bottom w:val="nil"/>
            </w:tcBorders>
          </w:tcPr>
          <w:p w14:paraId="2A4CCE9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5F9F59A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7F3EC50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48B5CAB" w14:textId="77777777" w:rsidTr="00366C81">
        <w:trPr>
          <w:trHeight w:val="20"/>
        </w:trPr>
        <w:tc>
          <w:tcPr>
            <w:tcW w:w="364" w:type="pct"/>
            <w:tcBorders>
              <w:top w:val="nil"/>
              <w:bottom w:val="nil"/>
            </w:tcBorders>
          </w:tcPr>
          <w:p w14:paraId="4C19AC2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FED76A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NDF-8</w:t>
            </w:r>
          </w:p>
        </w:tc>
        <w:tc>
          <w:tcPr>
            <w:tcW w:w="1274" w:type="pct"/>
            <w:tcBorders>
              <w:top w:val="nil"/>
              <w:bottom w:val="nil"/>
            </w:tcBorders>
            <w:vAlign w:val="bottom"/>
          </w:tcPr>
          <w:p w14:paraId="23EDF0DC"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top w:val="nil"/>
              <w:bottom w:val="nil"/>
            </w:tcBorders>
          </w:tcPr>
          <w:p w14:paraId="7A3DFBF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6F91178"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0C200C7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A713D25" w14:textId="77777777" w:rsidTr="00366C81">
        <w:trPr>
          <w:trHeight w:val="20"/>
        </w:trPr>
        <w:tc>
          <w:tcPr>
            <w:tcW w:w="364" w:type="pct"/>
            <w:tcBorders>
              <w:top w:val="nil"/>
              <w:bottom w:val="nil"/>
            </w:tcBorders>
          </w:tcPr>
          <w:p w14:paraId="316ED66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422FAF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Rebeya-40</w:t>
            </w:r>
          </w:p>
        </w:tc>
        <w:tc>
          <w:tcPr>
            <w:tcW w:w="1274" w:type="pct"/>
            <w:tcBorders>
              <w:top w:val="nil"/>
              <w:bottom w:val="nil"/>
            </w:tcBorders>
            <w:vAlign w:val="bottom"/>
          </w:tcPr>
          <w:p w14:paraId="4D01AFC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75.0 (83.4 ± 3.3) </w:t>
            </w:r>
            <w:r w:rsidRPr="007C1822">
              <w:rPr>
                <w:rFonts w:ascii="Arial" w:hAnsi="Arial" w:cs="Arial"/>
                <w:b/>
                <w:bCs/>
                <w:color w:val="000000"/>
                <w:sz w:val="18"/>
                <w:szCs w:val="18"/>
                <w:vertAlign w:val="superscript"/>
              </w:rPr>
              <w:t>BC</w:t>
            </w:r>
          </w:p>
        </w:tc>
        <w:tc>
          <w:tcPr>
            <w:tcW w:w="1048" w:type="pct"/>
            <w:tcBorders>
              <w:top w:val="nil"/>
              <w:bottom w:val="nil"/>
            </w:tcBorders>
          </w:tcPr>
          <w:p w14:paraId="54C0BF3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DE</w:t>
            </w:r>
          </w:p>
        </w:tc>
        <w:tc>
          <w:tcPr>
            <w:tcW w:w="659" w:type="pct"/>
            <w:tcBorders>
              <w:top w:val="nil"/>
              <w:bottom w:val="nil"/>
            </w:tcBorders>
          </w:tcPr>
          <w:p w14:paraId="017509C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Borders>
              <w:top w:val="nil"/>
              <w:bottom w:val="nil"/>
            </w:tcBorders>
          </w:tcPr>
          <w:p w14:paraId="0205253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8D27E9A" w14:textId="77777777" w:rsidTr="00366C81">
        <w:trPr>
          <w:trHeight w:val="20"/>
        </w:trPr>
        <w:tc>
          <w:tcPr>
            <w:tcW w:w="364" w:type="pct"/>
            <w:tcBorders>
              <w:top w:val="nil"/>
              <w:bottom w:val="nil"/>
            </w:tcBorders>
          </w:tcPr>
          <w:p w14:paraId="0543801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9956356"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Vikrant</w:t>
            </w:r>
          </w:p>
        </w:tc>
        <w:tc>
          <w:tcPr>
            <w:tcW w:w="1274" w:type="pct"/>
            <w:tcBorders>
              <w:top w:val="nil"/>
              <w:bottom w:val="nil"/>
            </w:tcBorders>
            <w:vAlign w:val="bottom"/>
          </w:tcPr>
          <w:p w14:paraId="431090D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Borders>
              <w:top w:val="nil"/>
              <w:bottom w:val="nil"/>
            </w:tcBorders>
          </w:tcPr>
          <w:p w14:paraId="6D90E825"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(12.4 ± 0.9) </w:t>
            </w:r>
            <w:r w:rsidRPr="007C1822">
              <w:rPr>
                <w:rFonts w:ascii="Arial" w:hAnsi="Arial" w:cs="Arial"/>
                <w:b/>
                <w:bCs/>
                <w:color w:val="000000"/>
                <w:sz w:val="18"/>
                <w:szCs w:val="18"/>
                <w:vertAlign w:val="superscript"/>
              </w:rPr>
              <w:t>H</w:t>
            </w:r>
          </w:p>
        </w:tc>
        <w:tc>
          <w:tcPr>
            <w:tcW w:w="659" w:type="pct"/>
            <w:tcBorders>
              <w:top w:val="nil"/>
              <w:bottom w:val="nil"/>
            </w:tcBorders>
          </w:tcPr>
          <w:p w14:paraId="6B26D4C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4BBD50D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3AE2CF35" w14:textId="77777777" w:rsidTr="00366C81">
        <w:trPr>
          <w:trHeight w:val="20"/>
        </w:trPr>
        <w:tc>
          <w:tcPr>
            <w:tcW w:w="364" w:type="pct"/>
            <w:tcBorders>
              <w:top w:val="nil"/>
              <w:bottom w:val="nil"/>
            </w:tcBorders>
          </w:tcPr>
          <w:p w14:paraId="7E4FAC8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19A243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 xml:space="preserve">EC-117744 </w:t>
            </w:r>
            <w:r w:rsidRPr="007C1822">
              <w:rPr>
                <w:rFonts w:ascii="Arial" w:hAnsi="Arial" w:cs="Arial"/>
                <w:b/>
                <w:color w:val="000000"/>
                <w:sz w:val="18"/>
                <w:szCs w:val="18"/>
              </w:rPr>
              <w:t>(Check)</w:t>
            </w:r>
          </w:p>
        </w:tc>
        <w:tc>
          <w:tcPr>
            <w:tcW w:w="1274" w:type="pct"/>
            <w:tcBorders>
              <w:top w:val="nil"/>
              <w:bottom w:val="nil"/>
            </w:tcBorders>
            <w:vAlign w:val="bottom"/>
          </w:tcPr>
          <w:p w14:paraId="216CFB5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6CF442B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2.3) </w:t>
            </w:r>
            <w:r w:rsidRPr="007C1822">
              <w:rPr>
                <w:rFonts w:ascii="Arial" w:hAnsi="Arial" w:cs="Arial"/>
                <w:b/>
                <w:bCs/>
                <w:color w:val="000000"/>
                <w:sz w:val="18"/>
                <w:szCs w:val="18"/>
                <w:vertAlign w:val="superscript"/>
              </w:rPr>
              <w:t>A</w:t>
            </w:r>
          </w:p>
        </w:tc>
        <w:tc>
          <w:tcPr>
            <w:tcW w:w="659" w:type="pct"/>
            <w:tcBorders>
              <w:top w:val="nil"/>
              <w:bottom w:val="nil"/>
            </w:tcBorders>
          </w:tcPr>
          <w:p w14:paraId="71B0C3E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557F87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757F9254" w14:textId="77777777" w:rsidTr="00366C81">
        <w:trPr>
          <w:trHeight w:val="20"/>
        </w:trPr>
        <w:tc>
          <w:tcPr>
            <w:tcW w:w="364" w:type="pct"/>
            <w:tcBorders>
              <w:top w:val="nil"/>
              <w:bottom w:val="nil"/>
            </w:tcBorders>
          </w:tcPr>
          <w:p w14:paraId="2A33FB06" w14:textId="77777777" w:rsidR="005229B1" w:rsidRPr="007C1822" w:rsidRDefault="005229B1" w:rsidP="005229B1">
            <w:pPr>
              <w:spacing w:line="276" w:lineRule="auto"/>
              <w:jc w:val="center"/>
              <w:rPr>
                <w:rFonts w:ascii="Arial" w:hAnsi="Arial" w:cs="Arial"/>
                <w:color w:val="000000"/>
                <w:sz w:val="18"/>
                <w:szCs w:val="18"/>
              </w:rPr>
            </w:pPr>
          </w:p>
        </w:tc>
        <w:tc>
          <w:tcPr>
            <w:tcW w:w="1124" w:type="pct"/>
            <w:tcBorders>
              <w:top w:val="nil"/>
              <w:bottom w:val="nil"/>
            </w:tcBorders>
            <w:noWrap/>
          </w:tcPr>
          <w:p w14:paraId="2731D5B2" w14:textId="77777777" w:rsidR="005229B1" w:rsidRPr="007C1822" w:rsidRDefault="005229B1" w:rsidP="00A52CDF">
            <w:pPr>
              <w:ind w:left="144"/>
              <w:rPr>
                <w:rFonts w:ascii="Arial" w:hAnsi="Arial" w:cs="Arial"/>
                <w:b/>
                <w:color w:val="000000"/>
                <w:sz w:val="18"/>
                <w:szCs w:val="18"/>
              </w:rPr>
            </w:pPr>
            <w:proofErr w:type="spellStart"/>
            <w:r w:rsidRPr="007C1822">
              <w:rPr>
                <w:rFonts w:ascii="Arial" w:hAnsi="Arial" w:cs="Arial"/>
                <w:b/>
                <w:color w:val="000000"/>
                <w:sz w:val="18"/>
                <w:szCs w:val="18"/>
              </w:rPr>
              <w:t>SEm</w:t>
            </w:r>
            <w:proofErr w:type="spellEnd"/>
            <w:r w:rsidRPr="007C1822">
              <w:rPr>
                <w:rFonts w:ascii="Arial" w:hAnsi="Arial" w:cs="Arial"/>
                <w:b/>
                <w:color w:val="000000"/>
                <w:sz w:val="18"/>
                <w:szCs w:val="18"/>
              </w:rPr>
              <w:t xml:space="preserve"> (±)</w:t>
            </w:r>
          </w:p>
        </w:tc>
        <w:tc>
          <w:tcPr>
            <w:tcW w:w="1274" w:type="pct"/>
            <w:tcBorders>
              <w:top w:val="nil"/>
              <w:bottom w:val="nil"/>
            </w:tcBorders>
          </w:tcPr>
          <w:p w14:paraId="3DDFD033"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3.04</w:t>
            </w:r>
          </w:p>
        </w:tc>
        <w:tc>
          <w:tcPr>
            <w:tcW w:w="1048" w:type="pct"/>
            <w:tcBorders>
              <w:top w:val="nil"/>
              <w:bottom w:val="nil"/>
            </w:tcBorders>
          </w:tcPr>
          <w:p w14:paraId="4E4319C1"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1.28</w:t>
            </w:r>
          </w:p>
        </w:tc>
        <w:tc>
          <w:tcPr>
            <w:tcW w:w="659" w:type="pct"/>
            <w:tcBorders>
              <w:top w:val="nil"/>
              <w:bottom w:val="nil"/>
            </w:tcBorders>
          </w:tcPr>
          <w:p w14:paraId="7F3FEA29"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52071A0F"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6823EF3F" w14:textId="77777777" w:rsidTr="00366C81">
        <w:trPr>
          <w:trHeight w:val="20"/>
        </w:trPr>
        <w:tc>
          <w:tcPr>
            <w:tcW w:w="364" w:type="pct"/>
            <w:tcBorders>
              <w:top w:val="nil"/>
              <w:bottom w:val="nil"/>
            </w:tcBorders>
          </w:tcPr>
          <w:p w14:paraId="3A1D9B6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bottom w:val="nil"/>
            </w:tcBorders>
            <w:noWrap/>
          </w:tcPr>
          <w:p w14:paraId="1CDF6DB3" w14:textId="77777777" w:rsidR="005229B1" w:rsidRPr="007C1822" w:rsidRDefault="00A52CDF" w:rsidP="00A52CDF">
            <w:pPr>
              <w:ind w:left="144"/>
              <w:rPr>
                <w:rFonts w:ascii="Arial" w:hAnsi="Arial" w:cs="Arial"/>
                <w:b/>
                <w:color w:val="000000"/>
                <w:sz w:val="18"/>
                <w:szCs w:val="18"/>
              </w:rPr>
            </w:pPr>
            <w:r w:rsidRPr="007C1822">
              <w:rPr>
                <w:rFonts w:ascii="Arial" w:hAnsi="Arial" w:cs="Arial"/>
                <w:b/>
                <w:color w:val="000000"/>
                <w:sz w:val="18"/>
                <w:szCs w:val="18"/>
              </w:rPr>
              <w:t>CV (</w:t>
            </w:r>
            <w:r w:rsidRPr="007C1822">
              <w:rPr>
                <w:rFonts w:ascii="Arial" w:hAnsi="Arial" w:cs="Arial"/>
                <w:b/>
                <w:i/>
                <w:color w:val="000000"/>
                <w:sz w:val="18"/>
                <w:szCs w:val="18"/>
              </w:rPr>
              <w:t>p</w:t>
            </w:r>
            <w:r w:rsidRPr="007C1822">
              <w:rPr>
                <w:rFonts w:ascii="Arial" w:hAnsi="Arial" w:cs="Arial"/>
                <w:b/>
                <w:color w:val="000000"/>
                <w:sz w:val="18"/>
                <w:szCs w:val="18"/>
              </w:rPr>
              <w:t>=.05)</w:t>
            </w:r>
          </w:p>
        </w:tc>
        <w:tc>
          <w:tcPr>
            <w:tcW w:w="1274" w:type="pct"/>
            <w:tcBorders>
              <w:top w:val="nil"/>
              <w:bottom w:val="nil"/>
            </w:tcBorders>
          </w:tcPr>
          <w:p w14:paraId="4280371B"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9.60</w:t>
            </w:r>
          </w:p>
        </w:tc>
        <w:tc>
          <w:tcPr>
            <w:tcW w:w="1048" w:type="pct"/>
            <w:tcBorders>
              <w:top w:val="nil"/>
              <w:bottom w:val="nil"/>
            </w:tcBorders>
          </w:tcPr>
          <w:p w14:paraId="4BCEE0C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7.33</w:t>
            </w:r>
          </w:p>
        </w:tc>
        <w:tc>
          <w:tcPr>
            <w:tcW w:w="659" w:type="pct"/>
            <w:tcBorders>
              <w:top w:val="nil"/>
              <w:bottom w:val="nil"/>
            </w:tcBorders>
          </w:tcPr>
          <w:p w14:paraId="5A92D1B7"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4D8450F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2EB1B2F0" w14:textId="77777777" w:rsidTr="00366C81">
        <w:trPr>
          <w:trHeight w:val="20"/>
        </w:trPr>
        <w:tc>
          <w:tcPr>
            <w:tcW w:w="364" w:type="pct"/>
            <w:tcBorders>
              <w:top w:val="nil"/>
            </w:tcBorders>
          </w:tcPr>
          <w:p w14:paraId="459E2EF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tcBorders>
            <w:noWrap/>
          </w:tcPr>
          <w:p w14:paraId="607C5C7F" w14:textId="77777777" w:rsidR="005229B1" w:rsidRPr="007C1822" w:rsidRDefault="005229B1" w:rsidP="00A52CDF">
            <w:pPr>
              <w:ind w:left="144"/>
              <w:rPr>
                <w:rFonts w:ascii="Arial" w:hAnsi="Arial" w:cs="Arial"/>
                <w:b/>
                <w:i/>
                <w:color w:val="000000"/>
                <w:sz w:val="18"/>
                <w:szCs w:val="18"/>
              </w:rPr>
            </w:pPr>
            <w:r w:rsidRPr="007C1822">
              <w:rPr>
                <w:rFonts w:ascii="Arial" w:hAnsi="Arial" w:cs="Arial"/>
                <w:b/>
                <w:i/>
                <w:color w:val="000000"/>
                <w:sz w:val="18"/>
                <w:szCs w:val="18"/>
              </w:rPr>
              <w:t>F-Stat</w:t>
            </w:r>
          </w:p>
        </w:tc>
        <w:tc>
          <w:tcPr>
            <w:tcW w:w="1274" w:type="pct"/>
            <w:tcBorders>
              <w:top w:val="nil"/>
            </w:tcBorders>
          </w:tcPr>
          <w:p w14:paraId="1DF558C5"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98.97</w:t>
            </w:r>
          </w:p>
        </w:tc>
        <w:tc>
          <w:tcPr>
            <w:tcW w:w="1048" w:type="pct"/>
            <w:tcBorders>
              <w:top w:val="nil"/>
            </w:tcBorders>
          </w:tcPr>
          <w:p w14:paraId="685B2EDE" w14:textId="77777777" w:rsidR="005229B1" w:rsidRPr="007C1822" w:rsidRDefault="005229B1" w:rsidP="005229B1">
            <w:pPr>
              <w:jc w:val="center"/>
              <w:rPr>
                <w:rFonts w:ascii="Arial" w:hAnsi="Arial" w:cs="Arial"/>
                <w:b/>
                <w:sz w:val="18"/>
                <w:szCs w:val="18"/>
              </w:rPr>
            </w:pPr>
            <w:r w:rsidRPr="007C1822">
              <w:rPr>
                <w:rFonts w:ascii="Arial" w:hAnsi="Arial" w:cs="Arial"/>
                <w:b/>
                <w:sz w:val="18"/>
                <w:szCs w:val="18"/>
              </w:rPr>
              <w:t>177.64</w:t>
            </w:r>
          </w:p>
        </w:tc>
        <w:tc>
          <w:tcPr>
            <w:tcW w:w="659" w:type="pct"/>
            <w:tcBorders>
              <w:top w:val="nil"/>
            </w:tcBorders>
          </w:tcPr>
          <w:p w14:paraId="0D21E86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tcBorders>
          </w:tcPr>
          <w:p w14:paraId="68DE2EA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bl>
    <w:p w14:paraId="722A5FFA" w14:textId="77777777" w:rsidR="005229B1" w:rsidRDefault="005229B1" w:rsidP="00A52CDF">
      <w:pPr>
        <w:spacing w:before="120" w:after="120"/>
        <w:jc w:val="both"/>
        <w:rPr>
          <w:rFonts w:ascii="Arial" w:hAnsi="Arial" w:cs="Arial"/>
          <w:i/>
          <w:iCs/>
          <w:color w:val="000000"/>
          <w:sz w:val="18"/>
          <w:szCs w:val="18"/>
          <w:lang w:bidi="bn-IN"/>
        </w:rPr>
      </w:pPr>
      <w:r w:rsidRPr="00AE143C">
        <w:rPr>
          <w:rFonts w:ascii="Arial" w:hAnsi="Arial" w:cs="Arial"/>
          <w:i/>
          <w:sz w:val="18"/>
          <w:szCs w:val="18"/>
        </w:rPr>
        <w:t>Note: Data in parentheses indicate angular transformed value</w:t>
      </w:r>
      <w:r w:rsidR="00A52CDF">
        <w:rPr>
          <w:rFonts w:ascii="Arial" w:hAnsi="Arial" w:cs="Arial"/>
          <w:i/>
          <w:sz w:val="18"/>
          <w:szCs w:val="18"/>
        </w:rPr>
        <w:t>s</w:t>
      </w:r>
      <w:r w:rsidRPr="00AE143C">
        <w:rPr>
          <w:rFonts w:ascii="Arial" w:hAnsi="Arial" w:cs="Arial"/>
          <w:i/>
          <w:sz w:val="18"/>
          <w:szCs w:val="18"/>
        </w:rPr>
        <w:t xml:space="preserve">. Data marked by common letter are not statistically significant according to Tukey’s Honestly Significant Different Test at </w:t>
      </w:r>
      <w:r w:rsidR="007C1822" w:rsidRPr="00EA504F">
        <w:rPr>
          <w:rFonts w:ascii="Arial" w:hAnsi="Arial" w:cs="Arial"/>
          <w:i/>
          <w:sz w:val="18"/>
          <w:szCs w:val="18"/>
        </w:rPr>
        <w:t xml:space="preserve">p= </w:t>
      </w:r>
      <w:r w:rsidR="007C1822" w:rsidRPr="00EA504F">
        <w:rPr>
          <w:rFonts w:ascii="Arial" w:hAnsi="Arial" w:cs="Arial"/>
          <w:sz w:val="18"/>
          <w:szCs w:val="18"/>
        </w:rPr>
        <w:t>.05</w:t>
      </w:r>
      <w:r w:rsidRPr="00AE143C">
        <w:rPr>
          <w:rFonts w:ascii="Arial" w:hAnsi="Arial" w:cs="Arial"/>
          <w:i/>
          <w:sz w:val="18"/>
          <w:szCs w:val="18"/>
        </w:rPr>
        <w:t xml:space="preserve">; </w:t>
      </w:r>
      <w:r w:rsidRPr="00AE143C">
        <w:rPr>
          <w:rFonts w:ascii="Arial" w:hAnsi="Arial" w:cs="Arial"/>
          <w:i/>
          <w:iCs/>
          <w:color w:val="000000"/>
          <w:sz w:val="18"/>
          <w:szCs w:val="18"/>
          <w:lang w:bidi="bn-IN"/>
        </w:rPr>
        <w:t>VHR= No pod damage, HR= 1-10% pod damage, R= 11-20% pod damage, MR=21-30 % pod damage, I =31-40 % pod damage, MS= 41- 50% pod damage, S=51-60% pod damage, HS= 61-70% pod damage, VHS= &gt;70% pod damage</w:t>
      </w:r>
    </w:p>
    <w:p w14:paraId="5EB0DBE6" w14:textId="77777777" w:rsidR="00305020" w:rsidRDefault="00305020" w:rsidP="009456AA">
      <w:pPr>
        <w:spacing w:line="360" w:lineRule="auto"/>
        <w:jc w:val="both"/>
        <w:rPr>
          <w:rFonts w:ascii="Arial" w:hAnsi="Arial" w:cs="Arial"/>
          <w:b/>
        </w:rPr>
      </w:pPr>
    </w:p>
    <w:p w14:paraId="41F0FDEA" w14:textId="77777777" w:rsidR="009456AA" w:rsidRDefault="009D3D9D" w:rsidP="008E759F">
      <w:pPr>
        <w:spacing w:line="360" w:lineRule="auto"/>
        <w:rPr>
          <w:rFonts w:ascii="Arial" w:hAnsi="Arial" w:cs="Arial"/>
          <w:b/>
          <w:bCs/>
        </w:rPr>
      </w:pPr>
      <w:r>
        <w:rPr>
          <w:rFonts w:ascii="Arial" w:hAnsi="Arial" w:cs="Arial"/>
          <w:b/>
        </w:rPr>
        <w:t>3.3</w:t>
      </w:r>
      <w:r w:rsidRPr="005229B1">
        <w:rPr>
          <w:rFonts w:ascii="Arial" w:hAnsi="Arial" w:cs="Arial"/>
          <w:b/>
        </w:rPr>
        <w:t xml:space="preserve"> </w:t>
      </w:r>
      <w:r>
        <w:rPr>
          <w:rFonts w:ascii="Arial" w:hAnsi="Arial" w:cs="Arial"/>
          <w:b/>
          <w:bCs/>
        </w:rPr>
        <w:t xml:space="preserve">Studies on morphological basis of resistance against leaf miner and borer </w:t>
      </w:r>
    </w:p>
    <w:p w14:paraId="5549E168" w14:textId="77777777" w:rsidR="009456AA" w:rsidRDefault="009456AA" w:rsidP="009456AA">
      <w:pPr>
        <w:spacing w:line="360" w:lineRule="auto"/>
        <w:jc w:val="both"/>
        <w:rPr>
          <w:rFonts w:ascii="Arial" w:hAnsi="Arial" w:cs="Arial"/>
        </w:rPr>
      </w:pPr>
      <w:r w:rsidRPr="009456AA">
        <w:rPr>
          <w:rFonts w:ascii="Arial" w:hAnsi="Arial" w:cs="Arial"/>
        </w:rPr>
        <w:t xml:space="preserve">The highly resistant (HR) genotypes against leaf miner infestation, namely FLIP15-196FB, FLIP15-197FB, L-2013-014, L-2013-060 (S4), L-2013-092 (S4) and L-2014-137, possessed relatively lower </w:t>
      </w:r>
      <w:r>
        <w:rPr>
          <w:rFonts w:ascii="Arial" w:hAnsi="Arial" w:cs="Arial"/>
        </w:rPr>
        <w:t>to moderate plant height (75.30-99.50 cm), days to maturity (82-92 days), pod length (5.40-9.55 cm) and pod width (1.00-</w:t>
      </w:r>
      <w:r w:rsidRPr="009456AA">
        <w:rPr>
          <w:rFonts w:ascii="Arial" w:hAnsi="Arial" w:cs="Arial"/>
        </w:rPr>
        <w:t>1.55 cm)</w:t>
      </w:r>
      <w:r w:rsidR="007F10E9" w:rsidRPr="007F10E9">
        <w:rPr>
          <w:rFonts w:ascii="Arial" w:hAnsi="Arial" w:cs="Arial"/>
        </w:rPr>
        <w:t xml:space="preserve"> </w:t>
      </w:r>
      <w:r w:rsidR="007F10E9" w:rsidRPr="009456AA">
        <w:rPr>
          <w:rFonts w:ascii="Arial" w:hAnsi="Arial" w:cs="Arial"/>
        </w:rPr>
        <w:t>(Table 5)</w:t>
      </w:r>
      <w:r w:rsidRPr="009456AA">
        <w:rPr>
          <w:rFonts w:ascii="Arial" w:hAnsi="Arial" w:cs="Arial"/>
        </w:rPr>
        <w:t>. In contrast, the susceptible check genotype EC-117744 exhibited maximum plant height (112.46 cm), longer pods length (9.80 cm), pod width (0.90 cm) and matured in 79 days.</w:t>
      </w:r>
      <w:r>
        <w:rPr>
          <w:rFonts w:ascii="Arial" w:hAnsi="Arial" w:cs="Arial"/>
        </w:rPr>
        <w:t xml:space="preserve"> </w:t>
      </w:r>
      <w:r w:rsidRPr="009456AA">
        <w:rPr>
          <w:rFonts w:ascii="Arial" w:hAnsi="Arial" w:cs="Arial"/>
        </w:rPr>
        <w:t>Similarly, the very highly resistant (VHR) genotypes against p</w:t>
      </w:r>
      <w:r w:rsidR="005202E6">
        <w:rPr>
          <w:rFonts w:ascii="Arial" w:hAnsi="Arial" w:cs="Arial"/>
        </w:rPr>
        <w:t>od borer infestation, viz., Ahmedn</w:t>
      </w:r>
      <w:r w:rsidRPr="009456AA">
        <w:rPr>
          <w:rFonts w:ascii="Arial" w:hAnsi="Arial" w:cs="Arial"/>
        </w:rPr>
        <w:t xml:space="preserve">agar Local, Bangla </w:t>
      </w:r>
      <w:proofErr w:type="spellStart"/>
      <w:r w:rsidRPr="009456AA">
        <w:rPr>
          <w:rFonts w:ascii="Arial" w:hAnsi="Arial" w:cs="Arial"/>
        </w:rPr>
        <w:t>Gangachar</w:t>
      </w:r>
      <w:proofErr w:type="spellEnd"/>
      <w:r w:rsidRPr="009456AA">
        <w:rPr>
          <w:rFonts w:ascii="Arial" w:hAnsi="Arial" w:cs="Arial"/>
        </w:rPr>
        <w:t xml:space="preserve">, EC-25085, FLIP15-196FB, FLIP15-197FB, </w:t>
      </w:r>
      <w:proofErr w:type="spellStart"/>
      <w:r w:rsidRPr="009456AA">
        <w:rPr>
          <w:rFonts w:ascii="Arial" w:hAnsi="Arial" w:cs="Arial"/>
        </w:rPr>
        <w:t>Gazipur</w:t>
      </w:r>
      <w:proofErr w:type="spellEnd"/>
      <w:r w:rsidRPr="009456AA">
        <w:rPr>
          <w:rFonts w:ascii="Arial" w:hAnsi="Arial" w:cs="Arial"/>
        </w:rPr>
        <w:t xml:space="preserve"> Local, HB-15, HB-90 and L-2013-060, exhibit</w:t>
      </w:r>
      <w:r>
        <w:rPr>
          <w:rFonts w:ascii="Arial" w:hAnsi="Arial" w:cs="Arial"/>
        </w:rPr>
        <w:t>ed shorter plant stature (75.30-88.31 cm), early maturity (73-</w:t>
      </w:r>
      <w:r w:rsidRPr="009456AA">
        <w:rPr>
          <w:rFonts w:ascii="Arial" w:hAnsi="Arial" w:cs="Arial"/>
        </w:rPr>
        <w:t xml:space="preserve">87 </w:t>
      </w:r>
      <w:r>
        <w:rPr>
          <w:rFonts w:ascii="Arial" w:hAnsi="Arial" w:cs="Arial"/>
        </w:rPr>
        <w:t>days), shorter pod length (5.40-</w:t>
      </w:r>
      <w:r w:rsidRPr="009456AA">
        <w:rPr>
          <w:rFonts w:ascii="Arial" w:hAnsi="Arial" w:cs="Arial"/>
        </w:rPr>
        <w:t>6.50 cm) and narrower po</w:t>
      </w:r>
      <w:r>
        <w:rPr>
          <w:rFonts w:ascii="Arial" w:hAnsi="Arial" w:cs="Arial"/>
        </w:rPr>
        <w:t>d width (1.10-</w:t>
      </w:r>
      <w:r w:rsidRPr="009456AA">
        <w:rPr>
          <w:rFonts w:ascii="Arial" w:hAnsi="Arial" w:cs="Arial"/>
        </w:rPr>
        <w:t xml:space="preserve">1.90 cm) compared to the susceptible check genotype EC-117744. </w:t>
      </w:r>
      <w:r w:rsidR="00C06EA3" w:rsidRPr="009456AA">
        <w:rPr>
          <w:rFonts w:ascii="Arial" w:hAnsi="Arial" w:cs="Arial"/>
        </w:rPr>
        <w:t>These findings suggest</w:t>
      </w:r>
      <w:r w:rsidRPr="009456AA">
        <w:rPr>
          <w:rFonts w:ascii="Arial" w:hAnsi="Arial" w:cs="Arial"/>
        </w:rPr>
        <w:t xml:space="preserve"> that smaller plant architecture, early maturity and compact pod characteristics contributed to resistance </w:t>
      </w:r>
      <w:r>
        <w:rPr>
          <w:rFonts w:ascii="Arial" w:hAnsi="Arial" w:cs="Arial"/>
        </w:rPr>
        <w:t xml:space="preserve">attributes </w:t>
      </w:r>
      <w:r w:rsidRPr="009456AA">
        <w:rPr>
          <w:rFonts w:ascii="Arial" w:hAnsi="Arial" w:cs="Arial"/>
        </w:rPr>
        <w:t xml:space="preserve">in </w:t>
      </w:r>
      <w:proofErr w:type="spellStart"/>
      <w:r w:rsidRPr="009456AA">
        <w:rPr>
          <w:rFonts w:ascii="Arial" w:hAnsi="Arial" w:cs="Arial"/>
        </w:rPr>
        <w:t>faba</w:t>
      </w:r>
      <w:proofErr w:type="spellEnd"/>
      <w:r w:rsidRPr="009456AA">
        <w:rPr>
          <w:rFonts w:ascii="Arial" w:hAnsi="Arial" w:cs="Arial"/>
        </w:rPr>
        <w:t xml:space="preserve"> bean.</w:t>
      </w:r>
    </w:p>
    <w:p w14:paraId="0E594619" w14:textId="77777777" w:rsidR="008D5878" w:rsidRDefault="008D5878" w:rsidP="006D478E">
      <w:pPr>
        <w:spacing w:line="360" w:lineRule="auto"/>
        <w:jc w:val="both"/>
        <w:rPr>
          <w:rFonts w:ascii="Arial" w:hAnsi="Arial" w:cs="Arial"/>
          <w:b/>
        </w:rPr>
      </w:pPr>
    </w:p>
    <w:p w14:paraId="11E2F577" w14:textId="77777777" w:rsidR="006D478E" w:rsidRDefault="00305020" w:rsidP="008E759F">
      <w:pPr>
        <w:spacing w:line="360" w:lineRule="auto"/>
        <w:rPr>
          <w:rFonts w:ascii="Arial" w:hAnsi="Arial" w:cs="Arial"/>
          <w:b/>
          <w:bCs/>
        </w:rPr>
      </w:pPr>
      <w:r>
        <w:rPr>
          <w:rFonts w:ascii="Arial" w:hAnsi="Arial" w:cs="Arial"/>
          <w:b/>
        </w:rPr>
        <w:t>3.4</w:t>
      </w:r>
      <w:r w:rsidRPr="005229B1">
        <w:rPr>
          <w:rFonts w:ascii="Arial" w:hAnsi="Arial" w:cs="Arial"/>
          <w:b/>
        </w:rPr>
        <w:t xml:space="preserve"> </w:t>
      </w:r>
      <w:r>
        <w:rPr>
          <w:rFonts w:ascii="Arial" w:hAnsi="Arial" w:cs="Arial"/>
          <w:b/>
          <w:bCs/>
        </w:rPr>
        <w:t xml:space="preserve">Studies on biochemical basis of resistance against leaf miner and borer </w:t>
      </w:r>
    </w:p>
    <w:p w14:paraId="4AEF9B8A" w14:textId="77777777" w:rsidR="006D478E" w:rsidRPr="006D478E" w:rsidRDefault="006D478E" w:rsidP="006D478E">
      <w:pPr>
        <w:spacing w:line="360" w:lineRule="auto"/>
        <w:jc w:val="both"/>
        <w:rPr>
          <w:rFonts w:ascii="Arial" w:hAnsi="Arial" w:cs="Arial"/>
          <w:b/>
          <w:bCs/>
        </w:rPr>
      </w:pPr>
      <w:r w:rsidRPr="006D478E">
        <w:rPr>
          <w:rFonts w:ascii="Arial" w:hAnsi="Arial" w:cs="Arial"/>
        </w:rPr>
        <w:t>The highly resistant (HR) genotypes against leaf miner infestation, namely FLIP15-196FB, FLIP15-197FB, L-2013-060 (S4) and L-2013-092 (S4), exhibited comparative</w:t>
      </w:r>
      <w:r w:rsidR="000945DA">
        <w:rPr>
          <w:rFonts w:ascii="Arial" w:hAnsi="Arial" w:cs="Arial"/>
        </w:rPr>
        <w:t>ly higher phenol content (20.54-</w:t>
      </w:r>
      <w:r w:rsidRPr="006D478E">
        <w:rPr>
          <w:rFonts w:ascii="Arial" w:hAnsi="Arial" w:cs="Arial"/>
        </w:rPr>
        <w:t>38.43 mg GAE/g) and lower to</w:t>
      </w:r>
      <w:r w:rsidR="005202E6">
        <w:rPr>
          <w:rFonts w:ascii="Arial" w:hAnsi="Arial" w:cs="Arial"/>
        </w:rPr>
        <w:t xml:space="preserve"> moderate protein content (8.88-</w:t>
      </w:r>
      <w:r w:rsidR="00555CA0">
        <w:rPr>
          <w:rFonts w:ascii="Arial" w:hAnsi="Arial" w:cs="Arial"/>
        </w:rPr>
        <w:t>23</w:t>
      </w:r>
      <w:r w:rsidR="000945DA">
        <w:rPr>
          <w:rFonts w:ascii="Arial" w:hAnsi="Arial" w:cs="Arial"/>
        </w:rPr>
        <w:t>.</w:t>
      </w:r>
      <w:r w:rsidR="00555CA0">
        <w:rPr>
          <w:rFonts w:ascii="Arial" w:hAnsi="Arial" w:cs="Arial"/>
        </w:rPr>
        <w:t xml:space="preserve">80 </w:t>
      </w:r>
      <w:r w:rsidRPr="006D478E">
        <w:rPr>
          <w:rFonts w:ascii="Arial" w:hAnsi="Arial" w:cs="Arial"/>
        </w:rPr>
        <w:t xml:space="preserve">%) compared to the susceptible check genotype EC-117744, which recorded the </w:t>
      </w:r>
      <w:r w:rsidR="003619CC">
        <w:rPr>
          <w:rFonts w:ascii="Arial" w:hAnsi="Arial" w:cs="Arial"/>
        </w:rPr>
        <w:t xml:space="preserve">minimum </w:t>
      </w:r>
      <w:r w:rsidRPr="006D478E">
        <w:rPr>
          <w:rFonts w:ascii="Arial" w:hAnsi="Arial" w:cs="Arial"/>
        </w:rPr>
        <w:t>phenol content (8.87 mg GAE/g) and highest protein content (22.95%)</w:t>
      </w:r>
      <w:r w:rsidR="007F10E9">
        <w:rPr>
          <w:rFonts w:ascii="Arial" w:hAnsi="Arial" w:cs="Arial"/>
        </w:rPr>
        <w:t xml:space="preserve"> (Table 5)</w:t>
      </w:r>
      <w:r w:rsidRPr="006D478E">
        <w:rPr>
          <w:rFonts w:ascii="Arial" w:hAnsi="Arial" w:cs="Arial"/>
        </w:rPr>
        <w:t>.</w:t>
      </w:r>
      <w:r w:rsidR="003619CC">
        <w:rPr>
          <w:rFonts w:ascii="Arial" w:hAnsi="Arial" w:cs="Arial"/>
        </w:rPr>
        <w:t xml:space="preserve"> </w:t>
      </w:r>
      <w:r w:rsidRPr="006D478E">
        <w:rPr>
          <w:rFonts w:ascii="Arial" w:hAnsi="Arial" w:cs="Arial"/>
        </w:rPr>
        <w:t>Similarly, the very highly resistant (VHR) genotypes against p</w:t>
      </w:r>
      <w:r w:rsidR="005202E6">
        <w:rPr>
          <w:rFonts w:ascii="Arial" w:hAnsi="Arial" w:cs="Arial"/>
        </w:rPr>
        <w:t>od borer infestation, viz., Ahmedn</w:t>
      </w:r>
      <w:r w:rsidRPr="006D478E">
        <w:rPr>
          <w:rFonts w:ascii="Arial" w:hAnsi="Arial" w:cs="Arial"/>
        </w:rPr>
        <w:t xml:space="preserve">agar Local, Bangla </w:t>
      </w:r>
      <w:proofErr w:type="spellStart"/>
      <w:r w:rsidRPr="006D478E">
        <w:rPr>
          <w:rFonts w:ascii="Arial" w:hAnsi="Arial" w:cs="Arial"/>
        </w:rPr>
        <w:t>Gangachar</w:t>
      </w:r>
      <w:proofErr w:type="spellEnd"/>
      <w:r w:rsidRPr="006D478E">
        <w:rPr>
          <w:rFonts w:ascii="Arial" w:hAnsi="Arial" w:cs="Arial"/>
        </w:rPr>
        <w:t xml:space="preserve">, EC-25085, FLIP15-196FB, FLIP15-197FB, </w:t>
      </w:r>
      <w:proofErr w:type="spellStart"/>
      <w:r w:rsidRPr="006D478E">
        <w:rPr>
          <w:rFonts w:ascii="Arial" w:hAnsi="Arial" w:cs="Arial"/>
        </w:rPr>
        <w:t>Gazipur</w:t>
      </w:r>
      <w:proofErr w:type="spellEnd"/>
      <w:r w:rsidRPr="006D478E">
        <w:rPr>
          <w:rFonts w:ascii="Arial" w:hAnsi="Arial" w:cs="Arial"/>
        </w:rPr>
        <w:t xml:space="preserve"> Local, HB-15, HB-90 and L-2013-060, possess</w:t>
      </w:r>
      <w:r w:rsidR="00555CA0">
        <w:rPr>
          <w:rFonts w:ascii="Arial" w:hAnsi="Arial" w:cs="Arial"/>
        </w:rPr>
        <w:t>ed higher phenol content (34.20-</w:t>
      </w:r>
      <w:r w:rsidRPr="006D478E">
        <w:rPr>
          <w:rFonts w:ascii="Arial" w:hAnsi="Arial" w:cs="Arial"/>
        </w:rPr>
        <w:t xml:space="preserve">38.43 mg GAE/g) </w:t>
      </w:r>
      <w:r w:rsidR="00555CA0">
        <w:rPr>
          <w:rFonts w:ascii="Arial" w:hAnsi="Arial" w:cs="Arial"/>
        </w:rPr>
        <w:t>and lower protein content (8.88-</w:t>
      </w:r>
      <w:r w:rsidRPr="006D478E">
        <w:rPr>
          <w:rFonts w:ascii="Arial" w:hAnsi="Arial" w:cs="Arial"/>
        </w:rPr>
        <w:t>9.43%) compared to the susceptible check genotype EC-1</w:t>
      </w:r>
      <w:r w:rsidR="003619CC">
        <w:rPr>
          <w:rFonts w:ascii="Arial" w:hAnsi="Arial" w:cs="Arial"/>
        </w:rPr>
        <w:t xml:space="preserve">17744. These findings indicate </w:t>
      </w:r>
      <w:r w:rsidRPr="006D478E">
        <w:rPr>
          <w:rFonts w:ascii="Arial" w:hAnsi="Arial" w:cs="Arial"/>
        </w:rPr>
        <w:t xml:space="preserve">that higher phenol and lower protein content </w:t>
      </w:r>
      <w:r w:rsidR="003619CC">
        <w:rPr>
          <w:rFonts w:ascii="Arial" w:hAnsi="Arial" w:cs="Arial"/>
        </w:rPr>
        <w:t>a</w:t>
      </w:r>
      <w:r w:rsidRPr="006D478E">
        <w:rPr>
          <w:rFonts w:ascii="Arial" w:hAnsi="Arial" w:cs="Arial"/>
        </w:rPr>
        <w:t xml:space="preserve">re associated with resistance against pod borer infestation in </w:t>
      </w:r>
      <w:proofErr w:type="spellStart"/>
      <w:r w:rsidRPr="006D478E">
        <w:rPr>
          <w:rFonts w:ascii="Arial" w:hAnsi="Arial" w:cs="Arial"/>
        </w:rPr>
        <w:t>faba</w:t>
      </w:r>
      <w:proofErr w:type="spellEnd"/>
      <w:r w:rsidRPr="006D478E">
        <w:rPr>
          <w:rFonts w:ascii="Arial" w:hAnsi="Arial" w:cs="Arial"/>
        </w:rPr>
        <w:t xml:space="preserve"> bean.</w:t>
      </w:r>
    </w:p>
    <w:p w14:paraId="652ED7A5" w14:textId="77777777" w:rsidR="0053609F" w:rsidRDefault="0053609F" w:rsidP="008845B6">
      <w:pPr>
        <w:rPr>
          <w:rFonts w:ascii="Arial" w:hAnsi="Arial" w:cs="Arial"/>
          <w:color w:val="000000"/>
          <w:sz w:val="18"/>
          <w:szCs w:val="18"/>
        </w:rPr>
        <w:sectPr w:rsidR="0053609F" w:rsidSect="00FA0FB1">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5113BEF7" w14:textId="77777777" w:rsidR="00BD4602" w:rsidRPr="00BD4602" w:rsidRDefault="008845B6" w:rsidP="00C06EA3">
      <w:pPr>
        <w:pStyle w:val="Caption"/>
        <w:keepNext/>
        <w:spacing w:after="0" w:line="276" w:lineRule="auto"/>
        <w:ind w:left="806" w:hanging="806"/>
        <w:rPr>
          <w:rFonts w:ascii="Arial" w:hAnsi="Arial" w:cs="Arial"/>
          <w:color w:val="auto"/>
          <w:sz w:val="20"/>
          <w:szCs w:val="20"/>
        </w:rPr>
      </w:pPr>
      <w:r w:rsidRPr="00BD4602">
        <w:rPr>
          <w:rFonts w:ascii="Arial" w:hAnsi="Arial" w:cs="Arial"/>
          <w:color w:val="auto"/>
          <w:sz w:val="20"/>
          <w:szCs w:val="20"/>
        </w:rPr>
        <w:lastRenderedPageBreak/>
        <w:t xml:space="preserve">Table 5: Influence of </w:t>
      </w:r>
      <w:commentRangeStart w:id="5"/>
      <w:proofErr w:type="spellStart"/>
      <w:r w:rsidRPr="00BD4602">
        <w:rPr>
          <w:rFonts w:ascii="Arial" w:hAnsi="Arial" w:cs="Arial"/>
          <w:color w:val="auto"/>
          <w:sz w:val="20"/>
          <w:szCs w:val="20"/>
        </w:rPr>
        <w:t>morp</w:t>
      </w:r>
      <w:r w:rsidR="0076236A" w:rsidRPr="00BD4602">
        <w:rPr>
          <w:rFonts w:ascii="Arial" w:hAnsi="Arial" w:cs="Arial"/>
          <w:color w:val="auto"/>
          <w:sz w:val="20"/>
          <w:szCs w:val="20"/>
        </w:rPr>
        <w:t>hologicial</w:t>
      </w:r>
      <w:commentRangeEnd w:id="5"/>
      <w:proofErr w:type="spellEnd"/>
      <w:r w:rsidR="00BA569A">
        <w:rPr>
          <w:rStyle w:val="CommentReference"/>
          <w:rFonts w:ascii="Times New Roman" w:hAnsi="Times New Roman"/>
          <w:b w:val="0"/>
          <w:bCs w:val="0"/>
          <w:color w:val="auto"/>
          <w:lang w:val="nb-NO" w:eastAsia="nb-NO"/>
        </w:rPr>
        <w:commentReference w:id="5"/>
      </w:r>
      <w:r w:rsidR="0076236A" w:rsidRPr="00BD4602">
        <w:rPr>
          <w:rFonts w:ascii="Arial" w:hAnsi="Arial" w:cs="Arial"/>
          <w:color w:val="auto"/>
          <w:sz w:val="20"/>
          <w:szCs w:val="20"/>
        </w:rPr>
        <w:t xml:space="preserve"> and biochemical traits on</w:t>
      </w:r>
      <w:r w:rsidRPr="00BD4602">
        <w:rPr>
          <w:rFonts w:ascii="Arial" w:hAnsi="Arial" w:cs="Arial"/>
          <w:color w:val="auto"/>
          <w:sz w:val="20"/>
          <w:szCs w:val="20"/>
        </w:rPr>
        <w:t xml:space="preserve"> resistance against leaf miner and pod borer in </w:t>
      </w:r>
      <w:proofErr w:type="spellStart"/>
      <w:r w:rsidRPr="00BD4602">
        <w:rPr>
          <w:rFonts w:ascii="Arial" w:hAnsi="Arial" w:cs="Arial"/>
          <w:color w:val="auto"/>
          <w:sz w:val="20"/>
          <w:szCs w:val="20"/>
        </w:rPr>
        <w:t>faba</w:t>
      </w:r>
      <w:proofErr w:type="spellEnd"/>
      <w:r w:rsidRPr="00BD4602">
        <w:rPr>
          <w:rFonts w:ascii="Arial" w:hAnsi="Arial" w:cs="Arial"/>
          <w:color w:val="auto"/>
          <w:sz w:val="20"/>
          <w:szCs w:val="20"/>
        </w:rPr>
        <w:t xml:space="preserve"> bean during </w:t>
      </w:r>
      <w:proofErr w:type="spellStart"/>
      <w:proofErr w:type="gramStart"/>
      <w:r w:rsidRPr="00BD4602">
        <w:rPr>
          <w:rFonts w:ascii="Arial" w:hAnsi="Arial" w:cs="Arial"/>
          <w:i/>
          <w:color w:val="auto"/>
          <w:sz w:val="20"/>
          <w:szCs w:val="20"/>
        </w:rPr>
        <w:t>rabi</w:t>
      </w:r>
      <w:proofErr w:type="spellEnd"/>
      <w:proofErr w:type="gramEnd"/>
      <w:r w:rsidRPr="00BD4602">
        <w:rPr>
          <w:rFonts w:ascii="Arial" w:hAnsi="Arial" w:cs="Arial"/>
          <w:i/>
          <w:color w:val="auto"/>
          <w:sz w:val="20"/>
          <w:szCs w:val="20"/>
        </w:rPr>
        <w:t xml:space="preserve"> </w:t>
      </w:r>
      <w:r w:rsidRPr="00BD4602">
        <w:rPr>
          <w:rFonts w:ascii="Arial" w:hAnsi="Arial" w:cs="Arial"/>
          <w:color w:val="auto"/>
          <w:sz w:val="20"/>
          <w:szCs w:val="20"/>
        </w:rPr>
        <w:t xml:space="preserve">2019-20 </w:t>
      </w:r>
      <w:r w:rsidR="00356DBF" w:rsidRPr="00BD4602">
        <w:rPr>
          <w:rFonts w:ascii="Arial" w:hAnsi="Arial" w:cs="Arial"/>
          <w:color w:val="auto"/>
          <w:sz w:val="20"/>
          <w:szCs w:val="20"/>
        </w:rPr>
        <w:t>and 2020-21 (Pooled data)</w:t>
      </w:r>
    </w:p>
    <w:tbl>
      <w:tblPr>
        <w:tblpPr w:leftFromText="180" w:rightFromText="180" w:vertAnchor="page" w:horzAnchor="margin" w:tblpY="3182"/>
        <w:tblW w:w="0" w:type="auto"/>
        <w:tblLayout w:type="fixed"/>
        <w:tblLook w:val="04A0" w:firstRow="1" w:lastRow="0" w:firstColumn="1" w:lastColumn="0" w:noHBand="0" w:noVBand="1"/>
      </w:tblPr>
      <w:tblGrid>
        <w:gridCol w:w="691"/>
        <w:gridCol w:w="1757"/>
        <w:gridCol w:w="1538"/>
        <w:gridCol w:w="1699"/>
        <w:gridCol w:w="1620"/>
        <w:gridCol w:w="1530"/>
        <w:gridCol w:w="1300"/>
        <w:gridCol w:w="2372"/>
      </w:tblGrid>
      <w:tr w:rsidR="008956DA" w:rsidRPr="008956DA" w14:paraId="2A009F53" w14:textId="77777777" w:rsidTr="00356DBF">
        <w:trPr>
          <w:trHeight w:val="330"/>
        </w:trPr>
        <w:tc>
          <w:tcPr>
            <w:tcW w:w="691" w:type="dxa"/>
            <w:tcBorders>
              <w:top w:val="single" w:sz="4" w:space="0" w:color="auto"/>
              <w:left w:val="nil"/>
              <w:bottom w:val="single" w:sz="4" w:space="0" w:color="auto"/>
              <w:right w:val="nil"/>
            </w:tcBorders>
            <w:noWrap/>
            <w:vAlign w:val="center"/>
            <w:hideMark/>
          </w:tcPr>
          <w:p w14:paraId="7D91E464" w14:textId="77777777" w:rsidR="008956DA" w:rsidRPr="00937A09" w:rsidRDefault="008956DA" w:rsidP="00356DBF">
            <w:pPr>
              <w:rPr>
                <w:rFonts w:ascii="Arial" w:hAnsi="Arial" w:cs="Arial"/>
                <w:b/>
                <w:color w:val="000000"/>
              </w:rPr>
            </w:pPr>
            <w:proofErr w:type="spellStart"/>
            <w:r w:rsidRPr="00937A09">
              <w:rPr>
                <w:rFonts w:ascii="Arial" w:hAnsi="Arial" w:cs="Arial"/>
                <w:b/>
                <w:color w:val="000000"/>
              </w:rPr>
              <w:t>Sl</w:t>
            </w:r>
            <w:proofErr w:type="spellEnd"/>
            <w:r w:rsidRPr="00937A09">
              <w:rPr>
                <w:rFonts w:ascii="Arial" w:hAnsi="Arial" w:cs="Arial"/>
                <w:b/>
                <w:color w:val="000000"/>
              </w:rPr>
              <w:t xml:space="preserve"> No.</w:t>
            </w:r>
          </w:p>
        </w:tc>
        <w:tc>
          <w:tcPr>
            <w:tcW w:w="1757" w:type="dxa"/>
            <w:tcBorders>
              <w:top w:val="single" w:sz="4" w:space="0" w:color="auto"/>
              <w:left w:val="nil"/>
              <w:bottom w:val="single" w:sz="4" w:space="0" w:color="auto"/>
              <w:right w:val="nil"/>
            </w:tcBorders>
            <w:noWrap/>
            <w:vAlign w:val="center"/>
            <w:hideMark/>
          </w:tcPr>
          <w:p w14:paraId="60F3C849" w14:textId="77777777" w:rsidR="008956DA" w:rsidRPr="00937A09" w:rsidRDefault="008956DA" w:rsidP="00356DBF">
            <w:pPr>
              <w:jc w:val="center"/>
              <w:rPr>
                <w:rFonts w:ascii="Arial" w:hAnsi="Arial" w:cs="Arial"/>
                <w:b/>
                <w:color w:val="000000"/>
              </w:rPr>
            </w:pPr>
            <w:r w:rsidRPr="00937A09">
              <w:rPr>
                <w:rFonts w:ascii="Arial" w:hAnsi="Arial" w:cs="Arial"/>
                <w:b/>
                <w:color w:val="000000"/>
              </w:rPr>
              <w:t>Genotypes</w:t>
            </w:r>
          </w:p>
        </w:tc>
        <w:tc>
          <w:tcPr>
            <w:tcW w:w="1538" w:type="dxa"/>
            <w:tcBorders>
              <w:top w:val="single" w:sz="4" w:space="0" w:color="auto"/>
              <w:left w:val="nil"/>
              <w:bottom w:val="single" w:sz="4" w:space="0" w:color="auto"/>
              <w:right w:val="nil"/>
            </w:tcBorders>
            <w:noWrap/>
            <w:vAlign w:val="center"/>
            <w:hideMark/>
          </w:tcPr>
          <w:p w14:paraId="03579162"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Plant height (cm)</w:t>
            </w:r>
          </w:p>
        </w:tc>
        <w:tc>
          <w:tcPr>
            <w:tcW w:w="1699" w:type="dxa"/>
            <w:tcBorders>
              <w:top w:val="single" w:sz="4" w:space="0" w:color="auto"/>
              <w:left w:val="nil"/>
              <w:bottom w:val="single" w:sz="4" w:space="0" w:color="auto"/>
              <w:right w:val="nil"/>
            </w:tcBorders>
            <w:noWrap/>
            <w:vAlign w:val="center"/>
            <w:hideMark/>
          </w:tcPr>
          <w:p w14:paraId="51710F8D" w14:textId="77777777" w:rsidR="003619CC" w:rsidRDefault="008956DA" w:rsidP="00356DBF">
            <w:pPr>
              <w:jc w:val="center"/>
              <w:rPr>
                <w:rFonts w:ascii="Arial" w:hAnsi="Arial" w:cs="Arial"/>
                <w:b/>
                <w:color w:val="000000"/>
              </w:rPr>
            </w:pPr>
            <w:r w:rsidRPr="00937A09">
              <w:rPr>
                <w:rFonts w:ascii="Arial" w:hAnsi="Arial" w:cs="Arial"/>
                <w:b/>
                <w:color w:val="000000"/>
              </w:rPr>
              <w:t xml:space="preserve">Days to maturity </w:t>
            </w:r>
          </w:p>
          <w:p w14:paraId="796E81D7" w14:textId="77777777" w:rsidR="008956DA" w:rsidRPr="00937A09" w:rsidRDefault="008956DA" w:rsidP="00356DBF">
            <w:pPr>
              <w:jc w:val="center"/>
              <w:rPr>
                <w:rFonts w:ascii="Arial" w:hAnsi="Arial" w:cs="Arial"/>
                <w:b/>
                <w:color w:val="000000"/>
              </w:rPr>
            </w:pPr>
            <w:r w:rsidRPr="00937A09">
              <w:rPr>
                <w:rFonts w:ascii="Arial" w:hAnsi="Arial" w:cs="Arial"/>
                <w:b/>
                <w:color w:val="000000"/>
              </w:rPr>
              <w:t>(days)</w:t>
            </w:r>
          </w:p>
        </w:tc>
        <w:tc>
          <w:tcPr>
            <w:tcW w:w="1620" w:type="dxa"/>
            <w:tcBorders>
              <w:top w:val="single" w:sz="4" w:space="0" w:color="auto"/>
              <w:left w:val="nil"/>
              <w:bottom w:val="single" w:sz="4" w:space="0" w:color="auto"/>
              <w:right w:val="nil"/>
            </w:tcBorders>
            <w:noWrap/>
            <w:vAlign w:val="center"/>
            <w:hideMark/>
          </w:tcPr>
          <w:p w14:paraId="1F780B5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length (cm)</w:t>
            </w:r>
          </w:p>
        </w:tc>
        <w:tc>
          <w:tcPr>
            <w:tcW w:w="1530" w:type="dxa"/>
            <w:tcBorders>
              <w:top w:val="single" w:sz="4" w:space="0" w:color="auto"/>
              <w:left w:val="nil"/>
              <w:bottom w:val="single" w:sz="4" w:space="0" w:color="auto"/>
              <w:right w:val="nil"/>
            </w:tcBorders>
            <w:noWrap/>
            <w:vAlign w:val="center"/>
            <w:hideMark/>
          </w:tcPr>
          <w:p w14:paraId="5B57FAB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width (cm)</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593A572F"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Phenol</w:t>
            </w:r>
          </w:p>
          <w:p w14:paraId="2E2F86F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(mg GAE/g)</w:t>
            </w:r>
          </w:p>
        </w:tc>
        <w:tc>
          <w:tcPr>
            <w:tcW w:w="2372" w:type="dxa"/>
            <w:tcBorders>
              <w:top w:val="single" w:sz="4" w:space="0" w:color="auto"/>
              <w:left w:val="nil"/>
              <w:bottom w:val="single" w:sz="4" w:space="0" w:color="auto"/>
              <w:right w:val="single" w:sz="4" w:space="0" w:color="auto"/>
            </w:tcBorders>
            <w:noWrap/>
            <w:vAlign w:val="center"/>
            <w:hideMark/>
          </w:tcPr>
          <w:p w14:paraId="7059398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Protein content in seed (%)</w:t>
            </w:r>
          </w:p>
        </w:tc>
      </w:tr>
      <w:tr w:rsidR="008956DA" w:rsidRPr="008956DA" w14:paraId="0F6DD01B" w14:textId="77777777" w:rsidTr="00356DBF">
        <w:trPr>
          <w:trHeight w:val="315"/>
        </w:trPr>
        <w:tc>
          <w:tcPr>
            <w:tcW w:w="691" w:type="dxa"/>
            <w:tcBorders>
              <w:top w:val="single" w:sz="4" w:space="0" w:color="auto"/>
              <w:left w:val="nil"/>
              <w:bottom w:val="nil"/>
              <w:right w:val="nil"/>
            </w:tcBorders>
            <w:vAlign w:val="center"/>
            <w:hideMark/>
          </w:tcPr>
          <w:p w14:paraId="74ECFE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w:t>
            </w:r>
          </w:p>
        </w:tc>
        <w:tc>
          <w:tcPr>
            <w:tcW w:w="1757" w:type="dxa"/>
            <w:tcBorders>
              <w:top w:val="single" w:sz="4" w:space="0" w:color="auto"/>
              <w:left w:val="nil"/>
              <w:bottom w:val="nil"/>
              <w:right w:val="nil"/>
            </w:tcBorders>
            <w:vAlign w:val="center"/>
            <w:hideMark/>
          </w:tcPr>
          <w:p w14:paraId="42E4D74B" w14:textId="77777777" w:rsidR="008956DA" w:rsidRPr="00715243" w:rsidRDefault="005202E6" w:rsidP="00356DBF">
            <w:pPr>
              <w:rPr>
                <w:rFonts w:ascii="Arial" w:hAnsi="Arial" w:cs="Arial"/>
                <w:color w:val="000000"/>
                <w:sz w:val="18"/>
                <w:szCs w:val="18"/>
              </w:rPr>
            </w:pPr>
            <w:r>
              <w:rPr>
                <w:rFonts w:ascii="Arial" w:hAnsi="Arial" w:cs="Arial"/>
                <w:color w:val="000000"/>
                <w:sz w:val="18"/>
                <w:szCs w:val="18"/>
              </w:rPr>
              <w:t>Ahmedn</w:t>
            </w:r>
            <w:r w:rsidR="008956DA" w:rsidRPr="00715243">
              <w:rPr>
                <w:rFonts w:ascii="Arial" w:hAnsi="Arial" w:cs="Arial"/>
                <w:color w:val="000000"/>
                <w:sz w:val="18"/>
                <w:szCs w:val="18"/>
              </w:rPr>
              <w:t>agar Local</w:t>
            </w:r>
          </w:p>
        </w:tc>
        <w:tc>
          <w:tcPr>
            <w:tcW w:w="1538" w:type="dxa"/>
            <w:tcBorders>
              <w:top w:val="single" w:sz="4" w:space="0" w:color="auto"/>
              <w:left w:val="nil"/>
              <w:bottom w:val="nil"/>
              <w:right w:val="nil"/>
            </w:tcBorders>
            <w:noWrap/>
            <w:vAlign w:val="center"/>
            <w:hideMark/>
          </w:tcPr>
          <w:p w14:paraId="602433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85.75 ± 0.83</w:t>
            </w:r>
          </w:p>
        </w:tc>
        <w:tc>
          <w:tcPr>
            <w:tcW w:w="1699" w:type="dxa"/>
            <w:tcBorders>
              <w:top w:val="single" w:sz="4" w:space="0" w:color="auto"/>
              <w:left w:val="nil"/>
              <w:bottom w:val="nil"/>
              <w:right w:val="nil"/>
            </w:tcBorders>
            <w:vAlign w:val="center"/>
            <w:hideMark/>
          </w:tcPr>
          <w:p w14:paraId="67E7448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single" w:sz="4" w:space="0" w:color="auto"/>
              <w:left w:val="nil"/>
              <w:bottom w:val="nil"/>
              <w:right w:val="nil"/>
            </w:tcBorders>
            <w:noWrap/>
            <w:vAlign w:val="center"/>
            <w:hideMark/>
          </w:tcPr>
          <w:p w14:paraId="2E3E0B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0.50</w:t>
            </w:r>
          </w:p>
        </w:tc>
        <w:tc>
          <w:tcPr>
            <w:tcW w:w="1530" w:type="dxa"/>
            <w:tcBorders>
              <w:top w:val="single" w:sz="4" w:space="0" w:color="auto"/>
              <w:left w:val="nil"/>
              <w:bottom w:val="nil"/>
              <w:right w:val="nil"/>
            </w:tcBorders>
            <w:noWrap/>
            <w:vAlign w:val="center"/>
            <w:hideMark/>
          </w:tcPr>
          <w:p w14:paraId="1D4CEA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0.30</w:t>
            </w:r>
          </w:p>
        </w:tc>
        <w:tc>
          <w:tcPr>
            <w:tcW w:w="1300" w:type="dxa"/>
            <w:tcBorders>
              <w:top w:val="single" w:sz="4" w:space="0" w:color="auto"/>
              <w:left w:val="nil"/>
              <w:bottom w:val="nil"/>
              <w:right w:val="nil"/>
            </w:tcBorders>
            <w:noWrap/>
            <w:vAlign w:val="center"/>
            <w:hideMark/>
          </w:tcPr>
          <w:p w14:paraId="2ADC3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34.43 ± 0.72</w:t>
            </w:r>
          </w:p>
        </w:tc>
        <w:tc>
          <w:tcPr>
            <w:tcW w:w="2372" w:type="dxa"/>
            <w:tcBorders>
              <w:top w:val="single" w:sz="4" w:space="0" w:color="auto"/>
              <w:left w:val="nil"/>
              <w:bottom w:val="nil"/>
              <w:right w:val="nil"/>
            </w:tcBorders>
            <w:noWrap/>
            <w:vAlign w:val="center"/>
            <w:hideMark/>
          </w:tcPr>
          <w:p w14:paraId="5E30C12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0.59</w:t>
            </w:r>
          </w:p>
        </w:tc>
      </w:tr>
      <w:tr w:rsidR="008956DA" w:rsidRPr="008956DA" w14:paraId="66726B74" w14:textId="77777777" w:rsidTr="00356DBF">
        <w:trPr>
          <w:trHeight w:val="315"/>
        </w:trPr>
        <w:tc>
          <w:tcPr>
            <w:tcW w:w="691" w:type="dxa"/>
            <w:tcBorders>
              <w:top w:val="nil"/>
              <w:left w:val="nil"/>
              <w:bottom w:val="nil"/>
              <w:right w:val="nil"/>
            </w:tcBorders>
            <w:vAlign w:val="center"/>
            <w:hideMark/>
          </w:tcPr>
          <w:p w14:paraId="02D549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w:t>
            </w:r>
          </w:p>
        </w:tc>
        <w:tc>
          <w:tcPr>
            <w:tcW w:w="1757" w:type="dxa"/>
            <w:tcBorders>
              <w:top w:val="nil"/>
              <w:left w:val="nil"/>
              <w:bottom w:val="nil"/>
              <w:right w:val="nil"/>
            </w:tcBorders>
            <w:vAlign w:val="center"/>
            <w:hideMark/>
          </w:tcPr>
          <w:p w14:paraId="4B6C5F68" w14:textId="77777777" w:rsidR="008956DA" w:rsidRPr="00715243" w:rsidRDefault="008956DA" w:rsidP="00356DBF">
            <w:pPr>
              <w:rPr>
                <w:rFonts w:ascii="Arial" w:hAnsi="Arial" w:cs="Arial"/>
                <w:color w:val="000000"/>
                <w:sz w:val="18"/>
                <w:szCs w:val="18"/>
              </w:rPr>
            </w:pPr>
            <w:proofErr w:type="spellStart"/>
            <w:r w:rsidRPr="00715243">
              <w:rPr>
                <w:rFonts w:ascii="Arial" w:hAnsi="Arial" w:cs="Arial"/>
                <w:color w:val="000000"/>
                <w:sz w:val="18"/>
                <w:szCs w:val="18"/>
              </w:rPr>
              <w:t>Aguadulce</w:t>
            </w:r>
            <w:proofErr w:type="spellEnd"/>
          </w:p>
        </w:tc>
        <w:tc>
          <w:tcPr>
            <w:tcW w:w="1538" w:type="dxa"/>
            <w:tcBorders>
              <w:top w:val="nil"/>
              <w:left w:val="nil"/>
              <w:bottom w:val="nil"/>
              <w:right w:val="nil"/>
            </w:tcBorders>
            <w:noWrap/>
            <w:vAlign w:val="center"/>
            <w:hideMark/>
          </w:tcPr>
          <w:p w14:paraId="179504D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105.26 ± 0.78</w:t>
            </w:r>
          </w:p>
        </w:tc>
        <w:tc>
          <w:tcPr>
            <w:tcW w:w="1699" w:type="dxa"/>
            <w:tcBorders>
              <w:top w:val="nil"/>
              <w:left w:val="nil"/>
              <w:bottom w:val="nil"/>
              <w:right w:val="nil"/>
            </w:tcBorders>
            <w:vAlign w:val="center"/>
            <w:hideMark/>
          </w:tcPr>
          <w:p w14:paraId="4AE727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20D06A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10.50 ± 0.70</w:t>
            </w:r>
          </w:p>
        </w:tc>
        <w:tc>
          <w:tcPr>
            <w:tcW w:w="1530" w:type="dxa"/>
            <w:tcBorders>
              <w:top w:val="nil"/>
              <w:left w:val="nil"/>
              <w:bottom w:val="nil"/>
              <w:right w:val="nil"/>
            </w:tcBorders>
            <w:noWrap/>
            <w:vAlign w:val="center"/>
            <w:hideMark/>
          </w:tcPr>
          <w:p w14:paraId="76904E6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0.30</w:t>
            </w:r>
          </w:p>
        </w:tc>
        <w:tc>
          <w:tcPr>
            <w:tcW w:w="1300" w:type="dxa"/>
            <w:tcBorders>
              <w:top w:val="nil"/>
              <w:left w:val="nil"/>
              <w:bottom w:val="nil"/>
              <w:right w:val="nil"/>
            </w:tcBorders>
            <w:noWrap/>
            <w:vAlign w:val="center"/>
            <w:hideMark/>
          </w:tcPr>
          <w:p w14:paraId="191CF86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17.63 ± 0.69</w:t>
            </w:r>
          </w:p>
        </w:tc>
        <w:tc>
          <w:tcPr>
            <w:tcW w:w="2372" w:type="dxa"/>
            <w:tcBorders>
              <w:top w:val="nil"/>
              <w:left w:val="nil"/>
              <w:bottom w:val="nil"/>
              <w:right w:val="nil"/>
            </w:tcBorders>
            <w:noWrap/>
            <w:vAlign w:val="center"/>
            <w:hideMark/>
          </w:tcPr>
          <w:p w14:paraId="07731ED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0.72</w:t>
            </w:r>
          </w:p>
        </w:tc>
      </w:tr>
      <w:tr w:rsidR="008956DA" w:rsidRPr="008956DA" w14:paraId="53847672" w14:textId="77777777" w:rsidTr="00356DBF">
        <w:trPr>
          <w:trHeight w:val="315"/>
        </w:trPr>
        <w:tc>
          <w:tcPr>
            <w:tcW w:w="691" w:type="dxa"/>
            <w:tcBorders>
              <w:top w:val="nil"/>
              <w:left w:val="nil"/>
              <w:bottom w:val="nil"/>
              <w:right w:val="nil"/>
            </w:tcBorders>
            <w:vAlign w:val="center"/>
            <w:hideMark/>
          </w:tcPr>
          <w:p w14:paraId="4E91231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w:t>
            </w:r>
          </w:p>
        </w:tc>
        <w:tc>
          <w:tcPr>
            <w:tcW w:w="1757" w:type="dxa"/>
            <w:tcBorders>
              <w:top w:val="nil"/>
              <w:left w:val="nil"/>
              <w:bottom w:val="nil"/>
              <w:right w:val="nil"/>
            </w:tcBorders>
            <w:vAlign w:val="center"/>
            <w:hideMark/>
          </w:tcPr>
          <w:p w14:paraId="30FB52E4" w14:textId="77777777" w:rsidR="008956DA" w:rsidRPr="00715243" w:rsidRDefault="008956DA" w:rsidP="00356DBF">
            <w:pPr>
              <w:rPr>
                <w:rFonts w:ascii="Arial" w:hAnsi="Arial" w:cs="Arial"/>
                <w:color w:val="000000"/>
                <w:sz w:val="18"/>
                <w:szCs w:val="18"/>
              </w:rPr>
            </w:pPr>
            <w:proofErr w:type="spellStart"/>
            <w:r w:rsidRPr="00715243">
              <w:rPr>
                <w:rFonts w:ascii="Arial" w:hAnsi="Arial" w:cs="Arial"/>
                <w:color w:val="000000"/>
                <w:sz w:val="18"/>
                <w:szCs w:val="18"/>
              </w:rPr>
              <w:t>Aduluce</w:t>
            </w:r>
            <w:proofErr w:type="spellEnd"/>
          </w:p>
        </w:tc>
        <w:tc>
          <w:tcPr>
            <w:tcW w:w="1538" w:type="dxa"/>
            <w:tcBorders>
              <w:top w:val="nil"/>
              <w:left w:val="nil"/>
              <w:bottom w:val="nil"/>
              <w:right w:val="nil"/>
            </w:tcBorders>
            <w:noWrap/>
            <w:vAlign w:val="center"/>
            <w:hideMark/>
          </w:tcPr>
          <w:p w14:paraId="34A7B72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99.74 ± 0.83</w:t>
            </w:r>
          </w:p>
        </w:tc>
        <w:tc>
          <w:tcPr>
            <w:tcW w:w="1699" w:type="dxa"/>
            <w:tcBorders>
              <w:top w:val="nil"/>
              <w:left w:val="nil"/>
              <w:bottom w:val="nil"/>
              <w:right w:val="nil"/>
            </w:tcBorders>
            <w:vAlign w:val="center"/>
            <w:hideMark/>
          </w:tcPr>
          <w:p w14:paraId="2129B0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57612E7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0.80</w:t>
            </w:r>
          </w:p>
        </w:tc>
        <w:tc>
          <w:tcPr>
            <w:tcW w:w="1530" w:type="dxa"/>
            <w:tcBorders>
              <w:top w:val="nil"/>
              <w:left w:val="nil"/>
              <w:bottom w:val="nil"/>
              <w:right w:val="nil"/>
            </w:tcBorders>
            <w:noWrap/>
            <w:vAlign w:val="center"/>
            <w:hideMark/>
          </w:tcPr>
          <w:p w14:paraId="46407D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3312AB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29.12  ± 0.71</w:t>
            </w:r>
          </w:p>
        </w:tc>
        <w:tc>
          <w:tcPr>
            <w:tcW w:w="2372" w:type="dxa"/>
            <w:tcBorders>
              <w:top w:val="nil"/>
              <w:left w:val="nil"/>
              <w:bottom w:val="nil"/>
              <w:right w:val="nil"/>
            </w:tcBorders>
            <w:noWrap/>
            <w:vAlign w:val="center"/>
            <w:hideMark/>
          </w:tcPr>
          <w:p w14:paraId="6E47CCB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14.73  ± 0.65</w:t>
            </w:r>
          </w:p>
        </w:tc>
      </w:tr>
      <w:tr w:rsidR="008956DA" w:rsidRPr="008956DA" w14:paraId="072C83ED" w14:textId="77777777" w:rsidTr="00356DBF">
        <w:trPr>
          <w:trHeight w:val="315"/>
        </w:trPr>
        <w:tc>
          <w:tcPr>
            <w:tcW w:w="691" w:type="dxa"/>
            <w:tcBorders>
              <w:top w:val="nil"/>
              <w:left w:val="nil"/>
              <w:bottom w:val="nil"/>
              <w:right w:val="nil"/>
            </w:tcBorders>
            <w:vAlign w:val="center"/>
            <w:hideMark/>
          </w:tcPr>
          <w:p w14:paraId="1BC0CCA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w:t>
            </w:r>
          </w:p>
        </w:tc>
        <w:tc>
          <w:tcPr>
            <w:tcW w:w="1757" w:type="dxa"/>
            <w:tcBorders>
              <w:top w:val="nil"/>
              <w:left w:val="nil"/>
              <w:bottom w:val="nil"/>
              <w:right w:val="nil"/>
            </w:tcBorders>
            <w:vAlign w:val="center"/>
            <w:hideMark/>
          </w:tcPr>
          <w:p w14:paraId="4E78095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 xml:space="preserve">Bangla </w:t>
            </w:r>
            <w:proofErr w:type="spellStart"/>
            <w:r w:rsidRPr="00715243">
              <w:rPr>
                <w:rFonts w:ascii="Arial" w:hAnsi="Arial" w:cs="Arial"/>
                <w:color w:val="000000"/>
                <w:sz w:val="18"/>
                <w:szCs w:val="18"/>
              </w:rPr>
              <w:t>Gangachar</w:t>
            </w:r>
            <w:proofErr w:type="spellEnd"/>
          </w:p>
        </w:tc>
        <w:tc>
          <w:tcPr>
            <w:tcW w:w="1538" w:type="dxa"/>
            <w:tcBorders>
              <w:top w:val="nil"/>
              <w:left w:val="nil"/>
              <w:bottom w:val="nil"/>
              <w:right w:val="nil"/>
            </w:tcBorders>
            <w:noWrap/>
            <w:vAlign w:val="center"/>
            <w:hideMark/>
          </w:tcPr>
          <w:p w14:paraId="6E0A62C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85.27 ± 0.86</w:t>
            </w:r>
          </w:p>
        </w:tc>
        <w:tc>
          <w:tcPr>
            <w:tcW w:w="1699" w:type="dxa"/>
            <w:tcBorders>
              <w:top w:val="nil"/>
              <w:left w:val="nil"/>
              <w:bottom w:val="nil"/>
              <w:right w:val="nil"/>
            </w:tcBorders>
            <w:vAlign w:val="center"/>
            <w:hideMark/>
          </w:tcPr>
          <w:p w14:paraId="1F7C844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73 ± 1</w:t>
            </w:r>
          </w:p>
        </w:tc>
        <w:tc>
          <w:tcPr>
            <w:tcW w:w="1620" w:type="dxa"/>
            <w:tcBorders>
              <w:top w:val="nil"/>
              <w:left w:val="nil"/>
              <w:bottom w:val="nil"/>
              <w:right w:val="nil"/>
            </w:tcBorders>
            <w:noWrap/>
            <w:vAlign w:val="center"/>
            <w:hideMark/>
          </w:tcPr>
          <w:p w14:paraId="06EA4C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0.60</w:t>
            </w:r>
          </w:p>
        </w:tc>
        <w:tc>
          <w:tcPr>
            <w:tcW w:w="1530" w:type="dxa"/>
            <w:tcBorders>
              <w:top w:val="nil"/>
              <w:left w:val="nil"/>
              <w:bottom w:val="nil"/>
              <w:right w:val="nil"/>
            </w:tcBorders>
            <w:noWrap/>
            <w:vAlign w:val="center"/>
            <w:hideMark/>
          </w:tcPr>
          <w:p w14:paraId="65919E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E8AE2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0.75</w:t>
            </w:r>
          </w:p>
        </w:tc>
        <w:tc>
          <w:tcPr>
            <w:tcW w:w="2372" w:type="dxa"/>
            <w:tcBorders>
              <w:top w:val="nil"/>
              <w:left w:val="nil"/>
              <w:bottom w:val="nil"/>
              <w:right w:val="nil"/>
            </w:tcBorders>
            <w:noWrap/>
            <w:vAlign w:val="center"/>
            <w:hideMark/>
          </w:tcPr>
          <w:p w14:paraId="511AAB5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9.04  ± 0.59</w:t>
            </w:r>
          </w:p>
        </w:tc>
      </w:tr>
      <w:tr w:rsidR="008956DA" w:rsidRPr="008956DA" w14:paraId="34BA4338" w14:textId="77777777" w:rsidTr="00356DBF">
        <w:trPr>
          <w:trHeight w:val="315"/>
        </w:trPr>
        <w:tc>
          <w:tcPr>
            <w:tcW w:w="691" w:type="dxa"/>
            <w:tcBorders>
              <w:top w:val="nil"/>
              <w:left w:val="nil"/>
              <w:bottom w:val="nil"/>
              <w:right w:val="nil"/>
            </w:tcBorders>
            <w:vAlign w:val="center"/>
            <w:hideMark/>
          </w:tcPr>
          <w:p w14:paraId="51CDC19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w:t>
            </w:r>
          </w:p>
        </w:tc>
        <w:tc>
          <w:tcPr>
            <w:tcW w:w="1757" w:type="dxa"/>
            <w:tcBorders>
              <w:top w:val="nil"/>
              <w:left w:val="nil"/>
              <w:bottom w:val="nil"/>
              <w:right w:val="nil"/>
            </w:tcBorders>
            <w:noWrap/>
            <w:vAlign w:val="center"/>
            <w:hideMark/>
          </w:tcPr>
          <w:p w14:paraId="5D89657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EC-243793</w:t>
            </w:r>
          </w:p>
        </w:tc>
        <w:tc>
          <w:tcPr>
            <w:tcW w:w="1538" w:type="dxa"/>
            <w:tcBorders>
              <w:top w:val="nil"/>
              <w:left w:val="nil"/>
              <w:bottom w:val="nil"/>
              <w:right w:val="nil"/>
            </w:tcBorders>
            <w:noWrap/>
            <w:vAlign w:val="center"/>
            <w:hideMark/>
          </w:tcPr>
          <w:p w14:paraId="7B05B6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0.82</w:t>
            </w:r>
          </w:p>
        </w:tc>
        <w:tc>
          <w:tcPr>
            <w:tcW w:w="1699" w:type="dxa"/>
            <w:tcBorders>
              <w:top w:val="nil"/>
              <w:left w:val="nil"/>
              <w:bottom w:val="nil"/>
              <w:right w:val="nil"/>
            </w:tcBorders>
            <w:vAlign w:val="center"/>
            <w:hideMark/>
          </w:tcPr>
          <w:p w14:paraId="252BE9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 ± 1</w:t>
            </w:r>
          </w:p>
        </w:tc>
        <w:tc>
          <w:tcPr>
            <w:tcW w:w="1620" w:type="dxa"/>
            <w:tcBorders>
              <w:top w:val="nil"/>
              <w:left w:val="nil"/>
              <w:bottom w:val="nil"/>
              <w:right w:val="nil"/>
            </w:tcBorders>
            <w:noWrap/>
            <w:vAlign w:val="center"/>
            <w:hideMark/>
          </w:tcPr>
          <w:p w14:paraId="20A58EF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8.30  ± 0.80</w:t>
            </w:r>
          </w:p>
        </w:tc>
        <w:tc>
          <w:tcPr>
            <w:tcW w:w="1530" w:type="dxa"/>
            <w:tcBorders>
              <w:top w:val="nil"/>
              <w:left w:val="nil"/>
              <w:bottom w:val="nil"/>
              <w:right w:val="nil"/>
            </w:tcBorders>
            <w:noWrap/>
            <w:vAlign w:val="center"/>
            <w:hideMark/>
          </w:tcPr>
          <w:p w14:paraId="0A69D02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86333C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18.76  ± 0.71</w:t>
            </w:r>
          </w:p>
        </w:tc>
        <w:tc>
          <w:tcPr>
            <w:tcW w:w="2372" w:type="dxa"/>
            <w:tcBorders>
              <w:top w:val="nil"/>
              <w:left w:val="nil"/>
              <w:bottom w:val="nil"/>
              <w:right w:val="nil"/>
            </w:tcBorders>
            <w:noWrap/>
            <w:vAlign w:val="center"/>
            <w:hideMark/>
          </w:tcPr>
          <w:p w14:paraId="30C5F0F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17.66  ± 0.68</w:t>
            </w:r>
          </w:p>
        </w:tc>
      </w:tr>
      <w:tr w:rsidR="008956DA" w:rsidRPr="008956DA" w14:paraId="7B2C60B9" w14:textId="77777777" w:rsidTr="00356DBF">
        <w:trPr>
          <w:trHeight w:val="315"/>
        </w:trPr>
        <w:tc>
          <w:tcPr>
            <w:tcW w:w="691" w:type="dxa"/>
            <w:tcBorders>
              <w:top w:val="nil"/>
              <w:left w:val="nil"/>
              <w:bottom w:val="nil"/>
              <w:right w:val="nil"/>
            </w:tcBorders>
            <w:vAlign w:val="center"/>
            <w:hideMark/>
          </w:tcPr>
          <w:p w14:paraId="68B18F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w:t>
            </w:r>
          </w:p>
        </w:tc>
        <w:tc>
          <w:tcPr>
            <w:tcW w:w="1757" w:type="dxa"/>
            <w:tcBorders>
              <w:top w:val="nil"/>
              <w:left w:val="nil"/>
              <w:bottom w:val="nil"/>
              <w:right w:val="nil"/>
            </w:tcBorders>
            <w:noWrap/>
            <w:vAlign w:val="center"/>
            <w:hideMark/>
          </w:tcPr>
          <w:p w14:paraId="7ECC283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EC-250192</w:t>
            </w:r>
          </w:p>
        </w:tc>
        <w:tc>
          <w:tcPr>
            <w:tcW w:w="1538" w:type="dxa"/>
            <w:tcBorders>
              <w:top w:val="nil"/>
              <w:left w:val="nil"/>
              <w:bottom w:val="nil"/>
              <w:right w:val="nil"/>
            </w:tcBorders>
            <w:noWrap/>
            <w:vAlign w:val="center"/>
            <w:hideMark/>
          </w:tcPr>
          <w:p w14:paraId="792FE0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105.24 ± 0.88</w:t>
            </w:r>
          </w:p>
        </w:tc>
        <w:tc>
          <w:tcPr>
            <w:tcW w:w="1699" w:type="dxa"/>
            <w:tcBorders>
              <w:top w:val="nil"/>
              <w:left w:val="nil"/>
              <w:bottom w:val="nil"/>
              <w:right w:val="nil"/>
            </w:tcBorders>
            <w:vAlign w:val="center"/>
            <w:hideMark/>
          </w:tcPr>
          <w:p w14:paraId="3CC97D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8D0DE4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0.80</w:t>
            </w:r>
          </w:p>
        </w:tc>
        <w:tc>
          <w:tcPr>
            <w:tcW w:w="1530" w:type="dxa"/>
            <w:tcBorders>
              <w:top w:val="nil"/>
              <w:left w:val="nil"/>
              <w:bottom w:val="nil"/>
              <w:right w:val="nil"/>
            </w:tcBorders>
            <w:noWrap/>
            <w:vAlign w:val="center"/>
            <w:hideMark/>
          </w:tcPr>
          <w:p w14:paraId="1FEB49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208167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16.48  ± 0.66</w:t>
            </w:r>
          </w:p>
        </w:tc>
        <w:tc>
          <w:tcPr>
            <w:tcW w:w="2372" w:type="dxa"/>
            <w:tcBorders>
              <w:top w:val="nil"/>
              <w:left w:val="nil"/>
              <w:bottom w:val="nil"/>
              <w:right w:val="nil"/>
            </w:tcBorders>
            <w:noWrap/>
            <w:vAlign w:val="center"/>
            <w:hideMark/>
          </w:tcPr>
          <w:p w14:paraId="1F6184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18.14  ± 0.69</w:t>
            </w:r>
          </w:p>
        </w:tc>
      </w:tr>
      <w:tr w:rsidR="008956DA" w:rsidRPr="008956DA" w14:paraId="7AB9F3FE" w14:textId="77777777" w:rsidTr="00356DBF">
        <w:trPr>
          <w:trHeight w:val="315"/>
        </w:trPr>
        <w:tc>
          <w:tcPr>
            <w:tcW w:w="691" w:type="dxa"/>
            <w:tcBorders>
              <w:top w:val="nil"/>
              <w:left w:val="nil"/>
              <w:bottom w:val="nil"/>
              <w:right w:val="nil"/>
            </w:tcBorders>
            <w:vAlign w:val="center"/>
            <w:hideMark/>
          </w:tcPr>
          <w:p w14:paraId="7087A50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w:t>
            </w:r>
          </w:p>
        </w:tc>
        <w:tc>
          <w:tcPr>
            <w:tcW w:w="1757" w:type="dxa"/>
            <w:tcBorders>
              <w:top w:val="nil"/>
              <w:left w:val="nil"/>
              <w:bottom w:val="nil"/>
              <w:right w:val="nil"/>
            </w:tcBorders>
            <w:vAlign w:val="center"/>
            <w:hideMark/>
          </w:tcPr>
          <w:p w14:paraId="1ED2AE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EC-25085</w:t>
            </w:r>
          </w:p>
        </w:tc>
        <w:tc>
          <w:tcPr>
            <w:tcW w:w="1538" w:type="dxa"/>
            <w:tcBorders>
              <w:top w:val="nil"/>
              <w:left w:val="nil"/>
              <w:bottom w:val="nil"/>
              <w:right w:val="nil"/>
            </w:tcBorders>
            <w:noWrap/>
            <w:vAlign w:val="center"/>
            <w:hideMark/>
          </w:tcPr>
          <w:p w14:paraId="138D62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0.72</w:t>
            </w:r>
          </w:p>
        </w:tc>
        <w:tc>
          <w:tcPr>
            <w:tcW w:w="1699" w:type="dxa"/>
            <w:tcBorders>
              <w:top w:val="nil"/>
              <w:left w:val="nil"/>
              <w:bottom w:val="nil"/>
              <w:right w:val="nil"/>
            </w:tcBorders>
            <w:vAlign w:val="center"/>
            <w:hideMark/>
          </w:tcPr>
          <w:p w14:paraId="31FC85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3FA33C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746498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5241089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37.12  ± 0.77</w:t>
            </w:r>
          </w:p>
        </w:tc>
        <w:tc>
          <w:tcPr>
            <w:tcW w:w="2372" w:type="dxa"/>
            <w:tcBorders>
              <w:top w:val="nil"/>
              <w:left w:val="nil"/>
              <w:bottom w:val="nil"/>
              <w:right w:val="nil"/>
            </w:tcBorders>
            <w:noWrap/>
            <w:vAlign w:val="center"/>
            <w:hideMark/>
          </w:tcPr>
          <w:p w14:paraId="23F4A0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0.59</w:t>
            </w:r>
          </w:p>
        </w:tc>
      </w:tr>
      <w:tr w:rsidR="008956DA" w:rsidRPr="008956DA" w14:paraId="075792D0" w14:textId="77777777" w:rsidTr="00356DBF">
        <w:trPr>
          <w:trHeight w:val="315"/>
        </w:trPr>
        <w:tc>
          <w:tcPr>
            <w:tcW w:w="691" w:type="dxa"/>
            <w:tcBorders>
              <w:top w:val="nil"/>
              <w:left w:val="nil"/>
              <w:bottom w:val="nil"/>
              <w:right w:val="nil"/>
            </w:tcBorders>
            <w:vAlign w:val="center"/>
            <w:hideMark/>
          </w:tcPr>
          <w:p w14:paraId="4AD245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w:t>
            </w:r>
          </w:p>
        </w:tc>
        <w:tc>
          <w:tcPr>
            <w:tcW w:w="1757" w:type="dxa"/>
            <w:tcBorders>
              <w:top w:val="nil"/>
              <w:left w:val="nil"/>
              <w:bottom w:val="nil"/>
              <w:right w:val="nil"/>
            </w:tcBorders>
            <w:noWrap/>
            <w:vAlign w:val="center"/>
            <w:hideMark/>
          </w:tcPr>
          <w:p w14:paraId="7FAF94E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EC-293820</w:t>
            </w:r>
          </w:p>
        </w:tc>
        <w:tc>
          <w:tcPr>
            <w:tcW w:w="1538" w:type="dxa"/>
            <w:tcBorders>
              <w:top w:val="nil"/>
              <w:left w:val="nil"/>
              <w:bottom w:val="nil"/>
              <w:right w:val="nil"/>
            </w:tcBorders>
            <w:noWrap/>
            <w:vAlign w:val="center"/>
            <w:hideMark/>
          </w:tcPr>
          <w:p w14:paraId="0DEF6C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0.75</w:t>
            </w:r>
          </w:p>
        </w:tc>
        <w:tc>
          <w:tcPr>
            <w:tcW w:w="1699" w:type="dxa"/>
            <w:tcBorders>
              <w:top w:val="nil"/>
              <w:left w:val="nil"/>
              <w:bottom w:val="nil"/>
              <w:right w:val="nil"/>
            </w:tcBorders>
            <w:vAlign w:val="center"/>
            <w:hideMark/>
          </w:tcPr>
          <w:p w14:paraId="351F98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2</w:t>
            </w:r>
          </w:p>
        </w:tc>
        <w:tc>
          <w:tcPr>
            <w:tcW w:w="1620" w:type="dxa"/>
            <w:tcBorders>
              <w:top w:val="nil"/>
              <w:left w:val="nil"/>
              <w:bottom w:val="nil"/>
              <w:right w:val="nil"/>
            </w:tcBorders>
            <w:noWrap/>
            <w:vAlign w:val="center"/>
            <w:hideMark/>
          </w:tcPr>
          <w:p w14:paraId="183D2AB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8.20 ± 0.90</w:t>
            </w:r>
          </w:p>
        </w:tc>
        <w:tc>
          <w:tcPr>
            <w:tcW w:w="1530" w:type="dxa"/>
            <w:tcBorders>
              <w:top w:val="nil"/>
              <w:left w:val="nil"/>
              <w:bottom w:val="nil"/>
              <w:right w:val="nil"/>
            </w:tcBorders>
            <w:noWrap/>
            <w:vAlign w:val="center"/>
            <w:hideMark/>
          </w:tcPr>
          <w:p w14:paraId="7D9D155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E4850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0.67</w:t>
            </w:r>
          </w:p>
        </w:tc>
        <w:tc>
          <w:tcPr>
            <w:tcW w:w="2372" w:type="dxa"/>
            <w:tcBorders>
              <w:top w:val="nil"/>
              <w:left w:val="nil"/>
              <w:bottom w:val="nil"/>
              <w:right w:val="nil"/>
            </w:tcBorders>
            <w:noWrap/>
            <w:vAlign w:val="center"/>
            <w:hideMark/>
          </w:tcPr>
          <w:p w14:paraId="0734957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16.45  ± 0.67</w:t>
            </w:r>
          </w:p>
        </w:tc>
      </w:tr>
      <w:tr w:rsidR="008956DA" w:rsidRPr="008956DA" w14:paraId="5BCE64ED" w14:textId="77777777" w:rsidTr="00356DBF">
        <w:trPr>
          <w:trHeight w:val="315"/>
        </w:trPr>
        <w:tc>
          <w:tcPr>
            <w:tcW w:w="691" w:type="dxa"/>
            <w:tcBorders>
              <w:top w:val="nil"/>
              <w:left w:val="nil"/>
              <w:bottom w:val="nil"/>
              <w:right w:val="nil"/>
            </w:tcBorders>
            <w:vAlign w:val="center"/>
            <w:hideMark/>
          </w:tcPr>
          <w:p w14:paraId="45A7E4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w:t>
            </w:r>
          </w:p>
        </w:tc>
        <w:tc>
          <w:tcPr>
            <w:tcW w:w="1757" w:type="dxa"/>
            <w:tcBorders>
              <w:top w:val="nil"/>
              <w:left w:val="nil"/>
              <w:bottom w:val="nil"/>
              <w:right w:val="nil"/>
            </w:tcBorders>
            <w:noWrap/>
            <w:vAlign w:val="center"/>
            <w:hideMark/>
          </w:tcPr>
          <w:p w14:paraId="54E63ED7"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EC-329681</w:t>
            </w:r>
          </w:p>
        </w:tc>
        <w:tc>
          <w:tcPr>
            <w:tcW w:w="1538" w:type="dxa"/>
            <w:tcBorders>
              <w:top w:val="nil"/>
              <w:left w:val="nil"/>
              <w:bottom w:val="nil"/>
              <w:right w:val="nil"/>
            </w:tcBorders>
            <w:noWrap/>
            <w:vAlign w:val="center"/>
            <w:hideMark/>
          </w:tcPr>
          <w:p w14:paraId="20059AF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101.52 ± 0.79</w:t>
            </w:r>
          </w:p>
        </w:tc>
        <w:tc>
          <w:tcPr>
            <w:tcW w:w="1699" w:type="dxa"/>
            <w:tcBorders>
              <w:top w:val="nil"/>
              <w:left w:val="nil"/>
              <w:bottom w:val="nil"/>
              <w:right w:val="nil"/>
            </w:tcBorders>
            <w:vAlign w:val="center"/>
            <w:hideMark/>
          </w:tcPr>
          <w:p w14:paraId="1215EB6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±1</w:t>
            </w:r>
          </w:p>
        </w:tc>
        <w:tc>
          <w:tcPr>
            <w:tcW w:w="1620" w:type="dxa"/>
            <w:tcBorders>
              <w:top w:val="nil"/>
              <w:left w:val="nil"/>
              <w:bottom w:val="nil"/>
              <w:right w:val="nil"/>
            </w:tcBorders>
            <w:noWrap/>
            <w:vAlign w:val="center"/>
            <w:hideMark/>
          </w:tcPr>
          <w:p w14:paraId="6DF50F8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7.66  ± 0.76</w:t>
            </w:r>
          </w:p>
        </w:tc>
        <w:tc>
          <w:tcPr>
            <w:tcW w:w="1530" w:type="dxa"/>
            <w:tcBorders>
              <w:top w:val="nil"/>
              <w:left w:val="nil"/>
              <w:bottom w:val="nil"/>
              <w:right w:val="nil"/>
            </w:tcBorders>
            <w:noWrap/>
            <w:vAlign w:val="center"/>
            <w:hideMark/>
          </w:tcPr>
          <w:p w14:paraId="6D60CB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2.20  ± 0.60</w:t>
            </w:r>
          </w:p>
        </w:tc>
        <w:tc>
          <w:tcPr>
            <w:tcW w:w="1300" w:type="dxa"/>
            <w:tcBorders>
              <w:top w:val="nil"/>
              <w:left w:val="nil"/>
              <w:bottom w:val="nil"/>
              <w:right w:val="nil"/>
            </w:tcBorders>
            <w:noWrap/>
            <w:vAlign w:val="center"/>
            <w:hideMark/>
          </w:tcPr>
          <w:p w14:paraId="3569600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20.48  ± 0.69</w:t>
            </w:r>
          </w:p>
        </w:tc>
        <w:tc>
          <w:tcPr>
            <w:tcW w:w="2372" w:type="dxa"/>
            <w:tcBorders>
              <w:top w:val="nil"/>
              <w:left w:val="nil"/>
              <w:bottom w:val="nil"/>
              <w:right w:val="nil"/>
            </w:tcBorders>
            <w:noWrap/>
            <w:vAlign w:val="center"/>
            <w:hideMark/>
          </w:tcPr>
          <w:p w14:paraId="2695CC6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15.56  ± 0.66</w:t>
            </w:r>
          </w:p>
        </w:tc>
      </w:tr>
      <w:tr w:rsidR="008956DA" w:rsidRPr="008956DA" w14:paraId="76E8CFB9" w14:textId="77777777" w:rsidTr="00356DBF">
        <w:trPr>
          <w:trHeight w:val="315"/>
        </w:trPr>
        <w:tc>
          <w:tcPr>
            <w:tcW w:w="691" w:type="dxa"/>
            <w:tcBorders>
              <w:top w:val="nil"/>
              <w:left w:val="nil"/>
              <w:bottom w:val="nil"/>
              <w:right w:val="nil"/>
            </w:tcBorders>
            <w:vAlign w:val="center"/>
            <w:hideMark/>
          </w:tcPr>
          <w:p w14:paraId="1802C1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w:t>
            </w:r>
          </w:p>
        </w:tc>
        <w:tc>
          <w:tcPr>
            <w:tcW w:w="1757" w:type="dxa"/>
            <w:tcBorders>
              <w:top w:val="nil"/>
              <w:left w:val="nil"/>
              <w:bottom w:val="nil"/>
              <w:right w:val="nil"/>
            </w:tcBorders>
            <w:noWrap/>
            <w:vAlign w:val="center"/>
            <w:hideMark/>
          </w:tcPr>
          <w:p w14:paraId="3CB5BBB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EC-343691</w:t>
            </w:r>
          </w:p>
        </w:tc>
        <w:tc>
          <w:tcPr>
            <w:tcW w:w="1538" w:type="dxa"/>
            <w:tcBorders>
              <w:top w:val="nil"/>
              <w:left w:val="nil"/>
              <w:bottom w:val="nil"/>
              <w:right w:val="nil"/>
            </w:tcBorders>
            <w:noWrap/>
            <w:vAlign w:val="center"/>
            <w:hideMark/>
          </w:tcPr>
          <w:p w14:paraId="22F0003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0.77</w:t>
            </w:r>
          </w:p>
        </w:tc>
        <w:tc>
          <w:tcPr>
            <w:tcW w:w="1699" w:type="dxa"/>
            <w:tcBorders>
              <w:top w:val="nil"/>
              <w:left w:val="nil"/>
              <w:bottom w:val="nil"/>
              <w:right w:val="nil"/>
            </w:tcBorders>
            <w:vAlign w:val="center"/>
            <w:hideMark/>
          </w:tcPr>
          <w:p w14:paraId="6C457E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3</w:t>
            </w:r>
          </w:p>
        </w:tc>
        <w:tc>
          <w:tcPr>
            <w:tcW w:w="1620" w:type="dxa"/>
            <w:tcBorders>
              <w:top w:val="nil"/>
              <w:left w:val="nil"/>
              <w:bottom w:val="nil"/>
              <w:right w:val="nil"/>
            </w:tcBorders>
            <w:noWrap/>
            <w:vAlign w:val="center"/>
            <w:hideMark/>
          </w:tcPr>
          <w:p w14:paraId="410914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0.80</w:t>
            </w:r>
          </w:p>
        </w:tc>
        <w:tc>
          <w:tcPr>
            <w:tcW w:w="1530" w:type="dxa"/>
            <w:tcBorders>
              <w:top w:val="nil"/>
              <w:left w:val="nil"/>
              <w:bottom w:val="nil"/>
              <w:right w:val="nil"/>
            </w:tcBorders>
            <w:noWrap/>
            <w:vAlign w:val="center"/>
            <w:hideMark/>
          </w:tcPr>
          <w:p w14:paraId="1457BB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4BBE7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0.74</w:t>
            </w:r>
          </w:p>
        </w:tc>
        <w:tc>
          <w:tcPr>
            <w:tcW w:w="2372" w:type="dxa"/>
            <w:tcBorders>
              <w:top w:val="nil"/>
              <w:left w:val="nil"/>
              <w:bottom w:val="nil"/>
              <w:right w:val="nil"/>
            </w:tcBorders>
            <w:noWrap/>
            <w:vAlign w:val="center"/>
            <w:hideMark/>
          </w:tcPr>
          <w:p w14:paraId="37B6B2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15.98  ± 0.67</w:t>
            </w:r>
          </w:p>
        </w:tc>
      </w:tr>
      <w:tr w:rsidR="008956DA" w:rsidRPr="008956DA" w14:paraId="7F14BC5D" w14:textId="77777777" w:rsidTr="00356DBF">
        <w:trPr>
          <w:trHeight w:val="315"/>
        </w:trPr>
        <w:tc>
          <w:tcPr>
            <w:tcW w:w="691" w:type="dxa"/>
            <w:tcBorders>
              <w:top w:val="nil"/>
              <w:left w:val="nil"/>
              <w:bottom w:val="nil"/>
              <w:right w:val="nil"/>
            </w:tcBorders>
            <w:vAlign w:val="center"/>
            <w:hideMark/>
          </w:tcPr>
          <w:p w14:paraId="5C75E6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w:t>
            </w:r>
          </w:p>
        </w:tc>
        <w:tc>
          <w:tcPr>
            <w:tcW w:w="1757" w:type="dxa"/>
            <w:tcBorders>
              <w:top w:val="nil"/>
              <w:left w:val="nil"/>
              <w:bottom w:val="nil"/>
              <w:right w:val="nil"/>
            </w:tcBorders>
            <w:noWrap/>
            <w:vAlign w:val="center"/>
            <w:hideMark/>
          </w:tcPr>
          <w:p w14:paraId="320F947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EC-628942</w:t>
            </w:r>
          </w:p>
        </w:tc>
        <w:tc>
          <w:tcPr>
            <w:tcW w:w="1538" w:type="dxa"/>
            <w:tcBorders>
              <w:top w:val="nil"/>
              <w:left w:val="nil"/>
              <w:bottom w:val="nil"/>
              <w:right w:val="nil"/>
            </w:tcBorders>
            <w:noWrap/>
            <w:vAlign w:val="center"/>
            <w:hideMark/>
          </w:tcPr>
          <w:p w14:paraId="1AC0A52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0.82</w:t>
            </w:r>
          </w:p>
        </w:tc>
        <w:tc>
          <w:tcPr>
            <w:tcW w:w="1699" w:type="dxa"/>
            <w:tcBorders>
              <w:top w:val="nil"/>
              <w:left w:val="nil"/>
              <w:bottom w:val="nil"/>
              <w:right w:val="nil"/>
            </w:tcBorders>
            <w:vAlign w:val="center"/>
            <w:hideMark/>
          </w:tcPr>
          <w:p w14:paraId="6B8C9AE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0C1FE3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0.80</w:t>
            </w:r>
          </w:p>
        </w:tc>
        <w:tc>
          <w:tcPr>
            <w:tcW w:w="1530" w:type="dxa"/>
            <w:tcBorders>
              <w:top w:val="nil"/>
              <w:left w:val="nil"/>
              <w:bottom w:val="nil"/>
              <w:right w:val="nil"/>
            </w:tcBorders>
            <w:noWrap/>
            <w:vAlign w:val="center"/>
            <w:hideMark/>
          </w:tcPr>
          <w:p w14:paraId="3E6257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5DBFE4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28.34  ± 0.72</w:t>
            </w:r>
          </w:p>
        </w:tc>
        <w:tc>
          <w:tcPr>
            <w:tcW w:w="2372" w:type="dxa"/>
            <w:tcBorders>
              <w:top w:val="nil"/>
              <w:left w:val="nil"/>
              <w:bottom w:val="nil"/>
              <w:right w:val="nil"/>
            </w:tcBorders>
            <w:noWrap/>
            <w:vAlign w:val="center"/>
            <w:hideMark/>
          </w:tcPr>
          <w:p w14:paraId="25AD294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12.45  ±  0.63</w:t>
            </w:r>
          </w:p>
        </w:tc>
      </w:tr>
      <w:tr w:rsidR="008956DA" w:rsidRPr="008956DA" w14:paraId="2F75B782" w14:textId="77777777" w:rsidTr="00356DBF">
        <w:trPr>
          <w:trHeight w:val="315"/>
        </w:trPr>
        <w:tc>
          <w:tcPr>
            <w:tcW w:w="691" w:type="dxa"/>
            <w:tcBorders>
              <w:top w:val="nil"/>
              <w:left w:val="nil"/>
              <w:bottom w:val="nil"/>
              <w:right w:val="nil"/>
            </w:tcBorders>
            <w:vAlign w:val="center"/>
            <w:hideMark/>
          </w:tcPr>
          <w:p w14:paraId="598B31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w:t>
            </w:r>
          </w:p>
        </w:tc>
        <w:tc>
          <w:tcPr>
            <w:tcW w:w="1757" w:type="dxa"/>
            <w:tcBorders>
              <w:top w:val="nil"/>
              <w:left w:val="nil"/>
              <w:bottom w:val="nil"/>
              <w:right w:val="nil"/>
            </w:tcBorders>
            <w:vAlign w:val="center"/>
            <w:hideMark/>
          </w:tcPr>
          <w:p w14:paraId="4BF6BCC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FLIP15-159FB</w:t>
            </w:r>
          </w:p>
        </w:tc>
        <w:tc>
          <w:tcPr>
            <w:tcW w:w="1538" w:type="dxa"/>
            <w:tcBorders>
              <w:top w:val="nil"/>
              <w:left w:val="nil"/>
              <w:bottom w:val="nil"/>
              <w:right w:val="nil"/>
            </w:tcBorders>
            <w:noWrap/>
            <w:vAlign w:val="center"/>
            <w:hideMark/>
          </w:tcPr>
          <w:p w14:paraId="53B466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0.77</w:t>
            </w:r>
          </w:p>
        </w:tc>
        <w:tc>
          <w:tcPr>
            <w:tcW w:w="1699" w:type="dxa"/>
            <w:tcBorders>
              <w:top w:val="nil"/>
              <w:left w:val="nil"/>
              <w:bottom w:val="nil"/>
              <w:right w:val="nil"/>
            </w:tcBorders>
            <w:vAlign w:val="center"/>
            <w:hideMark/>
          </w:tcPr>
          <w:p w14:paraId="4AD49D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1</w:t>
            </w:r>
          </w:p>
        </w:tc>
        <w:tc>
          <w:tcPr>
            <w:tcW w:w="1620" w:type="dxa"/>
            <w:tcBorders>
              <w:top w:val="nil"/>
              <w:left w:val="nil"/>
              <w:bottom w:val="nil"/>
              <w:right w:val="nil"/>
            </w:tcBorders>
            <w:noWrap/>
            <w:vAlign w:val="center"/>
            <w:hideMark/>
          </w:tcPr>
          <w:p w14:paraId="59999B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6.60 ± 0.80</w:t>
            </w:r>
          </w:p>
        </w:tc>
        <w:tc>
          <w:tcPr>
            <w:tcW w:w="1530" w:type="dxa"/>
            <w:tcBorders>
              <w:top w:val="nil"/>
              <w:left w:val="nil"/>
              <w:bottom w:val="nil"/>
              <w:right w:val="nil"/>
            </w:tcBorders>
            <w:noWrap/>
            <w:vAlign w:val="center"/>
            <w:hideMark/>
          </w:tcPr>
          <w:p w14:paraId="74FA8A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4AA7A1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33.54  ± 0.75</w:t>
            </w:r>
          </w:p>
        </w:tc>
        <w:tc>
          <w:tcPr>
            <w:tcW w:w="2372" w:type="dxa"/>
            <w:tcBorders>
              <w:top w:val="nil"/>
              <w:left w:val="nil"/>
              <w:bottom w:val="nil"/>
              <w:right w:val="nil"/>
            </w:tcBorders>
            <w:noWrap/>
            <w:vAlign w:val="center"/>
            <w:hideMark/>
          </w:tcPr>
          <w:p w14:paraId="1BE15B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10.43  ± 0.61</w:t>
            </w:r>
          </w:p>
        </w:tc>
      </w:tr>
      <w:tr w:rsidR="008956DA" w:rsidRPr="008956DA" w14:paraId="3322D55E" w14:textId="77777777" w:rsidTr="00356DBF">
        <w:trPr>
          <w:trHeight w:val="315"/>
        </w:trPr>
        <w:tc>
          <w:tcPr>
            <w:tcW w:w="691" w:type="dxa"/>
            <w:tcBorders>
              <w:top w:val="nil"/>
              <w:left w:val="nil"/>
              <w:bottom w:val="nil"/>
              <w:right w:val="nil"/>
            </w:tcBorders>
            <w:vAlign w:val="center"/>
            <w:hideMark/>
          </w:tcPr>
          <w:p w14:paraId="520DBE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w:t>
            </w:r>
          </w:p>
        </w:tc>
        <w:tc>
          <w:tcPr>
            <w:tcW w:w="1757" w:type="dxa"/>
            <w:tcBorders>
              <w:top w:val="nil"/>
              <w:left w:val="nil"/>
              <w:bottom w:val="nil"/>
              <w:right w:val="nil"/>
            </w:tcBorders>
            <w:noWrap/>
            <w:vAlign w:val="center"/>
            <w:hideMark/>
          </w:tcPr>
          <w:p w14:paraId="7447CCA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FLIP15-196FB</w:t>
            </w:r>
          </w:p>
        </w:tc>
        <w:tc>
          <w:tcPr>
            <w:tcW w:w="1538" w:type="dxa"/>
            <w:tcBorders>
              <w:top w:val="nil"/>
              <w:left w:val="nil"/>
              <w:bottom w:val="nil"/>
              <w:right w:val="nil"/>
            </w:tcBorders>
            <w:noWrap/>
            <w:vAlign w:val="center"/>
            <w:hideMark/>
          </w:tcPr>
          <w:p w14:paraId="018205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0.67</w:t>
            </w:r>
          </w:p>
        </w:tc>
        <w:tc>
          <w:tcPr>
            <w:tcW w:w="1699" w:type="dxa"/>
            <w:tcBorders>
              <w:top w:val="nil"/>
              <w:left w:val="nil"/>
              <w:bottom w:val="nil"/>
              <w:right w:val="nil"/>
            </w:tcBorders>
            <w:vAlign w:val="center"/>
            <w:hideMark/>
          </w:tcPr>
          <w:p w14:paraId="74100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256CA9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6.20 ± 0.80</w:t>
            </w:r>
          </w:p>
        </w:tc>
        <w:tc>
          <w:tcPr>
            <w:tcW w:w="1530" w:type="dxa"/>
            <w:tcBorders>
              <w:top w:val="nil"/>
              <w:left w:val="nil"/>
              <w:bottom w:val="nil"/>
              <w:right w:val="nil"/>
            </w:tcBorders>
            <w:noWrap/>
            <w:vAlign w:val="center"/>
            <w:hideMark/>
          </w:tcPr>
          <w:p w14:paraId="54B4527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24CB81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2E3144A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 ± 0.59</w:t>
            </w:r>
          </w:p>
        </w:tc>
      </w:tr>
      <w:tr w:rsidR="008956DA" w:rsidRPr="008956DA" w14:paraId="287E7762" w14:textId="77777777" w:rsidTr="00356DBF">
        <w:trPr>
          <w:trHeight w:val="315"/>
        </w:trPr>
        <w:tc>
          <w:tcPr>
            <w:tcW w:w="691" w:type="dxa"/>
            <w:tcBorders>
              <w:top w:val="nil"/>
              <w:left w:val="nil"/>
              <w:bottom w:val="nil"/>
              <w:right w:val="nil"/>
            </w:tcBorders>
            <w:vAlign w:val="center"/>
            <w:hideMark/>
          </w:tcPr>
          <w:p w14:paraId="5A603A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w:t>
            </w:r>
          </w:p>
        </w:tc>
        <w:tc>
          <w:tcPr>
            <w:tcW w:w="1757" w:type="dxa"/>
            <w:tcBorders>
              <w:top w:val="nil"/>
              <w:left w:val="nil"/>
              <w:bottom w:val="nil"/>
              <w:right w:val="nil"/>
            </w:tcBorders>
            <w:noWrap/>
            <w:vAlign w:val="center"/>
            <w:hideMark/>
          </w:tcPr>
          <w:p w14:paraId="38BCF1D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FLIP15-197FB</w:t>
            </w:r>
          </w:p>
        </w:tc>
        <w:tc>
          <w:tcPr>
            <w:tcW w:w="1538" w:type="dxa"/>
            <w:tcBorders>
              <w:top w:val="nil"/>
              <w:left w:val="nil"/>
              <w:bottom w:val="nil"/>
              <w:right w:val="nil"/>
            </w:tcBorders>
            <w:noWrap/>
            <w:vAlign w:val="center"/>
            <w:hideMark/>
          </w:tcPr>
          <w:p w14:paraId="43977C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0.78</w:t>
            </w:r>
          </w:p>
        </w:tc>
        <w:tc>
          <w:tcPr>
            <w:tcW w:w="1699" w:type="dxa"/>
            <w:tcBorders>
              <w:top w:val="nil"/>
              <w:left w:val="nil"/>
              <w:bottom w:val="nil"/>
              <w:right w:val="nil"/>
            </w:tcBorders>
            <w:vAlign w:val="center"/>
            <w:hideMark/>
          </w:tcPr>
          <w:p w14:paraId="259EBC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55B3330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5.40 ± 0.70</w:t>
            </w:r>
          </w:p>
        </w:tc>
        <w:tc>
          <w:tcPr>
            <w:tcW w:w="1530" w:type="dxa"/>
            <w:tcBorders>
              <w:top w:val="nil"/>
              <w:left w:val="nil"/>
              <w:bottom w:val="nil"/>
              <w:right w:val="nil"/>
            </w:tcBorders>
            <w:noWrap/>
            <w:vAlign w:val="center"/>
            <w:hideMark/>
          </w:tcPr>
          <w:p w14:paraId="56B95EE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vAlign w:val="center"/>
            <w:hideMark/>
          </w:tcPr>
          <w:p w14:paraId="207B53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3634F3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0.57</w:t>
            </w:r>
          </w:p>
        </w:tc>
      </w:tr>
      <w:tr w:rsidR="008956DA" w:rsidRPr="008956DA" w14:paraId="2E614E47" w14:textId="77777777" w:rsidTr="00356DBF">
        <w:trPr>
          <w:trHeight w:val="315"/>
        </w:trPr>
        <w:tc>
          <w:tcPr>
            <w:tcW w:w="691" w:type="dxa"/>
            <w:tcBorders>
              <w:top w:val="nil"/>
              <w:left w:val="nil"/>
              <w:bottom w:val="nil"/>
              <w:right w:val="nil"/>
            </w:tcBorders>
            <w:vAlign w:val="center"/>
            <w:hideMark/>
          </w:tcPr>
          <w:p w14:paraId="16B6AB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w:t>
            </w:r>
          </w:p>
        </w:tc>
        <w:tc>
          <w:tcPr>
            <w:tcW w:w="1757" w:type="dxa"/>
            <w:tcBorders>
              <w:top w:val="nil"/>
              <w:left w:val="nil"/>
              <w:bottom w:val="nil"/>
              <w:right w:val="nil"/>
            </w:tcBorders>
            <w:vAlign w:val="center"/>
            <w:hideMark/>
          </w:tcPr>
          <w:p w14:paraId="78DDBFC9" w14:textId="77777777" w:rsidR="008956DA" w:rsidRPr="00715243" w:rsidRDefault="008956DA" w:rsidP="00356DBF">
            <w:pPr>
              <w:rPr>
                <w:rFonts w:ascii="Arial" w:hAnsi="Arial" w:cs="Arial"/>
                <w:color w:val="000000"/>
                <w:sz w:val="18"/>
                <w:szCs w:val="18"/>
              </w:rPr>
            </w:pPr>
            <w:proofErr w:type="spellStart"/>
            <w:r w:rsidRPr="00715243">
              <w:rPr>
                <w:rFonts w:ascii="Arial" w:hAnsi="Arial" w:cs="Arial"/>
                <w:color w:val="000000"/>
                <w:sz w:val="18"/>
                <w:szCs w:val="18"/>
              </w:rPr>
              <w:t>Gazipur</w:t>
            </w:r>
            <w:proofErr w:type="spellEnd"/>
            <w:r w:rsidRPr="00715243">
              <w:rPr>
                <w:rFonts w:ascii="Arial" w:hAnsi="Arial" w:cs="Arial"/>
                <w:color w:val="000000"/>
                <w:sz w:val="18"/>
                <w:szCs w:val="18"/>
              </w:rPr>
              <w:t xml:space="preserve"> Local</w:t>
            </w:r>
          </w:p>
        </w:tc>
        <w:tc>
          <w:tcPr>
            <w:tcW w:w="1538" w:type="dxa"/>
            <w:tcBorders>
              <w:top w:val="nil"/>
              <w:left w:val="nil"/>
              <w:bottom w:val="nil"/>
              <w:right w:val="nil"/>
            </w:tcBorders>
            <w:noWrap/>
            <w:vAlign w:val="center"/>
            <w:hideMark/>
          </w:tcPr>
          <w:p w14:paraId="6E1379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0.77</w:t>
            </w:r>
          </w:p>
        </w:tc>
        <w:tc>
          <w:tcPr>
            <w:tcW w:w="1699" w:type="dxa"/>
            <w:tcBorders>
              <w:top w:val="nil"/>
              <w:left w:val="nil"/>
              <w:bottom w:val="nil"/>
              <w:right w:val="nil"/>
            </w:tcBorders>
            <w:vAlign w:val="center"/>
            <w:hideMark/>
          </w:tcPr>
          <w:p w14:paraId="7C16064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74 ± 1</w:t>
            </w:r>
          </w:p>
        </w:tc>
        <w:tc>
          <w:tcPr>
            <w:tcW w:w="1620" w:type="dxa"/>
            <w:tcBorders>
              <w:top w:val="nil"/>
              <w:left w:val="nil"/>
              <w:bottom w:val="nil"/>
              <w:right w:val="nil"/>
            </w:tcBorders>
            <w:noWrap/>
            <w:vAlign w:val="center"/>
            <w:hideMark/>
          </w:tcPr>
          <w:p w14:paraId="73FC00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259EA5B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0.70</w:t>
            </w:r>
          </w:p>
        </w:tc>
        <w:tc>
          <w:tcPr>
            <w:tcW w:w="1300" w:type="dxa"/>
            <w:tcBorders>
              <w:top w:val="nil"/>
              <w:left w:val="nil"/>
              <w:bottom w:val="nil"/>
              <w:right w:val="nil"/>
            </w:tcBorders>
            <w:vAlign w:val="center"/>
            <w:hideMark/>
          </w:tcPr>
          <w:p w14:paraId="5248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0.72</w:t>
            </w:r>
          </w:p>
        </w:tc>
        <w:tc>
          <w:tcPr>
            <w:tcW w:w="2372" w:type="dxa"/>
            <w:tcBorders>
              <w:top w:val="nil"/>
              <w:left w:val="nil"/>
              <w:bottom w:val="nil"/>
              <w:right w:val="nil"/>
            </w:tcBorders>
            <w:noWrap/>
            <w:vAlign w:val="center"/>
            <w:hideMark/>
          </w:tcPr>
          <w:p w14:paraId="3D3ED4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9.02  ± 0.59</w:t>
            </w:r>
          </w:p>
        </w:tc>
      </w:tr>
      <w:tr w:rsidR="008956DA" w:rsidRPr="008956DA" w14:paraId="1ABD2A63" w14:textId="77777777" w:rsidTr="00356DBF">
        <w:trPr>
          <w:trHeight w:val="315"/>
        </w:trPr>
        <w:tc>
          <w:tcPr>
            <w:tcW w:w="691" w:type="dxa"/>
            <w:tcBorders>
              <w:top w:val="nil"/>
              <w:left w:val="nil"/>
              <w:bottom w:val="nil"/>
              <w:right w:val="nil"/>
            </w:tcBorders>
            <w:vAlign w:val="center"/>
            <w:hideMark/>
          </w:tcPr>
          <w:p w14:paraId="6604C8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w:t>
            </w:r>
          </w:p>
        </w:tc>
        <w:tc>
          <w:tcPr>
            <w:tcW w:w="1757" w:type="dxa"/>
            <w:tcBorders>
              <w:top w:val="nil"/>
              <w:left w:val="nil"/>
              <w:bottom w:val="nil"/>
              <w:right w:val="nil"/>
            </w:tcBorders>
            <w:vAlign w:val="center"/>
            <w:hideMark/>
          </w:tcPr>
          <w:p w14:paraId="607A339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HB-15</w:t>
            </w:r>
          </w:p>
        </w:tc>
        <w:tc>
          <w:tcPr>
            <w:tcW w:w="1538" w:type="dxa"/>
            <w:tcBorders>
              <w:top w:val="nil"/>
              <w:left w:val="nil"/>
              <w:bottom w:val="nil"/>
              <w:right w:val="nil"/>
            </w:tcBorders>
            <w:noWrap/>
            <w:vAlign w:val="center"/>
            <w:hideMark/>
          </w:tcPr>
          <w:p w14:paraId="4B1934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81.75 ± 0.84</w:t>
            </w:r>
          </w:p>
        </w:tc>
        <w:tc>
          <w:tcPr>
            <w:tcW w:w="1699" w:type="dxa"/>
            <w:tcBorders>
              <w:top w:val="nil"/>
              <w:left w:val="nil"/>
              <w:bottom w:val="nil"/>
              <w:right w:val="nil"/>
            </w:tcBorders>
            <w:vAlign w:val="center"/>
            <w:hideMark/>
          </w:tcPr>
          <w:p w14:paraId="20ED5E5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4D48DD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7F7057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vAlign w:val="center"/>
            <w:hideMark/>
          </w:tcPr>
          <w:p w14:paraId="13D8FB2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0.72</w:t>
            </w:r>
          </w:p>
        </w:tc>
        <w:tc>
          <w:tcPr>
            <w:tcW w:w="2372" w:type="dxa"/>
            <w:tcBorders>
              <w:top w:val="nil"/>
              <w:left w:val="nil"/>
              <w:bottom w:val="nil"/>
              <w:right w:val="nil"/>
            </w:tcBorders>
            <w:noWrap/>
            <w:vAlign w:val="center"/>
            <w:hideMark/>
          </w:tcPr>
          <w:p w14:paraId="0626D4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9.43  ± 0.59</w:t>
            </w:r>
          </w:p>
        </w:tc>
      </w:tr>
      <w:tr w:rsidR="008956DA" w:rsidRPr="008956DA" w14:paraId="12B2C8AC" w14:textId="77777777" w:rsidTr="00356DBF">
        <w:trPr>
          <w:trHeight w:val="315"/>
        </w:trPr>
        <w:tc>
          <w:tcPr>
            <w:tcW w:w="691" w:type="dxa"/>
            <w:tcBorders>
              <w:top w:val="nil"/>
              <w:left w:val="nil"/>
              <w:bottom w:val="nil"/>
              <w:right w:val="nil"/>
            </w:tcBorders>
            <w:vAlign w:val="center"/>
            <w:hideMark/>
          </w:tcPr>
          <w:p w14:paraId="660FE0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w:t>
            </w:r>
          </w:p>
        </w:tc>
        <w:tc>
          <w:tcPr>
            <w:tcW w:w="1757" w:type="dxa"/>
            <w:tcBorders>
              <w:top w:val="nil"/>
              <w:left w:val="nil"/>
              <w:bottom w:val="nil"/>
              <w:right w:val="nil"/>
            </w:tcBorders>
            <w:vAlign w:val="center"/>
            <w:hideMark/>
          </w:tcPr>
          <w:p w14:paraId="0A329AB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HB-37</w:t>
            </w:r>
          </w:p>
        </w:tc>
        <w:tc>
          <w:tcPr>
            <w:tcW w:w="1538" w:type="dxa"/>
            <w:tcBorders>
              <w:top w:val="nil"/>
              <w:left w:val="nil"/>
              <w:bottom w:val="nil"/>
              <w:right w:val="nil"/>
            </w:tcBorders>
            <w:noWrap/>
            <w:vAlign w:val="center"/>
            <w:hideMark/>
          </w:tcPr>
          <w:p w14:paraId="526702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 ± 0.78</w:t>
            </w:r>
          </w:p>
        </w:tc>
        <w:tc>
          <w:tcPr>
            <w:tcW w:w="1699" w:type="dxa"/>
            <w:tcBorders>
              <w:top w:val="nil"/>
              <w:left w:val="nil"/>
              <w:bottom w:val="nil"/>
              <w:right w:val="nil"/>
            </w:tcBorders>
            <w:vAlign w:val="center"/>
            <w:hideMark/>
          </w:tcPr>
          <w:p w14:paraId="54D116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746478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0.90</w:t>
            </w:r>
          </w:p>
        </w:tc>
        <w:tc>
          <w:tcPr>
            <w:tcW w:w="1530" w:type="dxa"/>
            <w:tcBorders>
              <w:top w:val="nil"/>
              <w:left w:val="nil"/>
              <w:bottom w:val="nil"/>
              <w:right w:val="nil"/>
            </w:tcBorders>
            <w:noWrap/>
            <w:vAlign w:val="center"/>
            <w:hideMark/>
          </w:tcPr>
          <w:p w14:paraId="4D6F07D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378D62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0.69</w:t>
            </w:r>
          </w:p>
        </w:tc>
        <w:tc>
          <w:tcPr>
            <w:tcW w:w="2372" w:type="dxa"/>
            <w:tcBorders>
              <w:top w:val="nil"/>
              <w:left w:val="nil"/>
              <w:bottom w:val="nil"/>
              <w:right w:val="nil"/>
            </w:tcBorders>
            <w:noWrap/>
            <w:vAlign w:val="center"/>
            <w:hideMark/>
          </w:tcPr>
          <w:p w14:paraId="4606EC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12.74  ± 0.64</w:t>
            </w:r>
          </w:p>
        </w:tc>
      </w:tr>
      <w:tr w:rsidR="008956DA" w:rsidRPr="008956DA" w14:paraId="6D7168CC" w14:textId="77777777" w:rsidTr="00356DBF">
        <w:trPr>
          <w:trHeight w:val="315"/>
        </w:trPr>
        <w:tc>
          <w:tcPr>
            <w:tcW w:w="691" w:type="dxa"/>
            <w:tcBorders>
              <w:top w:val="nil"/>
              <w:left w:val="nil"/>
              <w:bottom w:val="nil"/>
              <w:right w:val="nil"/>
            </w:tcBorders>
            <w:vAlign w:val="center"/>
            <w:hideMark/>
          </w:tcPr>
          <w:p w14:paraId="6FC932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w:t>
            </w:r>
          </w:p>
        </w:tc>
        <w:tc>
          <w:tcPr>
            <w:tcW w:w="1757" w:type="dxa"/>
            <w:tcBorders>
              <w:top w:val="nil"/>
              <w:left w:val="nil"/>
              <w:bottom w:val="nil"/>
              <w:right w:val="nil"/>
            </w:tcBorders>
            <w:vAlign w:val="center"/>
            <w:hideMark/>
          </w:tcPr>
          <w:p w14:paraId="14AF6EF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HB-58</w:t>
            </w:r>
          </w:p>
        </w:tc>
        <w:tc>
          <w:tcPr>
            <w:tcW w:w="1538" w:type="dxa"/>
            <w:tcBorders>
              <w:top w:val="nil"/>
              <w:left w:val="nil"/>
              <w:bottom w:val="nil"/>
              <w:right w:val="nil"/>
            </w:tcBorders>
            <w:noWrap/>
            <w:vAlign w:val="center"/>
            <w:hideMark/>
          </w:tcPr>
          <w:p w14:paraId="293FE6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0.75</w:t>
            </w:r>
          </w:p>
        </w:tc>
        <w:tc>
          <w:tcPr>
            <w:tcW w:w="1699" w:type="dxa"/>
            <w:tcBorders>
              <w:top w:val="nil"/>
              <w:left w:val="nil"/>
              <w:bottom w:val="nil"/>
              <w:right w:val="nil"/>
            </w:tcBorders>
            <w:vAlign w:val="center"/>
            <w:hideMark/>
          </w:tcPr>
          <w:p w14:paraId="137A72E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5B96B6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0.90</w:t>
            </w:r>
          </w:p>
        </w:tc>
        <w:tc>
          <w:tcPr>
            <w:tcW w:w="1530" w:type="dxa"/>
            <w:tcBorders>
              <w:top w:val="nil"/>
              <w:left w:val="nil"/>
              <w:bottom w:val="nil"/>
              <w:right w:val="nil"/>
            </w:tcBorders>
            <w:noWrap/>
            <w:vAlign w:val="center"/>
            <w:hideMark/>
          </w:tcPr>
          <w:p w14:paraId="3FE22B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0.40</w:t>
            </w:r>
          </w:p>
        </w:tc>
        <w:tc>
          <w:tcPr>
            <w:tcW w:w="1300" w:type="dxa"/>
            <w:tcBorders>
              <w:top w:val="nil"/>
              <w:left w:val="nil"/>
              <w:bottom w:val="nil"/>
              <w:right w:val="nil"/>
            </w:tcBorders>
            <w:noWrap/>
            <w:vAlign w:val="center"/>
            <w:hideMark/>
          </w:tcPr>
          <w:p w14:paraId="62BAF3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24.56  ± 0.68</w:t>
            </w:r>
          </w:p>
        </w:tc>
        <w:tc>
          <w:tcPr>
            <w:tcW w:w="2372" w:type="dxa"/>
            <w:tcBorders>
              <w:top w:val="nil"/>
              <w:left w:val="nil"/>
              <w:bottom w:val="nil"/>
              <w:right w:val="nil"/>
            </w:tcBorders>
            <w:noWrap/>
            <w:vAlign w:val="center"/>
            <w:hideMark/>
          </w:tcPr>
          <w:p w14:paraId="39181F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14.60  ± 0.65</w:t>
            </w:r>
          </w:p>
        </w:tc>
      </w:tr>
      <w:tr w:rsidR="008956DA" w:rsidRPr="008956DA" w14:paraId="5C2975A3" w14:textId="77777777" w:rsidTr="00356DBF">
        <w:trPr>
          <w:trHeight w:val="315"/>
        </w:trPr>
        <w:tc>
          <w:tcPr>
            <w:tcW w:w="691" w:type="dxa"/>
            <w:tcBorders>
              <w:top w:val="nil"/>
              <w:left w:val="nil"/>
              <w:bottom w:val="nil"/>
              <w:right w:val="nil"/>
            </w:tcBorders>
            <w:vAlign w:val="center"/>
            <w:hideMark/>
          </w:tcPr>
          <w:p w14:paraId="32CE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w:t>
            </w:r>
          </w:p>
        </w:tc>
        <w:tc>
          <w:tcPr>
            <w:tcW w:w="1757" w:type="dxa"/>
            <w:tcBorders>
              <w:top w:val="nil"/>
              <w:left w:val="nil"/>
              <w:bottom w:val="nil"/>
              <w:right w:val="nil"/>
            </w:tcBorders>
            <w:vAlign w:val="center"/>
            <w:hideMark/>
          </w:tcPr>
          <w:p w14:paraId="31ECDAE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HB-66</w:t>
            </w:r>
          </w:p>
        </w:tc>
        <w:tc>
          <w:tcPr>
            <w:tcW w:w="1538" w:type="dxa"/>
            <w:tcBorders>
              <w:top w:val="nil"/>
              <w:left w:val="nil"/>
              <w:bottom w:val="nil"/>
              <w:right w:val="nil"/>
            </w:tcBorders>
            <w:noWrap/>
            <w:vAlign w:val="center"/>
            <w:hideMark/>
          </w:tcPr>
          <w:p w14:paraId="669722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92.64 ± 0.76</w:t>
            </w:r>
          </w:p>
        </w:tc>
        <w:tc>
          <w:tcPr>
            <w:tcW w:w="1699" w:type="dxa"/>
            <w:tcBorders>
              <w:top w:val="nil"/>
              <w:left w:val="nil"/>
              <w:bottom w:val="nil"/>
              <w:right w:val="nil"/>
            </w:tcBorders>
            <w:vAlign w:val="center"/>
            <w:hideMark/>
          </w:tcPr>
          <w:p w14:paraId="4F1D984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3D68159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6.10 ± 0.90</w:t>
            </w:r>
          </w:p>
        </w:tc>
        <w:tc>
          <w:tcPr>
            <w:tcW w:w="1530" w:type="dxa"/>
            <w:tcBorders>
              <w:top w:val="nil"/>
              <w:left w:val="nil"/>
              <w:bottom w:val="nil"/>
              <w:right w:val="nil"/>
            </w:tcBorders>
            <w:noWrap/>
            <w:vAlign w:val="center"/>
            <w:hideMark/>
          </w:tcPr>
          <w:p w14:paraId="5D1213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  ± 0.50</w:t>
            </w:r>
          </w:p>
        </w:tc>
        <w:tc>
          <w:tcPr>
            <w:tcW w:w="1300" w:type="dxa"/>
            <w:tcBorders>
              <w:top w:val="nil"/>
              <w:left w:val="nil"/>
              <w:bottom w:val="nil"/>
              <w:right w:val="nil"/>
            </w:tcBorders>
            <w:noWrap/>
            <w:vAlign w:val="center"/>
            <w:hideMark/>
          </w:tcPr>
          <w:p w14:paraId="1990A1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31.08  ± 0.72</w:t>
            </w:r>
          </w:p>
        </w:tc>
        <w:tc>
          <w:tcPr>
            <w:tcW w:w="2372" w:type="dxa"/>
            <w:tcBorders>
              <w:top w:val="nil"/>
              <w:left w:val="nil"/>
              <w:bottom w:val="nil"/>
              <w:right w:val="nil"/>
            </w:tcBorders>
            <w:noWrap/>
            <w:vAlign w:val="center"/>
            <w:hideMark/>
          </w:tcPr>
          <w:p w14:paraId="5C7DAB8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0.62</w:t>
            </w:r>
          </w:p>
        </w:tc>
      </w:tr>
      <w:tr w:rsidR="008956DA" w:rsidRPr="008956DA" w14:paraId="0EC8DEF7" w14:textId="77777777" w:rsidTr="00356DBF">
        <w:trPr>
          <w:trHeight w:val="315"/>
        </w:trPr>
        <w:tc>
          <w:tcPr>
            <w:tcW w:w="691" w:type="dxa"/>
            <w:tcBorders>
              <w:top w:val="nil"/>
              <w:left w:val="nil"/>
              <w:bottom w:val="nil"/>
              <w:right w:val="nil"/>
            </w:tcBorders>
            <w:vAlign w:val="center"/>
            <w:hideMark/>
          </w:tcPr>
          <w:p w14:paraId="3D92DF2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w:t>
            </w:r>
          </w:p>
        </w:tc>
        <w:tc>
          <w:tcPr>
            <w:tcW w:w="1757" w:type="dxa"/>
            <w:tcBorders>
              <w:top w:val="nil"/>
              <w:left w:val="nil"/>
              <w:bottom w:val="nil"/>
              <w:right w:val="nil"/>
            </w:tcBorders>
            <w:vAlign w:val="center"/>
            <w:hideMark/>
          </w:tcPr>
          <w:p w14:paraId="4686EAE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HB-90</w:t>
            </w:r>
          </w:p>
        </w:tc>
        <w:tc>
          <w:tcPr>
            <w:tcW w:w="1538" w:type="dxa"/>
            <w:tcBorders>
              <w:top w:val="nil"/>
              <w:left w:val="nil"/>
              <w:bottom w:val="nil"/>
              <w:right w:val="nil"/>
            </w:tcBorders>
            <w:noWrap/>
            <w:vAlign w:val="center"/>
            <w:hideMark/>
          </w:tcPr>
          <w:p w14:paraId="40EF5C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0.79</w:t>
            </w:r>
          </w:p>
        </w:tc>
        <w:tc>
          <w:tcPr>
            <w:tcW w:w="1699" w:type="dxa"/>
            <w:tcBorders>
              <w:top w:val="nil"/>
              <w:left w:val="nil"/>
              <w:bottom w:val="nil"/>
              <w:right w:val="nil"/>
            </w:tcBorders>
            <w:vAlign w:val="center"/>
            <w:hideMark/>
          </w:tcPr>
          <w:p w14:paraId="39B092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2</w:t>
            </w:r>
          </w:p>
        </w:tc>
        <w:tc>
          <w:tcPr>
            <w:tcW w:w="1620" w:type="dxa"/>
            <w:tcBorders>
              <w:top w:val="nil"/>
              <w:left w:val="nil"/>
              <w:bottom w:val="nil"/>
              <w:right w:val="nil"/>
            </w:tcBorders>
            <w:noWrap/>
            <w:vAlign w:val="center"/>
            <w:hideMark/>
          </w:tcPr>
          <w:p w14:paraId="45EA61C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4BB5F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0.50</w:t>
            </w:r>
          </w:p>
        </w:tc>
        <w:tc>
          <w:tcPr>
            <w:tcW w:w="1300" w:type="dxa"/>
            <w:tcBorders>
              <w:top w:val="nil"/>
              <w:left w:val="nil"/>
              <w:bottom w:val="nil"/>
              <w:right w:val="nil"/>
            </w:tcBorders>
            <w:noWrap/>
            <w:vAlign w:val="center"/>
            <w:hideMark/>
          </w:tcPr>
          <w:p w14:paraId="1DF121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34.20  ± 0.75</w:t>
            </w:r>
          </w:p>
        </w:tc>
        <w:tc>
          <w:tcPr>
            <w:tcW w:w="2372" w:type="dxa"/>
            <w:tcBorders>
              <w:top w:val="nil"/>
              <w:left w:val="nil"/>
              <w:bottom w:val="nil"/>
              <w:right w:val="nil"/>
            </w:tcBorders>
            <w:noWrap/>
            <w:vAlign w:val="center"/>
            <w:hideMark/>
          </w:tcPr>
          <w:p w14:paraId="4692F4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0.58</w:t>
            </w:r>
          </w:p>
        </w:tc>
      </w:tr>
      <w:tr w:rsidR="008956DA" w:rsidRPr="008956DA" w14:paraId="6202085D" w14:textId="77777777" w:rsidTr="00356DBF">
        <w:trPr>
          <w:trHeight w:val="315"/>
        </w:trPr>
        <w:tc>
          <w:tcPr>
            <w:tcW w:w="691" w:type="dxa"/>
            <w:tcBorders>
              <w:top w:val="nil"/>
              <w:left w:val="nil"/>
              <w:bottom w:val="nil"/>
              <w:right w:val="nil"/>
            </w:tcBorders>
            <w:vAlign w:val="center"/>
            <w:hideMark/>
          </w:tcPr>
          <w:p w14:paraId="4B1E55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lastRenderedPageBreak/>
              <w:t>21.</w:t>
            </w:r>
          </w:p>
        </w:tc>
        <w:tc>
          <w:tcPr>
            <w:tcW w:w="1757" w:type="dxa"/>
            <w:tcBorders>
              <w:top w:val="nil"/>
              <w:left w:val="nil"/>
              <w:bottom w:val="nil"/>
              <w:right w:val="nil"/>
            </w:tcBorders>
            <w:vAlign w:val="center"/>
            <w:hideMark/>
          </w:tcPr>
          <w:p w14:paraId="65D3B8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HFB-1</w:t>
            </w:r>
          </w:p>
        </w:tc>
        <w:tc>
          <w:tcPr>
            <w:tcW w:w="1538" w:type="dxa"/>
            <w:tcBorders>
              <w:top w:val="nil"/>
              <w:left w:val="nil"/>
              <w:bottom w:val="nil"/>
              <w:right w:val="nil"/>
            </w:tcBorders>
            <w:noWrap/>
            <w:vAlign w:val="center"/>
            <w:hideMark/>
          </w:tcPr>
          <w:p w14:paraId="0658BD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0.76</w:t>
            </w:r>
          </w:p>
        </w:tc>
        <w:tc>
          <w:tcPr>
            <w:tcW w:w="1699" w:type="dxa"/>
            <w:tcBorders>
              <w:top w:val="nil"/>
              <w:left w:val="nil"/>
              <w:bottom w:val="nil"/>
              <w:right w:val="nil"/>
            </w:tcBorders>
            <w:vAlign w:val="center"/>
            <w:hideMark/>
          </w:tcPr>
          <w:p w14:paraId="155B11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61CD1F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0.90</w:t>
            </w:r>
          </w:p>
        </w:tc>
        <w:tc>
          <w:tcPr>
            <w:tcW w:w="1530" w:type="dxa"/>
            <w:tcBorders>
              <w:top w:val="nil"/>
              <w:left w:val="nil"/>
              <w:bottom w:val="nil"/>
              <w:right w:val="nil"/>
            </w:tcBorders>
            <w:noWrap/>
            <w:vAlign w:val="center"/>
            <w:hideMark/>
          </w:tcPr>
          <w:p w14:paraId="1531D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1.21  ± 0.49</w:t>
            </w:r>
          </w:p>
        </w:tc>
        <w:tc>
          <w:tcPr>
            <w:tcW w:w="1300" w:type="dxa"/>
            <w:tcBorders>
              <w:top w:val="nil"/>
              <w:left w:val="nil"/>
              <w:bottom w:val="nil"/>
              <w:right w:val="nil"/>
            </w:tcBorders>
            <w:noWrap/>
            <w:vAlign w:val="center"/>
            <w:hideMark/>
          </w:tcPr>
          <w:p w14:paraId="333163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26.56  ± 0.68</w:t>
            </w:r>
          </w:p>
        </w:tc>
        <w:tc>
          <w:tcPr>
            <w:tcW w:w="2372" w:type="dxa"/>
            <w:tcBorders>
              <w:top w:val="nil"/>
              <w:left w:val="nil"/>
              <w:bottom w:val="nil"/>
              <w:right w:val="nil"/>
            </w:tcBorders>
            <w:noWrap/>
            <w:vAlign w:val="center"/>
            <w:hideMark/>
          </w:tcPr>
          <w:p w14:paraId="08C0A8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12.80  ± 0.64</w:t>
            </w:r>
          </w:p>
        </w:tc>
      </w:tr>
      <w:tr w:rsidR="008956DA" w:rsidRPr="008956DA" w14:paraId="4E64F143" w14:textId="77777777" w:rsidTr="00356DBF">
        <w:trPr>
          <w:trHeight w:val="315"/>
        </w:trPr>
        <w:tc>
          <w:tcPr>
            <w:tcW w:w="691" w:type="dxa"/>
            <w:tcBorders>
              <w:top w:val="nil"/>
              <w:left w:val="nil"/>
              <w:bottom w:val="nil"/>
              <w:right w:val="nil"/>
            </w:tcBorders>
            <w:vAlign w:val="center"/>
            <w:hideMark/>
          </w:tcPr>
          <w:p w14:paraId="0307D5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w:t>
            </w:r>
          </w:p>
        </w:tc>
        <w:tc>
          <w:tcPr>
            <w:tcW w:w="1757" w:type="dxa"/>
            <w:tcBorders>
              <w:top w:val="nil"/>
              <w:left w:val="nil"/>
              <w:bottom w:val="nil"/>
              <w:right w:val="nil"/>
            </w:tcBorders>
            <w:noWrap/>
            <w:vAlign w:val="center"/>
            <w:hideMark/>
          </w:tcPr>
          <w:p w14:paraId="5E941AF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L-2013-014</w:t>
            </w:r>
          </w:p>
        </w:tc>
        <w:tc>
          <w:tcPr>
            <w:tcW w:w="1538" w:type="dxa"/>
            <w:tcBorders>
              <w:top w:val="nil"/>
              <w:left w:val="nil"/>
              <w:bottom w:val="nil"/>
              <w:right w:val="nil"/>
            </w:tcBorders>
            <w:noWrap/>
            <w:vAlign w:val="center"/>
            <w:hideMark/>
          </w:tcPr>
          <w:p w14:paraId="72DBDB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93.28 ± 0.72</w:t>
            </w:r>
          </w:p>
        </w:tc>
        <w:tc>
          <w:tcPr>
            <w:tcW w:w="1699" w:type="dxa"/>
            <w:tcBorders>
              <w:top w:val="nil"/>
              <w:left w:val="nil"/>
              <w:bottom w:val="nil"/>
              <w:right w:val="nil"/>
            </w:tcBorders>
            <w:vAlign w:val="center"/>
            <w:hideMark/>
          </w:tcPr>
          <w:p w14:paraId="77768B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19D84D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9.55 ± 0.95</w:t>
            </w:r>
          </w:p>
        </w:tc>
        <w:tc>
          <w:tcPr>
            <w:tcW w:w="1530" w:type="dxa"/>
            <w:tcBorders>
              <w:top w:val="nil"/>
              <w:left w:val="nil"/>
              <w:bottom w:val="nil"/>
              <w:right w:val="nil"/>
            </w:tcBorders>
            <w:noWrap/>
            <w:vAlign w:val="center"/>
            <w:hideMark/>
          </w:tcPr>
          <w:p w14:paraId="1A11AF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3391A2B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20.54  ± 0.69</w:t>
            </w:r>
          </w:p>
        </w:tc>
        <w:tc>
          <w:tcPr>
            <w:tcW w:w="2372" w:type="dxa"/>
            <w:tcBorders>
              <w:top w:val="nil"/>
              <w:left w:val="nil"/>
              <w:bottom w:val="nil"/>
              <w:right w:val="nil"/>
            </w:tcBorders>
            <w:noWrap/>
            <w:vAlign w:val="center"/>
            <w:hideMark/>
          </w:tcPr>
          <w:p w14:paraId="751C01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20.32  ± 0.71</w:t>
            </w:r>
          </w:p>
        </w:tc>
      </w:tr>
      <w:tr w:rsidR="008956DA" w:rsidRPr="008956DA" w14:paraId="63D38B82" w14:textId="77777777" w:rsidTr="00356DBF">
        <w:trPr>
          <w:trHeight w:val="315"/>
        </w:trPr>
        <w:tc>
          <w:tcPr>
            <w:tcW w:w="691" w:type="dxa"/>
            <w:tcBorders>
              <w:top w:val="nil"/>
              <w:left w:val="nil"/>
              <w:bottom w:val="nil"/>
              <w:right w:val="nil"/>
            </w:tcBorders>
            <w:vAlign w:val="center"/>
            <w:hideMark/>
          </w:tcPr>
          <w:p w14:paraId="118864E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23.</w:t>
            </w:r>
          </w:p>
        </w:tc>
        <w:tc>
          <w:tcPr>
            <w:tcW w:w="1757" w:type="dxa"/>
            <w:tcBorders>
              <w:top w:val="nil"/>
              <w:left w:val="nil"/>
              <w:bottom w:val="nil"/>
              <w:right w:val="nil"/>
            </w:tcBorders>
            <w:vAlign w:val="center"/>
            <w:hideMark/>
          </w:tcPr>
          <w:p w14:paraId="3893589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w:t>
            </w:r>
          </w:p>
        </w:tc>
        <w:tc>
          <w:tcPr>
            <w:tcW w:w="1538" w:type="dxa"/>
            <w:tcBorders>
              <w:top w:val="nil"/>
              <w:left w:val="nil"/>
              <w:bottom w:val="nil"/>
              <w:right w:val="nil"/>
            </w:tcBorders>
            <w:noWrap/>
            <w:vAlign w:val="center"/>
            <w:hideMark/>
          </w:tcPr>
          <w:p w14:paraId="07BA89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88.31 ± 0.73</w:t>
            </w:r>
          </w:p>
        </w:tc>
        <w:tc>
          <w:tcPr>
            <w:tcW w:w="1699" w:type="dxa"/>
            <w:tcBorders>
              <w:top w:val="nil"/>
              <w:left w:val="nil"/>
              <w:bottom w:val="nil"/>
              <w:right w:val="nil"/>
            </w:tcBorders>
            <w:vAlign w:val="center"/>
            <w:hideMark/>
          </w:tcPr>
          <w:p w14:paraId="1A4A00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23F83EB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5.45 ± 0.75</w:t>
            </w:r>
          </w:p>
        </w:tc>
        <w:tc>
          <w:tcPr>
            <w:tcW w:w="1530" w:type="dxa"/>
            <w:tcBorders>
              <w:top w:val="nil"/>
              <w:left w:val="nil"/>
              <w:bottom w:val="nil"/>
              <w:right w:val="nil"/>
            </w:tcBorders>
            <w:noWrap/>
            <w:vAlign w:val="center"/>
            <w:hideMark/>
          </w:tcPr>
          <w:p w14:paraId="058BA7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59B65C6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0.75</w:t>
            </w:r>
          </w:p>
        </w:tc>
        <w:tc>
          <w:tcPr>
            <w:tcW w:w="2372" w:type="dxa"/>
            <w:tcBorders>
              <w:top w:val="nil"/>
              <w:left w:val="nil"/>
              <w:bottom w:val="nil"/>
              <w:right w:val="nil"/>
            </w:tcBorders>
            <w:noWrap/>
            <w:vAlign w:val="center"/>
            <w:hideMark/>
          </w:tcPr>
          <w:p w14:paraId="4403E0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0.61</w:t>
            </w:r>
          </w:p>
        </w:tc>
      </w:tr>
      <w:tr w:rsidR="008956DA" w:rsidRPr="008956DA" w14:paraId="7A35B35D" w14:textId="77777777" w:rsidTr="00356DBF">
        <w:trPr>
          <w:trHeight w:val="315"/>
        </w:trPr>
        <w:tc>
          <w:tcPr>
            <w:tcW w:w="691" w:type="dxa"/>
            <w:tcBorders>
              <w:top w:val="nil"/>
              <w:left w:val="nil"/>
              <w:bottom w:val="nil"/>
              <w:right w:val="nil"/>
            </w:tcBorders>
            <w:vAlign w:val="center"/>
            <w:hideMark/>
          </w:tcPr>
          <w:p w14:paraId="459BEA2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w:t>
            </w:r>
          </w:p>
        </w:tc>
        <w:tc>
          <w:tcPr>
            <w:tcW w:w="1757" w:type="dxa"/>
            <w:tcBorders>
              <w:top w:val="nil"/>
              <w:left w:val="nil"/>
              <w:bottom w:val="nil"/>
              <w:right w:val="nil"/>
            </w:tcBorders>
            <w:noWrap/>
            <w:vAlign w:val="center"/>
            <w:hideMark/>
          </w:tcPr>
          <w:p w14:paraId="09735BB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2991A0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105.44 ± 0.83</w:t>
            </w:r>
          </w:p>
        </w:tc>
        <w:tc>
          <w:tcPr>
            <w:tcW w:w="1699" w:type="dxa"/>
            <w:tcBorders>
              <w:top w:val="nil"/>
              <w:left w:val="nil"/>
              <w:bottom w:val="nil"/>
              <w:right w:val="nil"/>
            </w:tcBorders>
            <w:vAlign w:val="center"/>
            <w:hideMark/>
          </w:tcPr>
          <w:p w14:paraId="52D91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6CD775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1.10</w:t>
            </w:r>
          </w:p>
        </w:tc>
        <w:tc>
          <w:tcPr>
            <w:tcW w:w="1530" w:type="dxa"/>
            <w:tcBorders>
              <w:top w:val="nil"/>
              <w:left w:val="nil"/>
              <w:bottom w:val="nil"/>
              <w:right w:val="nil"/>
            </w:tcBorders>
            <w:noWrap/>
            <w:vAlign w:val="center"/>
            <w:hideMark/>
          </w:tcPr>
          <w:p w14:paraId="20C0DE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0.40</w:t>
            </w:r>
          </w:p>
        </w:tc>
        <w:tc>
          <w:tcPr>
            <w:tcW w:w="1300" w:type="dxa"/>
            <w:tcBorders>
              <w:top w:val="nil"/>
              <w:left w:val="nil"/>
              <w:bottom w:val="nil"/>
              <w:right w:val="nil"/>
            </w:tcBorders>
            <w:noWrap/>
            <w:vAlign w:val="center"/>
            <w:hideMark/>
          </w:tcPr>
          <w:p w14:paraId="2216FB8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14.56  ± 0.64</w:t>
            </w:r>
          </w:p>
        </w:tc>
        <w:tc>
          <w:tcPr>
            <w:tcW w:w="2372" w:type="dxa"/>
            <w:tcBorders>
              <w:top w:val="nil"/>
              <w:left w:val="nil"/>
              <w:bottom w:val="nil"/>
              <w:right w:val="nil"/>
            </w:tcBorders>
            <w:noWrap/>
            <w:vAlign w:val="center"/>
            <w:hideMark/>
          </w:tcPr>
          <w:p w14:paraId="66BCF5F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0.71</w:t>
            </w:r>
          </w:p>
        </w:tc>
      </w:tr>
      <w:tr w:rsidR="008956DA" w:rsidRPr="008956DA" w14:paraId="1D743222" w14:textId="77777777" w:rsidTr="00356DBF">
        <w:trPr>
          <w:trHeight w:val="315"/>
        </w:trPr>
        <w:tc>
          <w:tcPr>
            <w:tcW w:w="691" w:type="dxa"/>
            <w:tcBorders>
              <w:top w:val="nil"/>
              <w:left w:val="nil"/>
              <w:bottom w:val="nil"/>
              <w:right w:val="nil"/>
            </w:tcBorders>
            <w:vAlign w:val="center"/>
            <w:hideMark/>
          </w:tcPr>
          <w:p w14:paraId="792EE96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w:t>
            </w:r>
          </w:p>
        </w:tc>
        <w:tc>
          <w:tcPr>
            <w:tcW w:w="1757" w:type="dxa"/>
            <w:tcBorders>
              <w:top w:val="nil"/>
              <w:left w:val="nil"/>
              <w:bottom w:val="nil"/>
              <w:right w:val="nil"/>
            </w:tcBorders>
            <w:noWrap/>
            <w:vAlign w:val="center"/>
            <w:hideMark/>
          </w:tcPr>
          <w:p w14:paraId="17BDD12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80D241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0.73</w:t>
            </w:r>
          </w:p>
        </w:tc>
        <w:tc>
          <w:tcPr>
            <w:tcW w:w="1699" w:type="dxa"/>
            <w:tcBorders>
              <w:top w:val="nil"/>
              <w:left w:val="nil"/>
              <w:bottom w:val="nil"/>
              <w:right w:val="nil"/>
            </w:tcBorders>
            <w:vAlign w:val="center"/>
            <w:hideMark/>
          </w:tcPr>
          <w:p w14:paraId="5B2FB5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505282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10.70 ± 1.20</w:t>
            </w:r>
          </w:p>
        </w:tc>
        <w:tc>
          <w:tcPr>
            <w:tcW w:w="1530" w:type="dxa"/>
            <w:tcBorders>
              <w:top w:val="nil"/>
              <w:left w:val="nil"/>
              <w:bottom w:val="nil"/>
              <w:right w:val="nil"/>
            </w:tcBorders>
            <w:noWrap/>
            <w:vAlign w:val="center"/>
            <w:hideMark/>
          </w:tcPr>
          <w:p w14:paraId="086F1A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0.40</w:t>
            </w:r>
          </w:p>
        </w:tc>
        <w:tc>
          <w:tcPr>
            <w:tcW w:w="1300" w:type="dxa"/>
            <w:tcBorders>
              <w:top w:val="nil"/>
              <w:left w:val="nil"/>
              <w:bottom w:val="nil"/>
              <w:right w:val="nil"/>
            </w:tcBorders>
            <w:noWrap/>
            <w:vAlign w:val="center"/>
            <w:hideMark/>
          </w:tcPr>
          <w:p w14:paraId="2949382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13.98  ± 0.63</w:t>
            </w:r>
          </w:p>
        </w:tc>
        <w:tc>
          <w:tcPr>
            <w:tcW w:w="2372" w:type="dxa"/>
            <w:tcBorders>
              <w:top w:val="nil"/>
              <w:left w:val="nil"/>
              <w:bottom w:val="nil"/>
              <w:right w:val="nil"/>
            </w:tcBorders>
            <w:noWrap/>
            <w:vAlign w:val="center"/>
            <w:hideMark/>
          </w:tcPr>
          <w:p w14:paraId="78FD034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0.72</w:t>
            </w:r>
          </w:p>
        </w:tc>
      </w:tr>
      <w:tr w:rsidR="008956DA" w:rsidRPr="008956DA" w14:paraId="2561ECE4" w14:textId="77777777" w:rsidTr="00356DBF">
        <w:trPr>
          <w:trHeight w:val="315"/>
        </w:trPr>
        <w:tc>
          <w:tcPr>
            <w:tcW w:w="691" w:type="dxa"/>
            <w:tcBorders>
              <w:top w:val="nil"/>
              <w:left w:val="nil"/>
              <w:bottom w:val="nil"/>
              <w:right w:val="nil"/>
            </w:tcBorders>
            <w:vAlign w:val="center"/>
            <w:hideMark/>
          </w:tcPr>
          <w:p w14:paraId="0DB40C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w:t>
            </w:r>
          </w:p>
        </w:tc>
        <w:tc>
          <w:tcPr>
            <w:tcW w:w="1757" w:type="dxa"/>
            <w:tcBorders>
              <w:top w:val="nil"/>
              <w:left w:val="nil"/>
              <w:bottom w:val="nil"/>
              <w:right w:val="nil"/>
            </w:tcBorders>
            <w:noWrap/>
            <w:vAlign w:val="center"/>
            <w:hideMark/>
          </w:tcPr>
          <w:p w14:paraId="4F5A301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51F4A6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0.77</w:t>
            </w:r>
          </w:p>
        </w:tc>
        <w:tc>
          <w:tcPr>
            <w:tcW w:w="1699" w:type="dxa"/>
            <w:tcBorders>
              <w:top w:val="nil"/>
              <w:left w:val="nil"/>
              <w:bottom w:val="nil"/>
              <w:right w:val="nil"/>
            </w:tcBorders>
            <w:vAlign w:val="center"/>
            <w:hideMark/>
          </w:tcPr>
          <w:p w14:paraId="31B286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8E9BB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1.10</w:t>
            </w:r>
          </w:p>
        </w:tc>
        <w:tc>
          <w:tcPr>
            <w:tcW w:w="1530" w:type="dxa"/>
            <w:tcBorders>
              <w:top w:val="nil"/>
              <w:left w:val="nil"/>
              <w:bottom w:val="nil"/>
              <w:right w:val="nil"/>
            </w:tcBorders>
            <w:noWrap/>
            <w:vAlign w:val="center"/>
            <w:hideMark/>
          </w:tcPr>
          <w:p w14:paraId="29D233A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0013F9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25.78  ± 0.71</w:t>
            </w:r>
          </w:p>
        </w:tc>
        <w:tc>
          <w:tcPr>
            <w:tcW w:w="2372" w:type="dxa"/>
            <w:tcBorders>
              <w:top w:val="nil"/>
              <w:left w:val="nil"/>
              <w:bottom w:val="nil"/>
              <w:right w:val="nil"/>
            </w:tcBorders>
            <w:noWrap/>
            <w:vAlign w:val="center"/>
            <w:hideMark/>
          </w:tcPr>
          <w:p w14:paraId="194C76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17.67  ± 0.69</w:t>
            </w:r>
          </w:p>
        </w:tc>
      </w:tr>
      <w:tr w:rsidR="008956DA" w:rsidRPr="008956DA" w14:paraId="1931EC11" w14:textId="77777777" w:rsidTr="00356DBF">
        <w:trPr>
          <w:trHeight w:val="315"/>
        </w:trPr>
        <w:tc>
          <w:tcPr>
            <w:tcW w:w="691" w:type="dxa"/>
            <w:tcBorders>
              <w:top w:val="nil"/>
              <w:left w:val="nil"/>
              <w:bottom w:val="nil"/>
              <w:right w:val="nil"/>
            </w:tcBorders>
            <w:vAlign w:val="center"/>
            <w:hideMark/>
          </w:tcPr>
          <w:p w14:paraId="38C9B4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w:t>
            </w:r>
          </w:p>
        </w:tc>
        <w:tc>
          <w:tcPr>
            <w:tcW w:w="1757" w:type="dxa"/>
            <w:tcBorders>
              <w:top w:val="nil"/>
              <w:left w:val="nil"/>
              <w:bottom w:val="nil"/>
              <w:right w:val="nil"/>
            </w:tcBorders>
            <w:noWrap/>
            <w:vAlign w:val="center"/>
            <w:hideMark/>
          </w:tcPr>
          <w:p w14:paraId="2D179F1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6</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7E3EB4A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0.74</w:t>
            </w:r>
          </w:p>
        </w:tc>
        <w:tc>
          <w:tcPr>
            <w:tcW w:w="1699" w:type="dxa"/>
            <w:tcBorders>
              <w:top w:val="nil"/>
              <w:left w:val="nil"/>
              <w:bottom w:val="nil"/>
              <w:right w:val="nil"/>
            </w:tcBorders>
            <w:vAlign w:val="center"/>
            <w:hideMark/>
          </w:tcPr>
          <w:p w14:paraId="46A65F1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7799B9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1.00</w:t>
            </w:r>
          </w:p>
        </w:tc>
        <w:tc>
          <w:tcPr>
            <w:tcW w:w="1530" w:type="dxa"/>
            <w:tcBorders>
              <w:top w:val="nil"/>
              <w:left w:val="nil"/>
              <w:bottom w:val="nil"/>
              <w:right w:val="nil"/>
            </w:tcBorders>
            <w:noWrap/>
            <w:vAlign w:val="center"/>
            <w:hideMark/>
          </w:tcPr>
          <w:p w14:paraId="5F68E26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55C162B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16.65  ± 0.67</w:t>
            </w:r>
          </w:p>
        </w:tc>
        <w:tc>
          <w:tcPr>
            <w:tcW w:w="2372" w:type="dxa"/>
            <w:tcBorders>
              <w:top w:val="nil"/>
              <w:left w:val="nil"/>
              <w:bottom w:val="nil"/>
              <w:right w:val="nil"/>
            </w:tcBorders>
            <w:noWrap/>
            <w:vAlign w:val="center"/>
            <w:hideMark/>
          </w:tcPr>
          <w:p w14:paraId="76F467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15.80  ± 0.67</w:t>
            </w:r>
          </w:p>
        </w:tc>
      </w:tr>
      <w:tr w:rsidR="008956DA" w:rsidRPr="008956DA" w14:paraId="4F851CAC" w14:textId="77777777" w:rsidTr="00356DBF">
        <w:trPr>
          <w:trHeight w:val="315"/>
        </w:trPr>
        <w:tc>
          <w:tcPr>
            <w:tcW w:w="691" w:type="dxa"/>
            <w:tcBorders>
              <w:top w:val="nil"/>
              <w:left w:val="nil"/>
              <w:bottom w:val="nil"/>
              <w:right w:val="nil"/>
            </w:tcBorders>
            <w:vAlign w:val="center"/>
            <w:hideMark/>
          </w:tcPr>
          <w:p w14:paraId="2B3A05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w:t>
            </w:r>
          </w:p>
        </w:tc>
        <w:tc>
          <w:tcPr>
            <w:tcW w:w="1757" w:type="dxa"/>
            <w:tcBorders>
              <w:top w:val="nil"/>
              <w:left w:val="nil"/>
              <w:bottom w:val="nil"/>
              <w:right w:val="nil"/>
            </w:tcBorders>
            <w:noWrap/>
            <w:vAlign w:val="center"/>
            <w:hideMark/>
          </w:tcPr>
          <w:p w14:paraId="6BF9360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w:t>
            </w:r>
          </w:p>
        </w:tc>
        <w:tc>
          <w:tcPr>
            <w:tcW w:w="1538" w:type="dxa"/>
            <w:tcBorders>
              <w:top w:val="nil"/>
              <w:left w:val="nil"/>
              <w:bottom w:val="nil"/>
              <w:right w:val="nil"/>
            </w:tcBorders>
            <w:noWrap/>
            <w:vAlign w:val="center"/>
            <w:hideMark/>
          </w:tcPr>
          <w:p w14:paraId="5299DB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91.60 ± 0.78</w:t>
            </w:r>
          </w:p>
        </w:tc>
        <w:tc>
          <w:tcPr>
            <w:tcW w:w="1699" w:type="dxa"/>
            <w:tcBorders>
              <w:top w:val="nil"/>
              <w:left w:val="nil"/>
              <w:bottom w:val="nil"/>
              <w:right w:val="nil"/>
            </w:tcBorders>
            <w:vAlign w:val="center"/>
            <w:hideMark/>
          </w:tcPr>
          <w:p w14:paraId="738099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77E8E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6.25 ± 0.95</w:t>
            </w:r>
          </w:p>
        </w:tc>
        <w:tc>
          <w:tcPr>
            <w:tcW w:w="1530" w:type="dxa"/>
            <w:tcBorders>
              <w:top w:val="nil"/>
              <w:left w:val="nil"/>
              <w:bottom w:val="nil"/>
              <w:right w:val="nil"/>
            </w:tcBorders>
            <w:noWrap/>
            <w:vAlign w:val="center"/>
            <w:hideMark/>
          </w:tcPr>
          <w:p w14:paraId="3D2802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42E5F03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33.24  ± 0.75</w:t>
            </w:r>
          </w:p>
        </w:tc>
        <w:tc>
          <w:tcPr>
            <w:tcW w:w="2372" w:type="dxa"/>
            <w:tcBorders>
              <w:top w:val="nil"/>
              <w:left w:val="nil"/>
              <w:bottom w:val="nil"/>
              <w:right w:val="nil"/>
            </w:tcBorders>
            <w:noWrap/>
            <w:vAlign w:val="center"/>
            <w:hideMark/>
          </w:tcPr>
          <w:p w14:paraId="0A3C89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  ± 0.61</w:t>
            </w:r>
          </w:p>
        </w:tc>
      </w:tr>
      <w:tr w:rsidR="008956DA" w:rsidRPr="008956DA" w14:paraId="775F1067" w14:textId="77777777" w:rsidTr="00356DBF">
        <w:trPr>
          <w:trHeight w:val="315"/>
        </w:trPr>
        <w:tc>
          <w:tcPr>
            <w:tcW w:w="691" w:type="dxa"/>
            <w:tcBorders>
              <w:top w:val="nil"/>
              <w:left w:val="nil"/>
              <w:bottom w:val="nil"/>
              <w:right w:val="nil"/>
            </w:tcBorders>
            <w:vAlign w:val="center"/>
            <w:hideMark/>
          </w:tcPr>
          <w:p w14:paraId="40A9D3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w:t>
            </w:r>
          </w:p>
        </w:tc>
        <w:tc>
          <w:tcPr>
            <w:tcW w:w="1757" w:type="dxa"/>
            <w:tcBorders>
              <w:top w:val="nil"/>
              <w:left w:val="nil"/>
              <w:bottom w:val="nil"/>
              <w:right w:val="nil"/>
            </w:tcBorders>
            <w:noWrap/>
            <w:vAlign w:val="center"/>
            <w:hideMark/>
          </w:tcPr>
          <w:p w14:paraId="4E2FD0E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1B6D9E1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0.79</w:t>
            </w:r>
          </w:p>
        </w:tc>
        <w:tc>
          <w:tcPr>
            <w:tcW w:w="1699" w:type="dxa"/>
            <w:tcBorders>
              <w:top w:val="nil"/>
              <w:left w:val="nil"/>
              <w:bottom w:val="nil"/>
              <w:right w:val="nil"/>
            </w:tcBorders>
            <w:vAlign w:val="center"/>
            <w:hideMark/>
          </w:tcPr>
          <w:p w14:paraId="575765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EDDA4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8.80 ± 1.00</w:t>
            </w:r>
          </w:p>
        </w:tc>
        <w:tc>
          <w:tcPr>
            <w:tcW w:w="1530" w:type="dxa"/>
            <w:tcBorders>
              <w:top w:val="nil"/>
              <w:left w:val="nil"/>
              <w:bottom w:val="nil"/>
              <w:right w:val="nil"/>
            </w:tcBorders>
            <w:noWrap/>
            <w:vAlign w:val="center"/>
            <w:hideMark/>
          </w:tcPr>
          <w:p w14:paraId="27F734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0.50</w:t>
            </w:r>
          </w:p>
        </w:tc>
        <w:tc>
          <w:tcPr>
            <w:tcW w:w="1300" w:type="dxa"/>
            <w:tcBorders>
              <w:top w:val="nil"/>
              <w:left w:val="nil"/>
              <w:bottom w:val="nil"/>
              <w:right w:val="nil"/>
            </w:tcBorders>
            <w:noWrap/>
            <w:vAlign w:val="center"/>
            <w:hideMark/>
          </w:tcPr>
          <w:p w14:paraId="51A57B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11.98  ± 0.62</w:t>
            </w:r>
          </w:p>
        </w:tc>
        <w:tc>
          <w:tcPr>
            <w:tcW w:w="2372" w:type="dxa"/>
            <w:tcBorders>
              <w:top w:val="nil"/>
              <w:left w:val="nil"/>
              <w:bottom w:val="nil"/>
              <w:right w:val="nil"/>
            </w:tcBorders>
            <w:noWrap/>
            <w:vAlign w:val="center"/>
            <w:hideMark/>
          </w:tcPr>
          <w:p w14:paraId="548B19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0.71</w:t>
            </w:r>
          </w:p>
        </w:tc>
      </w:tr>
      <w:tr w:rsidR="008956DA" w:rsidRPr="008956DA" w14:paraId="65242A1F" w14:textId="77777777" w:rsidTr="00356DBF">
        <w:trPr>
          <w:trHeight w:val="315"/>
        </w:trPr>
        <w:tc>
          <w:tcPr>
            <w:tcW w:w="691" w:type="dxa"/>
            <w:tcBorders>
              <w:top w:val="nil"/>
              <w:left w:val="nil"/>
              <w:bottom w:val="nil"/>
              <w:right w:val="nil"/>
            </w:tcBorders>
            <w:vAlign w:val="center"/>
            <w:hideMark/>
          </w:tcPr>
          <w:p w14:paraId="150540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w:t>
            </w:r>
          </w:p>
        </w:tc>
        <w:tc>
          <w:tcPr>
            <w:tcW w:w="1757" w:type="dxa"/>
            <w:tcBorders>
              <w:top w:val="nil"/>
              <w:left w:val="nil"/>
              <w:bottom w:val="nil"/>
              <w:right w:val="nil"/>
            </w:tcBorders>
            <w:noWrap/>
            <w:vAlign w:val="center"/>
            <w:hideMark/>
          </w:tcPr>
          <w:p w14:paraId="0591A6A6"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FB2D7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106.00 ± 0.82</w:t>
            </w:r>
          </w:p>
        </w:tc>
        <w:tc>
          <w:tcPr>
            <w:tcW w:w="1699" w:type="dxa"/>
            <w:tcBorders>
              <w:top w:val="nil"/>
              <w:left w:val="nil"/>
              <w:bottom w:val="nil"/>
              <w:right w:val="nil"/>
            </w:tcBorders>
            <w:vAlign w:val="center"/>
            <w:hideMark/>
          </w:tcPr>
          <w:p w14:paraId="4B0E388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B9B77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1.20</w:t>
            </w:r>
          </w:p>
        </w:tc>
        <w:tc>
          <w:tcPr>
            <w:tcW w:w="1530" w:type="dxa"/>
            <w:tcBorders>
              <w:top w:val="nil"/>
              <w:left w:val="nil"/>
              <w:bottom w:val="nil"/>
              <w:right w:val="nil"/>
            </w:tcBorders>
            <w:noWrap/>
            <w:vAlign w:val="center"/>
            <w:hideMark/>
          </w:tcPr>
          <w:p w14:paraId="164239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1.75  ± 0.55</w:t>
            </w:r>
          </w:p>
        </w:tc>
        <w:tc>
          <w:tcPr>
            <w:tcW w:w="1300" w:type="dxa"/>
            <w:tcBorders>
              <w:top w:val="nil"/>
              <w:left w:val="nil"/>
              <w:bottom w:val="nil"/>
              <w:right w:val="nil"/>
            </w:tcBorders>
            <w:noWrap/>
            <w:vAlign w:val="center"/>
            <w:hideMark/>
          </w:tcPr>
          <w:p w14:paraId="05A636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17.18  ± 0.66</w:t>
            </w:r>
          </w:p>
        </w:tc>
        <w:tc>
          <w:tcPr>
            <w:tcW w:w="2372" w:type="dxa"/>
            <w:tcBorders>
              <w:top w:val="nil"/>
              <w:left w:val="nil"/>
              <w:bottom w:val="nil"/>
              <w:right w:val="nil"/>
            </w:tcBorders>
            <w:noWrap/>
            <w:vAlign w:val="center"/>
            <w:hideMark/>
          </w:tcPr>
          <w:p w14:paraId="5497F8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0.72</w:t>
            </w:r>
          </w:p>
        </w:tc>
      </w:tr>
      <w:tr w:rsidR="008956DA" w:rsidRPr="008956DA" w14:paraId="528A2C9E" w14:textId="77777777" w:rsidTr="00356DBF">
        <w:trPr>
          <w:trHeight w:val="315"/>
        </w:trPr>
        <w:tc>
          <w:tcPr>
            <w:tcW w:w="691" w:type="dxa"/>
            <w:tcBorders>
              <w:top w:val="nil"/>
              <w:left w:val="nil"/>
              <w:bottom w:val="nil"/>
              <w:right w:val="nil"/>
            </w:tcBorders>
            <w:vAlign w:val="center"/>
            <w:hideMark/>
          </w:tcPr>
          <w:p w14:paraId="3770E4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w:t>
            </w:r>
          </w:p>
        </w:tc>
        <w:tc>
          <w:tcPr>
            <w:tcW w:w="1757" w:type="dxa"/>
            <w:tcBorders>
              <w:top w:val="nil"/>
              <w:left w:val="nil"/>
              <w:bottom w:val="nil"/>
              <w:right w:val="nil"/>
            </w:tcBorders>
            <w:noWrap/>
            <w:vAlign w:val="center"/>
            <w:hideMark/>
          </w:tcPr>
          <w:p w14:paraId="00F0F7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7525B0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0.78</w:t>
            </w:r>
          </w:p>
        </w:tc>
        <w:tc>
          <w:tcPr>
            <w:tcW w:w="1699" w:type="dxa"/>
            <w:tcBorders>
              <w:top w:val="nil"/>
              <w:left w:val="nil"/>
              <w:bottom w:val="nil"/>
              <w:right w:val="nil"/>
            </w:tcBorders>
            <w:vAlign w:val="center"/>
            <w:hideMark/>
          </w:tcPr>
          <w:p w14:paraId="6D7A40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05FE06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1.00</w:t>
            </w:r>
          </w:p>
        </w:tc>
        <w:tc>
          <w:tcPr>
            <w:tcW w:w="1530" w:type="dxa"/>
            <w:tcBorders>
              <w:top w:val="nil"/>
              <w:left w:val="nil"/>
              <w:bottom w:val="nil"/>
              <w:right w:val="nil"/>
            </w:tcBorders>
            <w:noWrap/>
            <w:vAlign w:val="center"/>
            <w:hideMark/>
          </w:tcPr>
          <w:p w14:paraId="7D4A31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0.55  ± 0.35</w:t>
            </w:r>
          </w:p>
        </w:tc>
        <w:tc>
          <w:tcPr>
            <w:tcW w:w="1300" w:type="dxa"/>
            <w:tcBorders>
              <w:top w:val="nil"/>
              <w:left w:val="nil"/>
              <w:bottom w:val="nil"/>
              <w:right w:val="nil"/>
            </w:tcBorders>
            <w:noWrap/>
            <w:vAlign w:val="center"/>
            <w:hideMark/>
          </w:tcPr>
          <w:p w14:paraId="225935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20.34  ± 0.69</w:t>
            </w:r>
          </w:p>
        </w:tc>
        <w:tc>
          <w:tcPr>
            <w:tcW w:w="2372" w:type="dxa"/>
            <w:tcBorders>
              <w:top w:val="nil"/>
              <w:left w:val="nil"/>
              <w:bottom w:val="nil"/>
              <w:right w:val="nil"/>
            </w:tcBorders>
            <w:noWrap/>
            <w:vAlign w:val="center"/>
            <w:hideMark/>
          </w:tcPr>
          <w:p w14:paraId="5361306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15.70  ± 0.65</w:t>
            </w:r>
          </w:p>
        </w:tc>
      </w:tr>
      <w:tr w:rsidR="008956DA" w:rsidRPr="008956DA" w14:paraId="726C4413" w14:textId="77777777" w:rsidTr="00356DBF">
        <w:trPr>
          <w:trHeight w:val="315"/>
        </w:trPr>
        <w:tc>
          <w:tcPr>
            <w:tcW w:w="691" w:type="dxa"/>
            <w:tcBorders>
              <w:top w:val="nil"/>
              <w:left w:val="nil"/>
              <w:bottom w:val="nil"/>
              <w:right w:val="nil"/>
            </w:tcBorders>
            <w:vAlign w:val="center"/>
            <w:hideMark/>
          </w:tcPr>
          <w:p w14:paraId="19DE7D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32.</w:t>
            </w:r>
          </w:p>
        </w:tc>
        <w:tc>
          <w:tcPr>
            <w:tcW w:w="1757" w:type="dxa"/>
            <w:tcBorders>
              <w:top w:val="nil"/>
              <w:left w:val="nil"/>
              <w:bottom w:val="nil"/>
              <w:right w:val="nil"/>
            </w:tcBorders>
            <w:noWrap/>
            <w:vAlign w:val="center"/>
            <w:hideMark/>
          </w:tcPr>
          <w:p w14:paraId="077D56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E7C5D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99.50 ± 0.81</w:t>
            </w:r>
          </w:p>
        </w:tc>
        <w:tc>
          <w:tcPr>
            <w:tcW w:w="1699" w:type="dxa"/>
            <w:tcBorders>
              <w:top w:val="nil"/>
              <w:left w:val="nil"/>
              <w:bottom w:val="nil"/>
              <w:right w:val="nil"/>
            </w:tcBorders>
            <w:vAlign w:val="center"/>
            <w:hideMark/>
          </w:tcPr>
          <w:p w14:paraId="341403F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EE95FD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1.10</w:t>
            </w:r>
          </w:p>
        </w:tc>
        <w:tc>
          <w:tcPr>
            <w:tcW w:w="1530" w:type="dxa"/>
            <w:tcBorders>
              <w:top w:val="nil"/>
              <w:left w:val="nil"/>
              <w:bottom w:val="nil"/>
              <w:right w:val="nil"/>
            </w:tcBorders>
            <w:noWrap/>
            <w:vAlign w:val="center"/>
            <w:hideMark/>
          </w:tcPr>
          <w:p w14:paraId="5A0F9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  ± 0.65</w:t>
            </w:r>
          </w:p>
        </w:tc>
        <w:tc>
          <w:tcPr>
            <w:tcW w:w="1300" w:type="dxa"/>
            <w:tcBorders>
              <w:top w:val="nil"/>
              <w:left w:val="nil"/>
              <w:bottom w:val="nil"/>
              <w:right w:val="nil"/>
            </w:tcBorders>
            <w:noWrap/>
            <w:vAlign w:val="center"/>
            <w:hideMark/>
          </w:tcPr>
          <w:p w14:paraId="241AB1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33.65  ± 0.73</w:t>
            </w:r>
          </w:p>
        </w:tc>
        <w:tc>
          <w:tcPr>
            <w:tcW w:w="2372" w:type="dxa"/>
            <w:tcBorders>
              <w:top w:val="nil"/>
              <w:left w:val="nil"/>
              <w:bottom w:val="nil"/>
              <w:right w:val="nil"/>
            </w:tcBorders>
            <w:noWrap/>
            <w:vAlign w:val="center"/>
            <w:hideMark/>
          </w:tcPr>
          <w:p w14:paraId="2F08748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0.64</w:t>
            </w:r>
          </w:p>
        </w:tc>
      </w:tr>
      <w:tr w:rsidR="008956DA" w:rsidRPr="008956DA" w14:paraId="232F9258" w14:textId="77777777" w:rsidTr="00356DBF">
        <w:trPr>
          <w:trHeight w:val="315"/>
        </w:trPr>
        <w:tc>
          <w:tcPr>
            <w:tcW w:w="691" w:type="dxa"/>
            <w:tcBorders>
              <w:top w:val="nil"/>
              <w:left w:val="nil"/>
              <w:bottom w:val="nil"/>
              <w:right w:val="nil"/>
            </w:tcBorders>
            <w:vAlign w:val="center"/>
            <w:hideMark/>
          </w:tcPr>
          <w:p w14:paraId="3E7C7A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w:t>
            </w:r>
          </w:p>
        </w:tc>
        <w:tc>
          <w:tcPr>
            <w:tcW w:w="1757" w:type="dxa"/>
            <w:tcBorders>
              <w:top w:val="nil"/>
              <w:left w:val="nil"/>
              <w:bottom w:val="nil"/>
              <w:right w:val="nil"/>
            </w:tcBorders>
            <w:noWrap/>
            <w:vAlign w:val="center"/>
            <w:hideMark/>
          </w:tcPr>
          <w:p w14:paraId="4878166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L-2013-122</w:t>
            </w:r>
          </w:p>
        </w:tc>
        <w:tc>
          <w:tcPr>
            <w:tcW w:w="1538" w:type="dxa"/>
            <w:tcBorders>
              <w:top w:val="nil"/>
              <w:left w:val="nil"/>
              <w:bottom w:val="nil"/>
              <w:right w:val="nil"/>
            </w:tcBorders>
            <w:noWrap/>
            <w:vAlign w:val="center"/>
            <w:hideMark/>
          </w:tcPr>
          <w:p w14:paraId="42011B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96.58 ± 0.77</w:t>
            </w:r>
          </w:p>
        </w:tc>
        <w:tc>
          <w:tcPr>
            <w:tcW w:w="1699" w:type="dxa"/>
            <w:tcBorders>
              <w:top w:val="nil"/>
              <w:left w:val="nil"/>
              <w:bottom w:val="nil"/>
              <w:right w:val="nil"/>
            </w:tcBorders>
            <w:vAlign w:val="center"/>
            <w:hideMark/>
          </w:tcPr>
          <w:p w14:paraId="3F78B3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1479929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0.90</w:t>
            </w:r>
          </w:p>
        </w:tc>
        <w:tc>
          <w:tcPr>
            <w:tcW w:w="1530" w:type="dxa"/>
            <w:tcBorders>
              <w:top w:val="nil"/>
              <w:left w:val="nil"/>
              <w:bottom w:val="nil"/>
              <w:right w:val="nil"/>
            </w:tcBorders>
            <w:noWrap/>
            <w:vAlign w:val="center"/>
            <w:hideMark/>
          </w:tcPr>
          <w:p w14:paraId="16F9DD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0AA459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0.68</w:t>
            </w:r>
          </w:p>
        </w:tc>
        <w:tc>
          <w:tcPr>
            <w:tcW w:w="2372" w:type="dxa"/>
            <w:tcBorders>
              <w:top w:val="nil"/>
              <w:left w:val="nil"/>
              <w:bottom w:val="nil"/>
              <w:right w:val="nil"/>
            </w:tcBorders>
            <w:noWrap/>
            <w:vAlign w:val="center"/>
            <w:hideMark/>
          </w:tcPr>
          <w:p w14:paraId="5E133D9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13.02  ± 0.63</w:t>
            </w:r>
          </w:p>
        </w:tc>
      </w:tr>
      <w:tr w:rsidR="008956DA" w:rsidRPr="008956DA" w14:paraId="5D66AC10" w14:textId="77777777" w:rsidTr="00356DBF">
        <w:trPr>
          <w:trHeight w:val="315"/>
        </w:trPr>
        <w:tc>
          <w:tcPr>
            <w:tcW w:w="691" w:type="dxa"/>
            <w:tcBorders>
              <w:top w:val="nil"/>
              <w:left w:val="nil"/>
              <w:bottom w:val="nil"/>
              <w:right w:val="nil"/>
            </w:tcBorders>
            <w:vAlign w:val="center"/>
            <w:hideMark/>
          </w:tcPr>
          <w:p w14:paraId="730DF9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w:t>
            </w:r>
          </w:p>
        </w:tc>
        <w:tc>
          <w:tcPr>
            <w:tcW w:w="1757" w:type="dxa"/>
            <w:tcBorders>
              <w:top w:val="nil"/>
              <w:left w:val="nil"/>
              <w:bottom w:val="nil"/>
              <w:right w:val="nil"/>
            </w:tcBorders>
            <w:noWrap/>
            <w:vAlign w:val="center"/>
            <w:hideMark/>
          </w:tcPr>
          <w:p w14:paraId="7A26EB6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L-2013-46</w:t>
            </w:r>
          </w:p>
        </w:tc>
        <w:tc>
          <w:tcPr>
            <w:tcW w:w="1538" w:type="dxa"/>
            <w:tcBorders>
              <w:top w:val="nil"/>
              <w:left w:val="nil"/>
              <w:bottom w:val="nil"/>
              <w:right w:val="nil"/>
            </w:tcBorders>
            <w:noWrap/>
            <w:vAlign w:val="center"/>
            <w:hideMark/>
          </w:tcPr>
          <w:p w14:paraId="4221540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0.74</w:t>
            </w:r>
          </w:p>
        </w:tc>
        <w:tc>
          <w:tcPr>
            <w:tcW w:w="1699" w:type="dxa"/>
            <w:tcBorders>
              <w:top w:val="nil"/>
              <w:left w:val="nil"/>
              <w:bottom w:val="nil"/>
              <w:right w:val="nil"/>
            </w:tcBorders>
            <w:vAlign w:val="center"/>
            <w:hideMark/>
          </w:tcPr>
          <w:p w14:paraId="13A1CF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4192557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7.60 ± 0.90</w:t>
            </w:r>
          </w:p>
        </w:tc>
        <w:tc>
          <w:tcPr>
            <w:tcW w:w="1530" w:type="dxa"/>
            <w:tcBorders>
              <w:top w:val="nil"/>
              <w:left w:val="nil"/>
              <w:bottom w:val="nil"/>
              <w:right w:val="nil"/>
            </w:tcBorders>
            <w:noWrap/>
            <w:vAlign w:val="center"/>
            <w:hideMark/>
          </w:tcPr>
          <w:p w14:paraId="25E55A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0.50</w:t>
            </w:r>
          </w:p>
        </w:tc>
        <w:tc>
          <w:tcPr>
            <w:tcW w:w="1300" w:type="dxa"/>
            <w:tcBorders>
              <w:top w:val="nil"/>
              <w:left w:val="nil"/>
              <w:bottom w:val="nil"/>
              <w:right w:val="nil"/>
            </w:tcBorders>
            <w:noWrap/>
            <w:vAlign w:val="center"/>
            <w:hideMark/>
          </w:tcPr>
          <w:p w14:paraId="6ADBF00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0.73</w:t>
            </w:r>
          </w:p>
        </w:tc>
        <w:tc>
          <w:tcPr>
            <w:tcW w:w="2372" w:type="dxa"/>
            <w:tcBorders>
              <w:top w:val="nil"/>
              <w:left w:val="nil"/>
              <w:bottom w:val="nil"/>
              <w:right w:val="nil"/>
            </w:tcBorders>
            <w:noWrap/>
            <w:vAlign w:val="center"/>
            <w:hideMark/>
          </w:tcPr>
          <w:p w14:paraId="129446A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12.90  ± 0.63</w:t>
            </w:r>
          </w:p>
        </w:tc>
      </w:tr>
      <w:tr w:rsidR="008956DA" w:rsidRPr="008956DA" w14:paraId="141D9D5B" w14:textId="77777777" w:rsidTr="00356DBF">
        <w:trPr>
          <w:trHeight w:val="315"/>
        </w:trPr>
        <w:tc>
          <w:tcPr>
            <w:tcW w:w="691" w:type="dxa"/>
            <w:tcBorders>
              <w:top w:val="nil"/>
              <w:left w:val="nil"/>
              <w:bottom w:val="nil"/>
              <w:right w:val="nil"/>
            </w:tcBorders>
            <w:vAlign w:val="center"/>
            <w:hideMark/>
          </w:tcPr>
          <w:p w14:paraId="46E3BB4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35.</w:t>
            </w:r>
          </w:p>
        </w:tc>
        <w:tc>
          <w:tcPr>
            <w:tcW w:w="1757" w:type="dxa"/>
            <w:tcBorders>
              <w:top w:val="nil"/>
              <w:left w:val="nil"/>
              <w:bottom w:val="nil"/>
              <w:right w:val="nil"/>
            </w:tcBorders>
            <w:noWrap/>
            <w:vAlign w:val="center"/>
            <w:hideMark/>
          </w:tcPr>
          <w:p w14:paraId="299467F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D661C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0.72</w:t>
            </w:r>
          </w:p>
        </w:tc>
        <w:tc>
          <w:tcPr>
            <w:tcW w:w="1699" w:type="dxa"/>
            <w:tcBorders>
              <w:top w:val="nil"/>
              <w:left w:val="nil"/>
              <w:bottom w:val="nil"/>
              <w:right w:val="nil"/>
            </w:tcBorders>
            <w:vAlign w:val="center"/>
            <w:hideMark/>
          </w:tcPr>
          <w:p w14:paraId="1161CCD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2</w:t>
            </w:r>
          </w:p>
        </w:tc>
        <w:tc>
          <w:tcPr>
            <w:tcW w:w="1620" w:type="dxa"/>
            <w:tcBorders>
              <w:top w:val="nil"/>
              <w:left w:val="nil"/>
              <w:bottom w:val="nil"/>
              <w:right w:val="nil"/>
            </w:tcBorders>
            <w:noWrap/>
            <w:vAlign w:val="center"/>
            <w:hideMark/>
          </w:tcPr>
          <w:p w14:paraId="6FFC7E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1.10</w:t>
            </w:r>
          </w:p>
        </w:tc>
        <w:tc>
          <w:tcPr>
            <w:tcW w:w="1530" w:type="dxa"/>
            <w:tcBorders>
              <w:top w:val="nil"/>
              <w:left w:val="nil"/>
              <w:bottom w:val="nil"/>
              <w:right w:val="nil"/>
            </w:tcBorders>
            <w:noWrap/>
            <w:vAlign w:val="center"/>
            <w:hideMark/>
          </w:tcPr>
          <w:p w14:paraId="448204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nil"/>
              <w:right w:val="nil"/>
            </w:tcBorders>
            <w:noWrap/>
            <w:vAlign w:val="center"/>
            <w:hideMark/>
          </w:tcPr>
          <w:p w14:paraId="4AE34A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11.70  ± 0.62</w:t>
            </w:r>
          </w:p>
        </w:tc>
        <w:tc>
          <w:tcPr>
            <w:tcW w:w="2372" w:type="dxa"/>
            <w:tcBorders>
              <w:top w:val="nil"/>
              <w:left w:val="nil"/>
              <w:bottom w:val="nil"/>
              <w:right w:val="nil"/>
            </w:tcBorders>
            <w:noWrap/>
            <w:vAlign w:val="center"/>
            <w:hideMark/>
          </w:tcPr>
          <w:p w14:paraId="0CBB9A5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0.74</w:t>
            </w:r>
          </w:p>
        </w:tc>
      </w:tr>
      <w:tr w:rsidR="008956DA" w:rsidRPr="008956DA" w14:paraId="790B41BB" w14:textId="77777777" w:rsidTr="00356DBF">
        <w:trPr>
          <w:trHeight w:val="315"/>
        </w:trPr>
        <w:tc>
          <w:tcPr>
            <w:tcW w:w="691" w:type="dxa"/>
            <w:tcBorders>
              <w:top w:val="nil"/>
              <w:left w:val="nil"/>
              <w:bottom w:val="nil"/>
              <w:right w:val="nil"/>
            </w:tcBorders>
            <w:vAlign w:val="center"/>
            <w:hideMark/>
          </w:tcPr>
          <w:p w14:paraId="4F2A6F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36.</w:t>
            </w:r>
          </w:p>
        </w:tc>
        <w:tc>
          <w:tcPr>
            <w:tcW w:w="1757" w:type="dxa"/>
            <w:tcBorders>
              <w:top w:val="nil"/>
              <w:left w:val="nil"/>
              <w:bottom w:val="nil"/>
              <w:right w:val="nil"/>
            </w:tcBorders>
            <w:noWrap/>
            <w:vAlign w:val="center"/>
            <w:hideMark/>
          </w:tcPr>
          <w:p w14:paraId="29F2E1A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(S</w:t>
            </w:r>
            <w:r w:rsidRPr="00715243">
              <w:rPr>
                <w:rFonts w:ascii="Arial" w:hAnsi="Arial" w:cs="Arial"/>
                <w:color w:val="000000"/>
                <w:sz w:val="18"/>
                <w:szCs w:val="18"/>
                <w:vertAlign w:val="subscript"/>
              </w:rPr>
              <w:t>5</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5C853C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100.76 ± 0.82</w:t>
            </w:r>
          </w:p>
        </w:tc>
        <w:tc>
          <w:tcPr>
            <w:tcW w:w="1699" w:type="dxa"/>
            <w:tcBorders>
              <w:top w:val="nil"/>
              <w:left w:val="nil"/>
              <w:bottom w:val="nil"/>
              <w:right w:val="nil"/>
            </w:tcBorders>
            <w:vAlign w:val="center"/>
            <w:hideMark/>
          </w:tcPr>
          <w:p w14:paraId="5143FB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380A91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6.90 ± 1.00</w:t>
            </w:r>
          </w:p>
        </w:tc>
        <w:tc>
          <w:tcPr>
            <w:tcW w:w="1530" w:type="dxa"/>
            <w:tcBorders>
              <w:top w:val="nil"/>
              <w:left w:val="nil"/>
              <w:bottom w:val="nil"/>
              <w:right w:val="nil"/>
            </w:tcBorders>
            <w:noWrap/>
            <w:vAlign w:val="center"/>
            <w:hideMark/>
          </w:tcPr>
          <w:p w14:paraId="088D1C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288A0C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24.80  ± 0.69</w:t>
            </w:r>
          </w:p>
        </w:tc>
        <w:tc>
          <w:tcPr>
            <w:tcW w:w="2372" w:type="dxa"/>
            <w:tcBorders>
              <w:top w:val="nil"/>
              <w:left w:val="nil"/>
              <w:bottom w:val="nil"/>
              <w:right w:val="nil"/>
            </w:tcBorders>
            <w:noWrap/>
            <w:vAlign w:val="center"/>
            <w:hideMark/>
          </w:tcPr>
          <w:p w14:paraId="53121D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0.66</w:t>
            </w:r>
          </w:p>
        </w:tc>
      </w:tr>
      <w:tr w:rsidR="008956DA" w:rsidRPr="008956DA" w14:paraId="78EB178E" w14:textId="77777777" w:rsidTr="00356DBF">
        <w:trPr>
          <w:trHeight w:val="315"/>
        </w:trPr>
        <w:tc>
          <w:tcPr>
            <w:tcW w:w="691" w:type="dxa"/>
            <w:tcBorders>
              <w:top w:val="nil"/>
              <w:left w:val="nil"/>
              <w:bottom w:val="nil"/>
              <w:right w:val="nil"/>
            </w:tcBorders>
            <w:vAlign w:val="center"/>
            <w:hideMark/>
          </w:tcPr>
          <w:p w14:paraId="3FE5A8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w:t>
            </w:r>
          </w:p>
        </w:tc>
        <w:tc>
          <w:tcPr>
            <w:tcW w:w="1757" w:type="dxa"/>
            <w:tcBorders>
              <w:top w:val="nil"/>
              <w:left w:val="nil"/>
              <w:bottom w:val="nil"/>
              <w:right w:val="nil"/>
            </w:tcBorders>
            <w:noWrap/>
            <w:vAlign w:val="center"/>
            <w:hideMark/>
          </w:tcPr>
          <w:p w14:paraId="68907D5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L-2014-011</w:t>
            </w:r>
          </w:p>
        </w:tc>
        <w:tc>
          <w:tcPr>
            <w:tcW w:w="1538" w:type="dxa"/>
            <w:tcBorders>
              <w:top w:val="nil"/>
              <w:left w:val="nil"/>
              <w:bottom w:val="nil"/>
              <w:right w:val="nil"/>
            </w:tcBorders>
            <w:noWrap/>
            <w:vAlign w:val="center"/>
            <w:hideMark/>
          </w:tcPr>
          <w:p w14:paraId="0A269DB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0.77</w:t>
            </w:r>
          </w:p>
        </w:tc>
        <w:tc>
          <w:tcPr>
            <w:tcW w:w="1699" w:type="dxa"/>
            <w:tcBorders>
              <w:top w:val="nil"/>
              <w:left w:val="nil"/>
              <w:bottom w:val="nil"/>
              <w:right w:val="nil"/>
            </w:tcBorders>
            <w:vAlign w:val="center"/>
            <w:hideMark/>
          </w:tcPr>
          <w:p w14:paraId="067C9C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 ± 1</w:t>
            </w:r>
          </w:p>
        </w:tc>
        <w:tc>
          <w:tcPr>
            <w:tcW w:w="1620" w:type="dxa"/>
            <w:tcBorders>
              <w:top w:val="nil"/>
              <w:left w:val="nil"/>
              <w:bottom w:val="nil"/>
              <w:right w:val="nil"/>
            </w:tcBorders>
            <w:noWrap/>
            <w:vAlign w:val="center"/>
            <w:hideMark/>
          </w:tcPr>
          <w:p w14:paraId="759F824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1.00</w:t>
            </w:r>
          </w:p>
        </w:tc>
        <w:tc>
          <w:tcPr>
            <w:tcW w:w="1530" w:type="dxa"/>
            <w:tcBorders>
              <w:top w:val="nil"/>
              <w:left w:val="nil"/>
              <w:bottom w:val="nil"/>
              <w:right w:val="nil"/>
            </w:tcBorders>
            <w:noWrap/>
            <w:vAlign w:val="center"/>
            <w:hideMark/>
          </w:tcPr>
          <w:p w14:paraId="0354EA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6BB435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0.72</w:t>
            </w:r>
          </w:p>
        </w:tc>
        <w:tc>
          <w:tcPr>
            <w:tcW w:w="2372" w:type="dxa"/>
            <w:tcBorders>
              <w:top w:val="nil"/>
              <w:left w:val="nil"/>
              <w:bottom w:val="nil"/>
              <w:right w:val="nil"/>
            </w:tcBorders>
            <w:noWrap/>
            <w:vAlign w:val="center"/>
            <w:hideMark/>
          </w:tcPr>
          <w:p w14:paraId="7B7CAC4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12.76  ± 0.64</w:t>
            </w:r>
          </w:p>
        </w:tc>
      </w:tr>
      <w:tr w:rsidR="008956DA" w:rsidRPr="008956DA" w14:paraId="1D7AB0C3" w14:textId="77777777" w:rsidTr="00356DBF">
        <w:trPr>
          <w:trHeight w:val="315"/>
        </w:trPr>
        <w:tc>
          <w:tcPr>
            <w:tcW w:w="691" w:type="dxa"/>
            <w:tcBorders>
              <w:top w:val="nil"/>
              <w:left w:val="nil"/>
              <w:bottom w:val="nil"/>
              <w:right w:val="nil"/>
            </w:tcBorders>
            <w:vAlign w:val="center"/>
            <w:hideMark/>
          </w:tcPr>
          <w:p w14:paraId="6DF3A0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w:t>
            </w:r>
          </w:p>
        </w:tc>
        <w:tc>
          <w:tcPr>
            <w:tcW w:w="1757" w:type="dxa"/>
            <w:tcBorders>
              <w:top w:val="nil"/>
              <w:left w:val="nil"/>
              <w:bottom w:val="nil"/>
              <w:right w:val="nil"/>
            </w:tcBorders>
            <w:noWrap/>
            <w:vAlign w:val="center"/>
            <w:hideMark/>
          </w:tcPr>
          <w:p w14:paraId="365175C9"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L-2014-128</w:t>
            </w:r>
          </w:p>
        </w:tc>
        <w:tc>
          <w:tcPr>
            <w:tcW w:w="1538" w:type="dxa"/>
            <w:tcBorders>
              <w:top w:val="nil"/>
              <w:left w:val="nil"/>
              <w:bottom w:val="nil"/>
              <w:right w:val="nil"/>
            </w:tcBorders>
            <w:noWrap/>
            <w:vAlign w:val="center"/>
            <w:hideMark/>
          </w:tcPr>
          <w:p w14:paraId="6E207B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0.78</w:t>
            </w:r>
          </w:p>
        </w:tc>
        <w:tc>
          <w:tcPr>
            <w:tcW w:w="1699" w:type="dxa"/>
            <w:tcBorders>
              <w:top w:val="nil"/>
              <w:left w:val="nil"/>
              <w:bottom w:val="nil"/>
              <w:right w:val="nil"/>
            </w:tcBorders>
            <w:vAlign w:val="center"/>
            <w:hideMark/>
          </w:tcPr>
          <w:p w14:paraId="6F293C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1BEFEC9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8.90 ± 1.00</w:t>
            </w:r>
          </w:p>
        </w:tc>
        <w:tc>
          <w:tcPr>
            <w:tcW w:w="1530" w:type="dxa"/>
            <w:tcBorders>
              <w:top w:val="nil"/>
              <w:left w:val="nil"/>
              <w:bottom w:val="nil"/>
              <w:right w:val="nil"/>
            </w:tcBorders>
            <w:noWrap/>
            <w:vAlign w:val="center"/>
            <w:hideMark/>
          </w:tcPr>
          <w:p w14:paraId="5E5380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0.80  ± 0.50</w:t>
            </w:r>
          </w:p>
        </w:tc>
        <w:tc>
          <w:tcPr>
            <w:tcW w:w="1300" w:type="dxa"/>
            <w:tcBorders>
              <w:top w:val="nil"/>
              <w:left w:val="nil"/>
              <w:bottom w:val="nil"/>
              <w:right w:val="nil"/>
            </w:tcBorders>
            <w:noWrap/>
            <w:vAlign w:val="center"/>
            <w:hideMark/>
          </w:tcPr>
          <w:p w14:paraId="447FD65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16.87  ± 0.66</w:t>
            </w:r>
          </w:p>
        </w:tc>
        <w:tc>
          <w:tcPr>
            <w:tcW w:w="2372" w:type="dxa"/>
            <w:tcBorders>
              <w:top w:val="nil"/>
              <w:left w:val="nil"/>
              <w:bottom w:val="nil"/>
              <w:right w:val="nil"/>
            </w:tcBorders>
            <w:noWrap/>
            <w:vAlign w:val="center"/>
            <w:hideMark/>
          </w:tcPr>
          <w:p w14:paraId="774E9A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19.42  ± 0.71</w:t>
            </w:r>
          </w:p>
        </w:tc>
      </w:tr>
      <w:tr w:rsidR="008956DA" w:rsidRPr="008956DA" w14:paraId="472AA5FE" w14:textId="77777777" w:rsidTr="00356DBF">
        <w:trPr>
          <w:trHeight w:val="315"/>
        </w:trPr>
        <w:tc>
          <w:tcPr>
            <w:tcW w:w="691" w:type="dxa"/>
            <w:tcBorders>
              <w:top w:val="nil"/>
              <w:left w:val="nil"/>
              <w:bottom w:val="nil"/>
              <w:right w:val="nil"/>
            </w:tcBorders>
            <w:vAlign w:val="center"/>
            <w:hideMark/>
          </w:tcPr>
          <w:p w14:paraId="06DBF01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39.</w:t>
            </w:r>
          </w:p>
        </w:tc>
        <w:tc>
          <w:tcPr>
            <w:tcW w:w="1757" w:type="dxa"/>
            <w:tcBorders>
              <w:top w:val="nil"/>
              <w:left w:val="nil"/>
              <w:bottom w:val="nil"/>
              <w:right w:val="nil"/>
            </w:tcBorders>
            <w:noWrap/>
            <w:vAlign w:val="center"/>
            <w:hideMark/>
          </w:tcPr>
          <w:p w14:paraId="3E96BEF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L-2014-137</w:t>
            </w:r>
          </w:p>
        </w:tc>
        <w:tc>
          <w:tcPr>
            <w:tcW w:w="1538" w:type="dxa"/>
            <w:tcBorders>
              <w:top w:val="nil"/>
              <w:left w:val="nil"/>
              <w:bottom w:val="nil"/>
              <w:right w:val="nil"/>
            </w:tcBorders>
            <w:noWrap/>
            <w:vAlign w:val="center"/>
            <w:hideMark/>
          </w:tcPr>
          <w:p w14:paraId="3828889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0.74</w:t>
            </w:r>
          </w:p>
        </w:tc>
        <w:tc>
          <w:tcPr>
            <w:tcW w:w="1699" w:type="dxa"/>
            <w:tcBorders>
              <w:top w:val="nil"/>
              <w:left w:val="nil"/>
              <w:bottom w:val="nil"/>
              <w:right w:val="nil"/>
            </w:tcBorders>
            <w:vAlign w:val="center"/>
            <w:hideMark/>
          </w:tcPr>
          <w:p w14:paraId="060D86B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FF5DD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9.50 ± 1.30</w:t>
            </w:r>
          </w:p>
        </w:tc>
        <w:tc>
          <w:tcPr>
            <w:tcW w:w="1530" w:type="dxa"/>
            <w:tcBorders>
              <w:top w:val="nil"/>
              <w:left w:val="nil"/>
              <w:bottom w:val="nil"/>
              <w:right w:val="nil"/>
            </w:tcBorders>
            <w:noWrap/>
            <w:vAlign w:val="center"/>
            <w:hideMark/>
          </w:tcPr>
          <w:p w14:paraId="2635674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0.40</w:t>
            </w:r>
          </w:p>
        </w:tc>
        <w:tc>
          <w:tcPr>
            <w:tcW w:w="1300" w:type="dxa"/>
            <w:tcBorders>
              <w:top w:val="nil"/>
              <w:left w:val="nil"/>
              <w:bottom w:val="nil"/>
              <w:right w:val="nil"/>
            </w:tcBorders>
            <w:noWrap/>
            <w:vAlign w:val="center"/>
            <w:hideMark/>
          </w:tcPr>
          <w:p w14:paraId="69C884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23.80  ± 0.68</w:t>
            </w:r>
          </w:p>
        </w:tc>
        <w:tc>
          <w:tcPr>
            <w:tcW w:w="2372" w:type="dxa"/>
            <w:tcBorders>
              <w:top w:val="nil"/>
              <w:left w:val="nil"/>
              <w:bottom w:val="nil"/>
              <w:right w:val="nil"/>
            </w:tcBorders>
            <w:noWrap/>
            <w:vAlign w:val="center"/>
            <w:hideMark/>
          </w:tcPr>
          <w:p w14:paraId="4CA092C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21.67  ±  0.74</w:t>
            </w:r>
          </w:p>
        </w:tc>
      </w:tr>
      <w:tr w:rsidR="008956DA" w:rsidRPr="008956DA" w14:paraId="160DBADF" w14:textId="77777777" w:rsidTr="00356DBF">
        <w:trPr>
          <w:trHeight w:val="315"/>
        </w:trPr>
        <w:tc>
          <w:tcPr>
            <w:tcW w:w="691" w:type="dxa"/>
            <w:tcBorders>
              <w:top w:val="nil"/>
              <w:left w:val="nil"/>
              <w:bottom w:val="nil"/>
              <w:right w:val="nil"/>
            </w:tcBorders>
            <w:vAlign w:val="center"/>
            <w:hideMark/>
          </w:tcPr>
          <w:p w14:paraId="4A2EDD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40.</w:t>
            </w:r>
          </w:p>
        </w:tc>
        <w:tc>
          <w:tcPr>
            <w:tcW w:w="1757" w:type="dxa"/>
            <w:tcBorders>
              <w:top w:val="nil"/>
              <w:left w:val="nil"/>
              <w:bottom w:val="nil"/>
              <w:right w:val="nil"/>
            </w:tcBorders>
            <w:noWrap/>
            <w:vAlign w:val="center"/>
            <w:hideMark/>
          </w:tcPr>
          <w:p w14:paraId="02FD54A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NDF-12</w:t>
            </w:r>
          </w:p>
        </w:tc>
        <w:tc>
          <w:tcPr>
            <w:tcW w:w="1538" w:type="dxa"/>
            <w:tcBorders>
              <w:top w:val="nil"/>
              <w:left w:val="nil"/>
              <w:bottom w:val="nil"/>
              <w:right w:val="nil"/>
            </w:tcBorders>
            <w:noWrap/>
            <w:vAlign w:val="center"/>
            <w:hideMark/>
          </w:tcPr>
          <w:p w14:paraId="4BA679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0.79</w:t>
            </w:r>
          </w:p>
        </w:tc>
        <w:tc>
          <w:tcPr>
            <w:tcW w:w="1699" w:type="dxa"/>
            <w:tcBorders>
              <w:top w:val="nil"/>
              <w:left w:val="nil"/>
              <w:bottom w:val="nil"/>
              <w:right w:val="nil"/>
            </w:tcBorders>
            <w:vAlign w:val="center"/>
            <w:hideMark/>
          </w:tcPr>
          <w:p w14:paraId="4C9C22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1CDB65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5.90 ± 0.90</w:t>
            </w:r>
          </w:p>
        </w:tc>
        <w:tc>
          <w:tcPr>
            <w:tcW w:w="1530" w:type="dxa"/>
            <w:tcBorders>
              <w:top w:val="nil"/>
              <w:left w:val="nil"/>
              <w:bottom w:val="nil"/>
              <w:right w:val="nil"/>
            </w:tcBorders>
            <w:noWrap/>
            <w:vAlign w:val="center"/>
            <w:hideMark/>
          </w:tcPr>
          <w:p w14:paraId="27C9B8E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2.11  ± 0.61</w:t>
            </w:r>
          </w:p>
        </w:tc>
        <w:tc>
          <w:tcPr>
            <w:tcW w:w="1300" w:type="dxa"/>
            <w:tcBorders>
              <w:top w:val="nil"/>
              <w:left w:val="nil"/>
              <w:bottom w:val="nil"/>
              <w:right w:val="nil"/>
            </w:tcBorders>
            <w:noWrap/>
            <w:vAlign w:val="center"/>
            <w:hideMark/>
          </w:tcPr>
          <w:p w14:paraId="00C63F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28.94  ± 0.73</w:t>
            </w:r>
          </w:p>
        </w:tc>
        <w:tc>
          <w:tcPr>
            <w:tcW w:w="2372" w:type="dxa"/>
            <w:tcBorders>
              <w:top w:val="nil"/>
              <w:left w:val="nil"/>
              <w:bottom w:val="nil"/>
              <w:right w:val="nil"/>
            </w:tcBorders>
            <w:noWrap/>
            <w:vAlign w:val="center"/>
            <w:hideMark/>
          </w:tcPr>
          <w:p w14:paraId="508EEC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0.63</w:t>
            </w:r>
          </w:p>
        </w:tc>
      </w:tr>
      <w:tr w:rsidR="008956DA" w:rsidRPr="008956DA" w14:paraId="2E9A8C69" w14:textId="77777777" w:rsidTr="00356DBF">
        <w:trPr>
          <w:trHeight w:val="315"/>
        </w:trPr>
        <w:tc>
          <w:tcPr>
            <w:tcW w:w="691" w:type="dxa"/>
            <w:tcBorders>
              <w:top w:val="nil"/>
              <w:left w:val="nil"/>
              <w:bottom w:val="nil"/>
              <w:right w:val="nil"/>
            </w:tcBorders>
            <w:vAlign w:val="center"/>
            <w:hideMark/>
          </w:tcPr>
          <w:p w14:paraId="27C6C6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41.</w:t>
            </w:r>
          </w:p>
        </w:tc>
        <w:tc>
          <w:tcPr>
            <w:tcW w:w="1757" w:type="dxa"/>
            <w:tcBorders>
              <w:top w:val="nil"/>
              <w:left w:val="nil"/>
              <w:bottom w:val="nil"/>
              <w:right w:val="nil"/>
            </w:tcBorders>
            <w:noWrap/>
            <w:vAlign w:val="center"/>
            <w:hideMark/>
          </w:tcPr>
          <w:p w14:paraId="0FAF179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NDF-8</w:t>
            </w:r>
          </w:p>
        </w:tc>
        <w:tc>
          <w:tcPr>
            <w:tcW w:w="1538" w:type="dxa"/>
            <w:tcBorders>
              <w:top w:val="nil"/>
              <w:left w:val="nil"/>
              <w:bottom w:val="nil"/>
              <w:right w:val="nil"/>
            </w:tcBorders>
            <w:noWrap/>
            <w:vAlign w:val="center"/>
            <w:hideMark/>
          </w:tcPr>
          <w:p w14:paraId="4B285C4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108.72 ± 0.76</w:t>
            </w:r>
          </w:p>
        </w:tc>
        <w:tc>
          <w:tcPr>
            <w:tcW w:w="1699" w:type="dxa"/>
            <w:tcBorders>
              <w:top w:val="nil"/>
              <w:left w:val="nil"/>
              <w:bottom w:val="nil"/>
              <w:right w:val="nil"/>
            </w:tcBorders>
            <w:vAlign w:val="center"/>
            <w:hideMark/>
          </w:tcPr>
          <w:p w14:paraId="666A30D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1</w:t>
            </w:r>
          </w:p>
        </w:tc>
        <w:tc>
          <w:tcPr>
            <w:tcW w:w="1620" w:type="dxa"/>
            <w:tcBorders>
              <w:top w:val="nil"/>
              <w:left w:val="nil"/>
              <w:bottom w:val="nil"/>
              <w:right w:val="nil"/>
            </w:tcBorders>
            <w:noWrap/>
            <w:vAlign w:val="center"/>
            <w:hideMark/>
          </w:tcPr>
          <w:p w14:paraId="12E0A8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4FB6EF9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0.50  ± 0.40</w:t>
            </w:r>
          </w:p>
        </w:tc>
        <w:tc>
          <w:tcPr>
            <w:tcW w:w="1300" w:type="dxa"/>
            <w:tcBorders>
              <w:top w:val="nil"/>
              <w:left w:val="nil"/>
              <w:bottom w:val="nil"/>
              <w:right w:val="nil"/>
            </w:tcBorders>
            <w:noWrap/>
            <w:vAlign w:val="center"/>
            <w:hideMark/>
          </w:tcPr>
          <w:p w14:paraId="381281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26.70  ± 0.68</w:t>
            </w:r>
          </w:p>
        </w:tc>
        <w:tc>
          <w:tcPr>
            <w:tcW w:w="2372" w:type="dxa"/>
            <w:tcBorders>
              <w:top w:val="nil"/>
              <w:left w:val="nil"/>
              <w:bottom w:val="nil"/>
              <w:right w:val="nil"/>
            </w:tcBorders>
            <w:noWrap/>
            <w:vAlign w:val="center"/>
            <w:hideMark/>
          </w:tcPr>
          <w:p w14:paraId="38F51E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15.01  ± 0.65</w:t>
            </w:r>
          </w:p>
        </w:tc>
      </w:tr>
      <w:tr w:rsidR="008956DA" w:rsidRPr="008956DA" w14:paraId="0FC96AF3" w14:textId="77777777" w:rsidTr="00356DBF">
        <w:trPr>
          <w:trHeight w:val="315"/>
        </w:trPr>
        <w:tc>
          <w:tcPr>
            <w:tcW w:w="691" w:type="dxa"/>
            <w:tcBorders>
              <w:top w:val="nil"/>
              <w:left w:val="nil"/>
              <w:bottom w:val="nil"/>
              <w:right w:val="nil"/>
            </w:tcBorders>
            <w:vAlign w:val="center"/>
            <w:hideMark/>
          </w:tcPr>
          <w:p w14:paraId="7A095B9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42.</w:t>
            </w:r>
          </w:p>
        </w:tc>
        <w:tc>
          <w:tcPr>
            <w:tcW w:w="1757" w:type="dxa"/>
            <w:tcBorders>
              <w:top w:val="nil"/>
              <w:left w:val="nil"/>
              <w:bottom w:val="nil"/>
              <w:right w:val="nil"/>
            </w:tcBorders>
            <w:noWrap/>
            <w:vAlign w:val="center"/>
            <w:hideMark/>
          </w:tcPr>
          <w:p w14:paraId="540B28E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Rebeya-40</w:t>
            </w:r>
          </w:p>
        </w:tc>
        <w:tc>
          <w:tcPr>
            <w:tcW w:w="1538" w:type="dxa"/>
            <w:tcBorders>
              <w:top w:val="nil"/>
              <w:left w:val="nil"/>
              <w:bottom w:val="nil"/>
              <w:right w:val="nil"/>
            </w:tcBorders>
            <w:noWrap/>
            <w:vAlign w:val="center"/>
            <w:hideMark/>
          </w:tcPr>
          <w:p w14:paraId="4B2C6A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0.79</w:t>
            </w:r>
          </w:p>
        </w:tc>
        <w:tc>
          <w:tcPr>
            <w:tcW w:w="1699" w:type="dxa"/>
            <w:tcBorders>
              <w:top w:val="nil"/>
              <w:left w:val="nil"/>
              <w:bottom w:val="nil"/>
              <w:right w:val="nil"/>
            </w:tcBorders>
            <w:vAlign w:val="center"/>
            <w:hideMark/>
          </w:tcPr>
          <w:p w14:paraId="01FE88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CD19FF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1.10</w:t>
            </w:r>
          </w:p>
        </w:tc>
        <w:tc>
          <w:tcPr>
            <w:tcW w:w="1530" w:type="dxa"/>
            <w:tcBorders>
              <w:top w:val="nil"/>
              <w:left w:val="nil"/>
              <w:bottom w:val="nil"/>
              <w:right w:val="nil"/>
            </w:tcBorders>
            <w:noWrap/>
            <w:vAlign w:val="center"/>
            <w:hideMark/>
          </w:tcPr>
          <w:p w14:paraId="30F3B6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10AC6A0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12.65  ± 0.62</w:t>
            </w:r>
          </w:p>
        </w:tc>
        <w:tc>
          <w:tcPr>
            <w:tcW w:w="2372" w:type="dxa"/>
            <w:tcBorders>
              <w:top w:val="nil"/>
              <w:left w:val="nil"/>
              <w:bottom w:val="nil"/>
              <w:right w:val="nil"/>
            </w:tcBorders>
            <w:noWrap/>
            <w:vAlign w:val="center"/>
            <w:hideMark/>
          </w:tcPr>
          <w:p w14:paraId="416D0E4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16.83  ± 0.68</w:t>
            </w:r>
          </w:p>
        </w:tc>
      </w:tr>
      <w:tr w:rsidR="008956DA" w:rsidRPr="008956DA" w14:paraId="5E1F916D" w14:textId="77777777" w:rsidTr="00356DBF">
        <w:trPr>
          <w:trHeight w:val="315"/>
        </w:trPr>
        <w:tc>
          <w:tcPr>
            <w:tcW w:w="691" w:type="dxa"/>
            <w:tcBorders>
              <w:top w:val="nil"/>
              <w:left w:val="nil"/>
              <w:bottom w:val="nil"/>
              <w:right w:val="nil"/>
            </w:tcBorders>
            <w:vAlign w:val="center"/>
            <w:hideMark/>
          </w:tcPr>
          <w:p w14:paraId="3D18A5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43.</w:t>
            </w:r>
          </w:p>
        </w:tc>
        <w:tc>
          <w:tcPr>
            <w:tcW w:w="1757" w:type="dxa"/>
            <w:tcBorders>
              <w:top w:val="nil"/>
              <w:left w:val="nil"/>
              <w:bottom w:val="nil"/>
              <w:right w:val="nil"/>
            </w:tcBorders>
            <w:noWrap/>
            <w:vAlign w:val="center"/>
            <w:hideMark/>
          </w:tcPr>
          <w:p w14:paraId="759B767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Vikrant</w:t>
            </w:r>
          </w:p>
        </w:tc>
        <w:tc>
          <w:tcPr>
            <w:tcW w:w="1538" w:type="dxa"/>
            <w:tcBorders>
              <w:top w:val="nil"/>
              <w:left w:val="nil"/>
              <w:bottom w:val="nil"/>
              <w:right w:val="nil"/>
            </w:tcBorders>
            <w:noWrap/>
            <w:vAlign w:val="center"/>
            <w:hideMark/>
          </w:tcPr>
          <w:p w14:paraId="681B8FA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94.10 ± 0.76</w:t>
            </w:r>
          </w:p>
        </w:tc>
        <w:tc>
          <w:tcPr>
            <w:tcW w:w="1699" w:type="dxa"/>
            <w:tcBorders>
              <w:top w:val="nil"/>
              <w:left w:val="nil"/>
              <w:bottom w:val="nil"/>
              <w:right w:val="nil"/>
            </w:tcBorders>
            <w:vAlign w:val="center"/>
            <w:hideMark/>
          </w:tcPr>
          <w:p w14:paraId="046332A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6C9B8FA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26E2E9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noWrap/>
            <w:vAlign w:val="center"/>
            <w:hideMark/>
          </w:tcPr>
          <w:p w14:paraId="6A14CE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30.14  ± 0.72</w:t>
            </w:r>
          </w:p>
        </w:tc>
        <w:tc>
          <w:tcPr>
            <w:tcW w:w="2372" w:type="dxa"/>
            <w:tcBorders>
              <w:top w:val="nil"/>
              <w:left w:val="nil"/>
              <w:bottom w:val="nil"/>
              <w:right w:val="nil"/>
            </w:tcBorders>
            <w:noWrap/>
            <w:vAlign w:val="center"/>
            <w:hideMark/>
          </w:tcPr>
          <w:p w14:paraId="3B4B98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10.76  ± 0.61</w:t>
            </w:r>
          </w:p>
        </w:tc>
      </w:tr>
      <w:tr w:rsidR="008956DA" w:rsidRPr="008956DA" w14:paraId="5E517665" w14:textId="77777777" w:rsidTr="00356DBF">
        <w:trPr>
          <w:trHeight w:val="315"/>
        </w:trPr>
        <w:tc>
          <w:tcPr>
            <w:tcW w:w="691" w:type="dxa"/>
            <w:tcBorders>
              <w:top w:val="nil"/>
              <w:left w:val="nil"/>
              <w:bottom w:val="single" w:sz="4" w:space="0" w:color="auto"/>
              <w:right w:val="nil"/>
            </w:tcBorders>
            <w:vAlign w:val="center"/>
            <w:hideMark/>
          </w:tcPr>
          <w:p w14:paraId="7C1AE4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44.</w:t>
            </w:r>
          </w:p>
        </w:tc>
        <w:tc>
          <w:tcPr>
            <w:tcW w:w="1757" w:type="dxa"/>
            <w:tcBorders>
              <w:top w:val="nil"/>
              <w:left w:val="nil"/>
              <w:bottom w:val="single" w:sz="4" w:space="0" w:color="auto"/>
              <w:right w:val="nil"/>
            </w:tcBorders>
            <w:noWrap/>
            <w:vAlign w:val="center"/>
            <w:hideMark/>
          </w:tcPr>
          <w:p w14:paraId="2EB558C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 xml:space="preserve">EC-117744 </w:t>
            </w:r>
            <w:r w:rsidRPr="00715243">
              <w:rPr>
                <w:rFonts w:ascii="Arial" w:hAnsi="Arial" w:cs="Arial"/>
                <w:b/>
                <w:bCs/>
                <w:color w:val="000000"/>
                <w:sz w:val="18"/>
                <w:szCs w:val="18"/>
              </w:rPr>
              <w:t>(Check)</w:t>
            </w:r>
          </w:p>
        </w:tc>
        <w:tc>
          <w:tcPr>
            <w:tcW w:w="1538" w:type="dxa"/>
            <w:tcBorders>
              <w:top w:val="nil"/>
              <w:left w:val="nil"/>
              <w:bottom w:val="single" w:sz="4" w:space="0" w:color="auto"/>
              <w:right w:val="nil"/>
            </w:tcBorders>
            <w:noWrap/>
            <w:vAlign w:val="center"/>
            <w:hideMark/>
          </w:tcPr>
          <w:p w14:paraId="7E1BBF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112.46 ± 0.78</w:t>
            </w:r>
          </w:p>
        </w:tc>
        <w:tc>
          <w:tcPr>
            <w:tcW w:w="1699" w:type="dxa"/>
            <w:tcBorders>
              <w:top w:val="nil"/>
              <w:left w:val="nil"/>
              <w:bottom w:val="single" w:sz="4" w:space="0" w:color="auto"/>
              <w:right w:val="nil"/>
            </w:tcBorders>
            <w:vAlign w:val="center"/>
            <w:hideMark/>
          </w:tcPr>
          <w:p w14:paraId="098ACE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1</w:t>
            </w:r>
          </w:p>
        </w:tc>
        <w:tc>
          <w:tcPr>
            <w:tcW w:w="1620" w:type="dxa"/>
            <w:tcBorders>
              <w:top w:val="nil"/>
              <w:left w:val="nil"/>
              <w:bottom w:val="single" w:sz="4" w:space="0" w:color="auto"/>
              <w:right w:val="nil"/>
            </w:tcBorders>
            <w:noWrap/>
            <w:vAlign w:val="center"/>
            <w:hideMark/>
          </w:tcPr>
          <w:p w14:paraId="2D3215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1.30</w:t>
            </w:r>
          </w:p>
        </w:tc>
        <w:tc>
          <w:tcPr>
            <w:tcW w:w="1530" w:type="dxa"/>
            <w:tcBorders>
              <w:top w:val="nil"/>
              <w:left w:val="nil"/>
              <w:bottom w:val="single" w:sz="4" w:space="0" w:color="auto"/>
              <w:right w:val="nil"/>
            </w:tcBorders>
            <w:noWrap/>
            <w:vAlign w:val="center"/>
            <w:hideMark/>
          </w:tcPr>
          <w:p w14:paraId="757FC9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single" w:sz="4" w:space="0" w:color="auto"/>
              <w:right w:val="nil"/>
            </w:tcBorders>
            <w:noWrap/>
            <w:vAlign w:val="center"/>
            <w:hideMark/>
          </w:tcPr>
          <w:p w14:paraId="426E0A8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8.87  ± 0.58</w:t>
            </w:r>
          </w:p>
        </w:tc>
        <w:tc>
          <w:tcPr>
            <w:tcW w:w="2372" w:type="dxa"/>
            <w:tcBorders>
              <w:top w:val="nil"/>
              <w:left w:val="nil"/>
              <w:bottom w:val="single" w:sz="4" w:space="0" w:color="auto"/>
              <w:right w:val="nil"/>
            </w:tcBorders>
            <w:noWrap/>
            <w:vAlign w:val="center"/>
            <w:hideMark/>
          </w:tcPr>
          <w:p w14:paraId="1297A2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22.95  ± 0.75</w:t>
            </w:r>
          </w:p>
        </w:tc>
      </w:tr>
      <w:tr w:rsidR="008956DA" w:rsidRPr="008956DA" w14:paraId="0D7933EE" w14:textId="77777777" w:rsidTr="00356DBF">
        <w:trPr>
          <w:trHeight w:val="330"/>
        </w:trPr>
        <w:tc>
          <w:tcPr>
            <w:tcW w:w="691" w:type="dxa"/>
            <w:tcBorders>
              <w:top w:val="single" w:sz="4" w:space="0" w:color="auto"/>
              <w:left w:val="nil"/>
              <w:bottom w:val="nil"/>
              <w:right w:val="nil"/>
            </w:tcBorders>
            <w:noWrap/>
            <w:vAlign w:val="center"/>
            <w:hideMark/>
          </w:tcPr>
          <w:p w14:paraId="7637F1E8" w14:textId="77777777" w:rsidR="008956DA" w:rsidRPr="008956DA" w:rsidRDefault="008956DA" w:rsidP="00356DBF">
            <w:pPr>
              <w:jc w:val="center"/>
              <w:rPr>
                <w:rFonts w:ascii="Arial" w:hAnsi="Arial" w:cs="Arial"/>
                <w:color w:val="000000"/>
                <w:sz w:val="18"/>
                <w:szCs w:val="18"/>
              </w:rPr>
            </w:pPr>
          </w:p>
        </w:tc>
        <w:tc>
          <w:tcPr>
            <w:tcW w:w="1757" w:type="dxa"/>
            <w:tcBorders>
              <w:top w:val="single" w:sz="4" w:space="0" w:color="auto"/>
              <w:left w:val="nil"/>
              <w:bottom w:val="nil"/>
              <w:right w:val="nil"/>
            </w:tcBorders>
            <w:noWrap/>
            <w:vAlign w:val="center"/>
            <w:hideMark/>
          </w:tcPr>
          <w:p w14:paraId="5B483CBA" w14:textId="77777777" w:rsidR="008956DA" w:rsidRPr="008956DA" w:rsidRDefault="008956DA" w:rsidP="00356DBF">
            <w:pPr>
              <w:rPr>
                <w:rFonts w:ascii="Arial" w:hAnsi="Arial" w:cs="Arial"/>
                <w:b/>
                <w:bCs/>
                <w:color w:val="000000"/>
                <w:sz w:val="18"/>
                <w:szCs w:val="18"/>
              </w:rPr>
            </w:pPr>
            <w:proofErr w:type="spellStart"/>
            <w:r w:rsidRPr="008956DA">
              <w:rPr>
                <w:rFonts w:ascii="Arial" w:hAnsi="Arial" w:cs="Arial"/>
                <w:b/>
                <w:bCs/>
                <w:color w:val="000000"/>
                <w:sz w:val="18"/>
                <w:szCs w:val="18"/>
              </w:rPr>
              <w:t>SEm</w:t>
            </w:r>
            <w:proofErr w:type="spellEnd"/>
            <w:r w:rsidRPr="008956DA">
              <w:rPr>
                <w:rFonts w:ascii="Arial" w:hAnsi="Arial" w:cs="Arial"/>
                <w:b/>
                <w:bCs/>
                <w:color w:val="000000"/>
                <w:sz w:val="18"/>
                <w:szCs w:val="18"/>
              </w:rPr>
              <w:t xml:space="preserve"> (±)</w:t>
            </w:r>
          </w:p>
        </w:tc>
        <w:tc>
          <w:tcPr>
            <w:tcW w:w="1538" w:type="dxa"/>
            <w:tcBorders>
              <w:top w:val="single" w:sz="4" w:space="0" w:color="auto"/>
              <w:left w:val="nil"/>
              <w:bottom w:val="nil"/>
              <w:right w:val="nil"/>
            </w:tcBorders>
            <w:noWrap/>
            <w:vAlign w:val="center"/>
            <w:hideMark/>
          </w:tcPr>
          <w:p w14:paraId="7D4E97B0"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0.02</w:t>
            </w:r>
          </w:p>
        </w:tc>
        <w:tc>
          <w:tcPr>
            <w:tcW w:w="1699" w:type="dxa"/>
            <w:tcBorders>
              <w:top w:val="single" w:sz="4" w:space="0" w:color="auto"/>
              <w:left w:val="nil"/>
              <w:bottom w:val="nil"/>
              <w:right w:val="nil"/>
            </w:tcBorders>
            <w:vAlign w:val="center"/>
            <w:hideMark/>
          </w:tcPr>
          <w:p w14:paraId="4B1E3F4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0.63</w:t>
            </w:r>
          </w:p>
        </w:tc>
        <w:tc>
          <w:tcPr>
            <w:tcW w:w="1620" w:type="dxa"/>
            <w:tcBorders>
              <w:top w:val="single" w:sz="4" w:space="0" w:color="auto"/>
              <w:left w:val="nil"/>
              <w:bottom w:val="nil"/>
              <w:right w:val="nil"/>
            </w:tcBorders>
            <w:noWrap/>
            <w:vAlign w:val="center"/>
            <w:hideMark/>
          </w:tcPr>
          <w:p w14:paraId="626DBEC9"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0.18</w:t>
            </w:r>
          </w:p>
        </w:tc>
        <w:tc>
          <w:tcPr>
            <w:tcW w:w="1530" w:type="dxa"/>
            <w:tcBorders>
              <w:top w:val="single" w:sz="4" w:space="0" w:color="auto"/>
              <w:left w:val="nil"/>
              <w:bottom w:val="nil"/>
              <w:right w:val="nil"/>
            </w:tcBorders>
            <w:noWrap/>
            <w:vAlign w:val="center"/>
            <w:hideMark/>
          </w:tcPr>
          <w:p w14:paraId="273D0FDE"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w:t>
            </w:r>
          </w:p>
        </w:tc>
        <w:tc>
          <w:tcPr>
            <w:tcW w:w="1300" w:type="dxa"/>
            <w:tcBorders>
              <w:top w:val="single" w:sz="4" w:space="0" w:color="auto"/>
              <w:left w:val="nil"/>
              <w:bottom w:val="nil"/>
              <w:right w:val="nil"/>
            </w:tcBorders>
            <w:noWrap/>
            <w:vAlign w:val="center"/>
            <w:hideMark/>
          </w:tcPr>
          <w:p w14:paraId="6C96923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0.04</w:t>
            </w:r>
          </w:p>
        </w:tc>
        <w:tc>
          <w:tcPr>
            <w:tcW w:w="2372" w:type="dxa"/>
            <w:tcBorders>
              <w:top w:val="single" w:sz="4" w:space="0" w:color="auto"/>
              <w:left w:val="nil"/>
              <w:bottom w:val="nil"/>
              <w:right w:val="nil"/>
            </w:tcBorders>
            <w:vAlign w:val="center"/>
            <w:hideMark/>
          </w:tcPr>
          <w:p w14:paraId="6774F8C9"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0.05</w:t>
            </w:r>
          </w:p>
        </w:tc>
      </w:tr>
      <w:tr w:rsidR="008956DA" w:rsidRPr="008956DA" w14:paraId="079B9E9E" w14:textId="77777777" w:rsidTr="00356DBF">
        <w:trPr>
          <w:trHeight w:val="330"/>
        </w:trPr>
        <w:tc>
          <w:tcPr>
            <w:tcW w:w="691" w:type="dxa"/>
            <w:tcBorders>
              <w:top w:val="nil"/>
              <w:left w:val="nil"/>
              <w:bottom w:val="nil"/>
              <w:right w:val="nil"/>
            </w:tcBorders>
            <w:noWrap/>
            <w:vAlign w:val="center"/>
            <w:hideMark/>
          </w:tcPr>
          <w:p w14:paraId="7DC9DD11"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nil"/>
              <w:right w:val="nil"/>
            </w:tcBorders>
            <w:noWrap/>
            <w:vAlign w:val="center"/>
            <w:hideMark/>
          </w:tcPr>
          <w:p w14:paraId="4432CA70" w14:textId="77777777" w:rsidR="008956DA" w:rsidRPr="008956DA" w:rsidRDefault="008956DA" w:rsidP="00356DBF">
            <w:pPr>
              <w:rPr>
                <w:rFonts w:ascii="Arial" w:hAnsi="Arial" w:cs="Arial"/>
                <w:b/>
                <w:bCs/>
                <w:color w:val="000000"/>
                <w:sz w:val="18"/>
                <w:szCs w:val="18"/>
              </w:rPr>
            </w:pPr>
            <w:r w:rsidRPr="008956DA">
              <w:rPr>
                <w:rFonts w:ascii="Arial" w:hAnsi="Arial" w:cs="Arial"/>
                <w:b/>
                <w:bCs/>
                <w:color w:val="000000"/>
                <w:sz w:val="18"/>
                <w:szCs w:val="18"/>
              </w:rPr>
              <w:t>CV (</w:t>
            </w:r>
            <w:r w:rsidRPr="008956DA">
              <w:rPr>
                <w:rFonts w:ascii="Arial" w:hAnsi="Arial" w:cs="Arial"/>
                <w:b/>
                <w:bCs/>
                <w:i/>
                <w:iCs/>
                <w:color w:val="000000"/>
                <w:sz w:val="18"/>
                <w:szCs w:val="18"/>
              </w:rPr>
              <w:t>p</w:t>
            </w:r>
            <w:r w:rsidRPr="008956DA">
              <w:rPr>
                <w:rFonts w:ascii="Arial" w:hAnsi="Arial" w:cs="Arial"/>
                <w:b/>
                <w:bCs/>
                <w:color w:val="000000"/>
                <w:sz w:val="18"/>
                <w:szCs w:val="18"/>
              </w:rPr>
              <w:t>=.05)</w:t>
            </w:r>
          </w:p>
        </w:tc>
        <w:tc>
          <w:tcPr>
            <w:tcW w:w="1538" w:type="dxa"/>
            <w:tcBorders>
              <w:top w:val="nil"/>
              <w:left w:val="nil"/>
              <w:bottom w:val="nil"/>
              <w:right w:val="nil"/>
            </w:tcBorders>
            <w:vAlign w:val="center"/>
            <w:hideMark/>
          </w:tcPr>
          <w:p w14:paraId="6B8D0EDD"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0.03</w:t>
            </w:r>
          </w:p>
        </w:tc>
        <w:tc>
          <w:tcPr>
            <w:tcW w:w="1699" w:type="dxa"/>
            <w:tcBorders>
              <w:top w:val="nil"/>
              <w:left w:val="nil"/>
              <w:bottom w:val="nil"/>
              <w:right w:val="nil"/>
            </w:tcBorders>
            <w:vAlign w:val="center"/>
            <w:hideMark/>
          </w:tcPr>
          <w:p w14:paraId="1D802EDF"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1.09</w:t>
            </w:r>
          </w:p>
        </w:tc>
        <w:tc>
          <w:tcPr>
            <w:tcW w:w="1620" w:type="dxa"/>
            <w:tcBorders>
              <w:top w:val="nil"/>
              <w:left w:val="nil"/>
              <w:bottom w:val="nil"/>
              <w:right w:val="nil"/>
            </w:tcBorders>
            <w:vAlign w:val="center"/>
            <w:hideMark/>
          </w:tcPr>
          <w:p w14:paraId="5992DAC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3.4</w:t>
            </w:r>
          </w:p>
        </w:tc>
        <w:tc>
          <w:tcPr>
            <w:tcW w:w="1530" w:type="dxa"/>
            <w:tcBorders>
              <w:top w:val="nil"/>
              <w:left w:val="nil"/>
              <w:bottom w:val="nil"/>
              <w:right w:val="nil"/>
            </w:tcBorders>
            <w:noWrap/>
            <w:vAlign w:val="center"/>
            <w:hideMark/>
          </w:tcPr>
          <w:p w14:paraId="71E00637"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11.88</w:t>
            </w:r>
          </w:p>
        </w:tc>
        <w:tc>
          <w:tcPr>
            <w:tcW w:w="1300" w:type="dxa"/>
            <w:tcBorders>
              <w:top w:val="nil"/>
              <w:left w:val="nil"/>
              <w:bottom w:val="nil"/>
              <w:right w:val="nil"/>
            </w:tcBorders>
            <w:noWrap/>
            <w:vAlign w:val="center"/>
            <w:hideMark/>
          </w:tcPr>
          <w:p w14:paraId="3A5B6AD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0.22</w:t>
            </w:r>
          </w:p>
        </w:tc>
        <w:tc>
          <w:tcPr>
            <w:tcW w:w="2372" w:type="dxa"/>
            <w:tcBorders>
              <w:top w:val="nil"/>
              <w:left w:val="nil"/>
              <w:bottom w:val="nil"/>
              <w:right w:val="nil"/>
            </w:tcBorders>
            <w:vAlign w:val="center"/>
            <w:hideMark/>
          </w:tcPr>
          <w:p w14:paraId="601E5B26"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0.47</w:t>
            </w:r>
          </w:p>
        </w:tc>
      </w:tr>
      <w:tr w:rsidR="008956DA" w:rsidRPr="008956DA" w14:paraId="19FAA3B1" w14:textId="77777777" w:rsidTr="00356DBF">
        <w:trPr>
          <w:trHeight w:val="375"/>
        </w:trPr>
        <w:tc>
          <w:tcPr>
            <w:tcW w:w="691" w:type="dxa"/>
            <w:tcBorders>
              <w:top w:val="nil"/>
              <w:left w:val="nil"/>
              <w:bottom w:val="single" w:sz="4" w:space="0" w:color="auto"/>
              <w:right w:val="nil"/>
            </w:tcBorders>
            <w:noWrap/>
            <w:vAlign w:val="center"/>
            <w:hideMark/>
          </w:tcPr>
          <w:p w14:paraId="7820D6C2"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single" w:sz="4" w:space="0" w:color="auto"/>
              <w:right w:val="nil"/>
            </w:tcBorders>
            <w:noWrap/>
            <w:vAlign w:val="center"/>
            <w:hideMark/>
          </w:tcPr>
          <w:p w14:paraId="1EDBB5A2" w14:textId="77777777" w:rsidR="008956DA" w:rsidRPr="008956DA" w:rsidRDefault="008956DA" w:rsidP="00356DBF">
            <w:pPr>
              <w:rPr>
                <w:rFonts w:ascii="Arial" w:hAnsi="Arial" w:cs="Arial"/>
                <w:b/>
                <w:bCs/>
                <w:i/>
                <w:iCs/>
                <w:color w:val="000000"/>
                <w:sz w:val="18"/>
                <w:szCs w:val="18"/>
              </w:rPr>
            </w:pPr>
            <w:commentRangeStart w:id="7"/>
            <w:r w:rsidRPr="008956DA">
              <w:rPr>
                <w:rFonts w:ascii="Arial" w:hAnsi="Arial" w:cs="Arial"/>
                <w:b/>
                <w:bCs/>
                <w:i/>
                <w:iCs/>
                <w:color w:val="000000"/>
                <w:sz w:val="18"/>
                <w:szCs w:val="18"/>
              </w:rPr>
              <w:t>F-Stat</w:t>
            </w:r>
          </w:p>
        </w:tc>
        <w:tc>
          <w:tcPr>
            <w:tcW w:w="1538" w:type="dxa"/>
            <w:tcBorders>
              <w:top w:val="nil"/>
              <w:left w:val="nil"/>
              <w:bottom w:val="single" w:sz="4" w:space="0" w:color="auto"/>
              <w:right w:val="nil"/>
            </w:tcBorders>
            <w:noWrap/>
            <w:vAlign w:val="center"/>
            <w:hideMark/>
          </w:tcPr>
          <w:p w14:paraId="6DD3C3B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248,534.68</w:t>
            </w:r>
          </w:p>
        </w:tc>
        <w:tc>
          <w:tcPr>
            <w:tcW w:w="1699" w:type="dxa"/>
            <w:tcBorders>
              <w:top w:val="nil"/>
              <w:left w:val="nil"/>
              <w:bottom w:val="single" w:sz="4" w:space="0" w:color="auto"/>
              <w:right w:val="nil"/>
            </w:tcBorders>
            <w:noWrap/>
            <w:vAlign w:val="center"/>
            <w:hideMark/>
          </w:tcPr>
          <w:p w14:paraId="700848B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69.68</w:t>
            </w:r>
          </w:p>
        </w:tc>
        <w:tc>
          <w:tcPr>
            <w:tcW w:w="1620" w:type="dxa"/>
            <w:tcBorders>
              <w:top w:val="nil"/>
              <w:left w:val="nil"/>
              <w:bottom w:val="single" w:sz="4" w:space="0" w:color="auto"/>
              <w:right w:val="nil"/>
            </w:tcBorders>
            <w:noWrap/>
            <w:vAlign w:val="center"/>
            <w:hideMark/>
          </w:tcPr>
          <w:p w14:paraId="08D9F9B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68.32</w:t>
            </w:r>
          </w:p>
        </w:tc>
        <w:tc>
          <w:tcPr>
            <w:tcW w:w="1530" w:type="dxa"/>
            <w:tcBorders>
              <w:top w:val="nil"/>
              <w:left w:val="nil"/>
              <w:bottom w:val="single" w:sz="4" w:space="0" w:color="auto"/>
              <w:right w:val="nil"/>
            </w:tcBorders>
            <w:noWrap/>
            <w:vAlign w:val="center"/>
            <w:hideMark/>
          </w:tcPr>
          <w:p w14:paraId="2D4E5AC5"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13.42</w:t>
            </w:r>
          </w:p>
        </w:tc>
        <w:tc>
          <w:tcPr>
            <w:tcW w:w="1300" w:type="dxa"/>
            <w:tcBorders>
              <w:top w:val="nil"/>
              <w:left w:val="nil"/>
              <w:bottom w:val="single" w:sz="4" w:space="0" w:color="auto"/>
              <w:right w:val="nil"/>
            </w:tcBorders>
            <w:vAlign w:val="center"/>
            <w:hideMark/>
          </w:tcPr>
          <w:p w14:paraId="31FCF742"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45,991.26</w:t>
            </w:r>
          </w:p>
        </w:tc>
        <w:tc>
          <w:tcPr>
            <w:tcW w:w="2372" w:type="dxa"/>
            <w:tcBorders>
              <w:top w:val="nil"/>
              <w:left w:val="nil"/>
              <w:bottom w:val="single" w:sz="4" w:space="0" w:color="auto"/>
              <w:right w:val="nil"/>
            </w:tcBorders>
            <w:vAlign w:val="center"/>
            <w:hideMark/>
          </w:tcPr>
          <w:p w14:paraId="50A6619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7,857.21</w:t>
            </w:r>
            <w:commentRangeEnd w:id="7"/>
            <w:r w:rsidR="00787C4A">
              <w:rPr>
                <w:rStyle w:val="CommentReference"/>
                <w:rFonts w:ascii="Times New Roman" w:hAnsi="Times New Roman"/>
                <w:lang w:val="nb-NO" w:eastAsia="nb-NO"/>
              </w:rPr>
              <w:commentReference w:id="7"/>
            </w:r>
          </w:p>
        </w:tc>
      </w:tr>
    </w:tbl>
    <w:p w14:paraId="3F667BDE" w14:textId="77777777" w:rsidR="008956DA" w:rsidRDefault="008956DA" w:rsidP="00441B6F">
      <w:pPr>
        <w:pStyle w:val="Head1"/>
        <w:spacing w:after="0"/>
        <w:jc w:val="both"/>
        <w:rPr>
          <w:rFonts w:ascii="Arial" w:hAnsi="Arial" w:cs="Arial"/>
        </w:rPr>
        <w:sectPr w:rsidR="008956DA" w:rsidSect="00FA0FB1">
          <w:pgSz w:w="15840" w:h="12240" w:orient="landscape"/>
          <w:pgMar w:top="2016" w:right="1440" w:bottom="2016" w:left="2016" w:header="720" w:footer="1123" w:gutter="0"/>
          <w:cols w:space="720"/>
          <w:docGrid w:linePitch="272"/>
        </w:sectPr>
      </w:pPr>
    </w:p>
    <w:p w14:paraId="59AAC0D3" w14:textId="77777777" w:rsidR="0053609F" w:rsidRDefault="0053609F" w:rsidP="00DB343C">
      <w:pPr>
        <w:pStyle w:val="Body"/>
        <w:spacing w:after="0"/>
        <w:ind w:left="864" w:hanging="864"/>
        <w:rPr>
          <w:rFonts w:ascii="Arial" w:hAnsi="Arial" w:cs="Arial"/>
          <w:b/>
        </w:rPr>
      </w:pPr>
    </w:p>
    <w:p w14:paraId="06B43BF1" w14:textId="77777777" w:rsidR="0029262F" w:rsidRDefault="0029262F" w:rsidP="00746F68">
      <w:pPr>
        <w:pStyle w:val="Body"/>
        <w:spacing w:after="0" w:line="360" w:lineRule="auto"/>
        <w:ind w:left="346" w:hanging="346"/>
        <w:jc w:val="left"/>
        <w:rPr>
          <w:rFonts w:ascii="Arial" w:hAnsi="Arial" w:cs="Arial"/>
          <w:b/>
        </w:rPr>
      </w:pPr>
      <w:r>
        <w:rPr>
          <w:rFonts w:ascii="Arial" w:hAnsi="Arial" w:cs="Arial"/>
          <w:b/>
        </w:rPr>
        <w:t>3.5 Correlation</w:t>
      </w:r>
      <w:r w:rsidRPr="00DB343C">
        <w:rPr>
          <w:rFonts w:ascii="Arial" w:hAnsi="Arial" w:cs="Arial"/>
          <w:b/>
        </w:rPr>
        <w:t xml:space="preserve"> between morphological and biochemical traits </w:t>
      </w:r>
      <w:r w:rsidR="00C06EA3" w:rsidRPr="00DB343C">
        <w:rPr>
          <w:rFonts w:ascii="Arial" w:hAnsi="Arial" w:cs="Arial"/>
          <w:b/>
        </w:rPr>
        <w:t xml:space="preserve">with </w:t>
      </w:r>
      <w:r w:rsidR="00C06EA3">
        <w:rPr>
          <w:rFonts w:ascii="Arial" w:hAnsi="Arial" w:cs="Arial"/>
          <w:b/>
        </w:rPr>
        <w:t>pod</w:t>
      </w:r>
      <w:r w:rsidRPr="00DB343C">
        <w:rPr>
          <w:rFonts w:ascii="Arial" w:hAnsi="Arial" w:cs="Arial"/>
          <w:b/>
        </w:rPr>
        <w:t xml:space="preserve"> damage </w:t>
      </w:r>
      <w:r w:rsidR="00761161">
        <w:rPr>
          <w:rFonts w:ascii="Arial" w:hAnsi="Arial" w:cs="Arial"/>
          <w:b/>
        </w:rPr>
        <w:t xml:space="preserve">(%) </w:t>
      </w:r>
      <w:r w:rsidRPr="00DB343C">
        <w:rPr>
          <w:rFonts w:ascii="Arial" w:hAnsi="Arial" w:cs="Arial"/>
          <w:b/>
        </w:rPr>
        <w:t xml:space="preserve">and leaf mining </w:t>
      </w:r>
      <w:r w:rsidR="00761161">
        <w:rPr>
          <w:rFonts w:ascii="Arial" w:hAnsi="Arial" w:cs="Arial"/>
          <w:b/>
        </w:rPr>
        <w:t xml:space="preserve">(%) </w:t>
      </w:r>
      <w:r>
        <w:rPr>
          <w:rFonts w:ascii="Arial" w:hAnsi="Arial" w:cs="Arial"/>
          <w:b/>
        </w:rPr>
        <w:t xml:space="preserve">in </w:t>
      </w:r>
      <w:proofErr w:type="spellStart"/>
      <w:r>
        <w:rPr>
          <w:rFonts w:ascii="Arial" w:hAnsi="Arial" w:cs="Arial"/>
          <w:b/>
        </w:rPr>
        <w:t>faba</w:t>
      </w:r>
      <w:proofErr w:type="spellEnd"/>
      <w:r>
        <w:rPr>
          <w:rFonts w:ascii="Arial" w:hAnsi="Arial" w:cs="Arial"/>
          <w:b/>
        </w:rPr>
        <w:t xml:space="preserve"> bean</w:t>
      </w:r>
    </w:p>
    <w:p w14:paraId="4B6C457F" w14:textId="77777777" w:rsidR="000F60A2" w:rsidRDefault="00761161" w:rsidP="000F60A2">
      <w:pPr>
        <w:pStyle w:val="isselectedend"/>
        <w:spacing w:line="360" w:lineRule="auto"/>
        <w:jc w:val="both"/>
        <w:rPr>
          <w:rFonts w:ascii="Arial" w:hAnsi="Arial" w:cs="Arial"/>
          <w:sz w:val="20"/>
          <w:szCs w:val="20"/>
        </w:rPr>
      </w:pPr>
      <w:r>
        <w:rPr>
          <w:rFonts w:ascii="Arial" w:hAnsi="Arial" w:cs="Arial"/>
          <w:sz w:val="20"/>
          <w:szCs w:val="20"/>
        </w:rPr>
        <w:t>P</w:t>
      </w:r>
      <w:r w:rsidR="0029262F" w:rsidRPr="00327E85">
        <w:rPr>
          <w:rFonts w:ascii="Arial" w:hAnsi="Arial" w:cs="Arial"/>
          <w:sz w:val="20"/>
          <w:szCs w:val="20"/>
        </w:rPr>
        <w:t>od damage exhibited significant positive as</w:t>
      </w:r>
      <w:r w:rsidR="00327E85">
        <w:rPr>
          <w:rFonts w:ascii="Arial" w:hAnsi="Arial" w:cs="Arial"/>
          <w:sz w:val="20"/>
          <w:szCs w:val="20"/>
        </w:rPr>
        <w:t>sociation with plant height (r =</w:t>
      </w:r>
      <w:r w:rsidR="0029262F" w:rsidRPr="00327E85">
        <w:rPr>
          <w:rFonts w:ascii="Arial" w:hAnsi="Arial" w:cs="Arial"/>
          <w:sz w:val="20"/>
          <w:szCs w:val="20"/>
        </w:rPr>
        <w:t xml:space="preserve"> 0.64), days to maturity (r = 0.43), pod length (r = 0.92) and protein content in seed (r = 0.95), whereas a significant negative correlation was observed with phenol content (r = -0.82)</w:t>
      </w:r>
      <w:r w:rsidR="00327E85">
        <w:rPr>
          <w:rFonts w:ascii="Arial" w:hAnsi="Arial" w:cs="Arial"/>
          <w:sz w:val="20"/>
          <w:szCs w:val="20"/>
        </w:rPr>
        <w:t xml:space="preserve"> (Table 6)</w:t>
      </w:r>
      <w:r w:rsidR="0029262F" w:rsidRPr="00327E85">
        <w:rPr>
          <w:rFonts w:ascii="Arial" w:hAnsi="Arial" w:cs="Arial"/>
          <w:sz w:val="20"/>
          <w:szCs w:val="20"/>
        </w:rPr>
        <w:t>. However, pod width showed a non-significant negative association (r = -0.14) with pod damage.</w:t>
      </w:r>
      <w:r w:rsidR="00327E85">
        <w:rPr>
          <w:rFonts w:ascii="Arial" w:hAnsi="Arial" w:cs="Arial"/>
          <w:sz w:val="20"/>
          <w:szCs w:val="20"/>
        </w:rPr>
        <w:t xml:space="preserve"> </w:t>
      </w:r>
      <w:r w:rsidR="0029262F" w:rsidRPr="00327E85">
        <w:rPr>
          <w:rFonts w:ascii="Arial" w:hAnsi="Arial" w:cs="Arial"/>
          <w:sz w:val="20"/>
          <w:szCs w:val="20"/>
        </w:rPr>
        <w:t>In case of leaf mining, days to maturity exhibited a significant negative correlation (r = -0.32). However, plant height (r = 0.17), pod length (r = -0.21), pod width (r = -0.02), phenol content (r = -0.12) and protein content (r = -0.15) showed non-significant association with leaf mining incidence (Table 6).</w:t>
      </w:r>
      <w:r w:rsidR="00327E85">
        <w:rPr>
          <w:rFonts w:ascii="Arial" w:hAnsi="Arial" w:cs="Arial"/>
          <w:sz w:val="20"/>
          <w:szCs w:val="20"/>
        </w:rPr>
        <w:t xml:space="preserve"> </w:t>
      </w:r>
      <w:r w:rsidR="00327E85" w:rsidRPr="00327E85">
        <w:rPr>
          <w:rFonts w:ascii="Arial" w:hAnsi="Arial" w:cs="Arial"/>
          <w:sz w:val="20"/>
          <w:szCs w:val="20"/>
        </w:rPr>
        <w:t xml:space="preserve">The present findings revealed that plant height, days to maturity, pod length and protein content were positively associated with pod borer infestation, whereas phenol content showed a significant negative correlation with pod damage. </w:t>
      </w:r>
      <w:r w:rsidR="000F60A2" w:rsidRPr="000F60A2">
        <w:rPr>
          <w:rFonts w:ascii="Arial" w:hAnsi="Arial" w:cs="Arial"/>
          <w:sz w:val="20"/>
          <w:szCs w:val="20"/>
        </w:rPr>
        <w:t xml:space="preserve">Pal </w:t>
      </w:r>
      <w:r w:rsidR="000F60A2" w:rsidRPr="000F60A2">
        <w:rPr>
          <w:rFonts w:ascii="Arial" w:hAnsi="Arial" w:cs="Arial"/>
          <w:i/>
          <w:sz w:val="20"/>
          <w:szCs w:val="20"/>
        </w:rPr>
        <w:t>et al</w:t>
      </w:r>
      <w:r w:rsidR="000F60A2" w:rsidRPr="000F60A2">
        <w:rPr>
          <w:rFonts w:ascii="Arial" w:hAnsi="Arial" w:cs="Arial"/>
          <w:sz w:val="20"/>
          <w:szCs w:val="20"/>
        </w:rPr>
        <w:t>. (2020) published similar findings, stating that gram pod borer infestation in field pea was significantly positivel</w:t>
      </w:r>
      <w:r w:rsidR="000F60A2">
        <w:rPr>
          <w:rFonts w:ascii="Arial" w:hAnsi="Arial" w:cs="Arial"/>
          <w:sz w:val="20"/>
          <w:szCs w:val="20"/>
        </w:rPr>
        <w:t xml:space="preserve">y correlated with plant height. </w:t>
      </w:r>
      <w:r w:rsidR="00327E85" w:rsidRPr="00327E85">
        <w:rPr>
          <w:rFonts w:ascii="Arial" w:hAnsi="Arial" w:cs="Arial"/>
          <w:sz w:val="20"/>
          <w:szCs w:val="20"/>
        </w:rPr>
        <w:t xml:space="preserve">The positive association between days to maturity and pod damage corroborates the findings of </w:t>
      </w:r>
      <w:proofErr w:type="spellStart"/>
      <w:r w:rsidR="00327E85" w:rsidRPr="00327E85">
        <w:rPr>
          <w:rFonts w:ascii="Arial" w:hAnsi="Arial" w:cs="Arial"/>
          <w:sz w:val="20"/>
          <w:szCs w:val="20"/>
        </w:rPr>
        <w:t>Boit</w:t>
      </w:r>
      <w:proofErr w:type="spellEnd"/>
      <w:r w:rsidR="00327E85" w:rsidRPr="00327E85">
        <w:rPr>
          <w:rFonts w:ascii="Arial" w:hAnsi="Arial" w:cs="Arial"/>
          <w:sz w:val="20"/>
          <w:szCs w:val="20"/>
        </w:rPr>
        <w:t xml:space="preserve"> </w:t>
      </w:r>
      <w:r w:rsidR="00327E85" w:rsidRPr="00327E85">
        <w:rPr>
          <w:rFonts w:ascii="Arial" w:hAnsi="Arial" w:cs="Arial"/>
          <w:i/>
          <w:sz w:val="20"/>
          <w:szCs w:val="20"/>
        </w:rPr>
        <w:t>et al</w:t>
      </w:r>
      <w:r w:rsidR="00327E85" w:rsidRPr="00327E85">
        <w:rPr>
          <w:rFonts w:ascii="Arial" w:hAnsi="Arial" w:cs="Arial"/>
          <w:sz w:val="20"/>
          <w:szCs w:val="20"/>
        </w:rPr>
        <w:t xml:space="preserve">. (2018) in lablab. </w:t>
      </w:r>
      <w:proofErr w:type="spellStart"/>
      <w:r w:rsidR="00327E85" w:rsidRPr="00327E85">
        <w:rPr>
          <w:rFonts w:ascii="Arial" w:hAnsi="Arial" w:cs="Arial"/>
          <w:sz w:val="20"/>
          <w:szCs w:val="20"/>
        </w:rPr>
        <w:t>Halder</w:t>
      </w:r>
      <w:proofErr w:type="spellEnd"/>
      <w:r w:rsidR="00327E85" w:rsidRPr="00327E85">
        <w:rPr>
          <w:rFonts w:ascii="Arial" w:hAnsi="Arial" w:cs="Arial"/>
          <w:sz w:val="20"/>
          <w:szCs w:val="20"/>
        </w:rPr>
        <w:t xml:space="preserve"> </w:t>
      </w:r>
      <w:r w:rsidR="00327E85" w:rsidRPr="00327E85">
        <w:rPr>
          <w:rFonts w:ascii="Arial" w:hAnsi="Arial" w:cs="Arial"/>
          <w:i/>
          <w:sz w:val="20"/>
          <w:szCs w:val="20"/>
        </w:rPr>
        <w:t>et al</w:t>
      </w:r>
      <w:r w:rsidR="00327E85" w:rsidRPr="00327E85">
        <w:rPr>
          <w:rFonts w:ascii="Arial" w:hAnsi="Arial" w:cs="Arial"/>
          <w:sz w:val="20"/>
          <w:szCs w:val="20"/>
        </w:rPr>
        <w:t xml:space="preserve">. (2006), </w:t>
      </w:r>
      <w:proofErr w:type="spellStart"/>
      <w:r w:rsidR="00327E85" w:rsidRPr="00327E85">
        <w:rPr>
          <w:rFonts w:ascii="Arial" w:hAnsi="Arial" w:cs="Arial"/>
          <w:sz w:val="20"/>
          <w:szCs w:val="20"/>
        </w:rPr>
        <w:t>Chandrayudu</w:t>
      </w:r>
      <w:proofErr w:type="spellEnd"/>
      <w:r w:rsidR="00327E85" w:rsidRPr="00327E85">
        <w:rPr>
          <w:rFonts w:ascii="Arial" w:hAnsi="Arial" w:cs="Arial"/>
          <w:sz w:val="20"/>
          <w:szCs w:val="20"/>
        </w:rPr>
        <w:t xml:space="preserve"> (2003) and </w:t>
      </w:r>
      <w:proofErr w:type="spellStart"/>
      <w:r w:rsidR="00327E85" w:rsidRPr="00327E85">
        <w:rPr>
          <w:rFonts w:ascii="Arial" w:hAnsi="Arial" w:cs="Arial"/>
          <w:sz w:val="20"/>
          <w:szCs w:val="20"/>
        </w:rPr>
        <w:t>Sujithra</w:t>
      </w:r>
      <w:proofErr w:type="spellEnd"/>
      <w:r w:rsidR="00327E85" w:rsidRPr="00327E85">
        <w:rPr>
          <w:rFonts w:ascii="Arial" w:hAnsi="Arial" w:cs="Arial"/>
          <w:sz w:val="20"/>
          <w:szCs w:val="20"/>
        </w:rPr>
        <w:t xml:space="preserve"> </w:t>
      </w:r>
      <w:r w:rsidR="00327E85" w:rsidRPr="00327E85">
        <w:rPr>
          <w:rFonts w:ascii="Arial" w:hAnsi="Arial" w:cs="Arial"/>
          <w:i/>
          <w:sz w:val="20"/>
          <w:szCs w:val="20"/>
        </w:rPr>
        <w:t>et al</w:t>
      </w:r>
      <w:r w:rsidR="000F60A2">
        <w:rPr>
          <w:rFonts w:ascii="Arial" w:hAnsi="Arial" w:cs="Arial"/>
          <w:sz w:val="20"/>
          <w:szCs w:val="20"/>
        </w:rPr>
        <w:t>. (2012) also found</w:t>
      </w:r>
      <w:r w:rsidR="00327E85" w:rsidRPr="00327E85">
        <w:rPr>
          <w:rFonts w:ascii="Arial" w:hAnsi="Arial" w:cs="Arial"/>
          <w:sz w:val="20"/>
          <w:szCs w:val="20"/>
        </w:rPr>
        <w:t xml:space="preserve"> positive correlation between pod length and pod borer infestation, while pod width exhibited negative association with pod damage in field bean genotypes.</w:t>
      </w:r>
      <w:r w:rsidR="00327E85">
        <w:rPr>
          <w:rFonts w:ascii="Arial" w:hAnsi="Arial" w:cs="Arial"/>
          <w:sz w:val="20"/>
          <w:szCs w:val="20"/>
        </w:rPr>
        <w:t xml:space="preserve"> </w:t>
      </w:r>
      <w:r w:rsidR="000F60A2" w:rsidRPr="000F60A2">
        <w:rPr>
          <w:rFonts w:ascii="Arial" w:hAnsi="Arial" w:cs="Arial"/>
          <w:sz w:val="20"/>
          <w:szCs w:val="20"/>
        </w:rPr>
        <w:t xml:space="preserve">In line with </w:t>
      </w:r>
      <w:proofErr w:type="spellStart"/>
      <w:r w:rsidR="000F60A2" w:rsidRPr="000F60A2">
        <w:rPr>
          <w:rFonts w:ascii="Arial" w:hAnsi="Arial" w:cs="Arial"/>
          <w:sz w:val="20"/>
          <w:szCs w:val="20"/>
        </w:rPr>
        <w:t>Ganguli</w:t>
      </w:r>
      <w:proofErr w:type="spellEnd"/>
      <w:r w:rsidR="000F60A2" w:rsidRPr="000F60A2">
        <w:rPr>
          <w:rFonts w:ascii="Arial" w:hAnsi="Arial" w:cs="Arial"/>
          <w:sz w:val="20"/>
          <w:szCs w:val="20"/>
        </w:rPr>
        <w:t xml:space="preserve"> </w:t>
      </w:r>
      <w:r w:rsidR="000F60A2" w:rsidRPr="000F60A2">
        <w:rPr>
          <w:rFonts w:ascii="Arial" w:hAnsi="Arial" w:cs="Arial"/>
          <w:i/>
          <w:sz w:val="20"/>
          <w:szCs w:val="20"/>
        </w:rPr>
        <w:t>et al</w:t>
      </w:r>
      <w:r w:rsidR="000F60A2" w:rsidRPr="000F60A2">
        <w:rPr>
          <w:rFonts w:ascii="Arial" w:hAnsi="Arial" w:cs="Arial"/>
          <w:sz w:val="20"/>
          <w:szCs w:val="20"/>
        </w:rPr>
        <w:t xml:space="preserve">. (2026), who found that higher protein content improved host adaptability for pod borer infestation in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the current study found a positive correlation between protein content and pod damage. On the other hand, phenol content showed a strong negative correlation with pod damage, supporting the results of </w:t>
      </w:r>
      <w:proofErr w:type="spellStart"/>
      <w:r w:rsidR="000F60A2" w:rsidRPr="000F60A2">
        <w:rPr>
          <w:rFonts w:ascii="Arial" w:hAnsi="Arial" w:cs="Arial"/>
          <w:sz w:val="20"/>
          <w:szCs w:val="20"/>
        </w:rPr>
        <w:t>Bhagat</w:t>
      </w:r>
      <w:proofErr w:type="spellEnd"/>
      <w:r w:rsidR="000F60A2" w:rsidRPr="000F60A2">
        <w:rPr>
          <w:rFonts w:ascii="Arial" w:hAnsi="Arial" w:cs="Arial"/>
          <w:sz w:val="20"/>
          <w:szCs w:val="20"/>
        </w:rPr>
        <w:t xml:space="preserve"> </w:t>
      </w:r>
      <w:r w:rsidR="000F60A2" w:rsidRPr="000F60A2">
        <w:rPr>
          <w:rFonts w:ascii="Arial" w:hAnsi="Arial" w:cs="Arial"/>
          <w:i/>
          <w:sz w:val="20"/>
          <w:szCs w:val="20"/>
        </w:rPr>
        <w:t>et al</w:t>
      </w:r>
      <w:r w:rsidR="000F60A2" w:rsidRPr="000F60A2">
        <w:rPr>
          <w:rFonts w:ascii="Arial" w:hAnsi="Arial" w:cs="Arial"/>
          <w:sz w:val="20"/>
          <w:szCs w:val="20"/>
        </w:rPr>
        <w:t xml:space="preserve">. (2024), who found that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genotypes with higher phenol content were resistant to pod borers. </w:t>
      </w:r>
      <w:r w:rsidR="000F60A2" w:rsidRPr="00327E85">
        <w:rPr>
          <w:rFonts w:ascii="Arial" w:hAnsi="Arial" w:cs="Arial"/>
          <w:sz w:val="20"/>
          <w:szCs w:val="20"/>
        </w:rPr>
        <w:t>However, most of the morphological and biochemical traits exhibited non-significant association with leaf mining incidence. This might be due to the concealed feeding habit of leaf miner larvae within le</w:t>
      </w:r>
      <w:r w:rsidR="000F60A2">
        <w:rPr>
          <w:rFonts w:ascii="Arial" w:hAnsi="Arial" w:cs="Arial"/>
          <w:sz w:val="20"/>
          <w:szCs w:val="20"/>
        </w:rPr>
        <w:t>af tissues, where infestation was</w:t>
      </w:r>
      <w:r w:rsidR="000F60A2" w:rsidRPr="00327E85">
        <w:rPr>
          <w:rFonts w:ascii="Arial" w:hAnsi="Arial" w:cs="Arial"/>
          <w:sz w:val="20"/>
          <w:szCs w:val="20"/>
        </w:rPr>
        <w:t xml:space="preserve"> influenced more by leaf anatomical and environmental factors than by pod and seed characteristics.</w:t>
      </w:r>
    </w:p>
    <w:p w14:paraId="13B2F4C7" w14:textId="77777777" w:rsidR="00DB343C" w:rsidRDefault="0029262F" w:rsidP="008E759F">
      <w:pPr>
        <w:pStyle w:val="isselectedend"/>
        <w:spacing w:before="0" w:beforeAutospacing="0" w:after="0" w:afterAutospacing="0"/>
        <w:ind w:left="835" w:hanging="835"/>
        <w:rPr>
          <w:rFonts w:ascii="Arial" w:hAnsi="Arial" w:cs="Arial"/>
          <w:b/>
          <w:sz w:val="20"/>
          <w:szCs w:val="20"/>
        </w:rPr>
      </w:pPr>
      <w:r w:rsidRPr="000F60A2">
        <w:rPr>
          <w:rFonts w:ascii="Arial" w:hAnsi="Arial" w:cs="Arial"/>
          <w:b/>
          <w:sz w:val="20"/>
          <w:szCs w:val="20"/>
        </w:rPr>
        <w:t>Table 6</w:t>
      </w:r>
      <w:r w:rsidR="00DB343C" w:rsidRPr="000F60A2">
        <w:rPr>
          <w:rFonts w:ascii="Arial" w:hAnsi="Arial" w:cs="Arial"/>
          <w:b/>
          <w:sz w:val="20"/>
          <w:szCs w:val="20"/>
        </w:rPr>
        <w:t xml:space="preserve">: Correlation between morphological and biochemical traits with %pod damage and %leaf mining in </w:t>
      </w:r>
      <w:proofErr w:type="spellStart"/>
      <w:r w:rsidR="00DB343C" w:rsidRPr="000F60A2">
        <w:rPr>
          <w:rFonts w:ascii="Arial" w:hAnsi="Arial" w:cs="Arial"/>
          <w:b/>
          <w:sz w:val="20"/>
          <w:szCs w:val="20"/>
        </w:rPr>
        <w:t>faba</w:t>
      </w:r>
      <w:proofErr w:type="spellEnd"/>
      <w:r w:rsidR="00DB343C" w:rsidRPr="000F60A2">
        <w:rPr>
          <w:rFonts w:ascii="Arial" w:hAnsi="Arial" w:cs="Arial"/>
          <w:b/>
          <w:sz w:val="20"/>
          <w:szCs w:val="20"/>
        </w:rPr>
        <w:t xml:space="preserve"> bean during </w:t>
      </w:r>
      <w:proofErr w:type="spellStart"/>
      <w:proofErr w:type="gramStart"/>
      <w:r w:rsidR="00DB343C" w:rsidRPr="000F60A2">
        <w:rPr>
          <w:rFonts w:ascii="Arial" w:hAnsi="Arial" w:cs="Arial"/>
          <w:b/>
          <w:i/>
          <w:sz w:val="20"/>
          <w:szCs w:val="20"/>
        </w:rPr>
        <w:t>rabi</w:t>
      </w:r>
      <w:proofErr w:type="spellEnd"/>
      <w:proofErr w:type="gramEnd"/>
      <w:r w:rsidR="00DB343C" w:rsidRPr="000F60A2">
        <w:rPr>
          <w:rFonts w:ascii="Arial" w:hAnsi="Arial" w:cs="Arial"/>
          <w:b/>
          <w:sz w:val="20"/>
          <w:szCs w:val="20"/>
        </w:rPr>
        <w:t xml:space="preserve"> 2019-2</w:t>
      </w:r>
      <w:r w:rsidR="000F60A2">
        <w:rPr>
          <w:rFonts w:ascii="Arial" w:hAnsi="Arial" w:cs="Arial"/>
          <w:b/>
          <w:sz w:val="20"/>
          <w:szCs w:val="20"/>
        </w:rPr>
        <w:t>0</w:t>
      </w:r>
      <w:r w:rsidR="00C06EA3">
        <w:rPr>
          <w:rFonts w:ascii="Arial" w:hAnsi="Arial" w:cs="Arial"/>
          <w:b/>
          <w:sz w:val="20"/>
          <w:szCs w:val="20"/>
        </w:rPr>
        <w:t xml:space="preserve"> and 2020-21 (Pooled data)</w:t>
      </w:r>
    </w:p>
    <w:p w14:paraId="53652F63" w14:textId="77777777" w:rsidR="000F60A2" w:rsidRPr="000F60A2" w:rsidRDefault="000F60A2" w:rsidP="008E759F">
      <w:pPr>
        <w:pStyle w:val="isselectedend"/>
        <w:spacing w:before="0" w:beforeAutospacing="0" w:after="0" w:afterAutospacing="0"/>
        <w:rPr>
          <w:rFonts w:ascii="Arial" w:hAnsi="Arial" w:cs="Arial"/>
          <w:sz w:val="20"/>
          <w:szCs w:val="20"/>
        </w:rPr>
      </w:pPr>
    </w:p>
    <w:tbl>
      <w:tblPr>
        <w:tblW w:w="5000" w:type="pct"/>
        <w:jc w:val="center"/>
        <w:tblLook w:val="04A0" w:firstRow="1" w:lastRow="0" w:firstColumn="1" w:lastColumn="0" w:noHBand="0" w:noVBand="1"/>
      </w:tblPr>
      <w:tblGrid>
        <w:gridCol w:w="3750"/>
        <w:gridCol w:w="1628"/>
        <w:gridCol w:w="2830"/>
      </w:tblGrid>
      <w:tr w:rsidR="0006633B" w:rsidRPr="0006633B" w14:paraId="6DF8C434" w14:textId="77777777" w:rsidTr="0029262F">
        <w:trPr>
          <w:trHeight w:val="300"/>
          <w:jc w:val="center"/>
        </w:trPr>
        <w:tc>
          <w:tcPr>
            <w:tcW w:w="1751" w:type="pct"/>
            <w:tcBorders>
              <w:top w:val="single" w:sz="4" w:space="0" w:color="auto"/>
              <w:left w:val="nil"/>
              <w:bottom w:val="single" w:sz="4" w:space="0" w:color="auto"/>
              <w:right w:val="nil"/>
            </w:tcBorders>
            <w:noWrap/>
            <w:vAlign w:val="center"/>
            <w:hideMark/>
          </w:tcPr>
          <w:p w14:paraId="6BD7D289" w14:textId="77777777" w:rsidR="0006633B" w:rsidRPr="0006633B" w:rsidRDefault="007B2508" w:rsidP="00925896">
            <w:pPr>
              <w:jc w:val="center"/>
              <w:rPr>
                <w:rFonts w:ascii="Arial" w:hAnsi="Arial" w:cs="Arial"/>
                <w:b/>
                <w:color w:val="000000"/>
              </w:rPr>
            </w:pPr>
            <w:r w:rsidRPr="000F60A2">
              <w:rPr>
                <w:rFonts w:ascii="Arial" w:hAnsi="Arial" w:cs="Arial"/>
                <w:b/>
              </w:rPr>
              <w:t>Morphological</w:t>
            </w:r>
            <w:r w:rsidR="00925896" w:rsidRPr="000F60A2">
              <w:rPr>
                <w:rFonts w:ascii="Arial" w:hAnsi="Arial" w:cs="Arial"/>
                <w:b/>
              </w:rPr>
              <w:t xml:space="preserve"> and biochemical traits</w:t>
            </w:r>
          </w:p>
        </w:tc>
        <w:tc>
          <w:tcPr>
            <w:tcW w:w="1230" w:type="pct"/>
            <w:tcBorders>
              <w:top w:val="single" w:sz="4" w:space="0" w:color="auto"/>
              <w:left w:val="nil"/>
              <w:bottom w:val="single" w:sz="4" w:space="0" w:color="auto"/>
              <w:right w:val="nil"/>
            </w:tcBorders>
            <w:noWrap/>
            <w:vAlign w:val="center"/>
            <w:hideMark/>
          </w:tcPr>
          <w:p w14:paraId="51B4CF59"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pod damage</w:t>
            </w:r>
          </w:p>
        </w:tc>
        <w:tc>
          <w:tcPr>
            <w:tcW w:w="2019" w:type="pct"/>
            <w:tcBorders>
              <w:top w:val="single" w:sz="4" w:space="0" w:color="auto"/>
              <w:left w:val="nil"/>
              <w:bottom w:val="single" w:sz="4" w:space="0" w:color="auto"/>
              <w:right w:val="nil"/>
            </w:tcBorders>
            <w:noWrap/>
            <w:vAlign w:val="center"/>
            <w:hideMark/>
          </w:tcPr>
          <w:p w14:paraId="208373A8"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leaf mining</w:t>
            </w:r>
          </w:p>
        </w:tc>
      </w:tr>
      <w:tr w:rsidR="0006633B" w:rsidRPr="0006633B" w14:paraId="2DE5DDEB" w14:textId="77777777" w:rsidTr="0029262F">
        <w:trPr>
          <w:trHeight w:val="300"/>
          <w:jc w:val="center"/>
        </w:trPr>
        <w:tc>
          <w:tcPr>
            <w:tcW w:w="1751" w:type="pct"/>
            <w:tcBorders>
              <w:top w:val="single" w:sz="4" w:space="0" w:color="auto"/>
              <w:left w:val="nil"/>
              <w:bottom w:val="nil"/>
              <w:right w:val="nil"/>
            </w:tcBorders>
            <w:noWrap/>
            <w:vAlign w:val="center"/>
            <w:hideMark/>
          </w:tcPr>
          <w:p w14:paraId="7B8BE65D" w14:textId="77777777" w:rsidR="0006633B" w:rsidRPr="0006633B" w:rsidRDefault="0006633B" w:rsidP="00761161">
            <w:pPr>
              <w:rPr>
                <w:rFonts w:ascii="Arial" w:hAnsi="Arial" w:cs="Arial"/>
                <w:color w:val="000000"/>
              </w:rPr>
            </w:pPr>
            <w:r w:rsidRPr="0006633B">
              <w:rPr>
                <w:rFonts w:ascii="Arial" w:hAnsi="Arial" w:cs="Arial"/>
                <w:color w:val="000000"/>
              </w:rPr>
              <w:t>Plant height (cm)</w:t>
            </w:r>
          </w:p>
        </w:tc>
        <w:tc>
          <w:tcPr>
            <w:tcW w:w="1230" w:type="pct"/>
            <w:tcBorders>
              <w:top w:val="single" w:sz="4" w:space="0" w:color="auto"/>
              <w:left w:val="nil"/>
              <w:bottom w:val="nil"/>
              <w:right w:val="nil"/>
            </w:tcBorders>
            <w:noWrap/>
            <w:vAlign w:val="center"/>
            <w:hideMark/>
          </w:tcPr>
          <w:p w14:paraId="41117825" w14:textId="77777777" w:rsidR="0006633B" w:rsidRPr="0006633B" w:rsidRDefault="0006633B" w:rsidP="00925896">
            <w:pPr>
              <w:jc w:val="center"/>
              <w:rPr>
                <w:rFonts w:ascii="Arial" w:hAnsi="Arial" w:cs="Arial"/>
                <w:color w:val="000000"/>
              </w:rPr>
            </w:pPr>
            <w:r w:rsidRPr="0006633B">
              <w:rPr>
                <w:rFonts w:ascii="Arial" w:hAnsi="Arial" w:cs="Arial"/>
                <w:color w:val="000000"/>
              </w:rPr>
              <w:t>0.64</w:t>
            </w:r>
            <w:r w:rsidRPr="0006633B">
              <w:rPr>
                <w:rFonts w:ascii="Arial" w:hAnsi="Arial" w:cs="Arial"/>
                <w:b/>
                <w:color w:val="000000"/>
                <w:vertAlign w:val="superscript"/>
              </w:rPr>
              <w:t>**</w:t>
            </w:r>
          </w:p>
        </w:tc>
        <w:tc>
          <w:tcPr>
            <w:tcW w:w="2019" w:type="pct"/>
            <w:tcBorders>
              <w:top w:val="single" w:sz="4" w:space="0" w:color="auto"/>
              <w:left w:val="nil"/>
              <w:bottom w:val="nil"/>
              <w:right w:val="nil"/>
            </w:tcBorders>
            <w:noWrap/>
            <w:vAlign w:val="center"/>
            <w:hideMark/>
          </w:tcPr>
          <w:p w14:paraId="563AEEBE" w14:textId="77777777" w:rsidR="0006633B" w:rsidRPr="0006633B" w:rsidRDefault="0006633B" w:rsidP="00925896">
            <w:pPr>
              <w:jc w:val="center"/>
              <w:rPr>
                <w:rFonts w:ascii="Arial" w:hAnsi="Arial" w:cs="Arial"/>
                <w:color w:val="000000"/>
              </w:rPr>
            </w:pPr>
            <w:r w:rsidRPr="0006633B">
              <w:rPr>
                <w:rFonts w:ascii="Arial" w:hAnsi="Arial" w:cs="Arial"/>
                <w:color w:val="000000"/>
              </w:rPr>
              <w:t>0.17</w:t>
            </w:r>
            <w:r w:rsidRPr="0006633B">
              <w:rPr>
                <w:rFonts w:ascii="Arial" w:hAnsi="Arial" w:cs="Arial"/>
                <w:b/>
                <w:color w:val="000000"/>
                <w:vertAlign w:val="superscript"/>
              </w:rPr>
              <w:t>NS</w:t>
            </w:r>
          </w:p>
        </w:tc>
      </w:tr>
      <w:tr w:rsidR="0006633B" w:rsidRPr="0006633B" w14:paraId="156A9CD0" w14:textId="77777777" w:rsidTr="0029262F">
        <w:trPr>
          <w:trHeight w:val="300"/>
          <w:jc w:val="center"/>
        </w:trPr>
        <w:tc>
          <w:tcPr>
            <w:tcW w:w="1751" w:type="pct"/>
            <w:tcBorders>
              <w:top w:val="nil"/>
              <w:left w:val="nil"/>
              <w:bottom w:val="nil"/>
              <w:right w:val="nil"/>
            </w:tcBorders>
            <w:noWrap/>
            <w:vAlign w:val="center"/>
            <w:hideMark/>
          </w:tcPr>
          <w:p w14:paraId="667F539D" w14:textId="77777777" w:rsidR="0006633B" w:rsidRPr="0006633B" w:rsidRDefault="0006633B" w:rsidP="00761161">
            <w:pPr>
              <w:rPr>
                <w:rFonts w:ascii="Arial" w:hAnsi="Arial" w:cs="Arial"/>
                <w:color w:val="000000"/>
              </w:rPr>
            </w:pPr>
            <w:r w:rsidRPr="0006633B">
              <w:rPr>
                <w:rFonts w:ascii="Arial" w:hAnsi="Arial" w:cs="Arial"/>
                <w:color w:val="000000"/>
              </w:rPr>
              <w:t>Days to maturity (days)</w:t>
            </w:r>
          </w:p>
        </w:tc>
        <w:tc>
          <w:tcPr>
            <w:tcW w:w="1230" w:type="pct"/>
            <w:tcBorders>
              <w:top w:val="nil"/>
              <w:left w:val="nil"/>
              <w:bottom w:val="nil"/>
              <w:right w:val="nil"/>
            </w:tcBorders>
            <w:noWrap/>
            <w:vAlign w:val="center"/>
            <w:hideMark/>
          </w:tcPr>
          <w:p w14:paraId="3DB7A6AC" w14:textId="77777777" w:rsidR="0006633B" w:rsidRPr="0006633B" w:rsidRDefault="0006633B" w:rsidP="00925896">
            <w:pPr>
              <w:jc w:val="center"/>
              <w:rPr>
                <w:rFonts w:ascii="Arial" w:hAnsi="Arial" w:cs="Arial"/>
                <w:color w:val="000000"/>
              </w:rPr>
            </w:pPr>
            <w:r w:rsidRPr="0006633B">
              <w:rPr>
                <w:rFonts w:ascii="Arial" w:hAnsi="Arial" w:cs="Arial"/>
                <w:color w:val="000000"/>
              </w:rPr>
              <w:t>0.43</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4981D8E5" w14:textId="77777777" w:rsidR="0006633B" w:rsidRPr="0006633B" w:rsidRDefault="0006633B" w:rsidP="00925896">
            <w:pPr>
              <w:jc w:val="center"/>
              <w:rPr>
                <w:rFonts w:ascii="Arial" w:hAnsi="Arial" w:cs="Arial"/>
                <w:color w:val="000000"/>
              </w:rPr>
            </w:pPr>
            <w:r w:rsidRPr="0006633B">
              <w:rPr>
                <w:rFonts w:ascii="Arial" w:hAnsi="Arial" w:cs="Arial"/>
                <w:color w:val="000000"/>
              </w:rPr>
              <w:t>-0.32</w:t>
            </w:r>
            <w:r w:rsidR="00925896" w:rsidRPr="00AD2A1E">
              <w:rPr>
                <w:rFonts w:ascii="Arial" w:hAnsi="Arial" w:cs="Arial"/>
                <w:b/>
                <w:color w:val="000000"/>
                <w:vertAlign w:val="superscript"/>
              </w:rPr>
              <w:t>*</w:t>
            </w:r>
          </w:p>
        </w:tc>
      </w:tr>
      <w:tr w:rsidR="0006633B" w:rsidRPr="0006633B" w14:paraId="02D5CCAE" w14:textId="77777777" w:rsidTr="0029262F">
        <w:trPr>
          <w:trHeight w:val="300"/>
          <w:jc w:val="center"/>
        </w:trPr>
        <w:tc>
          <w:tcPr>
            <w:tcW w:w="1751" w:type="pct"/>
            <w:tcBorders>
              <w:top w:val="nil"/>
              <w:left w:val="nil"/>
              <w:bottom w:val="nil"/>
              <w:right w:val="nil"/>
            </w:tcBorders>
            <w:noWrap/>
            <w:vAlign w:val="center"/>
            <w:hideMark/>
          </w:tcPr>
          <w:p w14:paraId="360EA650" w14:textId="77777777" w:rsidR="0006633B" w:rsidRPr="0006633B" w:rsidRDefault="0006633B" w:rsidP="00761161">
            <w:pPr>
              <w:rPr>
                <w:rFonts w:ascii="Arial" w:hAnsi="Arial" w:cs="Arial"/>
                <w:color w:val="000000"/>
              </w:rPr>
            </w:pPr>
            <w:r w:rsidRPr="0006633B">
              <w:rPr>
                <w:rFonts w:ascii="Arial" w:hAnsi="Arial" w:cs="Arial"/>
                <w:color w:val="000000"/>
              </w:rPr>
              <w:t>Pod length (cm)</w:t>
            </w:r>
          </w:p>
        </w:tc>
        <w:tc>
          <w:tcPr>
            <w:tcW w:w="1230" w:type="pct"/>
            <w:tcBorders>
              <w:top w:val="nil"/>
              <w:left w:val="nil"/>
              <w:bottom w:val="nil"/>
              <w:right w:val="nil"/>
            </w:tcBorders>
            <w:noWrap/>
            <w:vAlign w:val="center"/>
            <w:hideMark/>
          </w:tcPr>
          <w:p w14:paraId="6B0F213A" w14:textId="77777777" w:rsidR="0006633B" w:rsidRPr="0006633B" w:rsidRDefault="0006633B" w:rsidP="00925896">
            <w:pPr>
              <w:jc w:val="center"/>
              <w:rPr>
                <w:rFonts w:ascii="Arial" w:hAnsi="Arial" w:cs="Arial"/>
                <w:color w:val="000000"/>
              </w:rPr>
            </w:pPr>
            <w:r w:rsidRPr="0006633B">
              <w:rPr>
                <w:rFonts w:ascii="Arial" w:hAnsi="Arial" w:cs="Arial"/>
                <w:color w:val="000000"/>
              </w:rPr>
              <w:t>0.92</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3E7AA9ED" w14:textId="77777777" w:rsidR="0006633B" w:rsidRPr="0006633B" w:rsidRDefault="0006633B" w:rsidP="00925896">
            <w:pPr>
              <w:jc w:val="center"/>
              <w:rPr>
                <w:rFonts w:ascii="Arial" w:hAnsi="Arial" w:cs="Arial"/>
                <w:color w:val="000000"/>
              </w:rPr>
            </w:pPr>
            <w:r w:rsidRPr="0006633B">
              <w:rPr>
                <w:rFonts w:ascii="Arial" w:hAnsi="Arial" w:cs="Arial"/>
                <w:color w:val="000000"/>
              </w:rPr>
              <w:t>-0.21</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2966DAE8" w14:textId="77777777" w:rsidTr="0029262F">
        <w:trPr>
          <w:trHeight w:val="300"/>
          <w:jc w:val="center"/>
        </w:trPr>
        <w:tc>
          <w:tcPr>
            <w:tcW w:w="1751" w:type="pct"/>
            <w:tcBorders>
              <w:top w:val="nil"/>
              <w:left w:val="nil"/>
              <w:bottom w:val="nil"/>
              <w:right w:val="nil"/>
            </w:tcBorders>
            <w:noWrap/>
            <w:vAlign w:val="center"/>
            <w:hideMark/>
          </w:tcPr>
          <w:p w14:paraId="5F19F20C" w14:textId="77777777" w:rsidR="0006633B" w:rsidRPr="0006633B" w:rsidRDefault="0006633B" w:rsidP="00761161">
            <w:pPr>
              <w:rPr>
                <w:rFonts w:ascii="Arial" w:hAnsi="Arial" w:cs="Arial"/>
                <w:color w:val="000000"/>
              </w:rPr>
            </w:pPr>
            <w:r w:rsidRPr="0006633B">
              <w:rPr>
                <w:rFonts w:ascii="Arial" w:hAnsi="Arial" w:cs="Arial"/>
                <w:color w:val="000000"/>
              </w:rPr>
              <w:t>Pod width (cm)</w:t>
            </w:r>
          </w:p>
        </w:tc>
        <w:tc>
          <w:tcPr>
            <w:tcW w:w="1230" w:type="pct"/>
            <w:tcBorders>
              <w:top w:val="nil"/>
              <w:left w:val="nil"/>
              <w:bottom w:val="nil"/>
              <w:right w:val="nil"/>
            </w:tcBorders>
            <w:noWrap/>
            <w:vAlign w:val="center"/>
            <w:hideMark/>
          </w:tcPr>
          <w:p w14:paraId="0167911B" w14:textId="77777777" w:rsidR="0006633B" w:rsidRPr="0006633B" w:rsidRDefault="0006633B" w:rsidP="00925896">
            <w:pPr>
              <w:jc w:val="center"/>
              <w:rPr>
                <w:rFonts w:ascii="Arial" w:hAnsi="Arial" w:cs="Arial"/>
                <w:color w:val="000000"/>
              </w:rPr>
            </w:pPr>
            <w:r w:rsidRPr="0006633B">
              <w:rPr>
                <w:rFonts w:ascii="Arial" w:hAnsi="Arial" w:cs="Arial"/>
                <w:color w:val="000000"/>
              </w:rPr>
              <w:t>-0.14</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c>
          <w:tcPr>
            <w:tcW w:w="2019" w:type="pct"/>
            <w:tcBorders>
              <w:top w:val="nil"/>
              <w:left w:val="nil"/>
              <w:bottom w:val="nil"/>
              <w:right w:val="nil"/>
            </w:tcBorders>
            <w:noWrap/>
            <w:vAlign w:val="center"/>
            <w:hideMark/>
          </w:tcPr>
          <w:p w14:paraId="7D365BA6" w14:textId="77777777" w:rsidR="0006633B" w:rsidRPr="0006633B" w:rsidRDefault="0006633B" w:rsidP="00925896">
            <w:pPr>
              <w:jc w:val="center"/>
              <w:rPr>
                <w:rFonts w:ascii="Arial" w:hAnsi="Arial" w:cs="Arial"/>
                <w:color w:val="000000"/>
              </w:rPr>
            </w:pPr>
            <w:r w:rsidRPr="0006633B">
              <w:rPr>
                <w:rFonts w:ascii="Arial" w:hAnsi="Arial" w:cs="Arial"/>
                <w:color w:val="000000"/>
              </w:rPr>
              <w:t>-0.0</w:t>
            </w:r>
            <w:r w:rsidR="00925896" w:rsidRPr="000F60A2">
              <w:rPr>
                <w:rFonts w:ascii="Arial" w:hAnsi="Arial" w:cs="Arial"/>
                <w:color w:val="000000"/>
              </w:rPr>
              <w:t>2</w:t>
            </w:r>
            <w:r w:rsidR="00AD2A1E">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161C0A96" w14:textId="77777777" w:rsidTr="0029262F">
        <w:trPr>
          <w:trHeight w:val="315"/>
          <w:jc w:val="center"/>
        </w:trPr>
        <w:tc>
          <w:tcPr>
            <w:tcW w:w="1751" w:type="pct"/>
            <w:tcBorders>
              <w:top w:val="nil"/>
              <w:left w:val="nil"/>
              <w:right w:val="nil"/>
            </w:tcBorders>
            <w:noWrap/>
            <w:vAlign w:val="center"/>
            <w:hideMark/>
          </w:tcPr>
          <w:p w14:paraId="69E8AF00" w14:textId="77777777" w:rsidR="0006633B" w:rsidRPr="0006633B" w:rsidRDefault="0006633B" w:rsidP="00925896">
            <w:pPr>
              <w:jc w:val="center"/>
              <w:rPr>
                <w:rFonts w:ascii="Arial" w:hAnsi="Arial" w:cs="Arial"/>
                <w:color w:val="000000"/>
              </w:rPr>
            </w:pPr>
            <w:r w:rsidRPr="0006633B">
              <w:rPr>
                <w:rFonts w:ascii="Arial" w:hAnsi="Arial" w:cs="Arial"/>
                <w:color w:val="000000"/>
              </w:rPr>
              <w:lastRenderedPageBreak/>
              <w:t>Phenol (mg GAE/g)</w:t>
            </w:r>
          </w:p>
        </w:tc>
        <w:tc>
          <w:tcPr>
            <w:tcW w:w="1230" w:type="pct"/>
            <w:tcBorders>
              <w:top w:val="nil"/>
              <w:left w:val="nil"/>
              <w:right w:val="nil"/>
            </w:tcBorders>
            <w:noWrap/>
            <w:vAlign w:val="center"/>
            <w:hideMark/>
          </w:tcPr>
          <w:p w14:paraId="1E8E8019" w14:textId="77777777" w:rsidR="0006633B" w:rsidRPr="0006633B" w:rsidRDefault="0006633B" w:rsidP="00925896">
            <w:pPr>
              <w:jc w:val="center"/>
              <w:rPr>
                <w:rFonts w:ascii="Arial" w:hAnsi="Arial" w:cs="Arial"/>
                <w:color w:val="000000"/>
              </w:rPr>
            </w:pPr>
            <w:r w:rsidRPr="0006633B">
              <w:rPr>
                <w:rFonts w:ascii="Arial" w:hAnsi="Arial" w:cs="Arial"/>
                <w:color w:val="000000"/>
              </w:rPr>
              <w:t>-0.82</w:t>
            </w:r>
            <w:r w:rsidR="00925896" w:rsidRPr="00AD2A1E">
              <w:rPr>
                <w:rFonts w:ascii="Arial" w:hAnsi="Arial" w:cs="Arial"/>
                <w:b/>
                <w:color w:val="000000"/>
                <w:vertAlign w:val="superscript"/>
              </w:rPr>
              <w:t>**</w:t>
            </w:r>
          </w:p>
        </w:tc>
        <w:tc>
          <w:tcPr>
            <w:tcW w:w="2019" w:type="pct"/>
            <w:tcBorders>
              <w:top w:val="nil"/>
              <w:left w:val="nil"/>
              <w:right w:val="nil"/>
            </w:tcBorders>
            <w:noWrap/>
            <w:vAlign w:val="center"/>
            <w:hideMark/>
          </w:tcPr>
          <w:p w14:paraId="5BD5048A" w14:textId="77777777" w:rsidR="0006633B" w:rsidRPr="0006633B" w:rsidRDefault="0006633B" w:rsidP="00925896">
            <w:pPr>
              <w:jc w:val="center"/>
              <w:rPr>
                <w:rFonts w:ascii="Arial" w:hAnsi="Arial" w:cs="Arial"/>
                <w:color w:val="000000"/>
              </w:rPr>
            </w:pPr>
            <w:r w:rsidRPr="0006633B">
              <w:rPr>
                <w:rFonts w:ascii="Arial" w:hAnsi="Arial" w:cs="Arial"/>
                <w:color w:val="000000"/>
              </w:rPr>
              <w:t>-0.12</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4FB240F0" w14:textId="77777777" w:rsidTr="0029262F">
        <w:trPr>
          <w:trHeight w:val="315"/>
          <w:jc w:val="center"/>
        </w:trPr>
        <w:tc>
          <w:tcPr>
            <w:tcW w:w="1751" w:type="pct"/>
            <w:tcBorders>
              <w:top w:val="nil"/>
              <w:left w:val="nil"/>
              <w:bottom w:val="single" w:sz="4" w:space="0" w:color="auto"/>
              <w:right w:val="nil"/>
            </w:tcBorders>
            <w:noWrap/>
            <w:vAlign w:val="center"/>
            <w:hideMark/>
          </w:tcPr>
          <w:p w14:paraId="4CCED7E9" w14:textId="77777777" w:rsidR="0006633B" w:rsidRPr="0006633B" w:rsidRDefault="0006633B" w:rsidP="00925896">
            <w:pPr>
              <w:jc w:val="center"/>
              <w:rPr>
                <w:rFonts w:ascii="Arial" w:hAnsi="Arial" w:cs="Arial"/>
                <w:color w:val="000000"/>
              </w:rPr>
            </w:pPr>
            <w:r w:rsidRPr="0006633B">
              <w:rPr>
                <w:rFonts w:ascii="Arial" w:hAnsi="Arial" w:cs="Arial"/>
                <w:color w:val="000000"/>
              </w:rPr>
              <w:t>Protein content in seed (%)</w:t>
            </w:r>
          </w:p>
        </w:tc>
        <w:tc>
          <w:tcPr>
            <w:tcW w:w="1230" w:type="pct"/>
            <w:tcBorders>
              <w:top w:val="nil"/>
              <w:left w:val="nil"/>
              <w:bottom w:val="single" w:sz="4" w:space="0" w:color="auto"/>
              <w:right w:val="nil"/>
            </w:tcBorders>
            <w:noWrap/>
            <w:vAlign w:val="center"/>
            <w:hideMark/>
          </w:tcPr>
          <w:p w14:paraId="363DE10F" w14:textId="77777777" w:rsidR="0006633B" w:rsidRPr="0006633B" w:rsidRDefault="0006633B" w:rsidP="00925896">
            <w:pPr>
              <w:jc w:val="center"/>
              <w:rPr>
                <w:rFonts w:ascii="Arial" w:hAnsi="Arial" w:cs="Arial"/>
                <w:color w:val="000000"/>
              </w:rPr>
            </w:pPr>
            <w:r w:rsidRPr="0006633B">
              <w:rPr>
                <w:rFonts w:ascii="Arial" w:hAnsi="Arial" w:cs="Arial"/>
                <w:color w:val="000000"/>
              </w:rPr>
              <w:t>0.95</w:t>
            </w:r>
            <w:r w:rsidR="00925896" w:rsidRPr="00AD2A1E">
              <w:rPr>
                <w:rFonts w:ascii="Arial" w:hAnsi="Arial" w:cs="Arial"/>
                <w:b/>
                <w:color w:val="000000"/>
                <w:vertAlign w:val="superscript"/>
              </w:rPr>
              <w:t>**</w:t>
            </w:r>
          </w:p>
        </w:tc>
        <w:tc>
          <w:tcPr>
            <w:tcW w:w="2019" w:type="pct"/>
            <w:tcBorders>
              <w:top w:val="nil"/>
              <w:left w:val="nil"/>
              <w:bottom w:val="single" w:sz="4" w:space="0" w:color="auto"/>
              <w:right w:val="nil"/>
            </w:tcBorders>
            <w:noWrap/>
            <w:vAlign w:val="center"/>
            <w:hideMark/>
          </w:tcPr>
          <w:p w14:paraId="7EEFC700" w14:textId="77777777" w:rsidR="0006633B" w:rsidRPr="0006633B" w:rsidRDefault="0006633B" w:rsidP="00925896">
            <w:pPr>
              <w:jc w:val="center"/>
              <w:rPr>
                <w:rFonts w:ascii="Arial" w:hAnsi="Arial" w:cs="Arial"/>
                <w:color w:val="000000"/>
              </w:rPr>
            </w:pPr>
            <w:r w:rsidRPr="0006633B">
              <w:rPr>
                <w:rFonts w:ascii="Arial" w:hAnsi="Arial" w:cs="Arial"/>
                <w:color w:val="000000"/>
              </w:rPr>
              <w:t>-0.15</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bl>
    <w:p w14:paraId="04720D6F" w14:textId="77777777" w:rsidR="00B76D3C" w:rsidRPr="000F60A2" w:rsidRDefault="00B76D3C" w:rsidP="00441B6F">
      <w:pPr>
        <w:pStyle w:val="Body"/>
        <w:spacing w:after="0"/>
        <w:rPr>
          <w:rFonts w:ascii="Arial" w:hAnsi="Arial" w:cs="Arial"/>
        </w:rPr>
      </w:pPr>
    </w:p>
    <w:p w14:paraId="267A116D" w14:textId="77777777" w:rsidR="0006633B" w:rsidRPr="000F60A2" w:rsidRDefault="0006633B" w:rsidP="00441B6F">
      <w:pPr>
        <w:pStyle w:val="Body"/>
        <w:spacing w:after="0"/>
        <w:rPr>
          <w:rFonts w:ascii="Arial" w:hAnsi="Arial" w:cs="Arial"/>
        </w:rPr>
      </w:pPr>
    </w:p>
    <w:p w14:paraId="33FB3B9F" w14:textId="77777777" w:rsidR="00695BBF" w:rsidRDefault="00695BBF" w:rsidP="008E759F">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482AFF01" w14:textId="77777777" w:rsidR="0006633B" w:rsidRDefault="0006633B" w:rsidP="00441B6F">
      <w:pPr>
        <w:pStyle w:val="Body"/>
        <w:spacing w:after="0"/>
        <w:rPr>
          <w:rFonts w:ascii="Arial" w:hAnsi="Arial" w:cs="Arial"/>
        </w:rPr>
      </w:pPr>
    </w:p>
    <w:p w14:paraId="3485A4B4" w14:textId="77777777" w:rsidR="00B949DE" w:rsidRDefault="00A53DFE" w:rsidP="00A53DFE">
      <w:pPr>
        <w:pStyle w:val="Body"/>
        <w:spacing w:after="0" w:line="360" w:lineRule="auto"/>
      </w:pPr>
      <w:r w:rsidRPr="00746F68">
        <w:rPr>
          <w:rFonts w:ascii="Arial" w:hAnsi="Arial" w:cs="Arial"/>
        </w:rPr>
        <w:t>The present study demonstrat</w:t>
      </w:r>
      <w:r w:rsidR="00761161">
        <w:rPr>
          <w:rFonts w:ascii="Arial" w:hAnsi="Arial" w:cs="Arial"/>
        </w:rPr>
        <w:t>es</w:t>
      </w:r>
      <w:r w:rsidRPr="00746F68">
        <w:rPr>
          <w:rFonts w:ascii="Arial" w:hAnsi="Arial" w:cs="Arial"/>
        </w:rPr>
        <w:t xml:space="preserve"> substantial variability among the </w:t>
      </w:r>
      <w:r w:rsidR="00761161">
        <w:rPr>
          <w:rFonts w:ascii="Arial" w:hAnsi="Arial" w:cs="Arial"/>
        </w:rPr>
        <w:t xml:space="preserve">selected </w:t>
      </w:r>
      <w:proofErr w:type="spellStart"/>
      <w:r w:rsidRPr="00746F68">
        <w:rPr>
          <w:rFonts w:ascii="Arial" w:hAnsi="Arial" w:cs="Arial"/>
        </w:rPr>
        <w:t>faba</w:t>
      </w:r>
      <w:proofErr w:type="spellEnd"/>
      <w:r w:rsidRPr="00746F68">
        <w:rPr>
          <w:rFonts w:ascii="Arial" w:hAnsi="Arial" w:cs="Arial"/>
        </w:rPr>
        <w:t xml:space="preserve"> bean genotypes in their resistance response against leaf miner and pod borer infestation. FLIP15-196FB, FLIP15-197FB, L-2013-014, L-2013-060 (S4), L-2013-092 (S4) and L-2014-137 were identified as highly resistant genotypes </w:t>
      </w:r>
      <w:r w:rsidR="00746F68" w:rsidRPr="00746F68">
        <w:rPr>
          <w:rFonts w:ascii="Arial" w:hAnsi="Arial" w:cs="Arial"/>
        </w:rPr>
        <w:t>against leaf miner, whereas Ahmednagar</w:t>
      </w:r>
      <w:r w:rsidRPr="00746F68">
        <w:rPr>
          <w:rFonts w:ascii="Arial" w:hAnsi="Arial" w:cs="Arial"/>
        </w:rPr>
        <w:t xml:space="preserve"> Local, Bangla </w:t>
      </w:r>
      <w:proofErr w:type="spellStart"/>
      <w:r w:rsidRPr="00746F68">
        <w:rPr>
          <w:rFonts w:ascii="Arial" w:hAnsi="Arial" w:cs="Arial"/>
        </w:rPr>
        <w:t>Gangachar</w:t>
      </w:r>
      <w:proofErr w:type="spellEnd"/>
      <w:r w:rsidRPr="00746F68">
        <w:rPr>
          <w:rFonts w:ascii="Arial" w:hAnsi="Arial" w:cs="Arial"/>
        </w:rPr>
        <w:t xml:space="preserve">, EC-25085, FLIP15-196FB, FLIP15-197FB, </w:t>
      </w:r>
      <w:proofErr w:type="spellStart"/>
      <w:r w:rsidRPr="00746F68">
        <w:rPr>
          <w:rFonts w:ascii="Arial" w:hAnsi="Arial" w:cs="Arial"/>
        </w:rPr>
        <w:t>Gazipur</w:t>
      </w:r>
      <w:proofErr w:type="spellEnd"/>
      <w:r w:rsidRPr="00746F68">
        <w:rPr>
          <w:rFonts w:ascii="Arial" w:hAnsi="Arial" w:cs="Arial"/>
        </w:rPr>
        <w:t xml:space="preserve"> Local, HB-15, HB-90 and L-2013-060 exhibited very high resistance against pod borer infestation.</w:t>
      </w:r>
      <w:r w:rsidR="00746F68" w:rsidRPr="00746F68">
        <w:rPr>
          <w:rFonts w:ascii="Arial" w:hAnsi="Arial" w:cs="Arial"/>
        </w:rPr>
        <w:t xml:space="preserve"> </w:t>
      </w:r>
      <w:r w:rsidR="00746F68" w:rsidRPr="00746F68">
        <w:rPr>
          <w:rStyle w:val="Strong"/>
          <w:rFonts w:ascii="Arial" w:hAnsi="Arial" w:cs="Arial"/>
          <w:b w:val="0"/>
        </w:rPr>
        <w:t>FLIP15-196FB</w:t>
      </w:r>
      <w:r w:rsidR="00746F68" w:rsidRPr="00746F68">
        <w:rPr>
          <w:rFonts w:ascii="Arial" w:hAnsi="Arial" w:cs="Arial"/>
          <w:b/>
        </w:rPr>
        <w:t xml:space="preserve"> </w:t>
      </w:r>
      <w:r w:rsidR="00746F68" w:rsidRPr="00746F68">
        <w:rPr>
          <w:rFonts w:ascii="Arial" w:hAnsi="Arial" w:cs="Arial"/>
        </w:rPr>
        <w:t>and</w:t>
      </w:r>
      <w:r w:rsidR="00746F68" w:rsidRPr="00746F68">
        <w:rPr>
          <w:rFonts w:ascii="Arial" w:hAnsi="Arial" w:cs="Arial"/>
          <w:b/>
        </w:rPr>
        <w:t xml:space="preserve"> </w:t>
      </w:r>
      <w:r w:rsidR="00746F68" w:rsidRPr="00746F68">
        <w:rPr>
          <w:rStyle w:val="Strong"/>
          <w:rFonts w:ascii="Arial" w:hAnsi="Arial" w:cs="Arial"/>
          <w:b w:val="0"/>
        </w:rPr>
        <w:t>FLIP15-197FB</w:t>
      </w:r>
      <w:r w:rsidR="00746F68" w:rsidRPr="00746F68">
        <w:rPr>
          <w:rFonts w:ascii="Arial" w:hAnsi="Arial" w:cs="Arial"/>
        </w:rPr>
        <w:t xml:space="preserve"> showed high resistance to both leaf miner and pod borer infestation</w:t>
      </w:r>
      <w:r w:rsidR="00746F68">
        <w:t>.</w:t>
      </w:r>
      <w:r w:rsidRPr="00A53DFE">
        <w:t xml:space="preserve"> </w:t>
      </w:r>
      <w:r w:rsidRPr="00A53DFE">
        <w:rPr>
          <w:rFonts w:ascii="Arial" w:hAnsi="Arial" w:cs="Arial"/>
        </w:rPr>
        <w:t>Plant heigh</w:t>
      </w:r>
      <w:r>
        <w:rPr>
          <w:rFonts w:ascii="Arial" w:hAnsi="Arial" w:cs="Arial"/>
        </w:rPr>
        <w:t>t, days to maturity, pod length</w:t>
      </w:r>
      <w:r w:rsidRPr="00A53DFE">
        <w:rPr>
          <w:rFonts w:ascii="Arial" w:hAnsi="Arial" w:cs="Arial"/>
        </w:rPr>
        <w:t xml:space="preserve"> and seed protein content were found to be positively correlated with pod borer infestation, but phenol concentration demonstrated a substantial negative correlation, suggesting that it may play a role in imparting resistance. However, the majority of morphological and biochemical characteristics did not significantly correlate with the prevalence of leaf mining, indicating that environmental and anatomical factors may have a greater impact on leaf miner infestation.</w:t>
      </w:r>
      <w:r w:rsidRPr="00A53DFE">
        <w:t xml:space="preserve"> </w:t>
      </w:r>
      <w:r>
        <w:t>The study was limited to field-level screening under a specific agro</w:t>
      </w:r>
      <w:r w:rsidR="0018608B">
        <w:t>-</w:t>
      </w:r>
      <w:r>
        <w:t xml:space="preserve">climatic condition and lacked detailed biochemical and molecular characterization. Therefore, further multi-location trial and molecular marker assisted technology must be explored for confirmation of resistance to avoid wrong selection of the resistant source. Lastly, if the promising genotypes revealed consistent result under different location then the genotypes could be explored in near future for the development of leaf miner and pod borer resistant variety. </w:t>
      </w:r>
    </w:p>
    <w:p w14:paraId="4E0D5A54" w14:textId="77777777" w:rsidR="000540DF" w:rsidRDefault="000540DF" w:rsidP="00A53DFE">
      <w:pPr>
        <w:pStyle w:val="Body"/>
        <w:spacing w:after="0" w:line="360" w:lineRule="auto"/>
      </w:pPr>
    </w:p>
    <w:p w14:paraId="7D81C191" w14:textId="77777777" w:rsidR="000540DF" w:rsidRDefault="000540DF" w:rsidP="000540DF">
      <w:pPr>
        <w:pStyle w:val="Body"/>
        <w:spacing w:line="360" w:lineRule="auto"/>
      </w:pPr>
      <w:r>
        <w:t>COMPETING INTERESTS DISCLAIMER:</w:t>
      </w:r>
    </w:p>
    <w:p w14:paraId="40E5C95D" w14:textId="75EBCF55" w:rsidR="000540DF" w:rsidRDefault="000540DF" w:rsidP="000540DF">
      <w:pPr>
        <w:pStyle w:val="Body"/>
        <w:spacing w:after="0" w:line="360" w:lineRule="auto"/>
      </w:pPr>
      <w:r>
        <w:t>Authors have declared that they have no known competing financial interests OR non-financial interests OR personal relationships that could have appeared to influence the work reported in this paper.</w:t>
      </w:r>
    </w:p>
    <w:p w14:paraId="060C50FB" w14:textId="77777777" w:rsidR="00A53DFE" w:rsidRDefault="00A53DFE" w:rsidP="00A53DFE">
      <w:pPr>
        <w:pStyle w:val="Body"/>
        <w:spacing w:after="0" w:line="360" w:lineRule="auto"/>
        <w:rPr>
          <w:rFonts w:ascii="Arial" w:hAnsi="Arial" w:cs="Arial"/>
        </w:rPr>
      </w:pPr>
    </w:p>
    <w:p w14:paraId="218B5A84" w14:textId="77777777" w:rsidR="00D40329" w:rsidRDefault="00D40329" w:rsidP="008E759F">
      <w:pPr>
        <w:pStyle w:val="ReferHead"/>
        <w:spacing w:after="0"/>
        <w:rPr>
          <w:rFonts w:ascii="Arial" w:hAnsi="Arial" w:cs="Arial"/>
        </w:rPr>
      </w:pPr>
      <w:r>
        <w:rPr>
          <w:rFonts w:ascii="Arial" w:hAnsi="Arial" w:cs="Arial"/>
        </w:rPr>
        <w:t xml:space="preserve">5. </w:t>
      </w:r>
      <w:r w:rsidRPr="00FB3A86">
        <w:rPr>
          <w:rFonts w:ascii="Arial" w:hAnsi="Arial" w:cs="Arial"/>
        </w:rPr>
        <w:t>References</w:t>
      </w:r>
    </w:p>
    <w:p w14:paraId="7A1C4FAB" w14:textId="77777777" w:rsidR="00560D1F" w:rsidRDefault="00560D1F" w:rsidP="008E759F">
      <w:pPr>
        <w:pStyle w:val="ReferHead"/>
        <w:spacing w:after="0"/>
        <w:rPr>
          <w:rFonts w:ascii="Arial" w:hAnsi="Arial" w:cs="Arial"/>
        </w:rPr>
      </w:pPr>
    </w:p>
    <w:p w14:paraId="2B294B88" w14:textId="77777777" w:rsidR="00010106" w:rsidRPr="002D6D77" w:rsidRDefault="00560D1F" w:rsidP="0001010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Abate, T., &amp; </w:t>
      </w:r>
      <w:proofErr w:type="spellStart"/>
      <w:r w:rsidRPr="002D6D77">
        <w:rPr>
          <w:rFonts w:ascii="Arial" w:hAnsi="Arial" w:cs="Arial"/>
          <w:color w:val="222222"/>
          <w:shd w:val="clear" w:color="auto" w:fill="FFFFFF"/>
        </w:rPr>
        <w:t>Ampofo</w:t>
      </w:r>
      <w:proofErr w:type="spellEnd"/>
      <w:r w:rsidRPr="002D6D77">
        <w:rPr>
          <w:rFonts w:ascii="Arial" w:hAnsi="Arial" w:cs="Arial"/>
          <w:color w:val="222222"/>
          <w:shd w:val="clear" w:color="auto" w:fill="FFFFFF"/>
        </w:rPr>
        <w:t>, J. K. O. (1996). Insect pests of beans in Africa: their ecology and management. </w:t>
      </w:r>
      <w:r w:rsidRPr="002D6D77">
        <w:rPr>
          <w:rFonts w:ascii="Arial" w:hAnsi="Arial" w:cs="Arial"/>
          <w:i/>
          <w:iCs/>
          <w:color w:val="222222"/>
          <w:shd w:val="clear" w:color="auto" w:fill="FFFFFF"/>
        </w:rPr>
        <w:t>Annual review of entomology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41</w:t>
      </w:r>
      <w:r w:rsidR="002D6D77" w:rsidRPr="002D6D77">
        <w:rPr>
          <w:rFonts w:ascii="Arial" w:hAnsi="Arial" w:cs="Arial"/>
          <w:color w:val="222222"/>
          <w:shd w:val="clear" w:color="auto" w:fill="FFFFFF"/>
        </w:rPr>
        <w:t>(1), 45-</w:t>
      </w:r>
      <w:r w:rsidRPr="002D6D77">
        <w:rPr>
          <w:rFonts w:ascii="Arial" w:hAnsi="Arial" w:cs="Arial"/>
          <w:color w:val="222222"/>
          <w:shd w:val="clear" w:color="auto" w:fill="FFFFFF"/>
        </w:rPr>
        <w:t>73.</w:t>
      </w:r>
    </w:p>
    <w:p w14:paraId="6A437659" w14:textId="77777777" w:rsidR="00010106" w:rsidRPr="002D6D77" w:rsidRDefault="00010106" w:rsidP="00010106">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rPr>
        <w:t>Bhagat</w:t>
      </w:r>
      <w:proofErr w:type="spellEnd"/>
      <w:r w:rsidRPr="002D6D77">
        <w:rPr>
          <w:rFonts w:ascii="Arial" w:hAnsi="Arial" w:cs="Arial"/>
        </w:rPr>
        <w:t xml:space="preserve">, M., Singh, V., </w:t>
      </w:r>
      <w:proofErr w:type="spellStart"/>
      <w:r w:rsidRPr="002D6D77">
        <w:rPr>
          <w:rFonts w:ascii="Arial" w:hAnsi="Arial" w:cs="Arial"/>
        </w:rPr>
        <w:t>Kumari</w:t>
      </w:r>
      <w:proofErr w:type="spellEnd"/>
      <w:r w:rsidRPr="002D6D77">
        <w:rPr>
          <w:rFonts w:ascii="Arial" w:hAnsi="Arial" w:cs="Arial"/>
        </w:rPr>
        <w:t xml:space="preserve">, C., &amp; </w:t>
      </w:r>
      <w:proofErr w:type="spellStart"/>
      <w:r w:rsidRPr="002D6D77">
        <w:rPr>
          <w:rFonts w:ascii="Arial" w:hAnsi="Arial" w:cs="Arial"/>
        </w:rPr>
        <w:t>Chaturvedani</w:t>
      </w:r>
      <w:proofErr w:type="spellEnd"/>
      <w:r w:rsidRPr="002D6D77">
        <w:rPr>
          <w:rFonts w:ascii="Arial" w:hAnsi="Arial" w:cs="Arial"/>
        </w:rPr>
        <w:t xml:space="preserve">, J. (2024). Biochemical characters conferring resistance against pod borers in </w:t>
      </w:r>
      <w:proofErr w:type="spellStart"/>
      <w:r w:rsidRPr="002D6D77">
        <w:rPr>
          <w:rFonts w:ascii="Arial" w:hAnsi="Arial" w:cs="Arial"/>
        </w:rPr>
        <w:t>pigeonpea</w:t>
      </w:r>
      <w:proofErr w:type="spellEnd"/>
      <w:r w:rsidRPr="002D6D77">
        <w:rPr>
          <w:rFonts w:ascii="Arial" w:hAnsi="Arial" w:cs="Arial"/>
        </w:rPr>
        <w:t xml:space="preserve"> genotypes. </w:t>
      </w:r>
      <w:r w:rsidRPr="002D6D77">
        <w:rPr>
          <w:rStyle w:val="Emphasis"/>
          <w:rFonts w:ascii="Arial" w:hAnsi="Arial" w:cs="Arial"/>
        </w:rPr>
        <w:t xml:space="preserve">International </w:t>
      </w:r>
      <w:r w:rsidRPr="002D6D77">
        <w:rPr>
          <w:rStyle w:val="Emphasis"/>
          <w:rFonts w:ascii="Arial" w:hAnsi="Arial" w:cs="Arial"/>
        </w:rPr>
        <w:lastRenderedPageBreak/>
        <w:t xml:space="preserve">Journal of Advanced Biochemistry Research, 8 </w:t>
      </w:r>
      <w:r w:rsidR="002D6D77" w:rsidRPr="002D6D77">
        <w:rPr>
          <w:rFonts w:ascii="Arial" w:hAnsi="Arial" w:cs="Arial"/>
        </w:rPr>
        <w:t>(3), 224-</w:t>
      </w:r>
      <w:r w:rsidRPr="002D6D77">
        <w:rPr>
          <w:rFonts w:ascii="Arial" w:hAnsi="Arial" w:cs="Arial"/>
        </w:rPr>
        <w:t xml:space="preserve">232. </w:t>
      </w:r>
      <w:r w:rsidR="002C238B">
        <w:rPr>
          <w:rFonts w:ascii="Arial" w:hAnsi="Arial" w:cs="Arial"/>
        </w:rPr>
        <w:t xml:space="preserve"> </w:t>
      </w:r>
      <w:hyperlink r:id="rId28" w:history="1">
        <w:r w:rsidRPr="002D6D77">
          <w:rPr>
            <w:rStyle w:val="Hyperlink"/>
            <w:rFonts w:ascii="Arial" w:hAnsi="Arial" w:cs="Arial"/>
          </w:rPr>
          <w:t>https://doi.org/10.33545/26174693.2024.v8.i3c.726</w:t>
        </w:r>
      </w:hyperlink>
    </w:p>
    <w:p w14:paraId="39201B49" w14:textId="77777777" w:rsidR="00C24F51" w:rsidRPr="002D6D77" w:rsidRDefault="006D0FF3" w:rsidP="00C24F51">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222222"/>
          <w:shd w:val="clear" w:color="auto" w:fill="FFFFFF"/>
        </w:rPr>
        <w:t>Boit</w:t>
      </w:r>
      <w:proofErr w:type="spellEnd"/>
      <w:r w:rsidRPr="002D6D77">
        <w:rPr>
          <w:rFonts w:ascii="Arial" w:hAnsi="Arial" w:cs="Arial"/>
          <w:color w:val="222222"/>
          <w:shd w:val="clear" w:color="auto" w:fill="FFFFFF"/>
        </w:rPr>
        <w:t xml:space="preserve">, L., </w:t>
      </w:r>
      <w:proofErr w:type="spellStart"/>
      <w:r w:rsidRPr="002D6D77">
        <w:rPr>
          <w:rFonts w:ascii="Arial" w:hAnsi="Arial" w:cs="Arial"/>
          <w:color w:val="222222"/>
          <w:shd w:val="clear" w:color="auto" w:fill="FFFFFF"/>
        </w:rPr>
        <w:t>Kinyua</w:t>
      </w:r>
      <w:proofErr w:type="spellEnd"/>
      <w:r w:rsidRPr="002D6D77">
        <w:rPr>
          <w:rFonts w:ascii="Arial" w:hAnsi="Arial" w:cs="Arial"/>
          <w:color w:val="222222"/>
          <w:shd w:val="clear" w:color="auto" w:fill="FFFFFF"/>
        </w:rPr>
        <w:t xml:space="preserve">, M., </w:t>
      </w:r>
      <w:proofErr w:type="spellStart"/>
      <w:r w:rsidRPr="002D6D77">
        <w:rPr>
          <w:rFonts w:ascii="Arial" w:hAnsi="Arial" w:cs="Arial"/>
          <w:color w:val="222222"/>
          <w:shd w:val="clear" w:color="auto" w:fill="FFFFFF"/>
        </w:rPr>
        <w:t>Kiplagat</w:t>
      </w:r>
      <w:proofErr w:type="spellEnd"/>
      <w:r w:rsidRPr="002D6D77">
        <w:rPr>
          <w:rFonts w:ascii="Arial" w:hAnsi="Arial" w:cs="Arial"/>
          <w:color w:val="222222"/>
          <w:shd w:val="clear" w:color="auto" w:fill="FFFFFF"/>
        </w:rPr>
        <w:t xml:space="preserve">, O., &amp; </w:t>
      </w:r>
      <w:proofErr w:type="spellStart"/>
      <w:r w:rsidRPr="002D6D77">
        <w:rPr>
          <w:rFonts w:ascii="Arial" w:hAnsi="Arial" w:cs="Arial"/>
          <w:color w:val="222222"/>
          <w:shd w:val="clear" w:color="auto" w:fill="FFFFFF"/>
        </w:rPr>
        <w:t>Chepkoech</w:t>
      </w:r>
      <w:proofErr w:type="spellEnd"/>
      <w:r w:rsidRPr="002D6D77">
        <w:rPr>
          <w:rFonts w:ascii="Arial" w:hAnsi="Arial" w:cs="Arial"/>
          <w:color w:val="222222"/>
          <w:shd w:val="clear" w:color="auto" w:fill="FFFFFF"/>
        </w:rPr>
        <w:t xml:space="preserve">, E. (2018). Evaluating Kenyan </w:t>
      </w:r>
      <w:proofErr w:type="spellStart"/>
      <w:r w:rsidRPr="002D6D77">
        <w:rPr>
          <w:rFonts w:ascii="Arial" w:hAnsi="Arial" w:cs="Arial"/>
          <w:color w:val="222222"/>
          <w:shd w:val="clear" w:color="auto" w:fill="FFFFFF"/>
        </w:rPr>
        <w:t>Dolichos</w:t>
      </w:r>
      <w:proofErr w:type="spellEnd"/>
      <w:r w:rsidRPr="002D6D77">
        <w:rPr>
          <w:rFonts w:ascii="Arial" w:hAnsi="Arial" w:cs="Arial"/>
          <w:color w:val="222222"/>
          <w:shd w:val="clear" w:color="auto" w:fill="FFFFFF"/>
        </w:rPr>
        <w:t xml:space="preserve"> (</w:t>
      </w:r>
      <w:r w:rsidRPr="002D6D77">
        <w:rPr>
          <w:rFonts w:ascii="Arial" w:hAnsi="Arial" w:cs="Arial"/>
          <w:i/>
          <w:color w:val="222222"/>
          <w:shd w:val="clear" w:color="auto" w:fill="FFFFFF"/>
        </w:rPr>
        <w:t xml:space="preserve">Lablab </w:t>
      </w:r>
      <w:proofErr w:type="spellStart"/>
      <w:r w:rsidRPr="002D6D77">
        <w:rPr>
          <w:rFonts w:ascii="Arial" w:hAnsi="Arial" w:cs="Arial"/>
          <w:i/>
          <w:color w:val="222222"/>
          <w:shd w:val="clear" w:color="auto" w:fill="FFFFFF"/>
        </w:rPr>
        <w:t>purpureus</w:t>
      </w:r>
      <w:proofErr w:type="spellEnd"/>
      <w:r w:rsidRPr="002D6D77">
        <w:rPr>
          <w:rFonts w:ascii="Arial" w:hAnsi="Arial" w:cs="Arial"/>
          <w:color w:val="222222"/>
          <w:shd w:val="clear" w:color="auto" w:fill="FFFFFF"/>
        </w:rPr>
        <w:t xml:space="preserve"> L.) genotypes for resistance to legume pod borers (</w:t>
      </w:r>
      <w:proofErr w:type="spellStart"/>
      <w:r w:rsidRPr="002D6D77">
        <w:rPr>
          <w:rFonts w:ascii="Arial" w:hAnsi="Arial" w:cs="Arial"/>
          <w:i/>
          <w:color w:val="222222"/>
          <w:shd w:val="clear" w:color="auto" w:fill="FFFFFF"/>
        </w:rPr>
        <w:t>Maruca</w:t>
      </w:r>
      <w:proofErr w:type="spellEnd"/>
      <w:r w:rsidRPr="002D6D77">
        <w:rPr>
          <w:rFonts w:ascii="Arial" w:hAnsi="Arial" w:cs="Arial"/>
          <w:i/>
          <w:color w:val="222222"/>
          <w:shd w:val="clear" w:color="auto" w:fill="FFFFFF"/>
        </w:rPr>
        <w:t xml:space="preserve"> </w:t>
      </w:r>
      <w:proofErr w:type="spellStart"/>
      <w:r w:rsidRPr="002D6D77">
        <w:rPr>
          <w:rFonts w:ascii="Arial" w:hAnsi="Arial" w:cs="Arial"/>
          <w:i/>
          <w:color w:val="222222"/>
          <w:shd w:val="clear" w:color="auto" w:fill="FFFFFF"/>
        </w:rPr>
        <w:t>vitrata</w:t>
      </w:r>
      <w:proofErr w:type="spellEnd"/>
      <w:r w:rsidRPr="002D6D77">
        <w:rPr>
          <w:rFonts w:ascii="Arial" w:hAnsi="Arial" w:cs="Arial"/>
          <w:color w:val="222222"/>
          <w:shd w:val="clear" w:color="auto" w:fill="FFFFFF"/>
        </w:rPr>
        <w:t xml:space="preserve"> and </w:t>
      </w:r>
      <w:proofErr w:type="spellStart"/>
      <w:r w:rsidRPr="002D6D77">
        <w:rPr>
          <w:rFonts w:ascii="Arial" w:hAnsi="Arial" w:cs="Arial"/>
          <w:i/>
          <w:color w:val="222222"/>
          <w:shd w:val="clear" w:color="auto" w:fill="FFFFFF"/>
        </w:rPr>
        <w:t>Helicoverpa</w:t>
      </w:r>
      <w:proofErr w:type="spellEnd"/>
      <w:r w:rsidRPr="002D6D77">
        <w:rPr>
          <w:rFonts w:ascii="Arial" w:hAnsi="Arial" w:cs="Arial"/>
          <w:i/>
          <w:color w:val="222222"/>
          <w:shd w:val="clear" w:color="auto" w:fill="FFFFFF"/>
        </w:rPr>
        <w:t xml:space="preserve"> </w:t>
      </w:r>
      <w:proofErr w:type="spellStart"/>
      <w:r w:rsidRPr="002D6D77">
        <w:rPr>
          <w:rFonts w:ascii="Arial" w:hAnsi="Arial" w:cs="Arial"/>
          <w:i/>
          <w:color w:val="222222"/>
          <w:shd w:val="clear" w:color="auto" w:fill="FFFFFF"/>
        </w:rPr>
        <w:t>armigera</w:t>
      </w:r>
      <w:proofErr w:type="spellEnd"/>
      <w:r w:rsidRPr="002D6D77">
        <w:rPr>
          <w:rFonts w:ascii="Arial" w:hAnsi="Arial" w:cs="Arial"/>
          <w:color w:val="222222"/>
          <w:shd w:val="clear" w:color="auto" w:fill="FFFFFF"/>
        </w:rPr>
        <w:t>) using morphological markers. </w:t>
      </w:r>
      <w:r w:rsidR="00C24F51" w:rsidRPr="002D6D77">
        <w:rPr>
          <w:rFonts w:ascii="Arial" w:hAnsi="Arial" w:cs="Arial"/>
          <w:i/>
          <w:iCs/>
          <w:color w:val="222222"/>
          <w:shd w:val="clear" w:color="auto" w:fill="FFFFFF"/>
        </w:rPr>
        <w:t>International</w:t>
      </w:r>
      <w:r w:rsidRPr="002D6D77">
        <w:rPr>
          <w:rFonts w:ascii="Arial" w:hAnsi="Arial" w:cs="Arial"/>
          <w:i/>
          <w:iCs/>
          <w:color w:val="222222"/>
          <w:shd w:val="clear" w:color="auto" w:fill="FFFFFF"/>
        </w:rPr>
        <w:t xml:space="preserve"> J</w:t>
      </w:r>
      <w:r w:rsidR="00C24F51" w:rsidRPr="002D6D77">
        <w:rPr>
          <w:rFonts w:ascii="Arial" w:hAnsi="Arial" w:cs="Arial"/>
          <w:i/>
          <w:iCs/>
          <w:color w:val="222222"/>
          <w:shd w:val="clear" w:color="auto" w:fill="FFFFFF"/>
        </w:rPr>
        <w:t>ournal</w:t>
      </w:r>
      <w:r w:rsidRPr="002D6D77">
        <w:rPr>
          <w:rFonts w:ascii="Arial" w:hAnsi="Arial" w:cs="Arial"/>
          <w:i/>
          <w:iCs/>
          <w:color w:val="222222"/>
          <w:shd w:val="clear" w:color="auto" w:fill="FFFFFF"/>
        </w:rPr>
        <w:t xml:space="preserve"> </w:t>
      </w:r>
      <w:r w:rsidR="00C24F51" w:rsidRPr="002D6D77">
        <w:rPr>
          <w:rFonts w:ascii="Arial" w:hAnsi="Arial" w:cs="Arial"/>
          <w:i/>
          <w:iCs/>
          <w:color w:val="222222"/>
          <w:shd w:val="clear" w:color="auto" w:fill="FFFFFF"/>
        </w:rPr>
        <w:t xml:space="preserve">of </w:t>
      </w:r>
      <w:r w:rsidRPr="002D6D77">
        <w:rPr>
          <w:rFonts w:ascii="Arial" w:hAnsi="Arial" w:cs="Arial"/>
          <w:i/>
          <w:iCs/>
          <w:color w:val="222222"/>
          <w:shd w:val="clear" w:color="auto" w:fill="FFFFFF"/>
        </w:rPr>
        <w:t>Plant Breed</w:t>
      </w:r>
      <w:r w:rsidR="00C24F51" w:rsidRPr="002D6D77">
        <w:rPr>
          <w:rFonts w:ascii="Arial" w:hAnsi="Arial" w:cs="Arial"/>
          <w:i/>
          <w:iCs/>
          <w:color w:val="222222"/>
          <w:shd w:val="clear" w:color="auto" w:fill="FFFFFF"/>
        </w:rPr>
        <w:t>ing and</w:t>
      </w:r>
      <w:r w:rsidRPr="002D6D77">
        <w:rPr>
          <w:rFonts w:ascii="Arial" w:hAnsi="Arial" w:cs="Arial"/>
          <w:i/>
          <w:iCs/>
          <w:color w:val="222222"/>
          <w:shd w:val="clear" w:color="auto" w:fill="FFFFFF"/>
        </w:rPr>
        <w:t xml:space="preserve"> Crop Sci</w:t>
      </w:r>
      <w:r w:rsidR="00C24F51" w:rsidRPr="002D6D77">
        <w:rPr>
          <w:rFonts w:ascii="Arial" w:hAnsi="Arial" w:cs="Arial"/>
          <w:color w:val="222222"/>
          <w:shd w:val="clear" w:color="auto" w:fill="FFFFFF"/>
        </w:rPr>
        <w:t xml:space="preserve">ence, </w:t>
      </w:r>
      <w:r w:rsidRPr="002D6D77">
        <w:rPr>
          <w:rFonts w:ascii="Arial" w:hAnsi="Arial" w:cs="Arial"/>
          <w:i/>
          <w:iCs/>
          <w:color w:val="222222"/>
          <w:shd w:val="clear" w:color="auto" w:fill="FFFFFF"/>
        </w:rPr>
        <w:t>5</w:t>
      </w:r>
      <w:r w:rsidR="00C24F5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344-351.</w:t>
      </w:r>
    </w:p>
    <w:p w14:paraId="1FC38907" w14:textId="77777777" w:rsidR="00C24F51" w:rsidRPr="002D6D77" w:rsidRDefault="00E53E65" w:rsidP="00C24F51">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rPr>
        <w:t>Chandrayudu</w:t>
      </w:r>
      <w:proofErr w:type="spellEnd"/>
      <w:r w:rsidRPr="002D6D77">
        <w:rPr>
          <w:rFonts w:ascii="Arial" w:hAnsi="Arial" w:cs="Arial"/>
        </w:rPr>
        <w:t xml:space="preserve">, E. (2003). Studies on spotted pod borer, </w:t>
      </w:r>
      <w:proofErr w:type="spellStart"/>
      <w:r w:rsidRPr="002D6D77">
        <w:rPr>
          <w:rFonts w:ascii="Arial" w:hAnsi="Arial" w:cs="Arial"/>
          <w:i/>
        </w:rPr>
        <w:t>Maruca</w:t>
      </w:r>
      <w:proofErr w:type="spellEnd"/>
      <w:r w:rsidRPr="002D6D77">
        <w:rPr>
          <w:rFonts w:ascii="Arial" w:hAnsi="Arial" w:cs="Arial"/>
          <w:i/>
        </w:rPr>
        <w:t xml:space="preserve"> </w:t>
      </w:r>
      <w:proofErr w:type="spellStart"/>
      <w:r w:rsidRPr="002D6D77">
        <w:rPr>
          <w:rFonts w:ascii="Arial" w:hAnsi="Arial" w:cs="Arial"/>
          <w:i/>
        </w:rPr>
        <w:t>vitrata</w:t>
      </w:r>
      <w:proofErr w:type="spellEnd"/>
      <w:r w:rsidRPr="002D6D77">
        <w:rPr>
          <w:rFonts w:ascii="Arial" w:hAnsi="Arial" w:cs="Arial"/>
        </w:rPr>
        <w:t xml:space="preserve"> (Geyer), M.Sc</w:t>
      </w:r>
      <w:r w:rsidR="00C24F51" w:rsidRPr="002D6D77">
        <w:rPr>
          <w:rFonts w:ascii="Arial" w:hAnsi="Arial" w:cs="Arial"/>
        </w:rPr>
        <w:t>. (</w:t>
      </w:r>
      <w:r w:rsidRPr="002D6D77">
        <w:rPr>
          <w:rFonts w:ascii="Arial" w:hAnsi="Arial" w:cs="Arial"/>
        </w:rPr>
        <w:t>Ag.)</w:t>
      </w:r>
      <w:r w:rsidR="00C24F51" w:rsidRPr="002D6D77">
        <w:rPr>
          <w:rFonts w:ascii="Arial" w:hAnsi="Arial" w:cs="Arial"/>
        </w:rPr>
        <w:t>.</w:t>
      </w:r>
      <w:r w:rsidRPr="002D6D77">
        <w:rPr>
          <w:rFonts w:ascii="Arial" w:hAnsi="Arial" w:cs="Arial"/>
        </w:rPr>
        <w:t xml:space="preserve"> Thesis, submitted to the Acharya N.G. </w:t>
      </w:r>
      <w:proofErr w:type="spellStart"/>
      <w:r w:rsidRPr="002D6D77">
        <w:rPr>
          <w:rFonts w:ascii="Arial" w:hAnsi="Arial" w:cs="Arial"/>
        </w:rPr>
        <w:t>Ranga</w:t>
      </w:r>
      <w:proofErr w:type="spellEnd"/>
      <w:r w:rsidRPr="002D6D77">
        <w:rPr>
          <w:rFonts w:ascii="Arial" w:hAnsi="Arial" w:cs="Arial"/>
        </w:rPr>
        <w:t xml:space="preserve"> Agricultural University, </w:t>
      </w:r>
      <w:proofErr w:type="spellStart"/>
      <w:r w:rsidRPr="002D6D77">
        <w:rPr>
          <w:rFonts w:ascii="Arial" w:hAnsi="Arial" w:cs="Arial"/>
        </w:rPr>
        <w:t>Rajendranagar</w:t>
      </w:r>
      <w:proofErr w:type="spellEnd"/>
      <w:r w:rsidRPr="002D6D77">
        <w:rPr>
          <w:rFonts w:ascii="Arial" w:hAnsi="Arial" w:cs="Arial"/>
        </w:rPr>
        <w:t>, Hyderabad.</w:t>
      </w:r>
    </w:p>
    <w:p w14:paraId="2B6C8C4A" w14:textId="77777777" w:rsidR="00361A6C" w:rsidRPr="002D6D77" w:rsidRDefault="004156B9" w:rsidP="00361A6C">
      <w:pPr>
        <w:autoSpaceDE w:val="0"/>
        <w:autoSpaceDN w:val="0"/>
        <w:adjustRightInd w:val="0"/>
        <w:spacing w:line="360" w:lineRule="auto"/>
        <w:ind w:left="720" w:hanging="720"/>
        <w:jc w:val="both"/>
        <w:rPr>
          <w:rStyle w:val="Hyperlink"/>
          <w:rFonts w:ascii="Arial" w:hAnsi="Arial" w:cs="Arial"/>
        </w:rPr>
      </w:pPr>
      <w:proofErr w:type="spellStart"/>
      <w:r w:rsidRPr="002D6D77">
        <w:rPr>
          <w:rFonts w:ascii="Arial" w:hAnsi="Arial" w:cs="Arial"/>
        </w:rPr>
        <w:t>Etemadi</w:t>
      </w:r>
      <w:proofErr w:type="spellEnd"/>
      <w:r w:rsidRPr="002D6D77">
        <w:rPr>
          <w:rFonts w:ascii="Arial" w:hAnsi="Arial" w:cs="Arial"/>
        </w:rPr>
        <w:t xml:space="preserve">, F., </w:t>
      </w:r>
      <w:proofErr w:type="spellStart"/>
      <w:r w:rsidRPr="002D6D77">
        <w:rPr>
          <w:rFonts w:ascii="Arial" w:hAnsi="Arial" w:cs="Arial"/>
        </w:rPr>
        <w:t>Hashemi</w:t>
      </w:r>
      <w:proofErr w:type="spellEnd"/>
      <w:r w:rsidRPr="002D6D77">
        <w:rPr>
          <w:rFonts w:ascii="Arial" w:hAnsi="Arial" w:cs="Arial"/>
        </w:rPr>
        <w:t xml:space="preserve">, M., </w:t>
      </w:r>
      <w:proofErr w:type="spellStart"/>
      <w:r w:rsidRPr="002D6D77">
        <w:rPr>
          <w:rFonts w:ascii="Arial" w:hAnsi="Arial" w:cs="Arial"/>
        </w:rPr>
        <w:t>Randhir</w:t>
      </w:r>
      <w:proofErr w:type="spellEnd"/>
      <w:r w:rsidRPr="002D6D77">
        <w:rPr>
          <w:rFonts w:ascii="Arial" w:hAnsi="Arial" w:cs="Arial"/>
        </w:rPr>
        <w:t xml:space="preserve">, R., </w:t>
      </w:r>
      <w:proofErr w:type="spellStart"/>
      <w:r w:rsidRPr="002D6D77">
        <w:rPr>
          <w:rFonts w:ascii="Arial" w:hAnsi="Arial" w:cs="Arial"/>
        </w:rPr>
        <w:t>ZandVakili</w:t>
      </w:r>
      <w:proofErr w:type="spellEnd"/>
      <w:r w:rsidRPr="002D6D77">
        <w:rPr>
          <w:rFonts w:ascii="Arial" w:hAnsi="Arial" w:cs="Arial"/>
        </w:rPr>
        <w:t xml:space="preserve">, O., &amp; </w:t>
      </w:r>
      <w:proofErr w:type="spellStart"/>
      <w:r w:rsidRPr="002D6D77">
        <w:rPr>
          <w:rFonts w:ascii="Arial" w:hAnsi="Arial" w:cs="Arial"/>
        </w:rPr>
        <w:t>Ebadi</w:t>
      </w:r>
      <w:proofErr w:type="spellEnd"/>
      <w:r w:rsidRPr="002D6D77">
        <w:rPr>
          <w:rFonts w:ascii="Arial" w:hAnsi="Arial" w:cs="Arial"/>
        </w:rPr>
        <w:t xml:space="preserve">, A. (2018). Accumulation of L-DOPA in various organs of </w:t>
      </w:r>
      <w:proofErr w:type="spellStart"/>
      <w:r w:rsidRPr="002D6D77">
        <w:rPr>
          <w:rFonts w:ascii="Arial" w:hAnsi="Arial" w:cs="Arial"/>
        </w:rPr>
        <w:t>faba</w:t>
      </w:r>
      <w:proofErr w:type="spellEnd"/>
      <w:r w:rsidRPr="002D6D77">
        <w:rPr>
          <w:rFonts w:ascii="Arial" w:hAnsi="Arial" w:cs="Arial"/>
        </w:rPr>
        <w:t xml:space="preserve"> bean and influence of drought, nitrogen stress, and processing methods on L-DOPA yield. </w:t>
      </w:r>
      <w:r w:rsidRPr="002D6D77">
        <w:rPr>
          <w:rFonts w:ascii="Arial" w:hAnsi="Arial" w:cs="Arial"/>
          <w:i/>
        </w:rPr>
        <w:t>The Crop Journal</w:t>
      </w:r>
      <w:r w:rsidRPr="002D6D77">
        <w:rPr>
          <w:rFonts w:ascii="Arial" w:hAnsi="Arial" w:cs="Arial"/>
        </w:rPr>
        <w:t>, </w:t>
      </w:r>
      <w:r w:rsidRPr="002D6D77">
        <w:rPr>
          <w:rFonts w:ascii="Arial" w:hAnsi="Arial" w:cs="Arial"/>
          <w:i/>
        </w:rPr>
        <w:t>6</w:t>
      </w:r>
      <w:r w:rsidR="00C24F51" w:rsidRPr="002D6D77">
        <w:rPr>
          <w:rFonts w:ascii="Arial" w:hAnsi="Arial" w:cs="Arial"/>
        </w:rPr>
        <w:t xml:space="preserve"> </w:t>
      </w:r>
      <w:r w:rsidRPr="002D6D77">
        <w:rPr>
          <w:rFonts w:ascii="Arial" w:hAnsi="Arial" w:cs="Arial"/>
        </w:rPr>
        <w:t>(4), 426-434.</w:t>
      </w:r>
      <w:r w:rsidR="00560D1F" w:rsidRPr="002D6D77">
        <w:rPr>
          <w:rFonts w:ascii="Arial" w:hAnsi="Arial" w:cs="Arial"/>
        </w:rPr>
        <w:t xml:space="preserve"> </w:t>
      </w:r>
      <w:hyperlink r:id="rId29" w:history="1">
        <w:r w:rsidR="00560D1F" w:rsidRPr="002D6D77">
          <w:rPr>
            <w:rStyle w:val="Hyperlink"/>
            <w:rFonts w:ascii="Arial" w:hAnsi="Arial" w:cs="Arial"/>
          </w:rPr>
          <w:t>https://doi.org/10.1016/j.cj.2017.12.001</w:t>
        </w:r>
      </w:hyperlink>
    </w:p>
    <w:p w14:paraId="7E4EB5F1" w14:textId="77777777" w:rsidR="00361A6C" w:rsidRPr="00213757" w:rsidRDefault="00E53E65" w:rsidP="00213757">
      <w:pPr>
        <w:autoSpaceDE w:val="0"/>
        <w:autoSpaceDN w:val="0"/>
        <w:adjustRightInd w:val="0"/>
        <w:spacing w:line="360" w:lineRule="auto"/>
        <w:ind w:left="720" w:hanging="720"/>
        <w:jc w:val="both"/>
        <w:rPr>
          <w:rFonts w:ascii="Arial" w:hAnsi="Arial" w:cs="Arial"/>
        </w:rPr>
      </w:pPr>
      <w:r w:rsidRPr="002D6D77">
        <w:rPr>
          <w:rFonts w:ascii="Arial" w:hAnsi="Arial" w:cs="Arial"/>
        </w:rPr>
        <w:t>Gomez, K.A. and Gomez, A.A. (1984). Statistical procedures for ag</w:t>
      </w:r>
      <w:r w:rsidR="00213757">
        <w:rPr>
          <w:rFonts w:ascii="Arial" w:hAnsi="Arial" w:cs="Arial"/>
        </w:rPr>
        <w:t xml:space="preserve">ricultural research. John </w:t>
      </w:r>
      <w:proofErr w:type="spellStart"/>
      <w:r w:rsidR="00213757">
        <w:rPr>
          <w:rFonts w:ascii="Arial" w:hAnsi="Arial" w:cs="Arial"/>
        </w:rPr>
        <w:t>Wiley&amp;</w:t>
      </w:r>
      <w:r w:rsidRPr="002D6D77">
        <w:rPr>
          <w:rFonts w:ascii="Arial" w:hAnsi="Arial" w:cs="Arial"/>
        </w:rPr>
        <w:t>Sons</w:t>
      </w:r>
      <w:proofErr w:type="spellEnd"/>
      <w:r w:rsidRPr="002D6D77">
        <w:rPr>
          <w:rFonts w:ascii="Arial" w:hAnsi="Arial" w:cs="Arial"/>
        </w:rPr>
        <w:t>.</w:t>
      </w:r>
      <w:r w:rsidR="00213757">
        <w:rPr>
          <w:rFonts w:ascii="Arial" w:hAnsi="Arial" w:cs="Arial"/>
        </w:rPr>
        <w:t xml:space="preserve"> </w:t>
      </w:r>
      <w:hyperlink r:id="rId30" w:history="1">
        <w:r w:rsidR="00213757" w:rsidRPr="00F917C3">
          <w:rPr>
            <w:rStyle w:val="Hyperlink"/>
            <w:rFonts w:ascii="Arial" w:hAnsi="Arial" w:cs="Arial"/>
          </w:rPr>
          <w:t>https://www.wiley.com/enus/Statistical+Procedures+for+Agricultural+Research%2C+2nd+Edition-p-9780471870319</w:t>
        </w:r>
      </w:hyperlink>
    </w:p>
    <w:p w14:paraId="2CA6CE32" w14:textId="77777777" w:rsidR="0051496C" w:rsidRPr="002D6D77" w:rsidRDefault="00560D1F" w:rsidP="00361A6C">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eastAsiaTheme="minorEastAsia" w:hAnsi="Arial" w:cs="Arial"/>
        </w:rPr>
        <w:t>Hafe</w:t>
      </w:r>
      <w:r w:rsidR="0051496C" w:rsidRPr="002D6D77">
        <w:rPr>
          <w:rFonts w:ascii="Arial" w:eastAsiaTheme="minorEastAsia" w:hAnsi="Arial" w:cs="Arial"/>
        </w:rPr>
        <w:t xml:space="preserve">z, M., El, A.H., </w:t>
      </w:r>
      <w:proofErr w:type="spellStart"/>
      <w:r w:rsidR="0051496C" w:rsidRPr="002D6D77">
        <w:rPr>
          <w:rFonts w:ascii="Arial" w:eastAsiaTheme="minorEastAsia" w:hAnsi="Arial" w:cs="Arial"/>
        </w:rPr>
        <w:t>Donia</w:t>
      </w:r>
      <w:proofErr w:type="spellEnd"/>
      <w:r w:rsidR="0051496C" w:rsidRPr="002D6D77">
        <w:rPr>
          <w:rFonts w:ascii="Arial" w:eastAsiaTheme="minorEastAsia" w:hAnsi="Arial" w:cs="Arial"/>
        </w:rPr>
        <w:t>, M.N., &amp;</w:t>
      </w:r>
      <w:r w:rsidRPr="002D6D77">
        <w:rPr>
          <w:rFonts w:ascii="Arial" w:eastAsiaTheme="minorEastAsia" w:hAnsi="Arial" w:cs="Arial"/>
        </w:rPr>
        <w:t xml:space="preserve"> </w:t>
      </w:r>
      <w:proofErr w:type="spellStart"/>
      <w:r w:rsidRPr="002D6D77">
        <w:rPr>
          <w:rFonts w:ascii="Arial" w:eastAsiaTheme="minorEastAsia" w:hAnsi="Arial" w:cs="Arial"/>
        </w:rPr>
        <w:t>Wahba</w:t>
      </w:r>
      <w:proofErr w:type="spellEnd"/>
      <w:r w:rsidRPr="002D6D77">
        <w:rPr>
          <w:rFonts w:ascii="Arial" w:eastAsiaTheme="minorEastAsia" w:hAnsi="Arial" w:cs="Arial"/>
        </w:rPr>
        <w:t xml:space="preserve">, A.E.A. (1974). Studies on parasites of </w:t>
      </w:r>
      <w:proofErr w:type="spellStart"/>
      <w:r w:rsidRPr="002D6D77">
        <w:rPr>
          <w:rFonts w:ascii="Arial" w:eastAsiaTheme="minorEastAsia" w:hAnsi="Arial" w:cs="Arial"/>
          <w:i/>
        </w:rPr>
        <w:t>Liriomyza</w:t>
      </w:r>
      <w:proofErr w:type="spellEnd"/>
      <w:r w:rsidRPr="002D6D77">
        <w:rPr>
          <w:rFonts w:ascii="Arial" w:eastAsiaTheme="minorEastAsia" w:hAnsi="Arial" w:cs="Arial"/>
          <w:i/>
        </w:rPr>
        <w:t xml:space="preserve"> </w:t>
      </w:r>
      <w:proofErr w:type="spellStart"/>
      <w:r w:rsidRPr="002D6D77">
        <w:rPr>
          <w:rFonts w:ascii="Arial" w:eastAsiaTheme="minorEastAsia" w:hAnsi="Arial" w:cs="Arial"/>
          <w:i/>
        </w:rPr>
        <w:t>congesta</w:t>
      </w:r>
      <w:proofErr w:type="spellEnd"/>
      <w:r w:rsidRPr="002D6D77">
        <w:rPr>
          <w:rFonts w:ascii="Arial" w:eastAsiaTheme="minorEastAsia" w:hAnsi="Arial" w:cs="Arial"/>
        </w:rPr>
        <w:t xml:space="preserve"> (Becker) in Egypt. </w:t>
      </w:r>
      <w:r w:rsidRPr="002D6D77">
        <w:rPr>
          <w:rFonts w:ascii="Arial" w:eastAsiaTheme="minorEastAsia" w:hAnsi="Arial" w:cs="Arial"/>
          <w:i/>
        </w:rPr>
        <w:t>Bulletin of the Society of Entomologist, Egypt</w:t>
      </w:r>
      <w:r w:rsidR="0051496C" w:rsidRPr="002D6D77">
        <w:rPr>
          <w:rFonts w:ascii="Arial" w:eastAsiaTheme="minorEastAsia" w:hAnsi="Arial" w:cs="Arial"/>
        </w:rPr>
        <w:t xml:space="preserve">, </w:t>
      </w:r>
      <w:r w:rsidR="0051496C" w:rsidRPr="002D6D77">
        <w:rPr>
          <w:rFonts w:ascii="Arial" w:eastAsiaTheme="minorEastAsia" w:hAnsi="Arial" w:cs="Arial"/>
          <w:i/>
        </w:rPr>
        <w:t>57</w:t>
      </w:r>
      <w:r w:rsidR="0051496C" w:rsidRPr="002D6D77">
        <w:rPr>
          <w:rFonts w:ascii="Arial" w:eastAsiaTheme="minorEastAsia" w:hAnsi="Arial" w:cs="Arial"/>
        </w:rPr>
        <w:t>,</w:t>
      </w:r>
      <w:r w:rsidRPr="002D6D77">
        <w:rPr>
          <w:rFonts w:ascii="Arial" w:eastAsiaTheme="minorEastAsia" w:hAnsi="Arial" w:cs="Arial"/>
        </w:rPr>
        <w:t xml:space="preserve"> 249-259.</w:t>
      </w:r>
    </w:p>
    <w:p w14:paraId="16412085" w14:textId="77777777" w:rsidR="00413131" w:rsidRPr="002D6D77" w:rsidRDefault="00936BAC" w:rsidP="00FA6E7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222222"/>
          <w:shd w:val="clear" w:color="auto" w:fill="FFFFFF"/>
        </w:rPr>
        <w:t>Haldar</w:t>
      </w:r>
      <w:proofErr w:type="spellEnd"/>
      <w:r w:rsidRPr="002D6D77">
        <w:rPr>
          <w:rFonts w:ascii="Arial" w:hAnsi="Arial" w:cs="Arial"/>
          <w:color w:val="222222"/>
          <w:shd w:val="clear" w:color="auto" w:fill="FFFFFF"/>
        </w:rPr>
        <w:t xml:space="preserve">, B., Srivastava, C. P., &amp; Joshi, N. (2006). Comparative performance of some newer insecticides against the major insect pests of short duration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w:t>
      </w:r>
      <w:proofErr w:type="spellStart"/>
      <w:r w:rsidRPr="002D6D77">
        <w:rPr>
          <w:rFonts w:ascii="Arial" w:hAnsi="Arial" w:cs="Arial"/>
          <w:i/>
          <w:iCs/>
          <w:color w:val="222222"/>
          <w:shd w:val="clear" w:color="auto" w:fill="FFFFFF"/>
        </w:rPr>
        <w:t>Pestology</w:t>
      </w:r>
      <w:proofErr w:type="spellEnd"/>
      <w:r w:rsidRPr="002D6D77">
        <w:rPr>
          <w:rFonts w:ascii="Arial" w:hAnsi="Arial" w:cs="Arial"/>
          <w:color w:val="222222"/>
          <w:shd w:val="clear" w:color="auto" w:fill="FFFFFF"/>
        </w:rPr>
        <w:t>, </w:t>
      </w:r>
      <w:r w:rsidRPr="002D6D77">
        <w:rPr>
          <w:rFonts w:ascii="Arial" w:hAnsi="Arial" w:cs="Arial"/>
          <w:i/>
          <w:iCs/>
          <w:color w:val="222222"/>
          <w:shd w:val="clear" w:color="auto" w:fill="FFFFFF"/>
        </w:rPr>
        <w:t>30</w:t>
      </w:r>
      <w:r w:rsidR="0051496C"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(9), 32-35.</w:t>
      </w:r>
    </w:p>
    <w:p w14:paraId="5B894550" w14:textId="77777777" w:rsidR="00413131" w:rsidRPr="002D6D77" w:rsidRDefault="00E53E65"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ICAR-Indian Institute of Pulses Research. (2020). </w:t>
      </w:r>
      <w:r w:rsidRPr="002D6D77">
        <w:rPr>
          <w:rStyle w:val="Emphasis"/>
          <w:rFonts w:ascii="Arial" w:hAnsi="Arial" w:cs="Arial"/>
        </w:rPr>
        <w:t>Annual report 2019–20</w:t>
      </w:r>
      <w:r w:rsidRPr="002D6D77">
        <w:rPr>
          <w:rFonts w:ascii="Arial" w:hAnsi="Arial" w:cs="Arial"/>
        </w:rPr>
        <w:t>. ICAR-IIPR, Kanpur, Uttar Pradesh, India.</w:t>
      </w:r>
    </w:p>
    <w:p w14:paraId="3C34F457" w14:textId="77777777" w:rsidR="00213757" w:rsidRDefault="00560D1F"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Jensen, E. S., Peoples, M. B., &amp; </w:t>
      </w:r>
      <w:proofErr w:type="spellStart"/>
      <w:r w:rsidRPr="002D6D77">
        <w:rPr>
          <w:rFonts w:ascii="Arial" w:hAnsi="Arial" w:cs="Arial"/>
          <w:color w:val="222222"/>
          <w:shd w:val="clear" w:color="auto" w:fill="FFFFFF"/>
        </w:rPr>
        <w:t>Hauggaard</w:t>
      </w:r>
      <w:proofErr w:type="spellEnd"/>
      <w:r w:rsidRPr="002D6D77">
        <w:rPr>
          <w:rFonts w:ascii="Arial" w:hAnsi="Arial" w:cs="Arial"/>
          <w:color w:val="222222"/>
          <w:shd w:val="clear" w:color="auto" w:fill="FFFFFF"/>
        </w:rPr>
        <w:t xml:space="preserve">-Nielsen, H. (2010). </w:t>
      </w:r>
      <w:proofErr w:type="spellStart"/>
      <w:r w:rsidRPr="002D6D77">
        <w:rPr>
          <w:rFonts w:ascii="Arial" w:hAnsi="Arial" w:cs="Arial"/>
          <w:color w:val="222222"/>
          <w:shd w:val="clear" w:color="auto" w:fill="FFFFFF"/>
        </w:rPr>
        <w:t>Faba</w:t>
      </w:r>
      <w:proofErr w:type="spellEnd"/>
      <w:r w:rsidRPr="002D6D77">
        <w:rPr>
          <w:rFonts w:ascii="Arial" w:hAnsi="Arial" w:cs="Arial"/>
          <w:color w:val="222222"/>
          <w:shd w:val="clear" w:color="auto" w:fill="FFFFFF"/>
        </w:rPr>
        <w:t xml:space="preserve"> bean in cropping systems. </w:t>
      </w:r>
      <w:r w:rsidRPr="002D6D77">
        <w:rPr>
          <w:rFonts w:ascii="Arial" w:hAnsi="Arial" w:cs="Arial"/>
          <w:i/>
          <w:iCs/>
          <w:color w:val="222222"/>
          <w:shd w:val="clear" w:color="auto" w:fill="FFFFFF"/>
        </w:rPr>
        <w:t>Field crops research</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115</w:t>
      </w:r>
      <w:r w:rsidR="00413131" w:rsidRPr="002D6D77">
        <w:rPr>
          <w:rFonts w:ascii="Arial" w:hAnsi="Arial" w:cs="Arial"/>
          <w:i/>
          <w:iCs/>
          <w:color w:val="222222"/>
          <w:shd w:val="clear" w:color="auto" w:fill="FFFFFF"/>
        </w:rPr>
        <w:t xml:space="preserve"> </w:t>
      </w:r>
      <w:r w:rsidR="002D6D77" w:rsidRPr="002D6D77">
        <w:rPr>
          <w:rFonts w:ascii="Arial" w:hAnsi="Arial" w:cs="Arial"/>
          <w:color w:val="222222"/>
          <w:shd w:val="clear" w:color="auto" w:fill="FFFFFF"/>
        </w:rPr>
        <w:t xml:space="preserve">(3), </w:t>
      </w:r>
      <w:r w:rsidRPr="002D6D77">
        <w:rPr>
          <w:rFonts w:ascii="Arial" w:hAnsi="Arial" w:cs="Arial"/>
          <w:color w:val="222222"/>
          <w:shd w:val="clear" w:color="auto" w:fill="FFFFFF"/>
        </w:rPr>
        <w:t>203-216.</w:t>
      </w:r>
    </w:p>
    <w:p w14:paraId="568E851F" w14:textId="77777777" w:rsidR="00413131" w:rsidRPr="002D6D77" w:rsidRDefault="00213757" w:rsidP="00FA6E7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             </w:t>
      </w:r>
      <w:hyperlink r:id="rId31" w:history="1">
        <w:r w:rsidR="005D05EB" w:rsidRPr="002D6D77">
          <w:rPr>
            <w:rStyle w:val="Hyperlink"/>
            <w:rFonts w:ascii="Arial" w:hAnsi="Arial" w:cs="Arial"/>
            <w:shd w:val="clear" w:color="auto" w:fill="FFFFFF"/>
          </w:rPr>
          <w:t>https://doi.org/10.1016/j.fcr.2009.10.008</w:t>
        </w:r>
      </w:hyperlink>
    </w:p>
    <w:p w14:paraId="3495D619" w14:textId="77777777" w:rsidR="00413131"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222222"/>
          <w:shd w:val="clear" w:color="auto" w:fill="FFFFFF"/>
        </w:rPr>
        <w:t>Kooner</w:t>
      </w:r>
      <w:proofErr w:type="spellEnd"/>
      <w:r w:rsidRPr="002D6D77">
        <w:rPr>
          <w:rFonts w:ascii="Arial" w:hAnsi="Arial" w:cs="Arial"/>
          <w:color w:val="222222"/>
          <w:shd w:val="clear" w:color="auto" w:fill="FFFFFF"/>
        </w:rPr>
        <w:t xml:space="preserve">, B. S., &amp; Cheema, H. K. (2006). Evaluation of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xml:space="preserve"> genotypes for resistance to pod borer complex. </w:t>
      </w:r>
      <w:r w:rsidRPr="002D6D77">
        <w:rPr>
          <w:rFonts w:ascii="Arial" w:hAnsi="Arial" w:cs="Arial"/>
          <w:i/>
          <w:iCs/>
          <w:color w:val="222222"/>
          <w:shd w:val="clear" w:color="auto" w:fill="FFFFFF"/>
        </w:rPr>
        <w:t>Indian Journal of Crop Science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194-196.</w:t>
      </w:r>
    </w:p>
    <w:p w14:paraId="73433CC5" w14:textId="77777777" w:rsidR="00125C3F" w:rsidRPr="002D6D77" w:rsidRDefault="00E76F76"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Lowry, O., </w:t>
      </w:r>
      <w:proofErr w:type="spellStart"/>
      <w:r w:rsidRPr="002D6D77">
        <w:rPr>
          <w:rFonts w:ascii="Arial" w:hAnsi="Arial" w:cs="Arial"/>
          <w:color w:val="222222"/>
          <w:shd w:val="clear" w:color="auto" w:fill="FFFFFF"/>
        </w:rPr>
        <w:t>Rosebrough</w:t>
      </w:r>
      <w:proofErr w:type="spellEnd"/>
      <w:r w:rsidRPr="002D6D77">
        <w:rPr>
          <w:rFonts w:ascii="Arial" w:hAnsi="Arial" w:cs="Arial"/>
          <w:color w:val="222222"/>
          <w:shd w:val="clear" w:color="auto" w:fill="FFFFFF"/>
        </w:rPr>
        <w:t xml:space="preserve">, N., Farr, A. L., &amp; Randall, R. J. (1951). Protein measurement with the </w:t>
      </w:r>
      <w:proofErr w:type="spellStart"/>
      <w:r w:rsidRPr="002D6D77">
        <w:rPr>
          <w:rFonts w:ascii="Arial" w:hAnsi="Arial" w:cs="Arial"/>
          <w:color w:val="222222"/>
          <w:shd w:val="clear" w:color="auto" w:fill="FFFFFF"/>
        </w:rPr>
        <w:t>Folin</w:t>
      </w:r>
      <w:proofErr w:type="spellEnd"/>
      <w:r w:rsidRPr="002D6D77">
        <w:rPr>
          <w:rFonts w:ascii="Arial" w:hAnsi="Arial" w:cs="Arial"/>
          <w:color w:val="222222"/>
          <w:shd w:val="clear" w:color="auto" w:fill="FFFFFF"/>
        </w:rPr>
        <w:t xml:space="preserve"> phenol reagent. </w:t>
      </w:r>
      <w:r w:rsidRPr="002D6D77">
        <w:rPr>
          <w:rFonts w:ascii="Arial" w:hAnsi="Arial" w:cs="Arial"/>
          <w:i/>
          <w:iCs/>
          <w:color w:val="222222"/>
          <w:shd w:val="clear" w:color="auto" w:fill="FFFFFF"/>
        </w:rPr>
        <w:t>J</w:t>
      </w:r>
      <w:r w:rsidR="00413131" w:rsidRPr="002D6D77">
        <w:rPr>
          <w:rFonts w:ascii="Arial" w:hAnsi="Arial" w:cs="Arial"/>
          <w:i/>
          <w:iCs/>
          <w:color w:val="222222"/>
          <w:shd w:val="clear" w:color="auto" w:fill="FFFFFF"/>
        </w:rPr>
        <w:t xml:space="preserve">ournal </w:t>
      </w:r>
      <w:proofErr w:type="gramStart"/>
      <w:r w:rsidR="00413131" w:rsidRPr="002D6D77">
        <w:rPr>
          <w:rFonts w:ascii="Arial" w:hAnsi="Arial" w:cs="Arial"/>
          <w:i/>
          <w:iCs/>
          <w:color w:val="222222"/>
          <w:shd w:val="clear" w:color="auto" w:fill="FFFFFF"/>
        </w:rPr>
        <w:t>of  Biological</w:t>
      </w:r>
      <w:proofErr w:type="gramEnd"/>
      <w:r w:rsidRPr="002D6D77">
        <w:rPr>
          <w:rFonts w:ascii="Arial" w:hAnsi="Arial" w:cs="Arial"/>
          <w:i/>
          <w:iCs/>
          <w:color w:val="222222"/>
          <w:shd w:val="clear" w:color="auto" w:fill="FFFFFF"/>
        </w:rPr>
        <w:t xml:space="preserve"> Chem</w:t>
      </w:r>
      <w:r w:rsidR="00413131" w:rsidRPr="002D6D77">
        <w:rPr>
          <w:rFonts w:ascii="Arial" w:hAnsi="Arial" w:cs="Arial"/>
          <w:color w:val="222222"/>
          <w:shd w:val="clear" w:color="auto" w:fill="FFFFFF"/>
        </w:rPr>
        <w:t>istry,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193</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265-275.</w:t>
      </w:r>
    </w:p>
    <w:p w14:paraId="757F3A8A" w14:textId="77777777" w:rsidR="009642A8" w:rsidRDefault="00C3331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Mahmoud, M. A., El-</w:t>
      </w:r>
      <w:proofErr w:type="spellStart"/>
      <w:r w:rsidRPr="002D6D77">
        <w:rPr>
          <w:rFonts w:ascii="Arial" w:hAnsi="Arial" w:cs="Arial"/>
          <w:color w:val="222222"/>
          <w:shd w:val="clear" w:color="auto" w:fill="FFFFFF"/>
        </w:rPr>
        <w:t>Khawass</w:t>
      </w:r>
      <w:proofErr w:type="spellEnd"/>
      <w:r w:rsidRPr="002D6D77">
        <w:rPr>
          <w:rFonts w:ascii="Arial" w:hAnsi="Arial" w:cs="Arial"/>
          <w:color w:val="222222"/>
          <w:shd w:val="clear" w:color="auto" w:fill="FFFFFF"/>
        </w:rPr>
        <w:t xml:space="preserve">, K. A., </w:t>
      </w:r>
      <w:proofErr w:type="spellStart"/>
      <w:r w:rsidRPr="002D6D77">
        <w:rPr>
          <w:rFonts w:ascii="Arial" w:hAnsi="Arial" w:cs="Arial"/>
          <w:color w:val="222222"/>
          <w:shd w:val="clear" w:color="auto" w:fill="FFFFFF"/>
        </w:rPr>
        <w:t>Hammad</w:t>
      </w:r>
      <w:proofErr w:type="spellEnd"/>
      <w:r w:rsidRPr="002D6D77">
        <w:rPr>
          <w:rFonts w:ascii="Arial" w:hAnsi="Arial" w:cs="Arial"/>
          <w:color w:val="222222"/>
          <w:shd w:val="clear" w:color="auto" w:fill="FFFFFF"/>
        </w:rPr>
        <w:t xml:space="preserve">, S. A., &amp; Ali, M. I. (2015). Susceptibility of three </w:t>
      </w:r>
      <w:proofErr w:type="spellStart"/>
      <w:r w:rsidRPr="002D6D77">
        <w:rPr>
          <w:rFonts w:ascii="Arial" w:hAnsi="Arial" w:cs="Arial"/>
          <w:color w:val="222222"/>
          <w:shd w:val="clear" w:color="auto" w:fill="FFFFFF"/>
        </w:rPr>
        <w:t>faba</w:t>
      </w:r>
      <w:proofErr w:type="spellEnd"/>
      <w:r w:rsidRPr="002D6D77">
        <w:rPr>
          <w:rFonts w:ascii="Arial" w:hAnsi="Arial" w:cs="Arial"/>
          <w:color w:val="222222"/>
          <w:shd w:val="clear" w:color="auto" w:fill="FFFFFF"/>
        </w:rPr>
        <w:t xml:space="preserve"> bean cultivars to field infestation with legume aphids </w:t>
      </w:r>
      <w:r w:rsidRPr="002D6D77">
        <w:rPr>
          <w:rFonts w:ascii="Arial" w:hAnsi="Arial" w:cs="Arial"/>
          <w:i/>
          <w:color w:val="222222"/>
          <w:shd w:val="clear" w:color="auto" w:fill="FFFFFF"/>
        </w:rPr>
        <w:t xml:space="preserve">Aphis </w:t>
      </w:r>
      <w:proofErr w:type="spellStart"/>
      <w:r w:rsidRPr="002D6D77">
        <w:rPr>
          <w:rFonts w:ascii="Arial" w:hAnsi="Arial" w:cs="Arial"/>
          <w:i/>
          <w:color w:val="222222"/>
          <w:shd w:val="clear" w:color="auto" w:fill="FFFFFF"/>
        </w:rPr>
        <w:t>craccivora</w:t>
      </w:r>
      <w:proofErr w:type="spellEnd"/>
      <w:r w:rsidRPr="002D6D77">
        <w:rPr>
          <w:rFonts w:ascii="Arial" w:hAnsi="Arial" w:cs="Arial"/>
          <w:color w:val="222222"/>
          <w:shd w:val="clear" w:color="auto" w:fill="FFFFFF"/>
        </w:rPr>
        <w:t xml:space="preserve"> Koch (</w:t>
      </w:r>
      <w:proofErr w:type="spellStart"/>
      <w:r w:rsidRPr="002D6D77">
        <w:rPr>
          <w:rFonts w:ascii="Arial" w:hAnsi="Arial" w:cs="Arial"/>
          <w:color w:val="222222"/>
          <w:shd w:val="clear" w:color="auto" w:fill="FFFFFF"/>
        </w:rPr>
        <w:t>Homoptera</w:t>
      </w:r>
      <w:proofErr w:type="spellEnd"/>
      <w:r w:rsidRPr="002D6D77">
        <w:rPr>
          <w:rFonts w:ascii="Arial" w:hAnsi="Arial" w:cs="Arial"/>
          <w:color w:val="222222"/>
          <w:shd w:val="clear" w:color="auto" w:fill="FFFFFF"/>
        </w:rPr>
        <w:t xml:space="preserve">: </w:t>
      </w:r>
      <w:proofErr w:type="spellStart"/>
      <w:r w:rsidRPr="002D6D77">
        <w:rPr>
          <w:rFonts w:ascii="Arial" w:hAnsi="Arial" w:cs="Arial"/>
          <w:color w:val="222222"/>
          <w:shd w:val="clear" w:color="auto" w:fill="FFFFFF"/>
        </w:rPr>
        <w:t>Aphididae</w:t>
      </w:r>
      <w:proofErr w:type="spellEnd"/>
      <w:r w:rsidRPr="002D6D77">
        <w:rPr>
          <w:rFonts w:ascii="Arial" w:hAnsi="Arial" w:cs="Arial"/>
          <w:color w:val="222222"/>
          <w:shd w:val="clear" w:color="auto" w:fill="FFFFFF"/>
        </w:rPr>
        <w:t>). </w:t>
      </w:r>
      <w:r w:rsidRPr="002D6D77">
        <w:rPr>
          <w:rFonts w:ascii="Arial" w:hAnsi="Arial" w:cs="Arial"/>
          <w:i/>
          <w:iCs/>
          <w:color w:val="222222"/>
          <w:shd w:val="clear" w:color="auto" w:fill="FFFFFF"/>
        </w:rPr>
        <w:t>International Journal of environment</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w:t>
      </w:r>
      <w:r w:rsidR="00125C3F"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116-120.</w:t>
      </w:r>
    </w:p>
    <w:p w14:paraId="2CF5AC68" w14:textId="77777777" w:rsidR="00CA7FF4" w:rsidRDefault="00CA7FF4" w:rsidP="007748A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Noreen, A., Hameed, A., &amp; Shah, T. M. (2024). Field screening and identification of biochemical indices of pod borer (</w:t>
      </w:r>
      <w:proofErr w:type="spellStart"/>
      <w:r w:rsidRPr="00CA7FF4">
        <w:rPr>
          <w:rFonts w:ascii="Arial" w:hAnsi="Arial" w:cs="Arial"/>
          <w:i/>
          <w:color w:val="222222"/>
          <w:shd w:val="clear" w:color="auto" w:fill="FFFFFF"/>
        </w:rPr>
        <w:t>Helicoverpa</w:t>
      </w:r>
      <w:proofErr w:type="spellEnd"/>
      <w:r w:rsidRPr="00CA7FF4">
        <w:rPr>
          <w:rFonts w:ascii="Arial" w:hAnsi="Arial" w:cs="Arial"/>
          <w:i/>
          <w:color w:val="222222"/>
          <w:shd w:val="clear" w:color="auto" w:fill="FFFFFF"/>
        </w:rPr>
        <w:t xml:space="preserve"> </w:t>
      </w:r>
      <w:proofErr w:type="spellStart"/>
      <w:r w:rsidRPr="00CA7FF4">
        <w:rPr>
          <w:rFonts w:ascii="Arial" w:hAnsi="Arial" w:cs="Arial"/>
          <w:i/>
          <w:color w:val="222222"/>
          <w:shd w:val="clear" w:color="auto" w:fill="FFFFFF"/>
        </w:rPr>
        <w:t>armigera</w:t>
      </w:r>
      <w:proofErr w:type="spellEnd"/>
      <w:r>
        <w:rPr>
          <w:rFonts w:ascii="Arial" w:hAnsi="Arial" w:cs="Arial"/>
          <w:color w:val="222222"/>
          <w:shd w:val="clear" w:color="auto" w:fill="FFFFFF"/>
        </w:rPr>
        <w:t>) resistance in chickpea mutants.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1335158.</w:t>
      </w:r>
      <w:r w:rsidRPr="00CA7FF4">
        <w:t xml:space="preserve"> </w:t>
      </w:r>
      <w:hyperlink r:id="rId32" w:history="1">
        <w:r w:rsidRPr="0037062A">
          <w:rPr>
            <w:rStyle w:val="Hyperlink"/>
            <w:rFonts w:ascii="Arial" w:hAnsi="Arial" w:cs="Arial"/>
            <w:shd w:val="clear" w:color="auto" w:fill="FFFFFF"/>
          </w:rPr>
          <w:t>https://doi.org/10.3389/fpls.2024.1335158</w:t>
        </w:r>
      </w:hyperlink>
    </w:p>
    <w:p w14:paraId="67E3D763" w14:textId="77777777" w:rsidR="00FA6E7E" w:rsidRPr="00CA7FF4" w:rsidRDefault="009642A8" w:rsidP="00627076">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rPr>
        <w:t>Ganguli</w:t>
      </w:r>
      <w:proofErr w:type="spellEnd"/>
      <w:r w:rsidRPr="002D6D77">
        <w:rPr>
          <w:rFonts w:ascii="Arial" w:hAnsi="Arial" w:cs="Arial"/>
        </w:rPr>
        <w:t xml:space="preserve">, N. P., Singh, V., &amp; Kumar, M. (2026). </w:t>
      </w:r>
      <w:r w:rsidRPr="002D6D77">
        <w:rPr>
          <w:rStyle w:val="Emphasis"/>
          <w:rFonts w:ascii="Arial" w:hAnsi="Arial" w:cs="Arial"/>
          <w:i w:val="0"/>
        </w:rPr>
        <w:t xml:space="preserve">Correlation of biochemical traits with resistance to pod borer infestation in </w:t>
      </w:r>
      <w:proofErr w:type="spellStart"/>
      <w:r w:rsidRPr="002D6D77">
        <w:rPr>
          <w:rStyle w:val="Emphasis"/>
          <w:rFonts w:ascii="Arial" w:hAnsi="Arial" w:cs="Arial"/>
          <w:i w:val="0"/>
        </w:rPr>
        <w:t>pigeonpea</w:t>
      </w:r>
      <w:proofErr w:type="spellEnd"/>
      <w:r w:rsidRPr="002D6D77">
        <w:rPr>
          <w:rFonts w:ascii="Arial" w:hAnsi="Arial" w:cs="Arial"/>
          <w:i/>
        </w:rPr>
        <w:t>.</w:t>
      </w:r>
      <w:r w:rsidRPr="002D6D77">
        <w:rPr>
          <w:rFonts w:ascii="Arial" w:hAnsi="Arial" w:cs="Arial"/>
        </w:rPr>
        <w:t xml:space="preserve"> </w:t>
      </w:r>
      <w:r w:rsidRPr="002D6D77">
        <w:rPr>
          <w:rStyle w:val="Emphasis"/>
          <w:rFonts w:ascii="Arial" w:hAnsi="Arial" w:cs="Arial"/>
        </w:rPr>
        <w:t xml:space="preserve">International Journal of Advanced Biochemistry Research, 10 </w:t>
      </w:r>
      <w:r w:rsidRPr="002D6D77">
        <w:rPr>
          <w:rFonts w:ascii="Arial" w:hAnsi="Arial" w:cs="Arial"/>
        </w:rPr>
        <w:t xml:space="preserve">(1), 114-124. </w:t>
      </w:r>
      <w:hyperlink r:id="rId33" w:history="1">
        <w:r w:rsidR="00FA6E7E" w:rsidRPr="002D6D77">
          <w:rPr>
            <w:rStyle w:val="Hyperlink"/>
            <w:rFonts w:ascii="Arial" w:hAnsi="Arial" w:cs="Arial"/>
          </w:rPr>
          <w:t>https://doi.org/10.33545/26174693.2026.v10.i1b.6878</w:t>
        </w:r>
      </w:hyperlink>
    </w:p>
    <w:p w14:paraId="2ACAE75A" w14:textId="77777777" w:rsidR="00FA6E7E" w:rsidRPr="002D6D77" w:rsidRDefault="00FA6E7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Pal, S., </w:t>
      </w:r>
      <w:proofErr w:type="spellStart"/>
      <w:r w:rsidRPr="002D6D77">
        <w:rPr>
          <w:rFonts w:ascii="Arial" w:hAnsi="Arial" w:cs="Arial"/>
          <w:color w:val="222222"/>
          <w:shd w:val="clear" w:color="auto" w:fill="FFFFFF"/>
        </w:rPr>
        <w:t>Samanta</w:t>
      </w:r>
      <w:proofErr w:type="spellEnd"/>
      <w:r w:rsidRPr="002D6D77">
        <w:rPr>
          <w:rFonts w:ascii="Arial" w:hAnsi="Arial" w:cs="Arial"/>
          <w:color w:val="222222"/>
          <w:shd w:val="clear" w:color="auto" w:fill="FFFFFF"/>
        </w:rPr>
        <w:t>, S., &amp; Banerjee, A. (2020). Effect of various plant morphological characters against population fluctuation of major pests occurring on different varieties of field pea (</w:t>
      </w:r>
      <w:proofErr w:type="spellStart"/>
      <w:r w:rsidRPr="002D6D77">
        <w:rPr>
          <w:rFonts w:ascii="Arial" w:hAnsi="Arial" w:cs="Arial"/>
          <w:i/>
          <w:color w:val="222222"/>
          <w:shd w:val="clear" w:color="auto" w:fill="FFFFFF"/>
        </w:rPr>
        <w:t>Pisum</w:t>
      </w:r>
      <w:proofErr w:type="spellEnd"/>
      <w:r w:rsidRPr="002D6D77">
        <w:rPr>
          <w:rFonts w:ascii="Arial" w:hAnsi="Arial" w:cs="Arial"/>
          <w:i/>
          <w:color w:val="222222"/>
          <w:shd w:val="clear" w:color="auto" w:fill="FFFFFF"/>
        </w:rPr>
        <w:t xml:space="preserve"> </w:t>
      </w:r>
      <w:proofErr w:type="spellStart"/>
      <w:r w:rsidRPr="002D6D77">
        <w:rPr>
          <w:rFonts w:ascii="Arial" w:hAnsi="Arial" w:cs="Arial"/>
          <w:i/>
          <w:color w:val="222222"/>
          <w:shd w:val="clear" w:color="auto" w:fill="FFFFFF"/>
        </w:rPr>
        <w:t>sativum</w:t>
      </w:r>
      <w:proofErr w:type="spellEnd"/>
      <w:r w:rsidRPr="002D6D77">
        <w:rPr>
          <w:rFonts w:ascii="Arial" w:hAnsi="Arial" w:cs="Arial"/>
          <w:color w:val="222222"/>
          <w:shd w:val="clear" w:color="auto" w:fill="FFFFFF"/>
        </w:rPr>
        <w:t xml:space="preserve"> L.). </w:t>
      </w:r>
      <w:r w:rsidRPr="002D6D77">
        <w:rPr>
          <w:rFonts w:ascii="Arial" w:hAnsi="Arial" w:cs="Arial"/>
        </w:rPr>
        <w:t>International Journal of Current Microbiology and Applied Sciences</w:t>
      </w:r>
      <w:r w:rsidRPr="002D6D77">
        <w:rPr>
          <w:rFonts w:ascii="Arial" w:hAnsi="Arial" w:cs="Arial"/>
          <w:color w:val="222222"/>
          <w:shd w:val="clear" w:color="auto" w:fill="FFFFFF"/>
        </w:rPr>
        <w:t>, </w:t>
      </w:r>
      <w:r w:rsidRPr="002D6D77">
        <w:rPr>
          <w:rFonts w:ascii="Arial" w:hAnsi="Arial" w:cs="Arial"/>
          <w:i/>
          <w:iCs/>
          <w:color w:val="222222"/>
          <w:shd w:val="clear" w:color="auto" w:fill="FFFFFF"/>
        </w:rPr>
        <w:t xml:space="preserve">9 </w:t>
      </w:r>
      <w:r w:rsidRPr="002D6D77">
        <w:rPr>
          <w:rFonts w:ascii="Arial" w:hAnsi="Arial" w:cs="Arial"/>
          <w:color w:val="222222"/>
          <w:shd w:val="clear" w:color="auto" w:fill="FFFFFF"/>
        </w:rPr>
        <w:t>(8), 29-39.</w:t>
      </w:r>
    </w:p>
    <w:p w14:paraId="451A413C" w14:textId="77777777" w:rsidR="00361A6C" w:rsidRPr="002D6D77" w:rsidRDefault="00361A6C" w:rsidP="00FA6E7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000000"/>
        </w:rPr>
        <w:t>Sheoran</w:t>
      </w:r>
      <w:proofErr w:type="spellEnd"/>
      <w:r w:rsidRPr="002D6D77">
        <w:rPr>
          <w:rFonts w:ascii="Arial" w:hAnsi="Arial" w:cs="Arial"/>
          <w:color w:val="000000"/>
        </w:rPr>
        <w:t xml:space="preserve">, O. P., </w:t>
      </w:r>
      <w:proofErr w:type="spellStart"/>
      <w:r w:rsidRPr="002D6D77">
        <w:rPr>
          <w:rFonts w:ascii="Arial" w:hAnsi="Arial" w:cs="Arial"/>
          <w:color w:val="000000"/>
        </w:rPr>
        <w:t>Tonk</w:t>
      </w:r>
      <w:proofErr w:type="spellEnd"/>
      <w:r w:rsidRPr="002D6D77">
        <w:rPr>
          <w:rFonts w:ascii="Arial" w:hAnsi="Arial" w:cs="Arial"/>
          <w:color w:val="000000"/>
        </w:rPr>
        <w:t xml:space="preserve">, D. S., Kaushik, L. S., </w:t>
      </w:r>
      <w:proofErr w:type="spellStart"/>
      <w:r w:rsidRPr="002D6D77">
        <w:rPr>
          <w:rFonts w:ascii="Arial" w:hAnsi="Arial" w:cs="Arial"/>
          <w:color w:val="000000"/>
        </w:rPr>
        <w:t>Hasija</w:t>
      </w:r>
      <w:proofErr w:type="spellEnd"/>
      <w:r w:rsidRPr="002D6D77">
        <w:rPr>
          <w:rFonts w:ascii="Arial" w:hAnsi="Arial" w:cs="Arial"/>
          <w:color w:val="000000"/>
        </w:rPr>
        <w:t xml:space="preserve">, R. C., &amp; </w:t>
      </w:r>
      <w:proofErr w:type="spellStart"/>
      <w:r w:rsidRPr="002D6D77">
        <w:rPr>
          <w:rFonts w:ascii="Arial" w:hAnsi="Arial" w:cs="Arial"/>
          <w:color w:val="000000"/>
        </w:rPr>
        <w:t>Pannu</w:t>
      </w:r>
      <w:proofErr w:type="spellEnd"/>
      <w:r w:rsidRPr="002D6D77">
        <w:rPr>
          <w:rFonts w:ascii="Arial" w:hAnsi="Arial" w:cs="Arial"/>
          <w:color w:val="000000"/>
        </w:rPr>
        <w:t xml:space="preserve">, R. S. (1998). Statistical software package for agricultural research workers. In D. S. </w:t>
      </w:r>
      <w:proofErr w:type="spellStart"/>
      <w:r w:rsidRPr="002D6D77">
        <w:rPr>
          <w:rFonts w:ascii="Arial" w:hAnsi="Arial" w:cs="Arial"/>
          <w:color w:val="000000"/>
        </w:rPr>
        <w:t>Hooda</w:t>
      </w:r>
      <w:proofErr w:type="spellEnd"/>
      <w:r w:rsidRPr="002D6D77">
        <w:rPr>
          <w:rFonts w:ascii="Arial" w:hAnsi="Arial" w:cs="Arial"/>
          <w:color w:val="000000"/>
        </w:rPr>
        <w:t xml:space="preserve"> &amp; R. C. </w:t>
      </w:r>
      <w:proofErr w:type="spellStart"/>
      <w:r w:rsidRPr="002D6D77">
        <w:rPr>
          <w:rFonts w:ascii="Arial" w:hAnsi="Arial" w:cs="Arial"/>
          <w:color w:val="000000"/>
        </w:rPr>
        <w:t>Hasija</w:t>
      </w:r>
      <w:proofErr w:type="spellEnd"/>
      <w:r w:rsidRPr="002D6D77">
        <w:rPr>
          <w:rFonts w:ascii="Arial" w:hAnsi="Arial" w:cs="Arial"/>
          <w:color w:val="000000"/>
        </w:rPr>
        <w:t xml:space="preserve"> (Eds.), </w:t>
      </w:r>
      <w:r w:rsidRPr="002D6D77">
        <w:rPr>
          <w:rFonts w:ascii="Arial" w:hAnsi="Arial" w:cs="Arial"/>
          <w:i/>
          <w:iCs/>
          <w:color w:val="000000"/>
        </w:rPr>
        <w:t>Recent advances in information theory, statistics and computer applications</w:t>
      </w:r>
      <w:r w:rsidR="002D6D77" w:rsidRPr="002D6D77">
        <w:rPr>
          <w:rFonts w:ascii="Arial" w:hAnsi="Arial" w:cs="Arial"/>
          <w:color w:val="000000"/>
        </w:rPr>
        <w:t xml:space="preserve"> (pp. 139-</w:t>
      </w:r>
      <w:r w:rsidRPr="002D6D77">
        <w:rPr>
          <w:rFonts w:ascii="Arial" w:hAnsi="Arial" w:cs="Arial"/>
          <w:color w:val="000000"/>
        </w:rPr>
        <w:t xml:space="preserve">143). Department of Mathematics Statistics, CCS HAU, </w:t>
      </w:r>
      <w:proofErr w:type="spellStart"/>
      <w:r w:rsidRPr="002D6D77">
        <w:rPr>
          <w:rFonts w:ascii="Arial" w:hAnsi="Arial" w:cs="Arial"/>
          <w:color w:val="000000"/>
        </w:rPr>
        <w:t>Hisar</w:t>
      </w:r>
      <w:proofErr w:type="spellEnd"/>
    </w:p>
    <w:p w14:paraId="1B4576F6" w14:textId="77777777" w:rsidR="00FA6E7E"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Singleton, V. L., &amp; Rossi Jr, J. A. (1965). Colorimetry of total </w:t>
      </w:r>
      <w:proofErr w:type="spellStart"/>
      <w:r w:rsidRPr="002D6D77">
        <w:rPr>
          <w:rFonts w:ascii="Arial" w:hAnsi="Arial" w:cs="Arial"/>
          <w:color w:val="222222"/>
          <w:shd w:val="clear" w:color="auto" w:fill="FFFFFF"/>
        </w:rPr>
        <w:t>phenolics</w:t>
      </w:r>
      <w:proofErr w:type="spellEnd"/>
      <w:r w:rsidRPr="002D6D77">
        <w:rPr>
          <w:rFonts w:ascii="Arial" w:hAnsi="Arial" w:cs="Arial"/>
          <w:color w:val="222222"/>
          <w:shd w:val="clear" w:color="auto" w:fill="FFFFFF"/>
        </w:rPr>
        <w:t xml:space="preserve"> with </w:t>
      </w:r>
      <w:proofErr w:type="spellStart"/>
      <w:r w:rsidRPr="002D6D77">
        <w:rPr>
          <w:rFonts w:ascii="Arial" w:hAnsi="Arial" w:cs="Arial"/>
          <w:color w:val="222222"/>
          <w:shd w:val="clear" w:color="auto" w:fill="FFFFFF"/>
        </w:rPr>
        <w:t>phosphomolybdic-phosphotungstic</w:t>
      </w:r>
      <w:proofErr w:type="spellEnd"/>
      <w:r w:rsidRPr="002D6D77">
        <w:rPr>
          <w:rFonts w:ascii="Arial" w:hAnsi="Arial" w:cs="Arial"/>
          <w:color w:val="222222"/>
          <w:shd w:val="clear" w:color="auto" w:fill="FFFFFF"/>
        </w:rPr>
        <w:t xml:space="preserve"> acid reagents. </w:t>
      </w:r>
      <w:r w:rsidRPr="002D6D77">
        <w:rPr>
          <w:rFonts w:ascii="Arial" w:hAnsi="Arial" w:cs="Arial"/>
          <w:i/>
          <w:iCs/>
          <w:color w:val="222222"/>
          <w:shd w:val="clear" w:color="auto" w:fill="FFFFFF"/>
        </w:rPr>
        <w:t>American journal of Enology and Viticulture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16</w:t>
      </w:r>
      <w:r w:rsidR="00FA6E7E"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(3), 144-158.</w:t>
      </w:r>
    </w:p>
    <w:p w14:paraId="52F17EE0" w14:textId="77777777" w:rsidR="00B244C4" w:rsidRPr="002D6D77" w:rsidRDefault="00936BAC" w:rsidP="00B244C4">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222222"/>
          <w:shd w:val="clear" w:color="auto" w:fill="FFFFFF"/>
        </w:rPr>
        <w:t>Sujithra</w:t>
      </w:r>
      <w:proofErr w:type="spellEnd"/>
      <w:r w:rsidRPr="002D6D77">
        <w:rPr>
          <w:rFonts w:ascii="Arial" w:hAnsi="Arial" w:cs="Arial"/>
          <w:color w:val="222222"/>
          <w:shd w:val="clear" w:color="auto" w:fill="FFFFFF"/>
        </w:rPr>
        <w:t>, M. (2007). </w:t>
      </w:r>
      <w:r w:rsidRPr="002D6D77">
        <w:rPr>
          <w:rFonts w:ascii="Arial" w:hAnsi="Arial" w:cs="Arial"/>
          <w:iCs/>
          <w:color w:val="222222"/>
          <w:shd w:val="clear" w:color="auto" w:fill="FFFFFF"/>
        </w:rPr>
        <w:t>Reaction of Different Entries of Field Bean</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w:t>
      </w:r>
      <w:proofErr w:type="spellStart"/>
      <w:r w:rsidRPr="002D6D77">
        <w:rPr>
          <w:rFonts w:ascii="Arial" w:hAnsi="Arial" w:cs="Arial"/>
          <w:iCs/>
          <w:color w:val="222222"/>
          <w:shd w:val="clear" w:color="auto" w:fill="FFFFFF"/>
        </w:rPr>
        <w:t>Dolichos</w:t>
      </w:r>
      <w:proofErr w:type="spellEnd"/>
      <w:r w:rsidRPr="002D6D77">
        <w:rPr>
          <w:rFonts w:ascii="Arial" w:hAnsi="Arial" w:cs="Arial"/>
          <w:i/>
          <w:iCs/>
          <w:color w:val="222222"/>
          <w:shd w:val="clear" w:color="auto" w:fill="FFFFFF"/>
        </w:rPr>
        <w:t xml:space="preserve"> Lab </w:t>
      </w:r>
      <w:proofErr w:type="spellStart"/>
      <w:r w:rsidRPr="002D6D77">
        <w:rPr>
          <w:rFonts w:ascii="Arial" w:hAnsi="Arial" w:cs="Arial"/>
          <w:i/>
          <w:iCs/>
          <w:color w:val="222222"/>
          <w:shd w:val="clear" w:color="auto" w:fill="FFFFFF"/>
        </w:rPr>
        <w:t>Lab</w:t>
      </w:r>
      <w:proofErr w:type="spellEnd"/>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L.)</w:t>
      </w:r>
      <w:r w:rsidRPr="002D6D77">
        <w:rPr>
          <w:rFonts w:ascii="Arial" w:hAnsi="Arial" w:cs="Arial"/>
          <w:i/>
          <w:iCs/>
          <w:color w:val="222222"/>
          <w:shd w:val="clear" w:color="auto" w:fill="FFFFFF"/>
        </w:rPr>
        <w:t xml:space="preserve"> to </w:t>
      </w:r>
      <w:r w:rsidRPr="002D6D77">
        <w:rPr>
          <w:rFonts w:ascii="Arial" w:hAnsi="Arial" w:cs="Arial"/>
          <w:iCs/>
          <w:color w:val="222222"/>
          <w:shd w:val="clear" w:color="auto" w:fill="FFFFFF"/>
        </w:rPr>
        <w:t>Insect Pest Complex and Biology of Plume Moth</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w:t>
      </w:r>
      <w:proofErr w:type="spellStart"/>
      <w:r w:rsidRPr="002D6D77">
        <w:rPr>
          <w:rFonts w:ascii="Arial" w:hAnsi="Arial" w:cs="Arial"/>
          <w:i/>
          <w:iCs/>
          <w:color w:val="222222"/>
          <w:shd w:val="clear" w:color="auto" w:fill="FFFFFF"/>
        </w:rPr>
        <w:t>Sphenarches</w:t>
      </w:r>
      <w:proofErr w:type="spellEnd"/>
      <w:r w:rsidRPr="002D6D77">
        <w:rPr>
          <w:rFonts w:ascii="Arial" w:hAnsi="Arial" w:cs="Arial"/>
          <w:i/>
          <w:iCs/>
          <w:color w:val="222222"/>
          <w:shd w:val="clear" w:color="auto" w:fill="FFFFFF"/>
        </w:rPr>
        <w:t xml:space="preserve"> </w:t>
      </w:r>
      <w:proofErr w:type="spellStart"/>
      <w:r w:rsidRPr="002D6D77">
        <w:rPr>
          <w:rFonts w:ascii="Arial" w:hAnsi="Arial" w:cs="Arial"/>
          <w:i/>
          <w:iCs/>
          <w:color w:val="222222"/>
          <w:shd w:val="clear" w:color="auto" w:fill="FFFFFF"/>
        </w:rPr>
        <w:t>Caffer</w:t>
      </w:r>
      <w:proofErr w:type="spellEnd"/>
      <w:r w:rsidRPr="002D6D77">
        <w:rPr>
          <w:rFonts w:ascii="Arial" w:hAnsi="Arial" w:cs="Arial"/>
          <w:iCs/>
          <w:color w:val="222222"/>
          <w:shd w:val="clear" w:color="auto" w:fill="FFFFFF"/>
        </w:rPr>
        <w:t>)</w:t>
      </w:r>
      <w:r w:rsidR="00B244C4" w:rsidRPr="002D6D77">
        <w:rPr>
          <w:rFonts w:ascii="Arial" w:hAnsi="Arial" w:cs="Arial"/>
          <w:iCs/>
          <w:color w:val="222222"/>
          <w:shd w:val="clear" w:color="auto" w:fill="FFFFFF"/>
        </w:rPr>
        <w:t xml:space="preserve">, </w:t>
      </w:r>
      <w:proofErr w:type="spellStart"/>
      <w:r w:rsidR="00B244C4" w:rsidRPr="002D6D77">
        <w:rPr>
          <w:rFonts w:ascii="Arial" w:hAnsi="Arial" w:cs="Arial"/>
          <w:iCs/>
          <w:color w:val="222222"/>
          <w:shd w:val="clear" w:color="auto" w:fill="FFFFFF"/>
        </w:rPr>
        <w:t>Ph.D</w:t>
      </w:r>
      <w:proofErr w:type="spellEnd"/>
      <w:r w:rsidR="00B244C4" w:rsidRPr="002D6D77">
        <w:rPr>
          <w:rFonts w:ascii="Arial" w:hAnsi="Arial" w:cs="Arial"/>
          <w:iCs/>
          <w:color w:val="222222"/>
          <w:shd w:val="clear" w:color="auto" w:fill="FFFFFF"/>
        </w:rPr>
        <w:t xml:space="preserve"> (Entomology)</w:t>
      </w:r>
      <w:r w:rsidR="00B244C4" w:rsidRPr="002D6D77">
        <w:rPr>
          <w:rFonts w:ascii="Arial" w:hAnsi="Arial" w:cs="Arial"/>
          <w:color w:val="222222"/>
          <w:shd w:val="clear" w:color="auto" w:fill="FFFFFF"/>
        </w:rPr>
        <w:t>. Thesis, submitted to the A</w:t>
      </w:r>
      <w:r w:rsidRPr="002D6D77">
        <w:rPr>
          <w:rFonts w:ascii="Arial" w:hAnsi="Arial" w:cs="Arial"/>
          <w:color w:val="222222"/>
          <w:shd w:val="clear" w:color="auto" w:fill="FFFFFF"/>
        </w:rPr>
        <w:t xml:space="preserve">NGRAU Sri </w:t>
      </w:r>
      <w:proofErr w:type="spellStart"/>
      <w:r w:rsidRPr="002D6D77">
        <w:rPr>
          <w:rFonts w:ascii="Arial" w:hAnsi="Arial" w:cs="Arial"/>
          <w:color w:val="222222"/>
          <w:shd w:val="clear" w:color="auto" w:fill="FFFFFF"/>
        </w:rPr>
        <w:t>Venkateswara</w:t>
      </w:r>
      <w:proofErr w:type="spellEnd"/>
      <w:r w:rsidRPr="002D6D77">
        <w:rPr>
          <w:rFonts w:ascii="Arial" w:hAnsi="Arial" w:cs="Arial"/>
          <w:color w:val="222222"/>
          <w:shd w:val="clear" w:color="auto" w:fill="FFFFFF"/>
        </w:rPr>
        <w:t xml:space="preserve"> Ag</w:t>
      </w:r>
      <w:r w:rsidR="00B244C4" w:rsidRPr="002D6D77">
        <w:rPr>
          <w:rFonts w:ascii="Arial" w:hAnsi="Arial" w:cs="Arial"/>
          <w:color w:val="222222"/>
          <w:shd w:val="clear" w:color="auto" w:fill="FFFFFF"/>
        </w:rPr>
        <w:t>ricultural College.</w:t>
      </w:r>
    </w:p>
    <w:p w14:paraId="159D4A78" w14:textId="77777777" w:rsidR="002D6D77" w:rsidRDefault="009E295D" w:rsidP="002D6D77">
      <w:pPr>
        <w:autoSpaceDE w:val="0"/>
        <w:autoSpaceDN w:val="0"/>
        <w:adjustRightInd w:val="0"/>
        <w:spacing w:line="360" w:lineRule="auto"/>
        <w:ind w:left="720" w:hanging="720"/>
        <w:jc w:val="both"/>
        <w:rPr>
          <w:rFonts w:ascii="Arial" w:hAnsi="Arial" w:cs="Arial"/>
        </w:rPr>
      </w:pPr>
      <w:proofErr w:type="spellStart"/>
      <w:r w:rsidRPr="002D6D77">
        <w:rPr>
          <w:rFonts w:ascii="Arial" w:hAnsi="Arial" w:cs="Arial"/>
        </w:rPr>
        <w:t>Toker</w:t>
      </w:r>
      <w:proofErr w:type="spellEnd"/>
      <w:r w:rsidRPr="002D6D77">
        <w:rPr>
          <w:rFonts w:ascii="Arial" w:hAnsi="Arial" w:cs="Arial"/>
        </w:rPr>
        <w:t xml:space="preserve">, C., </w:t>
      </w:r>
      <w:proofErr w:type="spellStart"/>
      <w:r w:rsidRPr="002D6D77">
        <w:rPr>
          <w:rFonts w:ascii="Arial" w:hAnsi="Arial" w:cs="Arial"/>
        </w:rPr>
        <w:t>Erler</w:t>
      </w:r>
      <w:proofErr w:type="spellEnd"/>
      <w:r w:rsidRPr="002D6D77">
        <w:rPr>
          <w:rFonts w:ascii="Arial" w:hAnsi="Arial" w:cs="Arial"/>
        </w:rPr>
        <w:t xml:space="preserve">, F., </w:t>
      </w:r>
      <w:proofErr w:type="spellStart"/>
      <w:r w:rsidRPr="002D6D77">
        <w:rPr>
          <w:rFonts w:ascii="Arial" w:hAnsi="Arial" w:cs="Arial"/>
        </w:rPr>
        <w:t>Canci</w:t>
      </w:r>
      <w:proofErr w:type="spellEnd"/>
      <w:r w:rsidRPr="002D6D77">
        <w:rPr>
          <w:rFonts w:ascii="Arial" w:hAnsi="Arial" w:cs="Arial"/>
        </w:rPr>
        <w:t xml:space="preserve">, H., &amp; </w:t>
      </w:r>
      <w:proofErr w:type="spellStart"/>
      <w:r w:rsidRPr="002D6D77">
        <w:rPr>
          <w:rFonts w:ascii="Arial" w:hAnsi="Arial" w:cs="Arial"/>
        </w:rPr>
        <w:t>Ceylan</w:t>
      </w:r>
      <w:proofErr w:type="spellEnd"/>
      <w:r w:rsidRPr="002D6D77">
        <w:rPr>
          <w:rFonts w:ascii="Arial" w:hAnsi="Arial" w:cs="Arial"/>
        </w:rPr>
        <w:t>, F. O. (2010). Severity of leaf miner (</w:t>
      </w:r>
      <w:proofErr w:type="spellStart"/>
      <w:r w:rsidRPr="002D6D77">
        <w:rPr>
          <w:rFonts w:ascii="Arial" w:hAnsi="Arial" w:cs="Arial"/>
          <w:i/>
        </w:rPr>
        <w:t>Liriomyza</w:t>
      </w:r>
      <w:proofErr w:type="spellEnd"/>
      <w:r w:rsidRPr="002D6D77">
        <w:rPr>
          <w:rFonts w:ascii="Arial" w:hAnsi="Arial" w:cs="Arial"/>
          <w:i/>
        </w:rPr>
        <w:t xml:space="preserve"> </w:t>
      </w:r>
      <w:proofErr w:type="spellStart"/>
      <w:r w:rsidRPr="002D6D77">
        <w:rPr>
          <w:rFonts w:ascii="Arial" w:hAnsi="Arial" w:cs="Arial"/>
          <w:i/>
        </w:rPr>
        <w:t>cicerina</w:t>
      </w:r>
      <w:proofErr w:type="spellEnd"/>
      <w:r w:rsidRPr="002D6D77">
        <w:rPr>
          <w:rFonts w:ascii="Arial" w:hAnsi="Arial" w:cs="Arial"/>
        </w:rPr>
        <w:t xml:space="preserve"> </w:t>
      </w:r>
      <w:proofErr w:type="spellStart"/>
      <w:r w:rsidRPr="002D6D77">
        <w:rPr>
          <w:rFonts w:ascii="Arial" w:hAnsi="Arial" w:cs="Arial"/>
        </w:rPr>
        <w:t>Rond</w:t>
      </w:r>
      <w:proofErr w:type="spellEnd"/>
      <w:r w:rsidRPr="002D6D77">
        <w:rPr>
          <w:rFonts w:ascii="Arial" w:hAnsi="Arial" w:cs="Arial"/>
        </w:rPr>
        <w:t xml:space="preserve">.) damage in relation to leaf type in chickpea. </w:t>
      </w:r>
      <w:r w:rsidRPr="002D6D77">
        <w:rPr>
          <w:rFonts w:ascii="Arial" w:hAnsi="Arial" w:cs="Arial"/>
          <w:i/>
        </w:rPr>
        <w:t>Turkish Journal of Entomology</w:t>
      </w:r>
      <w:r w:rsidR="00B244C4" w:rsidRPr="002D6D77">
        <w:rPr>
          <w:rFonts w:ascii="Arial" w:hAnsi="Arial" w:cs="Arial"/>
        </w:rPr>
        <w:t>,</w:t>
      </w:r>
      <w:r w:rsidR="00B244C4" w:rsidRPr="002D6D77">
        <w:rPr>
          <w:rFonts w:ascii="Arial" w:hAnsi="Arial" w:cs="Arial"/>
          <w:i/>
        </w:rPr>
        <w:t xml:space="preserve"> 34</w:t>
      </w:r>
      <w:r w:rsidR="002D6D77">
        <w:rPr>
          <w:rFonts w:ascii="Arial" w:hAnsi="Arial" w:cs="Arial"/>
        </w:rPr>
        <w:t>, 211-</w:t>
      </w:r>
      <w:r w:rsidRPr="002D6D77">
        <w:rPr>
          <w:rFonts w:ascii="Arial" w:hAnsi="Arial" w:cs="Arial"/>
        </w:rPr>
        <w:t>226.</w:t>
      </w:r>
    </w:p>
    <w:p w14:paraId="4E3E9112" w14:textId="77777777" w:rsidR="005B538D" w:rsidRDefault="002D6D77" w:rsidP="00CA7FF4">
      <w:pPr>
        <w:autoSpaceDE w:val="0"/>
        <w:autoSpaceDN w:val="0"/>
        <w:adjustRightInd w:val="0"/>
        <w:spacing w:line="360" w:lineRule="auto"/>
        <w:ind w:left="720" w:hanging="720"/>
        <w:jc w:val="both"/>
      </w:pPr>
      <w:proofErr w:type="spellStart"/>
      <w:r w:rsidRPr="002D6D77">
        <w:t>Vijayashanthi</w:t>
      </w:r>
      <w:proofErr w:type="spellEnd"/>
      <w:r w:rsidRPr="002D6D77">
        <w:t xml:space="preserve">, V. A., </w:t>
      </w:r>
      <w:proofErr w:type="spellStart"/>
      <w:r w:rsidRPr="002D6D77">
        <w:t>Tamilselvi</w:t>
      </w:r>
      <w:proofErr w:type="spellEnd"/>
      <w:r w:rsidRPr="002D6D77">
        <w:t xml:space="preserve">, C., </w:t>
      </w:r>
      <w:proofErr w:type="spellStart"/>
      <w:r w:rsidRPr="002D6D77">
        <w:t>Yogameenakshi</w:t>
      </w:r>
      <w:proofErr w:type="spellEnd"/>
      <w:r w:rsidRPr="002D6D77">
        <w:t xml:space="preserve">, P., </w:t>
      </w:r>
      <w:proofErr w:type="spellStart"/>
      <w:r w:rsidRPr="002D6D77">
        <w:t>Sivagamy</w:t>
      </w:r>
      <w:proofErr w:type="spellEnd"/>
      <w:r w:rsidRPr="002D6D77">
        <w:t xml:space="preserve">, K., </w:t>
      </w:r>
      <w:proofErr w:type="spellStart"/>
      <w:r w:rsidRPr="002D6D77">
        <w:t>Preehi</w:t>
      </w:r>
      <w:proofErr w:type="spellEnd"/>
      <w:r w:rsidRPr="002D6D77">
        <w:t xml:space="preserve">, T. L., </w:t>
      </w:r>
      <w:proofErr w:type="spellStart"/>
      <w:r w:rsidRPr="002D6D77">
        <w:t>Sathish</w:t>
      </w:r>
      <w:proofErr w:type="spellEnd"/>
      <w:r w:rsidRPr="002D6D77">
        <w:t xml:space="preserve">, G., &amp; </w:t>
      </w:r>
      <w:proofErr w:type="spellStart"/>
      <w:r w:rsidRPr="002D6D77">
        <w:t>Banumathy</w:t>
      </w:r>
      <w:proofErr w:type="spellEnd"/>
      <w:r w:rsidRPr="002D6D77">
        <w:t xml:space="preserve">, S. (2024). Managing insect pests in millets: Harnessing host plant resistance in integrated pest management. </w:t>
      </w:r>
      <w:r w:rsidRPr="002D6D77">
        <w:rPr>
          <w:i/>
          <w:iCs/>
        </w:rPr>
        <w:t>Journal of Scientific Research and Reports, 30</w:t>
      </w:r>
      <w:r>
        <w:rPr>
          <w:i/>
          <w:iCs/>
        </w:rPr>
        <w:t xml:space="preserve"> </w:t>
      </w:r>
      <w:r>
        <w:t>(8), 987-</w:t>
      </w:r>
      <w:r w:rsidRPr="002D6D77">
        <w:t xml:space="preserve">994. </w:t>
      </w:r>
      <w:hyperlink r:id="rId34" w:tgtFrame="_new" w:history="1">
        <w:r w:rsidRPr="002D6D77">
          <w:rPr>
            <w:color w:val="0000FF"/>
            <w:u w:val="single"/>
          </w:rPr>
          <w:t>https://doi.org/10.9734/jsrr/2024/v30i82320</w:t>
        </w:r>
      </w:hyperlink>
    </w:p>
    <w:p w14:paraId="51503136" w14:textId="77777777" w:rsidR="00CA7FF4" w:rsidRDefault="00CA7FF4" w:rsidP="00CA7FF4">
      <w:pPr>
        <w:autoSpaceDE w:val="0"/>
        <w:autoSpaceDN w:val="0"/>
        <w:adjustRightInd w:val="0"/>
        <w:spacing w:line="360" w:lineRule="auto"/>
        <w:ind w:left="720" w:hanging="720"/>
        <w:jc w:val="both"/>
        <w:rPr>
          <w:rFonts w:ascii="Arial" w:hAnsi="Arial" w:cs="Arial"/>
        </w:rPr>
      </w:pPr>
    </w:p>
    <w:p w14:paraId="0B10109E" w14:textId="77777777" w:rsidR="00B76D3C" w:rsidRPr="00D40329" w:rsidRDefault="00B76D3C" w:rsidP="00D40329">
      <w:pPr>
        <w:pStyle w:val="Body"/>
        <w:spacing w:after="0" w:line="360" w:lineRule="auto"/>
        <w:rPr>
          <w:rFonts w:ascii="Arial" w:hAnsi="Arial" w:cs="Arial"/>
        </w:rPr>
      </w:pPr>
    </w:p>
    <w:p w14:paraId="025A445C" w14:textId="77777777" w:rsidR="00B76D3C" w:rsidRDefault="00B76D3C" w:rsidP="00441B6F">
      <w:pPr>
        <w:pStyle w:val="Body"/>
        <w:spacing w:after="0"/>
        <w:rPr>
          <w:rFonts w:ascii="Arial" w:hAnsi="Arial" w:cs="Arial"/>
        </w:rPr>
      </w:pPr>
    </w:p>
    <w:p w14:paraId="5BFD316C" w14:textId="77777777" w:rsidR="00E053D0" w:rsidRDefault="00E053D0" w:rsidP="00441B6F">
      <w:pPr>
        <w:pStyle w:val="Body"/>
        <w:spacing w:after="0"/>
        <w:rPr>
          <w:rFonts w:ascii="Arial" w:hAnsi="Arial" w:cs="Arial"/>
        </w:rPr>
      </w:pPr>
    </w:p>
    <w:p w14:paraId="1B5DD853" w14:textId="77777777" w:rsidR="00790ADA" w:rsidRPr="00FB3A86" w:rsidRDefault="00790ADA" w:rsidP="00441B6F">
      <w:pPr>
        <w:pStyle w:val="Body"/>
        <w:spacing w:after="0"/>
        <w:rPr>
          <w:rFonts w:ascii="Arial" w:hAnsi="Arial" w:cs="Arial"/>
        </w:rPr>
      </w:pPr>
    </w:p>
    <w:p w14:paraId="7A40BBB2" w14:textId="77777777" w:rsidR="00790ADA" w:rsidRPr="00FB3A86" w:rsidRDefault="00790ADA" w:rsidP="00441B6F">
      <w:pPr>
        <w:pStyle w:val="Body"/>
        <w:spacing w:after="0"/>
        <w:rPr>
          <w:rFonts w:ascii="Arial" w:hAnsi="Arial" w:cs="Arial"/>
        </w:rPr>
      </w:pPr>
    </w:p>
    <w:p w14:paraId="206D89D0" w14:textId="77777777" w:rsidR="00315186" w:rsidRPr="00315186" w:rsidRDefault="00315186" w:rsidP="00441B6F"/>
    <w:sectPr w:rsidR="00315186" w:rsidRPr="00315186" w:rsidSect="00753392">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SU COMP SOLUTION" w:date="2026-05-19T15:05:00Z" w:initials="DCS">
    <w:p w14:paraId="543C2FF3" w14:textId="24084F7A" w:rsidR="001A6C33" w:rsidRDefault="001A6C33">
      <w:pPr>
        <w:pStyle w:val="CommentText"/>
      </w:pPr>
      <w:r>
        <w:rPr>
          <w:rStyle w:val="CommentReference"/>
        </w:rPr>
        <w:annotationRef/>
      </w:r>
    </w:p>
  </w:comment>
  <w:comment w:id="1" w:author="DESU COMP SOLUTION" w:date="2026-05-19T15:07:00Z" w:initials="DCS">
    <w:p w14:paraId="6E05E894" w14:textId="0952F463" w:rsidR="001A6C33" w:rsidRDefault="001A6C33">
      <w:pPr>
        <w:pStyle w:val="CommentText"/>
      </w:pPr>
      <w:r>
        <w:rPr>
          <w:rStyle w:val="CommentReference"/>
        </w:rPr>
        <w:annotationRef/>
      </w:r>
      <w:r w:rsidRPr="00CE25A3">
        <w:rPr>
          <w:sz w:val="24"/>
          <w:szCs w:val="24"/>
        </w:rPr>
        <w:t>Mention weather conditions during the experimental seasons because pest incidence is strongly influenced by climate</w:t>
      </w:r>
    </w:p>
  </w:comment>
  <w:comment w:id="2" w:author="DESU COMP SOLUTION" w:date="2026-05-19T15:13:00Z" w:initials="DCS">
    <w:p w14:paraId="2671A780" w14:textId="510F0A72" w:rsidR="003020E5" w:rsidRPr="003020E5" w:rsidRDefault="003020E5" w:rsidP="003020E5">
      <w:pPr>
        <w:spacing w:before="100" w:beforeAutospacing="1" w:after="100" w:afterAutospacing="1"/>
        <w:rPr>
          <w:rFonts w:ascii="Times New Roman" w:hAnsi="Times New Roman"/>
          <w:sz w:val="24"/>
          <w:szCs w:val="24"/>
        </w:rPr>
      </w:pPr>
      <w:r>
        <w:rPr>
          <w:rStyle w:val="CommentReference"/>
        </w:rPr>
        <w:annotationRef/>
      </w:r>
      <w:r w:rsidRPr="00CE25A3">
        <w:rPr>
          <w:rFonts w:ascii="Times New Roman" w:hAnsi="Times New Roman"/>
          <w:sz w:val="24"/>
          <w:szCs w:val="24"/>
        </w:rPr>
        <w:t>In Section 2.3, the manuscript states that leaf miner severity was assessed using a "1–4" scale. However, Table 1 contains a 1–5 scale. This inconsistency should be corrected.</w:t>
      </w:r>
    </w:p>
  </w:comment>
  <w:comment w:id="3" w:author="DESU COMP SOLUTION" w:date="2026-05-19T15:21:00Z" w:initials="DCS">
    <w:p w14:paraId="7D65A1F1" w14:textId="5E6E3885" w:rsidR="00BA569A" w:rsidRDefault="00BA569A">
      <w:pPr>
        <w:pStyle w:val="CommentText"/>
      </w:pPr>
      <w:r>
        <w:rPr>
          <w:rStyle w:val="CommentReference"/>
        </w:rPr>
        <w:annotationRef/>
      </w:r>
      <w:r w:rsidRPr="00CE25A3">
        <w:rPr>
          <w:sz w:val="24"/>
          <w:szCs w:val="24"/>
        </w:rPr>
        <w:t>serpentine mines</w:t>
      </w:r>
    </w:p>
  </w:comment>
  <w:comment w:id="4" w:author="DESU COMP SOLUTION" w:date="2026-05-19T15:08:00Z" w:initials="DCS">
    <w:p w14:paraId="2B9D652D" w14:textId="77777777" w:rsidR="001A6C33" w:rsidRPr="00CE25A3" w:rsidRDefault="001A6C33" w:rsidP="001A6C33">
      <w:pPr>
        <w:spacing w:before="100" w:beforeAutospacing="1" w:after="100" w:afterAutospacing="1"/>
        <w:rPr>
          <w:rFonts w:ascii="Times New Roman" w:hAnsi="Times New Roman"/>
          <w:sz w:val="24"/>
          <w:szCs w:val="24"/>
        </w:rPr>
      </w:pPr>
      <w:r>
        <w:rPr>
          <w:rStyle w:val="CommentReference"/>
        </w:rPr>
        <w:annotationRef/>
      </w:r>
      <w:r w:rsidRPr="00CE25A3">
        <w:rPr>
          <w:rFonts w:ascii="Times New Roman" w:hAnsi="Times New Roman"/>
          <w:sz w:val="24"/>
          <w:szCs w:val="24"/>
        </w:rPr>
        <w:t>The abstract states that the highly resistant genotypes against leaf miner are:</w:t>
      </w:r>
    </w:p>
    <w:p w14:paraId="533C4B5F" w14:textId="60DDFAE0" w:rsidR="001A6C33" w:rsidRPr="00CE25A3" w:rsidRDefault="001A6C33" w:rsidP="003020E5">
      <w:pPr>
        <w:spacing w:before="100" w:beforeAutospacing="1" w:after="100" w:afterAutospacing="1"/>
        <w:rPr>
          <w:rFonts w:ascii="Times New Roman" w:hAnsi="Times New Roman"/>
          <w:sz w:val="24"/>
          <w:szCs w:val="24"/>
        </w:rPr>
      </w:pPr>
      <w:r w:rsidRPr="00CE25A3">
        <w:rPr>
          <w:rFonts w:ascii="Times New Roman" w:hAnsi="Times New Roman"/>
          <w:sz w:val="24"/>
          <w:szCs w:val="24"/>
        </w:rPr>
        <w:t>FLIP15-159FB</w:t>
      </w:r>
      <w:r w:rsidR="003020E5">
        <w:rPr>
          <w:rFonts w:ascii="Times New Roman" w:hAnsi="Times New Roman"/>
          <w:sz w:val="24"/>
          <w:szCs w:val="24"/>
        </w:rPr>
        <w:t>,</w:t>
      </w:r>
      <w:proofErr w:type="gramStart"/>
      <w:r w:rsidR="003020E5">
        <w:rPr>
          <w:rFonts w:ascii="Times New Roman" w:hAnsi="Times New Roman"/>
          <w:sz w:val="24"/>
          <w:szCs w:val="24"/>
        </w:rPr>
        <w:t>,</w:t>
      </w:r>
      <w:r w:rsidRPr="00CE25A3">
        <w:rPr>
          <w:rFonts w:ascii="Times New Roman" w:hAnsi="Times New Roman"/>
          <w:sz w:val="24"/>
          <w:szCs w:val="24"/>
        </w:rPr>
        <w:t>FLIP15</w:t>
      </w:r>
      <w:proofErr w:type="gramEnd"/>
      <w:r w:rsidRPr="00CE25A3">
        <w:rPr>
          <w:rFonts w:ascii="Times New Roman" w:hAnsi="Times New Roman"/>
          <w:sz w:val="24"/>
          <w:szCs w:val="24"/>
        </w:rPr>
        <w:t>-197FB</w:t>
      </w:r>
      <w:r w:rsidR="003020E5">
        <w:rPr>
          <w:rFonts w:ascii="Times New Roman" w:hAnsi="Times New Roman"/>
          <w:sz w:val="24"/>
          <w:szCs w:val="24"/>
        </w:rPr>
        <w:t xml:space="preserve">, </w:t>
      </w:r>
      <w:r w:rsidRPr="00CE25A3">
        <w:rPr>
          <w:rFonts w:ascii="Times New Roman" w:hAnsi="Times New Roman"/>
          <w:sz w:val="24"/>
          <w:szCs w:val="24"/>
        </w:rPr>
        <w:t>L-2013-014</w:t>
      </w:r>
      <w:r w:rsidR="003020E5">
        <w:rPr>
          <w:rFonts w:ascii="Times New Roman" w:hAnsi="Times New Roman"/>
          <w:sz w:val="24"/>
          <w:szCs w:val="24"/>
        </w:rPr>
        <w:t xml:space="preserve">, </w:t>
      </w:r>
      <w:r w:rsidRPr="00CE25A3">
        <w:rPr>
          <w:rFonts w:ascii="Times New Roman" w:hAnsi="Times New Roman"/>
          <w:sz w:val="24"/>
          <w:szCs w:val="24"/>
        </w:rPr>
        <w:t>L-2013-060 (S4)</w:t>
      </w:r>
      <w:r w:rsidR="003020E5">
        <w:rPr>
          <w:rFonts w:ascii="Times New Roman" w:hAnsi="Times New Roman"/>
          <w:sz w:val="24"/>
          <w:szCs w:val="24"/>
        </w:rPr>
        <w:t xml:space="preserve">, L-2013-092 (S4), and </w:t>
      </w:r>
      <w:r w:rsidRPr="00CE25A3">
        <w:rPr>
          <w:rFonts w:ascii="Times New Roman" w:hAnsi="Times New Roman"/>
          <w:sz w:val="24"/>
          <w:szCs w:val="24"/>
        </w:rPr>
        <w:t xml:space="preserve">L-2014-137 </w:t>
      </w:r>
    </w:p>
    <w:p w14:paraId="4B244D09" w14:textId="77777777" w:rsidR="001A6C33" w:rsidRPr="00CE25A3" w:rsidRDefault="001A6C33" w:rsidP="001A6C33">
      <w:pPr>
        <w:spacing w:before="100" w:beforeAutospacing="1" w:after="100" w:afterAutospacing="1"/>
        <w:rPr>
          <w:rFonts w:ascii="Times New Roman" w:hAnsi="Times New Roman"/>
          <w:sz w:val="24"/>
          <w:szCs w:val="24"/>
        </w:rPr>
      </w:pPr>
      <w:r w:rsidRPr="00CE25A3">
        <w:rPr>
          <w:rFonts w:ascii="Times New Roman" w:hAnsi="Times New Roman"/>
          <w:sz w:val="24"/>
          <w:szCs w:val="24"/>
        </w:rPr>
        <w:t>However, Table 3 identifies:</w:t>
      </w:r>
    </w:p>
    <w:p w14:paraId="4578D932" w14:textId="2129AA61" w:rsidR="001A6C33" w:rsidRPr="00CE25A3" w:rsidRDefault="001A6C33" w:rsidP="001A6C33">
      <w:pPr>
        <w:spacing w:before="100" w:beforeAutospacing="1" w:after="100" w:afterAutospacing="1"/>
        <w:rPr>
          <w:rFonts w:ascii="Times New Roman" w:hAnsi="Times New Roman"/>
          <w:sz w:val="24"/>
          <w:szCs w:val="24"/>
        </w:rPr>
      </w:pPr>
      <w:r w:rsidRPr="00CE25A3">
        <w:rPr>
          <w:rFonts w:ascii="Times New Roman" w:hAnsi="Times New Roman"/>
          <w:sz w:val="24"/>
          <w:szCs w:val="24"/>
        </w:rPr>
        <w:t>FLIP15-196FB</w:t>
      </w:r>
      <w:r w:rsidR="003020E5">
        <w:rPr>
          <w:rFonts w:ascii="Times New Roman" w:hAnsi="Times New Roman"/>
          <w:sz w:val="24"/>
          <w:szCs w:val="24"/>
        </w:rPr>
        <w:t xml:space="preserve">, </w:t>
      </w:r>
      <w:r w:rsidRPr="00CE25A3">
        <w:rPr>
          <w:rFonts w:ascii="Times New Roman" w:hAnsi="Times New Roman"/>
          <w:sz w:val="24"/>
          <w:szCs w:val="24"/>
        </w:rPr>
        <w:t>FLIP15-197FB</w:t>
      </w:r>
      <w:r w:rsidR="003020E5">
        <w:rPr>
          <w:rFonts w:ascii="Times New Roman" w:hAnsi="Times New Roman"/>
          <w:sz w:val="24"/>
          <w:szCs w:val="24"/>
        </w:rPr>
        <w:t xml:space="preserve">, </w:t>
      </w:r>
      <w:r w:rsidRPr="00CE25A3">
        <w:rPr>
          <w:rFonts w:ascii="Times New Roman" w:hAnsi="Times New Roman"/>
          <w:sz w:val="24"/>
          <w:szCs w:val="24"/>
        </w:rPr>
        <w:t>L-2013-014</w:t>
      </w:r>
      <w:r w:rsidR="003020E5">
        <w:rPr>
          <w:rFonts w:ascii="Times New Roman" w:hAnsi="Times New Roman"/>
          <w:sz w:val="24"/>
          <w:szCs w:val="24"/>
        </w:rPr>
        <w:t xml:space="preserve">, </w:t>
      </w:r>
      <w:r w:rsidRPr="00CE25A3">
        <w:rPr>
          <w:rFonts w:ascii="Times New Roman" w:hAnsi="Times New Roman"/>
          <w:sz w:val="24"/>
          <w:szCs w:val="24"/>
        </w:rPr>
        <w:t>L-2013-060 (S4)</w:t>
      </w:r>
      <w:r w:rsidR="003020E5">
        <w:rPr>
          <w:rFonts w:ascii="Times New Roman" w:hAnsi="Times New Roman"/>
          <w:sz w:val="24"/>
          <w:szCs w:val="24"/>
        </w:rPr>
        <w:t xml:space="preserve">, </w:t>
      </w:r>
      <w:r w:rsidRPr="00CE25A3">
        <w:rPr>
          <w:rFonts w:ascii="Times New Roman" w:hAnsi="Times New Roman"/>
          <w:sz w:val="24"/>
          <w:szCs w:val="24"/>
        </w:rPr>
        <w:t>L-2013-092 (S4)</w:t>
      </w:r>
      <w:r w:rsidR="003020E5">
        <w:rPr>
          <w:rFonts w:ascii="Times New Roman" w:hAnsi="Times New Roman"/>
          <w:sz w:val="24"/>
          <w:szCs w:val="24"/>
        </w:rPr>
        <w:t xml:space="preserve">, and </w:t>
      </w:r>
      <w:r w:rsidRPr="00CE25A3">
        <w:rPr>
          <w:rFonts w:ascii="Times New Roman" w:hAnsi="Times New Roman"/>
          <w:sz w:val="24"/>
          <w:szCs w:val="24"/>
        </w:rPr>
        <w:t xml:space="preserve">L-2014-137 </w:t>
      </w:r>
      <w:r w:rsidR="003020E5">
        <w:rPr>
          <w:rFonts w:ascii="Times New Roman" w:hAnsi="Times New Roman"/>
          <w:sz w:val="24"/>
          <w:szCs w:val="24"/>
        </w:rPr>
        <w:t>check this table. A</w:t>
      </w:r>
      <w:r w:rsidRPr="00CE25A3">
        <w:rPr>
          <w:rFonts w:ascii="Times New Roman" w:hAnsi="Times New Roman"/>
          <w:sz w:val="24"/>
          <w:szCs w:val="24"/>
        </w:rPr>
        <w:t>s highly resistant. FLIP15-159FB is resistant (R), not highly resistant (HR). This discrepancy must be corrected.</w:t>
      </w:r>
    </w:p>
    <w:p w14:paraId="4E76402C" w14:textId="2988B965" w:rsidR="001A6C33" w:rsidRDefault="001A6C33">
      <w:pPr>
        <w:pStyle w:val="CommentText"/>
      </w:pPr>
    </w:p>
  </w:comment>
  <w:comment w:id="5" w:author="DESU COMP SOLUTION" w:date="2026-05-19T15:25:00Z" w:initials="DCS">
    <w:p w14:paraId="457B3FDA" w14:textId="0EDCE32A" w:rsidR="00BA569A" w:rsidRDefault="00BA569A">
      <w:pPr>
        <w:pStyle w:val="CommentText"/>
      </w:pPr>
      <w:r>
        <w:rPr>
          <w:rStyle w:val="CommentReference"/>
        </w:rPr>
        <w:annotationRef/>
      </w:r>
      <w:r>
        <w:rPr>
          <w:sz w:val="24"/>
          <w:szCs w:val="24"/>
        </w:rPr>
        <w:t xml:space="preserve">Morphological </w:t>
      </w:r>
      <w:bookmarkStart w:id="6" w:name="_GoBack"/>
      <w:bookmarkEnd w:id="6"/>
    </w:p>
  </w:comment>
  <w:comment w:id="7" w:author="DESU COMP SOLUTION" w:date="2026-05-19T15:16:00Z" w:initials="DCS">
    <w:p w14:paraId="668C5E66" w14:textId="7A0B5BE1" w:rsidR="00787C4A" w:rsidRPr="00787C4A" w:rsidRDefault="00787C4A" w:rsidP="00787C4A">
      <w:pPr>
        <w:spacing w:before="100" w:beforeAutospacing="1" w:after="100" w:afterAutospacing="1"/>
        <w:rPr>
          <w:rFonts w:ascii="Times New Roman" w:hAnsi="Times New Roman"/>
          <w:sz w:val="24"/>
          <w:szCs w:val="24"/>
        </w:rPr>
      </w:pPr>
      <w:r>
        <w:rPr>
          <w:rStyle w:val="CommentReference"/>
        </w:rPr>
        <w:annotationRef/>
      </w:r>
      <w:r w:rsidRPr="00CE25A3">
        <w:rPr>
          <w:rFonts w:ascii="Times New Roman" w:hAnsi="Times New Roman"/>
          <w:sz w:val="24"/>
          <w:szCs w:val="24"/>
        </w:rPr>
        <w:t>Several F-statistics are unusually high (e.g., 248,534.68 for plant height and 45,991.26 for phenol content). These values seem unrealistic and should be verified.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3C2FF3" w15:done="0"/>
  <w15:commentEx w15:paraId="6E05E894" w15:done="0"/>
  <w15:commentEx w15:paraId="2671A780" w15:done="0"/>
  <w15:commentEx w15:paraId="7D65A1F1" w15:done="0"/>
  <w15:commentEx w15:paraId="4E76402C" w15:done="0"/>
  <w15:commentEx w15:paraId="457B3FDA" w15:done="0"/>
  <w15:commentEx w15:paraId="668C5E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23885" w14:textId="77777777" w:rsidR="00DD08A1" w:rsidRDefault="00DD08A1" w:rsidP="00C37E61">
      <w:r>
        <w:separator/>
      </w:r>
    </w:p>
  </w:endnote>
  <w:endnote w:type="continuationSeparator" w:id="0">
    <w:p w14:paraId="6A5E8A2E" w14:textId="77777777" w:rsidR="00DD08A1" w:rsidRDefault="00DD08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0E91" w14:textId="77777777" w:rsidR="001A6C33" w:rsidRDefault="001A6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08CD" w14:textId="77777777" w:rsidR="001A6C33" w:rsidRDefault="001A6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AAE26" w14:textId="77777777" w:rsidR="001A6C33" w:rsidRDefault="001A6C33">
    <w:pPr>
      <w:pStyle w:val="Footer"/>
      <w:rPr>
        <w:rFonts w:ascii="Arial" w:hAnsi="Arial" w:cs="Arial"/>
        <w:sz w:val="16"/>
      </w:rPr>
    </w:pPr>
  </w:p>
  <w:p w14:paraId="7917D259" w14:textId="77777777" w:rsidR="001A6C33" w:rsidRDefault="001A6C3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EDABED" w14:textId="77777777" w:rsidR="001A6C33" w:rsidRDefault="001A6C33">
    <w:pPr>
      <w:pStyle w:val="Footer"/>
      <w:rPr>
        <w:rFonts w:ascii="Arial" w:hAnsi="Arial" w:cs="Arial"/>
        <w:sz w:val="16"/>
      </w:rPr>
    </w:pPr>
  </w:p>
  <w:p w14:paraId="35E965DC" w14:textId="77777777" w:rsidR="001A6C33" w:rsidRPr="009E048A" w:rsidRDefault="001A6C3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D6EFD" w14:textId="77777777" w:rsidR="001A6C33" w:rsidRPr="00C37E61" w:rsidRDefault="001A6C33"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A4031" w14:textId="77777777" w:rsidR="00DD08A1" w:rsidRDefault="00DD08A1" w:rsidP="00C37E61">
      <w:r>
        <w:separator/>
      </w:r>
    </w:p>
  </w:footnote>
  <w:footnote w:type="continuationSeparator" w:id="0">
    <w:p w14:paraId="277F595D" w14:textId="77777777" w:rsidR="00DD08A1" w:rsidRDefault="00DD08A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EB625" w14:textId="0F8035B3" w:rsidR="001A6C33" w:rsidRDefault="001A6C33">
    <w:pPr>
      <w:pStyle w:val="Header"/>
    </w:pPr>
    <w:r>
      <w:rPr>
        <w:noProof/>
      </w:rPr>
      <w:pict w14:anchorId="36E52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749C3" w14:textId="07BC253C" w:rsidR="001A6C33" w:rsidRDefault="001A6C33">
    <w:pPr>
      <w:pStyle w:val="Header"/>
    </w:pPr>
    <w:r>
      <w:rPr>
        <w:noProof/>
      </w:rPr>
      <w:pict w14:anchorId="7C9C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C08B4" w14:textId="029C1E9A" w:rsidR="001A6C33" w:rsidRPr="00296529" w:rsidRDefault="001A6C33" w:rsidP="00296529">
    <w:pPr>
      <w:ind w:left="2160"/>
      <w:jc w:val="center"/>
      <w:rPr>
        <w:rFonts w:ascii="Times New Roman" w:eastAsia="Calibri" w:hAnsi="Times New Roman"/>
        <w:i/>
        <w:sz w:val="18"/>
        <w:szCs w:val="22"/>
      </w:rPr>
    </w:pPr>
    <w:r>
      <w:rPr>
        <w:noProof/>
      </w:rPr>
      <w:pict w14:anchorId="5B8B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E6BB4D" w14:textId="77777777" w:rsidR="001A6C33" w:rsidRPr="00296529" w:rsidRDefault="001A6C3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AC77FA" w14:textId="77777777" w:rsidR="001A6C33" w:rsidRPr="00296529" w:rsidRDefault="001A6C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3872B" w14:textId="77777777" w:rsidR="001A6C33" w:rsidRPr="00296529" w:rsidRDefault="001A6C3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E52BD4" w14:textId="77777777" w:rsidR="001A6C33" w:rsidRDefault="001A6C3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281F" w14:textId="77777777" w:rsidR="001A6C33" w:rsidRDefault="001A6C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4331BB" w14:textId="77777777" w:rsidR="001A6C33" w:rsidRDefault="001A6C33">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C43B" w14:textId="229D4273" w:rsidR="001A6C33" w:rsidRDefault="001A6C33">
    <w:pPr>
      <w:pStyle w:val="Header"/>
    </w:pPr>
    <w:r>
      <w:rPr>
        <w:noProof/>
      </w:rPr>
      <w:pict w14:anchorId="0D6D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5"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mc:AlternateContent>
        <mc:Choice Requires="wps">
          <w:drawing>
            <wp:anchor distT="0" distB="0" distL="114300" distR="114300" simplePos="0" relativeHeight="251669504" behindDoc="1" locked="0" layoutInCell="0" allowOverlap="1" wp14:anchorId="113E1185" wp14:editId="37611632">
              <wp:simplePos x="0" y="0"/>
              <wp:positionH relativeFrom="margin">
                <wp:align>center</wp:align>
              </wp:positionH>
              <wp:positionV relativeFrom="margin">
                <wp:align>center</wp:align>
              </wp:positionV>
              <wp:extent cx="6602730" cy="744855"/>
              <wp:effectExtent l="0" t="2190750" r="0" b="202692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DEF52"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3E1185" id="_x0000_t202" coordsize="21600,21600" o:spt="202" path="m,l,21600r21600,l21600,xe">
              <v:stroke joinstyle="miter"/>
              <v:path gradientshapeok="t" o:connecttype="rect"/>
            </v:shapetype>
            <v:shape id="WordArt 6" o:spid="_x0000_s1026" type="#_x0000_t202" style="position:absolute;margin-left:0;margin-top:0;width:519.9pt;height:58.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" o:allowincell="f" filled="f" stroked="f">
              <v:stroke joinstyle="round"/>
              <o:lock v:ext="edit" shapetype="t"/>
              <v:textbox style="mso-fit-shape-to-text:t">
                <w:txbxContent>
                  <w:p w14:paraId="70BDEF52"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B22D" w14:textId="74D3EE79" w:rsidR="001A6C33" w:rsidRDefault="001A6C33">
    <w:pPr>
      <w:pStyle w:val="Header"/>
    </w:pPr>
    <w:r>
      <w:rPr>
        <w:noProof/>
      </w:rPr>
      <w:pict w14:anchorId="6EA3C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mc:AlternateContent>
        <mc:Choice Requires="wps">
          <w:drawing>
            <wp:anchor distT="0" distB="0" distL="114300" distR="114300" simplePos="0" relativeHeight="251673600" behindDoc="1" locked="0" layoutInCell="0" allowOverlap="1" wp14:anchorId="4F8DA54F" wp14:editId="7454D09C">
              <wp:simplePos x="0" y="0"/>
              <wp:positionH relativeFrom="margin">
                <wp:align>center</wp:align>
              </wp:positionH>
              <wp:positionV relativeFrom="margin">
                <wp:align>center</wp:align>
              </wp:positionV>
              <wp:extent cx="6602730" cy="744855"/>
              <wp:effectExtent l="0" t="2190750" r="0" b="202692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F658E"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8DA54F" id="_x0000_t202" coordsize="21600,21600" o:spt="202" path="m,l,21600r21600,l21600,xe">
              <v:stroke joinstyle="miter"/>
              <v:path gradientshapeok="t" o:connecttype="rect"/>
            </v:shapetype>
            <v:shape id="WordArt 8" o:spid="_x0000_s1027" type="#_x0000_t202" style="position:absolute;margin-left:0;margin-top:0;width:519.9pt;height:58.6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SxiQIAAAIF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" o:allowincell="f" filled="f" stroked="f">
              <v:stroke joinstyle="round"/>
              <o:lock v:ext="edit" shapetype="t"/>
              <v:textbox style="mso-fit-shape-to-text:t">
                <w:txbxContent>
                  <w:p w14:paraId="05BF658E"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E989B" w14:textId="2001DFB2" w:rsidR="001A6C33" w:rsidRPr="00296529" w:rsidRDefault="001A6C33" w:rsidP="00296529">
    <w:pPr>
      <w:ind w:left="2160"/>
      <w:jc w:val="center"/>
      <w:rPr>
        <w:rFonts w:ascii="Times New Roman" w:eastAsia="Calibri" w:hAnsi="Times New Roman"/>
        <w:i/>
        <w:sz w:val="18"/>
        <w:szCs w:val="22"/>
      </w:rPr>
    </w:pPr>
    <w:r>
      <w:rPr>
        <w:noProof/>
      </w:rPr>
      <w:pict w14:anchorId="15ED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4"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mc:AlternateContent>
        <mc:Choice Requires="wps">
          <w:drawing>
            <wp:anchor distT="0" distB="0" distL="114300" distR="114300" simplePos="0" relativeHeight="251665408" behindDoc="1" locked="0" layoutInCell="0" allowOverlap="1" wp14:anchorId="447102A0" wp14:editId="7C4C8E74">
              <wp:simplePos x="0" y="0"/>
              <wp:positionH relativeFrom="margin">
                <wp:align>center</wp:align>
              </wp:positionH>
              <wp:positionV relativeFrom="margin">
                <wp:align>center</wp:align>
              </wp:positionV>
              <wp:extent cx="6602730" cy="744855"/>
              <wp:effectExtent l="0" t="2190750" r="0" b="20269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273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D16588"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102A0" id="_x0000_t202" coordsize="21600,21600" o:spt="202" path="m,l,21600r21600,l21600,xe">
              <v:stroke joinstyle="miter"/>
              <v:path gradientshapeok="t" o:connecttype="rect"/>
            </v:shapetype>
            <v:shape id="WordArt 4" o:spid="_x0000_s1028" type="#_x0000_t202" style="position:absolute;left:0;text-align:left;margin-left:0;margin-top:0;width:519.9pt;height:58.6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" o:allowincell="f" filled="f" stroked="f">
              <v:stroke joinstyle="round"/>
              <o:lock v:ext="edit" shapetype="t"/>
              <v:textbox style="mso-fit-shape-to-text:t">
                <w:txbxContent>
                  <w:p w14:paraId="23D16588" w14:textId="77777777" w:rsidR="001A6C33" w:rsidRDefault="001A6C33" w:rsidP="00644CCB">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p w14:paraId="19B13C0A" w14:textId="77777777" w:rsidR="001A6C33" w:rsidRPr="00296529" w:rsidRDefault="001A6C3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591B48" w14:textId="77777777" w:rsidR="001A6C33" w:rsidRPr="00296529" w:rsidRDefault="001A6C3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87637" w14:textId="77777777" w:rsidR="001A6C33" w:rsidRPr="00296529" w:rsidRDefault="001A6C3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5C0CC0" w14:textId="77777777" w:rsidR="001A6C33" w:rsidRDefault="001A6C3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61E364" w14:textId="77777777" w:rsidR="001A6C33" w:rsidRDefault="001A6C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5D2B4C" w14:textId="77777777" w:rsidR="001A6C33" w:rsidRDefault="001A6C33">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EC3B1A"/>
    <w:multiLevelType w:val="hybridMultilevel"/>
    <w:tmpl w:val="F950369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20E471CD"/>
    <w:multiLevelType w:val="hybridMultilevel"/>
    <w:tmpl w:val="A0D47D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B836B3"/>
    <w:multiLevelType w:val="hybridMultilevel"/>
    <w:tmpl w:val="A02C3EFA"/>
    <w:lvl w:ilvl="0" w:tplc="89CCF31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E245668"/>
    <w:multiLevelType w:val="multilevel"/>
    <w:tmpl w:val="558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BB1961"/>
    <w:multiLevelType w:val="hybridMultilevel"/>
    <w:tmpl w:val="8B1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D6550"/>
    <w:multiLevelType w:val="multilevel"/>
    <w:tmpl w:val="0986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8"/>
  </w:num>
  <w:num w:numId="15">
    <w:abstractNumId w:val="27"/>
  </w:num>
  <w:num w:numId="16">
    <w:abstractNumId w:val="5"/>
  </w:num>
  <w:num w:numId="17">
    <w:abstractNumId w:val="28"/>
  </w:num>
  <w:num w:numId="18">
    <w:abstractNumId w:val="18"/>
  </w:num>
  <w:num w:numId="19">
    <w:abstractNumId w:val="34"/>
  </w:num>
  <w:num w:numId="20">
    <w:abstractNumId w:val="13"/>
  </w:num>
  <w:num w:numId="21">
    <w:abstractNumId w:val="11"/>
  </w:num>
  <w:num w:numId="22">
    <w:abstractNumId w:val="17"/>
  </w:num>
  <w:num w:numId="23">
    <w:abstractNumId w:val="25"/>
  </w:num>
  <w:num w:numId="24">
    <w:abstractNumId w:val="32"/>
  </w:num>
  <w:num w:numId="25">
    <w:abstractNumId w:val="4"/>
  </w:num>
  <w:num w:numId="26">
    <w:abstractNumId w:val="22"/>
  </w:num>
  <w:num w:numId="27">
    <w:abstractNumId w:val="26"/>
  </w:num>
  <w:num w:numId="28">
    <w:abstractNumId w:val="33"/>
  </w:num>
  <w:num w:numId="29">
    <w:abstractNumId w:val="30"/>
  </w:num>
  <w:num w:numId="30">
    <w:abstractNumId w:val="12"/>
  </w:num>
  <w:num w:numId="31">
    <w:abstractNumId w:val="19"/>
  </w:num>
  <w:num w:numId="32">
    <w:abstractNumId w:val="15"/>
  </w:num>
  <w:num w:numId="33">
    <w:abstractNumId w:val="9"/>
  </w:num>
  <w:num w:numId="34">
    <w:abstractNumId w:val="10"/>
  </w:num>
  <w:num w:numId="35">
    <w:abstractNumId w:val="20"/>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SU COMP SOLUTION">
    <w15:presenceInfo w15:providerId="None" w15:userId="DESU COMP SOLU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106"/>
    <w:rsid w:val="00030174"/>
    <w:rsid w:val="0004579C"/>
    <w:rsid w:val="000540DF"/>
    <w:rsid w:val="0006633B"/>
    <w:rsid w:val="00084DAA"/>
    <w:rsid w:val="000945DA"/>
    <w:rsid w:val="000A47FA"/>
    <w:rsid w:val="000A65D3"/>
    <w:rsid w:val="000B1E33"/>
    <w:rsid w:val="000D689F"/>
    <w:rsid w:val="000E7B7B"/>
    <w:rsid w:val="000E7D62"/>
    <w:rsid w:val="000F60A2"/>
    <w:rsid w:val="001011C3"/>
    <w:rsid w:val="00103357"/>
    <w:rsid w:val="00107F7E"/>
    <w:rsid w:val="00123C9F"/>
    <w:rsid w:val="00125C3F"/>
    <w:rsid w:val="00126190"/>
    <w:rsid w:val="00130F17"/>
    <w:rsid w:val="001320BF"/>
    <w:rsid w:val="00162FA4"/>
    <w:rsid w:val="00163BC4"/>
    <w:rsid w:val="0018608B"/>
    <w:rsid w:val="00191062"/>
    <w:rsid w:val="00192B72"/>
    <w:rsid w:val="001930F8"/>
    <w:rsid w:val="001A29D8"/>
    <w:rsid w:val="001A5CAA"/>
    <w:rsid w:val="001A6C33"/>
    <w:rsid w:val="001B0427"/>
    <w:rsid w:val="001B66D8"/>
    <w:rsid w:val="001D3A51"/>
    <w:rsid w:val="001D56B6"/>
    <w:rsid w:val="001E10D2"/>
    <w:rsid w:val="001E25B4"/>
    <w:rsid w:val="001E44FE"/>
    <w:rsid w:val="00200595"/>
    <w:rsid w:val="00204835"/>
    <w:rsid w:val="00206DDA"/>
    <w:rsid w:val="00210175"/>
    <w:rsid w:val="00213757"/>
    <w:rsid w:val="0021728A"/>
    <w:rsid w:val="00224E2C"/>
    <w:rsid w:val="002252E9"/>
    <w:rsid w:val="00225D82"/>
    <w:rsid w:val="00231920"/>
    <w:rsid w:val="0023195C"/>
    <w:rsid w:val="00236778"/>
    <w:rsid w:val="002368AF"/>
    <w:rsid w:val="0024282C"/>
    <w:rsid w:val="002460DC"/>
    <w:rsid w:val="00250985"/>
    <w:rsid w:val="002556F6"/>
    <w:rsid w:val="00276CF2"/>
    <w:rsid w:val="00280544"/>
    <w:rsid w:val="00283105"/>
    <w:rsid w:val="00284C4C"/>
    <w:rsid w:val="00287E68"/>
    <w:rsid w:val="0029262F"/>
    <w:rsid w:val="002947FE"/>
    <w:rsid w:val="00296529"/>
    <w:rsid w:val="002A54A9"/>
    <w:rsid w:val="002A7DC9"/>
    <w:rsid w:val="002B27FB"/>
    <w:rsid w:val="002B685A"/>
    <w:rsid w:val="002C238B"/>
    <w:rsid w:val="002C31B4"/>
    <w:rsid w:val="002C57D2"/>
    <w:rsid w:val="002D6D77"/>
    <w:rsid w:val="002E0D56"/>
    <w:rsid w:val="002E45F0"/>
    <w:rsid w:val="002E556E"/>
    <w:rsid w:val="002F6192"/>
    <w:rsid w:val="003020E5"/>
    <w:rsid w:val="00305020"/>
    <w:rsid w:val="0031450D"/>
    <w:rsid w:val="00315186"/>
    <w:rsid w:val="00327848"/>
    <w:rsid w:val="00327E85"/>
    <w:rsid w:val="00331D1E"/>
    <w:rsid w:val="0033343E"/>
    <w:rsid w:val="003512C2"/>
    <w:rsid w:val="00352166"/>
    <w:rsid w:val="00356DBF"/>
    <w:rsid w:val="003619CC"/>
    <w:rsid w:val="00361A6C"/>
    <w:rsid w:val="00366C81"/>
    <w:rsid w:val="00371FB6"/>
    <w:rsid w:val="003763C1"/>
    <w:rsid w:val="00376BBE"/>
    <w:rsid w:val="0039224F"/>
    <w:rsid w:val="00396396"/>
    <w:rsid w:val="003A43A4"/>
    <w:rsid w:val="003A73CC"/>
    <w:rsid w:val="003A7E18"/>
    <w:rsid w:val="003C2B7B"/>
    <w:rsid w:val="003C4C86"/>
    <w:rsid w:val="003C6258"/>
    <w:rsid w:val="003D2A6B"/>
    <w:rsid w:val="003E2904"/>
    <w:rsid w:val="003E4A31"/>
    <w:rsid w:val="003E71E4"/>
    <w:rsid w:val="004014A1"/>
    <w:rsid w:val="00401927"/>
    <w:rsid w:val="004032CD"/>
    <w:rsid w:val="0041027F"/>
    <w:rsid w:val="00412475"/>
    <w:rsid w:val="00413131"/>
    <w:rsid w:val="004156B9"/>
    <w:rsid w:val="00423596"/>
    <w:rsid w:val="00423789"/>
    <w:rsid w:val="004302F4"/>
    <w:rsid w:val="00440F43"/>
    <w:rsid w:val="00441B6F"/>
    <w:rsid w:val="00446221"/>
    <w:rsid w:val="00450E62"/>
    <w:rsid w:val="004539DB"/>
    <w:rsid w:val="004618BE"/>
    <w:rsid w:val="00471A80"/>
    <w:rsid w:val="00491285"/>
    <w:rsid w:val="00491A82"/>
    <w:rsid w:val="004D305E"/>
    <w:rsid w:val="004D4277"/>
    <w:rsid w:val="004D53ED"/>
    <w:rsid w:val="004E6C82"/>
    <w:rsid w:val="00502516"/>
    <w:rsid w:val="00505F06"/>
    <w:rsid w:val="00506828"/>
    <w:rsid w:val="0051496C"/>
    <w:rsid w:val="005202E6"/>
    <w:rsid w:val="005229B1"/>
    <w:rsid w:val="00524A71"/>
    <w:rsid w:val="0053056E"/>
    <w:rsid w:val="0053609F"/>
    <w:rsid w:val="00547814"/>
    <w:rsid w:val="00554FDA"/>
    <w:rsid w:val="00555CA0"/>
    <w:rsid w:val="00560D1F"/>
    <w:rsid w:val="0058051D"/>
    <w:rsid w:val="0058133F"/>
    <w:rsid w:val="00583F61"/>
    <w:rsid w:val="005A2524"/>
    <w:rsid w:val="005A3304"/>
    <w:rsid w:val="005B538D"/>
    <w:rsid w:val="005C3ABA"/>
    <w:rsid w:val="005C784C"/>
    <w:rsid w:val="005D05EB"/>
    <w:rsid w:val="005D17F6"/>
    <w:rsid w:val="005D71CF"/>
    <w:rsid w:val="005E2B99"/>
    <w:rsid w:val="005E5539"/>
    <w:rsid w:val="00602BF5"/>
    <w:rsid w:val="00617FDD"/>
    <w:rsid w:val="00627076"/>
    <w:rsid w:val="00633614"/>
    <w:rsid w:val="00633F68"/>
    <w:rsid w:val="00636591"/>
    <w:rsid w:val="00636CB6"/>
    <w:rsid w:val="00636EB2"/>
    <w:rsid w:val="006375B8"/>
    <w:rsid w:val="00644CCB"/>
    <w:rsid w:val="0065079D"/>
    <w:rsid w:val="00655139"/>
    <w:rsid w:val="0066510A"/>
    <w:rsid w:val="00673F9F"/>
    <w:rsid w:val="00686953"/>
    <w:rsid w:val="00687DEA"/>
    <w:rsid w:val="00687E67"/>
    <w:rsid w:val="00695BBF"/>
    <w:rsid w:val="006967F7"/>
    <w:rsid w:val="006A250C"/>
    <w:rsid w:val="006B21D3"/>
    <w:rsid w:val="006B57D0"/>
    <w:rsid w:val="006D0FF3"/>
    <w:rsid w:val="006D30FF"/>
    <w:rsid w:val="006D478E"/>
    <w:rsid w:val="006D6940"/>
    <w:rsid w:val="006F11EC"/>
    <w:rsid w:val="0070082C"/>
    <w:rsid w:val="007138F5"/>
    <w:rsid w:val="00715243"/>
    <w:rsid w:val="007220F1"/>
    <w:rsid w:val="0072452E"/>
    <w:rsid w:val="00724886"/>
    <w:rsid w:val="00733C26"/>
    <w:rsid w:val="007366AE"/>
    <w:rsid w:val="007369E6"/>
    <w:rsid w:val="00746E59"/>
    <w:rsid w:val="00746F68"/>
    <w:rsid w:val="00750ED5"/>
    <w:rsid w:val="00753392"/>
    <w:rsid w:val="00754C9A"/>
    <w:rsid w:val="0075599A"/>
    <w:rsid w:val="00761161"/>
    <w:rsid w:val="00761D52"/>
    <w:rsid w:val="0076236A"/>
    <w:rsid w:val="007748AE"/>
    <w:rsid w:val="0077749E"/>
    <w:rsid w:val="00787C4A"/>
    <w:rsid w:val="00790ADA"/>
    <w:rsid w:val="007B2508"/>
    <w:rsid w:val="007C1822"/>
    <w:rsid w:val="007D2288"/>
    <w:rsid w:val="007D366C"/>
    <w:rsid w:val="007D6E58"/>
    <w:rsid w:val="007E088F"/>
    <w:rsid w:val="007F10E9"/>
    <w:rsid w:val="007F616C"/>
    <w:rsid w:val="007F7B32"/>
    <w:rsid w:val="00804BC2"/>
    <w:rsid w:val="0081431A"/>
    <w:rsid w:val="0083216F"/>
    <w:rsid w:val="00855083"/>
    <w:rsid w:val="00860000"/>
    <w:rsid w:val="008600D3"/>
    <w:rsid w:val="00863BD3"/>
    <w:rsid w:val="008641ED"/>
    <w:rsid w:val="00866D66"/>
    <w:rsid w:val="008671C6"/>
    <w:rsid w:val="00875803"/>
    <w:rsid w:val="008845B6"/>
    <w:rsid w:val="008956DA"/>
    <w:rsid w:val="008B459E"/>
    <w:rsid w:val="008B4902"/>
    <w:rsid w:val="008D4C4E"/>
    <w:rsid w:val="008D5878"/>
    <w:rsid w:val="008E136F"/>
    <w:rsid w:val="008E13AE"/>
    <w:rsid w:val="008E1506"/>
    <w:rsid w:val="008E622D"/>
    <w:rsid w:val="008E710C"/>
    <w:rsid w:val="008E7561"/>
    <w:rsid w:val="008E759F"/>
    <w:rsid w:val="008F69D6"/>
    <w:rsid w:val="00902823"/>
    <w:rsid w:val="0091057C"/>
    <w:rsid w:val="00915CA6"/>
    <w:rsid w:val="00925896"/>
    <w:rsid w:val="00927834"/>
    <w:rsid w:val="00927BDF"/>
    <w:rsid w:val="00931254"/>
    <w:rsid w:val="00936BAC"/>
    <w:rsid w:val="00937A09"/>
    <w:rsid w:val="0094194B"/>
    <w:rsid w:val="009456AA"/>
    <w:rsid w:val="009500A6"/>
    <w:rsid w:val="009542E1"/>
    <w:rsid w:val="00957C18"/>
    <w:rsid w:val="009642A8"/>
    <w:rsid w:val="009659BA"/>
    <w:rsid w:val="009829E0"/>
    <w:rsid w:val="00983040"/>
    <w:rsid w:val="009835D7"/>
    <w:rsid w:val="009A7643"/>
    <w:rsid w:val="009B2519"/>
    <w:rsid w:val="009B3FB9"/>
    <w:rsid w:val="009B6599"/>
    <w:rsid w:val="009C0E5F"/>
    <w:rsid w:val="009C2465"/>
    <w:rsid w:val="009C3A3F"/>
    <w:rsid w:val="009D0CB9"/>
    <w:rsid w:val="009D35A0"/>
    <w:rsid w:val="009D3D9D"/>
    <w:rsid w:val="009D7EB7"/>
    <w:rsid w:val="009E048A"/>
    <w:rsid w:val="009E08E9"/>
    <w:rsid w:val="009E2460"/>
    <w:rsid w:val="009E295D"/>
    <w:rsid w:val="009E3DB9"/>
    <w:rsid w:val="009E6E35"/>
    <w:rsid w:val="009F0EDA"/>
    <w:rsid w:val="009F60B7"/>
    <w:rsid w:val="00A03B96"/>
    <w:rsid w:val="00A05B19"/>
    <w:rsid w:val="00A1134E"/>
    <w:rsid w:val="00A127E8"/>
    <w:rsid w:val="00A24E7E"/>
    <w:rsid w:val="00A258C3"/>
    <w:rsid w:val="00A347C0"/>
    <w:rsid w:val="00A3735F"/>
    <w:rsid w:val="00A417D5"/>
    <w:rsid w:val="00A474C8"/>
    <w:rsid w:val="00A51431"/>
    <w:rsid w:val="00A52CDF"/>
    <w:rsid w:val="00A539AD"/>
    <w:rsid w:val="00A53DFE"/>
    <w:rsid w:val="00A72AB8"/>
    <w:rsid w:val="00A86A6E"/>
    <w:rsid w:val="00A938CB"/>
    <w:rsid w:val="00A94063"/>
    <w:rsid w:val="00AA6219"/>
    <w:rsid w:val="00AA74E0"/>
    <w:rsid w:val="00AB5649"/>
    <w:rsid w:val="00AB703F"/>
    <w:rsid w:val="00AC6BB8"/>
    <w:rsid w:val="00AD2A1E"/>
    <w:rsid w:val="00AD6B30"/>
    <w:rsid w:val="00AD7BFB"/>
    <w:rsid w:val="00AE008F"/>
    <w:rsid w:val="00AE143C"/>
    <w:rsid w:val="00AF6ADB"/>
    <w:rsid w:val="00B01FCD"/>
    <w:rsid w:val="00B05F49"/>
    <w:rsid w:val="00B1068D"/>
    <w:rsid w:val="00B1776C"/>
    <w:rsid w:val="00B244C4"/>
    <w:rsid w:val="00B24CDE"/>
    <w:rsid w:val="00B27E50"/>
    <w:rsid w:val="00B52583"/>
    <w:rsid w:val="00B52896"/>
    <w:rsid w:val="00B76D3C"/>
    <w:rsid w:val="00B9268C"/>
    <w:rsid w:val="00B949DE"/>
    <w:rsid w:val="00B95236"/>
    <w:rsid w:val="00B96BD9"/>
    <w:rsid w:val="00BA1B01"/>
    <w:rsid w:val="00BA2641"/>
    <w:rsid w:val="00BA569A"/>
    <w:rsid w:val="00BB37AA"/>
    <w:rsid w:val="00BC53A0"/>
    <w:rsid w:val="00BD06F1"/>
    <w:rsid w:val="00BD371D"/>
    <w:rsid w:val="00BD4602"/>
    <w:rsid w:val="00BD5CAA"/>
    <w:rsid w:val="00BE62AD"/>
    <w:rsid w:val="00BF121F"/>
    <w:rsid w:val="00BF1F80"/>
    <w:rsid w:val="00BF27A8"/>
    <w:rsid w:val="00C06EA3"/>
    <w:rsid w:val="00C130C5"/>
    <w:rsid w:val="00C166EF"/>
    <w:rsid w:val="00C16C4C"/>
    <w:rsid w:val="00C17EB0"/>
    <w:rsid w:val="00C24F51"/>
    <w:rsid w:val="00C26E5F"/>
    <w:rsid w:val="00C27F5F"/>
    <w:rsid w:val="00C3079D"/>
    <w:rsid w:val="00C30A0F"/>
    <w:rsid w:val="00C3331E"/>
    <w:rsid w:val="00C37E61"/>
    <w:rsid w:val="00C55161"/>
    <w:rsid w:val="00C56625"/>
    <w:rsid w:val="00C70F1B"/>
    <w:rsid w:val="00C71A47"/>
    <w:rsid w:val="00C7464C"/>
    <w:rsid w:val="00C81F25"/>
    <w:rsid w:val="00C85588"/>
    <w:rsid w:val="00CA0F1F"/>
    <w:rsid w:val="00CA7FF4"/>
    <w:rsid w:val="00CD0524"/>
    <w:rsid w:val="00CD25BA"/>
    <w:rsid w:val="00CD6755"/>
    <w:rsid w:val="00CD6856"/>
    <w:rsid w:val="00CE0089"/>
    <w:rsid w:val="00CE793C"/>
    <w:rsid w:val="00CF193C"/>
    <w:rsid w:val="00D00E29"/>
    <w:rsid w:val="00D10D18"/>
    <w:rsid w:val="00D173F1"/>
    <w:rsid w:val="00D258EC"/>
    <w:rsid w:val="00D263DA"/>
    <w:rsid w:val="00D40329"/>
    <w:rsid w:val="00D5202E"/>
    <w:rsid w:val="00D53146"/>
    <w:rsid w:val="00D74CB0"/>
    <w:rsid w:val="00D8295D"/>
    <w:rsid w:val="00D93FC9"/>
    <w:rsid w:val="00DA378D"/>
    <w:rsid w:val="00DA40A8"/>
    <w:rsid w:val="00DA6FA7"/>
    <w:rsid w:val="00DB343C"/>
    <w:rsid w:val="00DC2A65"/>
    <w:rsid w:val="00DD08A1"/>
    <w:rsid w:val="00DE15F0"/>
    <w:rsid w:val="00DE5663"/>
    <w:rsid w:val="00DE78AA"/>
    <w:rsid w:val="00E053D0"/>
    <w:rsid w:val="00E07C4D"/>
    <w:rsid w:val="00E15994"/>
    <w:rsid w:val="00E22BA5"/>
    <w:rsid w:val="00E3114E"/>
    <w:rsid w:val="00E31A70"/>
    <w:rsid w:val="00E328CE"/>
    <w:rsid w:val="00E35B02"/>
    <w:rsid w:val="00E37491"/>
    <w:rsid w:val="00E44FEA"/>
    <w:rsid w:val="00E53E65"/>
    <w:rsid w:val="00E65490"/>
    <w:rsid w:val="00E66496"/>
    <w:rsid w:val="00E66B35"/>
    <w:rsid w:val="00E66E10"/>
    <w:rsid w:val="00E70A03"/>
    <w:rsid w:val="00E74FCA"/>
    <w:rsid w:val="00E769F6"/>
    <w:rsid w:val="00E76F76"/>
    <w:rsid w:val="00E8407C"/>
    <w:rsid w:val="00E84F3C"/>
    <w:rsid w:val="00EA012C"/>
    <w:rsid w:val="00EA504F"/>
    <w:rsid w:val="00EC4053"/>
    <w:rsid w:val="00EC6A55"/>
    <w:rsid w:val="00EC715C"/>
    <w:rsid w:val="00ED0288"/>
    <w:rsid w:val="00ED5BA3"/>
    <w:rsid w:val="00EE52CB"/>
    <w:rsid w:val="00EF581D"/>
    <w:rsid w:val="00EF64A1"/>
    <w:rsid w:val="00EF7FD8"/>
    <w:rsid w:val="00F06F59"/>
    <w:rsid w:val="00F17988"/>
    <w:rsid w:val="00F33046"/>
    <w:rsid w:val="00F465F7"/>
    <w:rsid w:val="00F469F0"/>
    <w:rsid w:val="00F53273"/>
    <w:rsid w:val="00F62777"/>
    <w:rsid w:val="00F755E4"/>
    <w:rsid w:val="00F77D02"/>
    <w:rsid w:val="00FA0FB1"/>
    <w:rsid w:val="00FA6E7E"/>
    <w:rsid w:val="00FB219A"/>
    <w:rsid w:val="00FB3A86"/>
    <w:rsid w:val="00FB5FC0"/>
    <w:rsid w:val="00FC5B0B"/>
    <w:rsid w:val="00FC602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8DC0C1C"/>
  <w15:docId w15:val="{989C106F-0EB6-4262-B687-4CC4641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CD25B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CD25BA"/>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9B6599"/>
  </w:style>
  <w:style w:type="paragraph" w:styleId="NormalWeb">
    <w:name w:val="Normal (Web)"/>
    <w:basedOn w:val="Normal"/>
    <w:uiPriority w:val="99"/>
    <w:unhideWhenUsed/>
    <w:rsid w:val="005D71C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71CF"/>
    <w:rPr>
      <w:b/>
      <w:bCs/>
    </w:rPr>
  </w:style>
  <w:style w:type="paragraph" w:styleId="Caption">
    <w:name w:val="caption"/>
    <w:basedOn w:val="Normal"/>
    <w:next w:val="Normal"/>
    <w:unhideWhenUsed/>
    <w:qFormat/>
    <w:rsid w:val="008845B6"/>
    <w:pPr>
      <w:spacing w:after="200"/>
    </w:pPr>
    <w:rPr>
      <w:b/>
      <w:bCs/>
      <w:color w:val="4F81BD" w:themeColor="accent1"/>
      <w:sz w:val="18"/>
      <w:szCs w:val="18"/>
    </w:rPr>
  </w:style>
  <w:style w:type="paragraph" w:customStyle="1" w:styleId="isselectedend">
    <w:name w:val="isselectedend"/>
    <w:basedOn w:val="Normal"/>
    <w:rsid w:val="009D3D9D"/>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D263DA"/>
    <w:rPr>
      <w:color w:val="605E5C"/>
      <w:shd w:val="clear" w:color="auto" w:fill="E1DFDD"/>
    </w:rPr>
  </w:style>
  <w:style w:type="paragraph" w:styleId="CommentSubject">
    <w:name w:val="annotation subject"/>
    <w:basedOn w:val="CommentText"/>
    <w:next w:val="CommentText"/>
    <w:link w:val="CommentSubjectChar"/>
    <w:semiHidden/>
    <w:unhideWhenUsed/>
    <w:rsid w:val="001A6C33"/>
    <w:rPr>
      <w:rFonts w:ascii="Helvetica" w:hAnsi="Helvetica"/>
      <w:b/>
      <w:bCs/>
      <w:lang w:val="en-US" w:eastAsia="en-US"/>
    </w:rPr>
  </w:style>
  <w:style w:type="character" w:customStyle="1" w:styleId="CommentSubjectChar">
    <w:name w:val="Comment Subject Char"/>
    <w:basedOn w:val="CommentTextChar"/>
    <w:link w:val="CommentSubject"/>
    <w:semiHidden/>
    <w:rsid w:val="001A6C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6866331">
      <w:bodyDiv w:val="1"/>
      <w:marLeft w:val="0"/>
      <w:marRight w:val="0"/>
      <w:marTop w:val="0"/>
      <w:marBottom w:val="0"/>
      <w:divBdr>
        <w:top w:val="none" w:sz="0" w:space="0" w:color="auto"/>
        <w:left w:val="none" w:sz="0" w:space="0" w:color="auto"/>
        <w:bottom w:val="none" w:sz="0" w:space="0" w:color="auto"/>
        <w:right w:val="none" w:sz="0" w:space="0" w:color="auto"/>
      </w:divBdr>
      <w:divsChild>
        <w:div w:id="2104715105">
          <w:marLeft w:val="0"/>
          <w:marRight w:val="0"/>
          <w:marTop w:val="0"/>
          <w:marBottom w:val="0"/>
          <w:divBdr>
            <w:top w:val="none" w:sz="0" w:space="0" w:color="auto"/>
            <w:left w:val="none" w:sz="0" w:space="0" w:color="auto"/>
            <w:bottom w:val="none" w:sz="0" w:space="0" w:color="auto"/>
            <w:right w:val="none" w:sz="0" w:space="0" w:color="auto"/>
          </w:divBdr>
          <w:divsChild>
            <w:div w:id="64764118">
              <w:marLeft w:val="0"/>
              <w:marRight w:val="0"/>
              <w:marTop w:val="0"/>
              <w:marBottom w:val="0"/>
              <w:divBdr>
                <w:top w:val="none" w:sz="0" w:space="0" w:color="auto"/>
                <w:left w:val="none" w:sz="0" w:space="0" w:color="auto"/>
                <w:bottom w:val="none" w:sz="0" w:space="0" w:color="auto"/>
                <w:right w:val="none" w:sz="0" w:space="0" w:color="auto"/>
              </w:divBdr>
              <w:divsChild>
                <w:div w:id="162402101">
                  <w:marLeft w:val="0"/>
                  <w:marRight w:val="0"/>
                  <w:marTop w:val="0"/>
                  <w:marBottom w:val="0"/>
                  <w:divBdr>
                    <w:top w:val="none" w:sz="0" w:space="0" w:color="auto"/>
                    <w:left w:val="none" w:sz="0" w:space="0" w:color="auto"/>
                    <w:bottom w:val="none" w:sz="0" w:space="0" w:color="auto"/>
                    <w:right w:val="none" w:sz="0" w:space="0" w:color="auto"/>
                  </w:divBdr>
                  <w:divsChild>
                    <w:div w:id="1468081992">
                      <w:marLeft w:val="0"/>
                      <w:marRight w:val="0"/>
                      <w:marTop w:val="0"/>
                      <w:marBottom w:val="0"/>
                      <w:divBdr>
                        <w:top w:val="none" w:sz="0" w:space="0" w:color="auto"/>
                        <w:left w:val="none" w:sz="0" w:space="0" w:color="auto"/>
                        <w:bottom w:val="none" w:sz="0" w:space="0" w:color="auto"/>
                        <w:right w:val="none" w:sz="0" w:space="0" w:color="auto"/>
                      </w:divBdr>
                      <w:divsChild>
                        <w:div w:id="554007406">
                          <w:marLeft w:val="0"/>
                          <w:marRight w:val="0"/>
                          <w:marTop w:val="0"/>
                          <w:marBottom w:val="0"/>
                          <w:divBdr>
                            <w:top w:val="none" w:sz="0" w:space="0" w:color="auto"/>
                            <w:left w:val="none" w:sz="0" w:space="0" w:color="auto"/>
                            <w:bottom w:val="none" w:sz="0" w:space="0" w:color="auto"/>
                            <w:right w:val="none" w:sz="0" w:space="0" w:color="auto"/>
                          </w:divBdr>
                          <w:divsChild>
                            <w:div w:id="408885214">
                              <w:marLeft w:val="0"/>
                              <w:marRight w:val="0"/>
                              <w:marTop w:val="0"/>
                              <w:marBottom w:val="0"/>
                              <w:divBdr>
                                <w:top w:val="none" w:sz="0" w:space="0" w:color="auto"/>
                                <w:left w:val="none" w:sz="0" w:space="0" w:color="auto"/>
                                <w:bottom w:val="none" w:sz="0" w:space="0" w:color="auto"/>
                                <w:right w:val="none" w:sz="0" w:space="0" w:color="auto"/>
                              </w:divBdr>
                              <w:divsChild>
                                <w:div w:id="753206246">
                                  <w:marLeft w:val="0"/>
                                  <w:marRight w:val="0"/>
                                  <w:marTop w:val="0"/>
                                  <w:marBottom w:val="0"/>
                                  <w:divBdr>
                                    <w:top w:val="none" w:sz="0" w:space="0" w:color="auto"/>
                                    <w:left w:val="none" w:sz="0" w:space="0" w:color="auto"/>
                                    <w:bottom w:val="none" w:sz="0" w:space="0" w:color="auto"/>
                                    <w:right w:val="none" w:sz="0" w:space="0" w:color="auto"/>
                                  </w:divBdr>
                                  <w:divsChild>
                                    <w:div w:id="1937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971646">
      <w:bodyDiv w:val="1"/>
      <w:marLeft w:val="0"/>
      <w:marRight w:val="0"/>
      <w:marTop w:val="0"/>
      <w:marBottom w:val="0"/>
      <w:divBdr>
        <w:top w:val="none" w:sz="0" w:space="0" w:color="auto"/>
        <w:left w:val="none" w:sz="0" w:space="0" w:color="auto"/>
        <w:bottom w:val="none" w:sz="0" w:space="0" w:color="auto"/>
        <w:right w:val="none" w:sz="0" w:space="0" w:color="auto"/>
      </w:divBdr>
      <w:divsChild>
        <w:div w:id="107358628">
          <w:marLeft w:val="0"/>
          <w:marRight w:val="0"/>
          <w:marTop w:val="0"/>
          <w:marBottom w:val="0"/>
          <w:divBdr>
            <w:top w:val="none" w:sz="0" w:space="0" w:color="auto"/>
            <w:left w:val="none" w:sz="0" w:space="0" w:color="auto"/>
            <w:bottom w:val="none" w:sz="0" w:space="0" w:color="auto"/>
            <w:right w:val="none" w:sz="0" w:space="0" w:color="auto"/>
          </w:divBdr>
          <w:divsChild>
            <w:div w:id="1982688254">
              <w:marLeft w:val="0"/>
              <w:marRight w:val="0"/>
              <w:marTop w:val="0"/>
              <w:marBottom w:val="0"/>
              <w:divBdr>
                <w:top w:val="none" w:sz="0" w:space="0" w:color="auto"/>
                <w:left w:val="none" w:sz="0" w:space="0" w:color="auto"/>
                <w:bottom w:val="none" w:sz="0" w:space="0" w:color="auto"/>
                <w:right w:val="none" w:sz="0" w:space="0" w:color="auto"/>
              </w:divBdr>
              <w:divsChild>
                <w:div w:id="33115558">
                  <w:marLeft w:val="0"/>
                  <w:marRight w:val="0"/>
                  <w:marTop w:val="0"/>
                  <w:marBottom w:val="0"/>
                  <w:divBdr>
                    <w:top w:val="none" w:sz="0" w:space="0" w:color="auto"/>
                    <w:left w:val="none" w:sz="0" w:space="0" w:color="auto"/>
                    <w:bottom w:val="none" w:sz="0" w:space="0" w:color="auto"/>
                    <w:right w:val="none" w:sz="0" w:space="0" w:color="auto"/>
                  </w:divBdr>
                  <w:divsChild>
                    <w:div w:id="1780880032">
                      <w:marLeft w:val="0"/>
                      <w:marRight w:val="0"/>
                      <w:marTop w:val="0"/>
                      <w:marBottom w:val="0"/>
                      <w:divBdr>
                        <w:top w:val="none" w:sz="0" w:space="0" w:color="auto"/>
                        <w:left w:val="none" w:sz="0" w:space="0" w:color="auto"/>
                        <w:bottom w:val="none" w:sz="0" w:space="0" w:color="auto"/>
                        <w:right w:val="none" w:sz="0" w:space="0" w:color="auto"/>
                      </w:divBdr>
                      <w:divsChild>
                        <w:div w:id="1856993548">
                          <w:marLeft w:val="0"/>
                          <w:marRight w:val="0"/>
                          <w:marTop w:val="0"/>
                          <w:marBottom w:val="0"/>
                          <w:divBdr>
                            <w:top w:val="none" w:sz="0" w:space="0" w:color="auto"/>
                            <w:left w:val="none" w:sz="0" w:space="0" w:color="auto"/>
                            <w:bottom w:val="none" w:sz="0" w:space="0" w:color="auto"/>
                            <w:right w:val="none" w:sz="0" w:space="0" w:color="auto"/>
                          </w:divBdr>
                          <w:divsChild>
                            <w:div w:id="1514104402">
                              <w:marLeft w:val="0"/>
                              <w:marRight w:val="0"/>
                              <w:marTop w:val="0"/>
                              <w:marBottom w:val="0"/>
                              <w:divBdr>
                                <w:top w:val="none" w:sz="0" w:space="0" w:color="auto"/>
                                <w:left w:val="none" w:sz="0" w:space="0" w:color="auto"/>
                                <w:bottom w:val="none" w:sz="0" w:space="0" w:color="auto"/>
                                <w:right w:val="none" w:sz="0" w:space="0" w:color="auto"/>
                              </w:divBdr>
                              <w:divsChild>
                                <w:div w:id="1522083248">
                                  <w:marLeft w:val="0"/>
                                  <w:marRight w:val="0"/>
                                  <w:marTop w:val="0"/>
                                  <w:marBottom w:val="0"/>
                                  <w:divBdr>
                                    <w:top w:val="none" w:sz="0" w:space="0" w:color="auto"/>
                                    <w:left w:val="none" w:sz="0" w:space="0" w:color="auto"/>
                                    <w:bottom w:val="none" w:sz="0" w:space="0" w:color="auto"/>
                                    <w:right w:val="none" w:sz="0" w:space="0" w:color="auto"/>
                                  </w:divBdr>
                                  <w:divsChild>
                                    <w:div w:id="13241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12904">
      <w:bodyDiv w:val="1"/>
      <w:marLeft w:val="0"/>
      <w:marRight w:val="0"/>
      <w:marTop w:val="0"/>
      <w:marBottom w:val="0"/>
      <w:divBdr>
        <w:top w:val="none" w:sz="0" w:space="0" w:color="auto"/>
        <w:left w:val="none" w:sz="0" w:space="0" w:color="auto"/>
        <w:bottom w:val="none" w:sz="0" w:space="0" w:color="auto"/>
        <w:right w:val="none" w:sz="0" w:space="0" w:color="auto"/>
      </w:divBdr>
    </w:div>
    <w:div w:id="441269775">
      <w:bodyDiv w:val="1"/>
      <w:marLeft w:val="0"/>
      <w:marRight w:val="0"/>
      <w:marTop w:val="0"/>
      <w:marBottom w:val="0"/>
      <w:divBdr>
        <w:top w:val="none" w:sz="0" w:space="0" w:color="auto"/>
        <w:left w:val="none" w:sz="0" w:space="0" w:color="auto"/>
        <w:bottom w:val="none" w:sz="0" w:space="0" w:color="auto"/>
        <w:right w:val="none" w:sz="0" w:space="0" w:color="auto"/>
      </w:divBdr>
      <w:divsChild>
        <w:div w:id="1855142907">
          <w:marLeft w:val="0"/>
          <w:marRight w:val="0"/>
          <w:marTop w:val="0"/>
          <w:marBottom w:val="0"/>
          <w:divBdr>
            <w:top w:val="none" w:sz="0" w:space="0" w:color="auto"/>
            <w:left w:val="none" w:sz="0" w:space="0" w:color="auto"/>
            <w:bottom w:val="none" w:sz="0" w:space="0" w:color="auto"/>
            <w:right w:val="none" w:sz="0" w:space="0" w:color="auto"/>
          </w:divBdr>
          <w:divsChild>
            <w:div w:id="218825751">
              <w:marLeft w:val="0"/>
              <w:marRight w:val="0"/>
              <w:marTop w:val="0"/>
              <w:marBottom w:val="0"/>
              <w:divBdr>
                <w:top w:val="none" w:sz="0" w:space="0" w:color="auto"/>
                <w:left w:val="none" w:sz="0" w:space="0" w:color="auto"/>
                <w:bottom w:val="none" w:sz="0" w:space="0" w:color="auto"/>
                <w:right w:val="none" w:sz="0" w:space="0" w:color="auto"/>
              </w:divBdr>
              <w:divsChild>
                <w:div w:id="1398824039">
                  <w:marLeft w:val="0"/>
                  <w:marRight w:val="0"/>
                  <w:marTop w:val="0"/>
                  <w:marBottom w:val="0"/>
                  <w:divBdr>
                    <w:top w:val="none" w:sz="0" w:space="0" w:color="auto"/>
                    <w:left w:val="none" w:sz="0" w:space="0" w:color="auto"/>
                    <w:bottom w:val="none" w:sz="0" w:space="0" w:color="auto"/>
                    <w:right w:val="none" w:sz="0" w:space="0" w:color="auto"/>
                  </w:divBdr>
                  <w:divsChild>
                    <w:div w:id="1005593928">
                      <w:marLeft w:val="0"/>
                      <w:marRight w:val="0"/>
                      <w:marTop w:val="0"/>
                      <w:marBottom w:val="0"/>
                      <w:divBdr>
                        <w:top w:val="none" w:sz="0" w:space="0" w:color="auto"/>
                        <w:left w:val="none" w:sz="0" w:space="0" w:color="auto"/>
                        <w:bottom w:val="none" w:sz="0" w:space="0" w:color="auto"/>
                        <w:right w:val="none" w:sz="0" w:space="0" w:color="auto"/>
                      </w:divBdr>
                      <w:divsChild>
                        <w:div w:id="1895432851">
                          <w:marLeft w:val="0"/>
                          <w:marRight w:val="0"/>
                          <w:marTop w:val="0"/>
                          <w:marBottom w:val="0"/>
                          <w:divBdr>
                            <w:top w:val="none" w:sz="0" w:space="0" w:color="auto"/>
                            <w:left w:val="none" w:sz="0" w:space="0" w:color="auto"/>
                            <w:bottom w:val="none" w:sz="0" w:space="0" w:color="auto"/>
                            <w:right w:val="none" w:sz="0" w:space="0" w:color="auto"/>
                          </w:divBdr>
                          <w:divsChild>
                            <w:div w:id="751389350">
                              <w:marLeft w:val="0"/>
                              <w:marRight w:val="0"/>
                              <w:marTop w:val="0"/>
                              <w:marBottom w:val="0"/>
                              <w:divBdr>
                                <w:top w:val="none" w:sz="0" w:space="0" w:color="auto"/>
                                <w:left w:val="none" w:sz="0" w:space="0" w:color="auto"/>
                                <w:bottom w:val="none" w:sz="0" w:space="0" w:color="auto"/>
                                <w:right w:val="none" w:sz="0" w:space="0" w:color="auto"/>
                              </w:divBdr>
                              <w:divsChild>
                                <w:div w:id="963929990">
                                  <w:marLeft w:val="0"/>
                                  <w:marRight w:val="0"/>
                                  <w:marTop w:val="0"/>
                                  <w:marBottom w:val="0"/>
                                  <w:divBdr>
                                    <w:top w:val="none" w:sz="0" w:space="0" w:color="auto"/>
                                    <w:left w:val="none" w:sz="0" w:space="0" w:color="auto"/>
                                    <w:bottom w:val="none" w:sz="0" w:space="0" w:color="auto"/>
                                    <w:right w:val="none" w:sz="0" w:space="0" w:color="auto"/>
                                  </w:divBdr>
                                  <w:divsChild>
                                    <w:div w:id="12714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104727">
      <w:bodyDiv w:val="1"/>
      <w:marLeft w:val="0"/>
      <w:marRight w:val="0"/>
      <w:marTop w:val="0"/>
      <w:marBottom w:val="0"/>
      <w:divBdr>
        <w:top w:val="none" w:sz="0" w:space="0" w:color="auto"/>
        <w:left w:val="none" w:sz="0" w:space="0" w:color="auto"/>
        <w:bottom w:val="none" w:sz="0" w:space="0" w:color="auto"/>
        <w:right w:val="none" w:sz="0" w:space="0" w:color="auto"/>
      </w:divBdr>
    </w:div>
    <w:div w:id="810289108">
      <w:bodyDiv w:val="1"/>
      <w:marLeft w:val="0"/>
      <w:marRight w:val="0"/>
      <w:marTop w:val="0"/>
      <w:marBottom w:val="0"/>
      <w:divBdr>
        <w:top w:val="none" w:sz="0" w:space="0" w:color="auto"/>
        <w:left w:val="none" w:sz="0" w:space="0" w:color="auto"/>
        <w:bottom w:val="none" w:sz="0" w:space="0" w:color="auto"/>
        <w:right w:val="none" w:sz="0" w:space="0" w:color="auto"/>
      </w:divBdr>
    </w:div>
    <w:div w:id="822429352">
      <w:bodyDiv w:val="1"/>
      <w:marLeft w:val="0"/>
      <w:marRight w:val="0"/>
      <w:marTop w:val="0"/>
      <w:marBottom w:val="0"/>
      <w:divBdr>
        <w:top w:val="none" w:sz="0" w:space="0" w:color="auto"/>
        <w:left w:val="none" w:sz="0" w:space="0" w:color="auto"/>
        <w:bottom w:val="none" w:sz="0" w:space="0" w:color="auto"/>
        <w:right w:val="none" w:sz="0" w:space="0" w:color="auto"/>
      </w:divBdr>
      <w:divsChild>
        <w:div w:id="489054813">
          <w:marLeft w:val="0"/>
          <w:marRight w:val="0"/>
          <w:marTop w:val="0"/>
          <w:marBottom w:val="0"/>
          <w:divBdr>
            <w:top w:val="none" w:sz="0" w:space="0" w:color="auto"/>
            <w:left w:val="none" w:sz="0" w:space="0" w:color="auto"/>
            <w:bottom w:val="none" w:sz="0" w:space="0" w:color="auto"/>
            <w:right w:val="none" w:sz="0" w:space="0" w:color="auto"/>
          </w:divBdr>
          <w:divsChild>
            <w:div w:id="2111779677">
              <w:marLeft w:val="0"/>
              <w:marRight w:val="0"/>
              <w:marTop w:val="0"/>
              <w:marBottom w:val="0"/>
              <w:divBdr>
                <w:top w:val="none" w:sz="0" w:space="0" w:color="auto"/>
                <w:left w:val="none" w:sz="0" w:space="0" w:color="auto"/>
                <w:bottom w:val="none" w:sz="0" w:space="0" w:color="auto"/>
                <w:right w:val="none" w:sz="0" w:space="0" w:color="auto"/>
              </w:divBdr>
              <w:divsChild>
                <w:div w:id="843938134">
                  <w:marLeft w:val="0"/>
                  <w:marRight w:val="0"/>
                  <w:marTop w:val="0"/>
                  <w:marBottom w:val="0"/>
                  <w:divBdr>
                    <w:top w:val="none" w:sz="0" w:space="0" w:color="auto"/>
                    <w:left w:val="none" w:sz="0" w:space="0" w:color="auto"/>
                    <w:bottom w:val="none" w:sz="0" w:space="0" w:color="auto"/>
                    <w:right w:val="none" w:sz="0" w:space="0" w:color="auto"/>
                  </w:divBdr>
                  <w:divsChild>
                    <w:div w:id="319121373">
                      <w:marLeft w:val="0"/>
                      <w:marRight w:val="0"/>
                      <w:marTop w:val="0"/>
                      <w:marBottom w:val="0"/>
                      <w:divBdr>
                        <w:top w:val="none" w:sz="0" w:space="0" w:color="auto"/>
                        <w:left w:val="none" w:sz="0" w:space="0" w:color="auto"/>
                        <w:bottom w:val="none" w:sz="0" w:space="0" w:color="auto"/>
                        <w:right w:val="none" w:sz="0" w:space="0" w:color="auto"/>
                      </w:divBdr>
                      <w:divsChild>
                        <w:div w:id="1038507775">
                          <w:marLeft w:val="0"/>
                          <w:marRight w:val="0"/>
                          <w:marTop w:val="0"/>
                          <w:marBottom w:val="0"/>
                          <w:divBdr>
                            <w:top w:val="none" w:sz="0" w:space="0" w:color="auto"/>
                            <w:left w:val="none" w:sz="0" w:space="0" w:color="auto"/>
                            <w:bottom w:val="none" w:sz="0" w:space="0" w:color="auto"/>
                            <w:right w:val="none" w:sz="0" w:space="0" w:color="auto"/>
                          </w:divBdr>
                          <w:divsChild>
                            <w:div w:id="1400056002">
                              <w:marLeft w:val="0"/>
                              <w:marRight w:val="0"/>
                              <w:marTop w:val="0"/>
                              <w:marBottom w:val="0"/>
                              <w:divBdr>
                                <w:top w:val="none" w:sz="0" w:space="0" w:color="auto"/>
                                <w:left w:val="none" w:sz="0" w:space="0" w:color="auto"/>
                                <w:bottom w:val="none" w:sz="0" w:space="0" w:color="auto"/>
                                <w:right w:val="none" w:sz="0" w:space="0" w:color="auto"/>
                              </w:divBdr>
                              <w:divsChild>
                                <w:div w:id="1850099088">
                                  <w:marLeft w:val="0"/>
                                  <w:marRight w:val="0"/>
                                  <w:marTop w:val="0"/>
                                  <w:marBottom w:val="0"/>
                                  <w:divBdr>
                                    <w:top w:val="none" w:sz="0" w:space="0" w:color="auto"/>
                                    <w:left w:val="none" w:sz="0" w:space="0" w:color="auto"/>
                                    <w:bottom w:val="none" w:sz="0" w:space="0" w:color="auto"/>
                                    <w:right w:val="none" w:sz="0" w:space="0" w:color="auto"/>
                                  </w:divBdr>
                                  <w:divsChild>
                                    <w:div w:id="19593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640904">
      <w:bodyDiv w:val="1"/>
      <w:marLeft w:val="0"/>
      <w:marRight w:val="0"/>
      <w:marTop w:val="0"/>
      <w:marBottom w:val="0"/>
      <w:divBdr>
        <w:top w:val="none" w:sz="0" w:space="0" w:color="auto"/>
        <w:left w:val="none" w:sz="0" w:space="0" w:color="auto"/>
        <w:bottom w:val="none" w:sz="0" w:space="0" w:color="auto"/>
        <w:right w:val="none" w:sz="0" w:space="0" w:color="auto"/>
      </w:divBdr>
    </w:div>
    <w:div w:id="952203715">
      <w:bodyDiv w:val="1"/>
      <w:marLeft w:val="0"/>
      <w:marRight w:val="0"/>
      <w:marTop w:val="0"/>
      <w:marBottom w:val="0"/>
      <w:divBdr>
        <w:top w:val="none" w:sz="0" w:space="0" w:color="auto"/>
        <w:left w:val="none" w:sz="0" w:space="0" w:color="auto"/>
        <w:bottom w:val="none" w:sz="0" w:space="0" w:color="auto"/>
        <w:right w:val="none" w:sz="0" w:space="0" w:color="auto"/>
      </w:divBdr>
      <w:divsChild>
        <w:div w:id="1497456818">
          <w:marLeft w:val="0"/>
          <w:marRight w:val="0"/>
          <w:marTop w:val="0"/>
          <w:marBottom w:val="0"/>
          <w:divBdr>
            <w:top w:val="none" w:sz="0" w:space="0" w:color="auto"/>
            <w:left w:val="none" w:sz="0" w:space="0" w:color="auto"/>
            <w:bottom w:val="none" w:sz="0" w:space="0" w:color="auto"/>
            <w:right w:val="none" w:sz="0" w:space="0" w:color="auto"/>
          </w:divBdr>
          <w:divsChild>
            <w:div w:id="1687557574">
              <w:marLeft w:val="0"/>
              <w:marRight w:val="0"/>
              <w:marTop w:val="0"/>
              <w:marBottom w:val="0"/>
              <w:divBdr>
                <w:top w:val="none" w:sz="0" w:space="0" w:color="auto"/>
                <w:left w:val="none" w:sz="0" w:space="0" w:color="auto"/>
                <w:bottom w:val="none" w:sz="0" w:space="0" w:color="auto"/>
                <w:right w:val="none" w:sz="0" w:space="0" w:color="auto"/>
              </w:divBdr>
              <w:divsChild>
                <w:div w:id="410661887">
                  <w:marLeft w:val="0"/>
                  <w:marRight w:val="0"/>
                  <w:marTop w:val="0"/>
                  <w:marBottom w:val="0"/>
                  <w:divBdr>
                    <w:top w:val="none" w:sz="0" w:space="0" w:color="auto"/>
                    <w:left w:val="none" w:sz="0" w:space="0" w:color="auto"/>
                    <w:bottom w:val="none" w:sz="0" w:space="0" w:color="auto"/>
                    <w:right w:val="none" w:sz="0" w:space="0" w:color="auto"/>
                  </w:divBdr>
                  <w:divsChild>
                    <w:div w:id="1708485570">
                      <w:marLeft w:val="0"/>
                      <w:marRight w:val="0"/>
                      <w:marTop w:val="0"/>
                      <w:marBottom w:val="0"/>
                      <w:divBdr>
                        <w:top w:val="none" w:sz="0" w:space="0" w:color="auto"/>
                        <w:left w:val="none" w:sz="0" w:space="0" w:color="auto"/>
                        <w:bottom w:val="none" w:sz="0" w:space="0" w:color="auto"/>
                        <w:right w:val="none" w:sz="0" w:space="0" w:color="auto"/>
                      </w:divBdr>
                      <w:divsChild>
                        <w:div w:id="1512647762">
                          <w:marLeft w:val="0"/>
                          <w:marRight w:val="0"/>
                          <w:marTop w:val="0"/>
                          <w:marBottom w:val="0"/>
                          <w:divBdr>
                            <w:top w:val="none" w:sz="0" w:space="0" w:color="auto"/>
                            <w:left w:val="none" w:sz="0" w:space="0" w:color="auto"/>
                            <w:bottom w:val="none" w:sz="0" w:space="0" w:color="auto"/>
                            <w:right w:val="none" w:sz="0" w:space="0" w:color="auto"/>
                          </w:divBdr>
                          <w:divsChild>
                            <w:div w:id="1756199910">
                              <w:marLeft w:val="0"/>
                              <w:marRight w:val="0"/>
                              <w:marTop w:val="0"/>
                              <w:marBottom w:val="0"/>
                              <w:divBdr>
                                <w:top w:val="none" w:sz="0" w:space="0" w:color="auto"/>
                                <w:left w:val="none" w:sz="0" w:space="0" w:color="auto"/>
                                <w:bottom w:val="none" w:sz="0" w:space="0" w:color="auto"/>
                                <w:right w:val="none" w:sz="0" w:space="0" w:color="auto"/>
                              </w:divBdr>
                              <w:divsChild>
                                <w:div w:id="1042633186">
                                  <w:marLeft w:val="0"/>
                                  <w:marRight w:val="0"/>
                                  <w:marTop w:val="0"/>
                                  <w:marBottom w:val="0"/>
                                  <w:divBdr>
                                    <w:top w:val="none" w:sz="0" w:space="0" w:color="auto"/>
                                    <w:left w:val="none" w:sz="0" w:space="0" w:color="auto"/>
                                    <w:bottom w:val="none" w:sz="0" w:space="0" w:color="auto"/>
                                    <w:right w:val="none" w:sz="0" w:space="0" w:color="auto"/>
                                  </w:divBdr>
                                  <w:divsChild>
                                    <w:div w:id="551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168196">
      <w:bodyDiv w:val="1"/>
      <w:marLeft w:val="0"/>
      <w:marRight w:val="0"/>
      <w:marTop w:val="0"/>
      <w:marBottom w:val="0"/>
      <w:divBdr>
        <w:top w:val="none" w:sz="0" w:space="0" w:color="auto"/>
        <w:left w:val="none" w:sz="0" w:space="0" w:color="auto"/>
        <w:bottom w:val="none" w:sz="0" w:space="0" w:color="auto"/>
        <w:right w:val="none" w:sz="0" w:space="0" w:color="auto"/>
      </w:divBdr>
    </w:div>
    <w:div w:id="979114045">
      <w:bodyDiv w:val="1"/>
      <w:marLeft w:val="0"/>
      <w:marRight w:val="0"/>
      <w:marTop w:val="0"/>
      <w:marBottom w:val="0"/>
      <w:divBdr>
        <w:top w:val="none" w:sz="0" w:space="0" w:color="auto"/>
        <w:left w:val="none" w:sz="0" w:space="0" w:color="auto"/>
        <w:bottom w:val="none" w:sz="0" w:space="0" w:color="auto"/>
        <w:right w:val="none" w:sz="0" w:space="0" w:color="auto"/>
      </w:divBdr>
      <w:divsChild>
        <w:div w:id="2060518949">
          <w:marLeft w:val="0"/>
          <w:marRight w:val="0"/>
          <w:marTop w:val="0"/>
          <w:marBottom w:val="0"/>
          <w:divBdr>
            <w:top w:val="none" w:sz="0" w:space="0" w:color="auto"/>
            <w:left w:val="none" w:sz="0" w:space="0" w:color="auto"/>
            <w:bottom w:val="none" w:sz="0" w:space="0" w:color="auto"/>
            <w:right w:val="none" w:sz="0" w:space="0" w:color="auto"/>
          </w:divBdr>
          <w:divsChild>
            <w:div w:id="1501505195">
              <w:marLeft w:val="0"/>
              <w:marRight w:val="0"/>
              <w:marTop w:val="0"/>
              <w:marBottom w:val="0"/>
              <w:divBdr>
                <w:top w:val="none" w:sz="0" w:space="0" w:color="auto"/>
                <w:left w:val="none" w:sz="0" w:space="0" w:color="auto"/>
                <w:bottom w:val="none" w:sz="0" w:space="0" w:color="auto"/>
                <w:right w:val="none" w:sz="0" w:space="0" w:color="auto"/>
              </w:divBdr>
              <w:divsChild>
                <w:div w:id="724107963">
                  <w:marLeft w:val="0"/>
                  <w:marRight w:val="0"/>
                  <w:marTop w:val="0"/>
                  <w:marBottom w:val="0"/>
                  <w:divBdr>
                    <w:top w:val="none" w:sz="0" w:space="0" w:color="auto"/>
                    <w:left w:val="none" w:sz="0" w:space="0" w:color="auto"/>
                    <w:bottom w:val="none" w:sz="0" w:space="0" w:color="auto"/>
                    <w:right w:val="none" w:sz="0" w:space="0" w:color="auto"/>
                  </w:divBdr>
                  <w:divsChild>
                    <w:div w:id="1450855727">
                      <w:marLeft w:val="0"/>
                      <w:marRight w:val="0"/>
                      <w:marTop w:val="0"/>
                      <w:marBottom w:val="0"/>
                      <w:divBdr>
                        <w:top w:val="none" w:sz="0" w:space="0" w:color="auto"/>
                        <w:left w:val="none" w:sz="0" w:space="0" w:color="auto"/>
                        <w:bottom w:val="none" w:sz="0" w:space="0" w:color="auto"/>
                        <w:right w:val="none" w:sz="0" w:space="0" w:color="auto"/>
                      </w:divBdr>
                      <w:divsChild>
                        <w:div w:id="1821461848">
                          <w:marLeft w:val="0"/>
                          <w:marRight w:val="0"/>
                          <w:marTop w:val="0"/>
                          <w:marBottom w:val="0"/>
                          <w:divBdr>
                            <w:top w:val="none" w:sz="0" w:space="0" w:color="auto"/>
                            <w:left w:val="none" w:sz="0" w:space="0" w:color="auto"/>
                            <w:bottom w:val="none" w:sz="0" w:space="0" w:color="auto"/>
                            <w:right w:val="none" w:sz="0" w:space="0" w:color="auto"/>
                          </w:divBdr>
                          <w:divsChild>
                            <w:div w:id="152793229">
                              <w:marLeft w:val="0"/>
                              <w:marRight w:val="0"/>
                              <w:marTop w:val="0"/>
                              <w:marBottom w:val="0"/>
                              <w:divBdr>
                                <w:top w:val="none" w:sz="0" w:space="0" w:color="auto"/>
                                <w:left w:val="none" w:sz="0" w:space="0" w:color="auto"/>
                                <w:bottom w:val="none" w:sz="0" w:space="0" w:color="auto"/>
                                <w:right w:val="none" w:sz="0" w:space="0" w:color="auto"/>
                              </w:divBdr>
                              <w:divsChild>
                                <w:div w:id="2009601940">
                                  <w:marLeft w:val="0"/>
                                  <w:marRight w:val="0"/>
                                  <w:marTop w:val="0"/>
                                  <w:marBottom w:val="0"/>
                                  <w:divBdr>
                                    <w:top w:val="none" w:sz="0" w:space="0" w:color="auto"/>
                                    <w:left w:val="none" w:sz="0" w:space="0" w:color="auto"/>
                                    <w:bottom w:val="none" w:sz="0" w:space="0" w:color="auto"/>
                                    <w:right w:val="none" w:sz="0" w:space="0" w:color="auto"/>
                                  </w:divBdr>
                                  <w:divsChild>
                                    <w:div w:id="10046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57643">
      <w:bodyDiv w:val="1"/>
      <w:marLeft w:val="0"/>
      <w:marRight w:val="0"/>
      <w:marTop w:val="0"/>
      <w:marBottom w:val="0"/>
      <w:divBdr>
        <w:top w:val="none" w:sz="0" w:space="0" w:color="auto"/>
        <w:left w:val="none" w:sz="0" w:space="0" w:color="auto"/>
        <w:bottom w:val="none" w:sz="0" w:space="0" w:color="auto"/>
        <w:right w:val="none" w:sz="0" w:space="0" w:color="auto"/>
      </w:divBdr>
      <w:divsChild>
        <w:div w:id="1432165326">
          <w:marLeft w:val="0"/>
          <w:marRight w:val="0"/>
          <w:marTop w:val="0"/>
          <w:marBottom w:val="0"/>
          <w:divBdr>
            <w:top w:val="none" w:sz="0" w:space="0" w:color="auto"/>
            <w:left w:val="none" w:sz="0" w:space="0" w:color="auto"/>
            <w:bottom w:val="none" w:sz="0" w:space="0" w:color="auto"/>
            <w:right w:val="none" w:sz="0" w:space="0" w:color="auto"/>
          </w:divBdr>
          <w:divsChild>
            <w:div w:id="520823335">
              <w:marLeft w:val="0"/>
              <w:marRight w:val="0"/>
              <w:marTop w:val="0"/>
              <w:marBottom w:val="0"/>
              <w:divBdr>
                <w:top w:val="none" w:sz="0" w:space="0" w:color="auto"/>
                <w:left w:val="none" w:sz="0" w:space="0" w:color="auto"/>
                <w:bottom w:val="none" w:sz="0" w:space="0" w:color="auto"/>
                <w:right w:val="none" w:sz="0" w:space="0" w:color="auto"/>
              </w:divBdr>
              <w:divsChild>
                <w:div w:id="434055362">
                  <w:marLeft w:val="0"/>
                  <w:marRight w:val="0"/>
                  <w:marTop w:val="0"/>
                  <w:marBottom w:val="0"/>
                  <w:divBdr>
                    <w:top w:val="none" w:sz="0" w:space="0" w:color="auto"/>
                    <w:left w:val="none" w:sz="0" w:space="0" w:color="auto"/>
                    <w:bottom w:val="none" w:sz="0" w:space="0" w:color="auto"/>
                    <w:right w:val="none" w:sz="0" w:space="0" w:color="auto"/>
                  </w:divBdr>
                  <w:divsChild>
                    <w:div w:id="1507480766">
                      <w:marLeft w:val="0"/>
                      <w:marRight w:val="0"/>
                      <w:marTop w:val="0"/>
                      <w:marBottom w:val="0"/>
                      <w:divBdr>
                        <w:top w:val="none" w:sz="0" w:space="0" w:color="auto"/>
                        <w:left w:val="none" w:sz="0" w:space="0" w:color="auto"/>
                        <w:bottom w:val="none" w:sz="0" w:space="0" w:color="auto"/>
                        <w:right w:val="none" w:sz="0" w:space="0" w:color="auto"/>
                      </w:divBdr>
                      <w:divsChild>
                        <w:div w:id="961611242">
                          <w:marLeft w:val="0"/>
                          <w:marRight w:val="0"/>
                          <w:marTop w:val="0"/>
                          <w:marBottom w:val="0"/>
                          <w:divBdr>
                            <w:top w:val="none" w:sz="0" w:space="0" w:color="auto"/>
                            <w:left w:val="none" w:sz="0" w:space="0" w:color="auto"/>
                            <w:bottom w:val="none" w:sz="0" w:space="0" w:color="auto"/>
                            <w:right w:val="none" w:sz="0" w:space="0" w:color="auto"/>
                          </w:divBdr>
                          <w:divsChild>
                            <w:div w:id="1561477733">
                              <w:marLeft w:val="0"/>
                              <w:marRight w:val="0"/>
                              <w:marTop w:val="0"/>
                              <w:marBottom w:val="0"/>
                              <w:divBdr>
                                <w:top w:val="none" w:sz="0" w:space="0" w:color="auto"/>
                                <w:left w:val="none" w:sz="0" w:space="0" w:color="auto"/>
                                <w:bottom w:val="none" w:sz="0" w:space="0" w:color="auto"/>
                                <w:right w:val="none" w:sz="0" w:space="0" w:color="auto"/>
                              </w:divBdr>
                              <w:divsChild>
                                <w:div w:id="166870439">
                                  <w:marLeft w:val="0"/>
                                  <w:marRight w:val="0"/>
                                  <w:marTop w:val="0"/>
                                  <w:marBottom w:val="0"/>
                                  <w:divBdr>
                                    <w:top w:val="none" w:sz="0" w:space="0" w:color="auto"/>
                                    <w:left w:val="none" w:sz="0" w:space="0" w:color="auto"/>
                                    <w:bottom w:val="none" w:sz="0" w:space="0" w:color="auto"/>
                                    <w:right w:val="none" w:sz="0" w:space="0" w:color="auto"/>
                                  </w:divBdr>
                                  <w:divsChild>
                                    <w:div w:id="12794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532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96352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940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68561">
      <w:bodyDiv w:val="1"/>
      <w:marLeft w:val="0"/>
      <w:marRight w:val="0"/>
      <w:marTop w:val="0"/>
      <w:marBottom w:val="0"/>
      <w:divBdr>
        <w:top w:val="none" w:sz="0" w:space="0" w:color="auto"/>
        <w:left w:val="none" w:sz="0" w:space="0" w:color="auto"/>
        <w:bottom w:val="none" w:sz="0" w:space="0" w:color="auto"/>
        <w:right w:val="none" w:sz="0" w:space="0" w:color="auto"/>
      </w:divBdr>
    </w:div>
    <w:div w:id="1410347046">
      <w:bodyDiv w:val="1"/>
      <w:marLeft w:val="0"/>
      <w:marRight w:val="0"/>
      <w:marTop w:val="0"/>
      <w:marBottom w:val="0"/>
      <w:divBdr>
        <w:top w:val="none" w:sz="0" w:space="0" w:color="auto"/>
        <w:left w:val="none" w:sz="0" w:space="0" w:color="auto"/>
        <w:bottom w:val="none" w:sz="0" w:space="0" w:color="auto"/>
        <w:right w:val="none" w:sz="0" w:space="0" w:color="auto"/>
      </w:divBdr>
    </w:div>
    <w:div w:id="1451166728">
      <w:bodyDiv w:val="1"/>
      <w:marLeft w:val="0"/>
      <w:marRight w:val="0"/>
      <w:marTop w:val="0"/>
      <w:marBottom w:val="0"/>
      <w:divBdr>
        <w:top w:val="none" w:sz="0" w:space="0" w:color="auto"/>
        <w:left w:val="none" w:sz="0" w:space="0" w:color="auto"/>
        <w:bottom w:val="none" w:sz="0" w:space="0" w:color="auto"/>
        <w:right w:val="none" w:sz="0" w:space="0" w:color="auto"/>
      </w:divBdr>
    </w:div>
    <w:div w:id="1475760142">
      <w:bodyDiv w:val="1"/>
      <w:marLeft w:val="0"/>
      <w:marRight w:val="0"/>
      <w:marTop w:val="0"/>
      <w:marBottom w:val="0"/>
      <w:divBdr>
        <w:top w:val="none" w:sz="0" w:space="0" w:color="auto"/>
        <w:left w:val="none" w:sz="0" w:space="0" w:color="auto"/>
        <w:bottom w:val="none" w:sz="0" w:space="0" w:color="auto"/>
        <w:right w:val="none" w:sz="0" w:space="0" w:color="auto"/>
      </w:divBdr>
      <w:divsChild>
        <w:div w:id="505636213">
          <w:marLeft w:val="0"/>
          <w:marRight w:val="0"/>
          <w:marTop w:val="0"/>
          <w:marBottom w:val="0"/>
          <w:divBdr>
            <w:top w:val="none" w:sz="0" w:space="0" w:color="auto"/>
            <w:left w:val="none" w:sz="0" w:space="0" w:color="auto"/>
            <w:bottom w:val="none" w:sz="0" w:space="0" w:color="auto"/>
            <w:right w:val="none" w:sz="0" w:space="0" w:color="auto"/>
          </w:divBdr>
          <w:divsChild>
            <w:div w:id="1605263651">
              <w:marLeft w:val="0"/>
              <w:marRight w:val="0"/>
              <w:marTop w:val="0"/>
              <w:marBottom w:val="0"/>
              <w:divBdr>
                <w:top w:val="none" w:sz="0" w:space="0" w:color="auto"/>
                <w:left w:val="none" w:sz="0" w:space="0" w:color="auto"/>
                <w:bottom w:val="none" w:sz="0" w:space="0" w:color="auto"/>
                <w:right w:val="none" w:sz="0" w:space="0" w:color="auto"/>
              </w:divBdr>
              <w:divsChild>
                <w:div w:id="1737968541">
                  <w:marLeft w:val="0"/>
                  <w:marRight w:val="0"/>
                  <w:marTop w:val="0"/>
                  <w:marBottom w:val="0"/>
                  <w:divBdr>
                    <w:top w:val="none" w:sz="0" w:space="0" w:color="auto"/>
                    <w:left w:val="none" w:sz="0" w:space="0" w:color="auto"/>
                    <w:bottom w:val="none" w:sz="0" w:space="0" w:color="auto"/>
                    <w:right w:val="none" w:sz="0" w:space="0" w:color="auto"/>
                  </w:divBdr>
                  <w:divsChild>
                    <w:div w:id="160889">
                      <w:marLeft w:val="0"/>
                      <w:marRight w:val="0"/>
                      <w:marTop w:val="0"/>
                      <w:marBottom w:val="0"/>
                      <w:divBdr>
                        <w:top w:val="none" w:sz="0" w:space="0" w:color="auto"/>
                        <w:left w:val="none" w:sz="0" w:space="0" w:color="auto"/>
                        <w:bottom w:val="none" w:sz="0" w:space="0" w:color="auto"/>
                        <w:right w:val="none" w:sz="0" w:space="0" w:color="auto"/>
                      </w:divBdr>
                      <w:divsChild>
                        <w:div w:id="2007899191">
                          <w:marLeft w:val="0"/>
                          <w:marRight w:val="0"/>
                          <w:marTop w:val="0"/>
                          <w:marBottom w:val="0"/>
                          <w:divBdr>
                            <w:top w:val="none" w:sz="0" w:space="0" w:color="auto"/>
                            <w:left w:val="none" w:sz="0" w:space="0" w:color="auto"/>
                            <w:bottom w:val="none" w:sz="0" w:space="0" w:color="auto"/>
                            <w:right w:val="none" w:sz="0" w:space="0" w:color="auto"/>
                          </w:divBdr>
                          <w:divsChild>
                            <w:div w:id="557016358">
                              <w:marLeft w:val="0"/>
                              <w:marRight w:val="0"/>
                              <w:marTop w:val="0"/>
                              <w:marBottom w:val="0"/>
                              <w:divBdr>
                                <w:top w:val="none" w:sz="0" w:space="0" w:color="auto"/>
                                <w:left w:val="none" w:sz="0" w:space="0" w:color="auto"/>
                                <w:bottom w:val="none" w:sz="0" w:space="0" w:color="auto"/>
                                <w:right w:val="none" w:sz="0" w:space="0" w:color="auto"/>
                              </w:divBdr>
                              <w:divsChild>
                                <w:div w:id="79913668">
                                  <w:marLeft w:val="0"/>
                                  <w:marRight w:val="0"/>
                                  <w:marTop w:val="0"/>
                                  <w:marBottom w:val="0"/>
                                  <w:divBdr>
                                    <w:top w:val="none" w:sz="0" w:space="0" w:color="auto"/>
                                    <w:left w:val="none" w:sz="0" w:space="0" w:color="auto"/>
                                    <w:bottom w:val="none" w:sz="0" w:space="0" w:color="auto"/>
                                    <w:right w:val="none" w:sz="0" w:space="0" w:color="auto"/>
                                  </w:divBdr>
                                  <w:divsChild>
                                    <w:div w:id="4735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4439710">
          <w:marLeft w:val="0"/>
          <w:marRight w:val="0"/>
          <w:marTop w:val="0"/>
          <w:marBottom w:val="0"/>
          <w:divBdr>
            <w:top w:val="none" w:sz="0" w:space="0" w:color="auto"/>
            <w:left w:val="none" w:sz="0" w:space="0" w:color="auto"/>
            <w:bottom w:val="none" w:sz="0" w:space="0" w:color="auto"/>
            <w:right w:val="none" w:sz="0" w:space="0" w:color="auto"/>
          </w:divBdr>
          <w:divsChild>
            <w:div w:id="1673482448">
              <w:marLeft w:val="0"/>
              <w:marRight w:val="0"/>
              <w:marTop w:val="0"/>
              <w:marBottom w:val="0"/>
              <w:divBdr>
                <w:top w:val="none" w:sz="0" w:space="0" w:color="auto"/>
                <w:left w:val="none" w:sz="0" w:space="0" w:color="auto"/>
                <w:bottom w:val="none" w:sz="0" w:space="0" w:color="auto"/>
                <w:right w:val="none" w:sz="0" w:space="0" w:color="auto"/>
              </w:divBdr>
              <w:divsChild>
                <w:div w:id="1162427235">
                  <w:marLeft w:val="0"/>
                  <w:marRight w:val="0"/>
                  <w:marTop w:val="0"/>
                  <w:marBottom w:val="0"/>
                  <w:divBdr>
                    <w:top w:val="none" w:sz="0" w:space="0" w:color="auto"/>
                    <w:left w:val="none" w:sz="0" w:space="0" w:color="auto"/>
                    <w:bottom w:val="none" w:sz="0" w:space="0" w:color="auto"/>
                    <w:right w:val="none" w:sz="0" w:space="0" w:color="auto"/>
                  </w:divBdr>
                  <w:divsChild>
                    <w:div w:id="812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3469">
      <w:bodyDiv w:val="1"/>
      <w:marLeft w:val="0"/>
      <w:marRight w:val="0"/>
      <w:marTop w:val="0"/>
      <w:marBottom w:val="0"/>
      <w:divBdr>
        <w:top w:val="none" w:sz="0" w:space="0" w:color="auto"/>
        <w:left w:val="none" w:sz="0" w:space="0" w:color="auto"/>
        <w:bottom w:val="none" w:sz="0" w:space="0" w:color="auto"/>
        <w:right w:val="none" w:sz="0" w:space="0" w:color="auto"/>
      </w:divBdr>
      <w:divsChild>
        <w:div w:id="1509323169">
          <w:marLeft w:val="0"/>
          <w:marRight w:val="0"/>
          <w:marTop w:val="0"/>
          <w:marBottom w:val="0"/>
          <w:divBdr>
            <w:top w:val="none" w:sz="0" w:space="0" w:color="auto"/>
            <w:left w:val="none" w:sz="0" w:space="0" w:color="auto"/>
            <w:bottom w:val="none" w:sz="0" w:space="0" w:color="auto"/>
            <w:right w:val="none" w:sz="0" w:space="0" w:color="auto"/>
          </w:divBdr>
          <w:divsChild>
            <w:div w:id="910577762">
              <w:marLeft w:val="0"/>
              <w:marRight w:val="0"/>
              <w:marTop w:val="0"/>
              <w:marBottom w:val="0"/>
              <w:divBdr>
                <w:top w:val="none" w:sz="0" w:space="0" w:color="auto"/>
                <w:left w:val="none" w:sz="0" w:space="0" w:color="auto"/>
                <w:bottom w:val="none" w:sz="0" w:space="0" w:color="auto"/>
                <w:right w:val="none" w:sz="0" w:space="0" w:color="auto"/>
              </w:divBdr>
              <w:divsChild>
                <w:div w:id="2146046902">
                  <w:marLeft w:val="0"/>
                  <w:marRight w:val="0"/>
                  <w:marTop w:val="0"/>
                  <w:marBottom w:val="0"/>
                  <w:divBdr>
                    <w:top w:val="none" w:sz="0" w:space="0" w:color="auto"/>
                    <w:left w:val="none" w:sz="0" w:space="0" w:color="auto"/>
                    <w:bottom w:val="none" w:sz="0" w:space="0" w:color="auto"/>
                    <w:right w:val="none" w:sz="0" w:space="0" w:color="auto"/>
                  </w:divBdr>
                  <w:divsChild>
                    <w:div w:id="1138378353">
                      <w:marLeft w:val="0"/>
                      <w:marRight w:val="0"/>
                      <w:marTop w:val="0"/>
                      <w:marBottom w:val="0"/>
                      <w:divBdr>
                        <w:top w:val="none" w:sz="0" w:space="0" w:color="auto"/>
                        <w:left w:val="none" w:sz="0" w:space="0" w:color="auto"/>
                        <w:bottom w:val="none" w:sz="0" w:space="0" w:color="auto"/>
                        <w:right w:val="none" w:sz="0" w:space="0" w:color="auto"/>
                      </w:divBdr>
                      <w:divsChild>
                        <w:div w:id="1951815117">
                          <w:marLeft w:val="0"/>
                          <w:marRight w:val="0"/>
                          <w:marTop w:val="0"/>
                          <w:marBottom w:val="0"/>
                          <w:divBdr>
                            <w:top w:val="none" w:sz="0" w:space="0" w:color="auto"/>
                            <w:left w:val="none" w:sz="0" w:space="0" w:color="auto"/>
                            <w:bottom w:val="none" w:sz="0" w:space="0" w:color="auto"/>
                            <w:right w:val="none" w:sz="0" w:space="0" w:color="auto"/>
                          </w:divBdr>
                          <w:divsChild>
                            <w:div w:id="1963150718">
                              <w:marLeft w:val="0"/>
                              <w:marRight w:val="0"/>
                              <w:marTop w:val="0"/>
                              <w:marBottom w:val="0"/>
                              <w:divBdr>
                                <w:top w:val="none" w:sz="0" w:space="0" w:color="auto"/>
                                <w:left w:val="none" w:sz="0" w:space="0" w:color="auto"/>
                                <w:bottom w:val="none" w:sz="0" w:space="0" w:color="auto"/>
                                <w:right w:val="none" w:sz="0" w:space="0" w:color="auto"/>
                              </w:divBdr>
                              <w:divsChild>
                                <w:div w:id="1668054318">
                                  <w:marLeft w:val="0"/>
                                  <w:marRight w:val="0"/>
                                  <w:marTop w:val="0"/>
                                  <w:marBottom w:val="0"/>
                                  <w:divBdr>
                                    <w:top w:val="none" w:sz="0" w:space="0" w:color="auto"/>
                                    <w:left w:val="none" w:sz="0" w:space="0" w:color="auto"/>
                                    <w:bottom w:val="none" w:sz="0" w:space="0" w:color="auto"/>
                                    <w:right w:val="none" w:sz="0" w:space="0" w:color="auto"/>
                                  </w:divBdr>
                                  <w:divsChild>
                                    <w:div w:id="1231766542">
                                      <w:marLeft w:val="0"/>
                                      <w:marRight w:val="0"/>
                                      <w:marTop w:val="0"/>
                                      <w:marBottom w:val="0"/>
                                      <w:divBdr>
                                        <w:top w:val="none" w:sz="0" w:space="0" w:color="auto"/>
                                        <w:left w:val="none" w:sz="0" w:space="0" w:color="auto"/>
                                        <w:bottom w:val="none" w:sz="0" w:space="0" w:color="auto"/>
                                        <w:right w:val="none" w:sz="0" w:space="0" w:color="auto"/>
                                      </w:divBdr>
                                      <w:divsChild>
                                        <w:div w:id="1580407518">
                                          <w:marLeft w:val="0"/>
                                          <w:marRight w:val="0"/>
                                          <w:marTop w:val="0"/>
                                          <w:marBottom w:val="0"/>
                                          <w:divBdr>
                                            <w:top w:val="none" w:sz="0" w:space="0" w:color="auto"/>
                                            <w:left w:val="none" w:sz="0" w:space="0" w:color="auto"/>
                                            <w:bottom w:val="none" w:sz="0" w:space="0" w:color="auto"/>
                                            <w:right w:val="none" w:sz="0" w:space="0" w:color="auto"/>
                                          </w:divBdr>
                                          <w:divsChild>
                                            <w:div w:id="1459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064295">
          <w:marLeft w:val="0"/>
          <w:marRight w:val="0"/>
          <w:marTop w:val="0"/>
          <w:marBottom w:val="0"/>
          <w:divBdr>
            <w:top w:val="none" w:sz="0" w:space="0" w:color="auto"/>
            <w:left w:val="none" w:sz="0" w:space="0" w:color="auto"/>
            <w:bottom w:val="none" w:sz="0" w:space="0" w:color="auto"/>
            <w:right w:val="none" w:sz="0" w:space="0" w:color="auto"/>
          </w:divBdr>
          <w:divsChild>
            <w:div w:id="1418864982">
              <w:marLeft w:val="0"/>
              <w:marRight w:val="0"/>
              <w:marTop w:val="0"/>
              <w:marBottom w:val="0"/>
              <w:divBdr>
                <w:top w:val="none" w:sz="0" w:space="0" w:color="auto"/>
                <w:left w:val="none" w:sz="0" w:space="0" w:color="auto"/>
                <w:bottom w:val="none" w:sz="0" w:space="0" w:color="auto"/>
                <w:right w:val="none" w:sz="0" w:space="0" w:color="auto"/>
              </w:divBdr>
              <w:divsChild>
                <w:div w:id="2081948561">
                  <w:marLeft w:val="0"/>
                  <w:marRight w:val="0"/>
                  <w:marTop w:val="0"/>
                  <w:marBottom w:val="0"/>
                  <w:divBdr>
                    <w:top w:val="none" w:sz="0" w:space="0" w:color="auto"/>
                    <w:left w:val="none" w:sz="0" w:space="0" w:color="auto"/>
                    <w:bottom w:val="none" w:sz="0" w:space="0" w:color="auto"/>
                    <w:right w:val="none" w:sz="0" w:space="0" w:color="auto"/>
                  </w:divBdr>
                  <w:divsChild>
                    <w:div w:id="2023584152">
                      <w:marLeft w:val="0"/>
                      <w:marRight w:val="0"/>
                      <w:marTop w:val="0"/>
                      <w:marBottom w:val="0"/>
                      <w:divBdr>
                        <w:top w:val="none" w:sz="0" w:space="0" w:color="auto"/>
                        <w:left w:val="none" w:sz="0" w:space="0" w:color="auto"/>
                        <w:bottom w:val="none" w:sz="0" w:space="0" w:color="auto"/>
                        <w:right w:val="none" w:sz="0" w:space="0" w:color="auto"/>
                      </w:divBdr>
                      <w:divsChild>
                        <w:div w:id="146023550">
                          <w:marLeft w:val="0"/>
                          <w:marRight w:val="0"/>
                          <w:marTop w:val="0"/>
                          <w:marBottom w:val="0"/>
                          <w:divBdr>
                            <w:top w:val="none" w:sz="0" w:space="0" w:color="auto"/>
                            <w:left w:val="none" w:sz="0" w:space="0" w:color="auto"/>
                            <w:bottom w:val="none" w:sz="0" w:space="0" w:color="auto"/>
                            <w:right w:val="none" w:sz="0" w:space="0" w:color="auto"/>
                          </w:divBdr>
                          <w:divsChild>
                            <w:div w:id="1463766595">
                              <w:marLeft w:val="0"/>
                              <w:marRight w:val="0"/>
                              <w:marTop w:val="0"/>
                              <w:marBottom w:val="0"/>
                              <w:divBdr>
                                <w:top w:val="none" w:sz="0" w:space="0" w:color="auto"/>
                                <w:left w:val="none" w:sz="0" w:space="0" w:color="auto"/>
                                <w:bottom w:val="none" w:sz="0" w:space="0" w:color="auto"/>
                                <w:right w:val="none" w:sz="0" w:space="0" w:color="auto"/>
                              </w:divBdr>
                              <w:divsChild>
                                <w:div w:id="666514474">
                                  <w:marLeft w:val="0"/>
                                  <w:marRight w:val="0"/>
                                  <w:marTop w:val="0"/>
                                  <w:marBottom w:val="0"/>
                                  <w:divBdr>
                                    <w:top w:val="none" w:sz="0" w:space="0" w:color="auto"/>
                                    <w:left w:val="none" w:sz="0" w:space="0" w:color="auto"/>
                                    <w:bottom w:val="none" w:sz="0" w:space="0" w:color="auto"/>
                                    <w:right w:val="none" w:sz="0" w:space="0" w:color="auto"/>
                                  </w:divBdr>
                                  <w:divsChild>
                                    <w:div w:id="128715788">
                                      <w:marLeft w:val="0"/>
                                      <w:marRight w:val="0"/>
                                      <w:marTop w:val="0"/>
                                      <w:marBottom w:val="0"/>
                                      <w:divBdr>
                                        <w:top w:val="none" w:sz="0" w:space="0" w:color="auto"/>
                                        <w:left w:val="none" w:sz="0" w:space="0" w:color="auto"/>
                                        <w:bottom w:val="none" w:sz="0" w:space="0" w:color="auto"/>
                                        <w:right w:val="none" w:sz="0" w:space="0" w:color="auto"/>
                                      </w:divBdr>
                                      <w:divsChild>
                                        <w:div w:id="516580920">
                                          <w:marLeft w:val="0"/>
                                          <w:marRight w:val="0"/>
                                          <w:marTop w:val="0"/>
                                          <w:marBottom w:val="0"/>
                                          <w:divBdr>
                                            <w:top w:val="none" w:sz="0" w:space="0" w:color="auto"/>
                                            <w:left w:val="none" w:sz="0" w:space="0" w:color="auto"/>
                                            <w:bottom w:val="none" w:sz="0" w:space="0" w:color="auto"/>
                                            <w:right w:val="none" w:sz="0" w:space="0" w:color="auto"/>
                                          </w:divBdr>
                                          <w:divsChild>
                                            <w:div w:id="1229460716">
                                              <w:marLeft w:val="0"/>
                                              <w:marRight w:val="0"/>
                                              <w:marTop w:val="0"/>
                                              <w:marBottom w:val="0"/>
                                              <w:divBdr>
                                                <w:top w:val="none" w:sz="0" w:space="0" w:color="auto"/>
                                                <w:left w:val="none" w:sz="0" w:space="0" w:color="auto"/>
                                                <w:bottom w:val="none" w:sz="0" w:space="0" w:color="auto"/>
                                                <w:right w:val="none" w:sz="0" w:space="0" w:color="auto"/>
                                              </w:divBdr>
                                              <w:divsChild>
                                                <w:div w:id="672076626">
                                                  <w:marLeft w:val="0"/>
                                                  <w:marRight w:val="0"/>
                                                  <w:marTop w:val="0"/>
                                                  <w:marBottom w:val="0"/>
                                                  <w:divBdr>
                                                    <w:top w:val="none" w:sz="0" w:space="0" w:color="auto"/>
                                                    <w:left w:val="none" w:sz="0" w:space="0" w:color="auto"/>
                                                    <w:bottom w:val="none" w:sz="0" w:space="0" w:color="auto"/>
                                                    <w:right w:val="none" w:sz="0" w:space="0" w:color="auto"/>
                                                  </w:divBdr>
                                                  <w:divsChild>
                                                    <w:div w:id="951740211">
                                                      <w:marLeft w:val="0"/>
                                                      <w:marRight w:val="0"/>
                                                      <w:marTop w:val="0"/>
                                                      <w:marBottom w:val="0"/>
                                                      <w:divBdr>
                                                        <w:top w:val="none" w:sz="0" w:space="0" w:color="auto"/>
                                                        <w:left w:val="none" w:sz="0" w:space="0" w:color="auto"/>
                                                        <w:bottom w:val="none" w:sz="0" w:space="0" w:color="auto"/>
                                                        <w:right w:val="none" w:sz="0" w:space="0" w:color="auto"/>
                                                      </w:divBdr>
                                                      <w:divsChild>
                                                        <w:div w:id="729809688">
                                                          <w:marLeft w:val="0"/>
                                                          <w:marRight w:val="0"/>
                                                          <w:marTop w:val="0"/>
                                                          <w:marBottom w:val="0"/>
                                                          <w:divBdr>
                                                            <w:top w:val="none" w:sz="0" w:space="0" w:color="auto"/>
                                                            <w:left w:val="none" w:sz="0" w:space="0" w:color="auto"/>
                                                            <w:bottom w:val="none" w:sz="0" w:space="0" w:color="auto"/>
                                                            <w:right w:val="none" w:sz="0" w:space="0" w:color="auto"/>
                                                          </w:divBdr>
                                                          <w:divsChild>
                                                            <w:div w:id="134495004">
                                                              <w:marLeft w:val="0"/>
                                                              <w:marRight w:val="0"/>
                                                              <w:marTop w:val="0"/>
                                                              <w:marBottom w:val="0"/>
                                                              <w:divBdr>
                                                                <w:top w:val="none" w:sz="0" w:space="0" w:color="auto"/>
                                                                <w:left w:val="none" w:sz="0" w:space="0" w:color="auto"/>
                                                                <w:bottom w:val="none" w:sz="0" w:space="0" w:color="auto"/>
                                                                <w:right w:val="none" w:sz="0" w:space="0" w:color="auto"/>
                                                              </w:divBdr>
                                                              <w:divsChild>
                                                                <w:div w:id="12072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271593">
      <w:bodyDiv w:val="1"/>
      <w:marLeft w:val="0"/>
      <w:marRight w:val="0"/>
      <w:marTop w:val="0"/>
      <w:marBottom w:val="0"/>
      <w:divBdr>
        <w:top w:val="none" w:sz="0" w:space="0" w:color="auto"/>
        <w:left w:val="none" w:sz="0" w:space="0" w:color="auto"/>
        <w:bottom w:val="none" w:sz="0" w:space="0" w:color="auto"/>
        <w:right w:val="none" w:sz="0" w:space="0" w:color="auto"/>
      </w:divBdr>
      <w:divsChild>
        <w:div w:id="1231959570">
          <w:marLeft w:val="0"/>
          <w:marRight w:val="0"/>
          <w:marTop w:val="0"/>
          <w:marBottom w:val="0"/>
          <w:divBdr>
            <w:top w:val="none" w:sz="0" w:space="0" w:color="auto"/>
            <w:left w:val="none" w:sz="0" w:space="0" w:color="auto"/>
            <w:bottom w:val="none" w:sz="0" w:space="0" w:color="auto"/>
            <w:right w:val="none" w:sz="0" w:space="0" w:color="auto"/>
          </w:divBdr>
          <w:divsChild>
            <w:div w:id="555051254">
              <w:marLeft w:val="0"/>
              <w:marRight w:val="0"/>
              <w:marTop w:val="0"/>
              <w:marBottom w:val="0"/>
              <w:divBdr>
                <w:top w:val="none" w:sz="0" w:space="0" w:color="auto"/>
                <w:left w:val="none" w:sz="0" w:space="0" w:color="auto"/>
                <w:bottom w:val="none" w:sz="0" w:space="0" w:color="auto"/>
                <w:right w:val="none" w:sz="0" w:space="0" w:color="auto"/>
              </w:divBdr>
              <w:divsChild>
                <w:div w:id="259144572">
                  <w:marLeft w:val="0"/>
                  <w:marRight w:val="0"/>
                  <w:marTop w:val="0"/>
                  <w:marBottom w:val="0"/>
                  <w:divBdr>
                    <w:top w:val="none" w:sz="0" w:space="0" w:color="auto"/>
                    <w:left w:val="none" w:sz="0" w:space="0" w:color="auto"/>
                    <w:bottom w:val="none" w:sz="0" w:space="0" w:color="auto"/>
                    <w:right w:val="none" w:sz="0" w:space="0" w:color="auto"/>
                  </w:divBdr>
                  <w:divsChild>
                    <w:div w:id="2067102195">
                      <w:marLeft w:val="0"/>
                      <w:marRight w:val="0"/>
                      <w:marTop w:val="0"/>
                      <w:marBottom w:val="0"/>
                      <w:divBdr>
                        <w:top w:val="none" w:sz="0" w:space="0" w:color="auto"/>
                        <w:left w:val="none" w:sz="0" w:space="0" w:color="auto"/>
                        <w:bottom w:val="none" w:sz="0" w:space="0" w:color="auto"/>
                        <w:right w:val="none" w:sz="0" w:space="0" w:color="auto"/>
                      </w:divBdr>
                      <w:divsChild>
                        <w:div w:id="1740247581">
                          <w:marLeft w:val="0"/>
                          <w:marRight w:val="0"/>
                          <w:marTop w:val="0"/>
                          <w:marBottom w:val="0"/>
                          <w:divBdr>
                            <w:top w:val="none" w:sz="0" w:space="0" w:color="auto"/>
                            <w:left w:val="none" w:sz="0" w:space="0" w:color="auto"/>
                            <w:bottom w:val="none" w:sz="0" w:space="0" w:color="auto"/>
                            <w:right w:val="none" w:sz="0" w:space="0" w:color="auto"/>
                          </w:divBdr>
                          <w:divsChild>
                            <w:div w:id="1257205994">
                              <w:marLeft w:val="0"/>
                              <w:marRight w:val="0"/>
                              <w:marTop w:val="0"/>
                              <w:marBottom w:val="0"/>
                              <w:divBdr>
                                <w:top w:val="none" w:sz="0" w:space="0" w:color="auto"/>
                                <w:left w:val="none" w:sz="0" w:space="0" w:color="auto"/>
                                <w:bottom w:val="none" w:sz="0" w:space="0" w:color="auto"/>
                                <w:right w:val="none" w:sz="0" w:space="0" w:color="auto"/>
                              </w:divBdr>
                              <w:divsChild>
                                <w:div w:id="952782408">
                                  <w:marLeft w:val="0"/>
                                  <w:marRight w:val="0"/>
                                  <w:marTop w:val="0"/>
                                  <w:marBottom w:val="0"/>
                                  <w:divBdr>
                                    <w:top w:val="none" w:sz="0" w:space="0" w:color="auto"/>
                                    <w:left w:val="none" w:sz="0" w:space="0" w:color="auto"/>
                                    <w:bottom w:val="none" w:sz="0" w:space="0" w:color="auto"/>
                                    <w:right w:val="none" w:sz="0" w:space="0" w:color="auto"/>
                                  </w:divBdr>
                                  <w:divsChild>
                                    <w:div w:id="174196618">
                                      <w:marLeft w:val="0"/>
                                      <w:marRight w:val="0"/>
                                      <w:marTop w:val="0"/>
                                      <w:marBottom w:val="0"/>
                                      <w:divBdr>
                                        <w:top w:val="none" w:sz="0" w:space="0" w:color="auto"/>
                                        <w:left w:val="none" w:sz="0" w:space="0" w:color="auto"/>
                                        <w:bottom w:val="none" w:sz="0" w:space="0" w:color="auto"/>
                                        <w:right w:val="none" w:sz="0" w:space="0" w:color="auto"/>
                                      </w:divBdr>
                                      <w:divsChild>
                                        <w:div w:id="180322035">
                                          <w:marLeft w:val="0"/>
                                          <w:marRight w:val="0"/>
                                          <w:marTop w:val="0"/>
                                          <w:marBottom w:val="0"/>
                                          <w:divBdr>
                                            <w:top w:val="none" w:sz="0" w:space="0" w:color="auto"/>
                                            <w:left w:val="none" w:sz="0" w:space="0" w:color="auto"/>
                                            <w:bottom w:val="none" w:sz="0" w:space="0" w:color="auto"/>
                                            <w:right w:val="none" w:sz="0" w:space="0" w:color="auto"/>
                                          </w:divBdr>
                                          <w:divsChild>
                                            <w:div w:id="1036392406">
                                              <w:marLeft w:val="0"/>
                                              <w:marRight w:val="0"/>
                                              <w:marTop w:val="0"/>
                                              <w:marBottom w:val="0"/>
                                              <w:divBdr>
                                                <w:top w:val="none" w:sz="0" w:space="0" w:color="auto"/>
                                                <w:left w:val="none" w:sz="0" w:space="0" w:color="auto"/>
                                                <w:bottom w:val="none" w:sz="0" w:space="0" w:color="auto"/>
                                                <w:right w:val="none" w:sz="0" w:space="0" w:color="auto"/>
                                              </w:divBdr>
                                              <w:divsChild>
                                                <w:div w:id="697002567">
                                                  <w:marLeft w:val="0"/>
                                                  <w:marRight w:val="0"/>
                                                  <w:marTop w:val="0"/>
                                                  <w:marBottom w:val="0"/>
                                                  <w:divBdr>
                                                    <w:top w:val="none" w:sz="0" w:space="0" w:color="auto"/>
                                                    <w:left w:val="none" w:sz="0" w:space="0" w:color="auto"/>
                                                    <w:bottom w:val="none" w:sz="0" w:space="0" w:color="auto"/>
                                                    <w:right w:val="none" w:sz="0" w:space="0" w:color="auto"/>
                                                  </w:divBdr>
                                                  <w:divsChild>
                                                    <w:div w:id="1668947577">
                                                      <w:marLeft w:val="0"/>
                                                      <w:marRight w:val="0"/>
                                                      <w:marTop w:val="0"/>
                                                      <w:marBottom w:val="0"/>
                                                      <w:divBdr>
                                                        <w:top w:val="none" w:sz="0" w:space="0" w:color="auto"/>
                                                        <w:left w:val="none" w:sz="0" w:space="0" w:color="auto"/>
                                                        <w:bottom w:val="none" w:sz="0" w:space="0" w:color="auto"/>
                                                        <w:right w:val="none" w:sz="0" w:space="0" w:color="auto"/>
                                                      </w:divBdr>
                                                      <w:divsChild>
                                                        <w:div w:id="1593470943">
                                                          <w:marLeft w:val="0"/>
                                                          <w:marRight w:val="0"/>
                                                          <w:marTop w:val="0"/>
                                                          <w:marBottom w:val="0"/>
                                                          <w:divBdr>
                                                            <w:top w:val="none" w:sz="0" w:space="0" w:color="auto"/>
                                                            <w:left w:val="none" w:sz="0" w:space="0" w:color="auto"/>
                                                            <w:bottom w:val="none" w:sz="0" w:space="0" w:color="auto"/>
                                                            <w:right w:val="none" w:sz="0" w:space="0" w:color="auto"/>
                                                          </w:divBdr>
                                                          <w:divsChild>
                                                            <w:div w:id="1000157413">
                                                              <w:marLeft w:val="0"/>
                                                              <w:marRight w:val="0"/>
                                                              <w:marTop w:val="0"/>
                                                              <w:marBottom w:val="0"/>
                                                              <w:divBdr>
                                                                <w:top w:val="none" w:sz="0" w:space="0" w:color="auto"/>
                                                                <w:left w:val="none" w:sz="0" w:space="0" w:color="auto"/>
                                                                <w:bottom w:val="none" w:sz="0" w:space="0" w:color="auto"/>
                                                                <w:right w:val="none" w:sz="0" w:space="0" w:color="auto"/>
                                                              </w:divBdr>
                                                              <w:divsChild>
                                                                <w:div w:id="359626655">
                                                                  <w:marLeft w:val="0"/>
                                                                  <w:marRight w:val="0"/>
                                                                  <w:marTop w:val="0"/>
                                                                  <w:marBottom w:val="0"/>
                                                                  <w:divBdr>
                                                                    <w:top w:val="none" w:sz="0" w:space="0" w:color="auto"/>
                                                                    <w:left w:val="none" w:sz="0" w:space="0" w:color="auto"/>
                                                                    <w:bottom w:val="none" w:sz="0" w:space="0" w:color="auto"/>
                                                                    <w:right w:val="none" w:sz="0" w:space="0" w:color="auto"/>
                                                                  </w:divBdr>
                                                                  <w:divsChild>
                                                                    <w:div w:id="1266573483">
                                                                      <w:marLeft w:val="0"/>
                                                                      <w:marRight w:val="0"/>
                                                                      <w:marTop w:val="0"/>
                                                                      <w:marBottom w:val="0"/>
                                                                      <w:divBdr>
                                                                        <w:top w:val="none" w:sz="0" w:space="0" w:color="auto"/>
                                                                        <w:left w:val="none" w:sz="0" w:space="0" w:color="auto"/>
                                                                        <w:bottom w:val="none" w:sz="0" w:space="0" w:color="auto"/>
                                                                        <w:right w:val="none" w:sz="0" w:space="0" w:color="auto"/>
                                                                      </w:divBdr>
                                                                      <w:divsChild>
                                                                        <w:div w:id="957373922">
                                                                          <w:marLeft w:val="0"/>
                                                                          <w:marRight w:val="0"/>
                                                                          <w:marTop w:val="0"/>
                                                                          <w:marBottom w:val="0"/>
                                                                          <w:divBdr>
                                                                            <w:top w:val="none" w:sz="0" w:space="0" w:color="auto"/>
                                                                            <w:left w:val="none" w:sz="0" w:space="0" w:color="auto"/>
                                                                            <w:bottom w:val="none" w:sz="0" w:space="0" w:color="auto"/>
                                                                            <w:right w:val="none" w:sz="0" w:space="0" w:color="auto"/>
                                                                          </w:divBdr>
                                                                          <w:divsChild>
                                                                            <w:div w:id="7971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641109">
                                          <w:marLeft w:val="0"/>
                                          <w:marRight w:val="0"/>
                                          <w:marTop w:val="0"/>
                                          <w:marBottom w:val="0"/>
                                          <w:divBdr>
                                            <w:top w:val="none" w:sz="0" w:space="0" w:color="auto"/>
                                            <w:left w:val="none" w:sz="0" w:space="0" w:color="auto"/>
                                            <w:bottom w:val="none" w:sz="0" w:space="0" w:color="auto"/>
                                            <w:right w:val="none" w:sz="0" w:space="0" w:color="auto"/>
                                          </w:divBdr>
                                          <w:divsChild>
                                            <w:div w:id="1642534169">
                                              <w:marLeft w:val="0"/>
                                              <w:marRight w:val="0"/>
                                              <w:marTop w:val="0"/>
                                              <w:marBottom w:val="0"/>
                                              <w:divBdr>
                                                <w:top w:val="none" w:sz="0" w:space="0" w:color="auto"/>
                                                <w:left w:val="none" w:sz="0" w:space="0" w:color="auto"/>
                                                <w:bottom w:val="none" w:sz="0" w:space="0" w:color="auto"/>
                                                <w:right w:val="none" w:sz="0" w:space="0" w:color="auto"/>
                                              </w:divBdr>
                                              <w:divsChild>
                                                <w:div w:id="1002658021">
                                                  <w:marLeft w:val="0"/>
                                                  <w:marRight w:val="0"/>
                                                  <w:marTop w:val="0"/>
                                                  <w:marBottom w:val="0"/>
                                                  <w:divBdr>
                                                    <w:top w:val="none" w:sz="0" w:space="0" w:color="auto"/>
                                                    <w:left w:val="none" w:sz="0" w:space="0" w:color="auto"/>
                                                    <w:bottom w:val="none" w:sz="0" w:space="0" w:color="auto"/>
                                                    <w:right w:val="none" w:sz="0" w:space="0" w:color="auto"/>
                                                  </w:divBdr>
                                                  <w:divsChild>
                                                    <w:div w:id="233197632">
                                                      <w:marLeft w:val="0"/>
                                                      <w:marRight w:val="0"/>
                                                      <w:marTop w:val="0"/>
                                                      <w:marBottom w:val="0"/>
                                                      <w:divBdr>
                                                        <w:top w:val="none" w:sz="0" w:space="0" w:color="auto"/>
                                                        <w:left w:val="none" w:sz="0" w:space="0" w:color="auto"/>
                                                        <w:bottom w:val="none" w:sz="0" w:space="0" w:color="auto"/>
                                                        <w:right w:val="none" w:sz="0" w:space="0" w:color="auto"/>
                                                      </w:divBdr>
                                                      <w:divsChild>
                                                        <w:div w:id="243151899">
                                                          <w:marLeft w:val="0"/>
                                                          <w:marRight w:val="0"/>
                                                          <w:marTop w:val="0"/>
                                                          <w:marBottom w:val="0"/>
                                                          <w:divBdr>
                                                            <w:top w:val="none" w:sz="0" w:space="0" w:color="auto"/>
                                                            <w:left w:val="none" w:sz="0" w:space="0" w:color="auto"/>
                                                            <w:bottom w:val="none" w:sz="0" w:space="0" w:color="auto"/>
                                                            <w:right w:val="none" w:sz="0" w:space="0" w:color="auto"/>
                                                          </w:divBdr>
                                                          <w:divsChild>
                                                            <w:div w:id="1696226928">
                                                              <w:marLeft w:val="0"/>
                                                              <w:marRight w:val="0"/>
                                                              <w:marTop w:val="0"/>
                                                              <w:marBottom w:val="0"/>
                                                              <w:divBdr>
                                                                <w:top w:val="none" w:sz="0" w:space="0" w:color="auto"/>
                                                                <w:left w:val="none" w:sz="0" w:space="0" w:color="auto"/>
                                                                <w:bottom w:val="none" w:sz="0" w:space="0" w:color="auto"/>
                                                                <w:right w:val="none" w:sz="0" w:space="0" w:color="auto"/>
                                                              </w:divBdr>
                                                              <w:divsChild>
                                                                <w:div w:id="497156385">
                                                                  <w:marLeft w:val="0"/>
                                                                  <w:marRight w:val="0"/>
                                                                  <w:marTop w:val="0"/>
                                                                  <w:marBottom w:val="0"/>
                                                                  <w:divBdr>
                                                                    <w:top w:val="none" w:sz="0" w:space="0" w:color="auto"/>
                                                                    <w:left w:val="none" w:sz="0" w:space="0" w:color="auto"/>
                                                                    <w:bottom w:val="none" w:sz="0" w:space="0" w:color="auto"/>
                                                                    <w:right w:val="none" w:sz="0" w:space="0" w:color="auto"/>
                                                                  </w:divBdr>
                                                                  <w:divsChild>
                                                                    <w:div w:id="650334865">
                                                                      <w:marLeft w:val="0"/>
                                                                      <w:marRight w:val="0"/>
                                                                      <w:marTop w:val="0"/>
                                                                      <w:marBottom w:val="0"/>
                                                                      <w:divBdr>
                                                                        <w:top w:val="none" w:sz="0" w:space="0" w:color="auto"/>
                                                                        <w:left w:val="none" w:sz="0" w:space="0" w:color="auto"/>
                                                                        <w:bottom w:val="none" w:sz="0" w:space="0" w:color="auto"/>
                                                                        <w:right w:val="none" w:sz="0" w:space="0" w:color="auto"/>
                                                                      </w:divBdr>
                                                                      <w:divsChild>
                                                                        <w:div w:id="1680738747">
                                                                          <w:marLeft w:val="0"/>
                                                                          <w:marRight w:val="0"/>
                                                                          <w:marTop w:val="0"/>
                                                                          <w:marBottom w:val="0"/>
                                                                          <w:divBdr>
                                                                            <w:top w:val="none" w:sz="0" w:space="0" w:color="auto"/>
                                                                            <w:left w:val="none" w:sz="0" w:space="0" w:color="auto"/>
                                                                            <w:bottom w:val="none" w:sz="0" w:space="0" w:color="auto"/>
                                                                            <w:right w:val="none" w:sz="0" w:space="0" w:color="auto"/>
                                                                          </w:divBdr>
                                                                          <w:divsChild>
                                                                            <w:div w:id="375619222">
                                                                              <w:marLeft w:val="0"/>
                                                                              <w:marRight w:val="0"/>
                                                                              <w:marTop w:val="0"/>
                                                                              <w:marBottom w:val="0"/>
                                                                              <w:divBdr>
                                                                                <w:top w:val="none" w:sz="0" w:space="0" w:color="auto"/>
                                                                                <w:left w:val="none" w:sz="0" w:space="0" w:color="auto"/>
                                                                                <w:bottom w:val="none" w:sz="0" w:space="0" w:color="auto"/>
                                                                                <w:right w:val="none" w:sz="0" w:space="0" w:color="auto"/>
                                                                              </w:divBdr>
                                                                              <w:divsChild>
                                                                                <w:div w:id="10647094">
                                                                                  <w:marLeft w:val="0"/>
                                                                                  <w:marRight w:val="0"/>
                                                                                  <w:marTop w:val="0"/>
                                                                                  <w:marBottom w:val="0"/>
                                                                                  <w:divBdr>
                                                                                    <w:top w:val="none" w:sz="0" w:space="0" w:color="auto"/>
                                                                                    <w:left w:val="none" w:sz="0" w:space="0" w:color="auto"/>
                                                                                    <w:bottom w:val="none" w:sz="0" w:space="0" w:color="auto"/>
                                                                                    <w:right w:val="none" w:sz="0" w:space="0" w:color="auto"/>
                                                                                  </w:divBdr>
                                                                                  <w:divsChild>
                                                                                    <w:div w:id="693381503">
                                                                                      <w:marLeft w:val="0"/>
                                                                                      <w:marRight w:val="0"/>
                                                                                      <w:marTop w:val="0"/>
                                                                                      <w:marBottom w:val="0"/>
                                                                                      <w:divBdr>
                                                                                        <w:top w:val="none" w:sz="0" w:space="0" w:color="auto"/>
                                                                                        <w:left w:val="none" w:sz="0" w:space="0" w:color="auto"/>
                                                                                        <w:bottom w:val="none" w:sz="0" w:space="0" w:color="auto"/>
                                                                                        <w:right w:val="none" w:sz="0" w:space="0" w:color="auto"/>
                                                                                      </w:divBdr>
                                                                                      <w:divsChild>
                                                                                        <w:div w:id="813108800">
                                                                                          <w:marLeft w:val="0"/>
                                                                                          <w:marRight w:val="0"/>
                                                                                          <w:marTop w:val="0"/>
                                                                                          <w:marBottom w:val="0"/>
                                                                                          <w:divBdr>
                                                                                            <w:top w:val="none" w:sz="0" w:space="0" w:color="auto"/>
                                                                                            <w:left w:val="none" w:sz="0" w:space="0" w:color="auto"/>
                                                                                            <w:bottom w:val="none" w:sz="0" w:space="0" w:color="auto"/>
                                                                                            <w:right w:val="none" w:sz="0" w:space="0" w:color="auto"/>
                                                                                          </w:divBdr>
                                                                                          <w:divsChild>
                                                                                            <w:div w:id="1109399457">
                                                                                              <w:marLeft w:val="0"/>
                                                                                              <w:marRight w:val="0"/>
                                                                                              <w:marTop w:val="0"/>
                                                                                              <w:marBottom w:val="0"/>
                                                                                              <w:divBdr>
                                                                                                <w:top w:val="none" w:sz="0" w:space="0" w:color="auto"/>
                                                                                                <w:left w:val="none" w:sz="0" w:space="0" w:color="auto"/>
                                                                                                <w:bottom w:val="none" w:sz="0" w:space="0" w:color="auto"/>
                                                                                                <w:right w:val="none" w:sz="0" w:space="0" w:color="auto"/>
                                                                                              </w:divBdr>
                                                                                              <w:divsChild>
                                                                                                <w:div w:id="1638754536">
                                                                                                  <w:marLeft w:val="0"/>
                                                                                                  <w:marRight w:val="0"/>
                                                                                                  <w:marTop w:val="0"/>
                                                                                                  <w:marBottom w:val="0"/>
                                                                                                  <w:divBdr>
                                                                                                    <w:top w:val="none" w:sz="0" w:space="0" w:color="auto"/>
                                                                                                    <w:left w:val="none" w:sz="0" w:space="0" w:color="auto"/>
                                                                                                    <w:bottom w:val="none" w:sz="0" w:space="0" w:color="auto"/>
                                                                                                    <w:right w:val="none" w:sz="0" w:space="0" w:color="auto"/>
                                                                                                  </w:divBdr>
                                                                                                </w:div>
                                                                                              </w:divsChild>
                                                                                            </w:div>
                                                                                            <w:div w:id="1528182585">
                                                                                              <w:marLeft w:val="0"/>
                                                                                              <w:marRight w:val="0"/>
                                                                                              <w:marTop w:val="0"/>
                                                                                              <w:marBottom w:val="0"/>
                                                                                              <w:divBdr>
                                                                                                <w:top w:val="none" w:sz="0" w:space="0" w:color="auto"/>
                                                                                                <w:left w:val="none" w:sz="0" w:space="0" w:color="auto"/>
                                                                                                <w:bottom w:val="none" w:sz="0" w:space="0" w:color="auto"/>
                                                                                                <w:right w:val="none" w:sz="0" w:space="0" w:color="auto"/>
                                                                                              </w:divBdr>
                                                                                              <w:divsChild>
                                                                                                <w:div w:id="1476723875">
                                                                                                  <w:marLeft w:val="0"/>
                                                                                                  <w:marRight w:val="0"/>
                                                                                                  <w:marTop w:val="0"/>
                                                                                                  <w:marBottom w:val="0"/>
                                                                                                  <w:divBdr>
                                                                                                    <w:top w:val="none" w:sz="0" w:space="0" w:color="auto"/>
                                                                                                    <w:left w:val="none" w:sz="0" w:space="0" w:color="auto"/>
                                                                                                    <w:bottom w:val="none" w:sz="0" w:space="0" w:color="auto"/>
                                                                                                    <w:right w:val="none" w:sz="0" w:space="0" w:color="auto"/>
                                                                                                  </w:divBdr>
                                                                                                  <w:divsChild>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72744">
                                                                          <w:marLeft w:val="0"/>
                                                                          <w:marRight w:val="0"/>
                                                                          <w:marTop w:val="0"/>
                                                                          <w:marBottom w:val="0"/>
                                                                          <w:divBdr>
                                                                            <w:top w:val="none" w:sz="0" w:space="0" w:color="auto"/>
                                                                            <w:left w:val="none" w:sz="0" w:space="0" w:color="auto"/>
                                                                            <w:bottom w:val="none" w:sz="0" w:space="0" w:color="auto"/>
                                                                            <w:right w:val="none" w:sz="0" w:space="0" w:color="auto"/>
                                                                          </w:divBdr>
                                                                          <w:divsChild>
                                                                            <w:div w:id="2042363959">
                                                                              <w:marLeft w:val="0"/>
                                                                              <w:marRight w:val="0"/>
                                                                              <w:marTop w:val="0"/>
                                                                              <w:marBottom w:val="0"/>
                                                                              <w:divBdr>
                                                                                <w:top w:val="none" w:sz="0" w:space="0" w:color="auto"/>
                                                                                <w:left w:val="none" w:sz="0" w:space="0" w:color="auto"/>
                                                                                <w:bottom w:val="none" w:sz="0" w:space="0" w:color="auto"/>
                                                                                <w:right w:val="none" w:sz="0" w:space="0" w:color="auto"/>
                                                                              </w:divBdr>
                                                                              <w:divsChild>
                                                                                <w:div w:id="255670789">
                                                                                  <w:marLeft w:val="0"/>
                                                                                  <w:marRight w:val="0"/>
                                                                                  <w:marTop w:val="0"/>
                                                                                  <w:marBottom w:val="0"/>
                                                                                  <w:divBdr>
                                                                                    <w:top w:val="none" w:sz="0" w:space="0" w:color="auto"/>
                                                                                    <w:left w:val="none" w:sz="0" w:space="0" w:color="auto"/>
                                                                                    <w:bottom w:val="none" w:sz="0" w:space="0" w:color="auto"/>
                                                                                    <w:right w:val="none" w:sz="0" w:space="0" w:color="auto"/>
                                                                                  </w:divBdr>
                                                                                  <w:divsChild>
                                                                                    <w:div w:id="299920772">
                                                                                      <w:marLeft w:val="0"/>
                                                                                      <w:marRight w:val="0"/>
                                                                                      <w:marTop w:val="0"/>
                                                                                      <w:marBottom w:val="0"/>
                                                                                      <w:divBdr>
                                                                                        <w:top w:val="none" w:sz="0" w:space="0" w:color="auto"/>
                                                                                        <w:left w:val="none" w:sz="0" w:space="0" w:color="auto"/>
                                                                                        <w:bottom w:val="none" w:sz="0" w:space="0" w:color="auto"/>
                                                                                        <w:right w:val="none" w:sz="0" w:space="0" w:color="auto"/>
                                                                                      </w:divBdr>
                                                                                      <w:divsChild>
                                                                                        <w:div w:id="14754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8708847">
      <w:bodyDiv w:val="1"/>
      <w:marLeft w:val="0"/>
      <w:marRight w:val="0"/>
      <w:marTop w:val="0"/>
      <w:marBottom w:val="0"/>
      <w:divBdr>
        <w:top w:val="none" w:sz="0" w:space="0" w:color="auto"/>
        <w:left w:val="none" w:sz="0" w:space="0" w:color="auto"/>
        <w:bottom w:val="none" w:sz="0" w:space="0" w:color="auto"/>
        <w:right w:val="none" w:sz="0" w:space="0" w:color="auto"/>
      </w:divBdr>
      <w:divsChild>
        <w:div w:id="863716830">
          <w:marLeft w:val="0"/>
          <w:marRight w:val="0"/>
          <w:marTop w:val="0"/>
          <w:marBottom w:val="0"/>
          <w:divBdr>
            <w:top w:val="none" w:sz="0" w:space="0" w:color="auto"/>
            <w:left w:val="none" w:sz="0" w:space="0" w:color="auto"/>
            <w:bottom w:val="none" w:sz="0" w:space="0" w:color="auto"/>
            <w:right w:val="none" w:sz="0" w:space="0" w:color="auto"/>
          </w:divBdr>
          <w:divsChild>
            <w:div w:id="775903269">
              <w:marLeft w:val="0"/>
              <w:marRight w:val="0"/>
              <w:marTop w:val="0"/>
              <w:marBottom w:val="0"/>
              <w:divBdr>
                <w:top w:val="none" w:sz="0" w:space="0" w:color="auto"/>
                <w:left w:val="none" w:sz="0" w:space="0" w:color="auto"/>
                <w:bottom w:val="none" w:sz="0" w:space="0" w:color="auto"/>
                <w:right w:val="none" w:sz="0" w:space="0" w:color="auto"/>
              </w:divBdr>
              <w:divsChild>
                <w:div w:id="1001548635">
                  <w:marLeft w:val="0"/>
                  <w:marRight w:val="0"/>
                  <w:marTop w:val="0"/>
                  <w:marBottom w:val="0"/>
                  <w:divBdr>
                    <w:top w:val="none" w:sz="0" w:space="0" w:color="auto"/>
                    <w:left w:val="none" w:sz="0" w:space="0" w:color="auto"/>
                    <w:bottom w:val="none" w:sz="0" w:space="0" w:color="auto"/>
                    <w:right w:val="none" w:sz="0" w:space="0" w:color="auto"/>
                  </w:divBdr>
                  <w:divsChild>
                    <w:div w:id="1649742734">
                      <w:marLeft w:val="0"/>
                      <w:marRight w:val="0"/>
                      <w:marTop w:val="0"/>
                      <w:marBottom w:val="0"/>
                      <w:divBdr>
                        <w:top w:val="none" w:sz="0" w:space="0" w:color="auto"/>
                        <w:left w:val="none" w:sz="0" w:space="0" w:color="auto"/>
                        <w:bottom w:val="none" w:sz="0" w:space="0" w:color="auto"/>
                        <w:right w:val="none" w:sz="0" w:space="0" w:color="auto"/>
                      </w:divBdr>
                      <w:divsChild>
                        <w:div w:id="1644851087">
                          <w:marLeft w:val="0"/>
                          <w:marRight w:val="0"/>
                          <w:marTop w:val="0"/>
                          <w:marBottom w:val="0"/>
                          <w:divBdr>
                            <w:top w:val="none" w:sz="0" w:space="0" w:color="auto"/>
                            <w:left w:val="none" w:sz="0" w:space="0" w:color="auto"/>
                            <w:bottom w:val="none" w:sz="0" w:space="0" w:color="auto"/>
                            <w:right w:val="none" w:sz="0" w:space="0" w:color="auto"/>
                          </w:divBdr>
                          <w:divsChild>
                            <w:div w:id="108209661">
                              <w:marLeft w:val="0"/>
                              <w:marRight w:val="0"/>
                              <w:marTop w:val="0"/>
                              <w:marBottom w:val="0"/>
                              <w:divBdr>
                                <w:top w:val="none" w:sz="0" w:space="0" w:color="auto"/>
                                <w:left w:val="none" w:sz="0" w:space="0" w:color="auto"/>
                                <w:bottom w:val="none" w:sz="0" w:space="0" w:color="auto"/>
                                <w:right w:val="none" w:sz="0" w:space="0" w:color="auto"/>
                              </w:divBdr>
                              <w:divsChild>
                                <w:div w:id="1361711285">
                                  <w:marLeft w:val="0"/>
                                  <w:marRight w:val="0"/>
                                  <w:marTop w:val="0"/>
                                  <w:marBottom w:val="0"/>
                                  <w:divBdr>
                                    <w:top w:val="none" w:sz="0" w:space="0" w:color="auto"/>
                                    <w:left w:val="none" w:sz="0" w:space="0" w:color="auto"/>
                                    <w:bottom w:val="none" w:sz="0" w:space="0" w:color="auto"/>
                                    <w:right w:val="none" w:sz="0" w:space="0" w:color="auto"/>
                                  </w:divBdr>
                                  <w:divsChild>
                                    <w:div w:id="15831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85236">
      <w:bodyDiv w:val="1"/>
      <w:marLeft w:val="0"/>
      <w:marRight w:val="0"/>
      <w:marTop w:val="0"/>
      <w:marBottom w:val="0"/>
      <w:divBdr>
        <w:top w:val="none" w:sz="0" w:space="0" w:color="auto"/>
        <w:left w:val="none" w:sz="0" w:space="0" w:color="auto"/>
        <w:bottom w:val="none" w:sz="0" w:space="0" w:color="auto"/>
        <w:right w:val="none" w:sz="0" w:space="0" w:color="auto"/>
      </w:divBdr>
      <w:divsChild>
        <w:div w:id="543251796">
          <w:marLeft w:val="0"/>
          <w:marRight w:val="0"/>
          <w:marTop w:val="0"/>
          <w:marBottom w:val="0"/>
          <w:divBdr>
            <w:top w:val="none" w:sz="0" w:space="0" w:color="auto"/>
            <w:left w:val="none" w:sz="0" w:space="0" w:color="auto"/>
            <w:bottom w:val="none" w:sz="0" w:space="0" w:color="auto"/>
            <w:right w:val="none" w:sz="0" w:space="0" w:color="auto"/>
          </w:divBdr>
          <w:divsChild>
            <w:div w:id="1406420537">
              <w:marLeft w:val="0"/>
              <w:marRight w:val="0"/>
              <w:marTop w:val="0"/>
              <w:marBottom w:val="0"/>
              <w:divBdr>
                <w:top w:val="none" w:sz="0" w:space="0" w:color="auto"/>
                <w:left w:val="none" w:sz="0" w:space="0" w:color="auto"/>
                <w:bottom w:val="none" w:sz="0" w:space="0" w:color="auto"/>
                <w:right w:val="none" w:sz="0" w:space="0" w:color="auto"/>
              </w:divBdr>
              <w:divsChild>
                <w:div w:id="1279295139">
                  <w:marLeft w:val="0"/>
                  <w:marRight w:val="0"/>
                  <w:marTop w:val="0"/>
                  <w:marBottom w:val="0"/>
                  <w:divBdr>
                    <w:top w:val="none" w:sz="0" w:space="0" w:color="auto"/>
                    <w:left w:val="none" w:sz="0" w:space="0" w:color="auto"/>
                    <w:bottom w:val="none" w:sz="0" w:space="0" w:color="auto"/>
                    <w:right w:val="none" w:sz="0" w:space="0" w:color="auto"/>
                  </w:divBdr>
                  <w:divsChild>
                    <w:div w:id="224266126">
                      <w:marLeft w:val="0"/>
                      <w:marRight w:val="0"/>
                      <w:marTop w:val="0"/>
                      <w:marBottom w:val="0"/>
                      <w:divBdr>
                        <w:top w:val="none" w:sz="0" w:space="0" w:color="auto"/>
                        <w:left w:val="none" w:sz="0" w:space="0" w:color="auto"/>
                        <w:bottom w:val="none" w:sz="0" w:space="0" w:color="auto"/>
                        <w:right w:val="none" w:sz="0" w:space="0" w:color="auto"/>
                      </w:divBdr>
                      <w:divsChild>
                        <w:div w:id="439567645">
                          <w:marLeft w:val="0"/>
                          <w:marRight w:val="0"/>
                          <w:marTop w:val="0"/>
                          <w:marBottom w:val="0"/>
                          <w:divBdr>
                            <w:top w:val="none" w:sz="0" w:space="0" w:color="auto"/>
                            <w:left w:val="none" w:sz="0" w:space="0" w:color="auto"/>
                            <w:bottom w:val="none" w:sz="0" w:space="0" w:color="auto"/>
                            <w:right w:val="none" w:sz="0" w:space="0" w:color="auto"/>
                          </w:divBdr>
                          <w:divsChild>
                            <w:div w:id="647588445">
                              <w:marLeft w:val="0"/>
                              <w:marRight w:val="0"/>
                              <w:marTop w:val="0"/>
                              <w:marBottom w:val="0"/>
                              <w:divBdr>
                                <w:top w:val="none" w:sz="0" w:space="0" w:color="auto"/>
                                <w:left w:val="none" w:sz="0" w:space="0" w:color="auto"/>
                                <w:bottom w:val="none" w:sz="0" w:space="0" w:color="auto"/>
                                <w:right w:val="none" w:sz="0" w:space="0" w:color="auto"/>
                              </w:divBdr>
                              <w:divsChild>
                                <w:div w:id="962616921">
                                  <w:marLeft w:val="0"/>
                                  <w:marRight w:val="0"/>
                                  <w:marTop w:val="0"/>
                                  <w:marBottom w:val="0"/>
                                  <w:divBdr>
                                    <w:top w:val="none" w:sz="0" w:space="0" w:color="auto"/>
                                    <w:left w:val="none" w:sz="0" w:space="0" w:color="auto"/>
                                    <w:bottom w:val="none" w:sz="0" w:space="0" w:color="auto"/>
                                    <w:right w:val="none" w:sz="0" w:space="0" w:color="auto"/>
                                  </w:divBdr>
                                  <w:divsChild>
                                    <w:div w:id="749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4.xml"/><Relationship Id="rId21" Type="http://schemas.openxmlformats.org/officeDocument/2006/relationships/image" Target="media/image4.jpeg"/><Relationship Id="rId34" Type="http://schemas.openxmlformats.org/officeDocument/2006/relationships/hyperlink" Target="https://doi.org/10.9734/jsrr/2024/v30i82320" TargetMode="Externa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5.xml"/><Relationship Id="rId33" Type="http://schemas.openxmlformats.org/officeDocument/2006/relationships/hyperlink" Target="https://doi.org/10.33545/26174693.2026.v10.i1b.6878"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hyperlink" Target="https://doi.org/10.1016/j.cj.2017.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yperlink" Target="https://doi.org/10.3389/fpls.2024.133515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jpeg"/><Relationship Id="rId28" Type="http://schemas.openxmlformats.org/officeDocument/2006/relationships/hyperlink" Target="https://doi.org/10.33545/26174693.2024.v8.i3c.726" TargetMode="External"/><Relationship Id="rId36" Type="http://schemas.microsoft.com/office/2011/relationships/people" Target="people.xml"/><Relationship Id="rId10" Type="http://schemas.openxmlformats.org/officeDocument/2006/relationships/header" Target="header1.xml"/><Relationship Id="rId19" Type="http://schemas.microsoft.com/office/2007/relationships/hdphoto" Target="media/hdphoto2.wdp"/><Relationship Id="rId31" Type="http://schemas.openxmlformats.org/officeDocument/2006/relationships/hyperlink" Target="https://doi.org/10.1016/j.fcr.2009.10.00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hyperlink" Target="https://www.wiley.com/enus/Statistical+Procedures+for+Agricultural+Research%2C+2nd+Edition-p-9780471870319"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B242-1122-472F-B3B3-871301F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15</Pages>
  <Words>5133</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ABHISMITA SAMAJDER</dc:creator>
  <cp:lastModifiedBy>DESU COMP SOLUTION</cp:lastModifiedBy>
  <cp:revision>4</cp:revision>
  <cp:lastPrinted>1999-07-06T11:00:00Z</cp:lastPrinted>
  <dcterms:created xsi:type="dcterms:W3CDTF">2026-05-19T13:03:00Z</dcterms:created>
  <dcterms:modified xsi:type="dcterms:W3CDTF">2026-05-19T22:25:00Z</dcterms:modified>
</cp:coreProperties>
</file>