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397A" w:rsidRPr="009F036C" w14:paraId="7F8EA2F2" w14:textId="77777777">
        <w:trPr>
          <w:trHeight w:val="20"/>
          <w:jc w:val="center"/>
        </w:trPr>
        <w:tc>
          <w:tcPr>
            <w:tcW w:w="1186" w:type="pct"/>
          </w:tcPr>
          <w:p w14:paraId="6DE634B7" w14:textId="77777777" w:rsidR="0068397A" w:rsidRPr="009F036C" w:rsidRDefault="00190C8C">
            <w:pPr>
              <w:pStyle w:val="BodyText"/>
              <w:ind w:left="90"/>
              <w:jc w:val="left"/>
              <w:rPr>
                <w:rFonts w:ascii="Arial" w:hAnsi="Arial" w:cs="Arial"/>
                <w:bCs/>
                <w:sz w:val="20"/>
                <w:szCs w:val="20"/>
                <w:lang w:val="en-GB" w:eastAsia="en-US"/>
              </w:rPr>
            </w:pPr>
            <w:r w:rsidRPr="009F036C">
              <w:rPr>
                <w:rFonts w:ascii="Arial" w:hAnsi="Arial" w:cs="Arial"/>
                <w:bCs/>
                <w:sz w:val="20"/>
                <w:szCs w:val="20"/>
                <w:lang w:val="en-GB" w:eastAsia="en-US"/>
              </w:rPr>
              <w:t>Journal Name:</w:t>
            </w:r>
          </w:p>
        </w:tc>
        <w:tc>
          <w:tcPr>
            <w:tcW w:w="3814" w:type="pct"/>
          </w:tcPr>
          <w:p w14:paraId="338139AE" w14:textId="77777777" w:rsidR="0068397A" w:rsidRPr="009F036C" w:rsidRDefault="00190C8C">
            <w:pPr>
              <w:rPr>
                <w:rFonts w:ascii="Arial" w:hAnsi="Arial" w:cs="Arial"/>
                <w:b/>
                <w:bCs/>
                <w:color w:val="0000FF"/>
                <w:sz w:val="20"/>
                <w:szCs w:val="20"/>
                <w:lang w:val="en-GB"/>
              </w:rPr>
            </w:pPr>
            <w:hyperlink r:id="rId7" w:history="1">
              <w:r w:rsidRPr="009F036C">
                <w:rPr>
                  <w:rFonts w:ascii="Arial" w:hAnsi="Arial" w:cs="Arial"/>
                  <w:color w:val="0000FF"/>
                  <w:sz w:val="20"/>
                  <w:szCs w:val="20"/>
                  <w:u w:val="single"/>
                </w:rPr>
                <w:t>UTTAR PRADESH JOURNAL OF ZOOLOGY</w:t>
              </w:r>
            </w:hyperlink>
          </w:p>
        </w:tc>
      </w:tr>
      <w:tr w:rsidR="0068397A" w:rsidRPr="009F036C" w14:paraId="16E11008" w14:textId="77777777">
        <w:trPr>
          <w:trHeight w:val="20"/>
          <w:jc w:val="center"/>
        </w:trPr>
        <w:tc>
          <w:tcPr>
            <w:tcW w:w="1186" w:type="pct"/>
          </w:tcPr>
          <w:p w14:paraId="1E0E1CD8" w14:textId="77777777" w:rsidR="0068397A" w:rsidRPr="009F036C" w:rsidRDefault="00190C8C">
            <w:pPr>
              <w:pStyle w:val="BodyText"/>
              <w:ind w:left="90"/>
              <w:jc w:val="left"/>
              <w:rPr>
                <w:rFonts w:ascii="Arial" w:hAnsi="Arial" w:cs="Arial"/>
                <w:bCs/>
                <w:sz w:val="20"/>
                <w:szCs w:val="20"/>
                <w:lang w:val="en-GB" w:eastAsia="en-US"/>
              </w:rPr>
            </w:pPr>
            <w:r w:rsidRPr="009F036C">
              <w:rPr>
                <w:rFonts w:ascii="Arial" w:hAnsi="Arial" w:cs="Arial"/>
                <w:bCs/>
                <w:sz w:val="20"/>
                <w:szCs w:val="20"/>
                <w:lang w:val="en-GB" w:eastAsia="en-US"/>
              </w:rPr>
              <w:t>Manuscript Number:</w:t>
            </w:r>
          </w:p>
        </w:tc>
        <w:tc>
          <w:tcPr>
            <w:tcW w:w="3814" w:type="pct"/>
          </w:tcPr>
          <w:p w14:paraId="1E7558EC" w14:textId="77777777" w:rsidR="0068397A" w:rsidRPr="009F036C" w:rsidRDefault="00870899">
            <w:pPr>
              <w:pStyle w:val="NormalWeb"/>
              <w:spacing w:before="0" w:beforeAutospacing="0" w:after="0" w:afterAutospacing="0"/>
              <w:rPr>
                <w:rFonts w:ascii="Arial" w:hAnsi="Arial" w:cs="Arial"/>
                <w:b/>
                <w:bCs/>
                <w:sz w:val="20"/>
                <w:szCs w:val="20"/>
                <w:lang w:val="en-GB"/>
              </w:rPr>
            </w:pPr>
            <w:r w:rsidRPr="009F036C">
              <w:rPr>
                <w:rFonts w:ascii="Arial" w:hAnsi="Arial" w:cs="Arial"/>
                <w:b/>
                <w:bCs/>
                <w:sz w:val="20"/>
                <w:szCs w:val="20"/>
                <w:lang w:val="en-GB"/>
              </w:rPr>
              <w:t>Ms_UPJOZ_6069</w:t>
            </w:r>
          </w:p>
        </w:tc>
      </w:tr>
      <w:tr w:rsidR="0068397A" w:rsidRPr="009F036C" w14:paraId="63671C1B" w14:textId="77777777">
        <w:trPr>
          <w:trHeight w:val="20"/>
          <w:jc w:val="center"/>
        </w:trPr>
        <w:tc>
          <w:tcPr>
            <w:tcW w:w="1186" w:type="pct"/>
          </w:tcPr>
          <w:p w14:paraId="5330C285" w14:textId="77777777" w:rsidR="0068397A" w:rsidRPr="009F036C" w:rsidRDefault="00190C8C">
            <w:pPr>
              <w:pStyle w:val="BodyText"/>
              <w:ind w:left="90"/>
              <w:jc w:val="left"/>
              <w:rPr>
                <w:rFonts w:ascii="Arial" w:hAnsi="Arial" w:cs="Arial"/>
                <w:bCs/>
                <w:sz w:val="20"/>
                <w:szCs w:val="20"/>
                <w:lang w:val="en-GB" w:eastAsia="en-US"/>
              </w:rPr>
            </w:pPr>
            <w:r w:rsidRPr="009F036C">
              <w:rPr>
                <w:rFonts w:ascii="Arial" w:hAnsi="Arial" w:cs="Arial"/>
                <w:bCs/>
                <w:sz w:val="20"/>
                <w:szCs w:val="20"/>
                <w:lang w:val="en-GB" w:eastAsia="en-US"/>
              </w:rPr>
              <w:t xml:space="preserve">Title of the Manuscript: </w:t>
            </w:r>
          </w:p>
        </w:tc>
        <w:tc>
          <w:tcPr>
            <w:tcW w:w="3814" w:type="pct"/>
          </w:tcPr>
          <w:p w14:paraId="10A34A53" w14:textId="77777777" w:rsidR="0068397A" w:rsidRPr="009F036C" w:rsidRDefault="0069326A">
            <w:pPr>
              <w:pStyle w:val="NormalWeb"/>
              <w:spacing w:before="0" w:beforeAutospacing="0" w:after="0" w:afterAutospacing="0"/>
              <w:rPr>
                <w:rFonts w:ascii="Arial" w:hAnsi="Arial" w:cs="Arial"/>
                <w:b/>
                <w:sz w:val="20"/>
                <w:szCs w:val="20"/>
                <w:lang w:val="en-GB"/>
              </w:rPr>
            </w:pPr>
            <w:r w:rsidRPr="009F036C">
              <w:rPr>
                <w:rFonts w:ascii="Arial" w:hAnsi="Arial" w:cs="Arial"/>
                <w:b/>
                <w:sz w:val="20"/>
                <w:szCs w:val="20"/>
                <w:lang w:val="en-GB"/>
              </w:rPr>
              <w:t>Non- Infectious Visceral Gout In Chicken: A Pathological and Epidemiological Study</w:t>
            </w:r>
          </w:p>
        </w:tc>
      </w:tr>
      <w:tr w:rsidR="0068397A" w:rsidRPr="009F036C" w14:paraId="1BD010D7" w14:textId="77777777">
        <w:trPr>
          <w:trHeight w:val="20"/>
          <w:jc w:val="center"/>
        </w:trPr>
        <w:tc>
          <w:tcPr>
            <w:tcW w:w="1186" w:type="pct"/>
          </w:tcPr>
          <w:p w14:paraId="05AE1C5E" w14:textId="77777777" w:rsidR="0068397A" w:rsidRPr="009F036C" w:rsidRDefault="00190C8C">
            <w:pPr>
              <w:pStyle w:val="BodyText"/>
              <w:ind w:left="90"/>
              <w:jc w:val="left"/>
              <w:rPr>
                <w:rFonts w:ascii="Arial" w:hAnsi="Arial" w:cs="Arial"/>
                <w:bCs/>
                <w:sz w:val="20"/>
                <w:szCs w:val="20"/>
                <w:lang w:val="en-GB" w:eastAsia="en-US"/>
              </w:rPr>
            </w:pPr>
            <w:r w:rsidRPr="009F036C">
              <w:rPr>
                <w:rFonts w:ascii="Arial" w:hAnsi="Arial" w:cs="Arial"/>
                <w:bCs/>
                <w:sz w:val="20"/>
                <w:szCs w:val="20"/>
                <w:lang w:val="en-GB" w:eastAsia="en-US"/>
              </w:rPr>
              <w:t>Type of the Article</w:t>
            </w:r>
          </w:p>
        </w:tc>
        <w:tc>
          <w:tcPr>
            <w:tcW w:w="3814" w:type="pct"/>
          </w:tcPr>
          <w:p w14:paraId="0382EC7D" w14:textId="77777777" w:rsidR="0068397A" w:rsidRPr="009F036C" w:rsidRDefault="00190C8C">
            <w:pPr>
              <w:pStyle w:val="NormalWeb"/>
              <w:spacing w:before="0" w:beforeAutospacing="0" w:after="0" w:afterAutospacing="0"/>
              <w:rPr>
                <w:rFonts w:ascii="Arial" w:hAnsi="Arial" w:cs="Arial"/>
                <w:b/>
                <w:sz w:val="20"/>
                <w:szCs w:val="20"/>
                <w:lang w:val="en-GB"/>
              </w:rPr>
            </w:pPr>
            <w:r w:rsidRPr="009F036C">
              <w:rPr>
                <w:rFonts w:ascii="Arial" w:hAnsi="Arial" w:cs="Arial"/>
                <w:b/>
                <w:sz w:val="20"/>
                <w:szCs w:val="20"/>
                <w:lang w:val="en-GB"/>
              </w:rPr>
              <w:t>Research Article</w:t>
            </w:r>
          </w:p>
          <w:p w14:paraId="50B71C93" w14:textId="77777777" w:rsidR="0068397A" w:rsidRPr="009F036C" w:rsidRDefault="0068397A">
            <w:pPr>
              <w:pStyle w:val="NormalWeb"/>
              <w:spacing w:before="0" w:beforeAutospacing="0" w:after="0" w:afterAutospacing="0"/>
              <w:rPr>
                <w:rFonts w:ascii="Arial" w:hAnsi="Arial" w:cs="Arial"/>
                <w:b/>
                <w:sz w:val="20"/>
                <w:szCs w:val="20"/>
                <w:lang w:val="en-GB"/>
              </w:rPr>
            </w:pPr>
          </w:p>
        </w:tc>
      </w:tr>
    </w:tbl>
    <w:p w14:paraId="51D81ACF" w14:textId="77777777" w:rsidR="0068397A" w:rsidRPr="009F036C" w:rsidRDefault="0068397A">
      <w:pPr>
        <w:jc w:val="both"/>
        <w:rPr>
          <w:rFonts w:ascii="Arial" w:eastAsia="MS Mincho" w:hAnsi="Arial" w:cs="Arial"/>
          <w:sz w:val="20"/>
          <w:szCs w:val="20"/>
          <w:lang w:val="en-GB" w:eastAsia="x-none"/>
        </w:rPr>
      </w:pPr>
    </w:p>
    <w:p w14:paraId="6A894B91" w14:textId="77777777" w:rsidR="0068397A" w:rsidRPr="009F036C" w:rsidRDefault="00190C8C">
      <w:pPr>
        <w:jc w:val="both"/>
        <w:rPr>
          <w:rFonts w:ascii="Arial" w:eastAsia="MS Mincho" w:hAnsi="Arial" w:cs="Arial"/>
          <w:b/>
          <w:sz w:val="20"/>
          <w:szCs w:val="20"/>
          <w:u w:val="single"/>
          <w:lang w:val="en-GB" w:eastAsia="x-none"/>
        </w:rPr>
      </w:pPr>
      <w:r w:rsidRPr="009F036C">
        <w:rPr>
          <w:rFonts w:ascii="Arial" w:eastAsia="MS Mincho" w:hAnsi="Arial" w:cs="Arial"/>
          <w:b/>
          <w:sz w:val="20"/>
          <w:szCs w:val="20"/>
          <w:highlight w:val="yellow"/>
          <w:u w:val="single"/>
          <w:lang w:val="en-GB" w:eastAsia="x-none"/>
        </w:rPr>
        <w:t>PART 1 (Importance of the manuscript)</w:t>
      </w:r>
      <w:r w:rsidRPr="009F036C">
        <w:rPr>
          <w:rFonts w:ascii="Arial" w:eastAsia="MS Mincho" w:hAnsi="Arial" w:cs="Arial"/>
          <w:b/>
          <w:sz w:val="20"/>
          <w:szCs w:val="20"/>
          <w:u w:val="single"/>
          <w:lang w:val="en-GB" w:eastAsia="x-none"/>
        </w:rPr>
        <w:t xml:space="preserve"> </w:t>
      </w:r>
    </w:p>
    <w:p w14:paraId="3024E7BF" w14:textId="77777777" w:rsidR="0068397A" w:rsidRPr="009F036C" w:rsidRDefault="0068397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8397A" w:rsidRPr="009F036C" w14:paraId="1E5B46F3" w14:textId="77777777">
        <w:trPr>
          <w:trHeight w:val="20"/>
          <w:jc w:val="center"/>
        </w:trPr>
        <w:tc>
          <w:tcPr>
            <w:tcW w:w="1666" w:type="pct"/>
            <w:noWrap/>
          </w:tcPr>
          <w:p w14:paraId="12DB5DB6" w14:textId="77777777" w:rsidR="0068397A" w:rsidRPr="009F036C" w:rsidRDefault="0068397A">
            <w:pPr>
              <w:keepNext/>
              <w:outlineLvl w:val="1"/>
              <w:rPr>
                <w:rFonts w:ascii="Arial" w:eastAsia="MS Mincho" w:hAnsi="Arial" w:cs="Arial"/>
                <w:b/>
                <w:bCs/>
                <w:sz w:val="20"/>
                <w:szCs w:val="20"/>
                <w:lang w:val="en-GB"/>
              </w:rPr>
            </w:pPr>
          </w:p>
        </w:tc>
        <w:tc>
          <w:tcPr>
            <w:tcW w:w="1667" w:type="pct"/>
            <w:hideMark/>
          </w:tcPr>
          <w:p w14:paraId="04A6C1FF" w14:textId="77777777" w:rsidR="0068397A" w:rsidRPr="009F036C" w:rsidRDefault="00190C8C">
            <w:pPr>
              <w:keepNext/>
              <w:outlineLvl w:val="1"/>
              <w:rPr>
                <w:rFonts w:ascii="Arial" w:eastAsia="MS Mincho" w:hAnsi="Arial" w:cs="Arial"/>
                <w:b/>
                <w:bCs/>
                <w:sz w:val="20"/>
                <w:szCs w:val="20"/>
                <w:lang w:val="en-GB"/>
              </w:rPr>
            </w:pPr>
            <w:r w:rsidRPr="009F036C">
              <w:rPr>
                <w:rFonts w:ascii="Arial" w:eastAsia="MS Mincho" w:hAnsi="Arial" w:cs="Arial"/>
                <w:b/>
                <w:bCs/>
                <w:sz w:val="20"/>
                <w:szCs w:val="20"/>
                <w:lang w:val="en-GB"/>
              </w:rPr>
              <w:t>Comments of the Reviewers</w:t>
            </w:r>
          </w:p>
        </w:tc>
        <w:tc>
          <w:tcPr>
            <w:tcW w:w="1667" w:type="pct"/>
          </w:tcPr>
          <w:p w14:paraId="0C6D13EE" w14:textId="77777777" w:rsidR="0068397A" w:rsidRPr="009F036C" w:rsidRDefault="00190C8C">
            <w:pPr>
              <w:spacing w:after="160" w:line="256" w:lineRule="auto"/>
              <w:rPr>
                <w:rFonts w:ascii="Arial" w:eastAsia="Calibri" w:hAnsi="Arial" w:cs="Arial"/>
                <w:kern w:val="2"/>
                <w:sz w:val="20"/>
                <w:szCs w:val="20"/>
                <w:lang w:val="en-GB"/>
              </w:rPr>
            </w:pPr>
            <w:r w:rsidRPr="009F036C">
              <w:rPr>
                <w:rFonts w:ascii="Arial" w:eastAsia="Calibri" w:hAnsi="Arial" w:cs="Arial"/>
                <w:b/>
                <w:kern w:val="2"/>
                <w:sz w:val="20"/>
                <w:szCs w:val="20"/>
                <w:lang w:val="en-GB"/>
              </w:rPr>
              <w:t>Author’s Feedback</w:t>
            </w:r>
            <w:r w:rsidRPr="009F036C">
              <w:rPr>
                <w:rFonts w:ascii="Arial" w:eastAsia="Calibri" w:hAnsi="Arial" w:cs="Arial"/>
                <w:kern w:val="2"/>
                <w:sz w:val="20"/>
                <w:szCs w:val="20"/>
                <w:lang w:val="en-GB"/>
              </w:rPr>
              <w:t xml:space="preserve"> </w:t>
            </w:r>
          </w:p>
          <w:p w14:paraId="4FA23F17"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04E69AD3" w14:textId="77777777">
        <w:trPr>
          <w:trHeight w:val="20"/>
          <w:jc w:val="center"/>
        </w:trPr>
        <w:tc>
          <w:tcPr>
            <w:tcW w:w="1666" w:type="pct"/>
            <w:noWrap/>
            <w:hideMark/>
          </w:tcPr>
          <w:p w14:paraId="2EBD99D7" w14:textId="77777777" w:rsidR="0068397A" w:rsidRPr="009F036C" w:rsidRDefault="00190C8C">
            <w:pPr>
              <w:rPr>
                <w:rFonts w:ascii="Arial" w:hAnsi="Arial" w:cs="Arial"/>
                <w:bCs/>
                <w:sz w:val="20"/>
                <w:szCs w:val="20"/>
                <w:lang w:val="en-GB"/>
              </w:rPr>
            </w:pPr>
            <w:r w:rsidRPr="009F036C">
              <w:rPr>
                <w:rFonts w:ascii="Arial" w:hAnsi="Arial" w:cs="Arial"/>
                <w:b/>
                <w:bCs/>
                <w:sz w:val="20"/>
                <w:szCs w:val="20"/>
                <w:lang w:val="en-GB"/>
              </w:rPr>
              <w:t>Please write a few sentences regarding the importance of this manuscript for the scientific community.</w:t>
            </w:r>
            <w:r w:rsidRPr="009F036C">
              <w:rPr>
                <w:rFonts w:ascii="Arial" w:hAnsi="Arial" w:cs="Arial"/>
                <w:bCs/>
                <w:sz w:val="20"/>
                <w:szCs w:val="20"/>
                <w:lang w:val="en-GB"/>
              </w:rPr>
              <w:t xml:space="preserve"> A minimum of 3-4 sentences may </w:t>
            </w:r>
          </w:p>
          <w:p w14:paraId="3AC3A479" w14:textId="77777777" w:rsidR="0068397A" w:rsidRPr="009F036C" w:rsidRDefault="00190C8C">
            <w:pPr>
              <w:rPr>
                <w:rFonts w:ascii="Arial" w:eastAsia="MS Mincho" w:hAnsi="Arial" w:cs="Arial"/>
                <w:bCs/>
                <w:sz w:val="20"/>
                <w:szCs w:val="20"/>
                <w:lang w:val="en-GB"/>
              </w:rPr>
            </w:pPr>
            <w:r w:rsidRPr="009F036C">
              <w:rPr>
                <w:rFonts w:ascii="Arial" w:hAnsi="Arial" w:cs="Arial"/>
                <w:bCs/>
                <w:sz w:val="20"/>
                <w:szCs w:val="20"/>
                <w:lang w:val="en-GB"/>
              </w:rPr>
              <w:t>be required for this part.</w:t>
            </w:r>
          </w:p>
        </w:tc>
        <w:tc>
          <w:tcPr>
            <w:tcW w:w="1667" w:type="pct"/>
          </w:tcPr>
          <w:p w14:paraId="7E8987DA" w14:textId="77777777" w:rsidR="00DC39EF" w:rsidRPr="009F036C" w:rsidRDefault="00DC39EF" w:rsidP="00BD08C4">
            <w:pPr>
              <w:jc w:val="both"/>
              <w:rPr>
                <w:rFonts w:ascii="Arial" w:hAnsi="Arial" w:cs="Arial"/>
                <w:sz w:val="20"/>
                <w:szCs w:val="20"/>
                <w:lang w:val="en-IN" w:eastAsia="en-IN" w:bidi="mr-IN"/>
              </w:rPr>
            </w:pPr>
            <w:r w:rsidRPr="009F036C">
              <w:rPr>
                <w:rFonts w:ascii="Arial" w:hAnsi="Arial" w:cs="Arial"/>
                <w:sz w:val="20"/>
                <w:szCs w:val="20"/>
                <w:lang w:val="en-IN" w:eastAsia="en-IN" w:bidi="mr-IN"/>
              </w:rPr>
              <w:t xml:space="preserve">The epidemiology, pathophysiology, and seasonal incidence of non-infectious visceral gout in chicken-a condition of significant economic and health significance in the poultry industry-are all covered in this publication. </w:t>
            </w:r>
          </w:p>
          <w:p w14:paraId="7D2DA47D" w14:textId="77777777" w:rsidR="00DC39EF" w:rsidRPr="009F036C" w:rsidRDefault="00DC39EF" w:rsidP="00BD08C4">
            <w:pPr>
              <w:jc w:val="both"/>
              <w:rPr>
                <w:rFonts w:ascii="Arial" w:hAnsi="Arial" w:cs="Arial"/>
                <w:sz w:val="20"/>
                <w:szCs w:val="20"/>
                <w:lang w:val="en-IN" w:eastAsia="en-IN" w:bidi="mr-IN"/>
              </w:rPr>
            </w:pPr>
            <w:r w:rsidRPr="009F036C">
              <w:rPr>
                <w:rFonts w:ascii="Arial" w:hAnsi="Arial" w:cs="Arial"/>
                <w:sz w:val="20"/>
                <w:szCs w:val="20"/>
                <w:lang w:val="en-IN" w:eastAsia="en-IN" w:bidi="mr-IN"/>
              </w:rPr>
              <w:t xml:space="preserve">Important clinicopathological information on age susceptibility, gross lesions, and histological changes linked to urate crystal deposition in hens is provided by the study. </w:t>
            </w:r>
          </w:p>
          <w:p w14:paraId="5B0C37A2" w14:textId="77777777" w:rsidR="00DC39EF" w:rsidRPr="009F036C" w:rsidRDefault="00DC39EF" w:rsidP="00BD08C4">
            <w:pPr>
              <w:jc w:val="both"/>
              <w:rPr>
                <w:rFonts w:ascii="Arial" w:hAnsi="Arial" w:cs="Arial"/>
                <w:sz w:val="20"/>
                <w:szCs w:val="20"/>
                <w:lang w:val="en-IN" w:eastAsia="en-IN" w:bidi="mr-IN"/>
              </w:rPr>
            </w:pPr>
            <w:r w:rsidRPr="009F036C">
              <w:rPr>
                <w:rFonts w:ascii="Arial" w:hAnsi="Arial" w:cs="Arial"/>
                <w:sz w:val="20"/>
                <w:szCs w:val="20"/>
                <w:lang w:val="en-IN" w:eastAsia="en-IN" w:bidi="mr-IN"/>
              </w:rPr>
              <w:t>The results also show how environmental stressors and nutritional imbalance play a major part in the development of disease, which may aid veterinarians, poultry researchers, and farm managers in developing better preventive and management techniques. Additionally, the study contributes to the scant literature on non-infectious visceral gout and could be a helpful resource for upcoming research on renal pathology and poultry metabolic diseases.</w:t>
            </w:r>
          </w:p>
          <w:p w14:paraId="7EBF352A" w14:textId="77777777" w:rsidR="0068397A" w:rsidRPr="009F036C" w:rsidRDefault="0068397A">
            <w:pPr>
              <w:contextualSpacing/>
              <w:rPr>
                <w:rFonts w:ascii="Arial" w:hAnsi="Arial" w:cs="Arial"/>
                <w:b/>
                <w:bCs/>
                <w:sz w:val="20"/>
                <w:szCs w:val="20"/>
                <w:lang w:val="en-GB"/>
              </w:rPr>
            </w:pPr>
          </w:p>
        </w:tc>
        <w:tc>
          <w:tcPr>
            <w:tcW w:w="1667" w:type="pct"/>
          </w:tcPr>
          <w:p w14:paraId="08677B01" w14:textId="77777777" w:rsidR="0068397A" w:rsidRPr="009F036C" w:rsidRDefault="0068397A">
            <w:pPr>
              <w:keepNext/>
              <w:outlineLvl w:val="1"/>
              <w:rPr>
                <w:rFonts w:ascii="Arial" w:eastAsia="MS Mincho" w:hAnsi="Arial" w:cs="Arial"/>
                <w:bCs/>
                <w:sz w:val="20"/>
                <w:szCs w:val="20"/>
                <w:lang w:val="en-GB"/>
              </w:rPr>
            </w:pPr>
          </w:p>
        </w:tc>
      </w:tr>
    </w:tbl>
    <w:p w14:paraId="0F48FE72" w14:textId="77777777" w:rsidR="0068397A" w:rsidRPr="009F036C" w:rsidRDefault="0068397A">
      <w:pPr>
        <w:rPr>
          <w:rFonts w:ascii="Arial" w:hAnsi="Arial" w:cs="Arial"/>
          <w:sz w:val="20"/>
          <w:szCs w:val="20"/>
          <w:lang w:val="en-GB"/>
        </w:rPr>
      </w:pPr>
    </w:p>
    <w:p w14:paraId="7E561076" w14:textId="77777777" w:rsidR="0068397A" w:rsidRPr="009F036C" w:rsidRDefault="00190C8C">
      <w:pPr>
        <w:keepNext/>
        <w:outlineLvl w:val="1"/>
        <w:rPr>
          <w:rFonts w:ascii="Arial" w:eastAsia="MS Mincho" w:hAnsi="Arial" w:cs="Arial"/>
          <w:b/>
          <w:bCs/>
          <w:sz w:val="20"/>
          <w:szCs w:val="20"/>
          <w:highlight w:val="yellow"/>
          <w:u w:val="single"/>
          <w:lang w:val="en-GB"/>
        </w:rPr>
      </w:pPr>
      <w:r w:rsidRPr="009F036C">
        <w:rPr>
          <w:rFonts w:ascii="Arial" w:eastAsia="MS Mincho" w:hAnsi="Arial" w:cs="Arial"/>
          <w:b/>
          <w:bCs/>
          <w:sz w:val="20"/>
          <w:szCs w:val="20"/>
          <w:highlight w:val="yellow"/>
          <w:u w:val="single"/>
          <w:lang w:val="en-GB"/>
        </w:rPr>
        <w:t>PART 2.1 (Objective Evaluation)</w:t>
      </w:r>
    </w:p>
    <w:p w14:paraId="46C26FC9" w14:textId="77777777" w:rsidR="0068397A" w:rsidRPr="009F036C" w:rsidRDefault="006839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397A" w:rsidRPr="009F036C" w14:paraId="7C9EFB51" w14:textId="77777777">
        <w:trPr>
          <w:trHeight w:val="20"/>
          <w:jc w:val="center"/>
        </w:trPr>
        <w:tc>
          <w:tcPr>
            <w:tcW w:w="1666" w:type="pct"/>
            <w:noWrap/>
          </w:tcPr>
          <w:p w14:paraId="2C4741AB" w14:textId="77777777" w:rsidR="0068397A" w:rsidRPr="009F036C" w:rsidRDefault="0068397A">
            <w:pPr>
              <w:keepNext/>
              <w:outlineLvl w:val="1"/>
              <w:rPr>
                <w:rFonts w:ascii="Arial" w:eastAsia="MS Mincho" w:hAnsi="Arial" w:cs="Arial"/>
                <w:b/>
                <w:bCs/>
                <w:sz w:val="20"/>
                <w:szCs w:val="20"/>
                <w:lang w:val="en-GB"/>
              </w:rPr>
            </w:pPr>
          </w:p>
        </w:tc>
        <w:tc>
          <w:tcPr>
            <w:tcW w:w="1667" w:type="pct"/>
            <w:hideMark/>
          </w:tcPr>
          <w:p w14:paraId="44AF1A2F" w14:textId="77777777" w:rsidR="0068397A" w:rsidRPr="009F036C" w:rsidRDefault="00190C8C">
            <w:pPr>
              <w:keepNext/>
              <w:outlineLvl w:val="1"/>
              <w:rPr>
                <w:rFonts w:ascii="Arial" w:eastAsia="MS Mincho" w:hAnsi="Arial" w:cs="Arial"/>
                <w:b/>
                <w:bCs/>
                <w:sz w:val="20"/>
                <w:szCs w:val="20"/>
                <w:lang w:val="en-GB"/>
              </w:rPr>
            </w:pPr>
            <w:r w:rsidRPr="009F036C">
              <w:rPr>
                <w:rFonts w:ascii="Arial" w:eastAsia="MS Mincho" w:hAnsi="Arial" w:cs="Arial"/>
                <w:b/>
                <w:bCs/>
                <w:sz w:val="20"/>
                <w:szCs w:val="20"/>
                <w:lang w:val="en-GB"/>
              </w:rPr>
              <w:t>Rating of the Reviewers</w:t>
            </w:r>
          </w:p>
        </w:tc>
        <w:tc>
          <w:tcPr>
            <w:tcW w:w="1667" w:type="pct"/>
            <w:hideMark/>
          </w:tcPr>
          <w:p w14:paraId="0C8C477B" w14:textId="77777777" w:rsidR="0068397A" w:rsidRPr="009F036C" w:rsidRDefault="00190C8C">
            <w:pPr>
              <w:spacing w:after="160" w:line="256" w:lineRule="auto"/>
              <w:rPr>
                <w:rFonts w:ascii="Arial" w:hAnsi="Arial" w:cs="Arial"/>
                <w:b/>
                <w:sz w:val="20"/>
                <w:szCs w:val="20"/>
                <w:lang w:val="en-GB"/>
              </w:rPr>
            </w:pPr>
            <w:r w:rsidRPr="009F036C">
              <w:rPr>
                <w:rFonts w:ascii="Arial" w:eastAsia="Calibri" w:hAnsi="Arial" w:cs="Arial"/>
                <w:b/>
                <w:kern w:val="2"/>
                <w:sz w:val="20"/>
                <w:szCs w:val="20"/>
                <w:lang w:val="en-GB"/>
              </w:rPr>
              <w:t>Author’s Feedback</w:t>
            </w:r>
            <w:r w:rsidRPr="009F036C">
              <w:rPr>
                <w:rFonts w:ascii="Arial" w:eastAsia="Calibri" w:hAnsi="Arial" w:cs="Arial"/>
                <w:kern w:val="2"/>
                <w:sz w:val="20"/>
                <w:szCs w:val="20"/>
                <w:lang w:val="en-GB"/>
              </w:rPr>
              <w:t xml:space="preserve"> </w:t>
            </w:r>
          </w:p>
        </w:tc>
      </w:tr>
      <w:tr w:rsidR="0068397A" w:rsidRPr="009F036C" w14:paraId="5475DCC6" w14:textId="77777777">
        <w:trPr>
          <w:trHeight w:val="20"/>
          <w:jc w:val="center"/>
        </w:trPr>
        <w:tc>
          <w:tcPr>
            <w:tcW w:w="1666" w:type="pct"/>
            <w:noWrap/>
            <w:hideMark/>
          </w:tcPr>
          <w:p w14:paraId="7A1C571F" w14:textId="77777777" w:rsidR="0068397A" w:rsidRPr="009F036C" w:rsidRDefault="00190C8C">
            <w:pPr>
              <w:rPr>
                <w:rFonts w:ascii="Arial" w:hAnsi="Arial" w:cs="Arial"/>
                <w:b/>
                <w:bCs/>
                <w:sz w:val="20"/>
                <w:szCs w:val="20"/>
                <w:lang w:val="en-GB"/>
              </w:rPr>
            </w:pPr>
            <w:r w:rsidRPr="009F036C">
              <w:rPr>
                <w:rFonts w:ascii="Arial" w:hAnsi="Arial" w:cs="Arial"/>
                <w:b/>
                <w:bCs/>
                <w:sz w:val="20"/>
                <w:szCs w:val="20"/>
                <w:lang w:val="en-GB"/>
              </w:rPr>
              <w:t xml:space="preserve">1. Is the title clear and appropriate for the study? </w:t>
            </w:r>
          </w:p>
          <w:p w14:paraId="2C47347A"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42B4FBAB" w14:textId="77777777" w:rsidR="0068397A" w:rsidRPr="009F036C" w:rsidRDefault="00190C8C">
            <w:pPr>
              <w:rPr>
                <w:rFonts w:ascii="Arial" w:hAnsi="Arial" w:cs="Arial"/>
                <w:sz w:val="20"/>
                <w:szCs w:val="20"/>
                <w:u w:val="single"/>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27B6AC" w14:textId="77777777" w:rsidR="00DC39EF" w:rsidRPr="009F036C" w:rsidRDefault="00DC39EF" w:rsidP="00DC39EF">
            <w:pPr>
              <w:rPr>
                <w:rFonts w:ascii="Arial" w:hAnsi="Arial" w:cs="Arial"/>
                <w:b/>
                <w:bCs/>
                <w:sz w:val="20"/>
                <w:szCs w:val="20"/>
                <w:lang w:val="en-GB"/>
              </w:rPr>
            </w:pPr>
            <w:r w:rsidRPr="009F036C">
              <w:rPr>
                <w:rFonts w:ascii="Arial" w:hAnsi="Arial" w:cs="Arial"/>
                <w:b/>
                <w:bCs/>
                <w:sz w:val="20"/>
                <w:szCs w:val="20"/>
                <w:lang w:val="en-GB"/>
              </w:rPr>
              <w:t>4 = Good</w:t>
            </w:r>
          </w:p>
          <w:p w14:paraId="7297BF5F" w14:textId="77777777" w:rsidR="00BD08C4" w:rsidRPr="009F036C" w:rsidRDefault="00DC39EF" w:rsidP="00BD08C4">
            <w:pPr>
              <w:jc w:val="both"/>
              <w:rPr>
                <w:rFonts w:ascii="Arial" w:hAnsi="Arial" w:cs="Arial"/>
                <w:sz w:val="20"/>
                <w:szCs w:val="20"/>
                <w:lang w:val="en-GB"/>
              </w:rPr>
            </w:pPr>
            <w:r w:rsidRPr="009F036C">
              <w:rPr>
                <w:rFonts w:ascii="Arial" w:hAnsi="Arial" w:cs="Arial"/>
                <w:sz w:val="20"/>
                <w:szCs w:val="20"/>
                <w:lang w:val="en-GB"/>
              </w:rPr>
              <w:t xml:space="preserve">The study's title, "Non-Infectious Visceral Gout in Chicken: A Pathological and Epidemiological Study," is understandable, educational, and accurately sums up its main goals, which include pathological and epidemiological research. </w:t>
            </w:r>
          </w:p>
          <w:p w14:paraId="42958604" w14:textId="77777777" w:rsidR="00BD08C4" w:rsidRPr="009F036C" w:rsidRDefault="00DC39EF" w:rsidP="00BD08C4">
            <w:pPr>
              <w:jc w:val="both"/>
              <w:rPr>
                <w:rFonts w:ascii="Arial" w:hAnsi="Arial" w:cs="Arial"/>
                <w:sz w:val="20"/>
                <w:szCs w:val="20"/>
                <w:lang w:val="en-GB"/>
              </w:rPr>
            </w:pPr>
            <w:r w:rsidRPr="009F036C">
              <w:rPr>
                <w:rFonts w:ascii="Arial" w:hAnsi="Arial" w:cs="Arial"/>
                <w:sz w:val="20"/>
                <w:szCs w:val="20"/>
                <w:lang w:val="en-GB"/>
              </w:rPr>
              <w:t xml:space="preserve">It successfully communicates to the scientific readership the topic and scope of the work. </w:t>
            </w:r>
          </w:p>
          <w:p w14:paraId="7D430D82" w14:textId="77777777" w:rsidR="0068397A" w:rsidRPr="009F036C" w:rsidRDefault="00DC39EF" w:rsidP="00BD08C4">
            <w:pPr>
              <w:jc w:val="both"/>
              <w:rPr>
                <w:rFonts w:ascii="Arial" w:hAnsi="Arial" w:cs="Arial"/>
                <w:sz w:val="20"/>
                <w:szCs w:val="20"/>
                <w:lang w:val="en-GB"/>
              </w:rPr>
            </w:pPr>
            <w:r w:rsidRPr="009F036C">
              <w:rPr>
                <w:rFonts w:ascii="Arial" w:hAnsi="Arial" w:cs="Arial"/>
                <w:sz w:val="20"/>
                <w:szCs w:val="20"/>
                <w:lang w:val="en-GB"/>
              </w:rPr>
              <w:t>For greater grammatical precision and scientific presentation, the title might be somewhat enhanced by using "Chickens" for "Chicken."</w:t>
            </w:r>
          </w:p>
        </w:tc>
        <w:tc>
          <w:tcPr>
            <w:tcW w:w="1667" w:type="pct"/>
          </w:tcPr>
          <w:p w14:paraId="106A2E10"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5EC3234B" w14:textId="77777777">
        <w:trPr>
          <w:trHeight w:val="20"/>
          <w:jc w:val="center"/>
        </w:trPr>
        <w:tc>
          <w:tcPr>
            <w:tcW w:w="1666" w:type="pct"/>
            <w:noWrap/>
            <w:hideMark/>
          </w:tcPr>
          <w:p w14:paraId="48A38447" w14:textId="77777777" w:rsidR="0068397A" w:rsidRPr="009F036C" w:rsidRDefault="00190C8C">
            <w:pPr>
              <w:keepNext/>
              <w:outlineLvl w:val="1"/>
              <w:rPr>
                <w:rFonts w:ascii="Arial" w:eastAsia="MS Mincho" w:hAnsi="Arial" w:cs="Arial"/>
                <w:b/>
                <w:bCs/>
                <w:sz w:val="20"/>
                <w:szCs w:val="20"/>
                <w:lang w:val="en-GB"/>
              </w:rPr>
            </w:pPr>
            <w:r w:rsidRPr="009F036C">
              <w:rPr>
                <w:rFonts w:ascii="Arial" w:eastAsia="MS Mincho" w:hAnsi="Arial" w:cs="Arial"/>
                <w:b/>
                <w:bCs/>
                <w:sz w:val="20"/>
                <w:szCs w:val="20"/>
                <w:lang w:val="en-GB"/>
              </w:rPr>
              <w:lastRenderedPageBreak/>
              <w:t xml:space="preserve">2. Is the abstract of the article comprehensive? </w:t>
            </w:r>
          </w:p>
          <w:p w14:paraId="4416644B"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2A127C8C"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40BE89" w14:textId="77777777" w:rsidR="00BD08C4" w:rsidRPr="009F036C" w:rsidRDefault="00BD08C4" w:rsidP="00BD08C4">
            <w:pPr>
              <w:rPr>
                <w:rFonts w:ascii="Arial" w:hAnsi="Arial" w:cs="Arial"/>
                <w:b/>
                <w:bCs/>
                <w:sz w:val="20"/>
                <w:szCs w:val="20"/>
                <w:lang w:val="en-GB"/>
              </w:rPr>
            </w:pPr>
            <w:r w:rsidRPr="009F036C">
              <w:rPr>
                <w:rFonts w:ascii="Arial" w:hAnsi="Arial" w:cs="Arial"/>
                <w:b/>
                <w:bCs/>
                <w:sz w:val="20"/>
                <w:szCs w:val="20"/>
                <w:lang w:val="en-GB"/>
              </w:rPr>
              <w:t>4 = Good</w:t>
            </w:r>
          </w:p>
          <w:p w14:paraId="28DA3FAC"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The study's goals, methods, key findings, and conclusion are all succinctly summarised in the thorough abstract. </w:t>
            </w:r>
          </w:p>
          <w:p w14:paraId="57C98246"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The prevalence, clinical symptoms, gross and histological results, and the impact of environmental and nutritional factors on visceral gout in chicken are all clearly presented. </w:t>
            </w:r>
          </w:p>
          <w:p w14:paraId="68979AA2"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The general breadth and importance of the study are succinctly conveyed in the abstract. </w:t>
            </w:r>
          </w:p>
          <w:p w14:paraId="1B142593" w14:textId="77777777" w:rsidR="0068397A"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The greater readability and scientific clarity, it could be further enhanced by minimising repetition and improving grammatical structure.</w:t>
            </w:r>
          </w:p>
        </w:tc>
        <w:tc>
          <w:tcPr>
            <w:tcW w:w="1667" w:type="pct"/>
          </w:tcPr>
          <w:p w14:paraId="6EF24161"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2D238BAF" w14:textId="77777777">
        <w:trPr>
          <w:trHeight w:val="20"/>
          <w:jc w:val="center"/>
        </w:trPr>
        <w:tc>
          <w:tcPr>
            <w:tcW w:w="1666" w:type="pct"/>
            <w:noWrap/>
            <w:hideMark/>
          </w:tcPr>
          <w:p w14:paraId="7F2DD43A" w14:textId="77777777" w:rsidR="0068397A" w:rsidRPr="009F036C" w:rsidRDefault="00190C8C">
            <w:pPr>
              <w:keepNext/>
              <w:outlineLvl w:val="1"/>
              <w:rPr>
                <w:rFonts w:ascii="Arial" w:eastAsia="MS Mincho" w:hAnsi="Arial" w:cs="Arial"/>
                <w:b/>
                <w:bCs/>
                <w:sz w:val="20"/>
                <w:szCs w:val="20"/>
                <w:lang w:val="en-GB" w:eastAsia="x-none"/>
              </w:rPr>
            </w:pPr>
            <w:r w:rsidRPr="009F036C">
              <w:rPr>
                <w:rFonts w:ascii="Arial" w:eastAsia="MS Mincho" w:hAnsi="Arial" w:cs="Arial"/>
                <w:b/>
                <w:bCs/>
                <w:sz w:val="20"/>
                <w:szCs w:val="20"/>
                <w:lang w:val="en-GB" w:eastAsia="x-none"/>
              </w:rPr>
              <w:t>3. Are the keywords appropriate and useful?</w:t>
            </w:r>
          </w:p>
          <w:p w14:paraId="1C33A910"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04E98530" w14:textId="77777777" w:rsidR="0068397A" w:rsidRPr="009F036C" w:rsidRDefault="00190C8C">
            <w:pPr>
              <w:rPr>
                <w:rFonts w:ascii="Arial" w:hAnsi="Arial" w:cs="Arial"/>
                <w:sz w:val="20"/>
                <w:szCs w:val="20"/>
                <w:lang w:val="en-GB" w:eastAsia="x-none"/>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A722A9" w14:textId="77777777" w:rsidR="00BD08C4" w:rsidRPr="009F036C" w:rsidRDefault="00BD08C4" w:rsidP="00BD08C4">
            <w:pPr>
              <w:rPr>
                <w:rFonts w:ascii="Arial" w:hAnsi="Arial" w:cs="Arial"/>
                <w:b/>
                <w:bCs/>
                <w:sz w:val="20"/>
                <w:szCs w:val="20"/>
                <w:lang w:val="en-GB"/>
              </w:rPr>
            </w:pPr>
            <w:r w:rsidRPr="009F036C">
              <w:rPr>
                <w:rFonts w:ascii="Arial" w:hAnsi="Arial" w:cs="Arial"/>
                <w:b/>
                <w:bCs/>
                <w:sz w:val="20"/>
                <w:szCs w:val="20"/>
                <w:lang w:val="en-GB"/>
              </w:rPr>
              <w:t>4 = Good</w:t>
            </w:r>
          </w:p>
          <w:p w14:paraId="5FE964EA"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For indexing and literature searches pertaining to poultry pathology and metabolic disorders, the keywords chosen for the paper are pertinent, appropriate, and helpful. </w:t>
            </w:r>
          </w:p>
          <w:p w14:paraId="17D155B4"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Terms like "Visceral gout," "Hyperuricemia," "Urate crystal deposition," and "Renal pathology" appropriately reflect the study's main subject and make the paper easier for academics studying poultry science and veterinary pathology to find. </w:t>
            </w:r>
          </w:p>
          <w:p w14:paraId="54D1950F" w14:textId="77777777" w:rsidR="0068397A"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To increase search visibility and scientific relevance, the keyword list might be expanded even more by adding terms like "Poultry" or "Histopathology."</w:t>
            </w:r>
          </w:p>
        </w:tc>
        <w:tc>
          <w:tcPr>
            <w:tcW w:w="1667" w:type="pct"/>
          </w:tcPr>
          <w:p w14:paraId="075042E9"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164B3951" w14:textId="77777777">
        <w:trPr>
          <w:trHeight w:val="20"/>
          <w:jc w:val="center"/>
        </w:trPr>
        <w:tc>
          <w:tcPr>
            <w:tcW w:w="1666" w:type="pct"/>
            <w:noWrap/>
            <w:hideMark/>
          </w:tcPr>
          <w:p w14:paraId="47B28467" w14:textId="77777777" w:rsidR="0068397A" w:rsidRPr="009F036C" w:rsidRDefault="00190C8C">
            <w:pPr>
              <w:keepNext/>
              <w:outlineLvl w:val="1"/>
              <w:rPr>
                <w:rFonts w:ascii="Arial" w:eastAsia="MS Mincho" w:hAnsi="Arial" w:cs="Arial"/>
                <w:b/>
                <w:bCs/>
                <w:sz w:val="20"/>
                <w:szCs w:val="20"/>
                <w:lang w:val="en-GB" w:eastAsia="x-none"/>
              </w:rPr>
            </w:pPr>
            <w:r w:rsidRPr="009F036C">
              <w:rPr>
                <w:rFonts w:ascii="Arial" w:eastAsia="MS Mincho" w:hAnsi="Arial" w:cs="Arial"/>
                <w:b/>
                <w:bCs/>
                <w:sz w:val="20"/>
                <w:szCs w:val="20"/>
                <w:lang w:val="en-GB" w:eastAsia="x-none"/>
              </w:rPr>
              <w:t>4. Is the background information of the paper sufficient and well organized?</w:t>
            </w:r>
          </w:p>
          <w:p w14:paraId="268E365E"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38C86A8C" w14:textId="77777777" w:rsidR="0068397A" w:rsidRPr="009F036C" w:rsidRDefault="00190C8C">
            <w:pPr>
              <w:rPr>
                <w:rFonts w:ascii="Arial" w:hAnsi="Arial" w:cs="Arial"/>
                <w:sz w:val="20"/>
                <w:szCs w:val="20"/>
                <w:lang w:val="en-GB" w:eastAsia="x-none"/>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AC51C0" w14:textId="77777777" w:rsidR="00BD08C4" w:rsidRPr="009F036C" w:rsidRDefault="00BD08C4" w:rsidP="00BD08C4">
            <w:pPr>
              <w:rPr>
                <w:rFonts w:ascii="Arial" w:hAnsi="Arial" w:cs="Arial"/>
                <w:b/>
                <w:bCs/>
                <w:sz w:val="20"/>
                <w:szCs w:val="20"/>
                <w:lang w:val="en-GB"/>
              </w:rPr>
            </w:pPr>
            <w:r w:rsidRPr="009F036C">
              <w:rPr>
                <w:rFonts w:ascii="Arial" w:hAnsi="Arial" w:cs="Arial"/>
                <w:b/>
                <w:bCs/>
                <w:sz w:val="20"/>
                <w:szCs w:val="20"/>
                <w:lang w:val="en-GB"/>
              </w:rPr>
              <w:t>4 = Good</w:t>
            </w:r>
          </w:p>
          <w:p w14:paraId="1CC92B3D"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The introduction's background material is adequate and generally well-structured. </w:t>
            </w:r>
          </w:p>
          <w:p w14:paraId="6C8C79A1"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The aetiology, pathophysiology, dietary and environmental risk factors, and the part renal dysfunction plays in the development of visceral gout in chickens are all clearly outlined. </w:t>
            </w:r>
          </w:p>
          <w:p w14:paraId="642317B6" w14:textId="77777777" w:rsidR="00BD08C4" w:rsidRPr="009F036C" w:rsidRDefault="00BD08C4" w:rsidP="00BD08C4">
            <w:pPr>
              <w:jc w:val="both"/>
              <w:rPr>
                <w:rFonts w:ascii="Arial" w:hAnsi="Arial" w:cs="Arial"/>
                <w:sz w:val="20"/>
                <w:szCs w:val="20"/>
                <w:lang w:val="en-GB"/>
              </w:rPr>
            </w:pPr>
            <w:r w:rsidRPr="009F036C">
              <w:rPr>
                <w:rFonts w:ascii="Arial" w:hAnsi="Arial" w:cs="Arial"/>
                <w:sz w:val="20"/>
                <w:szCs w:val="20"/>
                <w:lang w:val="en-GB"/>
              </w:rPr>
              <w:t xml:space="preserve">The progression from a general overview of the condition to particular research goals makes sense and is backed up by pertinent references. </w:t>
            </w:r>
          </w:p>
          <w:p w14:paraId="315195A2" w14:textId="77777777" w:rsidR="0068397A" w:rsidRPr="009F036C" w:rsidRDefault="00BD08C4" w:rsidP="00212032">
            <w:pPr>
              <w:jc w:val="both"/>
              <w:rPr>
                <w:rFonts w:ascii="Arial" w:hAnsi="Arial" w:cs="Arial"/>
                <w:sz w:val="20"/>
                <w:szCs w:val="20"/>
                <w:lang w:val="en-GB"/>
              </w:rPr>
            </w:pPr>
            <w:r w:rsidRPr="009F036C">
              <w:rPr>
                <w:rFonts w:ascii="Arial" w:hAnsi="Arial" w:cs="Arial"/>
                <w:sz w:val="20"/>
                <w:szCs w:val="20"/>
                <w:lang w:val="en-GB"/>
              </w:rPr>
              <w:t>To attain more clarity and scientific flow, the section could be further improved by improving sentence structure and eliminating small grammatical errors.</w:t>
            </w:r>
          </w:p>
        </w:tc>
        <w:tc>
          <w:tcPr>
            <w:tcW w:w="1667" w:type="pct"/>
          </w:tcPr>
          <w:p w14:paraId="21E62CA3"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0ED82F8E" w14:textId="77777777">
        <w:trPr>
          <w:trHeight w:val="20"/>
          <w:jc w:val="center"/>
        </w:trPr>
        <w:tc>
          <w:tcPr>
            <w:tcW w:w="1666" w:type="pct"/>
            <w:noWrap/>
            <w:hideMark/>
          </w:tcPr>
          <w:p w14:paraId="5EE29292" w14:textId="77777777" w:rsidR="0068397A" w:rsidRPr="009F036C" w:rsidRDefault="00190C8C">
            <w:pPr>
              <w:keepNext/>
              <w:outlineLvl w:val="1"/>
              <w:rPr>
                <w:rFonts w:ascii="Arial" w:eastAsia="MS Mincho" w:hAnsi="Arial" w:cs="Arial"/>
                <w:b/>
                <w:bCs/>
                <w:sz w:val="20"/>
                <w:szCs w:val="20"/>
                <w:lang w:val="en-GB" w:eastAsia="x-none"/>
              </w:rPr>
            </w:pPr>
            <w:r w:rsidRPr="009F036C">
              <w:rPr>
                <w:rFonts w:ascii="Arial" w:eastAsia="MS Mincho" w:hAnsi="Arial" w:cs="Arial"/>
                <w:b/>
                <w:bCs/>
                <w:sz w:val="20"/>
                <w:szCs w:val="20"/>
                <w:lang w:val="en-GB" w:eastAsia="x-none"/>
              </w:rPr>
              <w:t>5. Are the research objectives/hypotheses clearly stated?</w:t>
            </w:r>
          </w:p>
          <w:p w14:paraId="351DC315"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51D1C083" w14:textId="77777777" w:rsidR="0068397A" w:rsidRPr="009F036C" w:rsidRDefault="00190C8C">
            <w:pPr>
              <w:rPr>
                <w:rFonts w:ascii="Arial" w:hAnsi="Arial" w:cs="Arial"/>
                <w:sz w:val="20"/>
                <w:szCs w:val="20"/>
                <w:lang w:val="en-GB" w:eastAsia="x-none"/>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D35128" w14:textId="77777777" w:rsidR="00212032" w:rsidRPr="009F036C" w:rsidRDefault="00212032" w:rsidP="00212032">
            <w:pPr>
              <w:rPr>
                <w:rFonts w:ascii="Arial" w:hAnsi="Arial" w:cs="Arial"/>
                <w:b/>
                <w:bCs/>
                <w:sz w:val="20"/>
                <w:szCs w:val="20"/>
                <w:lang w:val="en-GB"/>
              </w:rPr>
            </w:pPr>
            <w:r w:rsidRPr="009F036C">
              <w:rPr>
                <w:rFonts w:ascii="Arial" w:hAnsi="Arial" w:cs="Arial"/>
                <w:b/>
                <w:bCs/>
                <w:sz w:val="20"/>
                <w:szCs w:val="20"/>
                <w:lang w:val="en-GB"/>
              </w:rPr>
              <w:t>4 = Good</w:t>
            </w:r>
          </w:p>
          <w:p w14:paraId="23DD5721" w14:textId="77777777" w:rsidR="0068397A" w:rsidRPr="009F036C" w:rsidRDefault="00212032" w:rsidP="00212032">
            <w:pPr>
              <w:jc w:val="both"/>
              <w:rPr>
                <w:rFonts w:ascii="Arial" w:hAnsi="Arial" w:cs="Arial"/>
                <w:b/>
                <w:bCs/>
                <w:sz w:val="20"/>
                <w:szCs w:val="20"/>
                <w:lang w:val="en-GB"/>
              </w:rPr>
            </w:pPr>
            <w:r w:rsidRPr="009F036C">
              <w:rPr>
                <w:rFonts w:ascii="Arial" w:hAnsi="Arial" w:cs="Arial"/>
                <w:sz w:val="20"/>
                <w:szCs w:val="20"/>
                <w:lang w:val="en-GB"/>
              </w:rPr>
              <w:t>The introduction makes explicit the study's research goals, which are in line with the manuscript's overall scope. With a focus on age susceptibility, seasonal variation, and histological alterations, the study especially attempts to assess the incidence, pathological characteristics, and epidemiological pattern of non-infectious visceral gout in chickens. These goals are clear, pertinent, and significant from a scientific standpoint. Nevertheless, there isn't a specific hypothesis stated in the publication, and adding one could improve the study's scientific foundation.</w:t>
            </w:r>
          </w:p>
        </w:tc>
        <w:tc>
          <w:tcPr>
            <w:tcW w:w="1667" w:type="pct"/>
          </w:tcPr>
          <w:p w14:paraId="7D646088"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6454690B" w14:textId="77777777">
        <w:trPr>
          <w:trHeight w:val="20"/>
          <w:jc w:val="center"/>
        </w:trPr>
        <w:tc>
          <w:tcPr>
            <w:tcW w:w="1666" w:type="pct"/>
            <w:noWrap/>
            <w:hideMark/>
          </w:tcPr>
          <w:p w14:paraId="16A50EAA" w14:textId="77777777" w:rsidR="0068397A" w:rsidRPr="009F036C" w:rsidRDefault="00190C8C">
            <w:pPr>
              <w:keepNext/>
              <w:outlineLvl w:val="1"/>
              <w:rPr>
                <w:rFonts w:ascii="Arial" w:eastAsia="MS Mincho" w:hAnsi="Arial" w:cs="Arial"/>
                <w:b/>
                <w:bCs/>
                <w:sz w:val="20"/>
                <w:szCs w:val="20"/>
                <w:lang w:val="en-GB" w:eastAsia="x-none"/>
              </w:rPr>
            </w:pPr>
            <w:r w:rsidRPr="009F036C">
              <w:rPr>
                <w:rFonts w:ascii="Arial" w:eastAsia="MS Mincho" w:hAnsi="Arial" w:cs="Arial"/>
                <w:b/>
                <w:bCs/>
                <w:sz w:val="20"/>
                <w:szCs w:val="20"/>
                <w:lang w:val="en-GB" w:eastAsia="x-none"/>
              </w:rPr>
              <w:t>6. Is the literature review relevant and up to date?</w:t>
            </w:r>
          </w:p>
          <w:p w14:paraId="55304C73"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38F1B690" w14:textId="77777777" w:rsidR="0068397A" w:rsidRPr="009F036C" w:rsidRDefault="00190C8C">
            <w:pPr>
              <w:rPr>
                <w:rFonts w:ascii="Arial" w:hAnsi="Arial" w:cs="Arial"/>
                <w:sz w:val="20"/>
                <w:szCs w:val="20"/>
                <w:lang w:val="en-GB" w:eastAsia="x-none"/>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F58389" w14:textId="77777777" w:rsidR="00212032" w:rsidRPr="009F036C" w:rsidRDefault="00212032" w:rsidP="00212032">
            <w:pPr>
              <w:rPr>
                <w:rFonts w:ascii="Arial" w:hAnsi="Arial" w:cs="Arial"/>
                <w:b/>
                <w:bCs/>
                <w:sz w:val="20"/>
                <w:szCs w:val="20"/>
                <w:lang w:val="en-GB"/>
              </w:rPr>
            </w:pPr>
            <w:r w:rsidRPr="009F036C">
              <w:rPr>
                <w:rFonts w:ascii="Arial" w:hAnsi="Arial" w:cs="Arial"/>
                <w:b/>
                <w:bCs/>
                <w:sz w:val="20"/>
                <w:szCs w:val="20"/>
                <w:lang w:val="en-GB"/>
              </w:rPr>
              <w:t>4 = Good</w:t>
            </w:r>
          </w:p>
          <w:p w14:paraId="04C3F4B7" w14:textId="77777777" w:rsidR="0068397A" w:rsidRPr="009F036C" w:rsidRDefault="00212032" w:rsidP="00212032">
            <w:pPr>
              <w:jc w:val="both"/>
              <w:rPr>
                <w:rFonts w:ascii="Arial" w:hAnsi="Arial" w:cs="Arial"/>
                <w:sz w:val="20"/>
                <w:szCs w:val="20"/>
                <w:lang w:val="en-GB"/>
              </w:rPr>
            </w:pPr>
            <w:r w:rsidRPr="009F036C">
              <w:rPr>
                <w:rFonts w:ascii="Arial" w:hAnsi="Arial" w:cs="Arial"/>
                <w:sz w:val="20"/>
                <w:szCs w:val="20"/>
                <w:lang w:val="en-GB"/>
              </w:rPr>
              <w:t>The background and explanation of the study are sufficiently supported by the pertinent literature review that is part of the report. Important research on visceral gout, renal pathology, dietary variables, and poultry epidemiological observations has been acknowledged by the writers. An attempt to include current scientific data is seen in the inclusion of both traditional and contemporary references, including research from 2019 to 2025. However, adding a few more recent international peer-reviewed researches and offering a more critical comparison of earlier findings with the current investigation will boost the review even further.</w:t>
            </w:r>
          </w:p>
        </w:tc>
        <w:tc>
          <w:tcPr>
            <w:tcW w:w="1667" w:type="pct"/>
          </w:tcPr>
          <w:p w14:paraId="6C8FD111"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535DBF16" w14:textId="77777777">
        <w:trPr>
          <w:trHeight w:val="20"/>
          <w:jc w:val="center"/>
        </w:trPr>
        <w:tc>
          <w:tcPr>
            <w:tcW w:w="1666" w:type="pct"/>
            <w:noWrap/>
            <w:hideMark/>
          </w:tcPr>
          <w:p w14:paraId="154EAC2E" w14:textId="77777777" w:rsidR="0068397A" w:rsidRPr="009F036C" w:rsidRDefault="00190C8C">
            <w:pPr>
              <w:keepNext/>
              <w:outlineLvl w:val="1"/>
              <w:rPr>
                <w:rFonts w:ascii="Arial" w:eastAsia="MS Mincho" w:hAnsi="Arial" w:cs="Arial"/>
                <w:b/>
                <w:bCs/>
                <w:sz w:val="20"/>
                <w:szCs w:val="20"/>
                <w:lang w:val="en-GB" w:eastAsia="x-none"/>
              </w:rPr>
            </w:pPr>
            <w:r w:rsidRPr="009F036C">
              <w:rPr>
                <w:rFonts w:ascii="Arial" w:eastAsia="MS Mincho" w:hAnsi="Arial" w:cs="Arial"/>
                <w:b/>
                <w:bCs/>
                <w:sz w:val="20"/>
                <w:szCs w:val="20"/>
                <w:lang w:val="en-GB" w:eastAsia="x-none"/>
              </w:rPr>
              <w:t>7. Is the research methodology appropriate for the study?</w:t>
            </w:r>
          </w:p>
          <w:p w14:paraId="06302ABE"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00E48030"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1657A6" w14:textId="77777777" w:rsidR="00212032" w:rsidRPr="009F036C" w:rsidRDefault="00212032" w:rsidP="00212032">
            <w:pPr>
              <w:rPr>
                <w:rFonts w:ascii="Arial" w:hAnsi="Arial" w:cs="Arial"/>
                <w:b/>
                <w:bCs/>
                <w:sz w:val="20"/>
                <w:szCs w:val="20"/>
                <w:lang w:val="en-GB"/>
              </w:rPr>
            </w:pPr>
            <w:r w:rsidRPr="009F036C">
              <w:rPr>
                <w:rFonts w:ascii="Arial" w:hAnsi="Arial" w:cs="Arial"/>
                <w:b/>
                <w:bCs/>
                <w:sz w:val="20"/>
                <w:szCs w:val="20"/>
                <w:lang w:val="en-GB"/>
              </w:rPr>
              <w:t>4 = Good</w:t>
            </w:r>
          </w:p>
          <w:p w14:paraId="492D6D92" w14:textId="77777777" w:rsidR="00212032" w:rsidRPr="009F036C" w:rsidRDefault="00212032" w:rsidP="00212032">
            <w:pPr>
              <w:jc w:val="both"/>
              <w:rPr>
                <w:rFonts w:ascii="Arial" w:hAnsi="Arial" w:cs="Arial"/>
                <w:sz w:val="20"/>
                <w:szCs w:val="20"/>
                <w:lang w:val="en-GB"/>
              </w:rPr>
            </w:pPr>
            <w:r w:rsidRPr="009F036C">
              <w:rPr>
                <w:rFonts w:ascii="Arial" w:hAnsi="Arial" w:cs="Arial"/>
                <w:sz w:val="20"/>
                <w:szCs w:val="20"/>
                <w:lang w:val="en-GB"/>
              </w:rPr>
              <w:t xml:space="preserve">The study's research approach is appropriate and suitable for accomplishing its goals. </w:t>
            </w:r>
          </w:p>
          <w:p w14:paraId="6ED15F6A" w14:textId="77777777" w:rsidR="00212032" w:rsidRPr="009F036C" w:rsidRDefault="00212032" w:rsidP="00212032">
            <w:pPr>
              <w:jc w:val="both"/>
              <w:rPr>
                <w:rFonts w:ascii="Arial" w:hAnsi="Arial" w:cs="Arial"/>
                <w:sz w:val="20"/>
                <w:szCs w:val="20"/>
                <w:lang w:val="en-GB"/>
              </w:rPr>
            </w:pPr>
            <w:r w:rsidRPr="009F036C">
              <w:rPr>
                <w:rFonts w:ascii="Arial" w:hAnsi="Arial" w:cs="Arial"/>
                <w:sz w:val="20"/>
                <w:szCs w:val="20"/>
                <w:lang w:val="en-GB"/>
              </w:rPr>
              <w:t xml:space="preserve">A strong foundation for assessing the incidence and lesions linked to visceral gout is provided by the inspection of numerous poultry carcasses over the course of a year, together with methodical postmortem, gross </w:t>
            </w:r>
            <w:r w:rsidR="00B218D8" w:rsidRPr="009F036C">
              <w:rPr>
                <w:rFonts w:ascii="Arial" w:hAnsi="Arial" w:cs="Arial"/>
                <w:sz w:val="20"/>
                <w:szCs w:val="20"/>
                <w:lang w:val="en-GB"/>
              </w:rPr>
              <w:t>pathological</w:t>
            </w:r>
            <w:r w:rsidRPr="009F036C">
              <w:rPr>
                <w:rFonts w:ascii="Arial" w:hAnsi="Arial" w:cs="Arial"/>
                <w:sz w:val="20"/>
                <w:szCs w:val="20"/>
                <w:lang w:val="en-GB"/>
              </w:rPr>
              <w:t xml:space="preserve"> and histological investigations. </w:t>
            </w:r>
          </w:p>
          <w:p w14:paraId="71465C7E" w14:textId="77777777" w:rsidR="00212032" w:rsidRPr="009F036C" w:rsidRDefault="00212032" w:rsidP="00212032">
            <w:pPr>
              <w:jc w:val="both"/>
              <w:rPr>
                <w:rFonts w:ascii="Arial" w:hAnsi="Arial" w:cs="Arial"/>
                <w:sz w:val="20"/>
                <w:szCs w:val="20"/>
                <w:lang w:val="en-GB"/>
              </w:rPr>
            </w:pPr>
            <w:r w:rsidRPr="009F036C">
              <w:rPr>
                <w:rFonts w:ascii="Arial" w:hAnsi="Arial" w:cs="Arial"/>
                <w:sz w:val="20"/>
                <w:szCs w:val="20"/>
                <w:lang w:val="en-GB"/>
              </w:rPr>
              <w:t xml:space="preserve">The pathological proof of urate crystal deposition is further strengthened by the application of unique staining methods such </w:t>
            </w:r>
            <w:proofErr w:type="spellStart"/>
            <w:r w:rsidRPr="009F036C">
              <w:rPr>
                <w:rFonts w:ascii="Arial" w:hAnsi="Arial" w:cs="Arial"/>
                <w:sz w:val="20"/>
                <w:szCs w:val="20"/>
                <w:lang w:val="en-GB"/>
              </w:rPr>
              <w:t>Gomori</w:t>
            </w:r>
            <w:proofErr w:type="spellEnd"/>
            <w:r w:rsidRPr="009F036C">
              <w:rPr>
                <w:rFonts w:ascii="Arial" w:hAnsi="Arial" w:cs="Arial"/>
                <w:sz w:val="20"/>
                <w:szCs w:val="20"/>
                <w:lang w:val="en-GB"/>
              </w:rPr>
              <w:t xml:space="preserve"> Methenamine Silver staining. </w:t>
            </w:r>
          </w:p>
          <w:p w14:paraId="335738B2" w14:textId="77777777" w:rsidR="0068397A" w:rsidRPr="009F036C" w:rsidRDefault="00212032" w:rsidP="00212032">
            <w:pPr>
              <w:jc w:val="both"/>
              <w:rPr>
                <w:rFonts w:ascii="Arial" w:hAnsi="Arial" w:cs="Arial"/>
                <w:sz w:val="20"/>
                <w:szCs w:val="20"/>
                <w:lang w:val="en-GB"/>
              </w:rPr>
            </w:pPr>
            <w:r w:rsidRPr="009F036C">
              <w:rPr>
                <w:rFonts w:ascii="Arial" w:hAnsi="Arial" w:cs="Arial"/>
                <w:sz w:val="20"/>
                <w:szCs w:val="20"/>
                <w:lang w:val="en-GB"/>
              </w:rPr>
              <w:t xml:space="preserve">To improve reproducibility and scientific rigour, the methodology section should be strengthened by adding more information about statistical analysis, sampling technique, and case selection </w:t>
            </w:r>
            <w:r w:rsidRPr="009F036C">
              <w:rPr>
                <w:rFonts w:ascii="Arial" w:hAnsi="Arial" w:cs="Arial"/>
                <w:sz w:val="20"/>
                <w:szCs w:val="20"/>
                <w:lang w:val="en-GB"/>
              </w:rPr>
              <w:lastRenderedPageBreak/>
              <w:t>criteria.</w:t>
            </w:r>
          </w:p>
        </w:tc>
        <w:tc>
          <w:tcPr>
            <w:tcW w:w="1667" w:type="pct"/>
          </w:tcPr>
          <w:p w14:paraId="3426E64C"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4BDF2EA1" w14:textId="77777777">
        <w:trPr>
          <w:trHeight w:val="20"/>
          <w:jc w:val="center"/>
        </w:trPr>
        <w:tc>
          <w:tcPr>
            <w:tcW w:w="1666" w:type="pct"/>
            <w:noWrap/>
            <w:hideMark/>
          </w:tcPr>
          <w:p w14:paraId="4E7881CA" w14:textId="77777777" w:rsidR="0068397A" w:rsidRPr="009F036C" w:rsidRDefault="00190C8C">
            <w:pPr>
              <w:keepNext/>
              <w:outlineLvl w:val="1"/>
              <w:rPr>
                <w:rFonts w:ascii="Arial" w:eastAsia="MS Mincho" w:hAnsi="Arial" w:cs="Arial"/>
                <w:b/>
                <w:bCs/>
                <w:sz w:val="20"/>
                <w:szCs w:val="20"/>
                <w:lang w:val="en-GB" w:eastAsia="x-none"/>
              </w:rPr>
            </w:pPr>
            <w:r w:rsidRPr="009F036C">
              <w:rPr>
                <w:rFonts w:ascii="Arial" w:eastAsia="MS Mincho" w:hAnsi="Arial" w:cs="Arial"/>
                <w:b/>
                <w:bCs/>
                <w:sz w:val="20"/>
                <w:szCs w:val="20"/>
                <w:lang w:val="en-GB" w:eastAsia="x-none"/>
              </w:rPr>
              <w:t>8. Were ethical issues properly addressed (if applicable)?</w:t>
            </w:r>
          </w:p>
          <w:p w14:paraId="0017F136"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318D5B64" w14:textId="77777777" w:rsidR="0068397A" w:rsidRPr="009F036C" w:rsidRDefault="00190C8C">
            <w:pPr>
              <w:rPr>
                <w:rFonts w:ascii="Arial" w:hAnsi="Arial" w:cs="Arial"/>
                <w:sz w:val="20"/>
                <w:szCs w:val="20"/>
                <w:lang w:val="en-GB" w:eastAsia="x-none"/>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F7DCB4" w14:textId="77777777" w:rsidR="00212032" w:rsidRPr="009F036C" w:rsidRDefault="00212032" w:rsidP="00212032">
            <w:pPr>
              <w:jc w:val="both"/>
              <w:rPr>
                <w:rFonts w:ascii="Arial" w:hAnsi="Arial" w:cs="Arial"/>
                <w:b/>
                <w:bCs/>
                <w:sz w:val="20"/>
                <w:szCs w:val="20"/>
                <w:lang w:val="en-GB"/>
              </w:rPr>
            </w:pPr>
            <w:r w:rsidRPr="009F036C">
              <w:rPr>
                <w:rFonts w:ascii="Arial" w:hAnsi="Arial" w:cs="Arial"/>
                <w:b/>
                <w:bCs/>
                <w:color w:val="404040"/>
                <w:sz w:val="20"/>
                <w:szCs w:val="20"/>
                <w:shd w:val="clear" w:color="auto" w:fill="FFFFFF"/>
                <w:lang w:val="en-GB"/>
              </w:rPr>
              <w:t>3 = Satisfactory</w:t>
            </w:r>
          </w:p>
          <w:p w14:paraId="3DDAB08B" w14:textId="77777777" w:rsidR="0068397A" w:rsidRPr="009F036C" w:rsidRDefault="00212032" w:rsidP="00212032">
            <w:pPr>
              <w:jc w:val="both"/>
              <w:rPr>
                <w:rFonts w:ascii="Arial" w:hAnsi="Arial" w:cs="Arial"/>
                <w:sz w:val="20"/>
                <w:szCs w:val="20"/>
                <w:lang w:val="en-GB"/>
              </w:rPr>
            </w:pPr>
            <w:r w:rsidRPr="009F036C">
              <w:rPr>
                <w:rFonts w:ascii="Arial" w:hAnsi="Arial" w:cs="Arial"/>
                <w:sz w:val="20"/>
                <w:szCs w:val="20"/>
                <w:lang w:val="en-GB"/>
              </w:rPr>
              <w:t>The study mainly used histological analysis and postmortem evaluation of poultry carcasses, which reduces significant ethical issues associated with using live animals in experiments. The manuscript does not, however, specifically address institutional consent, ethical approval, or adherence to animal ethics regulations. A brief ethical statement would increase transparency and reinforce the manuscript's scientific reporting standards, even though such approval would not be required for diagnostic necropsy-based investigations.</w:t>
            </w:r>
          </w:p>
        </w:tc>
        <w:tc>
          <w:tcPr>
            <w:tcW w:w="1667" w:type="pct"/>
          </w:tcPr>
          <w:p w14:paraId="09B3A575"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5350A4EC" w14:textId="77777777">
        <w:trPr>
          <w:trHeight w:val="20"/>
          <w:jc w:val="center"/>
        </w:trPr>
        <w:tc>
          <w:tcPr>
            <w:tcW w:w="1666" w:type="pct"/>
            <w:noWrap/>
            <w:hideMark/>
          </w:tcPr>
          <w:p w14:paraId="4C0CA803"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 xml:space="preserve">9. Are the results presented clearly? </w:t>
            </w:r>
          </w:p>
          <w:p w14:paraId="1C96468C"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4C1D18F7" w14:textId="77777777" w:rsidR="0068397A" w:rsidRPr="009F036C" w:rsidRDefault="00190C8C">
            <w:pPr>
              <w:rPr>
                <w:rFonts w:ascii="Arial" w:hAnsi="Arial" w:cs="Arial"/>
                <w:bCs/>
                <w:sz w:val="20"/>
                <w:szCs w:val="20"/>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5386BD" w14:textId="77777777" w:rsidR="00EF6C8C" w:rsidRPr="009F036C" w:rsidRDefault="00EF6C8C" w:rsidP="00EF6C8C">
            <w:pPr>
              <w:rPr>
                <w:rFonts w:ascii="Arial" w:hAnsi="Arial" w:cs="Arial"/>
                <w:b/>
                <w:bCs/>
                <w:sz w:val="20"/>
                <w:szCs w:val="20"/>
                <w:lang w:val="en-GB"/>
              </w:rPr>
            </w:pPr>
            <w:r w:rsidRPr="009F036C">
              <w:rPr>
                <w:rFonts w:ascii="Arial" w:hAnsi="Arial" w:cs="Arial"/>
                <w:b/>
                <w:bCs/>
                <w:sz w:val="20"/>
                <w:szCs w:val="20"/>
                <w:lang w:val="en-GB"/>
              </w:rPr>
              <w:t>4 = Good</w:t>
            </w:r>
          </w:p>
          <w:p w14:paraId="0664AD52" w14:textId="77777777" w:rsidR="00EF6C8C" w:rsidRPr="009F036C" w:rsidRDefault="00EF6C8C" w:rsidP="00EF6C8C">
            <w:pPr>
              <w:jc w:val="both"/>
              <w:rPr>
                <w:rFonts w:ascii="Arial" w:hAnsi="Arial" w:cs="Arial"/>
                <w:sz w:val="20"/>
                <w:szCs w:val="20"/>
                <w:lang w:val="en-GB"/>
              </w:rPr>
            </w:pPr>
            <w:r w:rsidRPr="009F036C">
              <w:rPr>
                <w:rFonts w:ascii="Arial" w:hAnsi="Arial" w:cs="Arial"/>
                <w:sz w:val="20"/>
                <w:szCs w:val="20"/>
                <w:lang w:val="en-GB"/>
              </w:rPr>
              <w:t xml:space="preserve">The data, which encompass prevalence, seasonal change, clinical symptoms, gross pathology, and histological discoveries, are given in an understandable and logical order. </w:t>
            </w:r>
          </w:p>
          <w:p w14:paraId="5F59E027" w14:textId="77777777" w:rsidR="00EF6C8C" w:rsidRPr="009F036C" w:rsidRDefault="00EF6C8C" w:rsidP="00EF6C8C">
            <w:pPr>
              <w:jc w:val="both"/>
              <w:rPr>
                <w:rFonts w:ascii="Arial" w:hAnsi="Arial" w:cs="Arial"/>
                <w:sz w:val="20"/>
                <w:szCs w:val="20"/>
                <w:lang w:val="en-GB"/>
              </w:rPr>
            </w:pPr>
            <w:r w:rsidRPr="009F036C">
              <w:rPr>
                <w:rFonts w:ascii="Arial" w:hAnsi="Arial" w:cs="Arial"/>
                <w:sz w:val="20"/>
                <w:szCs w:val="20"/>
                <w:lang w:val="en-GB"/>
              </w:rPr>
              <w:t xml:space="preserve">Understanding the detected lesions and epidemiological trends linked to visceral gout in hens is made easier by the inclusion of tables and figure explanations. </w:t>
            </w:r>
          </w:p>
          <w:p w14:paraId="15F92F4F" w14:textId="77777777" w:rsidR="00EF6C8C" w:rsidRPr="009F036C" w:rsidRDefault="00EF6C8C" w:rsidP="00EF6C8C">
            <w:pPr>
              <w:jc w:val="both"/>
              <w:rPr>
                <w:rFonts w:ascii="Arial" w:hAnsi="Arial" w:cs="Arial"/>
                <w:sz w:val="20"/>
                <w:szCs w:val="20"/>
                <w:lang w:val="en-GB"/>
              </w:rPr>
            </w:pPr>
            <w:r w:rsidRPr="009F036C">
              <w:rPr>
                <w:rFonts w:ascii="Arial" w:hAnsi="Arial" w:cs="Arial"/>
                <w:sz w:val="20"/>
                <w:szCs w:val="20"/>
                <w:lang w:val="en-GB"/>
              </w:rPr>
              <w:t xml:space="preserve">Relevant photomicrographic explanations are provided to appropriately describe the histopathological observations. </w:t>
            </w:r>
          </w:p>
          <w:p w14:paraId="139895D6" w14:textId="77777777" w:rsidR="0068397A" w:rsidRPr="009F036C" w:rsidRDefault="00EF6C8C" w:rsidP="00DB36A3">
            <w:pPr>
              <w:jc w:val="both"/>
              <w:rPr>
                <w:rFonts w:ascii="Arial" w:hAnsi="Arial" w:cs="Arial"/>
                <w:sz w:val="20"/>
                <w:szCs w:val="20"/>
                <w:lang w:val="en-GB"/>
              </w:rPr>
            </w:pPr>
            <w:r w:rsidRPr="009F036C">
              <w:rPr>
                <w:rFonts w:ascii="Arial" w:hAnsi="Arial" w:cs="Arial"/>
                <w:sz w:val="20"/>
                <w:szCs w:val="20"/>
                <w:lang w:val="en-GB"/>
              </w:rPr>
              <w:t>However, by improving the grammatical presentation, making sure that tables and figures are formatted consistently, and adding statistical analysis to support the interpretation of the results, the results section's intelligibility might be further enhanced.</w:t>
            </w:r>
          </w:p>
        </w:tc>
        <w:tc>
          <w:tcPr>
            <w:tcW w:w="1667" w:type="pct"/>
          </w:tcPr>
          <w:p w14:paraId="5FB8E5B1"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4F72112B" w14:textId="77777777">
        <w:trPr>
          <w:trHeight w:val="20"/>
          <w:jc w:val="center"/>
        </w:trPr>
        <w:tc>
          <w:tcPr>
            <w:tcW w:w="1666" w:type="pct"/>
            <w:noWrap/>
            <w:hideMark/>
          </w:tcPr>
          <w:p w14:paraId="57D3C19B"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10. Are tables and figures clear, relevant, and necessary?</w:t>
            </w:r>
          </w:p>
          <w:p w14:paraId="71B74946"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1F82E6D6"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p w14:paraId="7BDE6280" w14:textId="77777777" w:rsidR="0068397A" w:rsidRPr="009F036C" w:rsidRDefault="0068397A">
            <w:pPr>
              <w:rPr>
                <w:rFonts w:ascii="Arial" w:hAnsi="Arial" w:cs="Arial"/>
                <w:color w:val="404040"/>
                <w:sz w:val="20"/>
                <w:szCs w:val="20"/>
                <w:shd w:val="clear" w:color="auto" w:fill="FFFFFF"/>
                <w:lang w:val="en-GB"/>
              </w:rPr>
            </w:pPr>
          </w:p>
          <w:p w14:paraId="1D75C2A3" w14:textId="77777777" w:rsidR="0068397A" w:rsidRPr="009F036C" w:rsidRDefault="0068397A">
            <w:pPr>
              <w:rPr>
                <w:rFonts w:ascii="Arial" w:hAnsi="Arial" w:cs="Arial"/>
                <w:sz w:val="20"/>
                <w:szCs w:val="20"/>
                <w:lang w:val="en-GB"/>
              </w:rPr>
            </w:pPr>
          </w:p>
        </w:tc>
        <w:tc>
          <w:tcPr>
            <w:tcW w:w="1667" w:type="pct"/>
          </w:tcPr>
          <w:p w14:paraId="49B89DB0" w14:textId="77777777" w:rsidR="00DB36A3" w:rsidRPr="009F036C" w:rsidRDefault="00DB36A3" w:rsidP="00DB36A3">
            <w:pPr>
              <w:rPr>
                <w:rFonts w:ascii="Arial" w:hAnsi="Arial" w:cs="Arial"/>
                <w:b/>
                <w:bCs/>
                <w:sz w:val="20"/>
                <w:szCs w:val="20"/>
                <w:lang w:val="en-GB"/>
              </w:rPr>
            </w:pPr>
            <w:r w:rsidRPr="009F036C">
              <w:rPr>
                <w:rFonts w:ascii="Arial" w:hAnsi="Arial" w:cs="Arial"/>
                <w:b/>
                <w:bCs/>
                <w:sz w:val="20"/>
                <w:szCs w:val="20"/>
                <w:lang w:val="en-GB"/>
              </w:rPr>
              <w:t>4 = Good</w:t>
            </w:r>
          </w:p>
          <w:p w14:paraId="4A8644CD" w14:textId="77777777" w:rsidR="0068397A"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The manuscript's tables and figures are pertinent, essential, and corroborate the study's conclusions. While the gross pathological and histological photos aid in illuminating the distinctive lesions linked to visceral gout in hens, the age-wise prevalence table and seasonal occurrence figure efficiently summarise epidemiological data. The observed alterations are adequately explained by the descriptive figure legends. However, by guaranteeing consistent formatting, improving image resolution and labelling clarity, and fine-tuning figure numbering and alignment for better readability and a more polished appearance, the overall quality of the presentation could be raised.</w:t>
            </w:r>
          </w:p>
        </w:tc>
        <w:tc>
          <w:tcPr>
            <w:tcW w:w="1667" w:type="pct"/>
          </w:tcPr>
          <w:p w14:paraId="1C0A3A7A"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118C8312" w14:textId="77777777">
        <w:trPr>
          <w:trHeight w:val="20"/>
          <w:jc w:val="center"/>
        </w:trPr>
        <w:tc>
          <w:tcPr>
            <w:tcW w:w="1666" w:type="pct"/>
            <w:noWrap/>
            <w:hideMark/>
          </w:tcPr>
          <w:p w14:paraId="660976F6"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11. Does the discussion relate findings to existing literature?</w:t>
            </w:r>
          </w:p>
          <w:p w14:paraId="14259B21"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01BCF9B7"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C481D9" w14:textId="77777777" w:rsidR="00DB36A3" w:rsidRPr="009F036C" w:rsidRDefault="00DB36A3" w:rsidP="00DB36A3">
            <w:pPr>
              <w:rPr>
                <w:rFonts w:ascii="Arial" w:hAnsi="Arial" w:cs="Arial"/>
                <w:b/>
                <w:bCs/>
                <w:sz w:val="20"/>
                <w:szCs w:val="20"/>
                <w:lang w:val="en-GB"/>
              </w:rPr>
            </w:pPr>
            <w:r w:rsidRPr="009F036C">
              <w:rPr>
                <w:rFonts w:ascii="Arial" w:hAnsi="Arial" w:cs="Arial"/>
                <w:b/>
                <w:bCs/>
                <w:sz w:val="20"/>
                <w:szCs w:val="20"/>
                <w:lang w:val="en-GB"/>
              </w:rPr>
              <w:t>4 = Good</w:t>
            </w:r>
          </w:p>
          <w:p w14:paraId="12B64DA9" w14:textId="77777777" w:rsidR="00DB36A3"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 xml:space="preserve">The discussion effectively relates the study findings to previously published literature and demonstrates consistency with earlier reports on visceral gout in poultry. </w:t>
            </w:r>
          </w:p>
          <w:p w14:paraId="76CDFF1E" w14:textId="77777777" w:rsidR="00DB36A3"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The authors have compared their observations regarding seasonal prevalence, age susceptibility, gross lesions, and histopathological changes with findings from several relevant studies, which strengthens the scientific validity of the manuscript.</w:t>
            </w:r>
          </w:p>
          <w:p w14:paraId="57C120FA" w14:textId="77777777" w:rsidR="00DB36A3"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 xml:space="preserve"> The integration of supporting references throughout the discussion helps place the current study within the broader context of poultry pathology research. </w:t>
            </w:r>
          </w:p>
          <w:p w14:paraId="271AF30F" w14:textId="77777777" w:rsidR="0068397A"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 xml:space="preserve">However, the discussion could be improved further by including more critical interpretation of the findings, explaining possible mechanisms in greater depth, and highlighting the unique contributions or limitations of the present study more explicitly. </w:t>
            </w:r>
          </w:p>
        </w:tc>
        <w:tc>
          <w:tcPr>
            <w:tcW w:w="1667" w:type="pct"/>
          </w:tcPr>
          <w:p w14:paraId="4FEB50ED"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3E451E8E" w14:textId="77777777">
        <w:trPr>
          <w:trHeight w:val="20"/>
          <w:jc w:val="center"/>
        </w:trPr>
        <w:tc>
          <w:tcPr>
            <w:tcW w:w="1666" w:type="pct"/>
            <w:noWrap/>
            <w:hideMark/>
          </w:tcPr>
          <w:p w14:paraId="568CFD63"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12. Are the conclusions supported by the data?</w:t>
            </w:r>
          </w:p>
          <w:p w14:paraId="79E1B37A"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62AF3A77"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62DDD7" w14:textId="77777777" w:rsidR="00DB36A3" w:rsidRPr="009F036C" w:rsidRDefault="00DB36A3" w:rsidP="00DB36A3">
            <w:pPr>
              <w:rPr>
                <w:rFonts w:ascii="Arial" w:hAnsi="Arial" w:cs="Arial"/>
                <w:b/>
                <w:bCs/>
                <w:sz w:val="20"/>
                <w:szCs w:val="20"/>
                <w:lang w:val="en-GB"/>
              </w:rPr>
            </w:pPr>
            <w:r w:rsidRPr="009F036C">
              <w:rPr>
                <w:rFonts w:ascii="Arial" w:hAnsi="Arial" w:cs="Arial"/>
                <w:b/>
                <w:bCs/>
                <w:sz w:val="20"/>
                <w:szCs w:val="20"/>
                <w:lang w:val="en-GB"/>
              </w:rPr>
              <w:t>4 = Good</w:t>
            </w:r>
          </w:p>
          <w:p w14:paraId="26E56F8D" w14:textId="77777777" w:rsidR="0068397A"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The data gathered from the epidemiological observations, gross pathology, and histological examinations generally provide strong support for the conclusions made in the text. The results of the study unequivocally show that renal impairment, dietary imbalance, age vulnerability, and seasonal stress factors are all linked to visceral gout in chickens. The dietary management and environmental control recommendations align with the observed outcomes and reviewed literature. However, by briefly mentioning the study's limits and refraining from making generalisations that go beyond the parameters of the data gathered, the conclusions might be bolstered even more.</w:t>
            </w:r>
          </w:p>
        </w:tc>
        <w:tc>
          <w:tcPr>
            <w:tcW w:w="1667" w:type="pct"/>
          </w:tcPr>
          <w:p w14:paraId="4AF5442C"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0FD7DF2D" w14:textId="77777777">
        <w:trPr>
          <w:trHeight w:val="20"/>
          <w:jc w:val="center"/>
        </w:trPr>
        <w:tc>
          <w:tcPr>
            <w:tcW w:w="1666" w:type="pct"/>
            <w:noWrap/>
            <w:hideMark/>
          </w:tcPr>
          <w:p w14:paraId="7CB20DDE"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13. Are the limitations of the study discussed?</w:t>
            </w:r>
          </w:p>
          <w:p w14:paraId="55CAE725"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lastRenderedPageBreak/>
              <w:t xml:space="preserve">Rating Scale: </w:t>
            </w:r>
          </w:p>
          <w:p w14:paraId="64126D0D"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EE7A2B" w14:textId="77777777" w:rsidR="00DB36A3" w:rsidRPr="009F036C" w:rsidRDefault="00DB36A3" w:rsidP="00DB36A3">
            <w:pPr>
              <w:jc w:val="both"/>
              <w:rPr>
                <w:rFonts w:ascii="Arial" w:hAnsi="Arial" w:cs="Arial"/>
                <w:b/>
                <w:bCs/>
                <w:sz w:val="20"/>
                <w:szCs w:val="20"/>
                <w:lang w:val="en-GB"/>
              </w:rPr>
            </w:pPr>
            <w:r w:rsidRPr="009F036C">
              <w:rPr>
                <w:rFonts w:ascii="Arial" w:hAnsi="Arial" w:cs="Arial"/>
                <w:b/>
                <w:bCs/>
                <w:sz w:val="20"/>
                <w:szCs w:val="20"/>
                <w:lang w:val="en-GB"/>
              </w:rPr>
              <w:lastRenderedPageBreak/>
              <w:t>2 = Needs Improvement</w:t>
            </w:r>
          </w:p>
          <w:p w14:paraId="24D1936C" w14:textId="77777777" w:rsidR="0068397A" w:rsidRPr="009F036C" w:rsidRDefault="00DB36A3" w:rsidP="00DB36A3">
            <w:pPr>
              <w:jc w:val="both"/>
              <w:rPr>
                <w:rFonts w:ascii="Arial" w:hAnsi="Arial" w:cs="Arial"/>
                <w:sz w:val="20"/>
                <w:szCs w:val="20"/>
                <w:lang w:val="en-GB"/>
              </w:rPr>
            </w:pPr>
            <w:r w:rsidRPr="009F036C">
              <w:rPr>
                <w:rFonts w:ascii="Arial" w:hAnsi="Arial" w:cs="Arial"/>
                <w:sz w:val="20"/>
                <w:szCs w:val="20"/>
                <w:lang w:val="en-GB"/>
              </w:rPr>
              <w:t xml:space="preserve">The study's weaknesses are not adequately </w:t>
            </w:r>
            <w:r w:rsidRPr="009F036C">
              <w:rPr>
                <w:rFonts w:ascii="Arial" w:hAnsi="Arial" w:cs="Arial"/>
                <w:sz w:val="20"/>
                <w:szCs w:val="20"/>
                <w:lang w:val="en-GB"/>
              </w:rPr>
              <w:lastRenderedPageBreak/>
              <w:t>addressed in the report. Although the results are useful, limitations like the lack of sophisticated biochemical analysis, the lack of a thorough statistical analysis, the limited geographic breadth, or the incapacity to evaluate infectious aetiologies alongside non-infectious causes are not fully acknowledged. A specific limits section would enhance the study's scientific transparency and aid readers in understanding the findings' generalisability and applicability.</w:t>
            </w:r>
          </w:p>
        </w:tc>
        <w:tc>
          <w:tcPr>
            <w:tcW w:w="1667" w:type="pct"/>
          </w:tcPr>
          <w:p w14:paraId="17115ADF"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33D60582" w14:textId="77777777">
        <w:trPr>
          <w:trHeight w:val="20"/>
          <w:jc w:val="center"/>
        </w:trPr>
        <w:tc>
          <w:tcPr>
            <w:tcW w:w="1666" w:type="pct"/>
            <w:noWrap/>
            <w:hideMark/>
          </w:tcPr>
          <w:p w14:paraId="679983BB"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14. Are the references relevant and sufficient (in number)?</w:t>
            </w:r>
          </w:p>
          <w:p w14:paraId="075F9A98"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79BA5DC8"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5 = Excellent 4 = Good 3 = Satisfactory 2 = Needs Improvement 1 = Poor </w:t>
            </w:r>
          </w:p>
          <w:p w14:paraId="7DACB411"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N/A = Not Applicable</w:t>
            </w:r>
          </w:p>
        </w:tc>
        <w:tc>
          <w:tcPr>
            <w:tcW w:w="1667" w:type="pct"/>
          </w:tcPr>
          <w:p w14:paraId="6584FE76" w14:textId="77777777" w:rsidR="0081040E" w:rsidRPr="009F036C" w:rsidRDefault="0081040E" w:rsidP="0081040E">
            <w:pPr>
              <w:rPr>
                <w:rFonts w:ascii="Arial" w:hAnsi="Arial" w:cs="Arial"/>
                <w:b/>
                <w:bCs/>
                <w:sz w:val="20"/>
                <w:szCs w:val="20"/>
                <w:lang w:val="en-GB"/>
              </w:rPr>
            </w:pPr>
            <w:r w:rsidRPr="009F036C">
              <w:rPr>
                <w:rFonts w:ascii="Arial" w:hAnsi="Arial" w:cs="Arial"/>
                <w:b/>
                <w:bCs/>
                <w:sz w:val="20"/>
                <w:szCs w:val="20"/>
                <w:lang w:val="en-GB"/>
              </w:rPr>
              <w:t>4 = Good</w:t>
            </w:r>
          </w:p>
          <w:p w14:paraId="3A22F2AC" w14:textId="77777777" w:rsidR="0068397A" w:rsidRPr="009F036C" w:rsidRDefault="0081040E" w:rsidP="0081040E">
            <w:pPr>
              <w:jc w:val="both"/>
              <w:rPr>
                <w:rFonts w:ascii="Arial" w:hAnsi="Arial" w:cs="Arial"/>
                <w:sz w:val="20"/>
                <w:szCs w:val="20"/>
                <w:lang w:val="en-GB"/>
              </w:rPr>
            </w:pPr>
            <w:r w:rsidRPr="009F036C">
              <w:rPr>
                <w:rFonts w:ascii="Arial" w:hAnsi="Arial" w:cs="Arial"/>
                <w:sz w:val="20"/>
                <w:szCs w:val="20"/>
                <w:lang w:val="en-GB"/>
              </w:rPr>
              <w:t>The references listed in the text are pertinent, suitable, and typically adequate to support the goals, methodology, and discussion of the study. The writers have incorporated a fair mix of more current literature on visceral gout, renal pathology, epidemiology, and poultry management, as well as traditional core studies. The manuscript's scientific relevance and currency are strengthened by the addition of current references through 2025. However, adding a few additional high-impact international journal papers and making sure that all citation style adheres to journal requirements will boost the reference section even further.</w:t>
            </w:r>
          </w:p>
        </w:tc>
        <w:tc>
          <w:tcPr>
            <w:tcW w:w="1667" w:type="pct"/>
          </w:tcPr>
          <w:p w14:paraId="69C48959"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612B1539" w14:textId="77777777">
        <w:trPr>
          <w:trHeight w:val="20"/>
          <w:jc w:val="center"/>
        </w:trPr>
        <w:tc>
          <w:tcPr>
            <w:tcW w:w="1666" w:type="pct"/>
            <w:noWrap/>
            <w:hideMark/>
          </w:tcPr>
          <w:p w14:paraId="349E0E77" w14:textId="77777777" w:rsidR="0068397A" w:rsidRPr="009F036C" w:rsidRDefault="00190C8C">
            <w:pPr>
              <w:rPr>
                <w:rFonts w:ascii="Arial" w:hAnsi="Arial" w:cs="Arial"/>
                <w:b/>
                <w:sz w:val="20"/>
                <w:szCs w:val="20"/>
                <w:lang w:val="en-GB"/>
              </w:rPr>
            </w:pPr>
            <w:r w:rsidRPr="009F036C">
              <w:rPr>
                <w:rFonts w:ascii="Arial" w:hAnsi="Arial" w:cs="Arial"/>
                <w:b/>
                <w:sz w:val="20"/>
                <w:szCs w:val="20"/>
                <w:lang w:val="en-GB"/>
              </w:rPr>
              <w:t>15. Is the manuscript written in clear and understandable language?</w:t>
            </w:r>
          </w:p>
          <w:p w14:paraId="2E9DB496"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Rating Scale: </w:t>
            </w:r>
          </w:p>
          <w:p w14:paraId="7325B1A9" w14:textId="77777777" w:rsidR="0068397A" w:rsidRPr="009F036C" w:rsidRDefault="00190C8C">
            <w:pPr>
              <w:rPr>
                <w:rFonts w:ascii="Arial" w:hAnsi="Arial" w:cs="Arial"/>
                <w:color w:val="404040"/>
                <w:sz w:val="20"/>
                <w:szCs w:val="20"/>
                <w:shd w:val="clear" w:color="auto" w:fill="FFFFFF"/>
                <w:lang w:val="en-GB"/>
              </w:rPr>
            </w:pPr>
            <w:r w:rsidRPr="009F036C">
              <w:rPr>
                <w:rFonts w:ascii="Arial" w:hAnsi="Arial" w:cs="Arial"/>
                <w:color w:val="404040"/>
                <w:sz w:val="20"/>
                <w:szCs w:val="20"/>
                <w:shd w:val="clear" w:color="auto" w:fill="FFFFFF"/>
                <w:lang w:val="en-GB"/>
              </w:rPr>
              <w:t xml:space="preserve">5 = Excellent 4 = Good 3 = Satisfactory 2 = Needs Improvement 1 = Poor </w:t>
            </w:r>
          </w:p>
          <w:p w14:paraId="081D9211" w14:textId="77777777" w:rsidR="0068397A" w:rsidRPr="009F036C" w:rsidRDefault="00190C8C">
            <w:pPr>
              <w:rPr>
                <w:rFonts w:ascii="Arial" w:hAnsi="Arial" w:cs="Arial"/>
                <w:sz w:val="20"/>
                <w:szCs w:val="20"/>
                <w:lang w:val="en-GB"/>
              </w:rPr>
            </w:pPr>
            <w:r w:rsidRPr="009F036C">
              <w:rPr>
                <w:rFonts w:ascii="Arial" w:hAnsi="Arial" w:cs="Arial"/>
                <w:color w:val="404040"/>
                <w:sz w:val="20"/>
                <w:szCs w:val="20"/>
                <w:shd w:val="clear" w:color="auto" w:fill="FFFFFF"/>
                <w:lang w:val="en-GB"/>
              </w:rPr>
              <w:t>N/A = Not Applicable</w:t>
            </w:r>
          </w:p>
        </w:tc>
        <w:tc>
          <w:tcPr>
            <w:tcW w:w="1667" w:type="pct"/>
          </w:tcPr>
          <w:p w14:paraId="7179386A" w14:textId="77777777" w:rsidR="008D43C5" w:rsidRPr="009F036C" w:rsidRDefault="008D43C5" w:rsidP="008C2CFE">
            <w:pPr>
              <w:jc w:val="both"/>
              <w:rPr>
                <w:rFonts w:ascii="Arial" w:hAnsi="Arial" w:cs="Arial"/>
                <w:b/>
                <w:bCs/>
                <w:sz w:val="20"/>
                <w:szCs w:val="20"/>
                <w:lang w:val="en-GB"/>
              </w:rPr>
            </w:pPr>
            <w:r w:rsidRPr="009F036C">
              <w:rPr>
                <w:rFonts w:ascii="Arial" w:hAnsi="Arial" w:cs="Arial"/>
                <w:b/>
                <w:bCs/>
                <w:sz w:val="20"/>
                <w:szCs w:val="20"/>
                <w:lang w:val="en-GB"/>
              </w:rPr>
              <w:t xml:space="preserve">3 = Satisfactory </w:t>
            </w:r>
          </w:p>
          <w:p w14:paraId="52763B15" w14:textId="77777777" w:rsidR="0068397A" w:rsidRPr="009F036C" w:rsidRDefault="008C2CFE" w:rsidP="008C2CFE">
            <w:pPr>
              <w:jc w:val="both"/>
              <w:rPr>
                <w:rFonts w:ascii="Arial" w:hAnsi="Arial" w:cs="Arial"/>
                <w:sz w:val="20"/>
                <w:szCs w:val="20"/>
                <w:lang w:val="en-GB"/>
              </w:rPr>
            </w:pPr>
            <w:r w:rsidRPr="009F036C">
              <w:rPr>
                <w:rFonts w:ascii="Arial" w:hAnsi="Arial" w:cs="Arial"/>
                <w:sz w:val="20"/>
                <w:szCs w:val="20"/>
                <w:lang w:val="en-GB"/>
              </w:rPr>
              <w:t>Although the paper effectively communicates the scientific material and is usually understandable, there are a few spots where the language needs to be improved. Throughout the text, there are obvious grammatical mistakes, strange sentence structures, inconsistent punctuation, and little typographical problems that detract from the book's overall readability and professional appearance. The scientific information is nonetheless understandable and logically structured in spite of these problems. The manuscript's clarity, flow, and quality would be significantly enhanced by careful language editing and proofreading by a fluent English speaker or a professional editing agency.</w:t>
            </w:r>
          </w:p>
        </w:tc>
        <w:tc>
          <w:tcPr>
            <w:tcW w:w="1667" w:type="pct"/>
          </w:tcPr>
          <w:p w14:paraId="1CC58925" w14:textId="77777777" w:rsidR="0068397A" w:rsidRPr="009F036C" w:rsidRDefault="0068397A">
            <w:pPr>
              <w:keepNext/>
              <w:outlineLvl w:val="1"/>
              <w:rPr>
                <w:rFonts w:ascii="Arial" w:eastAsia="MS Mincho" w:hAnsi="Arial" w:cs="Arial"/>
                <w:bCs/>
                <w:sz w:val="20"/>
                <w:szCs w:val="20"/>
                <w:lang w:val="en-GB"/>
              </w:rPr>
            </w:pPr>
          </w:p>
        </w:tc>
      </w:tr>
    </w:tbl>
    <w:p w14:paraId="4CDA222B" w14:textId="77777777" w:rsidR="0068397A" w:rsidRPr="009F036C" w:rsidRDefault="0068397A">
      <w:pPr>
        <w:jc w:val="both"/>
        <w:rPr>
          <w:rFonts w:ascii="Arial" w:eastAsia="MS Mincho" w:hAnsi="Arial" w:cs="Arial"/>
          <w:b/>
          <w:bCs/>
          <w:sz w:val="20"/>
          <w:szCs w:val="20"/>
          <w:u w:val="single"/>
          <w:lang w:val="en-GB" w:eastAsia="x-none"/>
        </w:rPr>
      </w:pPr>
    </w:p>
    <w:p w14:paraId="0FA14608" w14:textId="77777777" w:rsidR="0068397A" w:rsidRPr="009F036C" w:rsidRDefault="00190C8C">
      <w:pPr>
        <w:keepNext/>
        <w:outlineLvl w:val="1"/>
        <w:rPr>
          <w:rFonts w:ascii="Arial" w:eastAsia="MS Mincho" w:hAnsi="Arial" w:cs="Arial"/>
          <w:b/>
          <w:bCs/>
          <w:sz w:val="20"/>
          <w:szCs w:val="20"/>
          <w:u w:val="single"/>
          <w:lang w:val="en-GB"/>
        </w:rPr>
      </w:pPr>
      <w:r w:rsidRPr="009F036C">
        <w:rPr>
          <w:rFonts w:ascii="Arial" w:eastAsia="MS Mincho" w:hAnsi="Arial" w:cs="Arial"/>
          <w:b/>
          <w:bCs/>
          <w:sz w:val="20"/>
          <w:szCs w:val="20"/>
          <w:highlight w:val="yellow"/>
          <w:u w:val="single"/>
          <w:lang w:val="en-GB"/>
        </w:rPr>
        <w:t>PART 2.2 (Subjective Evaluation)</w:t>
      </w:r>
    </w:p>
    <w:p w14:paraId="390864CB" w14:textId="77777777" w:rsidR="0068397A" w:rsidRPr="009F036C" w:rsidRDefault="006839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397A" w:rsidRPr="009F036C" w14:paraId="2A269168" w14:textId="77777777">
        <w:trPr>
          <w:trHeight w:val="20"/>
          <w:jc w:val="center"/>
        </w:trPr>
        <w:tc>
          <w:tcPr>
            <w:tcW w:w="1666" w:type="pct"/>
            <w:noWrap/>
          </w:tcPr>
          <w:p w14:paraId="120F88F4" w14:textId="77777777" w:rsidR="0068397A" w:rsidRPr="009F036C" w:rsidRDefault="0068397A">
            <w:pPr>
              <w:keepNext/>
              <w:outlineLvl w:val="1"/>
              <w:rPr>
                <w:rFonts w:ascii="Arial" w:eastAsia="MS Mincho" w:hAnsi="Arial" w:cs="Arial"/>
                <w:b/>
                <w:bCs/>
                <w:sz w:val="20"/>
                <w:szCs w:val="20"/>
                <w:lang w:val="en-GB"/>
              </w:rPr>
            </w:pPr>
          </w:p>
        </w:tc>
        <w:tc>
          <w:tcPr>
            <w:tcW w:w="1667" w:type="pct"/>
          </w:tcPr>
          <w:p w14:paraId="7905BDDF" w14:textId="77777777" w:rsidR="0068397A" w:rsidRPr="009F036C" w:rsidRDefault="00190C8C">
            <w:pPr>
              <w:keepNext/>
              <w:outlineLvl w:val="1"/>
              <w:rPr>
                <w:rFonts w:ascii="Arial" w:eastAsia="MS Mincho" w:hAnsi="Arial" w:cs="Arial"/>
                <w:b/>
                <w:bCs/>
                <w:sz w:val="20"/>
                <w:szCs w:val="20"/>
                <w:lang w:val="en-GB"/>
              </w:rPr>
            </w:pPr>
            <w:r w:rsidRPr="009F036C">
              <w:rPr>
                <w:rFonts w:ascii="Arial" w:eastAsia="MS Mincho" w:hAnsi="Arial" w:cs="Arial"/>
                <w:b/>
                <w:bCs/>
                <w:sz w:val="20"/>
                <w:szCs w:val="20"/>
                <w:lang w:val="en-GB"/>
              </w:rPr>
              <w:t>Reviewer’s comment</w:t>
            </w:r>
          </w:p>
          <w:p w14:paraId="6C520DEB" w14:textId="77777777" w:rsidR="0068397A" w:rsidRPr="009F036C" w:rsidRDefault="0068397A">
            <w:pPr>
              <w:rPr>
                <w:rFonts w:ascii="Arial" w:hAnsi="Arial" w:cs="Arial"/>
                <w:sz w:val="20"/>
                <w:szCs w:val="20"/>
                <w:lang w:val="en-GB"/>
              </w:rPr>
            </w:pPr>
          </w:p>
        </w:tc>
        <w:tc>
          <w:tcPr>
            <w:tcW w:w="1667" w:type="pct"/>
          </w:tcPr>
          <w:p w14:paraId="22ECDE98" w14:textId="77777777" w:rsidR="0068397A" w:rsidRPr="009F036C" w:rsidRDefault="00190C8C">
            <w:pPr>
              <w:spacing w:after="160" w:line="256" w:lineRule="auto"/>
              <w:rPr>
                <w:rFonts w:ascii="Arial" w:eastAsia="Calibri" w:hAnsi="Arial" w:cs="Arial"/>
                <w:kern w:val="2"/>
                <w:sz w:val="20"/>
                <w:szCs w:val="20"/>
                <w:lang w:val="en-IN"/>
              </w:rPr>
            </w:pPr>
            <w:r w:rsidRPr="009F036C">
              <w:rPr>
                <w:rFonts w:ascii="Arial" w:eastAsia="Calibri" w:hAnsi="Arial" w:cs="Arial"/>
                <w:b/>
                <w:kern w:val="2"/>
                <w:sz w:val="20"/>
                <w:szCs w:val="20"/>
                <w:lang w:val="en-IN"/>
              </w:rPr>
              <w:t>Author’s Feedback</w:t>
            </w:r>
            <w:r w:rsidRPr="009F036C">
              <w:rPr>
                <w:rFonts w:ascii="Arial" w:eastAsia="Calibri" w:hAnsi="Arial" w:cs="Arial"/>
                <w:kern w:val="2"/>
                <w:sz w:val="20"/>
                <w:szCs w:val="20"/>
                <w:lang w:val="en-IN"/>
              </w:rPr>
              <w:t xml:space="preserve"> (It is mandatory that authors should write his/her feedback here)</w:t>
            </w:r>
          </w:p>
          <w:p w14:paraId="7424282F"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5AAEC876" w14:textId="77777777">
        <w:trPr>
          <w:trHeight w:val="20"/>
          <w:jc w:val="center"/>
        </w:trPr>
        <w:tc>
          <w:tcPr>
            <w:tcW w:w="1666" w:type="pct"/>
            <w:noWrap/>
          </w:tcPr>
          <w:p w14:paraId="24A4FFDA" w14:textId="77777777" w:rsidR="0068397A" w:rsidRPr="009F036C" w:rsidRDefault="00190C8C">
            <w:pPr>
              <w:rPr>
                <w:rFonts w:ascii="Arial" w:hAnsi="Arial" w:cs="Arial"/>
                <w:b/>
                <w:bCs/>
                <w:sz w:val="20"/>
                <w:szCs w:val="20"/>
                <w:lang w:val="en-GB"/>
              </w:rPr>
            </w:pPr>
            <w:r w:rsidRPr="009F036C">
              <w:rPr>
                <w:rFonts w:ascii="Arial" w:hAnsi="Arial" w:cs="Arial"/>
                <w:b/>
                <w:bCs/>
                <w:sz w:val="20"/>
                <w:szCs w:val="20"/>
                <w:lang w:val="en-GB"/>
              </w:rPr>
              <w:t>Is the title of the article suitable?</w:t>
            </w:r>
          </w:p>
          <w:p w14:paraId="68F80318" w14:textId="77777777" w:rsidR="0068397A" w:rsidRPr="009F036C" w:rsidRDefault="0068397A">
            <w:pPr>
              <w:rPr>
                <w:rFonts w:ascii="Arial" w:hAnsi="Arial" w:cs="Arial"/>
                <w:bCs/>
                <w:sz w:val="20"/>
                <w:szCs w:val="20"/>
                <w:lang w:val="en-GB"/>
              </w:rPr>
            </w:pPr>
          </w:p>
          <w:p w14:paraId="0D9B92B4"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If your answer is NO, please provide a brief, clear suggestion for improvement.</w:t>
            </w:r>
          </w:p>
          <w:p w14:paraId="2457B4D8" w14:textId="77777777" w:rsidR="0068397A" w:rsidRPr="009F036C" w:rsidRDefault="0068397A">
            <w:pPr>
              <w:rPr>
                <w:rFonts w:ascii="Arial" w:hAnsi="Arial" w:cs="Arial"/>
                <w:sz w:val="20"/>
                <w:szCs w:val="20"/>
                <w:u w:val="single"/>
                <w:lang w:val="en-GB"/>
              </w:rPr>
            </w:pPr>
          </w:p>
        </w:tc>
        <w:tc>
          <w:tcPr>
            <w:tcW w:w="1667" w:type="pct"/>
          </w:tcPr>
          <w:p w14:paraId="53C197D0" w14:textId="77777777" w:rsidR="0068397A" w:rsidRPr="009F036C" w:rsidRDefault="008D43C5" w:rsidP="003C4328">
            <w:pPr>
              <w:rPr>
                <w:rFonts w:ascii="Arial" w:hAnsi="Arial" w:cs="Arial"/>
                <w:sz w:val="20"/>
                <w:szCs w:val="20"/>
                <w:lang w:val="en-GB"/>
              </w:rPr>
            </w:pPr>
            <w:r w:rsidRPr="009F036C">
              <w:rPr>
                <w:rFonts w:ascii="Arial" w:hAnsi="Arial" w:cs="Arial"/>
                <w:b/>
                <w:bCs/>
                <w:sz w:val="20"/>
                <w:szCs w:val="20"/>
                <w:lang w:val="en-GB"/>
              </w:rPr>
              <w:t>Yes</w:t>
            </w:r>
            <w:r w:rsidRPr="009F036C">
              <w:rPr>
                <w:rFonts w:ascii="Arial" w:hAnsi="Arial" w:cs="Arial"/>
                <w:sz w:val="20"/>
                <w:szCs w:val="20"/>
                <w:lang w:val="en-GB"/>
              </w:rPr>
              <w:t>, the title is generally appropriate for the study since it accurately conveys the topic, pathogenic focus, and epidemiological elements of the investigation into visceral gout in chickens.</w:t>
            </w:r>
            <w:r w:rsidRPr="009F036C">
              <w:rPr>
                <w:rFonts w:ascii="Arial" w:hAnsi="Arial" w:cs="Arial"/>
                <w:sz w:val="20"/>
                <w:szCs w:val="20"/>
                <w:lang w:val="en-GB"/>
              </w:rPr>
              <w:br/>
              <w:t>"A Pathological and Epidemiological Study of Non-Infectious Visceral Gout in Chickens"</w:t>
            </w:r>
          </w:p>
        </w:tc>
        <w:tc>
          <w:tcPr>
            <w:tcW w:w="1667" w:type="pct"/>
          </w:tcPr>
          <w:p w14:paraId="44E9DC21"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56E45C3D" w14:textId="77777777">
        <w:trPr>
          <w:trHeight w:val="20"/>
          <w:jc w:val="center"/>
        </w:trPr>
        <w:tc>
          <w:tcPr>
            <w:tcW w:w="1666" w:type="pct"/>
            <w:noWrap/>
          </w:tcPr>
          <w:p w14:paraId="7E4D34F9" w14:textId="77777777" w:rsidR="0068397A" w:rsidRPr="009F036C" w:rsidRDefault="00190C8C">
            <w:pPr>
              <w:keepNext/>
              <w:outlineLvl w:val="1"/>
              <w:rPr>
                <w:rFonts w:ascii="Arial" w:eastAsia="MS Mincho" w:hAnsi="Arial" w:cs="Arial"/>
                <w:b/>
                <w:bCs/>
                <w:sz w:val="20"/>
                <w:szCs w:val="20"/>
                <w:lang w:val="en-GB"/>
              </w:rPr>
            </w:pPr>
            <w:r w:rsidRPr="009F036C">
              <w:rPr>
                <w:rFonts w:ascii="Arial" w:eastAsia="MS Mincho" w:hAnsi="Arial" w:cs="Arial"/>
                <w:b/>
                <w:bCs/>
                <w:sz w:val="20"/>
                <w:szCs w:val="20"/>
                <w:lang w:val="en-GB"/>
              </w:rPr>
              <w:t xml:space="preserve">Is the abstract of the article comprehensive? </w:t>
            </w:r>
          </w:p>
          <w:p w14:paraId="72F63A0D"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s</w:t>
            </w:r>
          </w:p>
          <w:p w14:paraId="6B1DFFD4"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If your answer is NO, please provide a brief, clear suggestion for improvement.</w:t>
            </w:r>
          </w:p>
          <w:p w14:paraId="78EC52A3" w14:textId="77777777" w:rsidR="0068397A" w:rsidRPr="009F036C" w:rsidRDefault="0068397A">
            <w:pPr>
              <w:rPr>
                <w:rFonts w:ascii="Arial" w:hAnsi="Arial" w:cs="Arial"/>
                <w:sz w:val="20"/>
                <w:szCs w:val="20"/>
                <w:lang w:val="en-GB"/>
              </w:rPr>
            </w:pPr>
          </w:p>
        </w:tc>
        <w:tc>
          <w:tcPr>
            <w:tcW w:w="1667" w:type="pct"/>
          </w:tcPr>
          <w:p w14:paraId="1D2B2357" w14:textId="77777777" w:rsidR="008D43C5" w:rsidRPr="009F036C" w:rsidRDefault="008D43C5" w:rsidP="008D43C5">
            <w:pPr>
              <w:rPr>
                <w:rFonts w:ascii="Arial" w:hAnsi="Arial" w:cs="Arial"/>
                <w:sz w:val="20"/>
                <w:szCs w:val="20"/>
                <w:lang w:val="en-GB"/>
              </w:rPr>
            </w:pPr>
            <w:r w:rsidRPr="009F036C">
              <w:rPr>
                <w:rFonts w:ascii="Arial" w:hAnsi="Arial" w:cs="Arial"/>
                <w:b/>
                <w:bCs/>
                <w:sz w:val="20"/>
                <w:szCs w:val="20"/>
                <w:lang w:val="en-GB"/>
              </w:rPr>
              <w:t>Yes</w:t>
            </w:r>
            <w:r w:rsidRPr="009F036C">
              <w:rPr>
                <w:rFonts w:ascii="Arial" w:hAnsi="Arial" w:cs="Arial"/>
                <w:sz w:val="20"/>
                <w:szCs w:val="20"/>
                <w:lang w:val="en-GB"/>
              </w:rPr>
              <w:t xml:space="preserve">, the abstract is generally thorough and provides a sufficient summary of the study's goals, methodology, key findings, and conclusions. </w:t>
            </w:r>
          </w:p>
          <w:p w14:paraId="1AF77848" w14:textId="77777777" w:rsidR="0068397A" w:rsidRPr="009F036C" w:rsidRDefault="008D43C5" w:rsidP="003C4328">
            <w:pPr>
              <w:rPr>
                <w:rFonts w:ascii="Arial" w:hAnsi="Arial" w:cs="Arial"/>
                <w:sz w:val="20"/>
                <w:szCs w:val="20"/>
                <w:lang w:val="en-GB"/>
              </w:rPr>
            </w:pPr>
            <w:r w:rsidRPr="009F036C">
              <w:rPr>
                <w:rFonts w:ascii="Arial" w:hAnsi="Arial" w:cs="Arial"/>
                <w:sz w:val="20"/>
                <w:szCs w:val="20"/>
                <w:lang w:val="en-GB"/>
              </w:rPr>
              <w:t>It successfully draws attention to the frequency, clinical characteristics, and epidemiological importance of non-infectious visceral gout in chickens.</w:t>
            </w:r>
            <w:r w:rsidRPr="009F036C">
              <w:rPr>
                <w:rFonts w:ascii="Arial" w:hAnsi="Arial" w:cs="Arial"/>
                <w:sz w:val="20"/>
                <w:szCs w:val="20"/>
                <w:lang w:val="en-GB"/>
              </w:rPr>
              <w:br/>
              <w:t>The abstract might be further enhanced, though, by improving its grammatical structure, eliminating a few minor repetitions, and briefly discussing the findings' practical relevance for managing poultry diseases.</w:t>
            </w:r>
          </w:p>
        </w:tc>
        <w:tc>
          <w:tcPr>
            <w:tcW w:w="1667" w:type="pct"/>
          </w:tcPr>
          <w:p w14:paraId="22CE1410"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30ACA327" w14:textId="77777777">
        <w:trPr>
          <w:trHeight w:val="20"/>
          <w:jc w:val="center"/>
        </w:trPr>
        <w:tc>
          <w:tcPr>
            <w:tcW w:w="1666" w:type="pct"/>
            <w:noWrap/>
            <w:hideMark/>
          </w:tcPr>
          <w:p w14:paraId="11B3735E" w14:textId="77777777" w:rsidR="0068397A" w:rsidRPr="009F036C" w:rsidRDefault="00190C8C">
            <w:pPr>
              <w:keepNext/>
              <w:outlineLvl w:val="1"/>
              <w:rPr>
                <w:rFonts w:ascii="Arial" w:eastAsia="MS Mincho" w:hAnsi="Arial" w:cs="Arial"/>
                <w:bCs/>
                <w:sz w:val="20"/>
                <w:szCs w:val="20"/>
                <w:lang w:val="en-GB"/>
              </w:rPr>
            </w:pPr>
            <w:r w:rsidRPr="009F036C">
              <w:rPr>
                <w:rFonts w:ascii="Arial" w:eastAsia="MS Mincho" w:hAnsi="Arial" w:cs="Arial"/>
                <w:b/>
                <w:bCs/>
                <w:sz w:val="20"/>
                <w:szCs w:val="20"/>
                <w:lang w:val="en-GB"/>
              </w:rPr>
              <w:t xml:space="preserve">Is the manuscript scientifically correct? </w:t>
            </w:r>
            <w:r w:rsidRPr="009F036C">
              <w:rPr>
                <w:rFonts w:ascii="Arial" w:eastAsia="MS Mincho" w:hAnsi="Arial" w:cs="Arial"/>
                <w:b/>
                <w:bCs/>
                <w:sz w:val="20"/>
                <w:szCs w:val="20"/>
                <w:lang w:val="en-GB"/>
              </w:rPr>
              <w:br/>
            </w:r>
          </w:p>
          <w:p w14:paraId="2C5DA382"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If your answer is NO, please provide a brief, clear suggestion for improvement</w:t>
            </w:r>
          </w:p>
          <w:p w14:paraId="1F567B36" w14:textId="77777777" w:rsidR="0068397A" w:rsidRPr="009F036C" w:rsidRDefault="00190C8C">
            <w:pPr>
              <w:rPr>
                <w:rFonts w:ascii="Arial" w:hAnsi="Arial" w:cs="Arial"/>
                <w:b/>
                <w:sz w:val="20"/>
                <w:szCs w:val="20"/>
                <w:lang w:val="en-GB"/>
              </w:rPr>
            </w:pPr>
            <w:r w:rsidRPr="009F036C">
              <w:rPr>
                <w:rFonts w:ascii="Arial" w:hAnsi="Arial" w:cs="Arial"/>
                <w:bCs/>
                <w:sz w:val="20"/>
                <w:szCs w:val="20"/>
                <w:lang w:val="en-GB"/>
              </w:rPr>
              <w:t>.</w:t>
            </w:r>
          </w:p>
        </w:tc>
        <w:tc>
          <w:tcPr>
            <w:tcW w:w="1667" w:type="pct"/>
          </w:tcPr>
          <w:p w14:paraId="53C176F2" w14:textId="77777777" w:rsidR="003C4328" w:rsidRPr="009F036C" w:rsidRDefault="003C4328" w:rsidP="003C4328">
            <w:pPr>
              <w:rPr>
                <w:rFonts w:ascii="Arial" w:hAnsi="Arial" w:cs="Arial"/>
                <w:sz w:val="20"/>
                <w:szCs w:val="20"/>
                <w:lang w:val="en-GB"/>
              </w:rPr>
            </w:pPr>
            <w:r w:rsidRPr="009F036C">
              <w:rPr>
                <w:rFonts w:ascii="Arial" w:hAnsi="Arial" w:cs="Arial"/>
                <w:sz w:val="20"/>
                <w:szCs w:val="20"/>
                <w:lang w:val="en-GB"/>
              </w:rPr>
              <w:t xml:space="preserve">Indeed, the manuscript is founded on relevant pathology and epidemiological facts and is usually good from a scientific standpoint. </w:t>
            </w:r>
          </w:p>
          <w:p w14:paraId="3FFD01D3" w14:textId="77777777" w:rsidR="003C4328" w:rsidRPr="009F036C" w:rsidRDefault="003C4328" w:rsidP="003C4328">
            <w:pPr>
              <w:rPr>
                <w:rFonts w:ascii="Arial" w:hAnsi="Arial" w:cs="Arial"/>
                <w:sz w:val="20"/>
                <w:szCs w:val="20"/>
                <w:lang w:val="en-GB"/>
              </w:rPr>
            </w:pPr>
            <w:r w:rsidRPr="009F036C">
              <w:rPr>
                <w:rFonts w:ascii="Arial" w:hAnsi="Arial" w:cs="Arial"/>
                <w:sz w:val="20"/>
                <w:szCs w:val="20"/>
                <w:lang w:val="en-GB"/>
              </w:rPr>
              <w:t xml:space="preserve">The study's design, gross pathological results, histology, and interpretation of visceral gout lesions all align with the body of knowledge in veterinary pathology. </w:t>
            </w:r>
          </w:p>
          <w:p w14:paraId="683BC24F" w14:textId="77777777" w:rsidR="003C4328" w:rsidRPr="009F036C" w:rsidRDefault="003C4328" w:rsidP="003C4328">
            <w:pPr>
              <w:rPr>
                <w:rFonts w:ascii="Arial" w:hAnsi="Arial" w:cs="Arial"/>
                <w:sz w:val="20"/>
                <w:szCs w:val="20"/>
                <w:lang w:val="en-GB"/>
              </w:rPr>
            </w:pPr>
            <w:r w:rsidRPr="009F036C">
              <w:rPr>
                <w:rFonts w:ascii="Arial" w:hAnsi="Arial" w:cs="Arial"/>
                <w:sz w:val="20"/>
                <w:szCs w:val="20"/>
                <w:lang w:val="en-GB"/>
              </w:rPr>
              <w:t xml:space="preserve">A more thorough statistical analysis, a better distinction between infectious and non-infectious causes of gout, and a succinct explanation of the study's limitations might all improve the scientific quality. </w:t>
            </w:r>
          </w:p>
          <w:p w14:paraId="579A358D" w14:textId="77777777" w:rsidR="0068397A" w:rsidRPr="009F036C" w:rsidRDefault="003C4328">
            <w:pPr>
              <w:rPr>
                <w:rFonts w:ascii="Arial" w:hAnsi="Arial" w:cs="Arial"/>
                <w:sz w:val="20"/>
                <w:szCs w:val="20"/>
                <w:lang w:val="en-GB"/>
              </w:rPr>
            </w:pPr>
            <w:r w:rsidRPr="009F036C">
              <w:rPr>
                <w:rFonts w:ascii="Arial" w:hAnsi="Arial" w:cs="Arial"/>
                <w:sz w:val="20"/>
                <w:szCs w:val="20"/>
                <w:lang w:val="en-GB"/>
              </w:rPr>
              <w:t>The strength of the results would also be improved by additional biochemical or analytical proof of renal failure.</w:t>
            </w:r>
          </w:p>
        </w:tc>
        <w:tc>
          <w:tcPr>
            <w:tcW w:w="1667" w:type="pct"/>
          </w:tcPr>
          <w:p w14:paraId="52054ECB"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7D112368" w14:textId="77777777">
        <w:trPr>
          <w:trHeight w:val="20"/>
          <w:jc w:val="center"/>
        </w:trPr>
        <w:tc>
          <w:tcPr>
            <w:tcW w:w="1666" w:type="pct"/>
            <w:noWrap/>
          </w:tcPr>
          <w:p w14:paraId="69FBEE1A" w14:textId="77777777" w:rsidR="0068397A" w:rsidRPr="009F036C" w:rsidRDefault="00190C8C">
            <w:pPr>
              <w:rPr>
                <w:rFonts w:ascii="Arial" w:hAnsi="Arial" w:cs="Arial"/>
                <w:b/>
                <w:bCs/>
                <w:sz w:val="20"/>
                <w:szCs w:val="20"/>
                <w:lang w:val="en-GB"/>
              </w:rPr>
            </w:pPr>
            <w:r w:rsidRPr="009F036C">
              <w:rPr>
                <w:rFonts w:ascii="Arial" w:hAnsi="Arial" w:cs="Arial"/>
                <w:b/>
                <w:bCs/>
                <w:sz w:val="20"/>
                <w:szCs w:val="20"/>
                <w:lang w:val="en-GB"/>
              </w:rPr>
              <w:t xml:space="preserve">Are the references sufficient and recent? </w:t>
            </w:r>
          </w:p>
          <w:p w14:paraId="00EA3A9C"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(YES or NO)</w:t>
            </w:r>
          </w:p>
          <w:p w14:paraId="34D71A03" w14:textId="77777777" w:rsidR="0068397A" w:rsidRPr="009F036C" w:rsidRDefault="0068397A">
            <w:pPr>
              <w:rPr>
                <w:rFonts w:ascii="Arial" w:hAnsi="Arial" w:cs="Arial"/>
                <w:bCs/>
                <w:sz w:val="20"/>
                <w:szCs w:val="20"/>
                <w:lang w:val="en-GB"/>
              </w:rPr>
            </w:pPr>
          </w:p>
          <w:p w14:paraId="3B0DA66E"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If your answer is NO, please provide clear suggestion for improvement.</w:t>
            </w:r>
          </w:p>
          <w:p w14:paraId="15B697ED" w14:textId="77777777" w:rsidR="0068397A" w:rsidRPr="009F036C" w:rsidRDefault="0068397A">
            <w:pPr>
              <w:rPr>
                <w:rFonts w:ascii="Arial" w:hAnsi="Arial" w:cs="Arial"/>
                <w:b/>
                <w:bCs/>
                <w:sz w:val="20"/>
                <w:szCs w:val="20"/>
                <w:lang w:val="en-GB"/>
              </w:rPr>
            </w:pPr>
          </w:p>
        </w:tc>
        <w:tc>
          <w:tcPr>
            <w:tcW w:w="1667" w:type="pct"/>
          </w:tcPr>
          <w:p w14:paraId="18EF25AF" w14:textId="77777777" w:rsidR="0068397A" w:rsidRPr="009F036C" w:rsidRDefault="009C40C2">
            <w:pPr>
              <w:rPr>
                <w:rFonts w:ascii="Arial" w:hAnsi="Arial" w:cs="Arial"/>
                <w:sz w:val="20"/>
                <w:szCs w:val="20"/>
                <w:lang w:val="en-GB"/>
              </w:rPr>
            </w:pPr>
            <w:r w:rsidRPr="009F036C">
              <w:rPr>
                <w:rFonts w:ascii="Arial" w:hAnsi="Arial" w:cs="Arial"/>
                <w:b/>
                <w:bCs/>
                <w:sz w:val="20"/>
                <w:szCs w:val="20"/>
                <w:lang w:val="en-GB"/>
              </w:rPr>
              <w:lastRenderedPageBreak/>
              <w:t>Yes</w:t>
            </w:r>
            <w:r w:rsidRPr="009F036C">
              <w:rPr>
                <w:rFonts w:ascii="Arial" w:hAnsi="Arial" w:cs="Arial"/>
                <w:sz w:val="20"/>
                <w:szCs w:val="20"/>
                <w:lang w:val="en-GB"/>
              </w:rPr>
              <w:t xml:space="preserve">, the references are generally adequate and cover both new articles pertinent to renal diseases, poultry pathology, and visceral gout as well as classic fundamental works. The writers' incorporation of current scientific material into the </w:t>
            </w:r>
            <w:r w:rsidRPr="009F036C">
              <w:rPr>
                <w:rFonts w:ascii="Arial" w:hAnsi="Arial" w:cs="Arial"/>
                <w:sz w:val="20"/>
                <w:szCs w:val="20"/>
                <w:lang w:val="en-GB"/>
              </w:rPr>
              <w:lastRenderedPageBreak/>
              <w:t>paper is demonstrated by the inclusion of references up to 2025.</w:t>
            </w:r>
          </w:p>
        </w:tc>
        <w:tc>
          <w:tcPr>
            <w:tcW w:w="1667" w:type="pct"/>
          </w:tcPr>
          <w:p w14:paraId="29856219" w14:textId="77777777" w:rsidR="0068397A" w:rsidRPr="009F036C" w:rsidRDefault="0068397A">
            <w:pPr>
              <w:keepNext/>
              <w:outlineLvl w:val="1"/>
              <w:rPr>
                <w:rFonts w:ascii="Arial" w:eastAsia="MS Mincho" w:hAnsi="Arial" w:cs="Arial"/>
                <w:bCs/>
                <w:sz w:val="20"/>
                <w:szCs w:val="20"/>
                <w:lang w:val="en-GB"/>
              </w:rPr>
            </w:pPr>
          </w:p>
        </w:tc>
      </w:tr>
      <w:tr w:rsidR="0068397A" w:rsidRPr="009F036C" w14:paraId="28D5DADA" w14:textId="77777777">
        <w:trPr>
          <w:trHeight w:val="20"/>
          <w:jc w:val="center"/>
        </w:trPr>
        <w:tc>
          <w:tcPr>
            <w:tcW w:w="1666" w:type="pct"/>
            <w:noWrap/>
          </w:tcPr>
          <w:p w14:paraId="1588542E" w14:textId="77777777" w:rsidR="0068397A" w:rsidRPr="009F036C" w:rsidRDefault="00190C8C">
            <w:pPr>
              <w:rPr>
                <w:rFonts w:ascii="Arial" w:hAnsi="Arial" w:cs="Arial"/>
                <w:b/>
                <w:bCs/>
                <w:sz w:val="20"/>
                <w:szCs w:val="20"/>
                <w:lang w:val="en-GB"/>
              </w:rPr>
            </w:pPr>
            <w:r w:rsidRPr="009F036C">
              <w:rPr>
                <w:rFonts w:ascii="Arial" w:hAnsi="Arial" w:cs="Arial"/>
                <w:b/>
                <w:bCs/>
                <w:sz w:val="20"/>
                <w:szCs w:val="20"/>
                <w:lang w:val="en-GB"/>
              </w:rPr>
              <w:t>Are there ethical issues in this manuscript?</w:t>
            </w:r>
          </w:p>
          <w:p w14:paraId="2A1224E1"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(YES or NO)</w:t>
            </w:r>
          </w:p>
          <w:p w14:paraId="151DA01C" w14:textId="77777777" w:rsidR="0068397A" w:rsidRPr="009F036C" w:rsidRDefault="0068397A">
            <w:pPr>
              <w:rPr>
                <w:rFonts w:ascii="Arial" w:hAnsi="Arial" w:cs="Arial"/>
                <w:bCs/>
                <w:sz w:val="20"/>
                <w:szCs w:val="20"/>
                <w:lang w:val="en-GB"/>
              </w:rPr>
            </w:pPr>
          </w:p>
          <w:p w14:paraId="2C9419E1" w14:textId="77777777" w:rsidR="0068397A" w:rsidRPr="009F036C" w:rsidRDefault="00190C8C">
            <w:pPr>
              <w:rPr>
                <w:rFonts w:ascii="Arial" w:hAnsi="Arial" w:cs="Arial"/>
                <w:bCs/>
                <w:sz w:val="20"/>
                <w:szCs w:val="20"/>
                <w:lang w:val="en-GB"/>
              </w:rPr>
            </w:pPr>
            <w:r w:rsidRPr="009F036C">
              <w:rPr>
                <w:rFonts w:ascii="Arial" w:hAnsi="Arial" w:cs="Arial"/>
                <w:bCs/>
                <w:sz w:val="20"/>
                <w:szCs w:val="20"/>
                <w:lang w:val="en-GB"/>
              </w:rPr>
              <w:t>(If yes, kindly please write down the ethical issues here in details)</w:t>
            </w:r>
          </w:p>
          <w:p w14:paraId="48B1A00F" w14:textId="77777777" w:rsidR="0068397A" w:rsidRPr="009F036C" w:rsidRDefault="0068397A">
            <w:pPr>
              <w:rPr>
                <w:rFonts w:ascii="Arial" w:hAnsi="Arial" w:cs="Arial"/>
                <w:bCs/>
                <w:sz w:val="20"/>
                <w:szCs w:val="20"/>
                <w:lang w:val="en-GB"/>
              </w:rPr>
            </w:pPr>
          </w:p>
        </w:tc>
        <w:tc>
          <w:tcPr>
            <w:tcW w:w="1667" w:type="pct"/>
          </w:tcPr>
          <w:p w14:paraId="615638B0" w14:textId="77777777" w:rsidR="0068397A" w:rsidRPr="009F036C" w:rsidRDefault="009C40C2">
            <w:pPr>
              <w:rPr>
                <w:rFonts w:ascii="Arial" w:hAnsi="Arial" w:cs="Arial"/>
                <w:sz w:val="20"/>
                <w:szCs w:val="20"/>
                <w:lang w:val="en-GB"/>
              </w:rPr>
            </w:pPr>
            <w:r w:rsidRPr="009F036C">
              <w:rPr>
                <w:rFonts w:ascii="Arial" w:hAnsi="Arial" w:cs="Arial"/>
                <w:b/>
                <w:bCs/>
                <w:sz w:val="20"/>
                <w:szCs w:val="20"/>
                <w:lang w:val="en-GB"/>
              </w:rPr>
              <w:t>No</w:t>
            </w:r>
            <w:r w:rsidRPr="009F036C">
              <w:rPr>
                <w:rFonts w:ascii="Arial" w:hAnsi="Arial" w:cs="Arial"/>
                <w:sz w:val="20"/>
                <w:szCs w:val="20"/>
                <w:lang w:val="en-GB"/>
              </w:rPr>
              <w:t>, there don't seem to be any significant ethical problems with this paper because the study mostly used poultry corpses that were submitted for postmortem analysis and didn't involve intrusive procedures or experimental infection on living animals.</w:t>
            </w:r>
            <w:r w:rsidRPr="009F036C">
              <w:rPr>
                <w:rFonts w:ascii="Arial" w:hAnsi="Arial" w:cs="Arial"/>
                <w:sz w:val="20"/>
                <w:szCs w:val="20"/>
                <w:lang w:val="en-GB"/>
              </w:rPr>
              <w:br/>
              <w:t>To increase transparency and adhere to accepted scientific publication procedures, the manuscript would benefit from a brief ethical statement or institutional approval declaration.</w:t>
            </w:r>
          </w:p>
        </w:tc>
        <w:tc>
          <w:tcPr>
            <w:tcW w:w="1667" w:type="pct"/>
          </w:tcPr>
          <w:p w14:paraId="43C99E97" w14:textId="77777777" w:rsidR="0068397A" w:rsidRPr="009F036C" w:rsidRDefault="0068397A">
            <w:pPr>
              <w:keepNext/>
              <w:outlineLvl w:val="1"/>
              <w:rPr>
                <w:rFonts w:ascii="Arial" w:eastAsia="MS Mincho" w:hAnsi="Arial" w:cs="Arial"/>
                <w:bCs/>
                <w:sz w:val="20"/>
                <w:szCs w:val="20"/>
                <w:lang w:val="en-GB"/>
              </w:rPr>
            </w:pPr>
          </w:p>
        </w:tc>
      </w:tr>
    </w:tbl>
    <w:p w14:paraId="2F39A86D" w14:textId="77777777" w:rsidR="0068397A" w:rsidRPr="009F036C" w:rsidRDefault="0068397A">
      <w:pPr>
        <w:keepNext/>
        <w:outlineLvl w:val="1"/>
        <w:rPr>
          <w:rFonts w:ascii="Arial" w:eastAsia="MS Mincho" w:hAnsi="Arial" w:cs="Arial"/>
          <w:b/>
          <w:bCs/>
          <w:sz w:val="20"/>
          <w:szCs w:val="20"/>
          <w:highlight w:val="yellow"/>
          <w:lang w:val="en-GB"/>
        </w:rPr>
      </w:pPr>
    </w:p>
    <w:p w14:paraId="5FBE759C" w14:textId="77777777" w:rsidR="00DD67CB" w:rsidRPr="009F036C" w:rsidRDefault="00DD67CB">
      <w:pPr>
        <w:keepNext/>
        <w:outlineLvl w:val="1"/>
        <w:rPr>
          <w:rFonts w:ascii="Arial" w:eastAsia="MS Mincho" w:hAnsi="Arial" w:cs="Arial"/>
          <w:b/>
          <w:bCs/>
          <w:sz w:val="20"/>
          <w:szCs w:val="20"/>
          <w:highlight w:val="yellow"/>
          <w:lang w:val="en-GB"/>
        </w:rPr>
      </w:pPr>
    </w:p>
    <w:p w14:paraId="6C09DFAC" w14:textId="77777777" w:rsidR="00DD67CB" w:rsidRPr="009F036C" w:rsidRDefault="00DD67CB">
      <w:pPr>
        <w:keepNext/>
        <w:outlineLvl w:val="1"/>
        <w:rPr>
          <w:rFonts w:ascii="Arial" w:eastAsia="MS Mincho" w:hAnsi="Arial" w:cs="Arial"/>
          <w:b/>
          <w:bCs/>
          <w:sz w:val="20"/>
          <w:szCs w:val="20"/>
          <w:highlight w:val="yellow"/>
          <w:lang w:val="en-GB"/>
        </w:rPr>
      </w:pPr>
    </w:p>
    <w:p w14:paraId="231B3D38" w14:textId="77777777" w:rsidR="00463B8F" w:rsidRPr="009F036C" w:rsidRDefault="00463B8F" w:rsidP="00463B8F">
      <w:pPr>
        <w:rPr>
          <w:rFonts w:ascii="Arial" w:hAnsi="Arial" w:cs="Arial"/>
          <w:b/>
          <w:color w:val="000000"/>
          <w:sz w:val="20"/>
          <w:szCs w:val="20"/>
          <w:u w:val="single"/>
        </w:rPr>
      </w:pPr>
      <w:r w:rsidRPr="009F036C">
        <w:rPr>
          <w:rFonts w:ascii="Arial" w:hAnsi="Arial" w:cs="Arial"/>
          <w:b/>
          <w:color w:val="000000"/>
          <w:sz w:val="20"/>
          <w:szCs w:val="20"/>
          <w:u w:val="single"/>
        </w:rPr>
        <w:t>Reviewer details:</w:t>
      </w:r>
    </w:p>
    <w:p w14:paraId="67084636" w14:textId="77777777" w:rsidR="00463B8F" w:rsidRPr="009F036C" w:rsidRDefault="00463B8F" w:rsidP="00463B8F">
      <w:pPr>
        <w:rPr>
          <w:rFonts w:ascii="Arial" w:hAnsi="Arial" w:cs="Arial"/>
          <w:color w:val="000000"/>
          <w:sz w:val="20"/>
          <w:szCs w:val="20"/>
        </w:rPr>
      </w:pPr>
      <w:r w:rsidRPr="009F036C">
        <w:rPr>
          <w:rFonts w:ascii="Arial" w:hAnsi="Arial" w:cs="Arial"/>
          <w:color w:val="000000"/>
          <w:sz w:val="20"/>
          <w:szCs w:val="20"/>
        </w:rPr>
        <w:t>Bhausaheb Eknath Kolkar, Padmashri Vikhe Patil College of Arts, Science and Commerce, India</w:t>
      </w:r>
    </w:p>
    <w:p w14:paraId="635CEE6A" w14:textId="77777777" w:rsidR="0068397A" w:rsidRPr="009F036C" w:rsidRDefault="0068397A" w:rsidP="00DD67CB">
      <w:pPr>
        <w:rPr>
          <w:rFonts w:ascii="Arial" w:hAnsi="Arial" w:cs="Arial"/>
          <w:i/>
          <w:sz w:val="20"/>
          <w:szCs w:val="20"/>
          <w:u w:val="single"/>
          <w:lang w:val="en-GB"/>
        </w:rPr>
      </w:pPr>
    </w:p>
    <w:sectPr w:rsidR="0068397A" w:rsidRPr="009F036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637E" w14:textId="77777777" w:rsidR="009F039A" w:rsidRDefault="009F039A">
      <w:r>
        <w:separator/>
      </w:r>
    </w:p>
  </w:endnote>
  <w:endnote w:type="continuationSeparator" w:id="0">
    <w:p w14:paraId="46666F83" w14:textId="77777777" w:rsidR="009F039A" w:rsidRDefault="009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B41B" w14:textId="77777777" w:rsidR="0068397A" w:rsidRDefault="0068397A">
    <w:pPr>
      <w:pStyle w:val="Footer"/>
      <w:jc w:val="right"/>
    </w:pPr>
  </w:p>
  <w:p w14:paraId="5CA31DAA" w14:textId="77777777" w:rsidR="0068397A" w:rsidRDefault="00190C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218D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218D8">
      <w:rPr>
        <w:b/>
        <w:noProof/>
        <w:sz w:val="20"/>
      </w:rPr>
      <w:t>5</w:t>
    </w:r>
    <w:r>
      <w:rPr>
        <w:b/>
        <w:sz w:val="20"/>
      </w:rPr>
      <w:fldChar w:fldCharType="end"/>
    </w:r>
  </w:p>
  <w:p w14:paraId="78B5E2E3" w14:textId="77777777" w:rsidR="0068397A" w:rsidRDefault="00190C8C">
    <w:pPr>
      <w:pStyle w:val="Footer"/>
      <w:jc w:val="right"/>
      <w:rPr>
        <w:b/>
        <w:sz w:val="20"/>
      </w:rPr>
    </w:pPr>
    <w:r>
      <w:rPr>
        <w:b/>
        <w:sz w:val="20"/>
      </w:rPr>
      <w:t>V240326</w:t>
    </w:r>
  </w:p>
  <w:p w14:paraId="74CE2063" w14:textId="77777777" w:rsidR="0068397A" w:rsidRDefault="0068397A">
    <w:pPr>
      <w:pStyle w:val="Footer"/>
      <w:jc w:val="right"/>
    </w:pPr>
  </w:p>
  <w:p w14:paraId="22BD74F8" w14:textId="77777777" w:rsidR="0068397A" w:rsidRDefault="0068397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C47E" w14:textId="77777777" w:rsidR="009F039A" w:rsidRDefault="009F039A">
      <w:r>
        <w:separator/>
      </w:r>
    </w:p>
  </w:footnote>
  <w:footnote w:type="continuationSeparator" w:id="0">
    <w:p w14:paraId="54460A8B" w14:textId="77777777" w:rsidR="009F039A" w:rsidRDefault="009F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026F" w14:textId="77777777" w:rsidR="0068397A" w:rsidRDefault="0068397A">
    <w:pPr>
      <w:spacing w:before="100" w:beforeAutospacing="1" w:after="100" w:afterAutospacing="1"/>
      <w:jc w:val="center"/>
      <w:rPr>
        <w:b/>
        <w:bCs/>
        <w:color w:val="003399"/>
        <w:szCs w:val="20"/>
        <w:u w:val="single"/>
        <w:lang w:val="en-GB"/>
      </w:rPr>
    </w:pPr>
  </w:p>
  <w:p w14:paraId="608D375C" w14:textId="77777777" w:rsidR="0068397A" w:rsidRDefault="00190C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4198821">
    <w:abstractNumId w:val="4"/>
  </w:num>
  <w:num w:numId="2" w16cid:durableId="455217158">
    <w:abstractNumId w:val="8"/>
  </w:num>
  <w:num w:numId="3" w16cid:durableId="2111510197">
    <w:abstractNumId w:val="7"/>
  </w:num>
  <w:num w:numId="4" w16cid:durableId="1405951861">
    <w:abstractNumId w:val="9"/>
  </w:num>
  <w:num w:numId="5" w16cid:durableId="2144807390">
    <w:abstractNumId w:val="6"/>
  </w:num>
  <w:num w:numId="6" w16cid:durableId="1553226213">
    <w:abstractNumId w:val="0"/>
  </w:num>
  <w:num w:numId="7" w16cid:durableId="197547659">
    <w:abstractNumId w:val="3"/>
  </w:num>
  <w:num w:numId="8" w16cid:durableId="1327201684">
    <w:abstractNumId w:val="11"/>
  </w:num>
  <w:num w:numId="9" w16cid:durableId="1268275980">
    <w:abstractNumId w:val="10"/>
  </w:num>
  <w:num w:numId="10" w16cid:durableId="647245103">
    <w:abstractNumId w:val="2"/>
  </w:num>
  <w:num w:numId="11" w16cid:durableId="1706054736">
    <w:abstractNumId w:val="1"/>
  </w:num>
  <w:num w:numId="12" w16cid:durableId="1844279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97A"/>
    <w:rsid w:val="00044048"/>
    <w:rsid w:val="0014392E"/>
    <w:rsid w:val="00190C8C"/>
    <w:rsid w:val="00212032"/>
    <w:rsid w:val="00223C1C"/>
    <w:rsid w:val="002F7612"/>
    <w:rsid w:val="003C4328"/>
    <w:rsid w:val="00445155"/>
    <w:rsid w:val="00463B8F"/>
    <w:rsid w:val="004C555E"/>
    <w:rsid w:val="004D1EC0"/>
    <w:rsid w:val="00605704"/>
    <w:rsid w:val="00647625"/>
    <w:rsid w:val="00660E97"/>
    <w:rsid w:val="0068397A"/>
    <w:rsid w:val="0068633A"/>
    <w:rsid w:val="0069326A"/>
    <w:rsid w:val="0081040E"/>
    <w:rsid w:val="00833331"/>
    <w:rsid w:val="00870899"/>
    <w:rsid w:val="008C2CFE"/>
    <w:rsid w:val="008D43C5"/>
    <w:rsid w:val="00925E4B"/>
    <w:rsid w:val="009C40C2"/>
    <w:rsid w:val="009F036C"/>
    <w:rsid w:val="009F039A"/>
    <w:rsid w:val="00A11D57"/>
    <w:rsid w:val="00A75669"/>
    <w:rsid w:val="00AA0EBF"/>
    <w:rsid w:val="00AB5E63"/>
    <w:rsid w:val="00B218D8"/>
    <w:rsid w:val="00B74126"/>
    <w:rsid w:val="00B90EEF"/>
    <w:rsid w:val="00BD08C4"/>
    <w:rsid w:val="00C94254"/>
    <w:rsid w:val="00CF2B1F"/>
    <w:rsid w:val="00D62662"/>
    <w:rsid w:val="00DB36A3"/>
    <w:rsid w:val="00DC39EF"/>
    <w:rsid w:val="00DD67CB"/>
    <w:rsid w:val="00DE30DC"/>
    <w:rsid w:val="00DF3DED"/>
    <w:rsid w:val="00EF6C8C"/>
    <w:rsid w:val="00F1477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EF1A"/>
  <w15:docId w15:val="{E753E400-DF2C-42B9-AE59-5C2566F3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0C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F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56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349105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969233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40702618">
      <w:bodyDiv w:val="1"/>
      <w:marLeft w:val="0"/>
      <w:marRight w:val="0"/>
      <w:marTop w:val="0"/>
      <w:marBottom w:val="0"/>
      <w:divBdr>
        <w:top w:val="none" w:sz="0" w:space="0" w:color="auto"/>
        <w:left w:val="none" w:sz="0" w:space="0" w:color="auto"/>
        <w:bottom w:val="none" w:sz="0" w:space="0" w:color="auto"/>
        <w:right w:val="none" w:sz="0" w:space="0" w:color="auto"/>
      </w:divBdr>
      <w:divsChild>
        <w:div w:id="33845930">
          <w:marLeft w:val="0"/>
          <w:marRight w:val="0"/>
          <w:marTop w:val="0"/>
          <w:marBottom w:val="0"/>
          <w:divBdr>
            <w:top w:val="none" w:sz="0" w:space="0" w:color="auto"/>
            <w:left w:val="none" w:sz="0" w:space="0" w:color="auto"/>
            <w:bottom w:val="none" w:sz="0" w:space="0" w:color="auto"/>
            <w:right w:val="none" w:sz="0" w:space="0" w:color="auto"/>
          </w:divBdr>
          <w:divsChild>
            <w:div w:id="1848136893">
              <w:marLeft w:val="0"/>
              <w:marRight w:val="0"/>
              <w:marTop w:val="0"/>
              <w:marBottom w:val="0"/>
              <w:divBdr>
                <w:top w:val="none" w:sz="0" w:space="0" w:color="auto"/>
                <w:left w:val="none" w:sz="0" w:space="0" w:color="auto"/>
                <w:bottom w:val="none" w:sz="0" w:space="0" w:color="auto"/>
                <w:right w:val="none" w:sz="0" w:space="0" w:color="auto"/>
              </w:divBdr>
              <w:divsChild>
                <w:div w:id="836194703">
                  <w:marLeft w:val="0"/>
                  <w:marRight w:val="0"/>
                  <w:marTop w:val="0"/>
                  <w:marBottom w:val="0"/>
                  <w:divBdr>
                    <w:top w:val="none" w:sz="0" w:space="0" w:color="auto"/>
                    <w:left w:val="none" w:sz="0" w:space="0" w:color="auto"/>
                    <w:bottom w:val="none" w:sz="0" w:space="0" w:color="auto"/>
                    <w:right w:val="none" w:sz="0" w:space="0" w:color="auto"/>
                  </w:divBdr>
                  <w:divsChild>
                    <w:div w:id="62290523">
                      <w:marLeft w:val="0"/>
                      <w:marRight w:val="0"/>
                      <w:marTop w:val="0"/>
                      <w:marBottom w:val="0"/>
                      <w:divBdr>
                        <w:top w:val="none" w:sz="0" w:space="0" w:color="auto"/>
                        <w:left w:val="none" w:sz="0" w:space="0" w:color="auto"/>
                        <w:bottom w:val="none" w:sz="0" w:space="0" w:color="auto"/>
                        <w:right w:val="none" w:sz="0" w:space="0" w:color="auto"/>
                      </w:divBdr>
                      <w:divsChild>
                        <w:div w:id="1857186950">
                          <w:marLeft w:val="0"/>
                          <w:marRight w:val="0"/>
                          <w:marTop w:val="0"/>
                          <w:marBottom w:val="0"/>
                          <w:divBdr>
                            <w:top w:val="none" w:sz="0" w:space="0" w:color="auto"/>
                            <w:left w:val="none" w:sz="0" w:space="0" w:color="auto"/>
                            <w:bottom w:val="none" w:sz="0" w:space="0" w:color="auto"/>
                            <w:right w:val="none" w:sz="0" w:space="0" w:color="auto"/>
                          </w:divBdr>
                          <w:divsChild>
                            <w:div w:id="425158102">
                              <w:marLeft w:val="0"/>
                              <w:marRight w:val="0"/>
                              <w:marTop w:val="0"/>
                              <w:marBottom w:val="0"/>
                              <w:divBdr>
                                <w:top w:val="none" w:sz="0" w:space="0" w:color="auto"/>
                                <w:left w:val="none" w:sz="0" w:space="0" w:color="auto"/>
                                <w:bottom w:val="none" w:sz="0" w:space="0" w:color="auto"/>
                                <w:right w:val="none" w:sz="0" w:space="0" w:color="auto"/>
                              </w:divBdr>
                              <w:divsChild>
                                <w:div w:id="1523208558">
                                  <w:marLeft w:val="0"/>
                                  <w:marRight w:val="0"/>
                                  <w:marTop w:val="0"/>
                                  <w:marBottom w:val="0"/>
                                  <w:divBdr>
                                    <w:top w:val="none" w:sz="0" w:space="0" w:color="auto"/>
                                    <w:left w:val="none" w:sz="0" w:space="0" w:color="auto"/>
                                    <w:bottom w:val="none" w:sz="0" w:space="0" w:color="auto"/>
                                    <w:right w:val="none" w:sz="0" w:space="0" w:color="auto"/>
                                  </w:divBdr>
                                  <w:divsChild>
                                    <w:div w:id="1051542622">
                                      <w:marLeft w:val="0"/>
                                      <w:marRight w:val="0"/>
                                      <w:marTop w:val="0"/>
                                      <w:marBottom w:val="0"/>
                                      <w:divBdr>
                                        <w:top w:val="none" w:sz="0" w:space="0" w:color="auto"/>
                                        <w:left w:val="none" w:sz="0" w:space="0" w:color="auto"/>
                                        <w:bottom w:val="none" w:sz="0" w:space="0" w:color="auto"/>
                                        <w:right w:val="none" w:sz="0" w:space="0" w:color="auto"/>
                                      </w:divBdr>
                                      <w:divsChild>
                                        <w:div w:id="107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45442">
      <w:bodyDiv w:val="1"/>
      <w:marLeft w:val="0"/>
      <w:marRight w:val="0"/>
      <w:marTop w:val="0"/>
      <w:marBottom w:val="0"/>
      <w:divBdr>
        <w:top w:val="none" w:sz="0" w:space="0" w:color="auto"/>
        <w:left w:val="none" w:sz="0" w:space="0" w:color="auto"/>
        <w:bottom w:val="none" w:sz="0" w:space="0" w:color="auto"/>
        <w:right w:val="none" w:sz="0" w:space="0" w:color="auto"/>
      </w:divBdr>
    </w:div>
    <w:div w:id="7183651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670180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60259761">
      <w:bodyDiv w:val="1"/>
      <w:marLeft w:val="0"/>
      <w:marRight w:val="0"/>
      <w:marTop w:val="0"/>
      <w:marBottom w:val="0"/>
      <w:divBdr>
        <w:top w:val="none" w:sz="0" w:space="0" w:color="auto"/>
        <w:left w:val="none" w:sz="0" w:space="0" w:color="auto"/>
        <w:bottom w:val="none" w:sz="0" w:space="0" w:color="auto"/>
        <w:right w:val="none" w:sz="0" w:space="0" w:color="auto"/>
      </w:divBdr>
    </w:div>
    <w:div w:id="984165689">
      <w:bodyDiv w:val="1"/>
      <w:marLeft w:val="0"/>
      <w:marRight w:val="0"/>
      <w:marTop w:val="0"/>
      <w:marBottom w:val="0"/>
      <w:divBdr>
        <w:top w:val="none" w:sz="0" w:space="0" w:color="auto"/>
        <w:left w:val="none" w:sz="0" w:space="0" w:color="auto"/>
        <w:bottom w:val="none" w:sz="0" w:space="0" w:color="auto"/>
        <w:right w:val="none" w:sz="0" w:space="0" w:color="auto"/>
      </w:divBdr>
    </w:div>
    <w:div w:id="108102387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2716962">
      <w:bodyDiv w:val="1"/>
      <w:marLeft w:val="0"/>
      <w:marRight w:val="0"/>
      <w:marTop w:val="0"/>
      <w:marBottom w:val="0"/>
      <w:divBdr>
        <w:top w:val="none" w:sz="0" w:space="0" w:color="auto"/>
        <w:left w:val="none" w:sz="0" w:space="0" w:color="auto"/>
        <w:bottom w:val="none" w:sz="0" w:space="0" w:color="auto"/>
        <w:right w:val="none" w:sz="0" w:space="0" w:color="auto"/>
      </w:divBdr>
    </w:div>
    <w:div w:id="11573825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051849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9938794">
      <w:bodyDiv w:val="1"/>
      <w:marLeft w:val="0"/>
      <w:marRight w:val="0"/>
      <w:marTop w:val="0"/>
      <w:marBottom w:val="0"/>
      <w:divBdr>
        <w:top w:val="none" w:sz="0" w:space="0" w:color="auto"/>
        <w:left w:val="none" w:sz="0" w:space="0" w:color="auto"/>
        <w:bottom w:val="none" w:sz="0" w:space="0" w:color="auto"/>
        <w:right w:val="none" w:sz="0" w:space="0" w:color="auto"/>
      </w:divBdr>
    </w:div>
    <w:div w:id="1448351872">
      <w:bodyDiv w:val="1"/>
      <w:marLeft w:val="0"/>
      <w:marRight w:val="0"/>
      <w:marTop w:val="0"/>
      <w:marBottom w:val="0"/>
      <w:divBdr>
        <w:top w:val="none" w:sz="0" w:space="0" w:color="auto"/>
        <w:left w:val="none" w:sz="0" w:space="0" w:color="auto"/>
        <w:bottom w:val="none" w:sz="0" w:space="0" w:color="auto"/>
        <w:right w:val="none" w:sz="0" w:space="0" w:color="auto"/>
      </w:divBdr>
    </w:div>
    <w:div w:id="1624461624">
      <w:bodyDiv w:val="1"/>
      <w:marLeft w:val="0"/>
      <w:marRight w:val="0"/>
      <w:marTop w:val="0"/>
      <w:marBottom w:val="0"/>
      <w:divBdr>
        <w:top w:val="none" w:sz="0" w:space="0" w:color="auto"/>
        <w:left w:val="none" w:sz="0" w:space="0" w:color="auto"/>
        <w:bottom w:val="none" w:sz="0" w:space="0" w:color="auto"/>
        <w:right w:val="none" w:sz="0" w:space="0" w:color="auto"/>
      </w:divBdr>
    </w:div>
    <w:div w:id="1750880502">
      <w:bodyDiv w:val="1"/>
      <w:marLeft w:val="0"/>
      <w:marRight w:val="0"/>
      <w:marTop w:val="0"/>
      <w:marBottom w:val="0"/>
      <w:divBdr>
        <w:top w:val="none" w:sz="0" w:space="0" w:color="auto"/>
        <w:left w:val="none" w:sz="0" w:space="0" w:color="auto"/>
        <w:bottom w:val="none" w:sz="0" w:space="0" w:color="auto"/>
        <w:right w:val="none" w:sz="0" w:space="0" w:color="auto"/>
      </w:divBdr>
    </w:div>
    <w:div w:id="1783721903">
      <w:bodyDiv w:val="1"/>
      <w:marLeft w:val="0"/>
      <w:marRight w:val="0"/>
      <w:marTop w:val="0"/>
      <w:marBottom w:val="0"/>
      <w:divBdr>
        <w:top w:val="none" w:sz="0" w:space="0" w:color="auto"/>
        <w:left w:val="none" w:sz="0" w:space="0" w:color="auto"/>
        <w:bottom w:val="none" w:sz="0" w:space="0" w:color="auto"/>
        <w:right w:val="none" w:sz="0" w:space="0" w:color="auto"/>
      </w:divBdr>
    </w:div>
    <w:div w:id="1838154297">
      <w:bodyDiv w:val="1"/>
      <w:marLeft w:val="0"/>
      <w:marRight w:val="0"/>
      <w:marTop w:val="0"/>
      <w:marBottom w:val="0"/>
      <w:divBdr>
        <w:top w:val="none" w:sz="0" w:space="0" w:color="auto"/>
        <w:left w:val="none" w:sz="0" w:space="0" w:color="auto"/>
        <w:bottom w:val="none" w:sz="0" w:space="0" w:color="auto"/>
        <w:right w:val="none" w:sz="0" w:space="0" w:color="auto"/>
      </w:divBdr>
    </w:div>
    <w:div w:id="18955826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5890131">
      <w:bodyDiv w:val="1"/>
      <w:marLeft w:val="0"/>
      <w:marRight w:val="0"/>
      <w:marTop w:val="0"/>
      <w:marBottom w:val="0"/>
      <w:divBdr>
        <w:top w:val="none" w:sz="0" w:space="0" w:color="auto"/>
        <w:left w:val="none" w:sz="0" w:space="0" w:color="auto"/>
        <w:bottom w:val="none" w:sz="0" w:space="0" w:color="auto"/>
        <w:right w:val="none" w:sz="0" w:space="0" w:color="auto"/>
      </w:divBdr>
    </w:div>
    <w:div w:id="2067530676">
      <w:bodyDiv w:val="1"/>
      <w:marLeft w:val="0"/>
      <w:marRight w:val="0"/>
      <w:marTop w:val="0"/>
      <w:marBottom w:val="0"/>
      <w:divBdr>
        <w:top w:val="none" w:sz="0" w:space="0" w:color="auto"/>
        <w:left w:val="none" w:sz="0" w:space="0" w:color="auto"/>
        <w:bottom w:val="none" w:sz="0" w:space="0" w:color="auto"/>
        <w:right w:val="none" w:sz="0" w:space="0" w:color="auto"/>
      </w:divBdr>
    </w:div>
    <w:div w:id="212901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2455</Words>
  <Characters>13999</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16422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65</cp:revision>
  <dcterms:created xsi:type="dcterms:W3CDTF">2026-03-24T06:15:00Z</dcterms:created>
  <dcterms:modified xsi:type="dcterms:W3CDTF">2026-06-06T10:42:00Z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