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8D6D57" w14:textId="77777777" w:rsidR="00966860" w:rsidRDefault="00966860" w:rsidP="00A9056D">
      <w:pPr>
        <w:pStyle w:val="Heading2"/>
        <w:spacing w:before="299" w:after="299"/>
        <w:rPr>
          <w:rFonts w:ascii="Times New Roman" w:eastAsia="Times New Roman" w:hAnsi="Times New Roman" w:cs="Times New Roman"/>
          <w:b/>
          <w:bCs/>
          <w:color w:val="auto"/>
          <w:sz w:val="48"/>
          <w:szCs w:val="48"/>
        </w:rPr>
      </w:pPr>
      <w:r w:rsidRPr="0D3C6C20">
        <w:rPr>
          <w:rFonts w:ascii="Times New Roman" w:eastAsia="Times New Roman" w:hAnsi="Times New Roman" w:cs="Times New Roman"/>
          <w:b/>
          <w:bCs/>
          <w:color w:val="auto"/>
          <w:sz w:val="48"/>
          <w:szCs w:val="48"/>
        </w:rPr>
        <w:t xml:space="preserve">A Preliminary </w:t>
      </w:r>
      <w:r>
        <w:rPr>
          <w:rFonts w:ascii="Times New Roman" w:eastAsia="Times New Roman" w:hAnsi="Times New Roman" w:cs="Times New Roman"/>
          <w:b/>
          <w:bCs/>
          <w:color w:val="auto"/>
          <w:sz w:val="48"/>
          <w:szCs w:val="48"/>
        </w:rPr>
        <w:t>Report</w:t>
      </w:r>
      <w:r w:rsidRPr="0D3C6C20">
        <w:rPr>
          <w:rFonts w:ascii="Times New Roman" w:eastAsia="Times New Roman" w:hAnsi="Times New Roman" w:cs="Times New Roman"/>
          <w:b/>
          <w:bCs/>
          <w:color w:val="auto"/>
          <w:sz w:val="48"/>
          <w:szCs w:val="48"/>
        </w:rPr>
        <w:t xml:space="preserve"> on the Moth Diversity of Silarigaon, Kalimpong, West Bengal, India</w:t>
      </w:r>
    </w:p>
    <w:p w14:paraId="267AEDA9" w14:textId="012E810E" w:rsidR="0FDE4589" w:rsidRDefault="0FDE4589" w:rsidP="0FDE4589">
      <w:pPr>
        <w:spacing w:before="240" w:after="240"/>
        <w:rPr>
          <w:rFonts w:ascii="Times New Roman" w:eastAsia="Times New Roman" w:hAnsi="Times New Roman" w:cs="Times New Roman"/>
        </w:rPr>
      </w:pPr>
    </w:p>
    <w:p w14:paraId="3452E084" w14:textId="3A24AB79" w:rsidR="00624FC3" w:rsidRDefault="00624FC3" w:rsidP="0D3C6C20">
      <w:pPr>
        <w:jc w:val="both"/>
        <w:rPr>
          <w:rFonts w:ascii="Times New Roman" w:eastAsia="Times New Roman" w:hAnsi="Times New Roman" w:cs="Times New Roman"/>
        </w:rPr>
      </w:pPr>
    </w:p>
    <w:p w14:paraId="40BB70C5" w14:textId="54597E37" w:rsidR="00624FC3" w:rsidRDefault="00C038A6" w:rsidP="0D3C6C20">
      <w:pPr>
        <w:pStyle w:val="Heading3"/>
        <w:spacing w:before="281" w:after="281"/>
        <w:jc w:val="both"/>
        <w:rPr>
          <w:rFonts w:ascii="Times New Roman" w:eastAsia="Times New Roman" w:hAnsi="Times New Roman" w:cs="Times New Roman"/>
          <w:b/>
          <w:bCs/>
          <w:color w:val="auto"/>
        </w:rPr>
      </w:pPr>
      <w:r w:rsidRPr="0D3C6C20">
        <w:rPr>
          <w:rFonts w:ascii="Times New Roman" w:eastAsia="Times New Roman" w:hAnsi="Times New Roman" w:cs="Times New Roman"/>
          <w:b/>
          <w:bCs/>
          <w:color w:val="auto"/>
        </w:rPr>
        <w:t>ABSTRACT</w:t>
      </w:r>
    </w:p>
    <w:p w14:paraId="7701947A" w14:textId="77777777" w:rsidR="00E7102B" w:rsidRDefault="00E7102B" w:rsidP="00E7102B">
      <w:pPr>
        <w:spacing w:before="240" w:after="240"/>
        <w:jc w:val="both"/>
      </w:pPr>
      <w:r w:rsidRPr="0D3C6C20">
        <w:rPr>
          <w:rFonts w:ascii="Times New Roman" w:eastAsia="Times New Roman" w:hAnsi="Times New Roman" w:cs="Times New Roman"/>
        </w:rPr>
        <w:t xml:space="preserve">Moths (Lepidoptera: Heterocera) represent one of the most taxonomically and ecologically diverse groups of insects on Earth, playing pivotal roles as pollinators, herbivores, prey, and bioindicators of ecosystem health. Despite their ecological significance, many regions in the Indian subcontinent remain poorly studied with respect to moth diversity. Silarigaon, a forested locality in the Kalimpong district of West Bengal, is one such underexplored region. A week-long light trap survey conducted from 15 to 21 October 2025 documented the moth fauna of this area. A total of 101 species belonging to </w:t>
      </w:r>
      <w:r>
        <w:rPr>
          <w:rFonts w:ascii="Times New Roman" w:eastAsia="Times New Roman" w:hAnsi="Times New Roman" w:cs="Times New Roman"/>
        </w:rPr>
        <w:t xml:space="preserve">87 genera under </w:t>
      </w:r>
      <w:r w:rsidRPr="6B025BBB">
        <w:rPr>
          <w:rFonts w:ascii="Times New Roman" w:eastAsia="Times New Roman" w:hAnsi="Times New Roman" w:cs="Times New Roman"/>
        </w:rPr>
        <w:t xml:space="preserve">8 </w:t>
      </w:r>
      <w:r w:rsidRPr="0D3C6C20">
        <w:rPr>
          <w:rFonts w:ascii="Times New Roman" w:eastAsia="Times New Roman" w:hAnsi="Times New Roman" w:cs="Times New Roman"/>
          <w:b/>
          <w:bCs/>
        </w:rPr>
        <w:t>families</w:t>
      </w:r>
      <w:r w:rsidRPr="0D3C6C20">
        <w:rPr>
          <w:rFonts w:ascii="Times New Roman" w:eastAsia="Times New Roman" w:hAnsi="Times New Roman" w:cs="Times New Roman"/>
        </w:rPr>
        <w:t xml:space="preserve"> were recorded during the study period. The most species-rich family was Geometridae (</w:t>
      </w:r>
      <w:r w:rsidRPr="0D3C6C20">
        <w:rPr>
          <w:rFonts w:ascii="Times New Roman" w:eastAsia="Times New Roman" w:hAnsi="Times New Roman" w:cs="Times New Roman"/>
          <w:b/>
          <w:bCs/>
        </w:rPr>
        <w:t>32 species</w:t>
      </w:r>
      <w:r w:rsidRPr="0D3C6C20">
        <w:rPr>
          <w:rFonts w:ascii="Times New Roman" w:eastAsia="Times New Roman" w:hAnsi="Times New Roman" w:cs="Times New Roman"/>
        </w:rPr>
        <w:t>), followed by Erebidae (</w:t>
      </w:r>
      <w:r w:rsidRPr="0D3C6C20">
        <w:rPr>
          <w:rFonts w:ascii="Times New Roman" w:eastAsia="Times New Roman" w:hAnsi="Times New Roman" w:cs="Times New Roman"/>
          <w:b/>
          <w:bCs/>
        </w:rPr>
        <w:t>24 species</w:t>
      </w:r>
      <w:r w:rsidRPr="0D3C6C20">
        <w:rPr>
          <w:rFonts w:ascii="Times New Roman" w:eastAsia="Times New Roman" w:hAnsi="Times New Roman" w:cs="Times New Roman"/>
        </w:rPr>
        <w:t>), Crambidae (</w:t>
      </w:r>
      <w:r w:rsidRPr="0D3C6C20">
        <w:rPr>
          <w:rFonts w:ascii="Times New Roman" w:eastAsia="Times New Roman" w:hAnsi="Times New Roman" w:cs="Times New Roman"/>
          <w:b/>
          <w:bCs/>
        </w:rPr>
        <w:t>11 species</w:t>
      </w:r>
      <w:r w:rsidRPr="0D3C6C20">
        <w:rPr>
          <w:rFonts w:ascii="Times New Roman" w:eastAsia="Times New Roman" w:hAnsi="Times New Roman" w:cs="Times New Roman"/>
        </w:rPr>
        <w:t>), and Noctuidae (</w:t>
      </w:r>
      <w:r w:rsidRPr="0D3C6C20">
        <w:rPr>
          <w:rFonts w:ascii="Times New Roman" w:eastAsia="Times New Roman" w:hAnsi="Times New Roman" w:cs="Times New Roman"/>
          <w:b/>
          <w:bCs/>
        </w:rPr>
        <w:t>21 species</w:t>
      </w:r>
      <w:r w:rsidRPr="0D3C6C20">
        <w:rPr>
          <w:rFonts w:ascii="Times New Roman" w:eastAsia="Times New Roman" w:hAnsi="Times New Roman" w:cs="Times New Roman"/>
        </w:rPr>
        <w:t xml:space="preserve">). Other families including Drepanidae, Nolidae, and Pyralidae were represented by fewer species. The results provide a valuable baseline for future ecological and conservation-oriented studies in the region. </w:t>
      </w:r>
      <w:r w:rsidRPr="0D3C6C20">
        <w:rPr>
          <w:rFonts w:ascii="Times New Roman" w:eastAsia="Times New Roman" w:hAnsi="Times New Roman" w:cs="Times New Roman"/>
          <w:b/>
          <w:bCs/>
        </w:rPr>
        <w:t>Most recorded species were categorized as “Not Evaluated” under current IUCN assessments, highlighting substantial knowledge gaps in moth conservation within the eastern Himalayan region.</w:t>
      </w:r>
      <w:r w:rsidRPr="0D3C6C20">
        <w:rPr>
          <w:rFonts w:ascii="Times New Roman" w:eastAsia="Times New Roman" w:hAnsi="Times New Roman" w:cs="Times New Roman"/>
        </w:rPr>
        <w:t xml:space="preserve"> This study represents the first systematic documentation of moth diversity from Silarigaon and contributes to the growing body of knowledge on Lepidoptera in the eastern Himalayas.</w:t>
      </w:r>
    </w:p>
    <w:p w14:paraId="12AA160B" w14:textId="77777777" w:rsidR="00E7102B" w:rsidRDefault="00E7102B" w:rsidP="00E7102B">
      <w:pPr>
        <w:spacing w:before="240" w:after="240"/>
        <w:jc w:val="both"/>
        <w:rPr>
          <w:rFonts w:ascii="Times New Roman" w:eastAsia="Times New Roman" w:hAnsi="Times New Roman" w:cs="Times New Roman"/>
        </w:rPr>
      </w:pPr>
      <w:r w:rsidRPr="0D3C6C20">
        <w:rPr>
          <w:rFonts w:ascii="Times New Roman" w:eastAsia="Times New Roman" w:hAnsi="Times New Roman" w:cs="Times New Roman"/>
          <w:b/>
          <w:bCs/>
        </w:rPr>
        <w:t>Keywords:</w:t>
      </w:r>
      <w:r w:rsidRPr="0D3C6C20">
        <w:rPr>
          <w:rFonts w:ascii="Times New Roman" w:eastAsia="Times New Roman" w:hAnsi="Times New Roman" w:cs="Times New Roman"/>
        </w:rPr>
        <w:t xml:space="preserve"> Moth diversity, Lepidoptera, Silarigaon, Geometridae, Kalimpong, biodiversity, nocturnal pollinators, IUCN status</w:t>
      </w:r>
    </w:p>
    <w:p w14:paraId="44934FB8" w14:textId="2349BF83" w:rsidR="00624FC3" w:rsidRDefault="00624FC3" w:rsidP="0D3C6C20">
      <w:pPr>
        <w:jc w:val="both"/>
        <w:rPr>
          <w:rFonts w:ascii="Times New Roman" w:eastAsia="Times New Roman" w:hAnsi="Times New Roman" w:cs="Times New Roman"/>
        </w:rPr>
      </w:pPr>
    </w:p>
    <w:p w14:paraId="5C507561" w14:textId="097A5CD4" w:rsidR="0D3C6C20" w:rsidRDefault="0D3C6C20" w:rsidP="0D3C6C20">
      <w:pPr>
        <w:jc w:val="both"/>
        <w:rPr>
          <w:rFonts w:ascii="Times New Roman" w:eastAsia="Times New Roman" w:hAnsi="Times New Roman" w:cs="Times New Roman"/>
        </w:rPr>
      </w:pPr>
    </w:p>
    <w:p w14:paraId="5F51FD13" w14:textId="3D60F85E" w:rsidR="0D3C6C20" w:rsidRDefault="0D3C6C20" w:rsidP="0D3C6C20">
      <w:pPr>
        <w:jc w:val="both"/>
        <w:rPr>
          <w:rFonts w:ascii="Times New Roman" w:eastAsia="Times New Roman" w:hAnsi="Times New Roman" w:cs="Times New Roman"/>
        </w:rPr>
      </w:pPr>
    </w:p>
    <w:p w14:paraId="405C3E30" w14:textId="00F58ED7" w:rsidR="0D3C6C20" w:rsidRDefault="0D3C6C20" w:rsidP="0D3C6C20">
      <w:pPr>
        <w:jc w:val="both"/>
        <w:rPr>
          <w:rFonts w:ascii="Times New Roman" w:eastAsia="Times New Roman" w:hAnsi="Times New Roman" w:cs="Times New Roman"/>
        </w:rPr>
      </w:pPr>
    </w:p>
    <w:p w14:paraId="314E8FAB" w14:textId="4910EC25" w:rsidR="0D3C6C20" w:rsidRDefault="0D3C6C20" w:rsidP="0D3C6C20">
      <w:pPr>
        <w:jc w:val="both"/>
        <w:rPr>
          <w:rFonts w:ascii="Times New Roman" w:eastAsia="Times New Roman" w:hAnsi="Times New Roman" w:cs="Times New Roman"/>
        </w:rPr>
      </w:pPr>
    </w:p>
    <w:p w14:paraId="0B02518A" w14:textId="21F62B8F" w:rsidR="0D3C6C20" w:rsidRDefault="0D3C6C20" w:rsidP="0D3C6C20">
      <w:pPr>
        <w:jc w:val="both"/>
        <w:rPr>
          <w:rFonts w:ascii="Times New Roman" w:eastAsia="Times New Roman" w:hAnsi="Times New Roman" w:cs="Times New Roman"/>
        </w:rPr>
      </w:pPr>
    </w:p>
    <w:p w14:paraId="13C00254" w14:textId="29DFB7BF" w:rsidR="0D3C6C20" w:rsidRDefault="0D3C6C20" w:rsidP="0D3C6C20">
      <w:pPr>
        <w:jc w:val="both"/>
        <w:rPr>
          <w:rFonts w:ascii="Times New Roman" w:eastAsia="Times New Roman" w:hAnsi="Times New Roman" w:cs="Times New Roman"/>
        </w:rPr>
      </w:pPr>
    </w:p>
    <w:p w14:paraId="55B60998" w14:textId="4DA09846" w:rsidR="0D3C6C20" w:rsidRDefault="0D3C6C20" w:rsidP="0D3C6C20">
      <w:pPr>
        <w:jc w:val="both"/>
        <w:rPr>
          <w:rFonts w:ascii="Times New Roman" w:eastAsia="Times New Roman" w:hAnsi="Times New Roman" w:cs="Times New Roman"/>
        </w:rPr>
      </w:pPr>
    </w:p>
    <w:p w14:paraId="37DC3714" w14:textId="6249B7D6" w:rsidR="0D3C6C20" w:rsidRDefault="0D3C6C20" w:rsidP="0D3C6C20">
      <w:pPr>
        <w:jc w:val="both"/>
        <w:rPr>
          <w:rFonts w:ascii="Times New Roman" w:eastAsia="Times New Roman" w:hAnsi="Times New Roman" w:cs="Times New Roman"/>
        </w:rPr>
      </w:pPr>
    </w:p>
    <w:p w14:paraId="35453BAA" w14:textId="0D617727" w:rsidR="0D3C6C20" w:rsidRDefault="0D3C6C20" w:rsidP="0D3C6C20">
      <w:pPr>
        <w:jc w:val="both"/>
        <w:rPr>
          <w:rFonts w:ascii="Times New Roman" w:eastAsia="Times New Roman" w:hAnsi="Times New Roman" w:cs="Times New Roman"/>
        </w:rPr>
      </w:pPr>
    </w:p>
    <w:p w14:paraId="69CBBB38" w14:textId="08B91F99" w:rsidR="0D3C6C20" w:rsidRDefault="0D3C6C20" w:rsidP="0D3C6C20">
      <w:pPr>
        <w:jc w:val="both"/>
        <w:rPr>
          <w:rFonts w:ascii="Times New Roman" w:eastAsia="Times New Roman" w:hAnsi="Times New Roman" w:cs="Times New Roman"/>
        </w:rPr>
      </w:pPr>
    </w:p>
    <w:p w14:paraId="79A663B3" w14:textId="1B2FBDC4" w:rsidR="00624FC3" w:rsidRDefault="00462CCD" w:rsidP="0D3C6C20">
      <w:pPr>
        <w:pStyle w:val="Heading2"/>
        <w:spacing w:before="299" w:after="299"/>
        <w:jc w:val="both"/>
        <w:rPr>
          <w:rFonts w:ascii="Times New Roman" w:eastAsia="Times New Roman" w:hAnsi="Times New Roman" w:cs="Times New Roman"/>
          <w:b/>
          <w:bCs/>
          <w:color w:val="auto"/>
          <w:sz w:val="28"/>
          <w:szCs w:val="28"/>
        </w:rPr>
      </w:pPr>
      <w:r w:rsidRPr="0D3C6C20">
        <w:rPr>
          <w:rFonts w:ascii="Times New Roman" w:eastAsia="Times New Roman" w:hAnsi="Times New Roman" w:cs="Times New Roman"/>
          <w:b/>
          <w:bCs/>
          <w:color w:val="auto"/>
          <w:sz w:val="28"/>
          <w:szCs w:val="28"/>
        </w:rPr>
        <w:t>INTRODUCTION</w:t>
      </w:r>
    </w:p>
    <w:p w14:paraId="0089D03C" w14:textId="4BBBA566" w:rsidR="00624FC3" w:rsidRDefault="21539B1E" w:rsidP="0D3C6C20">
      <w:pPr>
        <w:spacing w:before="240" w:after="240"/>
        <w:jc w:val="both"/>
        <w:rPr>
          <w:rFonts w:ascii="Times New Roman" w:eastAsia="Times New Roman" w:hAnsi="Times New Roman" w:cs="Times New Roman"/>
        </w:rPr>
      </w:pPr>
      <w:r w:rsidRPr="0D3C6C20">
        <w:rPr>
          <w:rFonts w:ascii="Times New Roman" w:eastAsia="Times New Roman" w:hAnsi="Times New Roman" w:cs="Times New Roman"/>
        </w:rPr>
        <w:t>Moths (order Lepidoptera: suborder Heterocera) are among the most diverse and ecologically significant groups of insects globally. With over 160,000 described species and many more yet to be documented, moths play integral roles in ecosystems as herbivores, pollinators, decomposers, and prey for higher trophic levels (Scoble, 1995; Wagner</w:t>
      </w:r>
      <w:r w:rsidRPr="0D3C6C20">
        <w:rPr>
          <w:rFonts w:ascii="Times New Roman" w:eastAsia="Times New Roman" w:hAnsi="Times New Roman" w:cs="Times New Roman"/>
          <w:i/>
          <w:iCs/>
        </w:rPr>
        <w:t xml:space="preserve"> et al.</w:t>
      </w:r>
      <w:r w:rsidRPr="0D3C6C20">
        <w:rPr>
          <w:rFonts w:ascii="Times New Roman" w:eastAsia="Times New Roman" w:hAnsi="Times New Roman" w:cs="Times New Roman"/>
        </w:rPr>
        <w:t xml:space="preserve">, 2021). In addition to their ecological functions, moths are also valuable bioindicators, sensitive to habitat quality, climate change, and anthropogenic disturbances (Fox </w:t>
      </w:r>
      <w:r w:rsidRPr="0D3C6C20">
        <w:rPr>
          <w:rFonts w:ascii="Times New Roman" w:eastAsia="Times New Roman" w:hAnsi="Times New Roman" w:cs="Times New Roman"/>
          <w:i/>
          <w:iCs/>
        </w:rPr>
        <w:t>et al.</w:t>
      </w:r>
      <w:r w:rsidRPr="0D3C6C20">
        <w:rPr>
          <w:rFonts w:ascii="Times New Roman" w:eastAsia="Times New Roman" w:hAnsi="Times New Roman" w:cs="Times New Roman"/>
        </w:rPr>
        <w:t>, 2014; Dar</w:t>
      </w:r>
      <w:r w:rsidRPr="0D3C6C20">
        <w:rPr>
          <w:rFonts w:ascii="Times New Roman" w:eastAsia="Times New Roman" w:hAnsi="Times New Roman" w:cs="Times New Roman"/>
          <w:i/>
          <w:iCs/>
        </w:rPr>
        <w:t xml:space="preserve"> et al.,</w:t>
      </w:r>
      <w:r w:rsidRPr="0D3C6C20">
        <w:rPr>
          <w:rFonts w:ascii="Times New Roman" w:eastAsia="Times New Roman" w:hAnsi="Times New Roman" w:cs="Times New Roman"/>
        </w:rPr>
        <w:t xml:space="preserve"> 2021). Monitoring moth populations can therefore yield important insights into ecosystem health and biodiversity dynamics.</w:t>
      </w:r>
    </w:p>
    <w:p w14:paraId="64CEC2BC" w14:textId="1F320BB7" w:rsidR="00624FC3" w:rsidRDefault="43A434F7" w:rsidP="0D3C6C20">
      <w:pPr>
        <w:spacing w:before="240" w:after="240"/>
        <w:jc w:val="both"/>
        <w:rPr>
          <w:rFonts w:ascii="Times New Roman" w:eastAsia="Times New Roman" w:hAnsi="Times New Roman" w:cs="Times New Roman"/>
        </w:rPr>
      </w:pPr>
      <w:r w:rsidRPr="0D3C6C20">
        <w:rPr>
          <w:rFonts w:ascii="Times New Roman" w:eastAsia="Times New Roman" w:hAnsi="Times New Roman" w:cs="Times New Roman"/>
        </w:rPr>
        <w:t>India, with its diverse climatic zones and varied vegetation, is estimated to support more than 15,000 moth species belonging to numerous taxonomic families.</w:t>
      </w:r>
      <w:r w:rsidR="21539B1E" w:rsidRPr="0D3C6C20">
        <w:rPr>
          <w:rFonts w:ascii="Times New Roman" w:eastAsia="Times New Roman" w:hAnsi="Times New Roman" w:cs="Times New Roman"/>
        </w:rPr>
        <w:t xml:space="preserve"> belonging to more than 75 families (Sidhu, 2023; Singh </w:t>
      </w:r>
      <w:r w:rsidR="21539B1E" w:rsidRPr="0D3C6C20">
        <w:rPr>
          <w:rFonts w:ascii="Times New Roman" w:eastAsia="Times New Roman" w:hAnsi="Times New Roman" w:cs="Times New Roman"/>
          <w:i/>
          <w:iCs/>
        </w:rPr>
        <w:t>et al</w:t>
      </w:r>
      <w:r w:rsidR="21539B1E" w:rsidRPr="0D3C6C20">
        <w:rPr>
          <w:rFonts w:ascii="Times New Roman" w:eastAsia="Times New Roman" w:hAnsi="Times New Roman" w:cs="Times New Roman"/>
        </w:rPr>
        <w:t>., 2020). Among these, approximately 10,694 species have been formally recorded (Zhang, 2011). The country’s northeastern region, encompassing the eastern Himalayas and adjoining foothills, is particularly rich in moth biodiversity, owing to its diverse habitats ranging from subtropical forests to temperate montane ecosystems (Chakraborty &amp; Saha, 2022). However, despite this richness, systematic surveys of moth fauna remain sparse in many areas.</w:t>
      </w:r>
    </w:p>
    <w:p w14:paraId="38BC3E35" w14:textId="49AABBE1" w:rsidR="00624FC3" w:rsidRDefault="21539B1E" w:rsidP="0D3C6C20">
      <w:pPr>
        <w:spacing w:before="240" w:after="240"/>
        <w:jc w:val="both"/>
        <w:rPr>
          <w:rFonts w:ascii="Times New Roman" w:eastAsia="Times New Roman" w:hAnsi="Times New Roman" w:cs="Times New Roman"/>
        </w:rPr>
      </w:pPr>
      <w:r w:rsidRPr="0D3C6C20">
        <w:rPr>
          <w:rFonts w:ascii="Times New Roman" w:eastAsia="Times New Roman" w:hAnsi="Times New Roman" w:cs="Times New Roman"/>
        </w:rPr>
        <w:t>Silarigaon, located in the Kalimpong district of West Bengal, is one such underexplored site. Nestled within the eastern Himalayan foothills and surrounded by lush vegetation, Silarigaon represents a mosaic of forest patches, agricultural landscapes, and riparian zones. Such ecotonal environments are known to harbour high species richness and serve as corridors for insect movement and gene flow (Kitching</w:t>
      </w:r>
      <w:r w:rsidR="3E5B9050" w:rsidRPr="0D3C6C20">
        <w:rPr>
          <w:rFonts w:ascii="Times New Roman" w:eastAsia="Times New Roman" w:hAnsi="Times New Roman" w:cs="Times New Roman"/>
        </w:rPr>
        <w:t xml:space="preserve"> </w:t>
      </w:r>
      <w:r w:rsidRPr="0D3C6C20">
        <w:rPr>
          <w:rFonts w:ascii="Times New Roman" w:eastAsia="Times New Roman" w:hAnsi="Times New Roman" w:cs="Times New Roman"/>
          <w:i/>
          <w:iCs/>
        </w:rPr>
        <w:t>et al</w:t>
      </w:r>
      <w:r w:rsidRPr="0D3C6C20">
        <w:rPr>
          <w:rFonts w:ascii="Times New Roman" w:eastAsia="Times New Roman" w:hAnsi="Times New Roman" w:cs="Times New Roman"/>
        </w:rPr>
        <w:t>., 2000). Yet, until now, no comprehensive documentation of moth diversity from this region has been undertaken.</w:t>
      </w:r>
    </w:p>
    <w:p w14:paraId="52C1A8D1" w14:textId="06EE1A86" w:rsidR="00624FC3" w:rsidRDefault="21539B1E" w:rsidP="0D3C6C20">
      <w:pPr>
        <w:spacing w:before="240" w:after="240"/>
        <w:jc w:val="both"/>
        <w:rPr>
          <w:rFonts w:ascii="Times New Roman" w:eastAsia="Times New Roman" w:hAnsi="Times New Roman" w:cs="Times New Roman"/>
        </w:rPr>
      </w:pPr>
      <w:r w:rsidRPr="0D3C6C20">
        <w:rPr>
          <w:rFonts w:ascii="Times New Roman" w:eastAsia="Times New Roman" w:hAnsi="Times New Roman" w:cs="Times New Roman"/>
        </w:rPr>
        <w:t>This study aims to fill this knowledge gap by providing the first systematic checklist of moth species from Silarigaon. Using light traps as the primary sampling method, we surveyed the moth fauna over a seven-day period in October 202</w:t>
      </w:r>
      <w:r w:rsidR="0D729CD1" w:rsidRPr="0D3C6C20">
        <w:rPr>
          <w:rFonts w:ascii="Times New Roman" w:eastAsia="Times New Roman" w:hAnsi="Times New Roman" w:cs="Times New Roman"/>
        </w:rPr>
        <w:t>5</w:t>
      </w:r>
      <w:r w:rsidRPr="0D3C6C20">
        <w:rPr>
          <w:rFonts w:ascii="Times New Roman" w:eastAsia="Times New Roman" w:hAnsi="Times New Roman" w:cs="Times New Roman"/>
        </w:rPr>
        <w:t>. The objectives of the study were:</w:t>
      </w:r>
    </w:p>
    <w:p w14:paraId="61D49F3E" w14:textId="15C6B32B" w:rsidR="00624FC3" w:rsidRDefault="21539B1E" w:rsidP="0D3C6C20">
      <w:pPr>
        <w:pStyle w:val="ListParagraph"/>
        <w:numPr>
          <w:ilvl w:val="0"/>
          <w:numId w:val="3"/>
        </w:numPr>
        <w:spacing w:before="240" w:after="240"/>
        <w:jc w:val="both"/>
        <w:rPr>
          <w:rFonts w:ascii="Times New Roman" w:eastAsia="Times New Roman" w:hAnsi="Times New Roman" w:cs="Times New Roman"/>
        </w:rPr>
      </w:pPr>
      <w:r w:rsidRPr="0D3C6C20">
        <w:rPr>
          <w:rFonts w:ascii="Times New Roman" w:eastAsia="Times New Roman" w:hAnsi="Times New Roman" w:cs="Times New Roman"/>
        </w:rPr>
        <w:t>To document the diversity of moth species occurring in Silarigaon.</w:t>
      </w:r>
    </w:p>
    <w:p w14:paraId="1FF24C26" w14:textId="0A881566" w:rsidR="00624FC3" w:rsidRDefault="21539B1E" w:rsidP="0D3C6C20">
      <w:pPr>
        <w:pStyle w:val="ListParagraph"/>
        <w:numPr>
          <w:ilvl w:val="0"/>
          <w:numId w:val="3"/>
        </w:numPr>
        <w:spacing w:before="240" w:after="240"/>
        <w:jc w:val="both"/>
        <w:rPr>
          <w:rFonts w:ascii="Times New Roman" w:eastAsia="Times New Roman" w:hAnsi="Times New Roman" w:cs="Times New Roman"/>
        </w:rPr>
      </w:pPr>
      <w:r w:rsidRPr="0D3C6C20">
        <w:rPr>
          <w:rFonts w:ascii="Times New Roman" w:eastAsia="Times New Roman" w:hAnsi="Times New Roman" w:cs="Times New Roman"/>
        </w:rPr>
        <w:t>To describe the family-level composition of the moth fauna.</w:t>
      </w:r>
    </w:p>
    <w:p w14:paraId="5AD1444F" w14:textId="1BB6350E" w:rsidR="00624FC3" w:rsidRDefault="21539B1E" w:rsidP="0D3C6C20">
      <w:pPr>
        <w:pStyle w:val="ListParagraph"/>
        <w:numPr>
          <w:ilvl w:val="0"/>
          <w:numId w:val="3"/>
        </w:numPr>
        <w:spacing w:before="240" w:after="240"/>
        <w:jc w:val="both"/>
        <w:rPr>
          <w:rFonts w:ascii="Times New Roman" w:eastAsia="Times New Roman" w:hAnsi="Times New Roman" w:cs="Times New Roman"/>
        </w:rPr>
      </w:pPr>
      <w:r w:rsidRPr="0D3C6C20">
        <w:rPr>
          <w:rFonts w:ascii="Times New Roman" w:eastAsia="Times New Roman" w:hAnsi="Times New Roman" w:cs="Times New Roman"/>
        </w:rPr>
        <w:t>To identify species of potential conservation concern based on available IUCN assessments.</w:t>
      </w:r>
    </w:p>
    <w:p w14:paraId="78B5CB2D" w14:textId="26AFB2DA" w:rsidR="00624FC3" w:rsidRDefault="21539B1E" w:rsidP="0D3C6C20">
      <w:pPr>
        <w:spacing w:before="240" w:after="240"/>
        <w:jc w:val="both"/>
        <w:rPr>
          <w:rFonts w:ascii="Times New Roman" w:eastAsia="Times New Roman" w:hAnsi="Times New Roman" w:cs="Times New Roman"/>
        </w:rPr>
      </w:pPr>
      <w:r w:rsidRPr="0D3C6C20">
        <w:rPr>
          <w:rFonts w:ascii="Times New Roman" w:eastAsia="Times New Roman" w:hAnsi="Times New Roman" w:cs="Times New Roman"/>
        </w:rPr>
        <w:lastRenderedPageBreak/>
        <w:t>By establishing a baseline inventory of moths from this locality, we aim to contribute to regional biodiversity knowledge and support future conservation, monitoring, and ecological research efforts.</w:t>
      </w:r>
    </w:p>
    <w:p w14:paraId="41E2CD72" w14:textId="776D4B20" w:rsidR="00624FC3" w:rsidRDefault="00624FC3" w:rsidP="0D3C6C20">
      <w:pPr>
        <w:jc w:val="both"/>
        <w:rPr>
          <w:rFonts w:ascii="Times New Roman" w:eastAsia="Times New Roman" w:hAnsi="Times New Roman" w:cs="Times New Roman"/>
        </w:rPr>
      </w:pPr>
    </w:p>
    <w:p w14:paraId="618E12B2" w14:textId="11FAEE2D" w:rsidR="00624FC3" w:rsidRDefault="21539B1E" w:rsidP="0D3C6C20">
      <w:pPr>
        <w:pStyle w:val="Heading2"/>
        <w:spacing w:before="299" w:after="299"/>
        <w:jc w:val="both"/>
        <w:rPr>
          <w:rFonts w:ascii="Times New Roman" w:eastAsia="Times New Roman" w:hAnsi="Times New Roman" w:cs="Times New Roman"/>
          <w:b/>
          <w:bCs/>
          <w:color w:val="auto"/>
          <w:sz w:val="28"/>
          <w:szCs w:val="28"/>
        </w:rPr>
      </w:pPr>
      <w:r w:rsidRPr="0D3C6C20">
        <w:rPr>
          <w:rFonts w:ascii="Times New Roman" w:eastAsia="Times New Roman" w:hAnsi="Times New Roman" w:cs="Times New Roman"/>
          <w:b/>
          <w:bCs/>
          <w:color w:val="auto"/>
          <w:sz w:val="28"/>
          <w:szCs w:val="28"/>
        </w:rPr>
        <w:t>Study Site</w:t>
      </w:r>
    </w:p>
    <w:p w14:paraId="08ADAF87" w14:textId="0BB7D6DE" w:rsidR="00624FC3" w:rsidRDefault="21539B1E" w:rsidP="0D3C6C20">
      <w:pPr>
        <w:spacing w:before="240" w:after="240"/>
        <w:jc w:val="both"/>
        <w:rPr>
          <w:rFonts w:ascii="Times New Roman" w:eastAsia="Times New Roman" w:hAnsi="Times New Roman" w:cs="Times New Roman"/>
        </w:rPr>
      </w:pPr>
      <w:r w:rsidRPr="0D3C6C20">
        <w:rPr>
          <w:rFonts w:ascii="Times New Roman" w:eastAsia="Times New Roman" w:hAnsi="Times New Roman" w:cs="Times New Roman"/>
        </w:rPr>
        <w:t>The study was conducted in Silarigaon (</w:t>
      </w:r>
      <w:r w:rsidR="45B8588A" w:rsidRPr="0D3C6C20">
        <w:rPr>
          <w:rFonts w:ascii="Times New Roman" w:eastAsia="Times New Roman" w:hAnsi="Times New Roman" w:cs="Times New Roman"/>
        </w:rPr>
        <w:t>27.14</w:t>
      </w:r>
      <w:r w:rsidR="5687288C" w:rsidRPr="0D3C6C20">
        <w:rPr>
          <w:rFonts w:ascii="Times New Roman" w:eastAsia="Times New Roman" w:hAnsi="Times New Roman" w:cs="Times New Roman"/>
        </w:rPr>
        <w:t>°</w:t>
      </w:r>
      <w:r w:rsidR="45B8588A" w:rsidRPr="0D3C6C20">
        <w:rPr>
          <w:rFonts w:ascii="Times New Roman" w:eastAsia="Times New Roman" w:hAnsi="Times New Roman" w:cs="Times New Roman"/>
        </w:rPr>
        <w:t>N, 88.58</w:t>
      </w:r>
      <w:r w:rsidR="228F582F" w:rsidRPr="0D3C6C20">
        <w:rPr>
          <w:rFonts w:ascii="Times New Roman" w:eastAsia="Times New Roman" w:hAnsi="Times New Roman" w:cs="Times New Roman"/>
        </w:rPr>
        <w:t>°</w:t>
      </w:r>
      <w:r w:rsidR="45B8588A" w:rsidRPr="0D3C6C20">
        <w:rPr>
          <w:rFonts w:ascii="Times New Roman" w:eastAsia="Times New Roman" w:hAnsi="Times New Roman" w:cs="Times New Roman"/>
        </w:rPr>
        <w:t>E</w:t>
      </w:r>
      <w:r w:rsidRPr="0D3C6C20">
        <w:rPr>
          <w:rFonts w:ascii="Times New Roman" w:eastAsia="Times New Roman" w:hAnsi="Times New Roman" w:cs="Times New Roman"/>
        </w:rPr>
        <w:t xml:space="preserve">), a </w:t>
      </w:r>
      <w:r w:rsidR="72FA7B6B" w:rsidRPr="0D3C6C20">
        <w:rPr>
          <w:rFonts w:ascii="Times New Roman" w:eastAsia="Times New Roman" w:hAnsi="Times New Roman" w:cs="Times New Roman"/>
        </w:rPr>
        <w:t>small, forested</w:t>
      </w:r>
      <w:r w:rsidRPr="0D3C6C20">
        <w:rPr>
          <w:rFonts w:ascii="Times New Roman" w:eastAsia="Times New Roman" w:hAnsi="Times New Roman" w:cs="Times New Roman"/>
        </w:rPr>
        <w:t xml:space="preserve"> settlement located in the Kalimpong district of West Bengal, India. Situated at the foothills of the eastern Himalayas, the region features a subtropical climate characterized by cool, humid winters and mild summers. During the study period in October</w:t>
      </w:r>
      <w:r w:rsidR="00E7102B">
        <w:rPr>
          <w:rFonts w:ascii="Times New Roman" w:eastAsia="Times New Roman" w:hAnsi="Times New Roman" w:cs="Times New Roman"/>
        </w:rPr>
        <w:t xml:space="preserve"> 2023,</w:t>
      </w:r>
      <w:r w:rsidRPr="0D3C6C20">
        <w:rPr>
          <w:rFonts w:ascii="Times New Roman" w:eastAsia="Times New Roman" w:hAnsi="Times New Roman" w:cs="Times New Roman"/>
        </w:rPr>
        <w:t xml:space="preserve"> the area experienced temperatures ranging from 10°C to 16°C at night, with occasional mist and low winds, creating favourable conditions for nocturnal insect activity.</w:t>
      </w:r>
    </w:p>
    <w:p w14:paraId="41360F37" w14:textId="149C14A7" w:rsidR="00604E68" w:rsidRDefault="43380FE1" w:rsidP="0FDE4589">
      <w:pPr>
        <w:spacing w:before="240" w:after="240"/>
        <w:jc w:val="both"/>
        <w:rPr>
          <w:noProof/>
        </w:rPr>
      </w:pPr>
      <w:r w:rsidRPr="21D90CA3">
        <w:rPr>
          <w:rFonts w:ascii="Times New Roman" w:eastAsia="Times New Roman" w:hAnsi="Times New Roman" w:cs="Times New Roman"/>
        </w:rPr>
        <w:t>Silarigaon’s</w:t>
      </w:r>
      <w:r w:rsidRPr="0FDE4589">
        <w:rPr>
          <w:rFonts w:ascii="Times New Roman" w:eastAsia="Times New Roman" w:hAnsi="Times New Roman" w:cs="Times New Roman"/>
        </w:rPr>
        <w:t xml:space="preserve"> landscape comprises mixed broadleaf forest interspersed with cultivated fields, shrubs, and riparian vegetation. The vegetation includes numerous native and exotic plant species, many of which serve as larval host plants for Lepidoptera. </w:t>
      </w:r>
      <w:r w:rsidR="323AE5E4" w:rsidRPr="21D90CA3">
        <w:rPr>
          <w:rFonts w:ascii="Times New Roman" w:eastAsia="Times New Roman" w:hAnsi="Times New Roman" w:cs="Times New Roman"/>
        </w:rPr>
        <w:t xml:space="preserve">The combination of forest canopy, understory vegetation, and anthropogenic habitats </w:t>
      </w:r>
      <w:r w:rsidR="323AE5E4" w:rsidRPr="0FDE4589">
        <w:rPr>
          <w:rFonts w:ascii="Times New Roman" w:eastAsia="Times New Roman" w:hAnsi="Times New Roman" w:cs="Times New Roman"/>
        </w:rPr>
        <w:t xml:space="preserve">likely contributes to the high moth diversity observed in the </w:t>
      </w:r>
      <w:r w:rsidR="52BD19D7" w:rsidRPr="21D90CA3">
        <w:rPr>
          <w:rFonts w:ascii="Times New Roman" w:eastAsia="Times New Roman" w:hAnsi="Times New Roman" w:cs="Times New Roman"/>
        </w:rPr>
        <w:t>region.</w:t>
      </w:r>
      <w:r w:rsidR="7923C8ED" w:rsidRPr="00917D02">
        <w:rPr>
          <w:noProof/>
        </w:rPr>
        <w:t xml:space="preserve"> </w:t>
      </w:r>
      <w:r w:rsidR="279BBAC2">
        <w:rPr>
          <w:noProof/>
        </w:rPr>
        <w:drawing>
          <wp:inline distT="0" distB="0" distL="0" distR="0" wp14:anchorId="718AEFCA" wp14:editId="4E029659">
            <wp:extent cx="5925156" cy="3675176"/>
            <wp:effectExtent l="0" t="0" r="0" b="0"/>
            <wp:docPr id="799831568" name="Picture 829994635">
              <a:extLst xmlns:a="http://schemas.openxmlformats.org/drawingml/2006/main">
                <a:ext uri="{FF2B5EF4-FFF2-40B4-BE49-F238E27FC236}">
                  <a16:creationId xmlns:a16="http://schemas.microsoft.com/office/drawing/2014/main" id="{9C9506A7-54BD-4E6D-8214-30556F6820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994635" name=""/>
                    <pic:cNvPicPr/>
                  </pic:nvPicPr>
                  <pic:blipFill>
                    <a:blip r:embed="rId7">
                      <a:extLst>
                        <a:ext uri="{28A0092B-C50C-407E-A947-70E740481C1C}">
                          <a14:useLocalDpi xmlns:a14="http://schemas.microsoft.com/office/drawing/2010/main"/>
                        </a:ext>
                      </a:extLst>
                    </a:blip>
                    <a:stretch>
                      <a:fillRect/>
                    </a:stretch>
                  </pic:blipFill>
                  <pic:spPr>
                    <a:xfrm>
                      <a:off x="0" y="0"/>
                      <a:ext cx="5925156" cy="3675176"/>
                    </a:xfrm>
                    <a:prstGeom prst="rect">
                      <a:avLst/>
                    </a:prstGeom>
                  </pic:spPr>
                </pic:pic>
              </a:graphicData>
            </a:graphic>
          </wp:inline>
        </w:drawing>
      </w:r>
    </w:p>
    <w:p w14:paraId="06E56301" w14:textId="6A2AF7CA" w:rsidR="00624FC3" w:rsidRPr="00322922" w:rsidRDefault="21539B1E" w:rsidP="0D3C6C20">
      <w:pPr>
        <w:spacing w:before="240" w:after="240"/>
        <w:jc w:val="both"/>
        <w:rPr>
          <w:rFonts w:ascii="Times New Roman" w:eastAsia="Times New Roman" w:hAnsi="Times New Roman" w:cs="Times New Roman"/>
        </w:rPr>
      </w:pPr>
      <w:r w:rsidRPr="0D3C6C20">
        <w:rPr>
          <w:rFonts w:ascii="Times New Roman" w:eastAsia="Times New Roman" w:hAnsi="Times New Roman" w:cs="Times New Roman"/>
          <w:b/>
          <w:bCs/>
        </w:rPr>
        <w:t>Figure</w:t>
      </w:r>
      <w:r w:rsidR="009875ED">
        <w:rPr>
          <w:rFonts w:ascii="Times New Roman" w:eastAsia="Times New Roman" w:hAnsi="Times New Roman" w:cs="Times New Roman"/>
          <w:b/>
          <w:bCs/>
        </w:rPr>
        <w:t>-</w:t>
      </w:r>
      <w:r w:rsidRPr="0D3C6C20">
        <w:rPr>
          <w:rFonts w:ascii="Times New Roman" w:eastAsia="Times New Roman" w:hAnsi="Times New Roman" w:cs="Times New Roman"/>
          <w:b/>
          <w:bCs/>
        </w:rPr>
        <w:t>1</w:t>
      </w:r>
      <w:r w:rsidR="00E35B42">
        <w:rPr>
          <w:rFonts w:ascii="Times New Roman" w:eastAsia="Times New Roman" w:hAnsi="Times New Roman" w:cs="Times New Roman"/>
          <w:b/>
          <w:bCs/>
        </w:rPr>
        <w:t>:</w:t>
      </w:r>
      <w:r w:rsidR="007327C5">
        <w:rPr>
          <w:rFonts w:ascii="Times New Roman" w:eastAsia="Times New Roman" w:hAnsi="Times New Roman" w:cs="Times New Roman"/>
          <w:b/>
          <w:bCs/>
        </w:rPr>
        <w:t xml:space="preserve"> </w:t>
      </w:r>
      <w:r w:rsidRPr="0D3C6C20">
        <w:rPr>
          <w:rFonts w:ascii="Times New Roman" w:eastAsia="Times New Roman" w:hAnsi="Times New Roman" w:cs="Times New Roman"/>
        </w:rPr>
        <w:t>Map of the study site</w:t>
      </w:r>
    </w:p>
    <w:p w14:paraId="7B7B3B8F" w14:textId="262920FB" w:rsidR="00624FC3" w:rsidRDefault="00624FC3" w:rsidP="0D3C6C20">
      <w:pPr>
        <w:jc w:val="both"/>
        <w:rPr>
          <w:rFonts w:ascii="Times New Roman" w:eastAsia="Times New Roman" w:hAnsi="Times New Roman" w:cs="Times New Roman"/>
        </w:rPr>
      </w:pPr>
    </w:p>
    <w:p w14:paraId="7B94476D" w14:textId="3718539F" w:rsidR="00624FC3" w:rsidRDefault="008F54A5" w:rsidP="0D3C6C20">
      <w:pPr>
        <w:pStyle w:val="Heading2"/>
        <w:spacing w:before="299" w:after="299"/>
        <w:jc w:val="both"/>
        <w:rPr>
          <w:rFonts w:ascii="Times New Roman" w:eastAsia="Times New Roman" w:hAnsi="Times New Roman" w:cs="Times New Roman"/>
          <w:b/>
          <w:bCs/>
          <w:color w:val="auto"/>
          <w:sz w:val="28"/>
          <w:szCs w:val="28"/>
        </w:rPr>
      </w:pPr>
      <w:r w:rsidRPr="0D3C6C20">
        <w:rPr>
          <w:rFonts w:ascii="Times New Roman" w:eastAsia="Times New Roman" w:hAnsi="Times New Roman" w:cs="Times New Roman"/>
          <w:b/>
          <w:bCs/>
          <w:color w:val="auto"/>
          <w:sz w:val="28"/>
          <w:szCs w:val="28"/>
        </w:rPr>
        <w:t>MATERIALS AND METHODS</w:t>
      </w:r>
    </w:p>
    <w:p w14:paraId="6384A4BB" w14:textId="25D752E0" w:rsidR="00624FC3" w:rsidRDefault="21539B1E" w:rsidP="0D3C6C20">
      <w:pPr>
        <w:pStyle w:val="Heading3"/>
        <w:spacing w:before="281" w:after="281"/>
        <w:jc w:val="both"/>
        <w:rPr>
          <w:rFonts w:ascii="Times New Roman" w:eastAsia="Times New Roman" w:hAnsi="Times New Roman" w:cs="Times New Roman"/>
          <w:b/>
          <w:bCs/>
          <w:color w:val="auto"/>
          <w:sz w:val="24"/>
          <w:szCs w:val="24"/>
        </w:rPr>
      </w:pPr>
      <w:r w:rsidRPr="0D3C6C20">
        <w:rPr>
          <w:rFonts w:ascii="Times New Roman" w:eastAsia="Times New Roman" w:hAnsi="Times New Roman" w:cs="Times New Roman"/>
          <w:b/>
          <w:bCs/>
          <w:color w:val="auto"/>
          <w:sz w:val="24"/>
          <w:szCs w:val="24"/>
        </w:rPr>
        <w:t>Field Sampling</w:t>
      </w:r>
    </w:p>
    <w:p w14:paraId="2F9FD468" w14:textId="3C6AFE5C" w:rsidR="00624FC3" w:rsidRDefault="50818F71" w:rsidP="0D3C6C20">
      <w:pPr>
        <w:spacing w:before="240" w:after="240"/>
        <w:jc w:val="both"/>
        <w:rPr>
          <w:rFonts w:ascii="Times New Roman" w:eastAsia="Times New Roman" w:hAnsi="Times New Roman" w:cs="Times New Roman"/>
        </w:rPr>
      </w:pPr>
      <w:r w:rsidRPr="6B025BBB">
        <w:rPr>
          <w:rFonts w:ascii="Times New Roman" w:eastAsia="Times New Roman" w:hAnsi="Times New Roman" w:cs="Times New Roman"/>
        </w:rPr>
        <w:t>Moth collection was conducted from 15 to 21 October 202</w:t>
      </w:r>
      <w:r w:rsidR="4A2642BC" w:rsidRPr="6B025BBB">
        <w:rPr>
          <w:rFonts w:ascii="Times New Roman" w:eastAsia="Times New Roman" w:hAnsi="Times New Roman" w:cs="Times New Roman"/>
        </w:rPr>
        <w:t>5</w:t>
      </w:r>
      <w:r w:rsidRPr="6B025BBB">
        <w:rPr>
          <w:rFonts w:ascii="Times New Roman" w:eastAsia="Times New Roman" w:hAnsi="Times New Roman" w:cs="Times New Roman"/>
        </w:rPr>
        <w:t>, spanning seven consecutive nights. Sampling was performed using a standard box-type light trap, which emits light to attract nocturnal Lepidoptera. The trap was set up each evening at 18:00 hours and operated until 01:00</w:t>
      </w:r>
      <w:r w:rsidR="63549B7B" w:rsidRPr="6B025BBB">
        <w:rPr>
          <w:rFonts w:ascii="Times New Roman" w:eastAsia="Times New Roman" w:hAnsi="Times New Roman" w:cs="Times New Roman"/>
        </w:rPr>
        <w:t xml:space="preserve"> hours. </w:t>
      </w:r>
      <w:r w:rsidRPr="6B025BBB">
        <w:rPr>
          <w:rFonts w:ascii="Times New Roman" w:eastAsia="Times New Roman" w:hAnsi="Times New Roman" w:cs="Times New Roman"/>
        </w:rPr>
        <w:t>The site was chosen to minimize the influence of artificial light sources, which can interfere with moth attraction and skew sampling results.</w:t>
      </w:r>
    </w:p>
    <w:p w14:paraId="0F81BC1A" w14:textId="1FC89EAB" w:rsidR="00624FC3" w:rsidRDefault="21539B1E" w:rsidP="0D3C6C20">
      <w:pPr>
        <w:spacing w:before="240" w:after="240"/>
        <w:jc w:val="both"/>
      </w:pPr>
      <w:r w:rsidRPr="0D3C6C20">
        <w:rPr>
          <w:rFonts w:ascii="Times New Roman" w:eastAsia="Times New Roman" w:hAnsi="Times New Roman" w:cs="Times New Roman"/>
        </w:rPr>
        <w:t>Collected specimens were euthanized using ethyl acetate and subsequently pinned and spread on insect-stretching boards for proper preservation. All specimens were stored in airtight insect boxes containing naphthalene balls to prevent mold and secondary infestation.</w:t>
      </w:r>
      <w:r w:rsidR="18BB643D" w:rsidRPr="0D3C6C20">
        <w:rPr>
          <w:rFonts w:ascii="Times New Roman" w:eastAsia="Times New Roman" w:hAnsi="Times New Roman" w:cs="Times New Roman"/>
        </w:rPr>
        <w:t xml:space="preserve"> </w:t>
      </w:r>
    </w:p>
    <w:p w14:paraId="18601EF1" w14:textId="7DAC6960" w:rsidR="00624FC3" w:rsidRDefault="01BF1996" w:rsidP="0D3C6C20">
      <w:pPr>
        <w:spacing w:before="240" w:after="240"/>
        <w:jc w:val="both"/>
      </w:pPr>
      <w:r w:rsidRPr="6B025BBB">
        <w:rPr>
          <w:rFonts w:ascii="Times New Roman" w:eastAsia="Times New Roman" w:hAnsi="Times New Roman" w:cs="Times New Roman"/>
        </w:rPr>
        <w:t xml:space="preserve">Sampling effort totaled approximately 49 </w:t>
      </w:r>
      <w:r w:rsidR="3853FF18" w:rsidRPr="6B025BBB">
        <w:rPr>
          <w:rFonts w:ascii="Times New Roman" w:eastAsia="Times New Roman" w:hAnsi="Times New Roman" w:cs="Times New Roman"/>
        </w:rPr>
        <w:t>trap hours</w:t>
      </w:r>
      <w:r w:rsidRPr="6B025BBB">
        <w:rPr>
          <w:rFonts w:ascii="Times New Roman" w:eastAsia="Times New Roman" w:hAnsi="Times New Roman" w:cs="Times New Roman"/>
        </w:rPr>
        <w:t xml:space="preserve"> over seven consecutive nights. Surveys were conducted under relatively low wind conditions and intermittent mist, which are considered favorable for nocturnal Lepidoptera activity in subtropical Himalayan ecosystems.</w:t>
      </w:r>
    </w:p>
    <w:p w14:paraId="01B97BE7" w14:textId="3B2C8983" w:rsidR="224BF9BB" w:rsidRPr="00C3584D" w:rsidRDefault="17B93C30" w:rsidP="21D90CA3">
      <w:pPr>
        <w:spacing w:before="240" w:after="240"/>
        <w:jc w:val="both"/>
      </w:pPr>
      <w:r>
        <w:rPr>
          <w:noProof/>
        </w:rPr>
        <w:drawing>
          <wp:inline distT="0" distB="0" distL="0" distR="0" wp14:anchorId="071E124E" wp14:editId="0261A45A">
            <wp:extent cx="5854390" cy="4000500"/>
            <wp:effectExtent l="0" t="0" r="0" b="0"/>
            <wp:docPr id="234123504" name="drawing" title="A blue light on a wall&#10;&#10;Description automatically generated">
              <a:extLst xmlns:a="http://schemas.openxmlformats.org/drawingml/2006/main">
                <a:ext uri="{FF2B5EF4-FFF2-40B4-BE49-F238E27FC236}">
                  <a16:creationId xmlns:a16="http://schemas.microsoft.com/office/drawing/2014/main" id="{473665BC-D2CD-452E-A207-5124C1E321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23504" name="Picture 234123504"/>
                    <pic:cNvPicPr/>
                  </pic:nvPicPr>
                  <pic:blipFill>
                    <a:blip r:embed="rId8">
                      <a:extLst>
                        <a:ext uri="{28A0092B-C50C-407E-A947-70E740481C1C}">
                          <a14:useLocalDpi xmlns:a14="http://schemas.microsoft.com/office/drawing/2010/main"/>
                        </a:ext>
                      </a:extLst>
                    </a:blip>
                    <a:stretch>
                      <a:fillRect/>
                    </a:stretch>
                  </pic:blipFill>
                  <pic:spPr>
                    <a:xfrm>
                      <a:off x="0" y="0"/>
                      <a:ext cx="5854390" cy="4000500"/>
                    </a:xfrm>
                    <a:prstGeom prst="rect">
                      <a:avLst/>
                    </a:prstGeom>
                  </pic:spPr>
                </pic:pic>
              </a:graphicData>
            </a:graphic>
          </wp:inline>
        </w:drawing>
      </w:r>
      <w:r w:rsidR="224BF9BB" w:rsidRPr="21D90CA3">
        <w:rPr>
          <w:rFonts w:ascii="Times New Roman" w:eastAsia="Times New Roman" w:hAnsi="Times New Roman" w:cs="Times New Roman"/>
          <w:b/>
          <w:bCs/>
        </w:rPr>
        <w:t>Figure 2:</w:t>
      </w:r>
      <w:r w:rsidR="224BF9BB" w:rsidRPr="21D90CA3">
        <w:rPr>
          <w:rFonts w:ascii="Times New Roman" w:eastAsia="Times New Roman" w:hAnsi="Times New Roman" w:cs="Times New Roman"/>
        </w:rPr>
        <w:t xml:space="preserve"> box-type light trap used for recording moths</w:t>
      </w:r>
    </w:p>
    <w:p w14:paraId="2F69A59B" w14:textId="6248C47D" w:rsidR="00624FC3" w:rsidRDefault="21539B1E" w:rsidP="0D3C6C20">
      <w:pPr>
        <w:pStyle w:val="Heading3"/>
        <w:spacing w:before="281" w:after="281"/>
        <w:jc w:val="both"/>
        <w:rPr>
          <w:rFonts w:ascii="Times New Roman" w:eastAsia="Times New Roman" w:hAnsi="Times New Roman" w:cs="Times New Roman"/>
          <w:b/>
          <w:bCs/>
          <w:color w:val="auto"/>
          <w:sz w:val="24"/>
          <w:szCs w:val="24"/>
        </w:rPr>
      </w:pPr>
      <w:r w:rsidRPr="0D3C6C20">
        <w:rPr>
          <w:rFonts w:ascii="Times New Roman" w:eastAsia="Times New Roman" w:hAnsi="Times New Roman" w:cs="Times New Roman"/>
          <w:b/>
          <w:bCs/>
          <w:color w:val="auto"/>
          <w:sz w:val="24"/>
          <w:szCs w:val="24"/>
        </w:rPr>
        <w:lastRenderedPageBreak/>
        <w:t>Identification</w:t>
      </w:r>
    </w:p>
    <w:p w14:paraId="014ECFBA" w14:textId="3C7ABCD2" w:rsidR="00624FC3" w:rsidRDefault="21539B1E" w:rsidP="00CD7502">
      <w:pPr>
        <w:spacing w:before="240" w:after="240"/>
        <w:jc w:val="both"/>
        <w:rPr>
          <w:rFonts w:ascii="Times New Roman" w:eastAsia="Times New Roman" w:hAnsi="Times New Roman" w:cs="Times New Roman"/>
        </w:rPr>
      </w:pPr>
      <w:r w:rsidRPr="0D3C6C20">
        <w:rPr>
          <w:rFonts w:ascii="Times New Roman" w:eastAsia="Times New Roman" w:hAnsi="Times New Roman" w:cs="Times New Roman"/>
        </w:rPr>
        <w:t xml:space="preserve">Specimens were identified to the species level wherever possible, using </w:t>
      </w:r>
      <w:r w:rsidR="00CD7502" w:rsidRPr="00E7102B">
        <w:rPr>
          <w:rFonts w:ascii="Times New Roman" w:eastAsia="Times New Roman" w:hAnsi="Times New Roman" w:cs="Times New Roman"/>
          <w:lang w:val="en-IN"/>
        </w:rPr>
        <w:t>the ‘Moths of India’ website (Sondhi</w:t>
      </w:r>
      <w:r w:rsidR="00CD7502">
        <w:rPr>
          <w:rFonts w:ascii="Times New Roman" w:eastAsia="Times New Roman" w:hAnsi="Times New Roman" w:cs="Times New Roman"/>
          <w:lang w:val="en-IN"/>
        </w:rPr>
        <w:t xml:space="preserve"> </w:t>
      </w:r>
      <w:r w:rsidR="00CD7502" w:rsidRPr="00E7102B">
        <w:rPr>
          <w:rFonts w:ascii="Times New Roman" w:eastAsia="Times New Roman" w:hAnsi="Times New Roman" w:cs="Times New Roman"/>
          <w:i/>
          <w:iCs/>
          <w:lang w:val="en-IN"/>
        </w:rPr>
        <w:t xml:space="preserve">et al., </w:t>
      </w:r>
      <w:r w:rsidR="00CD7502" w:rsidRPr="00E7102B">
        <w:rPr>
          <w:rFonts w:ascii="Times New Roman" w:eastAsia="Times New Roman" w:hAnsi="Times New Roman" w:cs="Times New Roman"/>
          <w:lang w:val="en-IN"/>
        </w:rPr>
        <w:t>2023)</w:t>
      </w:r>
      <w:r w:rsidR="00CD7502">
        <w:rPr>
          <w:rFonts w:ascii="Times New Roman" w:eastAsia="Times New Roman" w:hAnsi="Times New Roman" w:cs="Times New Roman"/>
          <w:lang w:val="en-IN"/>
        </w:rPr>
        <w:t xml:space="preserve"> and other</w:t>
      </w:r>
      <w:r w:rsidR="00CD7502" w:rsidRPr="00E7102B">
        <w:rPr>
          <w:rFonts w:ascii="Times New Roman" w:eastAsia="Times New Roman" w:hAnsi="Times New Roman" w:cs="Times New Roman"/>
          <w:lang w:val="en-IN"/>
        </w:rPr>
        <w:t xml:space="preserve"> </w:t>
      </w:r>
      <w:r w:rsidRPr="0D3C6C20">
        <w:rPr>
          <w:rFonts w:ascii="Times New Roman" w:eastAsia="Times New Roman" w:hAnsi="Times New Roman" w:cs="Times New Roman"/>
        </w:rPr>
        <w:t>available taxonomic keys, reference monographs, and regional Lepidoptera checklists (Hampson, 1892–1896; Holloway, 1987–2003).</w:t>
      </w:r>
    </w:p>
    <w:p w14:paraId="3B455995" w14:textId="16123B78" w:rsidR="00624FC3" w:rsidRDefault="21539B1E" w:rsidP="0D3C6C20">
      <w:pPr>
        <w:pStyle w:val="Heading3"/>
        <w:spacing w:before="281" w:after="281"/>
        <w:jc w:val="both"/>
        <w:rPr>
          <w:rFonts w:ascii="Times New Roman" w:eastAsia="Times New Roman" w:hAnsi="Times New Roman" w:cs="Times New Roman"/>
          <w:b/>
          <w:bCs/>
          <w:color w:val="auto"/>
          <w:sz w:val="24"/>
          <w:szCs w:val="24"/>
        </w:rPr>
      </w:pPr>
      <w:r w:rsidRPr="0D3C6C20">
        <w:rPr>
          <w:rFonts w:ascii="Times New Roman" w:eastAsia="Times New Roman" w:hAnsi="Times New Roman" w:cs="Times New Roman"/>
          <w:b/>
          <w:bCs/>
          <w:color w:val="auto"/>
          <w:sz w:val="24"/>
          <w:szCs w:val="24"/>
        </w:rPr>
        <w:t>Data Recording</w:t>
      </w:r>
    </w:p>
    <w:p w14:paraId="50132601" w14:textId="78AB0985" w:rsidR="00624FC3" w:rsidRDefault="21539B1E" w:rsidP="0D3C6C20">
      <w:pPr>
        <w:spacing w:before="240" w:after="240"/>
        <w:jc w:val="both"/>
      </w:pPr>
      <w:r w:rsidRPr="0D3C6C20">
        <w:rPr>
          <w:rFonts w:ascii="Times New Roman" w:eastAsia="Times New Roman" w:hAnsi="Times New Roman" w:cs="Times New Roman"/>
        </w:rPr>
        <w:t xml:space="preserve">For each species, the following information was recorded: family, scientific name, IUCN </w:t>
      </w:r>
      <w:r w:rsidR="42D9A1FA" w:rsidRPr="0D3C6C20">
        <w:rPr>
          <w:rFonts w:ascii="Times New Roman" w:eastAsia="Times New Roman" w:hAnsi="Times New Roman" w:cs="Times New Roman"/>
        </w:rPr>
        <w:t>status,</w:t>
      </w:r>
      <w:r w:rsidRPr="0D3C6C20">
        <w:rPr>
          <w:rFonts w:ascii="Times New Roman" w:eastAsia="Times New Roman" w:hAnsi="Times New Roman" w:cs="Times New Roman"/>
        </w:rPr>
        <w:t xml:space="preserve"> and known geographic distribution within India. These data are presented in </w:t>
      </w:r>
      <w:r w:rsidRPr="0D3C6C20">
        <w:rPr>
          <w:rFonts w:ascii="Times New Roman" w:eastAsia="Times New Roman" w:hAnsi="Times New Roman" w:cs="Times New Roman"/>
          <w:b/>
          <w:bCs/>
        </w:rPr>
        <w:t>Table 1</w:t>
      </w:r>
      <w:r w:rsidR="7DD1D415" w:rsidRPr="0D3C6C20">
        <w:rPr>
          <w:rFonts w:ascii="Times New Roman" w:eastAsia="Times New Roman" w:hAnsi="Times New Roman" w:cs="Times New Roman"/>
        </w:rPr>
        <w:t>.</w:t>
      </w:r>
    </w:p>
    <w:p w14:paraId="19C5CACC" w14:textId="41A9DC6C" w:rsidR="1462CCAC" w:rsidRDefault="1462CCAC" w:rsidP="0D3C6C20">
      <w:pPr>
        <w:pStyle w:val="Heading2"/>
        <w:spacing w:before="299" w:after="299"/>
        <w:jc w:val="both"/>
        <w:rPr>
          <w:rFonts w:ascii="Times New Roman" w:eastAsia="Times New Roman" w:hAnsi="Times New Roman" w:cs="Times New Roman"/>
          <w:b/>
          <w:bCs/>
          <w:color w:val="auto"/>
          <w:sz w:val="24"/>
          <w:szCs w:val="24"/>
        </w:rPr>
      </w:pPr>
      <w:r w:rsidRPr="0D3C6C20">
        <w:rPr>
          <w:rFonts w:ascii="Times New Roman" w:eastAsia="Times New Roman" w:hAnsi="Times New Roman" w:cs="Times New Roman"/>
          <w:b/>
          <w:bCs/>
          <w:color w:val="auto"/>
          <w:sz w:val="24"/>
          <w:szCs w:val="24"/>
        </w:rPr>
        <w:t>Data Analysis</w:t>
      </w:r>
    </w:p>
    <w:p w14:paraId="7C5D3A64" w14:textId="51949339" w:rsidR="1462CCAC" w:rsidRDefault="1462CCAC" w:rsidP="0D3C6C20">
      <w:pPr>
        <w:spacing w:before="240" w:after="240"/>
        <w:jc w:val="both"/>
      </w:pPr>
      <w:r w:rsidRPr="0D3C6C20">
        <w:rPr>
          <w:rFonts w:ascii="Times New Roman" w:eastAsia="Times New Roman" w:hAnsi="Times New Roman" w:cs="Times New Roman"/>
        </w:rPr>
        <w:t>Family-wise species richness and relative percentage composition were calculated using Microsoft Excel 2021. Species percentages were determined by dividing the number of species within each family by the total number of species recorded during the survey period.</w:t>
      </w:r>
    </w:p>
    <w:p w14:paraId="444385D8" w14:textId="29DDFB33" w:rsidR="0D3C6C20" w:rsidRDefault="0D3C6C20" w:rsidP="0D3C6C20">
      <w:pPr>
        <w:spacing w:before="240" w:after="240"/>
        <w:jc w:val="both"/>
        <w:rPr>
          <w:rFonts w:ascii="Times New Roman" w:eastAsia="Times New Roman" w:hAnsi="Times New Roman" w:cs="Times New Roman"/>
        </w:rPr>
      </w:pPr>
    </w:p>
    <w:p w14:paraId="10F73DF7" w14:textId="29D367C5" w:rsidR="00624FC3" w:rsidRDefault="00624FC3" w:rsidP="0D3C6C20">
      <w:pPr>
        <w:jc w:val="both"/>
        <w:rPr>
          <w:rFonts w:ascii="Times New Roman" w:eastAsia="Times New Roman" w:hAnsi="Times New Roman" w:cs="Times New Roman"/>
        </w:rPr>
      </w:pPr>
    </w:p>
    <w:p w14:paraId="6181173D" w14:textId="2541C299" w:rsidR="00624FC3" w:rsidRDefault="004C0D65" w:rsidP="0D3C6C20">
      <w:pPr>
        <w:pStyle w:val="Heading2"/>
        <w:spacing w:before="299" w:after="299"/>
        <w:jc w:val="both"/>
        <w:rPr>
          <w:rFonts w:ascii="Times New Roman" w:eastAsia="Times New Roman" w:hAnsi="Times New Roman" w:cs="Times New Roman"/>
          <w:b/>
          <w:bCs/>
          <w:color w:val="auto"/>
          <w:sz w:val="28"/>
          <w:szCs w:val="28"/>
        </w:rPr>
      </w:pPr>
      <w:r w:rsidRPr="0D3C6C20">
        <w:rPr>
          <w:rFonts w:ascii="Times New Roman" w:eastAsia="Times New Roman" w:hAnsi="Times New Roman" w:cs="Times New Roman"/>
          <w:b/>
          <w:bCs/>
          <w:color w:val="auto"/>
          <w:sz w:val="28"/>
          <w:szCs w:val="28"/>
        </w:rPr>
        <w:t>RESULTS</w:t>
      </w:r>
      <w:r w:rsidR="00584C9D">
        <w:rPr>
          <w:rFonts w:ascii="Times New Roman" w:eastAsia="Times New Roman" w:hAnsi="Times New Roman" w:cs="Times New Roman"/>
          <w:b/>
          <w:bCs/>
          <w:color w:val="auto"/>
          <w:sz w:val="28"/>
          <w:szCs w:val="28"/>
        </w:rPr>
        <w:t xml:space="preserve"> &amp;</w:t>
      </w:r>
      <w:r w:rsidR="00584C9D" w:rsidRPr="00584C9D">
        <w:t xml:space="preserve"> </w:t>
      </w:r>
      <w:r w:rsidR="00584C9D" w:rsidRPr="00584C9D">
        <w:rPr>
          <w:rFonts w:ascii="Times New Roman" w:eastAsia="Times New Roman" w:hAnsi="Times New Roman" w:cs="Times New Roman"/>
          <w:b/>
          <w:bCs/>
          <w:color w:val="auto"/>
          <w:sz w:val="28"/>
          <w:szCs w:val="28"/>
        </w:rPr>
        <w:t>DISCUSSION</w:t>
      </w:r>
    </w:p>
    <w:p w14:paraId="18EB08C2" w14:textId="16589883" w:rsidR="00624FC3" w:rsidRDefault="21539B1E" w:rsidP="0D3C6C20">
      <w:pPr>
        <w:pStyle w:val="Heading3"/>
        <w:spacing w:before="281" w:after="281"/>
        <w:jc w:val="both"/>
        <w:rPr>
          <w:rFonts w:ascii="Times New Roman" w:eastAsia="Times New Roman" w:hAnsi="Times New Roman" w:cs="Times New Roman"/>
          <w:b/>
          <w:bCs/>
          <w:color w:val="auto"/>
          <w:sz w:val="24"/>
          <w:szCs w:val="24"/>
        </w:rPr>
      </w:pPr>
      <w:r w:rsidRPr="0D3C6C20">
        <w:rPr>
          <w:rFonts w:ascii="Times New Roman" w:eastAsia="Times New Roman" w:hAnsi="Times New Roman" w:cs="Times New Roman"/>
          <w:b/>
          <w:bCs/>
          <w:color w:val="auto"/>
          <w:sz w:val="24"/>
          <w:szCs w:val="24"/>
        </w:rPr>
        <w:t>Species Composition</w:t>
      </w:r>
    </w:p>
    <w:p w14:paraId="788D3B7E" w14:textId="3636FC3B" w:rsidR="02FFA01C" w:rsidRDefault="33991DA5" w:rsidP="6B025BBB">
      <w:pPr>
        <w:spacing w:before="240" w:after="240"/>
        <w:jc w:val="both"/>
      </w:pPr>
      <w:r w:rsidRPr="6B025BBB">
        <w:rPr>
          <w:rFonts w:ascii="Times New Roman" w:eastAsia="Times New Roman" w:hAnsi="Times New Roman" w:cs="Times New Roman"/>
        </w:rPr>
        <w:t xml:space="preserve">A total of </w:t>
      </w:r>
      <w:r w:rsidR="00CD7502" w:rsidRPr="0D3C6C20">
        <w:rPr>
          <w:rFonts w:ascii="Times New Roman" w:eastAsia="Times New Roman" w:hAnsi="Times New Roman" w:cs="Times New Roman"/>
        </w:rPr>
        <w:t xml:space="preserve">101 species belonging to </w:t>
      </w:r>
      <w:r w:rsidR="00CD7502">
        <w:rPr>
          <w:rFonts w:ascii="Times New Roman" w:eastAsia="Times New Roman" w:hAnsi="Times New Roman" w:cs="Times New Roman"/>
        </w:rPr>
        <w:t xml:space="preserve">87 genera under </w:t>
      </w:r>
      <w:r w:rsidR="00CD7502" w:rsidRPr="6B025BBB">
        <w:rPr>
          <w:rFonts w:ascii="Times New Roman" w:eastAsia="Times New Roman" w:hAnsi="Times New Roman" w:cs="Times New Roman"/>
        </w:rPr>
        <w:t xml:space="preserve">8 </w:t>
      </w:r>
      <w:r w:rsidR="00CD7502" w:rsidRPr="0D3C6C20">
        <w:rPr>
          <w:rFonts w:ascii="Times New Roman" w:eastAsia="Times New Roman" w:hAnsi="Times New Roman" w:cs="Times New Roman"/>
          <w:b/>
          <w:bCs/>
        </w:rPr>
        <w:t>families</w:t>
      </w:r>
      <w:r w:rsidR="00CD7502" w:rsidRPr="0D3C6C20">
        <w:rPr>
          <w:rFonts w:ascii="Times New Roman" w:eastAsia="Times New Roman" w:hAnsi="Times New Roman" w:cs="Times New Roman"/>
        </w:rPr>
        <w:t xml:space="preserve"> </w:t>
      </w:r>
      <w:r w:rsidRPr="6B025BBB">
        <w:rPr>
          <w:rFonts w:ascii="Times New Roman" w:eastAsia="Times New Roman" w:hAnsi="Times New Roman" w:cs="Times New Roman"/>
        </w:rPr>
        <w:t>were recorded during the study period. Geometridae was the most dominant family, represented by 32 species (</w:t>
      </w:r>
      <w:r w:rsidRPr="6B025BBB">
        <w:rPr>
          <w:rFonts w:ascii="Times New Roman" w:eastAsia="Times New Roman" w:hAnsi="Times New Roman" w:cs="Times New Roman"/>
          <w:b/>
          <w:bCs/>
        </w:rPr>
        <w:t>31.7%</w:t>
      </w:r>
      <w:r w:rsidRPr="6B025BBB">
        <w:rPr>
          <w:rFonts w:ascii="Times New Roman" w:eastAsia="Times New Roman" w:hAnsi="Times New Roman" w:cs="Times New Roman"/>
        </w:rPr>
        <w:t xml:space="preserve"> of total recorded species), followed by Erebidae with 24 species (</w:t>
      </w:r>
      <w:r w:rsidRPr="6B025BBB">
        <w:rPr>
          <w:rFonts w:ascii="Times New Roman" w:eastAsia="Times New Roman" w:hAnsi="Times New Roman" w:cs="Times New Roman"/>
          <w:b/>
          <w:bCs/>
        </w:rPr>
        <w:t>23.8%</w:t>
      </w:r>
      <w:r w:rsidRPr="6B025BBB">
        <w:rPr>
          <w:rFonts w:ascii="Times New Roman" w:eastAsia="Times New Roman" w:hAnsi="Times New Roman" w:cs="Times New Roman"/>
        </w:rPr>
        <w:t>), Noctuidae with 21 species (</w:t>
      </w:r>
      <w:r w:rsidRPr="6B025BBB">
        <w:rPr>
          <w:rFonts w:ascii="Times New Roman" w:eastAsia="Times New Roman" w:hAnsi="Times New Roman" w:cs="Times New Roman"/>
          <w:b/>
          <w:bCs/>
        </w:rPr>
        <w:t>20.8%</w:t>
      </w:r>
      <w:r w:rsidRPr="6B025BBB">
        <w:rPr>
          <w:rFonts w:ascii="Times New Roman" w:eastAsia="Times New Roman" w:hAnsi="Times New Roman" w:cs="Times New Roman"/>
        </w:rPr>
        <w:t>), and Crambidae with 11 species (</w:t>
      </w:r>
      <w:r w:rsidRPr="6B025BBB">
        <w:rPr>
          <w:rFonts w:ascii="Times New Roman" w:eastAsia="Times New Roman" w:hAnsi="Times New Roman" w:cs="Times New Roman"/>
          <w:b/>
          <w:bCs/>
        </w:rPr>
        <w:t>10.9%</w:t>
      </w:r>
      <w:r w:rsidRPr="6B025BBB">
        <w:rPr>
          <w:rFonts w:ascii="Times New Roman" w:eastAsia="Times New Roman" w:hAnsi="Times New Roman" w:cs="Times New Roman"/>
        </w:rPr>
        <w:t xml:space="preserve">). Drepanidae accounted for 5 species, while Nolidae and Pyralidae were represented by 3 and 4 </w:t>
      </w:r>
      <w:r w:rsidR="6A267730" w:rsidRPr="6B025BBB">
        <w:rPr>
          <w:rFonts w:ascii="Times New Roman" w:eastAsia="Times New Roman" w:hAnsi="Times New Roman" w:cs="Times New Roman"/>
        </w:rPr>
        <w:t>species,</w:t>
      </w:r>
      <w:r w:rsidRPr="6B025BBB">
        <w:rPr>
          <w:rFonts w:ascii="Times New Roman" w:eastAsia="Times New Roman" w:hAnsi="Times New Roman" w:cs="Times New Roman"/>
        </w:rPr>
        <w:t xml:space="preserve"> respectively. The relatively high species richness recorded within a short sampling duration indicates that Silarigaon supports a diverse moth assemblage associated with eastern Himalayan foothill ecosystems.</w:t>
      </w:r>
    </w:p>
    <w:p w14:paraId="18BA6F5F" w14:textId="42CA22E6" w:rsidR="02FFA01C" w:rsidRDefault="02FFA01C" w:rsidP="0D3C6C20">
      <w:pPr>
        <w:spacing w:before="240" w:after="240"/>
        <w:jc w:val="both"/>
      </w:pPr>
      <w:r w:rsidRPr="0D3C6C20">
        <w:rPr>
          <w:rFonts w:ascii="Times New Roman" w:eastAsia="Times New Roman" w:hAnsi="Times New Roman" w:cs="Times New Roman"/>
        </w:rPr>
        <w:t>The dominance of Geometridae observed during the survey aligns with previous studies from forested habitats of northeastern India and the eastern Himalayas, where geometrid moths frequently constitute one of the most species-rich groups due to their ecological adaptability and host-plant diversity (Holloway, 1997; Scoble, 1995).</w:t>
      </w:r>
    </w:p>
    <w:p w14:paraId="0442227F" w14:textId="3EB010B8" w:rsidR="00624FC3" w:rsidRDefault="21539B1E" w:rsidP="0D3C6C20">
      <w:pPr>
        <w:spacing w:before="240" w:after="240"/>
        <w:jc w:val="both"/>
        <w:rPr>
          <w:rFonts w:ascii="Times New Roman" w:eastAsia="Times New Roman" w:hAnsi="Times New Roman" w:cs="Times New Roman"/>
        </w:rPr>
      </w:pPr>
      <w:r w:rsidRPr="0D3C6C20">
        <w:rPr>
          <w:rFonts w:ascii="Times New Roman" w:eastAsia="Times New Roman" w:hAnsi="Times New Roman" w:cs="Times New Roman"/>
        </w:rPr>
        <w:t xml:space="preserve">The dominance of Geometridae is consistent with patterns observed in other tropical and subtropical moth communities, as members of this family are highly speciose and occupy a wide range of ecological niches (Scoble, 1995; Holloway, 1997). The substantial representation of </w:t>
      </w:r>
      <w:r w:rsidRPr="0D3C6C20">
        <w:rPr>
          <w:rFonts w:ascii="Times New Roman" w:eastAsia="Times New Roman" w:hAnsi="Times New Roman" w:cs="Times New Roman"/>
        </w:rPr>
        <w:lastRenderedPageBreak/>
        <w:t>Noctuidae and Erebidae further reflects the generalist feeding habits and ecological adaptability of these groups (Kitching et al., 2000).</w:t>
      </w:r>
    </w:p>
    <w:p w14:paraId="198778A8" w14:textId="4E6F52EE" w:rsidR="0D3C6C20" w:rsidRDefault="0D3C6C20" w:rsidP="0D3C6C20">
      <w:pPr>
        <w:jc w:val="both"/>
        <w:rPr>
          <w:rFonts w:ascii="Times New Roman" w:eastAsia="Times New Roman" w:hAnsi="Times New Roman" w:cs="Times New Roman"/>
        </w:rPr>
      </w:pPr>
    </w:p>
    <w:p w14:paraId="44CC0FA8" w14:textId="19FE68BF" w:rsidR="3D2CB6A3" w:rsidRDefault="3D2CB6A3" w:rsidP="0D3C6C20">
      <w:pPr>
        <w:jc w:val="both"/>
        <w:rPr>
          <w:rFonts w:ascii="Times New Roman" w:eastAsia="Times New Roman" w:hAnsi="Times New Roman" w:cs="Times New Roman"/>
          <w:b/>
          <w:bCs/>
        </w:rPr>
      </w:pPr>
      <w:r w:rsidRPr="00A068A2">
        <w:rPr>
          <w:rFonts w:ascii="Times New Roman" w:eastAsia="Times New Roman" w:hAnsi="Times New Roman" w:cs="Times New Roman"/>
          <w:b/>
          <w:bCs/>
        </w:rPr>
        <w:t>Table 1.</w:t>
      </w:r>
      <w:r w:rsidRPr="0D3C6C20">
        <w:rPr>
          <w:rFonts w:ascii="Times New Roman" w:eastAsia="Times New Roman" w:hAnsi="Times New Roman" w:cs="Times New Roman"/>
        </w:rPr>
        <w:t xml:space="preserve"> Checklist of moth species recorded from Silarigaon, Kalimpong district, West Bengal during October 2025.</w:t>
      </w:r>
    </w:p>
    <w:tbl>
      <w:tblPr>
        <w:tblStyle w:val="GridTable1Light"/>
        <w:tblW w:w="9715" w:type="dxa"/>
        <w:tblLook w:val="04A0" w:firstRow="1" w:lastRow="0" w:firstColumn="1" w:lastColumn="0" w:noHBand="0" w:noVBand="1"/>
      </w:tblPr>
      <w:tblGrid>
        <w:gridCol w:w="562"/>
        <w:gridCol w:w="1868"/>
        <w:gridCol w:w="2385"/>
        <w:gridCol w:w="1559"/>
        <w:gridCol w:w="3341"/>
      </w:tblGrid>
      <w:tr w:rsidR="00073872" w:rsidRPr="003021DD" w14:paraId="67E03F02" w14:textId="77777777" w:rsidTr="0FDE45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6948BCF" w14:textId="77777777" w:rsidR="00264089" w:rsidRPr="003021DD" w:rsidRDefault="7A1870BA" w:rsidP="0D3C6C20">
            <w:pPr>
              <w:jc w:val="both"/>
              <w:rPr>
                <w:rFonts w:ascii="Times New Roman" w:eastAsia="Times New Roman" w:hAnsi="Times New Roman" w:cs="Times New Roman"/>
                <w:sz w:val="22"/>
                <w:szCs w:val="22"/>
              </w:rPr>
            </w:pPr>
            <w:r w:rsidRPr="0D3C6C20">
              <w:rPr>
                <w:rFonts w:ascii="Times New Roman" w:eastAsia="Times New Roman" w:hAnsi="Times New Roman" w:cs="Times New Roman"/>
                <w:sz w:val="22"/>
                <w:szCs w:val="22"/>
              </w:rPr>
              <w:t>Sl. no</w:t>
            </w:r>
          </w:p>
        </w:tc>
        <w:tc>
          <w:tcPr>
            <w:tcW w:w="1868" w:type="dxa"/>
          </w:tcPr>
          <w:p w14:paraId="4BC455F2" w14:textId="77777777" w:rsidR="00264089" w:rsidRPr="003021DD" w:rsidRDefault="7A1870BA" w:rsidP="0D3C6C2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D3C6C20">
              <w:rPr>
                <w:rFonts w:ascii="Times New Roman" w:eastAsia="Times New Roman" w:hAnsi="Times New Roman" w:cs="Times New Roman"/>
                <w:sz w:val="22"/>
                <w:szCs w:val="22"/>
              </w:rPr>
              <w:t xml:space="preserve">Family </w:t>
            </w:r>
          </w:p>
        </w:tc>
        <w:tc>
          <w:tcPr>
            <w:tcW w:w="2385" w:type="dxa"/>
          </w:tcPr>
          <w:p w14:paraId="46220546" w14:textId="77777777" w:rsidR="00264089" w:rsidRPr="003021DD" w:rsidRDefault="7A1870BA" w:rsidP="0D3C6C2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D3C6C20">
              <w:rPr>
                <w:rFonts w:ascii="Times New Roman" w:eastAsia="Times New Roman" w:hAnsi="Times New Roman" w:cs="Times New Roman"/>
                <w:sz w:val="22"/>
                <w:szCs w:val="22"/>
              </w:rPr>
              <w:t>Scientific name</w:t>
            </w:r>
          </w:p>
        </w:tc>
        <w:tc>
          <w:tcPr>
            <w:tcW w:w="1559" w:type="dxa"/>
          </w:tcPr>
          <w:p w14:paraId="22311889" w14:textId="77777777" w:rsidR="00264089" w:rsidRPr="003021DD" w:rsidRDefault="7A1870BA" w:rsidP="0D3C6C2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D3C6C20">
              <w:rPr>
                <w:rFonts w:ascii="Times New Roman" w:eastAsia="Times New Roman" w:hAnsi="Times New Roman" w:cs="Times New Roman"/>
                <w:sz w:val="22"/>
                <w:szCs w:val="22"/>
              </w:rPr>
              <w:t>IUCN status</w:t>
            </w:r>
          </w:p>
        </w:tc>
        <w:tc>
          <w:tcPr>
            <w:tcW w:w="3341" w:type="dxa"/>
          </w:tcPr>
          <w:p w14:paraId="50870BE5" w14:textId="77777777" w:rsidR="00264089" w:rsidRPr="003021DD" w:rsidRDefault="7A1870BA" w:rsidP="0D3C6C20">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rPr>
            </w:pPr>
            <w:r w:rsidRPr="0D3C6C20">
              <w:rPr>
                <w:rFonts w:ascii="Times New Roman" w:eastAsia="Times New Roman" w:hAnsi="Times New Roman" w:cs="Times New Roman"/>
                <w:sz w:val="22"/>
                <w:szCs w:val="22"/>
              </w:rPr>
              <w:t xml:space="preserve">Geographic distribution </w:t>
            </w:r>
          </w:p>
        </w:tc>
      </w:tr>
      <w:tr w:rsidR="0099605D" w:rsidRPr="003021DD" w14:paraId="47B7CE46" w14:textId="77777777" w:rsidTr="0FDE4589">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20DE225E" w14:textId="3114E444" w:rsidR="00264089" w:rsidRPr="003021DD" w:rsidRDefault="694CDF25"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1</w:t>
            </w:r>
          </w:p>
        </w:tc>
        <w:tc>
          <w:tcPr>
            <w:tcW w:w="1868" w:type="dxa"/>
            <w:tcBorders>
              <w:bottom w:val="single" w:sz="2" w:space="0" w:color="000000" w:themeColor="text1"/>
            </w:tcBorders>
            <w:shd w:val="clear" w:color="auto" w:fill="FFFFFF" w:themeFill="background1"/>
          </w:tcPr>
          <w:p w14:paraId="04D9468B"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Arctiidae</w:t>
            </w:r>
          </w:p>
        </w:tc>
        <w:tc>
          <w:tcPr>
            <w:tcW w:w="2385" w:type="dxa"/>
            <w:shd w:val="clear" w:color="auto" w:fill="FFFFFF" w:themeFill="background1"/>
          </w:tcPr>
          <w:p w14:paraId="1E740689"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Lyclene undulosa </w:t>
            </w:r>
            <w:r w:rsidRPr="0D3C6C20">
              <w:rPr>
                <w:rFonts w:ascii="Times New Roman" w:eastAsia="Times New Roman" w:hAnsi="Times New Roman" w:cs="Times New Roman"/>
                <w:sz w:val="20"/>
                <w:szCs w:val="20"/>
              </w:rPr>
              <w:t>(Linnaeus, 1758)</w:t>
            </w:r>
          </w:p>
        </w:tc>
        <w:tc>
          <w:tcPr>
            <w:tcW w:w="1559" w:type="dxa"/>
            <w:shd w:val="clear" w:color="auto" w:fill="FFFFFF" w:themeFill="background1"/>
          </w:tcPr>
          <w:p w14:paraId="642B668C" w14:textId="248A16B8" w:rsidR="00264089" w:rsidRPr="003021DD" w:rsidRDefault="6E5D201E" w:rsidP="0D3C6C20">
            <w:pPr>
              <w:jc w:val="both"/>
              <w:cnfStyle w:val="000000000000" w:firstRow="0" w:lastRow="0" w:firstColumn="0" w:lastColumn="0" w:oddVBand="0" w:evenVBand="0" w:oddHBand="0" w:evenHBand="0" w:firstRowFirstColumn="0" w:firstRowLastColumn="0" w:lastRowFirstColumn="0" w:lastRowLastColumn="0"/>
            </w:pPr>
            <w:r w:rsidRPr="0D3C6C20">
              <w:rPr>
                <w:rFonts w:ascii="Times New Roman" w:eastAsia="Times New Roman" w:hAnsi="Times New Roman" w:cs="Times New Roman"/>
                <w:sz w:val="20"/>
                <w:szCs w:val="20"/>
              </w:rPr>
              <w:t xml:space="preserve">Not evaluated </w:t>
            </w:r>
          </w:p>
        </w:tc>
        <w:tc>
          <w:tcPr>
            <w:tcW w:w="3341" w:type="dxa"/>
            <w:shd w:val="clear" w:color="auto" w:fill="FFFFFF" w:themeFill="background1"/>
          </w:tcPr>
          <w:p w14:paraId="7009EC36"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Namdafa, Arunachal Pradesh, Miao</w:t>
            </w:r>
          </w:p>
        </w:tc>
      </w:tr>
      <w:tr w:rsidR="00073872" w:rsidRPr="003021DD" w14:paraId="21620F3B"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tcPr>
          <w:p w14:paraId="71713A9A" w14:textId="0985CE83" w:rsidR="00264089" w:rsidRPr="003021DD" w:rsidRDefault="694CDF25"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2</w:t>
            </w:r>
          </w:p>
        </w:tc>
        <w:tc>
          <w:tcPr>
            <w:tcW w:w="1868" w:type="dxa"/>
            <w:tcBorders>
              <w:top w:val="single" w:sz="2" w:space="0" w:color="000000" w:themeColor="text1"/>
              <w:left w:val="single" w:sz="2" w:space="0" w:color="000000" w:themeColor="text1"/>
              <w:bottom w:val="none" w:sz="4" w:space="0" w:color="999999"/>
              <w:right w:val="single" w:sz="2" w:space="0" w:color="000000" w:themeColor="text1"/>
            </w:tcBorders>
          </w:tcPr>
          <w:p w14:paraId="1FE22AB8"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Crambidae</w:t>
            </w:r>
          </w:p>
        </w:tc>
        <w:tc>
          <w:tcPr>
            <w:tcW w:w="2385" w:type="dxa"/>
            <w:tcBorders>
              <w:left w:val="single" w:sz="2" w:space="0" w:color="000000" w:themeColor="text1"/>
            </w:tcBorders>
          </w:tcPr>
          <w:p w14:paraId="428DA996"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Cydalima laticostalis </w:t>
            </w:r>
            <w:r w:rsidRPr="0D3C6C20">
              <w:rPr>
                <w:rFonts w:ascii="Times New Roman" w:eastAsia="Times New Roman" w:hAnsi="Times New Roman" w:cs="Times New Roman"/>
                <w:color w:val="212121"/>
                <w:sz w:val="20"/>
                <w:szCs w:val="20"/>
                <w:shd w:val="clear" w:color="auto" w:fill="FFFFFF"/>
              </w:rPr>
              <w:t>(Guenée, 1854)</w:t>
            </w:r>
          </w:p>
        </w:tc>
        <w:tc>
          <w:tcPr>
            <w:tcW w:w="1559" w:type="dxa"/>
          </w:tcPr>
          <w:p w14:paraId="4FAFCA0A"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tcPr>
          <w:p w14:paraId="25E6C6B7"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Assam, Meghalaya, west Bengal, Arunachal Pradesh. </w:t>
            </w:r>
          </w:p>
        </w:tc>
      </w:tr>
      <w:tr w:rsidR="0099605D" w:rsidRPr="003021DD" w14:paraId="30ADA1B0"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49EF1F7A" w14:textId="6D5027D7" w:rsidR="00264089" w:rsidRPr="003021DD" w:rsidRDefault="694CDF25"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3</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75976B60" w14:textId="39013108"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4CFF3CD5"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Earias cupreoviridis </w:t>
            </w:r>
            <w:r w:rsidRPr="0D3C6C20">
              <w:rPr>
                <w:rFonts w:ascii="Times New Roman" w:eastAsia="Times New Roman" w:hAnsi="Times New Roman" w:cs="Times New Roman"/>
                <w:sz w:val="20"/>
                <w:szCs w:val="20"/>
              </w:rPr>
              <w:t>(Walker, 1862)</w:t>
            </w:r>
          </w:p>
        </w:tc>
        <w:tc>
          <w:tcPr>
            <w:tcW w:w="1559" w:type="dxa"/>
            <w:shd w:val="clear" w:color="auto" w:fill="FFFFFF" w:themeFill="background1"/>
          </w:tcPr>
          <w:p w14:paraId="76CD9410"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Endangered </w:t>
            </w:r>
          </w:p>
        </w:tc>
        <w:tc>
          <w:tcPr>
            <w:tcW w:w="3341" w:type="dxa"/>
            <w:shd w:val="clear" w:color="auto" w:fill="FFFFFF" w:themeFill="background1"/>
          </w:tcPr>
          <w:p w14:paraId="47B61E1A"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66860">
              <w:rPr>
                <w:rFonts w:ascii="Times New Roman" w:eastAsia="Times New Roman" w:hAnsi="Times New Roman" w:cs="Times New Roman"/>
                <w:sz w:val="20"/>
                <w:szCs w:val="20"/>
                <w:lang w:val="de-DE"/>
              </w:rPr>
              <w:t xml:space="preserve">Arunachal Pradesh, Bihar, orisha, Andaman Nagar. </w:t>
            </w:r>
            <w:r w:rsidRPr="0D3C6C20">
              <w:rPr>
                <w:rFonts w:ascii="Times New Roman" w:eastAsia="Times New Roman" w:hAnsi="Times New Roman" w:cs="Times New Roman"/>
                <w:sz w:val="20"/>
                <w:szCs w:val="20"/>
              </w:rPr>
              <w:t>Nicobar, Maharashtra, Assam, Manipur Himachal Pradesh.</w:t>
            </w:r>
          </w:p>
        </w:tc>
      </w:tr>
      <w:tr w:rsidR="0099605D" w:rsidRPr="003021DD" w14:paraId="7A1F54D4"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1020B967" w14:textId="37156269" w:rsidR="00264089" w:rsidRPr="003021DD" w:rsidRDefault="694CDF25"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4</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52755D70" w14:textId="758D9DE5"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7B8E744A"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Earias</w:t>
            </w:r>
            <w:r w:rsidRPr="0D3C6C20">
              <w:rPr>
                <w:rFonts w:ascii="Times New Roman" w:eastAsia="Times New Roman" w:hAnsi="Times New Roman" w:cs="Times New Roman"/>
                <w:sz w:val="20"/>
                <w:szCs w:val="20"/>
              </w:rPr>
              <w:t xml:space="preserve"> </w:t>
            </w:r>
            <w:r w:rsidRPr="0D3C6C20">
              <w:rPr>
                <w:rFonts w:ascii="Times New Roman" w:eastAsia="Times New Roman" w:hAnsi="Times New Roman" w:cs="Times New Roman"/>
                <w:sz w:val="20"/>
                <w:szCs w:val="20"/>
                <w:shd w:val="clear" w:color="auto" w:fill="FFFFFF" w:themeFill="background1"/>
              </w:rPr>
              <w:t xml:space="preserve">sp. </w:t>
            </w:r>
            <w:r w:rsidRPr="003021DD">
              <w:rPr>
                <w:rFonts w:ascii="Times New Roman" w:eastAsia="Times New Roman" w:hAnsi="Times New Roman" w:cs="Times New Roman"/>
                <w:sz w:val="20"/>
                <w:szCs w:val="20"/>
                <w:shd w:val="clear" w:color="auto" w:fill="FFFFFF" w:themeFill="background1"/>
              </w:rPr>
              <w:t>(</w:t>
            </w:r>
            <w:r w:rsidRPr="0D3C6C20">
              <w:rPr>
                <w:rFonts w:ascii="Times New Roman" w:eastAsia="Times New Roman" w:hAnsi="Times New Roman" w:cs="Times New Roman"/>
                <w:color w:val="202122"/>
                <w:sz w:val="20"/>
                <w:szCs w:val="20"/>
                <w:shd w:val="clear" w:color="auto" w:fill="FFFFFF" w:themeFill="background1"/>
              </w:rPr>
              <w:t>Hübner, 1825)</w:t>
            </w:r>
          </w:p>
        </w:tc>
        <w:tc>
          <w:tcPr>
            <w:tcW w:w="1559" w:type="dxa"/>
            <w:shd w:val="clear" w:color="auto" w:fill="FFFFFF" w:themeFill="background1"/>
          </w:tcPr>
          <w:p w14:paraId="23103C96"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40F10A27"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Andhra Pradesh, Assam, Bihar, Chhattisgarh, Gujarat, Haryana, Himachal Pradesh, Karnataka, Kerala, Madhya Pradesh, Maharashtra, Orissa, Punjab, Rajasthan, Tamil Nadu, Telangana, Uttar Pradesh, West Bengal.</w:t>
            </w:r>
          </w:p>
        </w:tc>
      </w:tr>
      <w:tr w:rsidR="0099605D" w:rsidRPr="003021DD" w14:paraId="1AB2F583"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1F0640FA" w14:textId="4A6D20FF" w:rsidR="00264089" w:rsidRPr="003021DD" w:rsidRDefault="694CDF25"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5</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4DF78951" w14:textId="0615863D"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2C5BC1BE"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Elophila</w:t>
            </w:r>
            <w:r w:rsidRPr="003021DD">
              <w:rPr>
                <w:rFonts w:ascii="Times New Roman" w:eastAsia="Times New Roman" w:hAnsi="Times New Roman" w:cs="Times New Roman"/>
                <w:sz w:val="20"/>
                <w:szCs w:val="20"/>
              </w:rPr>
              <w:t xml:space="preserve"> sp. (</w:t>
            </w:r>
            <w:r w:rsidRPr="0D3C6C20">
              <w:rPr>
                <w:rFonts w:ascii="Times New Roman" w:eastAsia="Times New Roman" w:hAnsi="Times New Roman" w:cs="Times New Roman"/>
                <w:color w:val="202122"/>
                <w:sz w:val="20"/>
                <w:szCs w:val="20"/>
                <w:shd w:val="clear" w:color="auto" w:fill="FFFFFF" w:themeFill="background1"/>
              </w:rPr>
              <w:t>Hübner, 1822)</w:t>
            </w:r>
          </w:p>
        </w:tc>
        <w:tc>
          <w:tcPr>
            <w:tcW w:w="1559" w:type="dxa"/>
            <w:shd w:val="clear" w:color="auto" w:fill="FFFFFF" w:themeFill="background1"/>
          </w:tcPr>
          <w:p w14:paraId="57245D47"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291B6308"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Andhra Pradesh, Maharashtra, West Bengal, Assam, Bihar, Gujrat, Karnataka, Kerala, Madhya Pradesh, Odisha, Tamil Nadu, Telangana, Uttar Pradesh.</w:t>
            </w:r>
          </w:p>
        </w:tc>
      </w:tr>
      <w:tr w:rsidR="0099605D" w:rsidRPr="003021DD" w14:paraId="072DF88E"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5E8160A1" w14:textId="5797C215" w:rsidR="00264089" w:rsidRPr="003021DD" w:rsidRDefault="694CDF25"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6</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2464E99D" w14:textId="22F13F6D"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4E62FFCE"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Glyphodes stolalis</w:t>
            </w:r>
            <w:r w:rsidRPr="0D3C6C20">
              <w:rPr>
                <w:rFonts w:ascii="Times New Roman" w:eastAsia="Times New Roman" w:hAnsi="Times New Roman" w:cs="Times New Roman"/>
                <w:sz w:val="20"/>
                <w:szCs w:val="20"/>
              </w:rPr>
              <w:t xml:space="preserve"> (Guenée, 1854)</w:t>
            </w:r>
          </w:p>
        </w:tc>
        <w:tc>
          <w:tcPr>
            <w:tcW w:w="1559" w:type="dxa"/>
            <w:shd w:val="clear" w:color="auto" w:fill="FFFFFF" w:themeFill="background1"/>
          </w:tcPr>
          <w:p w14:paraId="46FC5E86"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5AC3089B"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Throughout India</w:t>
            </w:r>
          </w:p>
        </w:tc>
      </w:tr>
      <w:tr w:rsidR="0099605D" w:rsidRPr="003021DD" w14:paraId="7009808A"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09A515B0" w14:textId="73FD8B99" w:rsidR="00264089" w:rsidRPr="003021DD" w:rsidRDefault="694CDF25"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7</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1D3DB9F6" w14:textId="781D5E8C"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6413CE9C"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Herpetogramma basalis </w:t>
            </w:r>
            <w:r w:rsidRPr="0D3C6C20">
              <w:rPr>
                <w:rFonts w:ascii="Times New Roman" w:eastAsia="Times New Roman" w:hAnsi="Times New Roman" w:cs="Times New Roman"/>
                <w:sz w:val="20"/>
                <w:szCs w:val="20"/>
              </w:rPr>
              <w:t>(Walker, 1866)</w:t>
            </w:r>
          </w:p>
        </w:tc>
        <w:tc>
          <w:tcPr>
            <w:tcW w:w="1559" w:type="dxa"/>
            <w:shd w:val="clear" w:color="auto" w:fill="FFFFFF" w:themeFill="background1"/>
          </w:tcPr>
          <w:p w14:paraId="66EA1202"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3341" w:type="dxa"/>
            <w:shd w:val="clear" w:color="auto" w:fill="FFFFFF" w:themeFill="background1"/>
          </w:tcPr>
          <w:p w14:paraId="3CC1C0AD"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Northern regions of India </w:t>
            </w:r>
          </w:p>
        </w:tc>
      </w:tr>
      <w:tr w:rsidR="0099605D" w:rsidRPr="003021DD" w14:paraId="038776B4"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37952A37" w14:textId="60E162F8" w:rsidR="00264089" w:rsidRPr="003021DD" w:rsidRDefault="694CDF25"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8</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70815206" w14:textId="08619083"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2C34AC6A"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Palpita vitrealis</w:t>
            </w:r>
            <w:r w:rsidRPr="0D3C6C20">
              <w:rPr>
                <w:rFonts w:ascii="Times New Roman" w:eastAsia="Times New Roman" w:hAnsi="Times New Roman" w:cs="Times New Roman"/>
                <w:sz w:val="20"/>
                <w:szCs w:val="20"/>
              </w:rPr>
              <w:t xml:space="preserve"> (Rossi, 1794)</w:t>
            </w:r>
          </w:p>
        </w:tc>
        <w:tc>
          <w:tcPr>
            <w:tcW w:w="1559" w:type="dxa"/>
            <w:shd w:val="clear" w:color="auto" w:fill="FFFFFF" w:themeFill="background1"/>
          </w:tcPr>
          <w:p w14:paraId="7BC71846"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3341" w:type="dxa"/>
            <w:shd w:val="clear" w:color="auto" w:fill="FFFFFF" w:themeFill="background1"/>
          </w:tcPr>
          <w:p w14:paraId="1FFB375C" w14:textId="203DA351"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Darjeeling chera punji, </w:t>
            </w:r>
            <w:r w:rsidR="022CC676" w:rsidRPr="0D3C6C20">
              <w:rPr>
                <w:rFonts w:ascii="Times New Roman" w:eastAsia="Times New Roman" w:hAnsi="Times New Roman" w:cs="Times New Roman"/>
                <w:sz w:val="20"/>
                <w:szCs w:val="20"/>
              </w:rPr>
              <w:t>Damali</w:t>
            </w:r>
            <w:r w:rsidRPr="0D3C6C20">
              <w:rPr>
                <w:rFonts w:ascii="Times New Roman" w:eastAsia="Times New Roman" w:hAnsi="Times New Roman" w:cs="Times New Roman"/>
                <w:sz w:val="20"/>
                <w:szCs w:val="20"/>
              </w:rPr>
              <w:t>, Tirap, Arunachal Pradesh.</w:t>
            </w:r>
          </w:p>
        </w:tc>
      </w:tr>
      <w:tr w:rsidR="0099605D" w:rsidRPr="003021DD" w14:paraId="79F6EB6F"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7EE1864B" w14:textId="419E9DA2" w:rsidR="00264089" w:rsidRPr="003021DD" w:rsidRDefault="694CDF25"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9</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2CE9E036" w14:textId="02410E18"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234B3FED"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Pardomima </w:t>
            </w:r>
            <w:r w:rsidRPr="0D3C6C20">
              <w:rPr>
                <w:rFonts w:ascii="Times New Roman" w:eastAsia="Times New Roman" w:hAnsi="Times New Roman" w:cs="Times New Roman"/>
                <w:sz w:val="20"/>
                <w:szCs w:val="20"/>
              </w:rPr>
              <w:t>sp. (Francis Walker, 1858)</w:t>
            </w:r>
          </w:p>
        </w:tc>
        <w:tc>
          <w:tcPr>
            <w:tcW w:w="1559" w:type="dxa"/>
            <w:shd w:val="clear" w:color="auto" w:fill="FFFFFF" w:themeFill="background1"/>
          </w:tcPr>
          <w:p w14:paraId="18E02571"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6A091852"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Andhra Pradesh, Maharashtra, West Bengal. </w:t>
            </w:r>
          </w:p>
        </w:tc>
      </w:tr>
      <w:tr w:rsidR="00073872" w:rsidRPr="003021DD" w14:paraId="06C182EE"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tcPr>
          <w:p w14:paraId="10B305E0" w14:textId="3D2F58F7" w:rsidR="00264089" w:rsidRPr="003021DD" w:rsidRDefault="694CDF25"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10</w:t>
            </w:r>
          </w:p>
        </w:tc>
        <w:tc>
          <w:tcPr>
            <w:tcW w:w="1868" w:type="dxa"/>
            <w:tcBorders>
              <w:top w:val="none" w:sz="4" w:space="0" w:color="999999"/>
              <w:left w:val="single" w:sz="2" w:space="0" w:color="000000" w:themeColor="text1"/>
              <w:bottom w:val="none" w:sz="4" w:space="0" w:color="999999"/>
              <w:right w:val="single" w:sz="2" w:space="0" w:color="000000" w:themeColor="text1"/>
            </w:tcBorders>
          </w:tcPr>
          <w:p w14:paraId="3EF5224A" w14:textId="12D49BDD"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tcPr>
          <w:p w14:paraId="5D314866"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Pygospila costiflexalis </w:t>
            </w:r>
            <w:r w:rsidRPr="0D3C6C20">
              <w:rPr>
                <w:rFonts w:ascii="Times New Roman" w:eastAsia="Times New Roman" w:hAnsi="Times New Roman" w:cs="Times New Roman"/>
                <w:sz w:val="20"/>
                <w:szCs w:val="20"/>
              </w:rPr>
              <w:t>(</w:t>
            </w:r>
            <w:r w:rsidRPr="0D3C6C20">
              <w:rPr>
                <w:rFonts w:ascii="Times New Roman" w:eastAsia="Times New Roman" w:hAnsi="Times New Roman" w:cs="Times New Roman"/>
                <w:color w:val="000000" w:themeColor="text1"/>
                <w:sz w:val="20"/>
                <w:szCs w:val="20"/>
              </w:rPr>
              <w:t>Guené</w:t>
            </w:r>
            <w:r w:rsidRPr="0D3C6C20">
              <w:rPr>
                <w:rFonts w:ascii="Times New Roman" w:eastAsia="Times New Roman" w:hAnsi="Times New Roman" w:cs="Times New Roman"/>
                <w:sz w:val="20"/>
                <w:szCs w:val="20"/>
              </w:rPr>
              <w:t>e, 1854)</w:t>
            </w:r>
          </w:p>
        </w:tc>
        <w:tc>
          <w:tcPr>
            <w:tcW w:w="1559" w:type="dxa"/>
          </w:tcPr>
          <w:p w14:paraId="46B350E3"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3341" w:type="dxa"/>
          </w:tcPr>
          <w:p w14:paraId="6832FA84"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Andhra Pradesh, Maharashtra, Mahalaya, Karnataka, West Bengal.</w:t>
            </w:r>
          </w:p>
        </w:tc>
      </w:tr>
      <w:tr w:rsidR="00073872" w:rsidRPr="003021DD" w14:paraId="0DA2E646"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tcPr>
          <w:p w14:paraId="48C8AA4B" w14:textId="073DEA38" w:rsidR="00264089" w:rsidRPr="003021DD" w:rsidRDefault="694CDF25"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11</w:t>
            </w:r>
          </w:p>
        </w:tc>
        <w:tc>
          <w:tcPr>
            <w:tcW w:w="1868" w:type="dxa"/>
            <w:tcBorders>
              <w:top w:val="none" w:sz="4" w:space="0" w:color="999999"/>
              <w:left w:val="single" w:sz="2" w:space="0" w:color="000000" w:themeColor="text1"/>
              <w:bottom w:val="none" w:sz="4" w:space="0" w:color="999999"/>
              <w:right w:val="single" w:sz="2" w:space="0" w:color="000000" w:themeColor="text1"/>
            </w:tcBorders>
          </w:tcPr>
          <w:p w14:paraId="5539E42C" w14:textId="4355B126"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tcPr>
          <w:p w14:paraId="28F35F87"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Pyraustra </w:t>
            </w:r>
            <w:r w:rsidRPr="0D3C6C20">
              <w:rPr>
                <w:rFonts w:ascii="Times New Roman" w:eastAsia="Times New Roman" w:hAnsi="Times New Roman" w:cs="Times New Roman"/>
                <w:sz w:val="20"/>
                <w:szCs w:val="20"/>
              </w:rPr>
              <w:t>sp. (Schrank, 1802)</w:t>
            </w:r>
          </w:p>
        </w:tc>
        <w:tc>
          <w:tcPr>
            <w:tcW w:w="1559" w:type="dxa"/>
          </w:tcPr>
          <w:p w14:paraId="1BA474F8"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tcPr>
          <w:p w14:paraId="0F28070B"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Andhra Pradesh, Chhattisgarh, Gujrat, Karnataka, Kerala, Madhya Pradesh, Maharashtra, Rajasthan, Tamil Nadu, West Bengal.  </w:t>
            </w:r>
          </w:p>
        </w:tc>
      </w:tr>
      <w:tr w:rsidR="0099605D" w:rsidRPr="003021DD" w14:paraId="032CABC6"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3D68C487" w14:textId="0CC6F42C" w:rsidR="00264089" w:rsidRPr="003021DD" w:rsidRDefault="694CDF25"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12</w:t>
            </w:r>
          </w:p>
        </w:tc>
        <w:tc>
          <w:tcPr>
            <w:tcW w:w="1868" w:type="dxa"/>
            <w:tcBorders>
              <w:top w:val="none" w:sz="4" w:space="0" w:color="999999"/>
              <w:left w:val="single" w:sz="2" w:space="0" w:color="000000" w:themeColor="text1"/>
              <w:bottom w:val="single" w:sz="2" w:space="0" w:color="000000" w:themeColor="text1"/>
              <w:right w:val="single" w:sz="2" w:space="0" w:color="000000" w:themeColor="text1"/>
            </w:tcBorders>
            <w:shd w:val="clear" w:color="auto" w:fill="FFFFFF" w:themeFill="background1"/>
          </w:tcPr>
          <w:p w14:paraId="77483240" w14:textId="5E797923"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27BCBED5"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sidRPr="0D3C6C20">
              <w:rPr>
                <w:rFonts w:ascii="Times New Roman" w:eastAsia="Times New Roman" w:hAnsi="Times New Roman" w:cs="Times New Roman"/>
                <w:i/>
                <w:iCs/>
                <w:sz w:val="20"/>
                <w:szCs w:val="20"/>
              </w:rPr>
              <w:t xml:space="preserve">Vamura remelana </w:t>
            </w:r>
            <w:r w:rsidRPr="0D3C6C20">
              <w:rPr>
                <w:rFonts w:ascii="Times New Roman" w:eastAsia="Times New Roman" w:hAnsi="Times New Roman" w:cs="Times New Roman"/>
                <w:sz w:val="20"/>
                <w:szCs w:val="20"/>
              </w:rPr>
              <w:t>(Dumont, 1931)</w:t>
            </w:r>
            <w:r w:rsidRPr="0D3C6C20">
              <w:rPr>
                <w:rFonts w:ascii="Times New Roman" w:eastAsia="Times New Roman" w:hAnsi="Times New Roman" w:cs="Times New Roman"/>
                <w:i/>
                <w:iCs/>
                <w:sz w:val="20"/>
                <w:szCs w:val="20"/>
              </w:rPr>
              <w:t xml:space="preserve">                </w:t>
            </w:r>
          </w:p>
        </w:tc>
        <w:tc>
          <w:tcPr>
            <w:tcW w:w="1559" w:type="dxa"/>
            <w:shd w:val="clear" w:color="auto" w:fill="FFFFFF" w:themeFill="background1"/>
          </w:tcPr>
          <w:p w14:paraId="0EF1B558"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69C69AC7"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Maharashtra, Gujrat, Madhya Pradesh, Uttar Pradesh.</w:t>
            </w:r>
          </w:p>
        </w:tc>
      </w:tr>
      <w:tr w:rsidR="0099605D" w:rsidRPr="003021DD" w14:paraId="7098E3EC"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63C6787C" w14:textId="23538881"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13</w:t>
            </w:r>
          </w:p>
        </w:tc>
        <w:tc>
          <w:tcPr>
            <w:tcW w:w="1868" w:type="dxa"/>
            <w:tcBorders>
              <w:top w:val="single" w:sz="2" w:space="0" w:color="000000" w:themeColor="text1"/>
              <w:left w:val="single" w:sz="2" w:space="0" w:color="000000" w:themeColor="text1"/>
              <w:bottom w:val="none" w:sz="4" w:space="0" w:color="999999"/>
              <w:right w:val="single" w:sz="2" w:space="0" w:color="000000" w:themeColor="text1"/>
            </w:tcBorders>
            <w:shd w:val="clear" w:color="auto" w:fill="FFFFFF" w:themeFill="background1"/>
          </w:tcPr>
          <w:p w14:paraId="500917AC"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Drepanidae </w:t>
            </w:r>
          </w:p>
        </w:tc>
        <w:tc>
          <w:tcPr>
            <w:tcW w:w="2385" w:type="dxa"/>
            <w:tcBorders>
              <w:left w:val="single" w:sz="2" w:space="0" w:color="000000" w:themeColor="text1"/>
            </w:tcBorders>
            <w:shd w:val="clear" w:color="auto" w:fill="FFFFFF" w:themeFill="background1"/>
          </w:tcPr>
          <w:p w14:paraId="07DDFE2D"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Agnidra discispilaria </w:t>
            </w:r>
            <w:r w:rsidRPr="0D3C6C20">
              <w:rPr>
                <w:rFonts w:ascii="Times New Roman" w:eastAsia="Times New Roman" w:hAnsi="Times New Roman" w:cs="Times New Roman"/>
                <w:sz w:val="20"/>
                <w:szCs w:val="20"/>
              </w:rPr>
              <w:t>(Moore, 1862)</w:t>
            </w:r>
          </w:p>
        </w:tc>
        <w:tc>
          <w:tcPr>
            <w:tcW w:w="1559" w:type="dxa"/>
            <w:shd w:val="clear" w:color="auto" w:fill="FFFFFF" w:themeFill="background1"/>
          </w:tcPr>
          <w:p w14:paraId="6A6CABE8"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660BDFE3"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Assam, Meghalaya, West Bengal, Arunachal Pradesh, Sikkim. </w:t>
            </w:r>
          </w:p>
        </w:tc>
      </w:tr>
      <w:tr w:rsidR="0099605D" w:rsidRPr="003021DD" w14:paraId="71CD85A3"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346CDA7B" w14:textId="16F60AC3"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14</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4F06835D" w14:textId="77777777"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02122"/>
                <w:sz w:val="20"/>
                <w:szCs w:val="20"/>
              </w:rPr>
            </w:pPr>
          </w:p>
        </w:tc>
        <w:tc>
          <w:tcPr>
            <w:tcW w:w="2385" w:type="dxa"/>
            <w:tcBorders>
              <w:left w:val="single" w:sz="2" w:space="0" w:color="000000" w:themeColor="text1"/>
            </w:tcBorders>
            <w:shd w:val="clear" w:color="auto" w:fill="FFFFFF" w:themeFill="background1"/>
          </w:tcPr>
          <w:p w14:paraId="47EA6917"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Drepana pallida </w:t>
            </w:r>
            <w:r w:rsidRPr="0D3C6C20">
              <w:rPr>
                <w:rFonts w:ascii="Times New Roman" w:eastAsia="Times New Roman" w:hAnsi="Times New Roman" w:cs="Times New Roman"/>
                <w:sz w:val="20"/>
                <w:szCs w:val="20"/>
              </w:rPr>
              <w:t>(Moore, 1879)</w:t>
            </w:r>
          </w:p>
        </w:tc>
        <w:tc>
          <w:tcPr>
            <w:tcW w:w="1559" w:type="dxa"/>
            <w:shd w:val="clear" w:color="auto" w:fill="FFFFFF" w:themeFill="background1"/>
          </w:tcPr>
          <w:p w14:paraId="06CE7D30"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3AA54825"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Arunachal Pradesh, Assam, Meghalaya, Mizoram, Nagaland, Sikkim, Tripura, west Bengal, Uttarakhand, Himachal Pradesh. </w:t>
            </w:r>
          </w:p>
        </w:tc>
      </w:tr>
      <w:tr w:rsidR="0099605D" w:rsidRPr="003021DD" w14:paraId="0B2014BA"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748CA204" w14:textId="5821A61C"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15</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5230718F" w14:textId="30EF3923"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27814967"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Drepana </w:t>
            </w:r>
            <w:r w:rsidRPr="0D3C6C20">
              <w:rPr>
                <w:rFonts w:ascii="Times New Roman" w:eastAsia="Times New Roman" w:hAnsi="Times New Roman" w:cs="Times New Roman"/>
                <w:sz w:val="20"/>
                <w:szCs w:val="20"/>
              </w:rPr>
              <w:t>sp. (Schrank, 1802)</w:t>
            </w:r>
          </w:p>
        </w:tc>
        <w:tc>
          <w:tcPr>
            <w:tcW w:w="1559" w:type="dxa"/>
            <w:shd w:val="clear" w:color="auto" w:fill="FFFFFF" w:themeFill="background1"/>
          </w:tcPr>
          <w:p w14:paraId="25E9AEB7"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10E06219"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Assam, Meghalaya, west Bengal, Sikkim, Arunachal Pradesh, Manipur, </w:t>
            </w:r>
            <w:r w:rsidRPr="0D3C6C20">
              <w:rPr>
                <w:rFonts w:ascii="Times New Roman" w:eastAsia="Times New Roman" w:hAnsi="Times New Roman" w:cs="Times New Roman"/>
                <w:sz w:val="20"/>
                <w:szCs w:val="20"/>
              </w:rPr>
              <w:lastRenderedPageBreak/>
              <w:t xml:space="preserve">Mizoram, Nagaland, Tripura, Kerala, Tamil Nadu.  </w:t>
            </w:r>
          </w:p>
        </w:tc>
      </w:tr>
      <w:tr w:rsidR="0099605D" w:rsidRPr="003021DD" w14:paraId="2E49430C"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68C7ED86" w14:textId="5D86E52C"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lastRenderedPageBreak/>
              <w:t>16</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58F0123B" w14:textId="0FADCBC8"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0CF85880"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Horithyatira</w:t>
            </w:r>
            <w:r w:rsidRPr="0D3C6C20">
              <w:rPr>
                <w:rFonts w:ascii="Times New Roman" w:eastAsia="Times New Roman" w:hAnsi="Times New Roman" w:cs="Times New Roman"/>
                <w:sz w:val="20"/>
                <w:szCs w:val="20"/>
              </w:rPr>
              <w:t xml:space="preserve"> sp. (Moore, 1881)</w:t>
            </w:r>
          </w:p>
        </w:tc>
        <w:tc>
          <w:tcPr>
            <w:tcW w:w="1559" w:type="dxa"/>
            <w:shd w:val="clear" w:color="auto" w:fill="FFFFFF" w:themeFill="background1"/>
          </w:tcPr>
          <w:p w14:paraId="2E67CBAA"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5EFD1631"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Assam, Meghalaya, Arunachal Pradesh, Sikkim, West Bengal, Kerala, Tamil Nadu, Karnataka, Andhra Pradesh, Maharashtra, Uttarakhand, Himachal Pradesh.</w:t>
            </w:r>
          </w:p>
        </w:tc>
      </w:tr>
      <w:tr w:rsidR="0099605D" w:rsidRPr="003021DD" w14:paraId="1DE05745"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4B9DF6C1" w14:textId="372AF13C"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17</w:t>
            </w:r>
          </w:p>
        </w:tc>
        <w:tc>
          <w:tcPr>
            <w:tcW w:w="1868" w:type="dxa"/>
            <w:tcBorders>
              <w:top w:val="none" w:sz="4" w:space="0" w:color="999999"/>
              <w:left w:val="single" w:sz="2" w:space="0" w:color="000000" w:themeColor="text1"/>
              <w:bottom w:val="single" w:sz="2" w:space="0" w:color="000000" w:themeColor="text1"/>
              <w:right w:val="single" w:sz="2" w:space="0" w:color="000000" w:themeColor="text1"/>
            </w:tcBorders>
            <w:shd w:val="clear" w:color="auto" w:fill="FFFFFF" w:themeFill="background1"/>
          </w:tcPr>
          <w:p w14:paraId="06102A53" w14:textId="41D73A19"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35346E52"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sidRPr="0D3C6C20">
              <w:rPr>
                <w:rFonts w:ascii="Times New Roman" w:eastAsia="Times New Roman" w:hAnsi="Times New Roman" w:cs="Times New Roman"/>
                <w:i/>
                <w:iCs/>
                <w:sz w:val="20"/>
                <w:szCs w:val="20"/>
              </w:rPr>
              <w:t>Piarosoma sp</w:t>
            </w:r>
            <w:r w:rsidRPr="0D3C6C20">
              <w:rPr>
                <w:rFonts w:ascii="Times New Roman" w:eastAsia="Times New Roman" w:hAnsi="Times New Roman" w:cs="Times New Roman"/>
                <w:sz w:val="20"/>
                <w:szCs w:val="20"/>
              </w:rPr>
              <w:t xml:space="preserve"> (Moore, 1888)</w:t>
            </w:r>
            <w:r w:rsidRPr="0D3C6C20">
              <w:rPr>
                <w:rFonts w:ascii="Times New Roman" w:eastAsia="Times New Roman" w:hAnsi="Times New Roman" w:cs="Times New Roman"/>
                <w:i/>
                <w:iCs/>
                <w:sz w:val="20"/>
                <w:szCs w:val="20"/>
              </w:rPr>
              <w:t xml:space="preserve">              </w:t>
            </w:r>
          </w:p>
        </w:tc>
        <w:tc>
          <w:tcPr>
            <w:tcW w:w="1559" w:type="dxa"/>
            <w:shd w:val="clear" w:color="auto" w:fill="FFFFFF" w:themeFill="background1"/>
          </w:tcPr>
          <w:p w14:paraId="37791429"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3B07309A"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Assam, Meghalaya, West Bengal, Arunachal Pradesh, Eastern Himalayas, Northeast India </w:t>
            </w:r>
          </w:p>
        </w:tc>
      </w:tr>
      <w:tr w:rsidR="0099605D" w:rsidRPr="003021DD" w14:paraId="744F3382"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4280A4F1" w14:textId="047D0910"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18</w:t>
            </w:r>
          </w:p>
        </w:tc>
        <w:tc>
          <w:tcPr>
            <w:tcW w:w="1868" w:type="dxa"/>
            <w:tcBorders>
              <w:top w:val="single" w:sz="2" w:space="0" w:color="000000" w:themeColor="text1"/>
              <w:left w:val="single" w:sz="2" w:space="0" w:color="000000" w:themeColor="text1"/>
              <w:bottom w:val="none" w:sz="4" w:space="0" w:color="999999"/>
              <w:right w:val="single" w:sz="2" w:space="0" w:color="000000" w:themeColor="text1"/>
            </w:tcBorders>
            <w:shd w:val="clear" w:color="auto" w:fill="FFFFFF" w:themeFill="background1"/>
          </w:tcPr>
          <w:p w14:paraId="5C449833" w14:textId="0D25A709"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Erebi</w:t>
            </w:r>
            <w:r w:rsidR="5E9551CC" w:rsidRPr="0D3C6C20">
              <w:rPr>
                <w:rFonts w:ascii="Times New Roman" w:eastAsia="Times New Roman" w:hAnsi="Times New Roman" w:cs="Times New Roman"/>
                <w:sz w:val="20"/>
                <w:szCs w:val="20"/>
              </w:rPr>
              <w:t xml:space="preserve">dae </w:t>
            </w:r>
          </w:p>
        </w:tc>
        <w:tc>
          <w:tcPr>
            <w:tcW w:w="2385" w:type="dxa"/>
            <w:tcBorders>
              <w:left w:val="single" w:sz="2" w:space="0" w:color="000000" w:themeColor="text1"/>
            </w:tcBorders>
            <w:shd w:val="clear" w:color="auto" w:fill="FFFFFF" w:themeFill="background1"/>
          </w:tcPr>
          <w:p w14:paraId="4E8FD6E2" w14:textId="77777777" w:rsidR="00264089" w:rsidRPr="00966860"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de-DE"/>
              </w:rPr>
            </w:pPr>
            <w:r w:rsidRPr="00966860">
              <w:rPr>
                <w:rFonts w:ascii="Times New Roman" w:eastAsia="Times New Roman" w:hAnsi="Times New Roman" w:cs="Times New Roman"/>
                <w:i/>
                <w:iCs/>
                <w:sz w:val="20"/>
                <w:szCs w:val="20"/>
                <w:lang w:val="de-DE"/>
              </w:rPr>
              <w:t>Arctornis</w:t>
            </w:r>
            <w:r w:rsidRPr="00966860">
              <w:rPr>
                <w:rFonts w:ascii="Times New Roman" w:eastAsia="Times New Roman" w:hAnsi="Times New Roman" w:cs="Times New Roman"/>
                <w:sz w:val="20"/>
                <w:szCs w:val="20"/>
                <w:lang w:val="de-DE"/>
              </w:rPr>
              <w:t xml:space="preserve"> </w:t>
            </w:r>
            <w:r w:rsidRPr="00966860">
              <w:rPr>
                <w:rFonts w:ascii="Times New Roman" w:eastAsia="Times New Roman" w:hAnsi="Times New Roman" w:cs="Times New Roman"/>
                <w:sz w:val="20"/>
                <w:szCs w:val="20"/>
                <w:shd w:val="clear" w:color="auto" w:fill="FFFFFF" w:themeFill="background1"/>
                <w:lang w:val="de-DE"/>
              </w:rPr>
              <w:t>sp. (</w:t>
            </w:r>
            <w:hyperlink r:id="rId9" w:history="1">
              <w:r w:rsidRPr="00966860">
                <w:rPr>
                  <w:rStyle w:val="Hyperlink"/>
                  <w:rFonts w:ascii="Times New Roman" w:eastAsia="Times New Roman" w:hAnsi="Times New Roman" w:cs="Times New Roman"/>
                  <w:color w:val="000000" w:themeColor="text1"/>
                  <w:sz w:val="20"/>
                  <w:szCs w:val="20"/>
                  <w:u w:val="none"/>
                  <w:shd w:val="clear" w:color="auto" w:fill="FFFFFF" w:themeFill="background1"/>
                  <w:lang w:val="de-DE"/>
                </w:rPr>
                <w:t>Ernst Friedrich Germar</w:t>
              </w:r>
            </w:hyperlink>
            <w:r w:rsidRPr="00966860">
              <w:rPr>
                <w:rFonts w:ascii="Times New Roman" w:eastAsia="Times New Roman" w:hAnsi="Times New Roman" w:cs="Times New Roman"/>
                <w:color w:val="000000" w:themeColor="text1"/>
                <w:sz w:val="20"/>
                <w:szCs w:val="20"/>
                <w:shd w:val="clear" w:color="auto" w:fill="FFFFFF" w:themeFill="background1"/>
                <w:lang w:val="de-DE"/>
              </w:rPr>
              <w:t>,</w:t>
            </w:r>
            <w:r w:rsidRPr="00966860">
              <w:rPr>
                <w:rFonts w:ascii="Times New Roman" w:eastAsia="Times New Roman" w:hAnsi="Times New Roman" w:cs="Times New Roman"/>
                <w:color w:val="000000" w:themeColor="text1"/>
                <w:sz w:val="20"/>
                <w:szCs w:val="20"/>
                <w:lang w:val="de-DE"/>
              </w:rPr>
              <w:t xml:space="preserve"> 1810)</w:t>
            </w:r>
          </w:p>
        </w:tc>
        <w:tc>
          <w:tcPr>
            <w:tcW w:w="1559" w:type="dxa"/>
            <w:shd w:val="clear" w:color="auto" w:fill="FFFFFF" w:themeFill="background1"/>
          </w:tcPr>
          <w:p w14:paraId="7F338DB0"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77CFA739"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Throughout India </w:t>
            </w:r>
          </w:p>
        </w:tc>
      </w:tr>
      <w:tr w:rsidR="0099605D" w:rsidRPr="003021DD" w14:paraId="7DD8B154"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1D780188" w14:textId="39185A32"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19</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1FDF8943" w14:textId="47ECA58E"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5DA1946C"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Artena sp.</w:t>
            </w:r>
            <w:r w:rsidRPr="0D3C6C20">
              <w:rPr>
                <w:rFonts w:ascii="Times New Roman" w:eastAsia="Times New Roman" w:hAnsi="Times New Roman" w:cs="Times New Roman"/>
                <w:sz w:val="20"/>
                <w:szCs w:val="20"/>
              </w:rPr>
              <w:t xml:space="preserve"> (Walker, 1858)</w:t>
            </w:r>
          </w:p>
        </w:tc>
        <w:tc>
          <w:tcPr>
            <w:tcW w:w="1559" w:type="dxa"/>
            <w:shd w:val="clear" w:color="auto" w:fill="FFFFFF" w:themeFill="background1"/>
          </w:tcPr>
          <w:p w14:paraId="1AC7DF35"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00CAC448"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Andhra Pradesh, Maharashtra, West Bengal, Assam, Bihar, Gujrat, Karnataka, Kerala, Madhya Pradesh, Odisha, Tamil Nadu, Telangana, Uttar Pradesh. </w:t>
            </w:r>
          </w:p>
        </w:tc>
      </w:tr>
      <w:tr w:rsidR="00073872" w:rsidRPr="00966860" w14:paraId="7B34DF8C"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tcPr>
          <w:p w14:paraId="7D17E60A" w14:textId="6917B0CB"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20</w:t>
            </w:r>
          </w:p>
        </w:tc>
        <w:tc>
          <w:tcPr>
            <w:tcW w:w="1868" w:type="dxa"/>
            <w:tcBorders>
              <w:top w:val="none" w:sz="4" w:space="0" w:color="999999"/>
              <w:left w:val="single" w:sz="2" w:space="0" w:color="000000" w:themeColor="text1"/>
              <w:bottom w:val="none" w:sz="4" w:space="0" w:color="999999"/>
              <w:right w:val="single" w:sz="2" w:space="0" w:color="000000" w:themeColor="text1"/>
            </w:tcBorders>
          </w:tcPr>
          <w:p w14:paraId="18E1030C" w14:textId="63ED54C2"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tcPr>
          <w:p w14:paraId="0B3EAF1E"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Bamra</w:t>
            </w:r>
            <w:r w:rsidRPr="0D3C6C20">
              <w:rPr>
                <w:rFonts w:ascii="Times New Roman" w:eastAsia="Times New Roman" w:hAnsi="Times New Roman" w:cs="Times New Roman"/>
                <w:sz w:val="20"/>
                <w:szCs w:val="20"/>
              </w:rPr>
              <w:t xml:space="preserve"> sp. (Moore, 1882)</w:t>
            </w:r>
          </w:p>
        </w:tc>
        <w:tc>
          <w:tcPr>
            <w:tcW w:w="1559" w:type="dxa"/>
          </w:tcPr>
          <w:p w14:paraId="7ED0B782"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tcPr>
          <w:p w14:paraId="281CFD79" w14:textId="77777777" w:rsidR="00264089" w:rsidRPr="00966860"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de-DE"/>
              </w:rPr>
            </w:pPr>
            <w:r w:rsidRPr="00966860">
              <w:rPr>
                <w:rFonts w:ascii="Times New Roman" w:eastAsia="Times New Roman" w:hAnsi="Times New Roman" w:cs="Times New Roman"/>
                <w:sz w:val="20"/>
                <w:szCs w:val="20"/>
                <w:lang w:val="de-DE"/>
              </w:rPr>
              <w:t>Assam, Meghalaya, West Bengal, Arunachal Pradesh, Kerala, Maharashtra.</w:t>
            </w:r>
          </w:p>
        </w:tc>
      </w:tr>
      <w:tr w:rsidR="00073872" w:rsidRPr="003021DD" w14:paraId="7432955A"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tcPr>
          <w:p w14:paraId="367100D6" w14:textId="3BCCD1AD"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21</w:t>
            </w:r>
          </w:p>
        </w:tc>
        <w:tc>
          <w:tcPr>
            <w:tcW w:w="1868" w:type="dxa"/>
            <w:tcBorders>
              <w:top w:val="none" w:sz="4" w:space="0" w:color="999999"/>
              <w:left w:val="single" w:sz="2" w:space="0" w:color="000000" w:themeColor="text1"/>
              <w:bottom w:val="none" w:sz="4" w:space="0" w:color="999999"/>
              <w:right w:val="single" w:sz="2" w:space="0" w:color="000000" w:themeColor="text1"/>
            </w:tcBorders>
          </w:tcPr>
          <w:p w14:paraId="2839D8B3" w14:textId="7EF0A780"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tcPr>
          <w:p w14:paraId="4E3B2564"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Barsine sp.</w:t>
            </w:r>
            <w:r w:rsidRPr="0D3C6C20">
              <w:rPr>
                <w:rFonts w:ascii="Times New Roman" w:eastAsia="Times New Roman" w:hAnsi="Times New Roman" w:cs="Times New Roman"/>
                <w:sz w:val="20"/>
                <w:szCs w:val="20"/>
              </w:rPr>
              <w:t xml:space="preserve"> (Walker, 1854)</w:t>
            </w:r>
          </w:p>
        </w:tc>
        <w:tc>
          <w:tcPr>
            <w:tcW w:w="1559" w:type="dxa"/>
          </w:tcPr>
          <w:p w14:paraId="4E16496A"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3341" w:type="dxa"/>
          </w:tcPr>
          <w:p w14:paraId="480B4A6A" w14:textId="708BBFDE"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Arunachal Pradesh, assam, Madhya Pradesh, Jammu Kashmir, Karnataka, Maharashtra, Meghalaya, Uttarakhand, west Bengal. </w:t>
            </w:r>
          </w:p>
        </w:tc>
      </w:tr>
      <w:tr w:rsidR="0099605D" w:rsidRPr="00966860" w14:paraId="31316B24"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53989D86" w14:textId="420F6B18"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22</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20DFF306" w14:textId="06063FA4"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4A7B02BF"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Calliteara </w:t>
            </w:r>
            <w:r w:rsidRPr="0D3C6C20">
              <w:rPr>
                <w:rFonts w:ascii="Times New Roman" w:eastAsia="Times New Roman" w:hAnsi="Times New Roman" w:cs="Times New Roman"/>
                <w:sz w:val="20"/>
                <w:szCs w:val="20"/>
              </w:rPr>
              <w:t>sp. (Butler, 1865)</w:t>
            </w:r>
          </w:p>
        </w:tc>
        <w:tc>
          <w:tcPr>
            <w:tcW w:w="1559" w:type="dxa"/>
            <w:shd w:val="clear" w:color="auto" w:fill="FFFFFF" w:themeFill="background1"/>
          </w:tcPr>
          <w:p w14:paraId="6C2543DC"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6CA92D08" w14:textId="77777777" w:rsidR="00264089" w:rsidRPr="00966860"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de-DE"/>
              </w:rPr>
            </w:pPr>
            <w:r w:rsidRPr="00966860">
              <w:rPr>
                <w:rFonts w:ascii="Times New Roman" w:eastAsia="Times New Roman" w:hAnsi="Times New Roman" w:cs="Times New Roman"/>
                <w:sz w:val="20"/>
                <w:szCs w:val="20"/>
                <w:lang w:val="de-DE"/>
              </w:rPr>
              <w:t xml:space="preserve">Arunachal Pradesh, West Bengal, Uttarakhand. </w:t>
            </w:r>
          </w:p>
        </w:tc>
      </w:tr>
      <w:tr w:rsidR="00073872" w:rsidRPr="003021DD" w14:paraId="12C875EE"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tcPr>
          <w:p w14:paraId="4FE818D2" w14:textId="76A8C68A"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23</w:t>
            </w:r>
          </w:p>
        </w:tc>
        <w:tc>
          <w:tcPr>
            <w:tcW w:w="1868" w:type="dxa"/>
            <w:tcBorders>
              <w:top w:val="none" w:sz="4" w:space="0" w:color="999999"/>
              <w:left w:val="single" w:sz="2" w:space="0" w:color="000000" w:themeColor="text1"/>
              <w:bottom w:val="none" w:sz="4" w:space="0" w:color="999999"/>
              <w:right w:val="single" w:sz="2" w:space="0" w:color="000000" w:themeColor="text1"/>
            </w:tcBorders>
          </w:tcPr>
          <w:p w14:paraId="160D1AD7" w14:textId="50460613"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tcPr>
          <w:p w14:paraId="0FCB68D3"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Calonola argyrina (</w:t>
            </w:r>
            <w:r w:rsidRPr="0D3C6C20">
              <w:rPr>
                <w:rFonts w:ascii="Times New Roman" w:eastAsia="Times New Roman" w:hAnsi="Times New Roman" w:cs="Times New Roman"/>
                <w:sz w:val="20"/>
                <w:szCs w:val="20"/>
              </w:rPr>
              <w:t>A</w:t>
            </w:r>
            <w:r w:rsidRPr="0D3C6C20">
              <w:rPr>
                <w:rFonts w:ascii="Times New Roman" w:eastAsia="Times New Roman" w:hAnsi="Times New Roman" w:cs="Times New Roman"/>
                <w:sz w:val="20"/>
                <w:szCs w:val="20"/>
                <w:shd w:val="clear" w:color="auto" w:fill="FFFFFF"/>
              </w:rPr>
              <w:t>rgyrias Turner, 1906)</w:t>
            </w:r>
          </w:p>
        </w:tc>
        <w:tc>
          <w:tcPr>
            <w:tcW w:w="1559" w:type="dxa"/>
          </w:tcPr>
          <w:p w14:paraId="09811B68"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tcPr>
          <w:p w14:paraId="39051376"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Meghalaya, Himalaya, northeast Bengal. </w:t>
            </w:r>
          </w:p>
        </w:tc>
      </w:tr>
      <w:tr w:rsidR="00073872" w:rsidRPr="003021DD" w14:paraId="08F20D7C"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tcPr>
          <w:p w14:paraId="2F60D9B1" w14:textId="748244EC"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24</w:t>
            </w:r>
          </w:p>
        </w:tc>
        <w:tc>
          <w:tcPr>
            <w:tcW w:w="1868" w:type="dxa"/>
            <w:tcBorders>
              <w:top w:val="none" w:sz="4" w:space="0" w:color="999999"/>
              <w:left w:val="single" w:sz="2" w:space="0" w:color="000000" w:themeColor="text1"/>
              <w:bottom w:val="none" w:sz="4" w:space="0" w:color="999999"/>
              <w:right w:val="single" w:sz="2" w:space="0" w:color="000000" w:themeColor="text1"/>
            </w:tcBorders>
          </w:tcPr>
          <w:p w14:paraId="318C37EA" w14:textId="6F56BE65"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tcPr>
          <w:p w14:paraId="6B49D2F6" w14:textId="648E9D00"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Cat</w:t>
            </w:r>
            <w:r w:rsidR="0F6A64E7" w:rsidRPr="0D3C6C20">
              <w:rPr>
                <w:rFonts w:ascii="Times New Roman" w:eastAsia="Times New Roman" w:hAnsi="Times New Roman" w:cs="Times New Roman"/>
                <w:i/>
                <w:iCs/>
                <w:sz w:val="20"/>
                <w:szCs w:val="20"/>
              </w:rPr>
              <w:t>o</w:t>
            </w:r>
            <w:r w:rsidRPr="0D3C6C20">
              <w:rPr>
                <w:rFonts w:ascii="Times New Roman" w:eastAsia="Times New Roman" w:hAnsi="Times New Roman" w:cs="Times New Roman"/>
                <w:i/>
                <w:iCs/>
                <w:sz w:val="20"/>
                <w:szCs w:val="20"/>
              </w:rPr>
              <w:t xml:space="preserve">cola macula </w:t>
            </w:r>
            <w:r w:rsidRPr="0D3C6C20">
              <w:rPr>
                <w:rFonts w:ascii="Times New Roman" w:eastAsia="Times New Roman" w:hAnsi="Times New Roman" w:cs="Times New Roman"/>
                <w:sz w:val="20"/>
                <w:szCs w:val="20"/>
              </w:rPr>
              <w:t xml:space="preserve">(Hampson, 1891) </w:t>
            </w:r>
          </w:p>
        </w:tc>
        <w:tc>
          <w:tcPr>
            <w:tcW w:w="1559" w:type="dxa"/>
          </w:tcPr>
          <w:p w14:paraId="0A2F2819"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Least concern</w:t>
            </w:r>
          </w:p>
        </w:tc>
        <w:tc>
          <w:tcPr>
            <w:tcW w:w="3341" w:type="dxa"/>
          </w:tcPr>
          <w:p w14:paraId="4E21FCF4" w14:textId="4DCA5C9E" w:rsidR="00264089" w:rsidRPr="003021DD" w:rsidRDefault="0474287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Assam, Meghalaya, Arunachal Pradesh </w:t>
            </w:r>
            <w:r w:rsidR="3D5830EC" w:rsidRPr="0D3C6C20">
              <w:rPr>
                <w:rFonts w:ascii="Times New Roman" w:eastAsia="Times New Roman" w:hAnsi="Times New Roman" w:cs="Times New Roman"/>
                <w:sz w:val="20"/>
                <w:szCs w:val="20"/>
              </w:rPr>
              <w:t>Sikkim, West</w:t>
            </w:r>
            <w:r w:rsidRPr="0D3C6C20">
              <w:rPr>
                <w:rFonts w:ascii="Times New Roman" w:eastAsia="Times New Roman" w:hAnsi="Times New Roman" w:cs="Times New Roman"/>
                <w:sz w:val="20"/>
                <w:szCs w:val="20"/>
              </w:rPr>
              <w:t xml:space="preserve"> Bengal, Kerala, Tamil Nadu, Karnataka, Andhra </w:t>
            </w:r>
            <w:r w:rsidR="560355AA" w:rsidRPr="0D3C6C20">
              <w:rPr>
                <w:rFonts w:ascii="Times New Roman" w:eastAsia="Times New Roman" w:hAnsi="Times New Roman" w:cs="Times New Roman"/>
                <w:sz w:val="20"/>
                <w:szCs w:val="20"/>
              </w:rPr>
              <w:t>Pradesh,</w:t>
            </w:r>
            <w:r w:rsidRPr="0D3C6C20">
              <w:rPr>
                <w:rFonts w:ascii="Times New Roman" w:eastAsia="Times New Roman" w:hAnsi="Times New Roman" w:cs="Times New Roman"/>
                <w:sz w:val="20"/>
                <w:szCs w:val="20"/>
              </w:rPr>
              <w:t xml:space="preserve"> Maharashtra.</w:t>
            </w:r>
          </w:p>
        </w:tc>
      </w:tr>
      <w:tr w:rsidR="0099605D" w:rsidRPr="00966860" w14:paraId="4F87396B"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48FC16A7" w14:textId="0820C326"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25</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09FDDEE3" w14:textId="022A6B3C"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6B5C5240" w14:textId="7C174702"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Cat</w:t>
            </w:r>
            <w:r w:rsidR="70008797" w:rsidRPr="0D3C6C20">
              <w:rPr>
                <w:rFonts w:ascii="Times New Roman" w:eastAsia="Times New Roman" w:hAnsi="Times New Roman" w:cs="Times New Roman"/>
                <w:i/>
                <w:iCs/>
                <w:sz w:val="20"/>
                <w:szCs w:val="20"/>
              </w:rPr>
              <w:t>o</w:t>
            </w:r>
            <w:r w:rsidRPr="0D3C6C20">
              <w:rPr>
                <w:rFonts w:ascii="Times New Roman" w:eastAsia="Times New Roman" w:hAnsi="Times New Roman" w:cs="Times New Roman"/>
                <w:i/>
                <w:iCs/>
                <w:sz w:val="20"/>
                <w:szCs w:val="20"/>
              </w:rPr>
              <w:t>cola</w:t>
            </w:r>
            <w:r w:rsidRPr="0D3C6C20">
              <w:rPr>
                <w:rFonts w:ascii="Times New Roman" w:eastAsia="Times New Roman" w:hAnsi="Times New Roman" w:cs="Times New Roman"/>
                <w:sz w:val="20"/>
                <w:szCs w:val="20"/>
              </w:rPr>
              <w:t xml:space="preserve"> sp. (Schrank, 1802)</w:t>
            </w:r>
          </w:p>
        </w:tc>
        <w:tc>
          <w:tcPr>
            <w:tcW w:w="1559" w:type="dxa"/>
            <w:shd w:val="clear" w:color="auto" w:fill="FFFFFF" w:themeFill="background1"/>
          </w:tcPr>
          <w:p w14:paraId="4FCC4C66"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3341" w:type="dxa"/>
            <w:shd w:val="clear" w:color="auto" w:fill="FFFFFF" w:themeFill="background1"/>
          </w:tcPr>
          <w:p w14:paraId="6B9BB54D" w14:textId="77777777" w:rsidR="00264089" w:rsidRPr="00966860"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de-DE"/>
              </w:rPr>
            </w:pPr>
            <w:r w:rsidRPr="00966860">
              <w:rPr>
                <w:rFonts w:ascii="Times New Roman" w:eastAsia="Times New Roman" w:hAnsi="Times New Roman" w:cs="Times New Roman"/>
                <w:sz w:val="20"/>
                <w:szCs w:val="20"/>
                <w:lang w:val="de-DE"/>
              </w:rPr>
              <w:t>Himachal Pradesh, Kashmir, West Bengal, Darjeeling.</w:t>
            </w:r>
          </w:p>
        </w:tc>
      </w:tr>
      <w:tr w:rsidR="0099605D" w:rsidRPr="003021DD" w14:paraId="661590D8"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11B28DD3" w14:textId="398B924E"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26</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09F783DD" w14:textId="546E7CC3"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778A6F34"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Hydrillodes sp. </w:t>
            </w:r>
            <w:r w:rsidRPr="0D3C6C20">
              <w:rPr>
                <w:rFonts w:ascii="Times New Roman" w:eastAsia="Times New Roman" w:hAnsi="Times New Roman" w:cs="Times New Roman"/>
                <w:sz w:val="20"/>
                <w:szCs w:val="20"/>
              </w:rPr>
              <w:t>(</w:t>
            </w:r>
            <w:r w:rsidRPr="0D3C6C20">
              <w:rPr>
                <w:rFonts w:ascii="Times New Roman" w:eastAsia="Times New Roman" w:hAnsi="Times New Roman" w:cs="Times New Roman"/>
                <w:color w:val="000000" w:themeColor="text1"/>
                <w:sz w:val="20"/>
                <w:szCs w:val="20"/>
              </w:rPr>
              <w:t>Guené</w:t>
            </w:r>
            <w:r w:rsidRPr="0D3C6C20">
              <w:rPr>
                <w:rFonts w:ascii="Times New Roman" w:eastAsia="Times New Roman" w:hAnsi="Times New Roman" w:cs="Times New Roman"/>
                <w:sz w:val="20"/>
                <w:szCs w:val="20"/>
              </w:rPr>
              <w:t>e, 1854)</w:t>
            </w:r>
          </w:p>
        </w:tc>
        <w:tc>
          <w:tcPr>
            <w:tcW w:w="1559" w:type="dxa"/>
            <w:shd w:val="clear" w:color="auto" w:fill="FFFFFF" w:themeFill="background1"/>
          </w:tcPr>
          <w:p w14:paraId="14D90765"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64FD5793" w14:textId="4802DFB3"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color w:val="212121"/>
                <w:sz w:val="20"/>
                <w:szCs w:val="20"/>
                <w:shd w:val="clear" w:color="auto" w:fill="FFFFFF" w:themeFill="background1"/>
              </w:rPr>
              <w:t>Darjeeling,</w:t>
            </w:r>
            <w:r w:rsidR="389D1BF8" w:rsidRPr="0D3C6C20">
              <w:rPr>
                <w:rFonts w:ascii="Times New Roman" w:eastAsia="Times New Roman" w:hAnsi="Times New Roman" w:cs="Times New Roman"/>
                <w:color w:val="212121"/>
                <w:sz w:val="20"/>
                <w:szCs w:val="20"/>
                <w:shd w:val="clear" w:color="auto" w:fill="FFFFFF" w:themeFill="background1"/>
              </w:rPr>
              <w:t xml:space="preserve"> </w:t>
            </w:r>
            <w:r w:rsidRPr="0D3C6C20">
              <w:rPr>
                <w:rFonts w:ascii="Times New Roman" w:eastAsia="Times New Roman" w:hAnsi="Times New Roman" w:cs="Times New Roman"/>
                <w:color w:val="212121"/>
                <w:sz w:val="20"/>
                <w:szCs w:val="20"/>
                <w:shd w:val="clear" w:color="auto" w:fill="FFFFFF" w:themeFill="background1"/>
              </w:rPr>
              <w:t>West Bengal</w:t>
            </w:r>
          </w:p>
        </w:tc>
      </w:tr>
      <w:tr w:rsidR="00073872" w:rsidRPr="003021DD" w14:paraId="4464B484"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tcPr>
          <w:p w14:paraId="6462A4A1" w14:textId="3D132874"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27</w:t>
            </w:r>
          </w:p>
        </w:tc>
        <w:tc>
          <w:tcPr>
            <w:tcW w:w="1868" w:type="dxa"/>
            <w:tcBorders>
              <w:top w:val="none" w:sz="4" w:space="0" w:color="999999"/>
              <w:left w:val="single" w:sz="2" w:space="0" w:color="000000" w:themeColor="text1"/>
              <w:bottom w:val="none" w:sz="4" w:space="0" w:color="999999"/>
              <w:right w:val="single" w:sz="2" w:space="0" w:color="000000" w:themeColor="text1"/>
            </w:tcBorders>
          </w:tcPr>
          <w:p w14:paraId="37529F7D" w14:textId="54F87F20"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tcPr>
          <w:p w14:paraId="77BD4092"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Hypena</w:t>
            </w:r>
            <w:r w:rsidRPr="0D3C6C20">
              <w:rPr>
                <w:rFonts w:ascii="Times New Roman" w:eastAsia="Times New Roman" w:hAnsi="Times New Roman" w:cs="Times New Roman"/>
                <w:sz w:val="20"/>
                <w:szCs w:val="20"/>
              </w:rPr>
              <w:t xml:space="preserve"> sp. (Fabricius, 1775)</w:t>
            </w:r>
          </w:p>
        </w:tc>
        <w:tc>
          <w:tcPr>
            <w:tcW w:w="1559" w:type="dxa"/>
          </w:tcPr>
          <w:p w14:paraId="326309CA"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tcPr>
          <w:p w14:paraId="1C7B61D4"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Andhra Pradesh, Maharashtra, West Bengal, Assam, Bihar, Gujrat, Karnataka, Kerala, Madhya Pradesh, Odisha, Tamil Nadu, Telangana, Uttar Pradesh.</w:t>
            </w:r>
          </w:p>
        </w:tc>
      </w:tr>
      <w:tr w:rsidR="0099605D" w:rsidRPr="003021DD" w14:paraId="1F875F8B"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666E1620" w14:textId="53617E3F"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28</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2853B23A" w14:textId="18DCD397"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2DE9246D"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Hypocala sp </w:t>
            </w:r>
            <w:r w:rsidRPr="0D3C6C20">
              <w:rPr>
                <w:rFonts w:ascii="Times New Roman" w:eastAsia="Times New Roman" w:hAnsi="Times New Roman" w:cs="Times New Roman"/>
                <w:sz w:val="20"/>
                <w:szCs w:val="20"/>
              </w:rPr>
              <w:t>(</w:t>
            </w:r>
            <w:r w:rsidRPr="0D3C6C20">
              <w:rPr>
                <w:rFonts w:ascii="Times New Roman" w:eastAsia="Times New Roman" w:hAnsi="Times New Roman" w:cs="Times New Roman"/>
                <w:color w:val="000000" w:themeColor="text1"/>
                <w:sz w:val="20"/>
                <w:szCs w:val="20"/>
                <w:shd w:val="clear" w:color="auto" w:fill="FFFFFF" w:themeFill="background1"/>
              </w:rPr>
              <w:t>Guené</w:t>
            </w:r>
            <w:r w:rsidRPr="0D3C6C20">
              <w:rPr>
                <w:rFonts w:ascii="Times New Roman" w:eastAsia="Times New Roman" w:hAnsi="Times New Roman" w:cs="Times New Roman"/>
                <w:sz w:val="20"/>
                <w:szCs w:val="20"/>
                <w:shd w:val="clear" w:color="auto" w:fill="FFFFFF" w:themeFill="background1"/>
              </w:rPr>
              <w:t>e, 1852)</w:t>
            </w:r>
          </w:p>
        </w:tc>
        <w:tc>
          <w:tcPr>
            <w:tcW w:w="1559" w:type="dxa"/>
            <w:shd w:val="clear" w:color="auto" w:fill="FFFFFF" w:themeFill="background1"/>
          </w:tcPr>
          <w:p w14:paraId="64273CC4"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Critically endangered </w:t>
            </w:r>
          </w:p>
        </w:tc>
        <w:tc>
          <w:tcPr>
            <w:tcW w:w="3341" w:type="dxa"/>
            <w:shd w:val="clear" w:color="auto" w:fill="FFFFFF" w:themeFill="background1"/>
          </w:tcPr>
          <w:p w14:paraId="50531CDE"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Arunachal Pradesh, Andhra Pradesh, Karnataka, Goa, Chhattisgarh, Sikkim, Tamil Nadu, Uttarakhand, West Bengal.  </w:t>
            </w:r>
          </w:p>
        </w:tc>
      </w:tr>
      <w:tr w:rsidR="0099605D" w:rsidRPr="003021DD" w14:paraId="1546C9DC"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27692ABE" w14:textId="38281AB4"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29</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08998D4C" w14:textId="46E232E2"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05CE6106"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Hypocala </w:t>
            </w:r>
            <w:r w:rsidRPr="0D3C6C20">
              <w:rPr>
                <w:rFonts w:ascii="Times New Roman" w:eastAsia="Times New Roman" w:hAnsi="Times New Roman" w:cs="Times New Roman"/>
                <w:sz w:val="20"/>
                <w:szCs w:val="20"/>
              </w:rPr>
              <w:t>subsatura</w:t>
            </w:r>
            <w:r w:rsidRPr="0D3C6C20">
              <w:rPr>
                <w:rFonts w:ascii="Times New Roman" w:eastAsia="Times New Roman" w:hAnsi="Times New Roman" w:cs="Times New Roman"/>
                <w:i/>
                <w:iCs/>
                <w:sz w:val="20"/>
                <w:szCs w:val="20"/>
              </w:rPr>
              <w:t xml:space="preserve"> </w:t>
            </w:r>
            <w:r w:rsidRPr="0D3C6C20">
              <w:rPr>
                <w:rFonts w:ascii="Times New Roman" w:eastAsia="Times New Roman" w:hAnsi="Times New Roman" w:cs="Times New Roman"/>
                <w:sz w:val="20"/>
                <w:szCs w:val="20"/>
              </w:rPr>
              <w:t>(</w:t>
            </w:r>
            <w:r w:rsidRPr="0D3C6C20">
              <w:rPr>
                <w:rFonts w:ascii="Times New Roman" w:eastAsia="Times New Roman" w:hAnsi="Times New Roman" w:cs="Times New Roman"/>
                <w:color w:val="000000" w:themeColor="text1"/>
                <w:sz w:val="20"/>
                <w:szCs w:val="20"/>
                <w:shd w:val="clear" w:color="auto" w:fill="FFFFFF" w:themeFill="background1"/>
              </w:rPr>
              <w:t>Guené</w:t>
            </w:r>
            <w:r w:rsidRPr="0D3C6C20">
              <w:rPr>
                <w:rFonts w:ascii="Times New Roman" w:eastAsia="Times New Roman" w:hAnsi="Times New Roman" w:cs="Times New Roman"/>
                <w:sz w:val="20"/>
                <w:szCs w:val="20"/>
                <w:shd w:val="clear" w:color="auto" w:fill="FFFFFF" w:themeFill="background1"/>
              </w:rPr>
              <w:t>e, 1852</w:t>
            </w:r>
            <w:r w:rsidRPr="0D3C6C20">
              <w:rPr>
                <w:rFonts w:ascii="Times New Roman" w:eastAsia="Times New Roman" w:hAnsi="Times New Roman" w:cs="Times New Roman"/>
                <w:sz w:val="20"/>
                <w:szCs w:val="20"/>
              </w:rPr>
              <w:t>)</w:t>
            </w:r>
          </w:p>
        </w:tc>
        <w:tc>
          <w:tcPr>
            <w:tcW w:w="1559" w:type="dxa"/>
            <w:shd w:val="clear" w:color="auto" w:fill="FFFFFF" w:themeFill="background1"/>
          </w:tcPr>
          <w:p w14:paraId="596CD06F"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Threatened </w:t>
            </w:r>
          </w:p>
        </w:tc>
        <w:tc>
          <w:tcPr>
            <w:tcW w:w="3341" w:type="dxa"/>
            <w:shd w:val="clear" w:color="auto" w:fill="FFFFFF" w:themeFill="background1"/>
          </w:tcPr>
          <w:p w14:paraId="3E852770" w14:textId="137E8541" w:rsidR="00264089" w:rsidRPr="003021DD" w:rsidRDefault="0474287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Arunachal Pradesh, Andhra Pradesh, Himachal Pradesh, Goa, Chhattisgarh, Sikkim, tamil nadu, </w:t>
            </w:r>
            <w:r w:rsidR="0103731F" w:rsidRPr="0D3C6C20">
              <w:rPr>
                <w:rFonts w:ascii="Times New Roman" w:eastAsia="Times New Roman" w:hAnsi="Times New Roman" w:cs="Times New Roman"/>
                <w:sz w:val="20"/>
                <w:szCs w:val="20"/>
              </w:rPr>
              <w:t>Uttarakhand.</w:t>
            </w:r>
            <w:r w:rsidRPr="0D3C6C20">
              <w:rPr>
                <w:rFonts w:ascii="Times New Roman" w:eastAsia="Times New Roman" w:hAnsi="Times New Roman" w:cs="Times New Roman"/>
                <w:sz w:val="20"/>
                <w:szCs w:val="20"/>
              </w:rPr>
              <w:t xml:space="preserve">  </w:t>
            </w:r>
          </w:p>
        </w:tc>
      </w:tr>
      <w:tr w:rsidR="00073872" w:rsidRPr="003021DD" w14:paraId="12E502DD"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tcPr>
          <w:p w14:paraId="57BAAC0D" w14:textId="7A6B3BA7"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30</w:t>
            </w:r>
          </w:p>
        </w:tc>
        <w:tc>
          <w:tcPr>
            <w:tcW w:w="1868" w:type="dxa"/>
            <w:tcBorders>
              <w:top w:val="none" w:sz="4" w:space="0" w:color="999999"/>
              <w:left w:val="single" w:sz="2" w:space="0" w:color="000000" w:themeColor="text1"/>
              <w:bottom w:val="none" w:sz="4" w:space="0" w:color="999999"/>
              <w:right w:val="single" w:sz="2" w:space="0" w:color="000000" w:themeColor="text1"/>
            </w:tcBorders>
          </w:tcPr>
          <w:p w14:paraId="2F67523B" w14:textId="2A5D4E45"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tcPr>
          <w:p w14:paraId="29CA5D4E"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sidRPr="0D3C6C20">
              <w:rPr>
                <w:rFonts w:ascii="Times New Roman" w:eastAsia="Times New Roman" w:hAnsi="Times New Roman" w:cs="Times New Roman"/>
                <w:i/>
                <w:iCs/>
                <w:sz w:val="20"/>
                <w:szCs w:val="20"/>
              </w:rPr>
              <w:t xml:space="preserve">Hypocala substrata </w:t>
            </w:r>
            <w:r w:rsidRPr="0D3C6C20">
              <w:rPr>
                <w:rFonts w:ascii="Times New Roman" w:eastAsia="Times New Roman" w:hAnsi="Times New Roman" w:cs="Times New Roman"/>
                <w:sz w:val="20"/>
                <w:szCs w:val="20"/>
              </w:rPr>
              <w:t>(</w:t>
            </w:r>
            <w:r w:rsidRPr="0D3C6C20">
              <w:rPr>
                <w:rFonts w:ascii="Times New Roman" w:eastAsia="Times New Roman" w:hAnsi="Times New Roman" w:cs="Times New Roman"/>
                <w:color w:val="000000" w:themeColor="text1"/>
                <w:sz w:val="20"/>
                <w:szCs w:val="20"/>
              </w:rPr>
              <w:t>Guené</w:t>
            </w:r>
            <w:r w:rsidRPr="0D3C6C20">
              <w:rPr>
                <w:rFonts w:ascii="Times New Roman" w:eastAsia="Times New Roman" w:hAnsi="Times New Roman" w:cs="Times New Roman"/>
                <w:sz w:val="20"/>
                <w:szCs w:val="20"/>
              </w:rPr>
              <w:t>e, 1852)</w:t>
            </w:r>
          </w:p>
        </w:tc>
        <w:tc>
          <w:tcPr>
            <w:tcW w:w="1559" w:type="dxa"/>
          </w:tcPr>
          <w:p w14:paraId="536A31D5"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3341" w:type="dxa"/>
          </w:tcPr>
          <w:p w14:paraId="2C069092"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Andhra Pradesh, Assam, Bihar, Chhattisgarh, goa, Gujrat, Karnataka, Kerala, Madhya Pradesh, Maharashtra, Odisha, Tamil Nadu, Telangana, Uttar Pradesh, west Bengal. </w:t>
            </w:r>
          </w:p>
        </w:tc>
      </w:tr>
      <w:tr w:rsidR="0099605D" w:rsidRPr="003021DD" w14:paraId="24D93819"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76AB993F" w14:textId="6C40AB22" w:rsidR="00264089" w:rsidRPr="003021DD" w:rsidRDefault="089864E7" w:rsidP="0D3C6C20">
            <w:pPr>
              <w:shd w:val="clear" w:color="auto" w:fill="FFFFFF" w:themeFill="background1"/>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31</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3022F23C" w14:textId="0D5578B2" w:rsidR="00264089" w:rsidRPr="003021DD" w:rsidRDefault="00264089" w:rsidP="0D3C6C20">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47B3B473" w14:textId="77777777" w:rsidR="00264089" w:rsidRPr="003021DD" w:rsidRDefault="7A1870BA" w:rsidP="0D3C6C20">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sidRPr="0D3C6C20">
              <w:rPr>
                <w:rFonts w:ascii="Times New Roman" w:eastAsia="Times New Roman" w:hAnsi="Times New Roman" w:cs="Times New Roman"/>
                <w:i/>
                <w:iCs/>
                <w:sz w:val="20"/>
                <w:szCs w:val="20"/>
              </w:rPr>
              <w:t xml:space="preserve">Leucoma salicis </w:t>
            </w:r>
            <w:r w:rsidRPr="0D3C6C20">
              <w:rPr>
                <w:rFonts w:ascii="Times New Roman" w:eastAsia="Times New Roman" w:hAnsi="Times New Roman" w:cs="Times New Roman"/>
                <w:sz w:val="20"/>
                <w:szCs w:val="20"/>
              </w:rPr>
              <w:t>(Linnaeus, 1758)</w:t>
            </w:r>
          </w:p>
        </w:tc>
        <w:tc>
          <w:tcPr>
            <w:tcW w:w="1559" w:type="dxa"/>
            <w:shd w:val="clear" w:color="auto" w:fill="FFFFFF" w:themeFill="background1"/>
          </w:tcPr>
          <w:p w14:paraId="541E72A6" w14:textId="77777777" w:rsidR="00264089" w:rsidRPr="003021DD" w:rsidRDefault="7A1870BA" w:rsidP="0D3C6C20">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2F212019" w14:textId="77777777" w:rsidR="00264089" w:rsidRPr="003021DD" w:rsidRDefault="7A1870BA" w:rsidP="0D3C6C20">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Almost everywhere. </w:t>
            </w:r>
          </w:p>
        </w:tc>
      </w:tr>
      <w:tr w:rsidR="00073872" w:rsidRPr="00966860" w14:paraId="0A477F7D"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tcPr>
          <w:p w14:paraId="3C49E8D4" w14:textId="709527FD"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lastRenderedPageBreak/>
              <w:t>32</w:t>
            </w:r>
          </w:p>
        </w:tc>
        <w:tc>
          <w:tcPr>
            <w:tcW w:w="1868" w:type="dxa"/>
            <w:tcBorders>
              <w:top w:val="none" w:sz="4" w:space="0" w:color="999999"/>
              <w:left w:val="single" w:sz="2" w:space="0" w:color="000000" w:themeColor="text1"/>
              <w:bottom w:val="none" w:sz="4" w:space="0" w:color="999999"/>
              <w:right w:val="single" w:sz="2" w:space="0" w:color="000000" w:themeColor="text1"/>
            </w:tcBorders>
          </w:tcPr>
          <w:p w14:paraId="7A75ED5F" w14:textId="5DCCE873"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tcPr>
          <w:p w14:paraId="192045FB"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Lophoptera sp. </w:t>
            </w:r>
          </w:p>
        </w:tc>
        <w:tc>
          <w:tcPr>
            <w:tcW w:w="1559" w:type="dxa"/>
          </w:tcPr>
          <w:p w14:paraId="06297A64"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Least concern</w:t>
            </w:r>
          </w:p>
        </w:tc>
        <w:tc>
          <w:tcPr>
            <w:tcW w:w="3341" w:type="dxa"/>
          </w:tcPr>
          <w:p w14:paraId="0048F765" w14:textId="77777777" w:rsidR="00264089" w:rsidRPr="00966860"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de-DE"/>
              </w:rPr>
            </w:pPr>
            <w:r w:rsidRPr="00966860">
              <w:rPr>
                <w:rFonts w:ascii="Times New Roman" w:eastAsia="Times New Roman" w:hAnsi="Times New Roman" w:cs="Times New Roman"/>
                <w:sz w:val="20"/>
                <w:szCs w:val="20"/>
                <w:lang w:val="de-DE"/>
              </w:rPr>
              <w:t>Chhattisgarh, Delhi, Gujrat, Karnataka, Uttar Pradesh, Kerala, Maharashtra</w:t>
            </w:r>
          </w:p>
        </w:tc>
      </w:tr>
      <w:tr w:rsidR="0099605D" w:rsidRPr="003021DD" w14:paraId="34D61F0C"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73F28ED0" w14:textId="24500C98"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33</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3B5DB6D1" w14:textId="4DEEA6E3"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153B44D3"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Miltochrista undulosa</w:t>
            </w:r>
            <w:r w:rsidRPr="0D3C6C20">
              <w:rPr>
                <w:rFonts w:ascii="Times New Roman" w:eastAsia="Times New Roman" w:hAnsi="Times New Roman" w:cs="Times New Roman"/>
                <w:sz w:val="20"/>
                <w:szCs w:val="20"/>
              </w:rPr>
              <w:t xml:space="preserve"> (Walker, 1854)</w:t>
            </w:r>
          </w:p>
        </w:tc>
        <w:tc>
          <w:tcPr>
            <w:tcW w:w="1559" w:type="dxa"/>
            <w:shd w:val="clear" w:color="auto" w:fill="FFFFFF" w:themeFill="background1"/>
          </w:tcPr>
          <w:p w14:paraId="1DCBFE6A"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35EBDEFB" w14:textId="0E73D9EA"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Assam, Meghalaya, West Bengal, Arunachal </w:t>
            </w:r>
            <w:r w:rsidR="164C243A" w:rsidRPr="0D3C6C20">
              <w:rPr>
                <w:rFonts w:ascii="Times New Roman" w:eastAsia="Times New Roman" w:hAnsi="Times New Roman" w:cs="Times New Roman"/>
                <w:sz w:val="20"/>
                <w:szCs w:val="20"/>
              </w:rPr>
              <w:t>Pradesh, and</w:t>
            </w:r>
            <w:r w:rsidRPr="0D3C6C20">
              <w:rPr>
                <w:rFonts w:ascii="Times New Roman" w:eastAsia="Times New Roman" w:hAnsi="Times New Roman" w:cs="Times New Roman"/>
                <w:sz w:val="20"/>
                <w:szCs w:val="20"/>
              </w:rPr>
              <w:t xml:space="preserve"> Sikkim.</w:t>
            </w:r>
          </w:p>
        </w:tc>
      </w:tr>
      <w:tr w:rsidR="0099605D" w:rsidRPr="003021DD" w14:paraId="239F0201"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1571DD5D" w14:textId="505F9CD6"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34</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4C45EFA2" w14:textId="4DE176EE"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3206F231"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Mocis</w:t>
            </w:r>
            <w:r w:rsidRPr="0D3C6C20">
              <w:rPr>
                <w:rFonts w:ascii="Times New Roman" w:eastAsia="Times New Roman" w:hAnsi="Times New Roman" w:cs="Times New Roman"/>
                <w:sz w:val="20"/>
                <w:szCs w:val="20"/>
              </w:rPr>
              <w:t xml:space="preserve"> sp. (Jacob </w:t>
            </w:r>
            <w:r w:rsidRPr="0D3C6C20">
              <w:rPr>
                <w:rFonts w:ascii="Times New Roman" w:eastAsia="Times New Roman" w:hAnsi="Times New Roman" w:cs="Times New Roman"/>
                <w:sz w:val="20"/>
                <w:szCs w:val="20"/>
                <w:shd w:val="clear" w:color="auto" w:fill="FFFFFF" w:themeFill="background1"/>
              </w:rPr>
              <w:t>H</w:t>
            </w:r>
            <w:r w:rsidRPr="0D3C6C20">
              <w:rPr>
                <w:rFonts w:ascii="Times New Roman" w:eastAsia="Times New Roman" w:hAnsi="Times New Roman" w:cs="Times New Roman"/>
                <w:color w:val="1F1F1F"/>
                <w:sz w:val="20"/>
                <w:szCs w:val="20"/>
                <w:shd w:val="clear" w:color="auto" w:fill="FFFFFF" w:themeFill="background1"/>
              </w:rPr>
              <w:t>übner, 1823)</w:t>
            </w:r>
          </w:p>
        </w:tc>
        <w:tc>
          <w:tcPr>
            <w:tcW w:w="1559" w:type="dxa"/>
            <w:shd w:val="clear" w:color="auto" w:fill="FFFFFF" w:themeFill="background1"/>
          </w:tcPr>
          <w:p w14:paraId="4F86218F"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3341" w:type="dxa"/>
            <w:shd w:val="clear" w:color="auto" w:fill="FFFFFF" w:themeFill="background1"/>
          </w:tcPr>
          <w:p w14:paraId="67C24A08"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Northeast Bengal </w:t>
            </w:r>
          </w:p>
        </w:tc>
      </w:tr>
      <w:tr w:rsidR="0099605D" w:rsidRPr="003021DD" w14:paraId="156370AC"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261CA5D3" w14:textId="3BFB50A3"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35</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341251BD" w14:textId="5805B390"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3DD6A171"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Nyctemera adversata </w:t>
            </w:r>
            <w:r w:rsidRPr="0D3C6C20">
              <w:rPr>
                <w:rFonts w:ascii="Times New Roman" w:eastAsia="Times New Roman" w:hAnsi="Times New Roman" w:cs="Times New Roman"/>
                <w:sz w:val="20"/>
                <w:szCs w:val="20"/>
              </w:rPr>
              <w:t xml:space="preserve">(Schaller, 1788) </w:t>
            </w:r>
          </w:p>
        </w:tc>
        <w:tc>
          <w:tcPr>
            <w:tcW w:w="1559" w:type="dxa"/>
            <w:shd w:val="clear" w:color="auto" w:fill="FFFFFF" w:themeFill="background1"/>
          </w:tcPr>
          <w:p w14:paraId="6DFC4776"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3341" w:type="dxa"/>
            <w:shd w:val="clear" w:color="auto" w:fill="FFFFFF" w:themeFill="background1"/>
          </w:tcPr>
          <w:p w14:paraId="024E6ACA" w14:textId="3B02C9E5"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Arunachal Pradesh, </w:t>
            </w:r>
            <w:r w:rsidR="05F20636" w:rsidRPr="0D3C6C20">
              <w:rPr>
                <w:rFonts w:ascii="Times New Roman" w:eastAsia="Times New Roman" w:hAnsi="Times New Roman" w:cs="Times New Roman"/>
                <w:sz w:val="20"/>
                <w:szCs w:val="20"/>
              </w:rPr>
              <w:t>Assam,</w:t>
            </w:r>
            <w:r w:rsidRPr="0D3C6C20">
              <w:rPr>
                <w:rFonts w:ascii="Times New Roman" w:eastAsia="Times New Roman" w:hAnsi="Times New Roman" w:cs="Times New Roman"/>
                <w:sz w:val="20"/>
                <w:szCs w:val="20"/>
              </w:rPr>
              <w:t xml:space="preserve"> Meghalaya, Manipur, Mizoram, Nagaland, west Bengal. </w:t>
            </w:r>
          </w:p>
        </w:tc>
      </w:tr>
      <w:tr w:rsidR="00073872" w:rsidRPr="003021DD" w14:paraId="38CB62E6"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tcPr>
          <w:p w14:paraId="22E62D30" w14:textId="5001A2BA"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36</w:t>
            </w:r>
          </w:p>
        </w:tc>
        <w:tc>
          <w:tcPr>
            <w:tcW w:w="1868" w:type="dxa"/>
            <w:tcBorders>
              <w:top w:val="none" w:sz="4" w:space="0" w:color="999999"/>
              <w:left w:val="single" w:sz="2" w:space="0" w:color="000000" w:themeColor="text1"/>
              <w:bottom w:val="none" w:sz="4" w:space="0" w:color="999999"/>
              <w:right w:val="single" w:sz="2" w:space="0" w:color="000000" w:themeColor="text1"/>
            </w:tcBorders>
          </w:tcPr>
          <w:p w14:paraId="7360457A" w14:textId="53536013"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tcPr>
          <w:p w14:paraId="4F565E9E"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Odontopera </w:t>
            </w:r>
            <w:r w:rsidRPr="0D3C6C20">
              <w:rPr>
                <w:rFonts w:ascii="Times New Roman" w:eastAsia="Times New Roman" w:hAnsi="Times New Roman" w:cs="Times New Roman"/>
                <w:sz w:val="20"/>
                <w:szCs w:val="20"/>
              </w:rPr>
              <w:t>sp.</w:t>
            </w:r>
            <w:r w:rsidRPr="0D3C6C20">
              <w:rPr>
                <w:rFonts w:ascii="Times New Roman" w:eastAsia="Times New Roman" w:hAnsi="Times New Roman" w:cs="Times New Roman"/>
                <w:i/>
                <w:iCs/>
                <w:sz w:val="20"/>
                <w:szCs w:val="20"/>
              </w:rPr>
              <w:t xml:space="preserve"> </w:t>
            </w:r>
            <w:r w:rsidRPr="0D3C6C20">
              <w:rPr>
                <w:rFonts w:ascii="Times New Roman" w:eastAsia="Times New Roman" w:hAnsi="Times New Roman" w:cs="Times New Roman"/>
                <w:sz w:val="20"/>
                <w:szCs w:val="20"/>
              </w:rPr>
              <w:t xml:space="preserve">(Stephens, 1831) </w:t>
            </w:r>
          </w:p>
        </w:tc>
        <w:tc>
          <w:tcPr>
            <w:tcW w:w="1559" w:type="dxa"/>
          </w:tcPr>
          <w:p w14:paraId="3F78B2A2"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3341" w:type="dxa"/>
          </w:tcPr>
          <w:p w14:paraId="1469C586"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color w:val="212121"/>
                <w:sz w:val="20"/>
                <w:szCs w:val="20"/>
                <w:shd w:val="clear" w:color="auto" w:fill="FFFFFF"/>
              </w:rPr>
              <w:t xml:space="preserve">Dharmsala, Jalauri Pass, Himachal Pradesh, Kassaoli; Kulu, west Bengal </w:t>
            </w:r>
          </w:p>
        </w:tc>
      </w:tr>
      <w:tr w:rsidR="0099605D" w:rsidRPr="00966860" w14:paraId="25BD2170"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6D9DD463" w14:textId="688AB174"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37</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5AE9DB11" w14:textId="6E03F027"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5885F3D1"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sidRPr="0D3C6C20">
              <w:rPr>
                <w:rFonts w:ascii="Times New Roman" w:eastAsia="Times New Roman" w:hAnsi="Times New Roman" w:cs="Times New Roman"/>
                <w:i/>
                <w:iCs/>
                <w:sz w:val="20"/>
                <w:szCs w:val="20"/>
              </w:rPr>
              <w:t xml:space="preserve">Pareuchaetes pseudoinsulata </w:t>
            </w:r>
            <w:r w:rsidRPr="0D3C6C20">
              <w:rPr>
                <w:rFonts w:ascii="Times New Roman" w:eastAsia="Times New Roman" w:hAnsi="Times New Roman" w:cs="Times New Roman"/>
                <w:sz w:val="20"/>
                <w:szCs w:val="20"/>
              </w:rPr>
              <w:t>(Rego Barros, 1956)</w:t>
            </w:r>
          </w:p>
        </w:tc>
        <w:tc>
          <w:tcPr>
            <w:tcW w:w="1559" w:type="dxa"/>
            <w:shd w:val="clear" w:color="auto" w:fill="FFFFFF" w:themeFill="background1"/>
          </w:tcPr>
          <w:p w14:paraId="25E76E32"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3A7B42C4" w14:textId="77777777" w:rsidR="00264089" w:rsidRPr="00966860"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de-DE"/>
              </w:rPr>
            </w:pPr>
            <w:r w:rsidRPr="00966860">
              <w:rPr>
                <w:rFonts w:ascii="Times New Roman" w:eastAsia="Times New Roman" w:hAnsi="Times New Roman" w:cs="Times New Roman"/>
                <w:sz w:val="20"/>
                <w:szCs w:val="20"/>
                <w:lang w:val="de-DE"/>
              </w:rPr>
              <w:t xml:space="preserve">Andhra Pradesh, Arunachal Pradesh, Kerala, Karnataka.  </w:t>
            </w:r>
          </w:p>
        </w:tc>
      </w:tr>
      <w:tr w:rsidR="0099605D" w:rsidRPr="003021DD" w14:paraId="61709005"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63B87D0F" w14:textId="7BA149EB"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38</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37A28B35" w14:textId="674CE5AB"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71C3332A"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Perina nuda</w:t>
            </w:r>
            <w:r w:rsidRPr="0D3C6C20">
              <w:rPr>
                <w:rFonts w:ascii="Times New Roman" w:eastAsia="Times New Roman" w:hAnsi="Times New Roman" w:cs="Times New Roman"/>
                <w:sz w:val="20"/>
                <w:szCs w:val="20"/>
              </w:rPr>
              <w:t xml:space="preserve"> (Fabricius, 1787)</w:t>
            </w:r>
          </w:p>
        </w:tc>
        <w:tc>
          <w:tcPr>
            <w:tcW w:w="1559" w:type="dxa"/>
            <w:shd w:val="clear" w:color="auto" w:fill="FFFFFF" w:themeFill="background1"/>
          </w:tcPr>
          <w:p w14:paraId="688EB3F6"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459ADF2D"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Gujrat, Maharashtra, Meghalaya, Manipur, </w:t>
            </w:r>
          </w:p>
        </w:tc>
      </w:tr>
      <w:tr w:rsidR="0099605D" w:rsidRPr="003021DD" w14:paraId="6ACB18A8"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36520561" w14:textId="3C9685C8"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39</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03A533DB" w14:textId="1C0C8016"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73C31553"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Phygospila tyres</w:t>
            </w:r>
            <w:r w:rsidRPr="0D3C6C20">
              <w:rPr>
                <w:rFonts w:ascii="Times New Roman" w:eastAsia="Times New Roman" w:hAnsi="Times New Roman" w:cs="Times New Roman"/>
                <w:sz w:val="20"/>
                <w:szCs w:val="20"/>
              </w:rPr>
              <w:t xml:space="preserve"> (Cramer, 1780)</w:t>
            </w:r>
          </w:p>
        </w:tc>
        <w:tc>
          <w:tcPr>
            <w:tcW w:w="1559" w:type="dxa"/>
            <w:shd w:val="clear" w:color="auto" w:fill="FFFFFF" w:themeFill="background1"/>
          </w:tcPr>
          <w:p w14:paraId="1E15F6E8"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4BADEF88"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Andhra Pradesh, Maharashtra, West Bengal, Assam, Bihar, Gujrat, Karnataka, Kerala, Madhya Pradesh, Odisha, Tamil Nadu, Telangana, Uttar Pradesh.</w:t>
            </w:r>
          </w:p>
        </w:tc>
      </w:tr>
      <w:tr w:rsidR="0099605D" w:rsidRPr="00966860" w14:paraId="0ADAC93D"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0C7DE696" w14:textId="420B92E1"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40</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5503BE37" w14:textId="592BA8AF"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0BA526E4"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Simplicia</w:t>
            </w:r>
            <w:r w:rsidRPr="0D3C6C20">
              <w:rPr>
                <w:rFonts w:ascii="Times New Roman" w:eastAsia="Times New Roman" w:hAnsi="Times New Roman" w:cs="Times New Roman"/>
                <w:sz w:val="20"/>
                <w:szCs w:val="20"/>
              </w:rPr>
              <w:t xml:space="preserve"> sp. (</w:t>
            </w:r>
            <w:r w:rsidRPr="0D3C6C20">
              <w:rPr>
                <w:rFonts w:ascii="Times New Roman" w:eastAsia="Times New Roman" w:hAnsi="Times New Roman" w:cs="Times New Roman"/>
                <w:color w:val="000000" w:themeColor="text1"/>
                <w:sz w:val="20"/>
                <w:szCs w:val="20"/>
              </w:rPr>
              <w:t>Guené</w:t>
            </w:r>
            <w:r w:rsidRPr="0D3C6C20">
              <w:rPr>
                <w:rFonts w:ascii="Times New Roman" w:eastAsia="Times New Roman" w:hAnsi="Times New Roman" w:cs="Times New Roman"/>
                <w:sz w:val="20"/>
                <w:szCs w:val="20"/>
              </w:rPr>
              <w:t>e, 1854)</w:t>
            </w:r>
          </w:p>
        </w:tc>
        <w:tc>
          <w:tcPr>
            <w:tcW w:w="1559" w:type="dxa"/>
            <w:shd w:val="clear" w:color="auto" w:fill="FFFFFF" w:themeFill="background1"/>
          </w:tcPr>
          <w:p w14:paraId="59D1A350"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5A730D87" w14:textId="77777777" w:rsidR="00264089" w:rsidRPr="00966860"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de-DE"/>
              </w:rPr>
            </w:pPr>
            <w:r w:rsidRPr="00966860">
              <w:rPr>
                <w:rFonts w:ascii="Times New Roman" w:eastAsia="Times New Roman" w:hAnsi="Times New Roman" w:cs="Times New Roman"/>
                <w:sz w:val="20"/>
                <w:szCs w:val="20"/>
                <w:lang w:val="de-DE"/>
              </w:rPr>
              <w:t xml:space="preserve">Arunachal Pradesh, Chhattisgarh, Kerala, Odisha, Tripura, West Bengal.   </w:t>
            </w:r>
          </w:p>
        </w:tc>
      </w:tr>
      <w:tr w:rsidR="0099605D" w:rsidRPr="003021DD" w14:paraId="41DF199C"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0666F0CC" w14:textId="36C9E194"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41</w:t>
            </w:r>
          </w:p>
        </w:tc>
        <w:tc>
          <w:tcPr>
            <w:tcW w:w="1868" w:type="dxa"/>
            <w:tcBorders>
              <w:top w:val="none" w:sz="4" w:space="0" w:color="999999"/>
              <w:left w:val="single" w:sz="2" w:space="0" w:color="000000" w:themeColor="text1"/>
              <w:bottom w:val="single" w:sz="2" w:space="0" w:color="000000" w:themeColor="text1"/>
              <w:right w:val="single" w:sz="2" w:space="0" w:color="000000" w:themeColor="text1"/>
            </w:tcBorders>
            <w:shd w:val="clear" w:color="auto" w:fill="FFFFFF" w:themeFill="background1"/>
          </w:tcPr>
          <w:p w14:paraId="36306819" w14:textId="567F136D"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7A166471"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Spilarctia</w:t>
            </w:r>
            <w:r w:rsidRPr="0D3C6C20">
              <w:rPr>
                <w:rFonts w:ascii="Times New Roman" w:eastAsia="Times New Roman" w:hAnsi="Times New Roman" w:cs="Times New Roman"/>
                <w:sz w:val="20"/>
                <w:szCs w:val="20"/>
              </w:rPr>
              <w:t xml:space="preserve"> sp. (Butler, 1875)</w:t>
            </w:r>
          </w:p>
        </w:tc>
        <w:tc>
          <w:tcPr>
            <w:tcW w:w="1559" w:type="dxa"/>
            <w:shd w:val="clear" w:color="auto" w:fill="FFFFFF" w:themeFill="background1"/>
          </w:tcPr>
          <w:p w14:paraId="48182954"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 Not evaluated </w:t>
            </w:r>
          </w:p>
        </w:tc>
        <w:tc>
          <w:tcPr>
            <w:tcW w:w="3341" w:type="dxa"/>
            <w:shd w:val="clear" w:color="auto" w:fill="FFFFFF" w:themeFill="background1"/>
          </w:tcPr>
          <w:p w14:paraId="61F6531B"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Andhra Pradesh, Arunachal Pradesh, Assam, Chhattisgarh, Chandigarh, Gujarat, Himachal Pradesh, Jammu and Kashmir. Karnataka, Kerala, Maharashtra, Meghalaya. Rajasthan, Tamil Nadu, Tripura, Uttarakhand, West Bengal. </w:t>
            </w:r>
          </w:p>
        </w:tc>
      </w:tr>
      <w:tr w:rsidR="0099605D" w:rsidRPr="003021DD" w14:paraId="4A6C6911"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26E6579B" w14:textId="199BFEDF"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42</w:t>
            </w:r>
          </w:p>
        </w:tc>
        <w:tc>
          <w:tcPr>
            <w:tcW w:w="1868" w:type="dxa"/>
            <w:tcBorders>
              <w:top w:val="single" w:sz="2" w:space="0" w:color="000000" w:themeColor="text1"/>
              <w:left w:val="single" w:sz="2" w:space="0" w:color="000000" w:themeColor="text1"/>
              <w:bottom w:val="none" w:sz="4" w:space="0" w:color="999999"/>
              <w:right w:val="single" w:sz="2" w:space="0" w:color="000000" w:themeColor="text1"/>
            </w:tcBorders>
            <w:shd w:val="clear" w:color="auto" w:fill="FFFFFF" w:themeFill="background1"/>
          </w:tcPr>
          <w:p w14:paraId="6DBB984B"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Geometridae</w:t>
            </w:r>
          </w:p>
        </w:tc>
        <w:tc>
          <w:tcPr>
            <w:tcW w:w="2385" w:type="dxa"/>
            <w:tcBorders>
              <w:left w:val="single" w:sz="2" w:space="0" w:color="000000" w:themeColor="text1"/>
            </w:tcBorders>
            <w:shd w:val="clear" w:color="auto" w:fill="FFFFFF" w:themeFill="background1"/>
          </w:tcPr>
          <w:p w14:paraId="50CE5DEC"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Abraxas leucostola</w:t>
            </w:r>
            <w:r w:rsidRPr="0D3C6C20">
              <w:rPr>
                <w:rFonts w:ascii="Times New Roman" w:eastAsia="Times New Roman" w:hAnsi="Times New Roman" w:cs="Times New Roman"/>
                <w:sz w:val="20"/>
                <w:szCs w:val="20"/>
              </w:rPr>
              <w:t xml:space="preserve"> (Hampson, 1893)</w:t>
            </w:r>
          </w:p>
        </w:tc>
        <w:tc>
          <w:tcPr>
            <w:tcW w:w="1559" w:type="dxa"/>
            <w:shd w:val="clear" w:color="auto" w:fill="FFFFFF" w:themeFill="background1"/>
          </w:tcPr>
          <w:p w14:paraId="17F5F723"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5216A95E"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Karnataka, Kerela, Maharastra, </w:t>
            </w:r>
          </w:p>
        </w:tc>
      </w:tr>
      <w:tr w:rsidR="0099605D" w:rsidRPr="003021DD" w14:paraId="129F0E5A"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3C079CEC" w14:textId="1B1B63AC"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43</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0B1BEB38" w14:textId="384C93F8"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491B82E2" w14:textId="73C0D66B"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Abraxas </w:t>
            </w:r>
            <w:r w:rsidR="7ADCE386" w:rsidRPr="0D3C6C20">
              <w:rPr>
                <w:rFonts w:ascii="Times New Roman" w:eastAsia="Times New Roman" w:hAnsi="Times New Roman" w:cs="Times New Roman"/>
                <w:i/>
                <w:iCs/>
                <w:sz w:val="20"/>
                <w:szCs w:val="20"/>
              </w:rPr>
              <w:t xml:space="preserve">sp. </w:t>
            </w:r>
            <w:r w:rsidRPr="0D3C6C20">
              <w:rPr>
                <w:rFonts w:ascii="Times New Roman" w:eastAsia="Times New Roman" w:hAnsi="Times New Roman" w:cs="Times New Roman"/>
                <w:sz w:val="20"/>
                <w:szCs w:val="20"/>
              </w:rPr>
              <w:t>(Scopoli, 1763)</w:t>
            </w:r>
          </w:p>
        </w:tc>
        <w:tc>
          <w:tcPr>
            <w:tcW w:w="1559" w:type="dxa"/>
            <w:shd w:val="clear" w:color="auto" w:fill="FFFFFF" w:themeFill="background1"/>
          </w:tcPr>
          <w:p w14:paraId="3F78F324"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3341" w:type="dxa"/>
            <w:shd w:val="clear" w:color="auto" w:fill="FFFFFF" w:themeFill="background1"/>
          </w:tcPr>
          <w:p w14:paraId="1E147A28"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Northeast India, Indo-Nepal region </w:t>
            </w:r>
          </w:p>
        </w:tc>
      </w:tr>
      <w:tr w:rsidR="0099605D" w:rsidRPr="003021DD" w14:paraId="3A21F1F6"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7AF6408C" w14:textId="68068E99"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44</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5417415B" w14:textId="2A0D1DEE"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1B331BB3" w14:textId="48A973FF"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Alcis</w:t>
            </w:r>
            <w:r w:rsidRPr="0D3C6C20">
              <w:rPr>
                <w:rFonts w:ascii="Times New Roman" w:eastAsia="Times New Roman" w:hAnsi="Times New Roman" w:cs="Times New Roman"/>
                <w:sz w:val="20"/>
                <w:szCs w:val="20"/>
              </w:rPr>
              <w:t xml:space="preserve"> </w:t>
            </w:r>
            <w:r w:rsidR="389D1BF8" w:rsidRPr="0D3C6C20">
              <w:rPr>
                <w:rFonts w:ascii="Times New Roman" w:eastAsia="Times New Roman" w:hAnsi="Times New Roman" w:cs="Times New Roman"/>
                <w:sz w:val="20"/>
                <w:szCs w:val="20"/>
              </w:rPr>
              <w:t>sp (</w:t>
            </w:r>
            <w:r w:rsidRPr="0D3C6C20">
              <w:rPr>
                <w:rFonts w:ascii="Times New Roman" w:eastAsia="Times New Roman" w:hAnsi="Times New Roman" w:cs="Times New Roman"/>
                <w:sz w:val="20"/>
                <w:szCs w:val="20"/>
              </w:rPr>
              <w:t xml:space="preserve">Treitschke, 1825)                          </w:t>
            </w:r>
          </w:p>
        </w:tc>
        <w:tc>
          <w:tcPr>
            <w:tcW w:w="1559" w:type="dxa"/>
            <w:shd w:val="clear" w:color="auto" w:fill="FFFFFF" w:themeFill="background1"/>
          </w:tcPr>
          <w:p w14:paraId="12BA5B20"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12469DD7"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Assam, Meghalaya, West Bengal, Arunachal Pradesh, Eastern Himalayas, Northeast India</w:t>
            </w:r>
          </w:p>
        </w:tc>
      </w:tr>
      <w:tr w:rsidR="0099605D" w:rsidRPr="003021DD" w14:paraId="696FB563"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434C2E54" w14:textId="3DD27C33"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45</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5C9A1CB0" w14:textId="67711C54"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1F4B736A"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Aplochlora dentisignata </w:t>
            </w:r>
            <w:r w:rsidRPr="0D3C6C20">
              <w:rPr>
                <w:rFonts w:ascii="Times New Roman" w:eastAsia="Times New Roman" w:hAnsi="Times New Roman" w:cs="Times New Roman"/>
                <w:sz w:val="20"/>
                <w:szCs w:val="20"/>
              </w:rPr>
              <w:t>(Moore 1968)</w:t>
            </w:r>
          </w:p>
        </w:tc>
        <w:tc>
          <w:tcPr>
            <w:tcW w:w="1559" w:type="dxa"/>
            <w:shd w:val="clear" w:color="auto" w:fill="FFFFFF" w:themeFill="background1"/>
          </w:tcPr>
          <w:p w14:paraId="2C977D6E"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4AB3A938"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Andhra Pradesh, Arunachal Pradesh, West Bengal, Sikkim.</w:t>
            </w:r>
          </w:p>
        </w:tc>
      </w:tr>
      <w:tr w:rsidR="0099605D" w:rsidRPr="003021DD" w14:paraId="3C734D1C"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7D8E9451" w14:textId="6DC5A433"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46</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61DCE335" w14:textId="6295E8BE"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tcPr>
          <w:p w14:paraId="720544CA" w14:textId="27EF9B0D" w:rsidR="00264089" w:rsidRPr="003021DD" w:rsidRDefault="00D123A8"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D123A8">
              <w:rPr>
                <w:rFonts w:ascii="Times New Roman" w:eastAsia="Times New Roman" w:hAnsi="Times New Roman" w:cs="Times New Roman"/>
                <w:i/>
                <w:iCs/>
                <w:sz w:val="20"/>
                <w:szCs w:val="20"/>
              </w:rPr>
              <w:t>Argyrocosma inductaria</w:t>
            </w:r>
            <w:r w:rsidRPr="00D123A8">
              <w:rPr>
                <w:rFonts w:ascii="Times New Roman" w:eastAsia="Times New Roman" w:hAnsi="Times New Roman" w:cs="Times New Roman"/>
                <w:sz w:val="20"/>
                <w:szCs w:val="20"/>
              </w:rPr>
              <w:t xml:space="preserve"> (Guenée, 1858)</w:t>
            </w:r>
          </w:p>
        </w:tc>
        <w:tc>
          <w:tcPr>
            <w:tcW w:w="1559" w:type="dxa"/>
            <w:shd w:val="clear" w:color="auto" w:fill="FFFFFF" w:themeFill="background1"/>
          </w:tcPr>
          <w:p w14:paraId="4F2CDFBC"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Threatened</w:t>
            </w:r>
          </w:p>
        </w:tc>
        <w:tc>
          <w:tcPr>
            <w:tcW w:w="3341" w:type="dxa"/>
            <w:shd w:val="clear" w:color="auto" w:fill="FFFFFF" w:themeFill="background1"/>
          </w:tcPr>
          <w:p w14:paraId="07900DEF" w14:textId="26D6F814"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Arunachal Pradesh, Andhra Pradesh, </w:t>
            </w:r>
            <w:r w:rsidR="79D41E45" w:rsidRPr="0D3C6C20">
              <w:rPr>
                <w:rFonts w:ascii="Times New Roman" w:eastAsia="Times New Roman" w:hAnsi="Times New Roman" w:cs="Times New Roman"/>
                <w:sz w:val="20"/>
                <w:szCs w:val="20"/>
              </w:rPr>
              <w:t>Assam,</w:t>
            </w:r>
            <w:r w:rsidRPr="0D3C6C20">
              <w:rPr>
                <w:rFonts w:ascii="Times New Roman" w:eastAsia="Times New Roman" w:hAnsi="Times New Roman" w:cs="Times New Roman"/>
                <w:sz w:val="20"/>
                <w:szCs w:val="20"/>
              </w:rPr>
              <w:t xml:space="preserve"> Karnataka, Meghalaya, </w:t>
            </w:r>
            <w:r w:rsidR="26C06EE0" w:rsidRPr="0D3C6C20">
              <w:rPr>
                <w:rFonts w:ascii="Times New Roman" w:eastAsia="Times New Roman" w:hAnsi="Times New Roman" w:cs="Times New Roman"/>
                <w:sz w:val="20"/>
                <w:szCs w:val="20"/>
              </w:rPr>
              <w:t>West</w:t>
            </w:r>
            <w:r w:rsidRPr="0D3C6C20">
              <w:rPr>
                <w:rFonts w:ascii="Times New Roman" w:eastAsia="Times New Roman" w:hAnsi="Times New Roman" w:cs="Times New Roman"/>
                <w:sz w:val="20"/>
                <w:szCs w:val="20"/>
              </w:rPr>
              <w:t xml:space="preserve"> Bengal. </w:t>
            </w:r>
          </w:p>
        </w:tc>
      </w:tr>
      <w:tr w:rsidR="0099605D" w:rsidRPr="003021DD" w14:paraId="5F706DA7"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2E62095C" w14:textId="77B27625"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47</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020DCE44" w14:textId="6A6FA4DF"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tcPr>
          <w:p w14:paraId="66AEB0E3" w14:textId="77777777" w:rsidR="00264089" w:rsidRPr="003021DD" w:rsidRDefault="2001B3F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6B025BBB">
              <w:rPr>
                <w:rFonts w:ascii="Times New Roman" w:eastAsia="Times New Roman" w:hAnsi="Times New Roman" w:cs="Times New Roman"/>
                <w:i/>
                <w:iCs/>
                <w:sz w:val="20"/>
                <w:szCs w:val="20"/>
              </w:rPr>
              <w:t>Calluga costalis</w:t>
            </w:r>
            <w:r w:rsidRPr="6B025BBB">
              <w:rPr>
                <w:rFonts w:ascii="Times New Roman" w:eastAsia="Times New Roman" w:hAnsi="Times New Roman" w:cs="Times New Roman"/>
                <w:sz w:val="20"/>
                <w:szCs w:val="20"/>
              </w:rPr>
              <w:t xml:space="preserve"> (Moore, 1887) </w:t>
            </w:r>
          </w:p>
        </w:tc>
        <w:tc>
          <w:tcPr>
            <w:tcW w:w="1559" w:type="dxa"/>
            <w:shd w:val="clear" w:color="auto" w:fill="FFFFFF" w:themeFill="background1"/>
          </w:tcPr>
          <w:p w14:paraId="56C4D86C"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58AF7D8D"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Uttarakhand, Nepal, Sri Lanka </w:t>
            </w:r>
          </w:p>
        </w:tc>
      </w:tr>
      <w:tr w:rsidR="0099605D" w:rsidRPr="003021DD" w14:paraId="191631C9"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772B7AED" w14:textId="751D2F00"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48</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5A17DF71" w14:textId="08E3A4B7"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tcPr>
          <w:p w14:paraId="60E3C9F1" w14:textId="77777777" w:rsidR="00264089" w:rsidRPr="003021DD" w:rsidRDefault="2001B3F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6B025BBB">
              <w:rPr>
                <w:rFonts w:ascii="Times New Roman" w:eastAsia="Times New Roman" w:hAnsi="Times New Roman" w:cs="Times New Roman"/>
                <w:i/>
                <w:iCs/>
                <w:sz w:val="20"/>
                <w:szCs w:val="20"/>
              </w:rPr>
              <w:t>Catoria sublavaria</w:t>
            </w:r>
            <w:r w:rsidRPr="6B025BBB">
              <w:rPr>
                <w:rFonts w:ascii="Times New Roman" w:eastAsia="Times New Roman" w:hAnsi="Times New Roman" w:cs="Times New Roman"/>
                <w:sz w:val="20"/>
                <w:szCs w:val="20"/>
              </w:rPr>
              <w:t xml:space="preserve"> (Guenee[1858])</w:t>
            </w:r>
          </w:p>
        </w:tc>
        <w:tc>
          <w:tcPr>
            <w:tcW w:w="1559" w:type="dxa"/>
            <w:shd w:val="clear" w:color="auto" w:fill="FFFFFF" w:themeFill="background1"/>
          </w:tcPr>
          <w:p w14:paraId="1DC6FEDD"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762C35BB"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Assam, Meghalaya, West Bengal, Arunachal Pradesh, Sikkim.</w:t>
            </w:r>
          </w:p>
        </w:tc>
      </w:tr>
      <w:tr w:rsidR="0099605D" w:rsidRPr="003021DD" w14:paraId="0AF46E5A"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0380A066" w14:textId="6EC09452"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49</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78961B41" w14:textId="6DEB5C85"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tcPr>
          <w:p w14:paraId="31A08147" w14:textId="77777777" w:rsidR="00264089" w:rsidRPr="003021DD" w:rsidRDefault="2001B3F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6B025BBB">
              <w:rPr>
                <w:rFonts w:ascii="Times New Roman" w:eastAsia="Times New Roman" w:hAnsi="Times New Roman" w:cs="Times New Roman"/>
                <w:i/>
                <w:iCs/>
                <w:sz w:val="20"/>
                <w:szCs w:val="20"/>
              </w:rPr>
              <w:t xml:space="preserve">Chorodna </w:t>
            </w:r>
            <w:r w:rsidRPr="6B025BBB">
              <w:rPr>
                <w:rFonts w:ascii="Times New Roman" w:eastAsia="Times New Roman" w:hAnsi="Times New Roman" w:cs="Times New Roman"/>
                <w:sz w:val="20"/>
                <w:szCs w:val="20"/>
              </w:rPr>
              <w:t>sp. (</w:t>
            </w:r>
            <w:r w:rsidRPr="6B025BBB">
              <w:rPr>
                <w:rFonts w:ascii="Times New Roman" w:eastAsia="Times New Roman" w:hAnsi="Times New Roman" w:cs="Times New Roman"/>
                <w:color w:val="000000" w:themeColor="text1"/>
                <w:sz w:val="20"/>
                <w:szCs w:val="20"/>
              </w:rPr>
              <w:t>Guené</w:t>
            </w:r>
            <w:r w:rsidRPr="6B025BBB">
              <w:rPr>
                <w:rFonts w:ascii="Times New Roman" w:eastAsia="Times New Roman" w:hAnsi="Times New Roman" w:cs="Times New Roman"/>
                <w:sz w:val="20"/>
                <w:szCs w:val="20"/>
              </w:rPr>
              <w:t>e, 1858)</w:t>
            </w:r>
          </w:p>
        </w:tc>
        <w:tc>
          <w:tcPr>
            <w:tcW w:w="1559" w:type="dxa"/>
            <w:shd w:val="clear" w:color="auto" w:fill="FFFFFF" w:themeFill="background1"/>
          </w:tcPr>
          <w:p w14:paraId="758C5396"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3341" w:type="dxa"/>
            <w:shd w:val="clear" w:color="auto" w:fill="FFFFFF" w:themeFill="background1"/>
          </w:tcPr>
          <w:p w14:paraId="236F96AF"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Uttarakhand, west Bengal.</w:t>
            </w:r>
          </w:p>
        </w:tc>
      </w:tr>
      <w:tr w:rsidR="0099605D" w:rsidRPr="003021DD" w14:paraId="75FE134F"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5E3A1DB4" w14:textId="40383779"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50</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76926644" w14:textId="15A60590"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tcPr>
          <w:p w14:paraId="696A43C6" w14:textId="77777777" w:rsidR="00264089" w:rsidRPr="003021DD" w:rsidRDefault="2001B3F9" w:rsidP="6B025BB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sidRPr="6B025BBB">
              <w:rPr>
                <w:rFonts w:ascii="Times New Roman" w:eastAsia="Times New Roman" w:hAnsi="Times New Roman" w:cs="Times New Roman"/>
                <w:i/>
                <w:iCs/>
                <w:sz w:val="20"/>
                <w:szCs w:val="20"/>
              </w:rPr>
              <w:t xml:space="preserve">Dalima acuta </w:t>
            </w:r>
            <w:r w:rsidRPr="6B025BBB">
              <w:rPr>
                <w:rFonts w:ascii="Times New Roman" w:eastAsia="Times New Roman" w:hAnsi="Times New Roman" w:cs="Times New Roman"/>
                <w:sz w:val="20"/>
                <w:szCs w:val="20"/>
              </w:rPr>
              <w:t>(Warren, 1899)</w:t>
            </w:r>
            <w:r w:rsidRPr="6B025BBB">
              <w:rPr>
                <w:rFonts w:ascii="Times New Roman" w:eastAsia="Times New Roman" w:hAnsi="Times New Roman" w:cs="Times New Roman"/>
                <w:i/>
                <w:iCs/>
                <w:sz w:val="20"/>
                <w:szCs w:val="20"/>
              </w:rPr>
              <w:t xml:space="preserve">    </w:t>
            </w:r>
          </w:p>
        </w:tc>
        <w:tc>
          <w:tcPr>
            <w:tcW w:w="1559" w:type="dxa"/>
            <w:shd w:val="clear" w:color="auto" w:fill="FFFFFF" w:themeFill="background1"/>
          </w:tcPr>
          <w:p w14:paraId="2CB6F38C"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01AA1BED"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Assam, Meghalaya, West Bengal, Arunachal Pradesh, Sikkim.</w:t>
            </w:r>
          </w:p>
        </w:tc>
      </w:tr>
      <w:tr w:rsidR="0099605D" w:rsidRPr="003021DD" w14:paraId="5DE145AF"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2F37B117" w14:textId="034D4EB8"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51</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06919A3F" w14:textId="20874C0A"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tcPr>
          <w:p w14:paraId="1AD72307" w14:textId="20A06EFD" w:rsidR="00264089" w:rsidRPr="003021DD" w:rsidRDefault="3317B1DB" w:rsidP="0FDE458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sidRPr="0FDE4589">
              <w:rPr>
                <w:rFonts w:ascii="Times New Roman" w:eastAsia="Times New Roman" w:hAnsi="Times New Roman" w:cs="Times New Roman"/>
                <w:i/>
                <w:iCs/>
                <w:sz w:val="20"/>
                <w:szCs w:val="20"/>
              </w:rPr>
              <w:t xml:space="preserve">Ecliptopera silaceata </w:t>
            </w:r>
            <w:r w:rsidR="000F0C2C" w:rsidRPr="000F0C2C">
              <w:rPr>
                <w:rFonts w:ascii="Times New Roman" w:eastAsia="Times New Roman" w:hAnsi="Times New Roman" w:cs="Times New Roman"/>
                <w:sz w:val="20"/>
                <w:szCs w:val="20"/>
              </w:rPr>
              <w:t>(Michael Denis and Ignaz Schiffermüller 1775)</w:t>
            </w:r>
          </w:p>
        </w:tc>
        <w:tc>
          <w:tcPr>
            <w:tcW w:w="1559" w:type="dxa"/>
            <w:shd w:val="clear" w:color="auto" w:fill="FFFFFF" w:themeFill="background1"/>
          </w:tcPr>
          <w:p w14:paraId="4A67899A"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Least concern </w:t>
            </w:r>
          </w:p>
        </w:tc>
        <w:tc>
          <w:tcPr>
            <w:tcW w:w="3341" w:type="dxa"/>
            <w:shd w:val="clear" w:color="auto" w:fill="FFFFFF" w:themeFill="background1"/>
          </w:tcPr>
          <w:p w14:paraId="0116AC6B"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Almost everywhere </w:t>
            </w:r>
          </w:p>
        </w:tc>
      </w:tr>
      <w:tr w:rsidR="0099605D" w:rsidRPr="003021DD" w14:paraId="11652BF7"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263B28FD" w14:textId="4DDA194F"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52</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46A02BC1" w14:textId="2117256C"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tcPr>
          <w:p w14:paraId="09BB6DA6" w14:textId="17DD87F6" w:rsidR="00264089" w:rsidRPr="003021DD" w:rsidRDefault="3317B1DB"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FDE4589">
              <w:rPr>
                <w:rFonts w:ascii="Times New Roman" w:eastAsia="Times New Roman" w:hAnsi="Times New Roman" w:cs="Times New Roman"/>
                <w:i/>
                <w:iCs/>
                <w:sz w:val="20"/>
                <w:szCs w:val="20"/>
              </w:rPr>
              <w:t xml:space="preserve">Ectropis </w:t>
            </w:r>
            <w:r w:rsidRPr="003021DD">
              <w:rPr>
                <w:rFonts w:ascii="Times New Roman" w:eastAsia="Times New Roman" w:hAnsi="Times New Roman" w:cs="Times New Roman"/>
                <w:sz w:val="20"/>
                <w:szCs w:val="20"/>
              </w:rPr>
              <w:t>sp</w:t>
            </w:r>
            <w:r>
              <w:rPr>
                <w:rFonts w:ascii="Times New Roman" w:eastAsia="Times New Roman" w:hAnsi="Times New Roman" w:cs="Times New Roman"/>
                <w:sz w:val="20"/>
                <w:szCs w:val="20"/>
              </w:rPr>
              <w:t xml:space="preserve">. </w:t>
            </w:r>
            <w:r w:rsidR="00206B88" w:rsidRPr="00206B88">
              <w:rPr>
                <w:rFonts w:ascii="Times New Roman" w:eastAsia="Times New Roman" w:hAnsi="Times New Roman" w:cs="Times New Roman"/>
                <w:sz w:val="20"/>
                <w:szCs w:val="20"/>
              </w:rPr>
              <w:t>(Hübner, 1825)</w:t>
            </w:r>
          </w:p>
        </w:tc>
        <w:tc>
          <w:tcPr>
            <w:tcW w:w="1559" w:type="dxa"/>
            <w:shd w:val="clear" w:color="auto" w:fill="FFFFFF" w:themeFill="background1"/>
          </w:tcPr>
          <w:p w14:paraId="766A274F"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Endangered </w:t>
            </w:r>
          </w:p>
        </w:tc>
        <w:tc>
          <w:tcPr>
            <w:tcW w:w="3341" w:type="dxa"/>
            <w:shd w:val="clear" w:color="auto" w:fill="FFFFFF" w:themeFill="background1"/>
          </w:tcPr>
          <w:p w14:paraId="6172EFC4"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66860">
              <w:rPr>
                <w:rFonts w:ascii="Times New Roman" w:eastAsia="Times New Roman" w:hAnsi="Times New Roman" w:cs="Times New Roman"/>
                <w:sz w:val="20"/>
                <w:szCs w:val="20"/>
                <w:lang w:val="de-DE"/>
              </w:rPr>
              <w:t xml:space="preserve">Arunachal Pradesh, Andaman Nicobar Assam, Jammu Kashmir, Maharashtra, </w:t>
            </w:r>
            <w:r w:rsidRPr="00966860">
              <w:rPr>
                <w:rFonts w:ascii="Times New Roman" w:eastAsia="Times New Roman" w:hAnsi="Times New Roman" w:cs="Times New Roman"/>
                <w:sz w:val="20"/>
                <w:szCs w:val="20"/>
                <w:lang w:val="de-DE"/>
              </w:rPr>
              <w:lastRenderedPageBreak/>
              <w:t xml:space="preserve">Meghalaya, Uttar Pradesh, Kerela. </w:t>
            </w:r>
            <w:r w:rsidRPr="0D3C6C20">
              <w:rPr>
                <w:rFonts w:ascii="Times New Roman" w:eastAsia="Times New Roman" w:hAnsi="Times New Roman" w:cs="Times New Roman"/>
                <w:sz w:val="20"/>
                <w:szCs w:val="20"/>
              </w:rPr>
              <w:t>West Bengal</w:t>
            </w:r>
          </w:p>
        </w:tc>
      </w:tr>
      <w:tr w:rsidR="0099605D" w:rsidRPr="003021DD" w14:paraId="52053752"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71545C93" w14:textId="6B4A9584"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lastRenderedPageBreak/>
              <w:t>53</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4C7055EF" w14:textId="01EBA6DC"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0C9D8646"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Eupithecia</w:t>
            </w:r>
            <w:r w:rsidRPr="0D3C6C20">
              <w:rPr>
                <w:rFonts w:ascii="Times New Roman" w:eastAsia="Times New Roman" w:hAnsi="Times New Roman" w:cs="Times New Roman"/>
                <w:sz w:val="20"/>
                <w:szCs w:val="20"/>
              </w:rPr>
              <w:t xml:space="preserve"> sp. (Curtis, 1825)</w:t>
            </w:r>
          </w:p>
        </w:tc>
        <w:tc>
          <w:tcPr>
            <w:tcW w:w="1559" w:type="dxa"/>
            <w:shd w:val="clear" w:color="auto" w:fill="FFFFFF" w:themeFill="background1"/>
          </w:tcPr>
          <w:p w14:paraId="1234D3BF"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0FABEF3A"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Andhra Pradesh, Maharashtra, West Bengal, Assam, Bihar, Gujrat, Karnataka, Kerala, Madhya Pradesh, Odisha, Tamil Nadu, Telangana, Uttar Pradesh.</w:t>
            </w:r>
          </w:p>
        </w:tc>
      </w:tr>
      <w:tr w:rsidR="0099605D" w:rsidRPr="003021DD" w14:paraId="543B5E58"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2D2827EC" w14:textId="48560214"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54</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7890481F" w14:textId="2095D5CA"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522BC0BA"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Harutalcis vialis </w:t>
            </w:r>
            <w:r w:rsidRPr="0D3C6C20">
              <w:rPr>
                <w:rFonts w:ascii="Times New Roman" w:eastAsia="Times New Roman" w:hAnsi="Times New Roman" w:cs="Times New Roman"/>
                <w:sz w:val="20"/>
                <w:szCs w:val="20"/>
              </w:rPr>
              <w:t>(Moore, 1888)</w:t>
            </w:r>
          </w:p>
        </w:tc>
        <w:tc>
          <w:tcPr>
            <w:tcW w:w="1559" w:type="dxa"/>
            <w:shd w:val="clear" w:color="auto" w:fill="FFFFFF" w:themeFill="background1"/>
          </w:tcPr>
          <w:p w14:paraId="738D75F6"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14F348C5"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Darjeeling, west Bengal</w:t>
            </w:r>
          </w:p>
        </w:tc>
      </w:tr>
      <w:tr w:rsidR="0099605D" w:rsidRPr="003021DD" w14:paraId="04446CC3"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049F3954" w14:textId="148E5306"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55</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6B66F972" w14:textId="5584BB41"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687C7183"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Hemithea </w:t>
            </w:r>
            <w:r w:rsidRPr="0D3C6C20">
              <w:rPr>
                <w:rFonts w:ascii="Times New Roman" w:eastAsia="Times New Roman" w:hAnsi="Times New Roman" w:cs="Times New Roman"/>
                <w:sz w:val="20"/>
                <w:szCs w:val="20"/>
              </w:rPr>
              <w:t xml:space="preserve">sp. (Dupont, 1832)    </w:t>
            </w:r>
          </w:p>
        </w:tc>
        <w:tc>
          <w:tcPr>
            <w:tcW w:w="1559" w:type="dxa"/>
            <w:shd w:val="clear" w:color="auto" w:fill="FFFFFF" w:themeFill="background1"/>
          </w:tcPr>
          <w:p w14:paraId="091BAC66"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05B1778F"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Throughout India</w:t>
            </w:r>
          </w:p>
        </w:tc>
      </w:tr>
      <w:tr w:rsidR="0099605D" w:rsidRPr="003021DD" w14:paraId="51E8206F"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500D3713" w14:textId="1A9E7E81" w:rsidR="00264089" w:rsidRPr="003021DD" w:rsidRDefault="089864E7"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56</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2606C39F" w14:textId="6E9C9F54"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6C8B7DEE" w14:textId="77777777" w:rsidR="00264089" w:rsidRPr="003021DD" w:rsidRDefault="1ED0C8F4"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21D90CA3">
              <w:rPr>
                <w:rFonts w:ascii="Times New Roman" w:eastAsia="Times New Roman" w:hAnsi="Times New Roman" w:cs="Times New Roman"/>
                <w:i/>
                <w:iCs/>
                <w:sz w:val="20"/>
                <w:szCs w:val="20"/>
              </w:rPr>
              <w:t xml:space="preserve">Hypochrosis abstractaria </w:t>
            </w:r>
            <w:r w:rsidRPr="21D90CA3">
              <w:rPr>
                <w:rFonts w:ascii="Times New Roman" w:eastAsia="Times New Roman" w:hAnsi="Times New Roman" w:cs="Times New Roman"/>
                <w:sz w:val="20"/>
                <w:szCs w:val="20"/>
              </w:rPr>
              <w:t>(Walker, 1863)</w:t>
            </w:r>
          </w:p>
        </w:tc>
        <w:tc>
          <w:tcPr>
            <w:tcW w:w="1559" w:type="dxa"/>
            <w:shd w:val="clear" w:color="auto" w:fill="FFFFFF" w:themeFill="background1"/>
          </w:tcPr>
          <w:p w14:paraId="3E6B0521" w14:textId="77777777" w:rsidR="00264089" w:rsidRPr="003021DD" w:rsidRDefault="1ED0C8F4"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21D90CA3">
              <w:rPr>
                <w:rFonts w:ascii="Times New Roman" w:eastAsia="Times New Roman" w:hAnsi="Times New Roman" w:cs="Times New Roman"/>
                <w:sz w:val="20"/>
                <w:szCs w:val="20"/>
              </w:rPr>
              <w:t xml:space="preserve">Not evaluated </w:t>
            </w:r>
          </w:p>
        </w:tc>
        <w:tc>
          <w:tcPr>
            <w:tcW w:w="3341" w:type="dxa"/>
            <w:shd w:val="clear" w:color="auto" w:fill="FFFFFF" w:themeFill="background1"/>
          </w:tcPr>
          <w:p w14:paraId="2AB08B98" w14:textId="77777777" w:rsidR="00264089" w:rsidRPr="003021DD" w:rsidRDefault="7EF29068"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21D90CA3">
              <w:rPr>
                <w:rFonts w:ascii="Times New Roman" w:eastAsia="Times New Roman" w:hAnsi="Times New Roman" w:cs="Times New Roman"/>
                <w:sz w:val="20"/>
                <w:szCs w:val="20"/>
              </w:rPr>
              <w:t xml:space="preserve">Eastern Himalaya, Nepal </w:t>
            </w:r>
          </w:p>
        </w:tc>
      </w:tr>
      <w:tr w:rsidR="0099605D" w:rsidRPr="00966860" w14:paraId="48BD1A8F"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51311079" w14:textId="23C5415F" w:rsidR="00264089" w:rsidRPr="003021DD" w:rsidRDefault="089864E7" w:rsidP="0D3C6C20">
            <w:pPr>
              <w:shd w:val="clear" w:color="auto" w:fill="FFFFFF" w:themeFill="background1"/>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57</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6251DD1A" w14:textId="77777777" w:rsidR="00264089" w:rsidRPr="003021DD" w:rsidRDefault="00264089" w:rsidP="0D3C6C20">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799C24E7" w14:textId="41320EC3" w:rsidR="00264089" w:rsidRPr="003021DD" w:rsidRDefault="059D875D" w:rsidP="6B025BBB">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6B025BBB">
              <w:rPr>
                <w:rFonts w:ascii="Times New Roman" w:eastAsia="Times New Roman" w:hAnsi="Times New Roman" w:cs="Times New Roman"/>
                <w:i/>
                <w:iCs/>
                <w:sz w:val="20"/>
                <w:szCs w:val="20"/>
              </w:rPr>
              <w:t>Hypochrosis hyadaria</w:t>
            </w:r>
            <w:r w:rsidRPr="6B025BBB">
              <w:rPr>
                <w:rFonts w:ascii="Times New Roman" w:eastAsia="Times New Roman" w:hAnsi="Times New Roman" w:cs="Times New Roman"/>
                <w:sz w:val="20"/>
                <w:szCs w:val="20"/>
              </w:rPr>
              <w:t xml:space="preserve"> </w:t>
            </w:r>
            <w:r w:rsidR="0C47212B" w:rsidRPr="6B025BBB">
              <w:rPr>
                <w:rFonts w:ascii="Times New Roman" w:eastAsia="Times New Roman" w:hAnsi="Times New Roman" w:cs="Times New Roman"/>
                <w:sz w:val="20"/>
                <w:szCs w:val="20"/>
              </w:rPr>
              <w:t>(Guenée, [1858])</w:t>
            </w:r>
          </w:p>
        </w:tc>
        <w:tc>
          <w:tcPr>
            <w:tcW w:w="1559" w:type="dxa"/>
            <w:shd w:val="clear" w:color="auto" w:fill="FFFFFF" w:themeFill="background1"/>
          </w:tcPr>
          <w:p w14:paraId="7640B8C9" w14:textId="27EF410E" w:rsidR="00264089" w:rsidRPr="003021DD" w:rsidRDefault="3317B1DB" w:rsidP="0D3C6C20">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21D90CA3">
              <w:rPr>
                <w:rFonts w:ascii="Times New Roman" w:eastAsia="Times New Roman" w:hAnsi="Times New Roman" w:cs="Times New Roman"/>
                <w:sz w:val="20"/>
                <w:szCs w:val="20"/>
              </w:rPr>
              <w:t>Not evaluated</w:t>
            </w:r>
            <w:r w:rsidR="00206B88" w:rsidRPr="21D90CA3">
              <w:rPr>
                <w:rFonts w:ascii="Times New Roman" w:eastAsia="Times New Roman" w:hAnsi="Times New Roman" w:cs="Times New Roman"/>
                <w:sz w:val="20"/>
                <w:szCs w:val="20"/>
              </w:rPr>
              <w:t xml:space="preserve"> </w:t>
            </w:r>
          </w:p>
        </w:tc>
        <w:tc>
          <w:tcPr>
            <w:tcW w:w="3341" w:type="dxa"/>
            <w:shd w:val="clear" w:color="auto" w:fill="FFFFFF" w:themeFill="background1"/>
          </w:tcPr>
          <w:p w14:paraId="2BFDF56D" w14:textId="02C4F51B" w:rsidR="00264089" w:rsidRPr="00966860" w:rsidRDefault="005E01C6" w:rsidP="21D90CA3">
            <w:pPr>
              <w:shd w:val="clear" w:color="auto" w:fill="FFFFFF" w:themeFill="background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de-DE"/>
              </w:rPr>
            </w:pPr>
            <w:r w:rsidRPr="00966860">
              <w:rPr>
                <w:rFonts w:ascii="Times New Roman" w:eastAsia="Times New Roman" w:hAnsi="Times New Roman" w:cs="Times New Roman"/>
                <w:sz w:val="20"/>
                <w:szCs w:val="20"/>
                <w:lang w:val="de-DE"/>
              </w:rPr>
              <w:t>Andhra Pradesh, Assam, Meghalaya, West Bengal, Arunachal Pradesh, Sikkim, Karnataka, Kerala, Tamil Nadu.</w:t>
            </w:r>
          </w:p>
        </w:tc>
      </w:tr>
      <w:tr w:rsidR="0099605D" w:rsidRPr="003021DD" w14:paraId="042F75F5"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19B0B020" w14:textId="4CE45005" w:rsidR="00264089" w:rsidRPr="003021DD" w:rsidRDefault="5647A91F"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58</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2A617CBD" w14:textId="146298E6"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78FB3294" w14:textId="77777777" w:rsidR="00264089" w:rsidRPr="003021DD" w:rsidRDefault="72C30CA6"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6B025BBB">
              <w:rPr>
                <w:rFonts w:ascii="Times New Roman" w:eastAsia="Times New Roman" w:hAnsi="Times New Roman" w:cs="Times New Roman"/>
                <w:i/>
                <w:iCs/>
                <w:sz w:val="20"/>
                <w:szCs w:val="20"/>
              </w:rPr>
              <w:t>Idaea</w:t>
            </w:r>
            <w:r w:rsidRPr="6B025BBB">
              <w:rPr>
                <w:rFonts w:ascii="Times New Roman" w:eastAsia="Times New Roman" w:hAnsi="Times New Roman" w:cs="Times New Roman"/>
                <w:sz w:val="20"/>
                <w:szCs w:val="20"/>
              </w:rPr>
              <w:t xml:space="preserve"> sp. (Treitschke, 1825)</w:t>
            </w:r>
          </w:p>
        </w:tc>
        <w:tc>
          <w:tcPr>
            <w:tcW w:w="1559" w:type="dxa"/>
            <w:shd w:val="clear" w:color="auto" w:fill="FFFFFF" w:themeFill="background1"/>
          </w:tcPr>
          <w:p w14:paraId="57D04263" w14:textId="77777777" w:rsidR="00264089" w:rsidRPr="003021DD" w:rsidRDefault="1A0BE774"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FDE4589">
              <w:rPr>
                <w:rFonts w:ascii="Times New Roman" w:eastAsia="Times New Roman" w:hAnsi="Times New Roman" w:cs="Times New Roman"/>
                <w:sz w:val="20"/>
                <w:szCs w:val="20"/>
              </w:rPr>
              <w:t xml:space="preserve">Not evaluated </w:t>
            </w:r>
          </w:p>
        </w:tc>
        <w:tc>
          <w:tcPr>
            <w:tcW w:w="3341" w:type="dxa"/>
            <w:shd w:val="clear" w:color="auto" w:fill="FFFFFF" w:themeFill="background1"/>
          </w:tcPr>
          <w:p w14:paraId="6B8FBC16" w14:textId="2B4FC1ED" w:rsidR="00264089" w:rsidRPr="003021DD" w:rsidRDefault="00402E4B"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02E4B">
              <w:rPr>
                <w:rFonts w:ascii="Times New Roman" w:eastAsia="Times New Roman" w:hAnsi="Times New Roman" w:cs="Times New Roman"/>
                <w:sz w:val="20"/>
                <w:szCs w:val="20"/>
              </w:rPr>
              <w:t>Darjeeling, West Bengal.</w:t>
            </w:r>
          </w:p>
        </w:tc>
      </w:tr>
      <w:tr w:rsidR="0099605D" w:rsidRPr="003021DD" w14:paraId="71236E3E"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2BCCE317" w14:textId="121C83D6" w:rsidR="00264089" w:rsidRPr="003021DD" w:rsidRDefault="5647A91F"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59</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6E30ADD6" w14:textId="65FC5E9D"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5C89EBB1"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Krananda</w:t>
            </w:r>
            <w:r w:rsidRPr="0D3C6C20">
              <w:rPr>
                <w:rFonts w:ascii="Times New Roman" w:eastAsia="Times New Roman" w:hAnsi="Times New Roman" w:cs="Times New Roman"/>
                <w:sz w:val="20"/>
                <w:szCs w:val="20"/>
              </w:rPr>
              <w:t xml:space="preserve"> sp. (Moore, 1868)</w:t>
            </w:r>
          </w:p>
        </w:tc>
        <w:tc>
          <w:tcPr>
            <w:tcW w:w="1559" w:type="dxa"/>
            <w:shd w:val="clear" w:color="auto" w:fill="FFFFFF" w:themeFill="background1"/>
          </w:tcPr>
          <w:p w14:paraId="3223D65E"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23E3B1A9"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Assam, Meghalaya, West Bengal, Arunachal Pradesh, Eastern Himalayas, Northeast India</w:t>
            </w:r>
          </w:p>
        </w:tc>
      </w:tr>
      <w:tr w:rsidR="0099605D" w:rsidRPr="003021DD" w14:paraId="005C9E57"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77493628" w14:textId="22405B8D" w:rsidR="00264089" w:rsidRPr="003021DD" w:rsidRDefault="5647A91F"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60</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4EAFA3A0" w14:textId="30CC0875"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43251E25"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Maxates </w:t>
            </w:r>
            <w:r w:rsidRPr="0D3C6C20">
              <w:rPr>
                <w:rFonts w:ascii="Times New Roman" w:eastAsia="Times New Roman" w:hAnsi="Times New Roman" w:cs="Times New Roman"/>
                <w:sz w:val="20"/>
                <w:szCs w:val="20"/>
              </w:rPr>
              <w:t>sp. (Walker, 1861)</w:t>
            </w:r>
          </w:p>
        </w:tc>
        <w:tc>
          <w:tcPr>
            <w:tcW w:w="1559" w:type="dxa"/>
            <w:shd w:val="clear" w:color="auto" w:fill="FFFFFF" w:themeFill="background1"/>
          </w:tcPr>
          <w:p w14:paraId="0202564D"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3341" w:type="dxa"/>
            <w:shd w:val="clear" w:color="auto" w:fill="FFFFFF" w:themeFill="background1"/>
          </w:tcPr>
          <w:p w14:paraId="2EB567D2"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966860">
              <w:rPr>
                <w:rFonts w:ascii="Times New Roman" w:eastAsia="Times New Roman" w:hAnsi="Times New Roman" w:cs="Times New Roman"/>
                <w:sz w:val="20"/>
                <w:szCs w:val="20"/>
                <w:lang w:val="de-DE"/>
              </w:rPr>
              <w:t xml:space="preserve">Maharashtra, Karnataka, Gujarat, Kolkata. Khandala. </w:t>
            </w:r>
            <w:r w:rsidRPr="0D3C6C20">
              <w:rPr>
                <w:rFonts w:ascii="Times New Roman" w:eastAsia="Times New Roman" w:hAnsi="Times New Roman" w:cs="Times New Roman"/>
                <w:sz w:val="20"/>
                <w:szCs w:val="20"/>
              </w:rPr>
              <w:t xml:space="preserve">Raised Bengal. Nilgiris. Meghalaya. </w:t>
            </w:r>
          </w:p>
        </w:tc>
      </w:tr>
      <w:tr w:rsidR="0099605D" w:rsidRPr="003021DD" w14:paraId="518B8466"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7C3318D0" w14:textId="4C2C72D5" w:rsidR="00264089" w:rsidRPr="003021DD" w:rsidRDefault="5647A91F"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61</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4F4BE005" w14:textId="4795A6DC"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2CDDFCCE"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sidRPr="0D3C6C20">
              <w:rPr>
                <w:rFonts w:ascii="Times New Roman" w:eastAsia="Times New Roman" w:hAnsi="Times New Roman" w:cs="Times New Roman"/>
                <w:i/>
                <w:iCs/>
                <w:sz w:val="20"/>
                <w:szCs w:val="20"/>
              </w:rPr>
              <w:t>Ourapteryx sambucaria</w:t>
            </w:r>
            <w:r w:rsidRPr="0D3C6C20">
              <w:rPr>
                <w:rFonts w:ascii="Times New Roman" w:eastAsia="Times New Roman" w:hAnsi="Times New Roman" w:cs="Times New Roman"/>
                <w:sz w:val="20"/>
                <w:szCs w:val="20"/>
              </w:rPr>
              <w:t xml:space="preserve"> (Linnaeus, 1758)</w:t>
            </w:r>
          </w:p>
        </w:tc>
        <w:tc>
          <w:tcPr>
            <w:tcW w:w="1559" w:type="dxa"/>
            <w:shd w:val="clear" w:color="auto" w:fill="FFFFFF" w:themeFill="background1"/>
          </w:tcPr>
          <w:p w14:paraId="5B382E45"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1553F931" w14:textId="5A16EE22"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Assam, Meghalaya, West Bengal, Arunachal Pradesh, Eastern Himalayas</w:t>
            </w:r>
            <w:r w:rsidR="3F3BD60F" w:rsidRPr="0D3C6C20">
              <w:rPr>
                <w:rFonts w:ascii="Times New Roman" w:eastAsia="Times New Roman" w:hAnsi="Times New Roman" w:cs="Times New Roman"/>
                <w:sz w:val="20"/>
                <w:szCs w:val="20"/>
              </w:rPr>
              <w:t>, and Western</w:t>
            </w:r>
            <w:r w:rsidRPr="0D3C6C20">
              <w:rPr>
                <w:rFonts w:ascii="Times New Roman" w:eastAsia="Times New Roman" w:hAnsi="Times New Roman" w:cs="Times New Roman"/>
                <w:sz w:val="20"/>
                <w:szCs w:val="20"/>
              </w:rPr>
              <w:t xml:space="preserve"> Himalayas. </w:t>
            </w:r>
          </w:p>
        </w:tc>
      </w:tr>
      <w:tr w:rsidR="0099605D" w:rsidRPr="003021DD" w14:paraId="250487AD"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70630E59" w14:textId="4CE5862C" w:rsidR="00264089" w:rsidRPr="003021DD" w:rsidRDefault="5647A91F"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62</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232A6F9C" w14:textId="389EC6E1"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2E087024"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Ozola </w:t>
            </w:r>
            <w:r w:rsidRPr="0D3C6C20">
              <w:rPr>
                <w:rFonts w:ascii="Times New Roman" w:eastAsia="Times New Roman" w:hAnsi="Times New Roman" w:cs="Times New Roman"/>
                <w:sz w:val="20"/>
                <w:szCs w:val="20"/>
              </w:rPr>
              <w:t>sp</w:t>
            </w:r>
            <w:r w:rsidRPr="0D3C6C20">
              <w:rPr>
                <w:rFonts w:ascii="Times New Roman" w:eastAsia="Times New Roman" w:hAnsi="Times New Roman" w:cs="Times New Roman"/>
                <w:i/>
                <w:iCs/>
                <w:sz w:val="20"/>
                <w:szCs w:val="20"/>
              </w:rPr>
              <w:t xml:space="preserve">. </w:t>
            </w:r>
            <w:r w:rsidRPr="0D3C6C20">
              <w:rPr>
                <w:rFonts w:ascii="Times New Roman" w:eastAsia="Times New Roman" w:hAnsi="Times New Roman" w:cs="Times New Roman"/>
                <w:sz w:val="20"/>
                <w:szCs w:val="20"/>
              </w:rPr>
              <w:t>(Warren, 1894)</w:t>
            </w:r>
          </w:p>
        </w:tc>
        <w:tc>
          <w:tcPr>
            <w:tcW w:w="1559" w:type="dxa"/>
            <w:shd w:val="clear" w:color="auto" w:fill="FFFFFF" w:themeFill="background1"/>
          </w:tcPr>
          <w:p w14:paraId="14C2DEF6"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12F03A98"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Andhra Pradesh, Maharashtra, West Bengal, Assam, Bihar, Gujrat, Karnataka, Kerala, Madhya Pradesh, Odisha, Tamil Nadu, Telangana, Uttar Pradesh.</w:t>
            </w:r>
          </w:p>
        </w:tc>
      </w:tr>
      <w:tr w:rsidR="0099605D" w:rsidRPr="003021DD" w14:paraId="35A11B48"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39D5C300" w14:textId="1FFECC28" w:rsidR="00264089" w:rsidRPr="003021DD" w:rsidRDefault="5647A91F"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63</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58A6B7F5" w14:textId="0CD3A2F7"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0EEC0D7F"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Pelagodes</w:t>
            </w:r>
            <w:r w:rsidRPr="0D3C6C20">
              <w:rPr>
                <w:rFonts w:ascii="Times New Roman" w:eastAsia="Times New Roman" w:hAnsi="Times New Roman" w:cs="Times New Roman"/>
                <w:sz w:val="20"/>
                <w:szCs w:val="20"/>
              </w:rPr>
              <w:t xml:space="preserve"> sp. (</w:t>
            </w:r>
            <w:r w:rsidRPr="0D3C6C20">
              <w:rPr>
                <w:rFonts w:ascii="Times New Roman" w:eastAsia="Times New Roman" w:hAnsi="Times New Roman" w:cs="Times New Roman"/>
                <w:color w:val="000000" w:themeColor="text1"/>
                <w:sz w:val="20"/>
                <w:szCs w:val="20"/>
              </w:rPr>
              <w:t>Guené</w:t>
            </w:r>
            <w:r w:rsidRPr="0D3C6C20">
              <w:rPr>
                <w:rFonts w:ascii="Times New Roman" w:eastAsia="Times New Roman" w:hAnsi="Times New Roman" w:cs="Times New Roman"/>
                <w:sz w:val="20"/>
                <w:szCs w:val="20"/>
              </w:rPr>
              <w:t>e, 1858)</w:t>
            </w:r>
          </w:p>
        </w:tc>
        <w:tc>
          <w:tcPr>
            <w:tcW w:w="1559" w:type="dxa"/>
            <w:shd w:val="clear" w:color="auto" w:fill="FFFFFF" w:themeFill="background1"/>
          </w:tcPr>
          <w:p w14:paraId="10CE6C4C"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5A1D6B10" w14:textId="67A916C2"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0"/>
                <w:szCs w:val="20"/>
                <w14:ligatures w14:val="none"/>
              </w:rPr>
            </w:pPr>
            <w:r w:rsidRPr="003021DD">
              <w:rPr>
                <w:rFonts w:ascii="Times New Roman" w:eastAsia="Times New Roman" w:hAnsi="Times New Roman" w:cs="Times New Roman"/>
                <w:kern w:val="0"/>
                <w:sz w:val="20"/>
                <w:szCs w:val="20"/>
                <w14:ligatures w14:val="none"/>
              </w:rPr>
              <w:t xml:space="preserve">Assam Meghalaya, West Bengal, </w:t>
            </w:r>
            <w:r w:rsidR="51F165DE" w:rsidRPr="003021DD">
              <w:rPr>
                <w:rFonts w:ascii="Times New Roman" w:eastAsia="Times New Roman" w:hAnsi="Times New Roman" w:cs="Times New Roman"/>
                <w:kern w:val="0"/>
                <w:sz w:val="20"/>
                <w:szCs w:val="20"/>
                <w14:ligatures w14:val="none"/>
              </w:rPr>
              <w:t>Uttarakhand, Karnataka</w:t>
            </w:r>
          </w:p>
        </w:tc>
      </w:tr>
      <w:tr w:rsidR="0099605D" w:rsidRPr="003021DD" w14:paraId="4ECAFDE2"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00A0642A" w14:textId="2A748BCB" w:rsidR="00264089" w:rsidRPr="003021DD" w:rsidRDefault="5647A91F"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64</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242F4BEB" w14:textId="5B3B0E35"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458033BD"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Perizoma maculata </w:t>
            </w:r>
            <w:r w:rsidRPr="0D3C6C20">
              <w:rPr>
                <w:rFonts w:ascii="Times New Roman" w:eastAsia="Times New Roman" w:hAnsi="Times New Roman" w:cs="Times New Roman"/>
                <w:sz w:val="20"/>
                <w:szCs w:val="20"/>
              </w:rPr>
              <w:t>(Moore, 1888)</w:t>
            </w:r>
          </w:p>
        </w:tc>
        <w:tc>
          <w:tcPr>
            <w:tcW w:w="1559" w:type="dxa"/>
            <w:shd w:val="clear" w:color="auto" w:fill="FFFFFF" w:themeFill="background1"/>
          </w:tcPr>
          <w:p w14:paraId="624DB5EF"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3341" w:type="dxa"/>
            <w:shd w:val="clear" w:color="auto" w:fill="FFFFFF" w:themeFill="background1"/>
          </w:tcPr>
          <w:p w14:paraId="5A4972EE"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Darjeeling, west Bengal </w:t>
            </w:r>
          </w:p>
        </w:tc>
      </w:tr>
      <w:tr w:rsidR="0099605D" w:rsidRPr="003021DD" w14:paraId="6A1FFDE4"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5C7AB6BE" w14:textId="76F5314E" w:rsidR="00264089" w:rsidRPr="003021DD" w:rsidRDefault="5647A91F"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65</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6AC18996" w14:textId="42DCCE0F"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1DC83548"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Petelia </w:t>
            </w:r>
            <w:r w:rsidRPr="0D3C6C20">
              <w:rPr>
                <w:rFonts w:ascii="Times New Roman" w:eastAsia="Times New Roman" w:hAnsi="Times New Roman" w:cs="Times New Roman"/>
                <w:sz w:val="20"/>
                <w:szCs w:val="20"/>
              </w:rPr>
              <w:t xml:space="preserve">sp. (Herrich Schaffer, 1855) </w:t>
            </w:r>
          </w:p>
        </w:tc>
        <w:tc>
          <w:tcPr>
            <w:tcW w:w="1559" w:type="dxa"/>
            <w:shd w:val="clear" w:color="auto" w:fill="FFFFFF" w:themeFill="background1"/>
          </w:tcPr>
          <w:p w14:paraId="24B0D350"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3341" w:type="dxa"/>
            <w:shd w:val="clear" w:color="auto" w:fill="FFFFFF" w:themeFill="background1"/>
          </w:tcPr>
          <w:p w14:paraId="2EA77AD5"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Meghalaya, Arunachal Pradesh, Sikkim. </w:t>
            </w:r>
          </w:p>
        </w:tc>
      </w:tr>
      <w:tr w:rsidR="0099605D" w:rsidRPr="003021DD" w14:paraId="4A851882"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685BFCBA" w14:textId="16D0358E" w:rsidR="00264089" w:rsidRPr="003021DD" w:rsidRDefault="5647A91F"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66</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2BFB50CD" w14:textId="1FF064C3"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63578B28"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Pingasa ruginaria </w:t>
            </w:r>
            <w:r w:rsidRPr="0D3C6C20">
              <w:rPr>
                <w:rFonts w:ascii="Times New Roman" w:eastAsia="Times New Roman" w:hAnsi="Times New Roman" w:cs="Times New Roman"/>
                <w:sz w:val="20"/>
                <w:szCs w:val="20"/>
              </w:rPr>
              <w:t>(</w:t>
            </w:r>
            <w:r w:rsidRPr="0D3C6C20">
              <w:rPr>
                <w:rFonts w:ascii="Times New Roman" w:eastAsia="Times New Roman" w:hAnsi="Times New Roman" w:cs="Times New Roman"/>
                <w:color w:val="000000" w:themeColor="text1"/>
                <w:sz w:val="20"/>
                <w:szCs w:val="20"/>
              </w:rPr>
              <w:t>Guené</w:t>
            </w:r>
            <w:r w:rsidRPr="0D3C6C20">
              <w:rPr>
                <w:rFonts w:ascii="Times New Roman" w:eastAsia="Times New Roman" w:hAnsi="Times New Roman" w:cs="Times New Roman"/>
                <w:sz w:val="20"/>
                <w:szCs w:val="20"/>
              </w:rPr>
              <w:t>e, 1858)</w:t>
            </w:r>
          </w:p>
        </w:tc>
        <w:tc>
          <w:tcPr>
            <w:tcW w:w="1559" w:type="dxa"/>
            <w:shd w:val="clear" w:color="auto" w:fill="FFFFFF" w:themeFill="background1"/>
          </w:tcPr>
          <w:p w14:paraId="308270B3"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172A3D79"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Assam, goa, Karnataka, Kerala, Maharashtra, Meghalaya, Mizoram, Tripura, West Bengal. </w:t>
            </w:r>
          </w:p>
        </w:tc>
      </w:tr>
      <w:tr w:rsidR="0099605D" w:rsidRPr="003021DD" w14:paraId="66FD00EE"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6F0A0CFD" w14:textId="31463551" w:rsidR="00264089" w:rsidRPr="003021DD" w:rsidRDefault="5647A91F"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67</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6FA136F9" w14:textId="0A1AFEFF"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16C6F269"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Qurapteryx margaritata </w:t>
            </w:r>
            <w:r w:rsidRPr="0D3C6C20">
              <w:rPr>
                <w:rFonts w:ascii="Times New Roman" w:eastAsia="Times New Roman" w:hAnsi="Times New Roman" w:cs="Times New Roman"/>
                <w:sz w:val="20"/>
                <w:szCs w:val="20"/>
              </w:rPr>
              <w:t>(Walker, 1860)</w:t>
            </w:r>
          </w:p>
        </w:tc>
        <w:tc>
          <w:tcPr>
            <w:tcW w:w="1559" w:type="dxa"/>
            <w:shd w:val="clear" w:color="auto" w:fill="FFFFFF" w:themeFill="background1"/>
          </w:tcPr>
          <w:p w14:paraId="694E54AC"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7D1342F7"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Himalayan states, northeast India. </w:t>
            </w:r>
          </w:p>
        </w:tc>
      </w:tr>
      <w:tr w:rsidR="0099605D" w:rsidRPr="003021DD" w14:paraId="2DA94DAC"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13198667" w14:textId="36E5C04D" w:rsidR="00264089" w:rsidRPr="003021DD" w:rsidRDefault="5647A91F"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68</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5545CC06" w14:textId="116DA9C2"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71B0DB44"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Sauris </w:t>
            </w:r>
            <w:r w:rsidRPr="0D3C6C20">
              <w:rPr>
                <w:rFonts w:ascii="Times New Roman" w:eastAsia="Times New Roman" w:hAnsi="Times New Roman" w:cs="Times New Roman"/>
                <w:sz w:val="20"/>
                <w:szCs w:val="20"/>
              </w:rPr>
              <w:t>sp</w:t>
            </w:r>
            <w:r w:rsidRPr="0D3C6C20">
              <w:rPr>
                <w:rFonts w:ascii="Times New Roman" w:eastAsia="Times New Roman" w:hAnsi="Times New Roman" w:cs="Times New Roman"/>
                <w:sz w:val="20"/>
                <w:szCs w:val="20"/>
                <w:shd w:val="clear" w:color="auto" w:fill="FFFFFF" w:themeFill="background1"/>
              </w:rPr>
              <w:t>. (</w:t>
            </w:r>
            <w:r w:rsidRPr="0D3C6C20">
              <w:rPr>
                <w:rFonts w:ascii="Times New Roman" w:eastAsia="Times New Roman" w:hAnsi="Times New Roman" w:cs="Times New Roman"/>
                <w:color w:val="000000" w:themeColor="text1"/>
                <w:sz w:val="20"/>
                <w:szCs w:val="20"/>
                <w:shd w:val="clear" w:color="auto" w:fill="FFFFFF" w:themeFill="background1"/>
              </w:rPr>
              <w:t>Guené</w:t>
            </w:r>
            <w:r w:rsidRPr="0D3C6C20">
              <w:rPr>
                <w:rFonts w:ascii="Times New Roman" w:eastAsia="Times New Roman" w:hAnsi="Times New Roman" w:cs="Times New Roman"/>
                <w:sz w:val="20"/>
                <w:szCs w:val="20"/>
                <w:shd w:val="clear" w:color="auto" w:fill="FFFFFF" w:themeFill="background1"/>
              </w:rPr>
              <w:t>e, 1857</w:t>
            </w:r>
            <w:r w:rsidRPr="0D3C6C20">
              <w:rPr>
                <w:rFonts w:ascii="Times New Roman" w:eastAsia="Times New Roman" w:hAnsi="Times New Roman" w:cs="Times New Roman"/>
                <w:sz w:val="20"/>
                <w:szCs w:val="20"/>
              </w:rPr>
              <w:t>)</w:t>
            </w:r>
          </w:p>
        </w:tc>
        <w:tc>
          <w:tcPr>
            <w:tcW w:w="1559" w:type="dxa"/>
            <w:shd w:val="clear" w:color="auto" w:fill="FFFFFF" w:themeFill="background1"/>
          </w:tcPr>
          <w:p w14:paraId="28D8BEC9"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1E1BDAE5" w14:textId="77777777" w:rsidR="00264089" w:rsidRPr="003021DD" w:rsidRDefault="22592318"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FDE4589">
              <w:rPr>
                <w:rFonts w:ascii="Times New Roman" w:eastAsia="Times New Roman" w:hAnsi="Times New Roman" w:cs="Times New Roman"/>
                <w:sz w:val="20"/>
                <w:szCs w:val="20"/>
              </w:rPr>
              <w:t xml:space="preserve">Andra Pradesh, Arunachal Pradesh, Assam, Bihar, Chhattisgarh, Goa, Gujarat, Himachal Pradesh, Jharkhand, Karnataka, Kerala, Madhya Pradesh, Maharashtra, Manipur Meghalaya, Mizoram, Nagaland, Odisha, Rajasthan, Sikkim, Tamil Nadu, Telangana, Tripura, Uttarakhand. West Bengal. </w:t>
            </w:r>
          </w:p>
        </w:tc>
      </w:tr>
      <w:tr w:rsidR="0099605D" w:rsidRPr="003021DD" w14:paraId="50C70820"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53158817" w14:textId="0A147D4A" w:rsidR="00264089" w:rsidRPr="003021DD" w:rsidRDefault="5647A91F"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69</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7C12B491" w14:textId="44A6CD45"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74A61330" w14:textId="4F3CBCC1"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Sauris</w:t>
            </w:r>
            <w:r w:rsidRPr="0D3C6C20">
              <w:rPr>
                <w:rFonts w:ascii="Times New Roman" w:eastAsia="Times New Roman" w:hAnsi="Times New Roman" w:cs="Times New Roman"/>
                <w:sz w:val="20"/>
                <w:szCs w:val="20"/>
              </w:rPr>
              <w:t xml:space="preserve"> </w:t>
            </w:r>
            <w:hyperlink r:id="rId10">
              <w:r w:rsidR="2597DCA4" w:rsidRPr="0D3C6C20">
                <w:rPr>
                  <w:rStyle w:val="Hyperlink"/>
                  <w:rFonts w:ascii="Times New Roman" w:eastAsia="Times New Roman" w:hAnsi="Times New Roman" w:cs="Times New Roman"/>
                  <w:i/>
                  <w:iCs/>
                  <w:color w:val="auto"/>
                  <w:sz w:val="20"/>
                  <w:szCs w:val="20"/>
                  <w:u w:val="none"/>
                </w:rPr>
                <w:t>abnormis</w:t>
              </w:r>
            </w:hyperlink>
            <w:r w:rsidRPr="0D3C6C20">
              <w:rPr>
                <w:rFonts w:ascii="Times New Roman" w:eastAsia="Times New Roman" w:hAnsi="Times New Roman" w:cs="Times New Roman"/>
                <w:sz w:val="20"/>
                <w:szCs w:val="20"/>
              </w:rPr>
              <w:t xml:space="preserve"> (</w:t>
            </w:r>
            <w:r w:rsidRPr="0D3C6C20">
              <w:rPr>
                <w:rFonts w:ascii="Times New Roman" w:eastAsia="Times New Roman" w:hAnsi="Times New Roman" w:cs="Times New Roman"/>
                <w:color w:val="000000" w:themeColor="text1"/>
                <w:sz w:val="20"/>
                <w:szCs w:val="20"/>
              </w:rPr>
              <w:t>Guené</w:t>
            </w:r>
            <w:r w:rsidRPr="0D3C6C20">
              <w:rPr>
                <w:rFonts w:ascii="Times New Roman" w:eastAsia="Times New Roman" w:hAnsi="Times New Roman" w:cs="Times New Roman"/>
                <w:sz w:val="20"/>
                <w:szCs w:val="20"/>
              </w:rPr>
              <w:t>e, 1857)</w:t>
            </w:r>
          </w:p>
        </w:tc>
        <w:tc>
          <w:tcPr>
            <w:tcW w:w="1559" w:type="dxa"/>
            <w:shd w:val="clear" w:color="auto" w:fill="FFFFFF" w:themeFill="background1"/>
          </w:tcPr>
          <w:p w14:paraId="223B03A9"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4D084189" w14:textId="7D46707F" w:rsidR="00264089" w:rsidRPr="003021DD" w:rsidRDefault="005803AC"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803AC">
              <w:rPr>
                <w:rFonts w:ascii="Times New Roman" w:eastAsia="Times New Roman" w:hAnsi="Times New Roman" w:cs="Times New Roman"/>
                <w:sz w:val="20"/>
                <w:szCs w:val="20"/>
              </w:rPr>
              <w:t>Darjeeling, West Bengal, Khasi hills, Cherrapunji, Meghalaya.</w:t>
            </w:r>
          </w:p>
        </w:tc>
      </w:tr>
      <w:tr w:rsidR="0099605D" w:rsidRPr="003021DD" w14:paraId="6477F918"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7E8F87EA" w14:textId="0016911F" w:rsidR="00264089" w:rsidRPr="003021DD" w:rsidRDefault="5647A91F"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lastRenderedPageBreak/>
              <w:t>70</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635E2978" w14:textId="12F3B27F"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2E69DE66" w14:textId="1A88F5CC"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de-DE"/>
              </w:rPr>
            </w:pPr>
            <w:r w:rsidRPr="0D3C6C20">
              <w:rPr>
                <w:rFonts w:ascii="Times New Roman" w:eastAsia="Times New Roman" w:hAnsi="Times New Roman" w:cs="Times New Roman"/>
                <w:i/>
                <w:iCs/>
                <w:sz w:val="20"/>
                <w:szCs w:val="20"/>
                <w:lang w:val="de-DE"/>
              </w:rPr>
              <w:t>Scopula</w:t>
            </w:r>
            <w:r w:rsidR="6B224325" w:rsidRPr="0D3C6C20">
              <w:rPr>
                <w:rFonts w:ascii="Times New Roman" w:eastAsia="Times New Roman" w:hAnsi="Times New Roman" w:cs="Times New Roman"/>
                <w:i/>
                <w:iCs/>
                <w:sz w:val="20"/>
                <w:szCs w:val="20"/>
                <w:lang w:val="de-DE"/>
              </w:rPr>
              <w:t xml:space="preserve"> </w:t>
            </w:r>
            <w:r w:rsidR="6B224325" w:rsidRPr="0D3C6C20">
              <w:rPr>
                <w:rFonts w:ascii="Times New Roman" w:eastAsia="Times New Roman" w:hAnsi="Times New Roman" w:cs="Times New Roman"/>
                <w:i/>
                <w:iCs/>
                <w:color w:val="1F1F1F"/>
                <w:sz w:val="20"/>
                <w:szCs w:val="20"/>
                <w:lang w:val="de-DE"/>
              </w:rPr>
              <w:t>immutata</w:t>
            </w:r>
            <w:r w:rsidR="6B224325" w:rsidRPr="0D3C6C20">
              <w:rPr>
                <w:rFonts w:ascii="Times New Roman" w:eastAsia="Times New Roman" w:hAnsi="Times New Roman" w:cs="Times New Roman"/>
                <w:sz w:val="20"/>
                <w:szCs w:val="20"/>
                <w:lang w:val="de-DE"/>
              </w:rPr>
              <w:t xml:space="preserve"> </w:t>
            </w:r>
            <w:r w:rsidRPr="0D3C6C20">
              <w:rPr>
                <w:rFonts w:ascii="Times New Roman" w:eastAsia="Times New Roman" w:hAnsi="Times New Roman" w:cs="Times New Roman"/>
                <w:sz w:val="20"/>
                <w:szCs w:val="20"/>
                <w:lang w:val="de-DE"/>
              </w:rPr>
              <w:t xml:space="preserve">(Schrank, 1802)                             </w:t>
            </w:r>
          </w:p>
        </w:tc>
        <w:tc>
          <w:tcPr>
            <w:tcW w:w="1559" w:type="dxa"/>
            <w:shd w:val="clear" w:color="auto" w:fill="FFFFFF" w:themeFill="background1"/>
          </w:tcPr>
          <w:p w14:paraId="2E85C7EC"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3341" w:type="dxa"/>
            <w:shd w:val="clear" w:color="auto" w:fill="FFFFFF" w:themeFill="background1"/>
          </w:tcPr>
          <w:p w14:paraId="5D536C8B" w14:textId="77777777" w:rsidR="00264089" w:rsidRPr="003021DD" w:rsidRDefault="1ED0C8F4"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21D90CA3">
              <w:rPr>
                <w:rFonts w:ascii="Times New Roman" w:eastAsia="Times New Roman" w:hAnsi="Times New Roman" w:cs="Times New Roman"/>
                <w:sz w:val="20"/>
                <w:szCs w:val="20"/>
              </w:rPr>
              <w:t xml:space="preserve">Haryana, Jharkhand, Himachal Pradesh, Jammu Kashmir </w:t>
            </w:r>
          </w:p>
        </w:tc>
      </w:tr>
      <w:tr w:rsidR="0099605D" w:rsidRPr="003021DD" w14:paraId="6794A912"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699BFD6F" w14:textId="27AD503E" w:rsidR="00264089" w:rsidRPr="003021DD" w:rsidRDefault="5647A91F"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71</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205684DC" w14:textId="1DB9E724"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3233B73A"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Scopula</w:t>
            </w:r>
            <w:r w:rsidRPr="0D3C6C20">
              <w:rPr>
                <w:rFonts w:ascii="Times New Roman" w:eastAsia="Times New Roman" w:hAnsi="Times New Roman" w:cs="Times New Roman"/>
                <w:sz w:val="20"/>
                <w:szCs w:val="20"/>
              </w:rPr>
              <w:t xml:space="preserve"> sp. (Schrank, 1802) </w:t>
            </w:r>
          </w:p>
        </w:tc>
        <w:tc>
          <w:tcPr>
            <w:tcW w:w="1559" w:type="dxa"/>
            <w:shd w:val="clear" w:color="auto" w:fill="FFFFFF" w:themeFill="background1"/>
          </w:tcPr>
          <w:p w14:paraId="0508F49B"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Least concern</w:t>
            </w:r>
          </w:p>
        </w:tc>
        <w:tc>
          <w:tcPr>
            <w:tcW w:w="3341" w:type="dxa"/>
            <w:shd w:val="clear" w:color="auto" w:fill="FFFFFF" w:themeFill="background1"/>
          </w:tcPr>
          <w:p w14:paraId="439C8B31" w14:textId="2C953144"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Andhra Pradesh, Arunachal, Chandigarh, Chhattisgarh,</w:t>
            </w:r>
            <w:r w:rsidR="5647A91F" w:rsidRPr="0D3C6C20">
              <w:rPr>
                <w:rFonts w:ascii="Times New Roman" w:eastAsia="Times New Roman" w:hAnsi="Times New Roman" w:cs="Times New Roman"/>
                <w:sz w:val="20"/>
                <w:szCs w:val="20"/>
              </w:rPr>
              <w:t>72</w:t>
            </w:r>
            <w:r w:rsidRPr="0D3C6C20">
              <w:rPr>
                <w:rFonts w:ascii="Times New Roman" w:eastAsia="Times New Roman" w:hAnsi="Times New Roman" w:cs="Times New Roman"/>
                <w:sz w:val="20"/>
                <w:szCs w:val="20"/>
              </w:rPr>
              <w:t>Delhi, Gujrat, Hariyanka, Himachal Pradesh, Jammu Kashmir.</w:t>
            </w:r>
          </w:p>
        </w:tc>
      </w:tr>
      <w:tr w:rsidR="0099605D" w:rsidRPr="003021DD" w14:paraId="6D2830EF"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4D270250" w14:textId="13698B61" w:rsidR="00264089" w:rsidRPr="003021DD" w:rsidRDefault="5647A91F"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72</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6C908AAE" w14:textId="64218F73"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00252A54"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Xerodes sp.</w:t>
            </w:r>
            <w:r w:rsidRPr="0D3C6C20">
              <w:rPr>
                <w:rFonts w:ascii="Times New Roman" w:eastAsia="Times New Roman" w:hAnsi="Times New Roman" w:cs="Times New Roman"/>
                <w:sz w:val="20"/>
                <w:szCs w:val="20"/>
              </w:rPr>
              <w:t xml:space="preserve"> (</w:t>
            </w:r>
            <w:r w:rsidRPr="0D3C6C20">
              <w:rPr>
                <w:rFonts w:ascii="Times New Roman" w:eastAsia="Times New Roman" w:hAnsi="Times New Roman" w:cs="Times New Roman"/>
                <w:color w:val="000000" w:themeColor="text1"/>
                <w:sz w:val="20"/>
                <w:szCs w:val="20"/>
              </w:rPr>
              <w:t>Guené</w:t>
            </w:r>
            <w:r w:rsidRPr="0D3C6C20">
              <w:rPr>
                <w:rFonts w:ascii="Times New Roman" w:eastAsia="Times New Roman" w:hAnsi="Times New Roman" w:cs="Times New Roman"/>
                <w:sz w:val="20"/>
                <w:szCs w:val="20"/>
              </w:rPr>
              <w:t>e, 1857)</w:t>
            </w:r>
          </w:p>
        </w:tc>
        <w:tc>
          <w:tcPr>
            <w:tcW w:w="1559" w:type="dxa"/>
            <w:shd w:val="clear" w:color="auto" w:fill="FFFFFF" w:themeFill="background1"/>
          </w:tcPr>
          <w:p w14:paraId="2CD58865"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16DE6728"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Arunachal Pradesh, Meghalaya, West Bengal </w:t>
            </w:r>
          </w:p>
        </w:tc>
      </w:tr>
      <w:tr w:rsidR="0099605D" w:rsidRPr="00966860" w14:paraId="5675FA4F"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39EA4500" w14:textId="5F27197E" w:rsidR="00264089" w:rsidRPr="003021DD" w:rsidRDefault="5647A91F"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73</w:t>
            </w:r>
          </w:p>
        </w:tc>
        <w:tc>
          <w:tcPr>
            <w:tcW w:w="1868" w:type="dxa"/>
            <w:tcBorders>
              <w:top w:val="none" w:sz="4" w:space="0" w:color="999999"/>
              <w:left w:val="single" w:sz="2" w:space="0" w:color="000000" w:themeColor="text1"/>
              <w:bottom w:val="single" w:sz="2" w:space="0" w:color="000000" w:themeColor="text1"/>
              <w:right w:val="single" w:sz="2" w:space="0" w:color="000000" w:themeColor="text1"/>
            </w:tcBorders>
            <w:shd w:val="clear" w:color="auto" w:fill="FFFFFF" w:themeFill="background1"/>
          </w:tcPr>
          <w:p w14:paraId="6B65D45C" w14:textId="7026F92A"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3C90B293"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sidRPr="0D3C6C20">
              <w:rPr>
                <w:rFonts w:ascii="Times New Roman" w:eastAsia="Times New Roman" w:hAnsi="Times New Roman" w:cs="Times New Roman"/>
                <w:i/>
                <w:iCs/>
                <w:sz w:val="20"/>
                <w:szCs w:val="20"/>
              </w:rPr>
              <w:t xml:space="preserve">Xerodes ypsaria </w:t>
            </w:r>
            <w:r w:rsidRPr="0D3C6C20">
              <w:rPr>
                <w:rFonts w:ascii="Times New Roman" w:eastAsia="Times New Roman" w:hAnsi="Times New Roman" w:cs="Times New Roman"/>
                <w:sz w:val="20"/>
                <w:szCs w:val="20"/>
              </w:rPr>
              <w:t>(Guenee[1858])</w:t>
            </w:r>
          </w:p>
        </w:tc>
        <w:tc>
          <w:tcPr>
            <w:tcW w:w="1559" w:type="dxa"/>
            <w:shd w:val="clear" w:color="auto" w:fill="FFFFFF" w:themeFill="background1"/>
          </w:tcPr>
          <w:p w14:paraId="161F93A3"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546F8CB6" w14:textId="77777777" w:rsidR="00264089" w:rsidRPr="00966860"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de-DE"/>
              </w:rPr>
            </w:pPr>
            <w:r w:rsidRPr="00966860">
              <w:rPr>
                <w:rFonts w:ascii="Times New Roman" w:eastAsia="Times New Roman" w:hAnsi="Times New Roman" w:cs="Times New Roman"/>
                <w:sz w:val="20"/>
                <w:szCs w:val="20"/>
                <w:lang w:val="de-DE"/>
              </w:rPr>
              <w:t xml:space="preserve">Andhra Pradesh, Karnataka, Kerala, Tamil Nadu, west Bengal. </w:t>
            </w:r>
          </w:p>
        </w:tc>
      </w:tr>
      <w:tr w:rsidR="00073872" w:rsidRPr="003021DD" w14:paraId="08902FC7"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tcPr>
          <w:p w14:paraId="07107A86" w14:textId="69607CFE" w:rsidR="00264089" w:rsidRPr="003021DD" w:rsidRDefault="5647A91F"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74</w:t>
            </w:r>
          </w:p>
        </w:tc>
        <w:tc>
          <w:tcPr>
            <w:tcW w:w="1868" w:type="dxa"/>
            <w:tcBorders>
              <w:top w:val="single" w:sz="2" w:space="0" w:color="000000" w:themeColor="text1"/>
              <w:left w:val="single" w:sz="2" w:space="0" w:color="000000" w:themeColor="text1"/>
              <w:bottom w:val="none" w:sz="4" w:space="0" w:color="999999"/>
              <w:right w:val="single" w:sz="2" w:space="0" w:color="000000" w:themeColor="text1"/>
            </w:tcBorders>
          </w:tcPr>
          <w:p w14:paraId="1E3927A5"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Noctuidae</w:t>
            </w:r>
          </w:p>
        </w:tc>
        <w:tc>
          <w:tcPr>
            <w:tcW w:w="2385" w:type="dxa"/>
            <w:tcBorders>
              <w:left w:val="single" w:sz="2" w:space="0" w:color="000000" w:themeColor="text1"/>
            </w:tcBorders>
          </w:tcPr>
          <w:p w14:paraId="11B2AAED"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Argyrogramma signata</w:t>
            </w:r>
            <w:r w:rsidRPr="0D3C6C20">
              <w:rPr>
                <w:rFonts w:ascii="Times New Roman" w:eastAsia="Times New Roman" w:hAnsi="Times New Roman" w:cs="Times New Roman"/>
                <w:sz w:val="20"/>
                <w:szCs w:val="20"/>
              </w:rPr>
              <w:t xml:space="preserve"> (Fabricius, 1795)</w:t>
            </w:r>
          </w:p>
        </w:tc>
        <w:tc>
          <w:tcPr>
            <w:tcW w:w="1559" w:type="dxa"/>
          </w:tcPr>
          <w:p w14:paraId="0E54129A"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tcPr>
          <w:p w14:paraId="4A5A62E1"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Throughout India </w:t>
            </w:r>
          </w:p>
        </w:tc>
      </w:tr>
      <w:tr w:rsidR="0099605D" w:rsidRPr="003021DD" w14:paraId="25BD925A"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1E859733" w14:textId="0B81DB35" w:rsidR="00264089" w:rsidRPr="003021DD" w:rsidRDefault="5647A91F"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75</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060631F5" w14:textId="3CDBC36F"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36B740D9"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sidRPr="0D3C6C20">
              <w:rPr>
                <w:rFonts w:ascii="Times New Roman" w:eastAsia="Times New Roman" w:hAnsi="Times New Roman" w:cs="Times New Roman"/>
                <w:i/>
                <w:iCs/>
                <w:sz w:val="20"/>
                <w:szCs w:val="20"/>
              </w:rPr>
              <w:t xml:space="preserve">Chrysodeixis acuta </w:t>
            </w:r>
            <w:r w:rsidRPr="0D3C6C20">
              <w:rPr>
                <w:rFonts w:ascii="Times New Roman" w:eastAsia="Times New Roman" w:hAnsi="Times New Roman" w:cs="Times New Roman"/>
                <w:sz w:val="20"/>
                <w:szCs w:val="20"/>
              </w:rPr>
              <w:t>(Walker, 1854)</w:t>
            </w:r>
          </w:p>
        </w:tc>
        <w:tc>
          <w:tcPr>
            <w:tcW w:w="1559" w:type="dxa"/>
            <w:shd w:val="clear" w:color="auto" w:fill="FFFFFF" w:themeFill="background1"/>
          </w:tcPr>
          <w:p w14:paraId="2F3F8B31"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33CB9FC8" w14:textId="03FB80A3"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Andhra Pradesh, Assam, Bihar, </w:t>
            </w:r>
            <w:r w:rsidR="389D1BF8" w:rsidRPr="0D3C6C20">
              <w:rPr>
                <w:rFonts w:ascii="Times New Roman" w:eastAsia="Times New Roman" w:hAnsi="Times New Roman" w:cs="Times New Roman"/>
                <w:sz w:val="20"/>
                <w:szCs w:val="20"/>
              </w:rPr>
              <w:t>Chhattisgarh, Gujarat</w:t>
            </w:r>
            <w:r w:rsidRPr="0D3C6C20">
              <w:rPr>
                <w:rFonts w:ascii="Times New Roman" w:eastAsia="Times New Roman" w:hAnsi="Times New Roman" w:cs="Times New Roman"/>
                <w:sz w:val="20"/>
                <w:szCs w:val="20"/>
              </w:rPr>
              <w:t>, Haryana, Himachal Pradesh, Jharkhand, Karnataka, Kerala, Madhya Pradesh, Maharashtra, Orissa, Punjab, Rajasthan, Tamil Nadu, Telangana, Uttar Pradesh, Uttarakhand, West Bengal.</w:t>
            </w:r>
          </w:p>
        </w:tc>
      </w:tr>
      <w:tr w:rsidR="00073872" w:rsidRPr="003021DD" w14:paraId="15AD9B71"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tcPr>
          <w:p w14:paraId="74A4403D" w14:textId="4C5FB8BB" w:rsidR="00264089" w:rsidRPr="003021DD" w:rsidRDefault="5647A91F"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76</w:t>
            </w:r>
          </w:p>
        </w:tc>
        <w:tc>
          <w:tcPr>
            <w:tcW w:w="1868" w:type="dxa"/>
            <w:tcBorders>
              <w:top w:val="none" w:sz="4" w:space="0" w:color="999999"/>
              <w:left w:val="single" w:sz="2" w:space="0" w:color="000000" w:themeColor="text1"/>
              <w:bottom w:val="none" w:sz="4" w:space="0" w:color="999999"/>
              <w:right w:val="single" w:sz="2" w:space="0" w:color="000000" w:themeColor="text1"/>
            </w:tcBorders>
          </w:tcPr>
          <w:p w14:paraId="5C41512E" w14:textId="504D2388"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tcPr>
          <w:p w14:paraId="50D436A3"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Condica sp.</w:t>
            </w:r>
            <w:r w:rsidRPr="0D3C6C20">
              <w:rPr>
                <w:rFonts w:ascii="Times New Roman" w:eastAsia="Times New Roman" w:hAnsi="Times New Roman" w:cs="Times New Roman"/>
                <w:sz w:val="20"/>
                <w:szCs w:val="20"/>
              </w:rPr>
              <w:t xml:space="preserve"> (Walker, 1856)</w:t>
            </w:r>
          </w:p>
        </w:tc>
        <w:tc>
          <w:tcPr>
            <w:tcW w:w="1559" w:type="dxa"/>
          </w:tcPr>
          <w:p w14:paraId="7840FEC0"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3341" w:type="dxa"/>
          </w:tcPr>
          <w:p w14:paraId="707A0F65"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Andhra Pradesh, Assam, Chhattisgarh, Goa, Gujrat, Karnataka, Kerala, Madhya Pradesh, Maharashtra, Meghalaya, Tripura, Sikkim, West Bengal.  </w:t>
            </w:r>
          </w:p>
        </w:tc>
      </w:tr>
      <w:tr w:rsidR="00073872" w:rsidRPr="003021DD" w14:paraId="0BEF89F3"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tcPr>
          <w:p w14:paraId="4030FA5E" w14:textId="72510D4A" w:rsidR="00264089" w:rsidRPr="003021DD" w:rsidRDefault="5647A91F"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77</w:t>
            </w:r>
          </w:p>
        </w:tc>
        <w:tc>
          <w:tcPr>
            <w:tcW w:w="1868" w:type="dxa"/>
            <w:tcBorders>
              <w:top w:val="none" w:sz="4" w:space="0" w:color="999999"/>
              <w:left w:val="single" w:sz="2" w:space="0" w:color="000000" w:themeColor="text1"/>
              <w:bottom w:val="none" w:sz="4" w:space="0" w:color="999999"/>
              <w:right w:val="single" w:sz="2" w:space="0" w:color="000000" w:themeColor="text1"/>
            </w:tcBorders>
          </w:tcPr>
          <w:p w14:paraId="3201CA75" w14:textId="01D6BF10"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tcPr>
          <w:p w14:paraId="09C0A9F9" w14:textId="5A795F62" w:rsidR="00264089" w:rsidRPr="003021DD" w:rsidRDefault="7A1870BA" w:rsidP="0D3C6C20">
            <w:pPr>
              <w:tabs>
                <w:tab w:val="left" w:pos="9220"/>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Eulocastra</w:t>
            </w:r>
            <w:r w:rsidRPr="0D3C6C20">
              <w:rPr>
                <w:rFonts w:ascii="Times New Roman" w:eastAsia="Times New Roman" w:hAnsi="Times New Roman" w:cs="Times New Roman"/>
                <w:sz w:val="20"/>
                <w:szCs w:val="20"/>
              </w:rPr>
              <w:t xml:space="preserve"> </w:t>
            </w:r>
            <w:r w:rsidR="360EF3ED" w:rsidRPr="0D3C6C20">
              <w:rPr>
                <w:rFonts w:ascii="Times New Roman" w:eastAsia="Times New Roman" w:hAnsi="Times New Roman" w:cs="Times New Roman"/>
                <w:sz w:val="20"/>
                <w:szCs w:val="20"/>
              </w:rPr>
              <w:t>sp. (Hampson,</w:t>
            </w:r>
            <w:r w:rsidRPr="0D3C6C20">
              <w:rPr>
                <w:rFonts w:ascii="Times New Roman" w:eastAsia="Times New Roman" w:hAnsi="Times New Roman" w:cs="Times New Roman"/>
                <w:sz w:val="20"/>
                <w:szCs w:val="20"/>
              </w:rPr>
              <w:t xml:space="preserve"> 1910)</w:t>
            </w:r>
          </w:p>
        </w:tc>
        <w:tc>
          <w:tcPr>
            <w:tcW w:w="1559" w:type="dxa"/>
          </w:tcPr>
          <w:p w14:paraId="3F45632A"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tcPr>
          <w:p w14:paraId="63FA1474"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Andhra Pradesh, Maharashtra, West Bengal, Assam, Bihar, Gujrat, Karnataka, Kerala, Madhya Pradesh, Odisha, Tamil Nadu, Telangana, Uttar Pradesh.</w:t>
            </w:r>
          </w:p>
        </w:tc>
      </w:tr>
      <w:tr w:rsidR="00073872" w:rsidRPr="003021DD" w14:paraId="67F9ECB4"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tcPr>
          <w:p w14:paraId="7F8BE0A7" w14:textId="6652182B" w:rsidR="00264089" w:rsidRPr="003021DD" w:rsidRDefault="5647A91F"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78</w:t>
            </w:r>
          </w:p>
        </w:tc>
        <w:tc>
          <w:tcPr>
            <w:tcW w:w="1868" w:type="dxa"/>
            <w:tcBorders>
              <w:top w:val="none" w:sz="4" w:space="0" w:color="999999"/>
              <w:left w:val="single" w:sz="2" w:space="0" w:color="000000" w:themeColor="text1"/>
              <w:bottom w:val="none" w:sz="4" w:space="0" w:color="999999"/>
              <w:right w:val="single" w:sz="2" w:space="0" w:color="000000" w:themeColor="text1"/>
            </w:tcBorders>
          </w:tcPr>
          <w:p w14:paraId="34365B68" w14:textId="5D63A3D7"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tcPr>
          <w:p w14:paraId="245D7E9F"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Gaurena florens </w:t>
            </w:r>
            <w:r w:rsidRPr="0D3C6C20">
              <w:rPr>
                <w:rFonts w:ascii="Times New Roman" w:eastAsia="Times New Roman" w:hAnsi="Times New Roman" w:cs="Times New Roman"/>
                <w:sz w:val="20"/>
                <w:szCs w:val="20"/>
              </w:rPr>
              <w:t>(Walker, 1865)</w:t>
            </w:r>
          </w:p>
        </w:tc>
        <w:tc>
          <w:tcPr>
            <w:tcW w:w="1559" w:type="dxa"/>
          </w:tcPr>
          <w:p w14:paraId="31CF6B6F"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tcPr>
          <w:p w14:paraId="7D595AB6"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color w:val="212121"/>
                <w:sz w:val="20"/>
                <w:szCs w:val="20"/>
                <w:shd w:val="clear" w:color="auto" w:fill="FFFFFF"/>
              </w:rPr>
              <w:t>West Bengal, Sikkim, Uttar Pradesh, Himachal Pradesh, Arunachal Pradesh</w:t>
            </w:r>
          </w:p>
        </w:tc>
      </w:tr>
      <w:tr w:rsidR="00073872" w:rsidRPr="003021DD" w14:paraId="48A130CB"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tcPr>
          <w:p w14:paraId="79FAA781" w14:textId="2AA01E52" w:rsidR="00264089" w:rsidRPr="003021DD" w:rsidRDefault="5647A91F"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79</w:t>
            </w:r>
          </w:p>
        </w:tc>
        <w:tc>
          <w:tcPr>
            <w:tcW w:w="1868" w:type="dxa"/>
            <w:tcBorders>
              <w:top w:val="none" w:sz="4" w:space="0" w:color="999999"/>
              <w:left w:val="single" w:sz="2" w:space="0" w:color="000000" w:themeColor="text1"/>
              <w:bottom w:val="none" w:sz="4" w:space="0" w:color="999999"/>
              <w:right w:val="single" w:sz="2" w:space="0" w:color="000000" w:themeColor="text1"/>
            </w:tcBorders>
          </w:tcPr>
          <w:p w14:paraId="1FF8F235" w14:textId="25374732"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tcPr>
          <w:p w14:paraId="2C7095ED"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Helicoverpa sp.</w:t>
            </w:r>
            <w:r w:rsidRPr="0D3C6C20">
              <w:rPr>
                <w:rFonts w:ascii="Times New Roman" w:eastAsia="Times New Roman" w:hAnsi="Times New Roman" w:cs="Times New Roman"/>
                <w:sz w:val="20"/>
                <w:szCs w:val="20"/>
              </w:rPr>
              <w:t xml:space="preserve"> (Hardwick, 1965)</w:t>
            </w:r>
          </w:p>
        </w:tc>
        <w:tc>
          <w:tcPr>
            <w:tcW w:w="1559" w:type="dxa"/>
          </w:tcPr>
          <w:p w14:paraId="76346130"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tcPr>
          <w:p w14:paraId="52816233"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Andhra Pradesh, Maharashtra, West Bengal, Assam, Bihar, Gujrat, Karnataka, Kerala, Madhya Pradesh, Odisha, Tamil Nadu, Telangana, Uttar Pradesh.</w:t>
            </w:r>
          </w:p>
        </w:tc>
      </w:tr>
      <w:tr w:rsidR="00073872" w:rsidRPr="003021DD" w14:paraId="77E9CBFA"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tcPr>
          <w:p w14:paraId="6AD9B5A8" w14:textId="3E957451" w:rsidR="00264089" w:rsidRPr="003021DD" w:rsidRDefault="5647A91F"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80</w:t>
            </w:r>
          </w:p>
        </w:tc>
        <w:tc>
          <w:tcPr>
            <w:tcW w:w="1868" w:type="dxa"/>
            <w:tcBorders>
              <w:top w:val="none" w:sz="4" w:space="0" w:color="999999"/>
              <w:left w:val="single" w:sz="2" w:space="0" w:color="000000" w:themeColor="text1"/>
              <w:bottom w:val="none" w:sz="4" w:space="0" w:color="999999"/>
              <w:right w:val="single" w:sz="2" w:space="0" w:color="000000" w:themeColor="text1"/>
            </w:tcBorders>
          </w:tcPr>
          <w:p w14:paraId="3D1AED09" w14:textId="167FCA71"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tcPr>
          <w:p w14:paraId="4D04479D"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Hermonassa</w:t>
            </w:r>
            <w:r w:rsidRPr="0D3C6C20">
              <w:rPr>
                <w:rFonts w:ascii="Times New Roman" w:eastAsia="Times New Roman" w:hAnsi="Times New Roman" w:cs="Times New Roman"/>
                <w:sz w:val="20"/>
                <w:szCs w:val="20"/>
              </w:rPr>
              <w:t xml:space="preserve"> sp. (Walker, 1865)</w:t>
            </w:r>
          </w:p>
        </w:tc>
        <w:tc>
          <w:tcPr>
            <w:tcW w:w="1559" w:type="dxa"/>
          </w:tcPr>
          <w:p w14:paraId="383C279B"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Threatened </w:t>
            </w:r>
          </w:p>
        </w:tc>
        <w:tc>
          <w:tcPr>
            <w:tcW w:w="3341" w:type="dxa"/>
          </w:tcPr>
          <w:p w14:paraId="76C8296A"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Southern west Himalayas. </w:t>
            </w:r>
          </w:p>
        </w:tc>
      </w:tr>
      <w:tr w:rsidR="00073872" w:rsidRPr="00966860" w14:paraId="0BB90932"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tcPr>
          <w:p w14:paraId="5F433B6A" w14:textId="2C8D1835" w:rsidR="00264089" w:rsidRPr="003021DD" w:rsidRDefault="5647A91F"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81</w:t>
            </w:r>
          </w:p>
        </w:tc>
        <w:tc>
          <w:tcPr>
            <w:tcW w:w="1868" w:type="dxa"/>
            <w:tcBorders>
              <w:top w:val="none" w:sz="4" w:space="0" w:color="999999"/>
              <w:left w:val="single" w:sz="2" w:space="0" w:color="000000" w:themeColor="text1"/>
              <w:bottom w:val="none" w:sz="4" w:space="0" w:color="999999"/>
              <w:right w:val="single" w:sz="2" w:space="0" w:color="000000" w:themeColor="text1"/>
            </w:tcBorders>
          </w:tcPr>
          <w:p w14:paraId="314B4C9E" w14:textId="3CFFF171"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tcPr>
          <w:p w14:paraId="30C70D96"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C00000"/>
                <w:sz w:val="20"/>
                <w:szCs w:val="20"/>
              </w:rPr>
            </w:pPr>
            <w:r w:rsidRPr="0D3C6C20">
              <w:rPr>
                <w:rFonts w:ascii="Times New Roman" w:eastAsia="Times New Roman" w:hAnsi="Times New Roman" w:cs="Times New Roman"/>
                <w:i/>
                <w:iCs/>
                <w:sz w:val="20"/>
                <w:szCs w:val="20"/>
              </w:rPr>
              <w:t>Ipimorpha sp.</w:t>
            </w:r>
            <w:r w:rsidRPr="0D3C6C20">
              <w:rPr>
                <w:rFonts w:ascii="Times New Roman" w:eastAsia="Times New Roman" w:hAnsi="Times New Roman" w:cs="Times New Roman"/>
                <w:sz w:val="20"/>
                <w:szCs w:val="20"/>
              </w:rPr>
              <w:t xml:space="preserve"> (</w:t>
            </w:r>
            <w:r w:rsidRPr="0D3C6C20">
              <w:rPr>
                <w:rFonts w:ascii="Times New Roman" w:eastAsia="Times New Roman" w:hAnsi="Times New Roman" w:cs="Times New Roman"/>
                <w:color w:val="202122"/>
                <w:sz w:val="20"/>
                <w:szCs w:val="20"/>
                <w:shd w:val="clear" w:color="auto" w:fill="FFFFFF"/>
              </w:rPr>
              <w:t>Hübner, 1821)</w:t>
            </w:r>
          </w:p>
        </w:tc>
        <w:tc>
          <w:tcPr>
            <w:tcW w:w="1559" w:type="dxa"/>
          </w:tcPr>
          <w:p w14:paraId="5F60F235"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tcPr>
          <w:p w14:paraId="2538B65E" w14:textId="77777777" w:rsidR="00264089" w:rsidRPr="00966860"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de-DE"/>
              </w:rPr>
            </w:pPr>
            <w:r w:rsidRPr="00966860">
              <w:rPr>
                <w:rFonts w:ascii="Times New Roman" w:eastAsia="Times New Roman" w:hAnsi="Times New Roman" w:cs="Times New Roman"/>
                <w:sz w:val="20"/>
                <w:szCs w:val="20"/>
                <w:lang w:val="de-DE"/>
              </w:rPr>
              <w:t>Karnataka., Tamil Nadu, West Bengal, Karnataka, Tamil Nadu, Kerala, Maharashtra, Uttarakhand.</w:t>
            </w:r>
          </w:p>
        </w:tc>
      </w:tr>
      <w:tr w:rsidR="0099605D" w:rsidRPr="003021DD" w14:paraId="4783EC38"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54A27CDC" w14:textId="1306DB00" w:rsidR="00264089" w:rsidRPr="003021DD" w:rsidRDefault="5647A91F"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82</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789CD883" w14:textId="4EDF9299"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342B1C91"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Leucania </w:t>
            </w:r>
            <w:r w:rsidRPr="0D3C6C20">
              <w:rPr>
                <w:rFonts w:ascii="Times New Roman" w:eastAsia="Times New Roman" w:hAnsi="Times New Roman" w:cs="Times New Roman"/>
                <w:sz w:val="20"/>
                <w:szCs w:val="20"/>
              </w:rPr>
              <w:t xml:space="preserve">sp. (Ochsenheimer, 1816)                             </w:t>
            </w:r>
          </w:p>
        </w:tc>
        <w:tc>
          <w:tcPr>
            <w:tcW w:w="1559" w:type="dxa"/>
            <w:shd w:val="clear" w:color="auto" w:fill="FFFFFF" w:themeFill="background1"/>
          </w:tcPr>
          <w:p w14:paraId="74F3ADA1"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4358FA37"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Andhra Pradesh, Maharashtra, West Bengal, Assam, Bihar, Gujrat, Karnataka, Kerala, Madhya Pradesh, Odisha, Tamil Nadu, Telangana, Uttar Pradesh.</w:t>
            </w:r>
          </w:p>
        </w:tc>
      </w:tr>
      <w:tr w:rsidR="0099605D" w:rsidRPr="003021DD" w14:paraId="0A6182B3"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2B09EAD3" w14:textId="37DA82EC" w:rsidR="00264089" w:rsidRPr="003021DD" w:rsidRDefault="5647A91F"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83</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36826942" w14:textId="60724CC4"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440CE331"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Mythimna separata</w:t>
            </w:r>
            <w:r w:rsidRPr="0D3C6C20">
              <w:rPr>
                <w:rFonts w:ascii="Times New Roman" w:eastAsia="Times New Roman" w:hAnsi="Times New Roman" w:cs="Times New Roman"/>
                <w:sz w:val="20"/>
                <w:szCs w:val="20"/>
              </w:rPr>
              <w:t xml:space="preserve"> (Walker, 1865)</w:t>
            </w:r>
          </w:p>
        </w:tc>
        <w:tc>
          <w:tcPr>
            <w:tcW w:w="1559" w:type="dxa"/>
            <w:shd w:val="clear" w:color="auto" w:fill="FFFFFF" w:themeFill="background1"/>
          </w:tcPr>
          <w:p w14:paraId="3D749CF4"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3DB6016D" w14:textId="56EB3C9E"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Andhra Pradesh, Assam, Bihar, </w:t>
            </w:r>
            <w:r w:rsidR="2895DB67" w:rsidRPr="0D3C6C20">
              <w:rPr>
                <w:rFonts w:ascii="Times New Roman" w:eastAsia="Times New Roman" w:hAnsi="Times New Roman" w:cs="Times New Roman"/>
                <w:sz w:val="20"/>
                <w:szCs w:val="20"/>
              </w:rPr>
              <w:t>Chhattisgarh, Gujarat</w:t>
            </w:r>
            <w:r w:rsidRPr="0D3C6C20">
              <w:rPr>
                <w:rFonts w:ascii="Times New Roman" w:eastAsia="Times New Roman" w:hAnsi="Times New Roman" w:cs="Times New Roman"/>
                <w:sz w:val="20"/>
                <w:szCs w:val="20"/>
              </w:rPr>
              <w:t xml:space="preserve">, Haryana, Himachal Pradesh, Jharkhand, Karnataka, </w:t>
            </w:r>
            <w:r w:rsidR="15594722" w:rsidRPr="0D3C6C20">
              <w:rPr>
                <w:rFonts w:ascii="Times New Roman" w:eastAsia="Times New Roman" w:hAnsi="Times New Roman" w:cs="Times New Roman"/>
                <w:sz w:val="20"/>
                <w:szCs w:val="20"/>
              </w:rPr>
              <w:t>Kerala, Madhya</w:t>
            </w:r>
            <w:r w:rsidRPr="0D3C6C20">
              <w:rPr>
                <w:rFonts w:ascii="Times New Roman" w:eastAsia="Times New Roman" w:hAnsi="Times New Roman" w:cs="Times New Roman"/>
                <w:sz w:val="20"/>
                <w:szCs w:val="20"/>
              </w:rPr>
              <w:t xml:space="preserve"> Pradesh, Maharashtra, Orissa, Punjab, Rajasthan, Tamil Nadu, Telangana, Uttar Pradesh, </w:t>
            </w:r>
            <w:r w:rsidR="6C50F5D6" w:rsidRPr="0D3C6C20">
              <w:rPr>
                <w:rFonts w:ascii="Times New Roman" w:eastAsia="Times New Roman" w:hAnsi="Times New Roman" w:cs="Times New Roman"/>
                <w:sz w:val="20"/>
                <w:szCs w:val="20"/>
              </w:rPr>
              <w:t>Uttarakhand, and</w:t>
            </w:r>
            <w:r w:rsidRPr="0D3C6C20">
              <w:rPr>
                <w:rFonts w:ascii="Times New Roman" w:eastAsia="Times New Roman" w:hAnsi="Times New Roman" w:cs="Times New Roman"/>
                <w:sz w:val="20"/>
                <w:szCs w:val="20"/>
              </w:rPr>
              <w:t xml:space="preserve"> West Bengal.</w:t>
            </w:r>
          </w:p>
        </w:tc>
      </w:tr>
      <w:tr w:rsidR="0099605D" w:rsidRPr="003021DD" w14:paraId="03A7FEE4"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59DFC72C" w14:textId="06085C42" w:rsidR="00264089" w:rsidRPr="003021DD" w:rsidRDefault="7B26D656"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lastRenderedPageBreak/>
              <w:t>84</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78E8BB06" w14:textId="3EB57347"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135BBF6E"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sidRPr="0D3C6C20">
              <w:rPr>
                <w:rFonts w:ascii="Times New Roman" w:eastAsia="Times New Roman" w:hAnsi="Times New Roman" w:cs="Times New Roman"/>
                <w:i/>
                <w:iCs/>
                <w:sz w:val="20"/>
                <w:szCs w:val="20"/>
              </w:rPr>
              <w:t xml:space="preserve">Mythimna separata </w:t>
            </w:r>
            <w:r w:rsidRPr="0D3C6C20">
              <w:rPr>
                <w:rFonts w:ascii="Times New Roman" w:eastAsia="Times New Roman" w:hAnsi="Times New Roman" w:cs="Times New Roman"/>
                <w:sz w:val="20"/>
                <w:szCs w:val="20"/>
              </w:rPr>
              <w:t>(Walker, 1865)</w:t>
            </w:r>
            <w:r w:rsidRPr="0D3C6C20">
              <w:rPr>
                <w:rFonts w:ascii="Times New Roman" w:eastAsia="Times New Roman" w:hAnsi="Times New Roman" w:cs="Times New Roman"/>
                <w:i/>
                <w:iCs/>
                <w:sz w:val="20"/>
                <w:szCs w:val="20"/>
              </w:rPr>
              <w:t xml:space="preserve">          </w:t>
            </w:r>
          </w:p>
        </w:tc>
        <w:tc>
          <w:tcPr>
            <w:tcW w:w="1559" w:type="dxa"/>
            <w:shd w:val="clear" w:color="auto" w:fill="FFFFFF" w:themeFill="background1"/>
          </w:tcPr>
          <w:p w14:paraId="41CBA851"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Least concerned </w:t>
            </w:r>
          </w:p>
        </w:tc>
        <w:tc>
          <w:tcPr>
            <w:tcW w:w="3341" w:type="dxa"/>
            <w:shd w:val="clear" w:color="auto" w:fill="FFFFFF" w:themeFill="background1"/>
          </w:tcPr>
          <w:p w14:paraId="3D04FE99"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Almost everywhere </w:t>
            </w:r>
          </w:p>
        </w:tc>
      </w:tr>
      <w:tr w:rsidR="00073872" w:rsidRPr="003021DD" w14:paraId="558679D4"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tcPr>
          <w:p w14:paraId="5EEA12FE" w14:textId="58A0F1AA" w:rsidR="00264089" w:rsidRPr="003021DD" w:rsidRDefault="7B26D656"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85</w:t>
            </w:r>
          </w:p>
        </w:tc>
        <w:tc>
          <w:tcPr>
            <w:tcW w:w="1868" w:type="dxa"/>
            <w:tcBorders>
              <w:top w:val="none" w:sz="4" w:space="0" w:color="999999"/>
              <w:left w:val="single" w:sz="2" w:space="0" w:color="000000" w:themeColor="text1"/>
              <w:bottom w:val="none" w:sz="4" w:space="0" w:color="999999"/>
              <w:right w:val="single" w:sz="2" w:space="0" w:color="000000" w:themeColor="text1"/>
            </w:tcBorders>
          </w:tcPr>
          <w:p w14:paraId="54E793E2" w14:textId="05064683"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tcPr>
          <w:p w14:paraId="5321175F" w14:textId="26BA7BF8"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Mythimna</w:t>
            </w:r>
            <w:r w:rsidR="117467E3" w:rsidRPr="0D3C6C20">
              <w:rPr>
                <w:rFonts w:ascii="Times New Roman" w:eastAsia="Times New Roman" w:hAnsi="Times New Roman" w:cs="Times New Roman"/>
                <w:i/>
                <w:iCs/>
                <w:sz w:val="20"/>
                <w:szCs w:val="20"/>
              </w:rPr>
              <w:t xml:space="preserve"> </w:t>
            </w:r>
            <w:r w:rsidR="117467E3" w:rsidRPr="0D3C6C20">
              <w:rPr>
                <w:rFonts w:ascii="Arial" w:eastAsia="Arial" w:hAnsi="Arial" w:cs="Arial"/>
                <w:i/>
                <w:iCs/>
                <w:color w:val="000000" w:themeColor="text1"/>
                <w:sz w:val="19"/>
                <w:szCs w:val="19"/>
              </w:rPr>
              <w:t>unipuncta</w:t>
            </w:r>
            <w:r w:rsidRPr="0D3C6C20">
              <w:rPr>
                <w:rFonts w:ascii="Times New Roman" w:eastAsia="Times New Roman" w:hAnsi="Times New Roman" w:cs="Times New Roman"/>
                <w:sz w:val="20"/>
                <w:szCs w:val="20"/>
              </w:rPr>
              <w:t xml:space="preserve"> (Francis Walker, 1865)</w:t>
            </w:r>
          </w:p>
        </w:tc>
        <w:tc>
          <w:tcPr>
            <w:tcW w:w="1559" w:type="dxa"/>
          </w:tcPr>
          <w:p w14:paraId="378A8249"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tcPr>
          <w:p w14:paraId="57B4FE23"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Throughout India </w:t>
            </w:r>
          </w:p>
        </w:tc>
      </w:tr>
      <w:tr w:rsidR="00073872" w:rsidRPr="003021DD" w14:paraId="7C0CDC55"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tcPr>
          <w:p w14:paraId="22FC902F" w14:textId="6397521E" w:rsidR="00264089" w:rsidRPr="003021DD" w:rsidRDefault="7B26D656"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86</w:t>
            </w:r>
          </w:p>
        </w:tc>
        <w:tc>
          <w:tcPr>
            <w:tcW w:w="1868" w:type="dxa"/>
            <w:tcBorders>
              <w:top w:val="none" w:sz="4" w:space="0" w:color="999999"/>
              <w:left w:val="single" w:sz="2" w:space="0" w:color="000000" w:themeColor="text1"/>
              <w:bottom w:val="none" w:sz="4" w:space="0" w:color="999999"/>
              <w:right w:val="single" w:sz="2" w:space="0" w:color="000000" w:themeColor="text1"/>
            </w:tcBorders>
          </w:tcPr>
          <w:p w14:paraId="4E343091" w14:textId="20E20A52"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tcPr>
          <w:p w14:paraId="43380E2E"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sidRPr="0D3C6C20">
              <w:rPr>
                <w:rFonts w:ascii="Times New Roman" w:eastAsia="Times New Roman" w:hAnsi="Times New Roman" w:cs="Times New Roman"/>
                <w:i/>
                <w:iCs/>
                <w:sz w:val="20"/>
                <w:szCs w:val="20"/>
              </w:rPr>
              <w:t xml:space="preserve">Mythimna sp. </w:t>
            </w:r>
            <w:r w:rsidRPr="0D3C6C20">
              <w:rPr>
                <w:rFonts w:ascii="Times New Roman" w:eastAsia="Times New Roman" w:hAnsi="Times New Roman" w:cs="Times New Roman"/>
                <w:sz w:val="20"/>
                <w:szCs w:val="20"/>
              </w:rPr>
              <w:t>(Walker, 1865)</w:t>
            </w:r>
          </w:p>
        </w:tc>
        <w:tc>
          <w:tcPr>
            <w:tcW w:w="1559" w:type="dxa"/>
          </w:tcPr>
          <w:p w14:paraId="5884DCF1"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tcPr>
          <w:p w14:paraId="7C1CE868"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Assam, Meghalaya, West Bengal, Arunachal Pradesh, Eastern Himalayas, Northeast India</w:t>
            </w:r>
          </w:p>
        </w:tc>
      </w:tr>
      <w:tr w:rsidR="0099605D" w:rsidRPr="003021DD" w14:paraId="1C9C0CBC" w14:textId="77777777" w:rsidTr="0FDE4589">
        <w:trPr>
          <w:trHeight w:val="314"/>
        </w:trPr>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146DA124" w14:textId="1DBC7D5B" w:rsidR="00264089" w:rsidRPr="003021DD" w:rsidRDefault="7B26D656"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87</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4CCBAA15" w14:textId="7EB5F42F"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3C48D6D3"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Oxyodes scrobiculata </w:t>
            </w:r>
            <w:r w:rsidRPr="0D3C6C20">
              <w:rPr>
                <w:rFonts w:ascii="Times New Roman" w:eastAsia="Times New Roman" w:hAnsi="Times New Roman" w:cs="Times New Roman"/>
                <w:sz w:val="20"/>
                <w:szCs w:val="20"/>
              </w:rPr>
              <w:t>(Fabricius, 1775)</w:t>
            </w:r>
          </w:p>
        </w:tc>
        <w:tc>
          <w:tcPr>
            <w:tcW w:w="1559" w:type="dxa"/>
            <w:shd w:val="clear" w:color="auto" w:fill="FFFFFF" w:themeFill="background1"/>
          </w:tcPr>
          <w:p w14:paraId="51662568"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3341" w:type="dxa"/>
            <w:shd w:val="clear" w:color="auto" w:fill="FFFFFF" w:themeFill="background1"/>
          </w:tcPr>
          <w:p w14:paraId="56B5EEEE"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Kumaon Himalaya, Arunachal Pradesh, Assam, Kerala. </w:t>
            </w:r>
          </w:p>
        </w:tc>
      </w:tr>
      <w:tr w:rsidR="0099605D" w:rsidRPr="003021DD" w14:paraId="5E5EAFC3"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29A14DD5" w14:textId="242A7500" w:rsidR="00264089" w:rsidRPr="003021DD" w:rsidRDefault="7B26D656"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88</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2C33AD6F" w14:textId="2D200DD3"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559158FC"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sidRPr="0D3C6C20">
              <w:rPr>
                <w:rFonts w:ascii="Times New Roman" w:eastAsia="Times New Roman" w:hAnsi="Times New Roman" w:cs="Times New Roman"/>
                <w:i/>
                <w:iCs/>
                <w:sz w:val="20"/>
                <w:szCs w:val="20"/>
              </w:rPr>
              <w:t>Sesamia inferens</w:t>
            </w:r>
            <w:r w:rsidRPr="0D3C6C20">
              <w:rPr>
                <w:rFonts w:ascii="Times New Roman" w:eastAsia="Times New Roman" w:hAnsi="Times New Roman" w:cs="Times New Roman"/>
                <w:sz w:val="20"/>
                <w:szCs w:val="20"/>
              </w:rPr>
              <w:t>(Walker, 1856)</w:t>
            </w:r>
            <w:r w:rsidRPr="0D3C6C20">
              <w:rPr>
                <w:rFonts w:ascii="Times New Roman" w:eastAsia="Times New Roman" w:hAnsi="Times New Roman" w:cs="Times New Roman"/>
                <w:i/>
                <w:iCs/>
                <w:sz w:val="20"/>
                <w:szCs w:val="20"/>
              </w:rPr>
              <w:t xml:space="preserve">                   </w:t>
            </w:r>
          </w:p>
        </w:tc>
        <w:tc>
          <w:tcPr>
            <w:tcW w:w="1559" w:type="dxa"/>
            <w:shd w:val="clear" w:color="auto" w:fill="FFFFFF" w:themeFill="background1"/>
          </w:tcPr>
          <w:p w14:paraId="440F9756"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252D8547"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Andhra Pradesh, Maharashtra, West Bengal, Assam, Bihar, Gujrat, Karnataka, Kerala, Madhya Pradesh, Odisha, Tamil Nadu, Telangana, Uttar Pradesh.</w:t>
            </w:r>
          </w:p>
        </w:tc>
      </w:tr>
      <w:tr w:rsidR="00073872" w:rsidRPr="003021DD" w14:paraId="4B09E6B5"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tcPr>
          <w:p w14:paraId="7189A3CE" w14:textId="5B4F8F1E" w:rsidR="00264089" w:rsidRPr="003021DD" w:rsidRDefault="7B26D656"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89</w:t>
            </w:r>
          </w:p>
        </w:tc>
        <w:tc>
          <w:tcPr>
            <w:tcW w:w="1868" w:type="dxa"/>
            <w:tcBorders>
              <w:top w:val="none" w:sz="4" w:space="0" w:color="999999"/>
              <w:left w:val="single" w:sz="2" w:space="0" w:color="000000" w:themeColor="text1"/>
              <w:bottom w:val="none" w:sz="4" w:space="0" w:color="999999"/>
              <w:right w:val="single" w:sz="2" w:space="0" w:color="000000" w:themeColor="text1"/>
            </w:tcBorders>
          </w:tcPr>
          <w:p w14:paraId="485DF91E" w14:textId="34943EEB" w:rsidR="00264089" w:rsidRPr="003021DD" w:rsidRDefault="00264089"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tcPr>
          <w:p w14:paraId="582AC14C"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sidRPr="0D3C6C20">
              <w:rPr>
                <w:rFonts w:ascii="Times New Roman" w:eastAsia="Times New Roman" w:hAnsi="Times New Roman" w:cs="Times New Roman"/>
                <w:i/>
                <w:iCs/>
                <w:sz w:val="20"/>
                <w:szCs w:val="20"/>
              </w:rPr>
              <w:t xml:space="preserve">Spodoptera litura </w:t>
            </w:r>
            <w:r w:rsidRPr="0D3C6C20">
              <w:rPr>
                <w:rFonts w:ascii="Times New Roman" w:eastAsia="Times New Roman" w:hAnsi="Times New Roman" w:cs="Times New Roman"/>
                <w:sz w:val="20"/>
                <w:szCs w:val="20"/>
              </w:rPr>
              <w:t>(Fabricius, 1775)</w:t>
            </w:r>
          </w:p>
        </w:tc>
        <w:tc>
          <w:tcPr>
            <w:tcW w:w="1559" w:type="dxa"/>
          </w:tcPr>
          <w:p w14:paraId="7B4672CC"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Least concern </w:t>
            </w:r>
          </w:p>
        </w:tc>
        <w:tc>
          <w:tcPr>
            <w:tcW w:w="3341" w:type="dxa"/>
          </w:tcPr>
          <w:p w14:paraId="58AEF56B"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Andhra Pradesh, Maharashtra, West Bengal, Assam, Bihar, Gujrat, Karnataka, Kerala, Madhya Pradesh, Odisha, Tamil Nadu, Telangana, Uttar Pradesh.</w:t>
            </w:r>
          </w:p>
        </w:tc>
      </w:tr>
      <w:tr w:rsidR="0099605D" w:rsidRPr="00966860" w14:paraId="199A2B33"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55E4899D" w14:textId="3AD3CF92" w:rsidR="00264089" w:rsidRPr="003021DD" w:rsidRDefault="7B26D656"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90</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61641230" w14:textId="316E7FA4"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1C001E14" w14:textId="77777777"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Chadisra</w:t>
            </w:r>
            <w:r w:rsidRPr="0D3C6C20">
              <w:rPr>
                <w:rFonts w:ascii="Times New Roman" w:eastAsia="Times New Roman" w:hAnsi="Times New Roman" w:cs="Times New Roman"/>
                <w:sz w:val="20"/>
                <w:szCs w:val="20"/>
              </w:rPr>
              <w:t xml:space="preserve"> sp. (Walker, 1862)</w:t>
            </w:r>
          </w:p>
        </w:tc>
        <w:tc>
          <w:tcPr>
            <w:tcW w:w="1559" w:type="dxa"/>
            <w:shd w:val="clear" w:color="auto" w:fill="FFFFFF" w:themeFill="background1"/>
          </w:tcPr>
          <w:p w14:paraId="5B7AF3D4" w14:textId="77777777"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1879346B" w14:textId="77777777" w:rsidR="0D3C6C20" w:rsidRPr="0096686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de-DE"/>
              </w:rPr>
            </w:pPr>
            <w:r w:rsidRPr="00966860">
              <w:rPr>
                <w:rFonts w:ascii="Times New Roman" w:eastAsia="Times New Roman" w:hAnsi="Times New Roman" w:cs="Times New Roman"/>
                <w:sz w:val="20"/>
                <w:szCs w:val="20"/>
                <w:lang w:val="de-DE"/>
              </w:rPr>
              <w:t>Jammu and Kashmir, Karnataka, Tamil Nadu, Kerala, West Bengal, Odisha, Bihar.</w:t>
            </w:r>
          </w:p>
        </w:tc>
      </w:tr>
      <w:tr w:rsidR="0099605D" w:rsidRPr="003021DD" w14:paraId="16B45BD2"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4A780A42" w14:textId="1FD91ECB" w:rsidR="00264089" w:rsidRPr="003021DD" w:rsidRDefault="7B26D656"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91</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61F48E80" w14:textId="5D112975"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6227E009" w14:textId="77777777"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Harpyia longipennis </w:t>
            </w:r>
            <w:r w:rsidRPr="0D3C6C20">
              <w:rPr>
                <w:rFonts w:ascii="Times New Roman" w:eastAsia="Times New Roman" w:hAnsi="Times New Roman" w:cs="Times New Roman"/>
                <w:sz w:val="20"/>
                <w:szCs w:val="20"/>
              </w:rPr>
              <w:t>(Walker, 1855)</w:t>
            </w:r>
          </w:p>
        </w:tc>
        <w:tc>
          <w:tcPr>
            <w:tcW w:w="1559" w:type="dxa"/>
            <w:shd w:val="clear" w:color="auto" w:fill="FFFFFF" w:themeFill="background1"/>
          </w:tcPr>
          <w:p w14:paraId="38FE666C" w14:textId="77777777"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3341" w:type="dxa"/>
            <w:shd w:val="clear" w:color="auto" w:fill="FFFFFF" w:themeFill="background1"/>
          </w:tcPr>
          <w:p w14:paraId="6FF067BF" w14:textId="77777777"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Arunachal Pradesh, Himachal Pradesh, West Bengal</w:t>
            </w:r>
          </w:p>
        </w:tc>
      </w:tr>
      <w:tr w:rsidR="0099605D" w:rsidRPr="003021DD" w14:paraId="30BAB7F0"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20333F30" w14:textId="0EE12E6B" w:rsidR="00264089" w:rsidRPr="003021DD" w:rsidRDefault="7B26D656"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92</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29EDDBD5" w14:textId="76C6A0B4"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shd w:val="clear" w:color="auto" w:fill="FFFFFF" w:themeFill="background1"/>
          </w:tcPr>
          <w:p w14:paraId="27F4357A" w14:textId="77777777"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Netria</w:t>
            </w:r>
            <w:r w:rsidRPr="0D3C6C20">
              <w:rPr>
                <w:rFonts w:ascii="Times New Roman" w:eastAsia="Times New Roman" w:hAnsi="Times New Roman" w:cs="Times New Roman"/>
                <w:sz w:val="20"/>
                <w:szCs w:val="20"/>
              </w:rPr>
              <w:t xml:space="preserve"> sp. (Walker, 1855)                                          </w:t>
            </w:r>
          </w:p>
        </w:tc>
        <w:tc>
          <w:tcPr>
            <w:tcW w:w="1559" w:type="dxa"/>
            <w:shd w:val="clear" w:color="auto" w:fill="FFFFFF" w:themeFill="background1"/>
          </w:tcPr>
          <w:p w14:paraId="396EB08D" w14:textId="77777777"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7D91AEFD" w14:textId="77777777"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Assam, Meghalaya, West Bengal, Arunachal Pradesh, Sikkim.</w:t>
            </w:r>
          </w:p>
        </w:tc>
      </w:tr>
      <w:tr w:rsidR="00073872" w:rsidRPr="003021DD" w14:paraId="1BEB1B66"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tcPr>
          <w:p w14:paraId="062F4E81" w14:textId="77555C17" w:rsidR="00264089" w:rsidRPr="003021DD" w:rsidRDefault="7B26D656"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93</w:t>
            </w:r>
          </w:p>
        </w:tc>
        <w:tc>
          <w:tcPr>
            <w:tcW w:w="1868" w:type="dxa"/>
            <w:tcBorders>
              <w:top w:val="none" w:sz="4" w:space="0" w:color="999999"/>
              <w:left w:val="single" w:sz="2" w:space="0" w:color="000000" w:themeColor="text1"/>
              <w:bottom w:val="none" w:sz="4" w:space="0" w:color="999999"/>
              <w:right w:val="single" w:sz="2" w:space="0" w:color="000000" w:themeColor="text1"/>
            </w:tcBorders>
          </w:tcPr>
          <w:p w14:paraId="0AF13C1A" w14:textId="791B7B1A"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tcPr>
          <w:p w14:paraId="7222CD7F" w14:textId="77777777"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Syntypistis pallidifascia</w:t>
            </w:r>
            <w:r w:rsidRPr="0D3C6C20">
              <w:rPr>
                <w:rFonts w:ascii="Times New Roman" w:eastAsia="Times New Roman" w:hAnsi="Times New Roman" w:cs="Times New Roman"/>
                <w:sz w:val="20"/>
                <w:szCs w:val="20"/>
              </w:rPr>
              <w:t xml:space="preserve"> (Hampson, [1893])</w:t>
            </w:r>
          </w:p>
        </w:tc>
        <w:tc>
          <w:tcPr>
            <w:tcW w:w="1559" w:type="dxa"/>
          </w:tcPr>
          <w:p w14:paraId="37C5F44C" w14:textId="77777777"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tcPr>
          <w:p w14:paraId="4358EFD7" w14:textId="5E80CD29"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color w:val="000000" w:themeColor="text1"/>
                <w:sz w:val="20"/>
                <w:szCs w:val="20"/>
              </w:rPr>
              <w:t xml:space="preserve">Sikkim, NE India, Maharashtra, Myanmar; </w:t>
            </w:r>
            <w:r w:rsidRPr="0D3C6C20">
              <w:rPr>
                <w:rFonts w:ascii="Times New Roman" w:eastAsia="Times New Roman" w:hAnsi="Times New Roman" w:cs="Times New Roman"/>
                <w:sz w:val="20"/>
                <w:szCs w:val="20"/>
              </w:rPr>
              <w:t>Nepal, and</w:t>
            </w:r>
            <w:r w:rsidRPr="0D3C6C20">
              <w:rPr>
                <w:rFonts w:ascii="Times New Roman" w:eastAsia="Times New Roman" w:hAnsi="Times New Roman" w:cs="Times New Roman"/>
                <w:color w:val="000000" w:themeColor="text1"/>
                <w:sz w:val="20"/>
                <w:szCs w:val="20"/>
              </w:rPr>
              <w:t xml:space="preserve"> Sri Lanka</w:t>
            </w:r>
          </w:p>
        </w:tc>
      </w:tr>
      <w:tr w:rsidR="00073872" w:rsidRPr="003021DD" w14:paraId="11A2A0D6"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tcPr>
          <w:p w14:paraId="2586EA07" w14:textId="2D001A72" w:rsidR="00264089" w:rsidRPr="003021DD" w:rsidRDefault="00DC928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94</w:t>
            </w:r>
          </w:p>
        </w:tc>
        <w:tc>
          <w:tcPr>
            <w:tcW w:w="1868" w:type="dxa"/>
            <w:tcBorders>
              <w:top w:val="none" w:sz="4" w:space="0" w:color="999999"/>
              <w:left w:val="single" w:sz="2" w:space="0" w:color="000000" w:themeColor="text1"/>
              <w:bottom w:val="single" w:sz="2" w:space="0" w:color="000000" w:themeColor="text1"/>
              <w:right w:val="single" w:sz="2" w:space="0" w:color="000000" w:themeColor="text1"/>
            </w:tcBorders>
          </w:tcPr>
          <w:p w14:paraId="5BEB9E4F" w14:textId="1D1B9BF7"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2385" w:type="dxa"/>
            <w:tcBorders>
              <w:left w:val="single" w:sz="2" w:space="0" w:color="000000" w:themeColor="text1"/>
            </w:tcBorders>
          </w:tcPr>
          <w:p w14:paraId="124BC155" w14:textId="77777777"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Syntypistis</w:t>
            </w:r>
            <w:r w:rsidRPr="0D3C6C20">
              <w:rPr>
                <w:rFonts w:ascii="Times New Roman" w:eastAsia="Times New Roman" w:hAnsi="Times New Roman" w:cs="Times New Roman"/>
                <w:sz w:val="20"/>
                <w:szCs w:val="20"/>
              </w:rPr>
              <w:t xml:space="preserve"> sp. (Alfred Jefferis Turner, 1907)</w:t>
            </w:r>
          </w:p>
        </w:tc>
        <w:tc>
          <w:tcPr>
            <w:tcW w:w="1559" w:type="dxa"/>
          </w:tcPr>
          <w:p w14:paraId="5870E236" w14:textId="77777777"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tcPr>
          <w:p w14:paraId="48B4A3A9" w14:textId="24097C1F"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Arunachal Pradesh, Himachal Pradesh, Meghalaya, Tripura, West Bengal. </w:t>
            </w:r>
          </w:p>
        </w:tc>
      </w:tr>
      <w:tr w:rsidR="00073872" w:rsidRPr="003021DD" w14:paraId="2191210B"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tcPr>
          <w:p w14:paraId="2700E778" w14:textId="34D94ABC" w:rsidR="00264089" w:rsidRPr="003021DD" w:rsidRDefault="00DC928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95</w:t>
            </w:r>
          </w:p>
        </w:tc>
        <w:tc>
          <w:tcPr>
            <w:tcW w:w="1868" w:type="dxa"/>
            <w:tcBorders>
              <w:top w:val="single" w:sz="2" w:space="0" w:color="000000" w:themeColor="text1"/>
              <w:left w:val="single" w:sz="2" w:space="0" w:color="000000" w:themeColor="text1"/>
              <w:bottom w:val="none" w:sz="4" w:space="0" w:color="999999"/>
              <w:right w:val="single" w:sz="2" w:space="0" w:color="000000" w:themeColor="text1"/>
            </w:tcBorders>
          </w:tcPr>
          <w:p w14:paraId="2BA8CF6B" w14:textId="77777777"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Nolidae </w:t>
            </w:r>
          </w:p>
        </w:tc>
        <w:tc>
          <w:tcPr>
            <w:tcW w:w="2385" w:type="dxa"/>
            <w:tcBorders>
              <w:left w:val="single" w:sz="2" w:space="0" w:color="000000" w:themeColor="text1"/>
            </w:tcBorders>
          </w:tcPr>
          <w:p w14:paraId="50EB526E" w14:textId="77777777"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Ariolica pulchella </w:t>
            </w:r>
            <w:r w:rsidRPr="0D3C6C20">
              <w:rPr>
                <w:rFonts w:ascii="Times New Roman" w:eastAsia="Times New Roman" w:hAnsi="Times New Roman" w:cs="Times New Roman"/>
                <w:sz w:val="20"/>
                <w:szCs w:val="20"/>
              </w:rPr>
              <w:t>(Elwes, 1890)</w:t>
            </w:r>
          </w:p>
        </w:tc>
        <w:tc>
          <w:tcPr>
            <w:tcW w:w="1559" w:type="dxa"/>
          </w:tcPr>
          <w:p w14:paraId="744A5E8D" w14:textId="77777777"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 Not evaluated </w:t>
            </w:r>
          </w:p>
        </w:tc>
        <w:tc>
          <w:tcPr>
            <w:tcW w:w="3341" w:type="dxa"/>
          </w:tcPr>
          <w:p w14:paraId="009250D2" w14:textId="77777777"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Sikkim, Meghalaya, Arunachal Pradesh, Assam West Bengal, Myanmar.</w:t>
            </w:r>
          </w:p>
        </w:tc>
      </w:tr>
      <w:tr w:rsidR="0099605D" w:rsidRPr="003021DD" w14:paraId="3832A3F7"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57AD6F59" w14:textId="2E656C0C" w:rsidR="00264089" w:rsidRPr="003021DD" w:rsidRDefault="00DC928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96</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69E84289" w14:textId="77777777"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Nolidae </w:t>
            </w:r>
          </w:p>
        </w:tc>
        <w:tc>
          <w:tcPr>
            <w:tcW w:w="2385" w:type="dxa"/>
            <w:tcBorders>
              <w:left w:val="single" w:sz="2" w:space="0" w:color="000000" w:themeColor="text1"/>
            </w:tcBorders>
            <w:shd w:val="clear" w:color="auto" w:fill="FFFFFF" w:themeFill="background1"/>
          </w:tcPr>
          <w:p w14:paraId="5586F9D5" w14:textId="77777777"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Meganola</w:t>
            </w:r>
            <w:r w:rsidRPr="0D3C6C20">
              <w:rPr>
                <w:rFonts w:ascii="Times New Roman" w:eastAsia="Times New Roman" w:hAnsi="Times New Roman" w:cs="Times New Roman"/>
                <w:sz w:val="20"/>
                <w:szCs w:val="20"/>
              </w:rPr>
              <w:t xml:space="preserve"> sp.</w:t>
            </w:r>
            <w:r w:rsidRPr="0D3C6C20">
              <w:rPr>
                <w:rFonts w:ascii="Times New Roman" w:eastAsia="Times New Roman" w:hAnsi="Times New Roman" w:cs="Times New Roman"/>
                <w:b/>
                <w:bCs/>
                <w:color w:val="202122"/>
                <w:sz w:val="20"/>
                <w:szCs w:val="20"/>
              </w:rPr>
              <w:t xml:space="preserve"> (</w:t>
            </w:r>
            <w:r w:rsidRPr="0D3C6C20">
              <w:rPr>
                <w:rFonts w:ascii="Times New Roman" w:eastAsia="Times New Roman" w:hAnsi="Times New Roman" w:cs="Times New Roman"/>
                <w:color w:val="202122"/>
                <w:sz w:val="20"/>
                <w:szCs w:val="20"/>
              </w:rPr>
              <w:t>Jacob Hübner, 1825)</w:t>
            </w:r>
          </w:p>
        </w:tc>
        <w:tc>
          <w:tcPr>
            <w:tcW w:w="1559" w:type="dxa"/>
            <w:shd w:val="clear" w:color="auto" w:fill="FFFFFF" w:themeFill="background1"/>
          </w:tcPr>
          <w:p w14:paraId="50DD172F" w14:textId="77777777"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Critically endangered </w:t>
            </w:r>
          </w:p>
        </w:tc>
        <w:tc>
          <w:tcPr>
            <w:tcW w:w="3341" w:type="dxa"/>
            <w:shd w:val="clear" w:color="auto" w:fill="FFFFFF" w:themeFill="background1"/>
          </w:tcPr>
          <w:p w14:paraId="4E6E6371" w14:textId="77777777"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Himalayas, West Bengal. </w:t>
            </w:r>
          </w:p>
        </w:tc>
      </w:tr>
      <w:tr w:rsidR="0099605D" w:rsidRPr="003021DD" w14:paraId="781C02D1"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09C8FD7F" w14:textId="7A7A7D76" w:rsidR="00264089" w:rsidRPr="003021DD" w:rsidRDefault="00DC928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97</w:t>
            </w:r>
          </w:p>
        </w:tc>
        <w:tc>
          <w:tcPr>
            <w:tcW w:w="1868" w:type="dxa"/>
            <w:tcBorders>
              <w:top w:val="none" w:sz="4" w:space="0" w:color="999999"/>
              <w:left w:val="single" w:sz="2" w:space="0" w:color="000000" w:themeColor="text1"/>
              <w:bottom w:val="single" w:sz="2" w:space="0" w:color="000000" w:themeColor="text1"/>
              <w:right w:val="single" w:sz="2" w:space="0" w:color="000000" w:themeColor="text1"/>
            </w:tcBorders>
            <w:shd w:val="clear" w:color="auto" w:fill="FFFFFF" w:themeFill="background1"/>
          </w:tcPr>
          <w:p w14:paraId="26B0B40D" w14:textId="77777777"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Nolidae</w:t>
            </w:r>
          </w:p>
        </w:tc>
        <w:tc>
          <w:tcPr>
            <w:tcW w:w="2385" w:type="dxa"/>
            <w:tcBorders>
              <w:left w:val="single" w:sz="2" w:space="0" w:color="000000" w:themeColor="text1"/>
            </w:tcBorders>
            <w:shd w:val="clear" w:color="auto" w:fill="FFFFFF" w:themeFill="background1"/>
          </w:tcPr>
          <w:p w14:paraId="3CB82F00" w14:textId="77777777"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Westermannia superba</w:t>
            </w:r>
            <w:r w:rsidRPr="0D3C6C20">
              <w:rPr>
                <w:rFonts w:ascii="Times New Roman" w:eastAsia="Times New Roman" w:hAnsi="Times New Roman" w:cs="Times New Roman"/>
                <w:sz w:val="20"/>
                <w:szCs w:val="20"/>
              </w:rPr>
              <w:t xml:space="preserve"> (</w:t>
            </w:r>
            <w:r w:rsidRPr="0D3C6C20">
              <w:rPr>
                <w:rFonts w:ascii="Times New Roman" w:eastAsia="Times New Roman" w:hAnsi="Times New Roman" w:cs="Times New Roman"/>
                <w:color w:val="202122"/>
                <w:sz w:val="20"/>
                <w:szCs w:val="20"/>
              </w:rPr>
              <w:t>Hübner, 1823)</w:t>
            </w:r>
          </w:p>
        </w:tc>
        <w:tc>
          <w:tcPr>
            <w:tcW w:w="1559" w:type="dxa"/>
            <w:shd w:val="clear" w:color="auto" w:fill="FFFFFF" w:themeFill="background1"/>
          </w:tcPr>
          <w:p w14:paraId="546A534B" w14:textId="77777777"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7E0FAE62" w14:textId="77777777" w:rsidR="0D3C6C20" w:rsidRDefault="0D3C6C20"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Andhra Pradesh, Assam, Bihar, Goa, Gujarat, Karnataka, Kerala, Madhya Pradesh, Maharashtra, Orissa, Tamil Nadu, Telangana, Uttar Pradesh, West Bengal</w:t>
            </w:r>
          </w:p>
        </w:tc>
      </w:tr>
      <w:tr w:rsidR="0099605D" w:rsidRPr="003021DD" w14:paraId="623AFF9B" w14:textId="77777777" w:rsidTr="0FDE4589">
        <w:trPr>
          <w:trHeight w:val="386"/>
        </w:trPr>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65A514E5" w14:textId="5C42D7B4" w:rsidR="00264089" w:rsidRPr="003021DD" w:rsidRDefault="00DC928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98</w:t>
            </w:r>
          </w:p>
        </w:tc>
        <w:tc>
          <w:tcPr>
            <w:tcW w:w="1868" w:type="dxa"/>
            <w:tcBorders>
              <w:top w:val="single" w:sz="2" w:space="0" w:color="000000" w:themeColor="text1"/>
              <w:left w:val="single" w:sz="2" w:space="0" w:color="000000" w:themeColor="text1"/>
              <w:bottom w:val="none" w:sz="4" w:space="0" w:color="999999"/>
              <w:right w:val="single" w:sz="2" w:space="0" w:color="000000" w:themeColor="text1"/>
            </w:tcBorders>
            <w:shd w:val="clear" w:color="auto" w:fill="FFFFFF" w:themeFill="background1"/>
          </w:tcPr>
          <w:p w14:paraId="091F7088"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Pyralidae </w:t>
            </w:r>
          </w:p>
        </w:tc>
        <w:tc>
          <w:tcPr>
            <w:tcW w:w="2385" w:type="dxa"/>
            <w:tcBorders>
              <w:left w:val="single" w:sz="2" w:space="0" w:color="000000" w:themeColor="text1"/>
            </w:tcBorders>
            <w:shd w:val="clear" w:color="auto" w:fill="FFFFFF" w:themeFill="background1"/>
          </w:tcPr>
          <w:p w14:paraId="162CD4FF"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 xml:space="preserve">Galleria </w:t>
            </w:r>
            <w:r w:rsidRPr="0D3C6C20">
              <w:rPr>
                <w:rFonts w:ascii="Times New Roman" w:eastAsia="Times New Roman" w:hAnsi="Times New Roman" w:cs="Times New Roman"/>
                <w:sz w:val="20"/>
                <w:szCs w:val="20"/>
              </w:rPr>
              <w:t>sp. (Mario Cristiani, 1990)</w:t>
            </w:r>
          </w:p>
        </w:tc>
        <w:tc>
          <w:tcPr>
            <w:tcW w:w="1559" w:type="dxa"/>
            <w:shd w:val="clear" w:color="auto" w:fill="FFFFFF" w:themeFill="background1"/>
          </w:tcPr>
          <w:p w14:paraId="50F3E7F8"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3341" w:type="dxa"/>
            <w:shd w:val="clear" w:color="auto" w:fill="FFFFFF" w:themeFill="background1"/>
          </w:tcPr>
          <w:p w14:paraId="3816EAD0"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Almost every northern area. </w:t>
            </w:r>
          </w:p>
        </w:tc>
      </w:tr>
      <w:tr w:rsidR="0099605D" w:rsidRPr="003021DD" w14:paraId="25B2411D"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0C6CD98B" w14:textId="1008E4E0" w:rsidR="00264089" w:rsidRPr="003021DD" w:rsidRDefault="00DC928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99</w:t>
            </w:r>
          </w:p>
        </w:tc>
        <w:tc>
          <w:tcPr>
            <w:tcW w:w="1868" w:type="dxa"/>
            <w:tcBorders>
              <w:top w:val="none" w:sz="4" w:space="0" w:color="999999"/>
              <w:left w:val="single" w:sz="2" w:space="0" w:color="000000" w:themeColor="text1"/>
              <w:bottom w:val="none" w:sz="4" w:space="0" w:color="999999"/>
              <w:right w:val="single" w:sz="2" w:space="0" w:color="000000" w:themeColor="text1"/>
            </w:tcBorders>
            <w:shd w:val="clear" w:color="auto" w:fill="FFFFFF" w:themeFill="background1"/>
          </w:tcPr>
          <w:p w14:paraId="46E2631E"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Pyralidae </w:t>
            </w:r>
          </w:p>
        </w:tc>
        <w:tc>
          <w:tcPr>
            <w:tcW w:w="2385" w:type="dxa"/>
            <w:tcBorders>
              <w:left w:val="single" w:sz="2" w:space="0" w:color="000000" w:themeColor="text1"/>
            </w:tcBorders>
            <w:shd w:val="clear" w:color="auto" w:fill="FFFFFF" w:themeFill="background1"/>
          </w:tcPr>
          <w:p w14:paraId="76014385"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Lamoria</w:t>
            </w:r>
            <w:r w:rsidRPr="0D3C6C20">
              <w:rPr>
                <w:rFonts w:ascii="Times New Roman" w:eastAsia="Times New Roman" w:hAnsi="Times New Roman" w:cs="Times New Roman"/>
                <w:sz w:val="20"/>
                <w:szCs w:val="20"/>
              </w:rPr>
              <w:t xml:space="preserve"> sp. (Walker, 1863)                           </w:t>
            </w:r>
          </w:p>
        </w:tc>
        <w:tc>
          <w:tcPr>
            <w:tcW w:w="1559" w:type="dxa"/>
            <w:shd w:val="clear" w:color="auto" w:fill="FFFFFF" w:themeFill="background1"/>
          </w:tcPr>
          <w:p w14:paraId="29884C6A"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6CE8452A"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Andhra Pradesh, Maharashtra, West Bengal, Assam, Bihar, Gujrat, Karnataka, Kerala, Madhya Pradesh, Odisha, Tamil Nadu, Telangana, Uttar Pradesh.</w:t>
            </w:r>
          </w:p>
        </w:tc>
      </w:tr>
      <w:tr w:rsidR="0099605D" w:rsidRPr="003021DD" w14:paraId="6AE27D34" w14:textId="77777777" w:rsidTr="0FDE4589">
        <w:tc>
          <w:tcPr>
            <w:cnfStyle w:val="001000000000" w:firstRow="0" w:lastRow="0" w:firstColumn="1" w:lastColumn="0" w:oddVBand="0" w:evenVBand="0" w:oddHBand="0" w:evenHBand="0" w:firstRowFirstColumn="0" w:firstRowLastColumn="0" w:lastRowFirstColumn="0" w:lastRowLastColumn="0"/>
            <w:tcW w:w="562" w:type="dxa"/>
            <w:tcBorders>
              <w:right w:val="single" w:sz="2" w:space="0" w:color="000000" w:themeColor="text1"/>
            </w:tcBorders>
            <w:shd w:val="clear" w:color="auto" w:fill="FFFFFF" w:themeFill="background1"/>
          </w:tcPr>
          <w:p w14:paraId="4278BBE5" w14:textId="27985765" w:rsidR="00264089" w:rsidRPr="003021DD" w:rsidRDefault="00DC928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100</w:t>
            </w:r>
          </w:p>
        </w:tc>
        <w:tc>
          <w:tcPr>
            <w:tcW w:w="1868" w:type="dxa"/>
            <w:tcBorders>
              <w:top w:val="none" w:sz="4" w:space="0" w:color="999999"/>
              <w:left w:val="single" w:sz="2" w:space="0" w:color="000000" w:themeColor="text1"/>
              <w:bottom w:val="single" w:sz="2" w:space="0" w:color="000000" w:themeColor="text1"/>
              <w:right w:val="single" w:sz="2" w:space="0" w:color="000000" w:themeColor="text1"/>
            </w:tcBorders>
            <w:shd w:val="clear" w:color="auto" w:fill="FFFFFF" w:themeFill="background1"/>
          </w:tcPr>
          <w:p w14:paraId="2CCD092C"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Pyralidae </w:t>
            </w:r>
          </w:p>
        </w:tc>
        <w:tc>
          <w:tcPr>
            <w:tcW w:w="2385" w:type="dxa"/>
            <w:tcBorders>
              <w:left w:val="single" w:sz="2" w:space="0" w:color="000000" w:themeColor="text1"/>
            </w:tcBorders>
            <w:shd w:val="clear" w:color="auto" w:fill="FFFFFF" w:themeFill="background1"/>
          </w:tcPr>
          <w:p w14:paraId="50E5B3AD"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Plodia</w:t>
            </w:r>
            <w:r w:rsidRPr="0D3C6C20">
              <w:rPr>
                <w:rFonts w:ascii="Times New Roman" w:eastAsia="Times New Roman" w:hAnsi="Times New Roman" w:cs="Times New Roman"/>
                <w:sz w:val="20"/>
                <w:szCs w:val="20"/>
              </w:rPr>
              <w:t xml:space="preserve"> sp. </w:t>
            </w:r>
            <w:r w:rsidRPr="003021DD">
              <w:rPr>
                <w:rFonts w:ascii="Times New Roman" w:eastAsia="Times New Roman" w:hAnsi="Times New Roman" w:cs="Times New Roman"/>
                <w:sz w:val="20"/>
                <w:szCs w:val="20"/>
              </w:rPr>
              <w:t>(</w:t>
            </w:r>
            <w:r w:rsidRPr="0D3C6C20">
              <w:rPr>
                <w:rFonts w:ascii="Times New Roman" w:eastAsia="Times New Roman" w:hAnsi="Times New Roman" w:cs="Times New Roman"/>
                <w:color w:val="202122"/>
                <w:sz w:val="20"/>
                <w:szCs w:val="20"/>
                <w:shd w:val="clear" w:color="auto" w:fill="FFFFFF"/>
              </w:rPr>
              <w:t>Hübner, 1809)</w:t>
            </w:r>
          </w:p>
        </w:tc>
        <w:tc>
          <w:tcPr>
            <w:tcW w:w="1559" w:type="dxa"/>
            <w:shd w:val="clear" w:color="auto" w:fill="FFFFFF" w:themeFill="background1"/>
          </w:tcPr>
          <w:p w14:paraId="172AD3C2"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Not evaluated </w:t>
            </w:r>
          </w:p>
        </w:tc>
        <w:tc>
          <w:tcPr>
            <w:tcW w:w="3341" w:type="dxa"/>
            <w:shd w:val="clear" w:color="auto" w:fill="FFFFFF" w:themeFill="background1"/>
          </w:tcPr>
          <w:p w14:paraId="610A8022"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Andhra Pradesh, Maharashtra, West Bengal, Assam, Bihar, Gujrat, Karnataka, Kerala, Madhya Pradesh, Odisha, Tamil Nadu, Telangana, Uttar Pradesh.</w:t>
            </w:r>
          </w:p>
        </w:tc>
      </w:tr>
      <w:tr w:rsidR="0099605D" w:rsidRPr="003021DD" w14:paraId="2BB82D1B" w14:textId="77777777" w:rsidTr="0FDE4589">
        <w:tc>
          <w:tcPr>
            <w:cnfStyle w:val="001000000000" w:firstRow="0" w:lastRow="0" w:firstColumn="1" w:lastColumn="0" w:oddVBand="0" w:evenVBand="0" w:oddHBand="0" w:evenHBand="0" w:firstRowFirstColumn="0" w:firstRowLastColumn="0" w:lastRowFirstColumn="0" w:lastRowLastColumn="0"/>
            <w:tcW w:w="562" w:type="dxa"/>
            <w:shd w:val="clear" w:color="auto" w:fill="FFFFFF" w:themeFill="background1"/>
          </w:tcPr>
          <w:p w14:paraId="0DEA2077" w14:textId="53317CAD" w:rsidR="00264089" w:rsidRPr="003021DD" w:rsidRDefault="00DC9280" w:rsidP="0D3C6C20">
            <w:pPr>
              <w:jc w:val="both"/>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101</w:t>
            </w:r>
          </w:p>
        </w:tc>
        <w:tc>
          <w:tcPr>
            <w:tcW w:w="1868" w:type="dxa"/>
            <w:tcBorders>
              <w:top w:val="single" w:sz="2" w:space="0" w:color="000000" w:themeColor="text1"/>
            </w:tcBorders>
            <w:shd w:val="clear" w:color="auto" w:fill="FFFFFF" w:themeFill="background1"/>
          </w:tcPr>
          <w:p w14:paraId="69EC3059"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Pyralidae </w:t>
            </w:r>
          </w:p>
        </w:tc>
        <w:tc>
          <w:tcPr>
            <w:tcW w:w="2385" w:type="dxa"/>
            <w:shd w:val="clear" w:color="auto" w:fill="FFFFFF" w:themeFill="background1"/>
          </w:tcPr>
          <w:p w14:paraId="2507AC3D"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i/>
                <w:iCs/>
                <w:sz w:val="20"/>
                <w:szCs w:val="20"/>
              </w:rPr>
              <w:t>Pyralis</w:t>
            </w:r>
            <w:r w:rsidRPr="0D3C6C20">
              <w:rPr>
                <w:rFonts w:ascii="Times New Roman" w:eastAsia="Times New Roman" w:hAnsi="Times New Roman" w:cs="Times New Roman"/>
                <w:sz w:val="20"/>
                <w:szCs w:val="20"/>
              </w:rPr>
              <w:t xml:space="preserve"> sp. (Linnaeus, 1758)</w:t>
            </w:r>
          </w:p>
        </w:tc>
        <w:tc>
          <w:tcPr>
            <w:tcW w:w="1559" w:type="dxa"/>
            <w:shd w:val="clear" w:color="auto" w:fill="FFFFFF" w:themeFill="background1"/>
          </w:tcPr>
          <w:p w14:paraId="326754D6"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Not evaluated</w:t>
            </w:r>
          </w:p>
        </w:tc>
        <w:tc>
          <w:tcPr>
            <w:tcW w:w="3341" w:type="dxa"/>
            <w:shd w:val="clear" w:color="auto" w:fill="FFFFFF" w:themeFill="background1"/>
          </w:tcPr>
          <w:p w14:paraId="412E63D1" w14:textId="77777777" w:rsidR="00264089" w:rsidRPr="003021DD" w:rsidRDefault="7A1870BA" w:rsidP="0D3C6C2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D3C6C20">
              <w:rPr>
                <w:rFonts w:ascii="Times New Roman" w:eastAsia="Times New Roman" w:hAnsi="Times New Roman" w:cs="Times New Roman"/>
                <w:sz w:val="20"/>
                <w:szCs w:val="20"/>
              </w:rPr>
              <w:t xml:space="preserve">Andhra Pradesh, Maharashtra, West Bengal, Assam, Bihar, Gujrat, Karnataka, Kerala, Madhya Pradesh, </w:t>
            </w:r>
            <w:r w:rsidRPr="0D3C6C20">
              <w:rPr>
                <w:rFonts w:ascii="Times New Roman" w:eastAsia="Times New Roman" w:hAnsi="Times New Roman" w:cs="Times New Roman"/>
                <w:sz w:val="20"/>
                <w:szCs w:val="20"/>
              </w:rPr>
              <w:lastRenderedPageBreak/>
              <w:t>Odisha, Tamil Nadu, Telangana, Uttar Pradesh.</w:t>
            </w:r>
          </w:p>
        </w:tc>
      </w:tr>
    </w:tbl>
    <w:p w14:paraId="5279291D" w14:textId="11722446" w:rsidR="00F341BC" w:rsidRPr="003021DD" w:rsidRDefault="00F341BC" w:rsidP="0D3C6C20">
      <w:pPr>
        <w:spacing w:before="240" w:after="240"/>
        <w:jc w:val="both"/>
        <w:rPr>
          <w:rFonts w:ascii="Times New Roman" w:eastAsia="Times New Roman" w:hAnsi="Times New Roman" w:cs="Times New Roman"/>
          <w:sz w:val="20"/>
          <w:szCs w:val="20"/>
        </w:rPr>
      </w:pPr>
    </w:p>
    <w:p w14:paraId="68B8726D" w14:textId="0604015E" w:rsidR="00170DF6" w:rsidRDefault="2676540B" w:rsidP="0D3C6C20">
      <w:pPr>
        <w:spacing w:before="240" w:after="240"/>
        <w:jc w:val="both"/>
        <w:rPr>
          <w:rFonts w:ascii="Times New Roman" w:eastAsia="Times New Roman" w:hAnsi="Times New Roman" w:cs="Times New Roman"/>
        </w:rPr>
      </w:pPr>
      <w:r w:rsidRPr="0D3C6C20">
        <w:rPr>
          <w:rFonts w:ascii="Times New Roman" w:eastAsia="Times New Roman" w:hAnsi="Times New Roman" w:cs="Times New Roman"/>
        </w:rPr>
        <w:t> </w:t>
      </w:r>
      <w:r w:rsidR="505433CD">
        <w:rPr>
          <w:noProof/>
        </w:rPr>
        <w:drawing>
          <wp:inline distT="0" distB="0" distL="0" distR="0" wp14:anchorId="3E966C40" wp14:editId="4FF7276C">
            <wp:extent cx="5999721" cy="3083470"/>
            <wp:effectExtent l="0" t="0" r="0" b="0"/>
            <wp:docPr id="481988352" name="ClipboardAsImage" descr="A collage of different types of moth&#10;&#10;AI-generated content may be incorrect.">
              <a:extLst xmlns:a="http://schemas.openxmlformats.org/drawingml/2006/main">
                <a:ext uri="{FF2B5EF4-FFF2-40B4-BE49-F238E27FC236}">
                  <a16:creationId xmlns:a16="http://schemas.microsoft.com/office/drawing/2014/main" id="{162E4334-0F92-41D8-93EE-DEF5EC3FE5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ipboardAsImage" descr="A collage of different types of moth&#10;&#10;AI-generated content may be incorrect."/>
                    <pic:cNvPicPr>
                      <a:picLocks noChangeAspect="1" noChangeArrowheads="1"/>
                    </pic:cNvPicPr>
                  </pic:nvPicPr>
                  <pic:blipFill>
                    <a:blip r:embed="rId11">
                      <a:extLst>
                        <a:ext uri="{28A0092B-C50C-407E-A947-70E740481C1C}">
                          <a14:useLocalDpi xmlns:a14="http://schemas.microsoft.com/office/drawing/2010/main"/>
                        </a:ext>
                      </a:extLst>
                    </a:blip>
                    <a:srcRect l="3534" t="3072" r="3829" b="6703"/>
                    <a:stretch>
                      <a:fillRect/>
                    </a:stretch>
                  </pic:blipFill>
                  <pic:spPr bwMode="auto">
                    <a:xfrm>
                      <a:off x="0" y="0"/>
                      <a:ext cx="5999721" cy="3083470"/>
                    </a:xfrm>
                    <a:prstGeom prst="rect">
                      <a:avLst/>
                    </a:prstGeom>
                    <a:noFill/>
                    <a:ln>
                      <a:noFill/>
                    </a:ln>
                  </pic:spPr>
                </pic:pic>
              </a:graphicData>
            </a:graphic>
          </wp:inline>
        </w:drawing>
      </w:r>
      <w:r w:rsidR="2D520CD4" w:rsidRPr="0D3C6C20">
        <w:rPr>
          <w:rFonts w:ascii="Times New Roman" w:eastAsia="Times New Roman" w:hAnsi="Times New Roman" w:cs="Times New Roman"/>
        </w:rPr>
        <w:t> </w:t>
      </w:r>
      <w:r w:rsidR="339EE7E9" w:rsidRPr="0D3C6C20">
        <w:rPr>
          <w:rFonts w:ascii="Times New Roman" w:eastAsia="Times New Roman" w:hAnsi="Times New Roman" w:cs="Times New Roman"/>
        </w:rPr>
        <w:t xml:space="preserve">  </w:t>
      </w:r>
      <w:r w:rsidR="2D520CD4">
        <w:rPr>
          <w:noProof/>
        </w:rPr>
        <w:drawing>
          <wp:inline distT="0" distB="0" distL="0" distR="0" wp14:anchorId="73A5B5C8" wp14:editId="64C8A0A0">
            <wp:extent cx="6138930" cy="3162978"/>
            <wp:effectExtent l="0" t="0" r="0" b="0"/>
            <wp:docPr id="1396931106" name="ClipboardAsImage">
              <a:extLst xmlns:a="http://schemas.openxmlformats.org/drawingml/2006/main">
                <a:ext uri="{FF2B5EF4-FFF2-40B4-BE49-F238E27FC236}">
                  <a16:creationId xmlns:a16="http://schemas.microsoft.com/office/drawing/2014/main" id="{DF10D9E0-3381-4452-8ACE-E0F938E24F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2">
                      <a:extLst>
                        <a:ext uri="{28A0092B-C50C-407E-A947-70E740481C1C}">
                          <a14:useLocalDpi xmlns:a14="http://schemas.microsoft.com/office/drawing/2010/main"/>
                        </a:ext>
                      </a:extLst>
                    </a:blip>
                    <a:srcRect r="3892" b="11968"/>
                    <a:stretch>
                      <a:fillRect/>
                    </a:stretch>
                  </pic:blipFill>
                  <pic:spPr bwMode="auto">
                    <a:xfrm>
                      <a:off x="0" y="0"/>
                      <a:ext cx="6138930" cy="3162978"/>
                    </a:xfrm>
                    <a:prstGeom prst="rect">
                      <a:avLst/>
                    </a:prstGeom>
                    <a:noFill/>
                    <a:ln>
                      <a:noFill/>
                    </a:ln>
                  </pic:spPr>
                </pic:pic>
              </a:graphicData>
            </a:graphic>
          </wp:inline>
        </w:drawing>
      </w:r>
    </w:p>
    <w:p w14:paraId="55751B41" w14:textId="77777777" w:rsidR="000E4C1B" w:rsidRDefault="7AA5F595" w:rsidP="0D3C6C20">
      <w:pPr>
        <w:spacing w:before="240" w:after="240"/>
        <w:jc w:val="both"/>
        <w:rPr>
          <w:rFonts w:ascii="Times New Roman" w:eastAsia="Times New Roman" w:hAnsi="Times New Roman" w:cs="Times New Roman"/>
        </w:rPr>
      </w:pPr>
      <w:r w:rsidRPr="0D3C6C20">
        <w:rPr>
          <w:rFonts w:ascii="Times New Roman" w:eastAsia="Times New Roman" w:hAnsi="Times New Roman" w:cs="Times New Roman"/>
        </w:rPr>
        <w:t> </w:t>
      </w:r>
    </w:p>
    <w:p w14:paraId="608A9318" w14:textId="5A00381A" w:rsidR="00962CA6" w:rsidRPr="003021DD" w:rsidRDefault="7AA5F595" w:rsidP="0D3C6C20">
      <w:pPr>
        <w:spacing w:before="240" w:after="240"/>
        <w:jc w:val="both"/>
        <w:rPr>
          <w:rFonts w:ascii="Times New Roman" w:eastAsia="Times New Roman" w:hAnsi="Times New Roman" w:cs="Times New Roman"/>
          <w:sz w:val="20"/>
          <w:szCs w:val="20"/>
        </w:rPr>
      </w:pPr>
      <w:r>
        <w:rPr>
          <w:noProof/>
        </w:rPr>
        <w:lastRenderedPageBreak/>
        <w:drawing>
          <wp:inline distT="0" distB="0" distL="0" distR="0" wp14:anchorId="595F1321" wp14:editId="0247C9A7">
            <wp:extent cx="6115900" cy="2558297"/>
            <wp:effectExtent l="0" t="0" r="0" b="0"/>
            <wp:docPr id="3" name="ClipboardAsImage" descr="A collage of different types of moth&#10;&#10;AI-generated content may be incorrect.">
              <a:extLst xmlns:a="http://schemas.openxmlformats.org/drawingml/2006/main">
                <a:ext uri="{FF2B5EF4-FFF2-40B4-BE49-F238E27FC236}">
                  <a16:creationId xmlns:a16="http://schemas.microsoft.com/office/drawing/2014/main" id="{BA9E753D-CB60-4A91-8570-A8285F2631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ipboardAsImage" descr="A collage of different types of moth&#10;&#10;AI-generated content may be incorrect."/>
                    <pic:cNvPicPr>
                      <a:picLocks noChangeAspect="1" noChangeArrowheads="1"/>
                    </pic:cNvPicPr>
                  </pic:nvPicPr>
                  <pic:blipFill>
                    <a:blip r:embed="rId13">
                      <a:extLst>
                        <a:ext uri="{28A0092B-C50C-407E-A947-70E740481C1C}">
                          <a14:useLocalDpi xmlns:a14="http://schemas.microsoft.com/office/drawing/2010/main"/>
                        </a:ext>
                      </a:extLst>
                    </a:blip>
                    <a:srcRect r="7221" b="31005"/>
                    <a:stretch>
                      <a:fillRect/>
                    </a:stretch>
                  </pic:blipFill>
                  <pic:spPr bwMode="auto">
                    <a:xfrm>
                      <a:off x="0" y="0"/>
                      <a:ext cx="6115900" cy="2558297"/>
                    </a:xfrm>
                    <a:prstGeom prst="rect">
                      <a:avLst/>
                    </a:prstGeom>
                    <a:noFill/>
                    <a:ln>
                      <a:noFill/>
                    </a:ln>
                  </pic:spPr>
                </pic:pic>
              </a:graphicData>
            </a:graphic>
          </wp:inline>
        </w:drawing>
      </w:r>
    </w:p>
    <w:p w14:paraId="506916DB" w14:textId="0396C9E5" w:rsidR="003C4074" w:rsidRPr="000B3724" w:rsidRDefault="0573CA1A" w:rsidP="21D90CA3">
      <w:pPr>
        <w:spacing w:before="240" w:after="240"/>
        <w:jc w:val="both"/>
        <w:rPr>
          <w:rFonts w:ascii="Times New Roman" w:eastAsia="Times New Roman" w:hAnsi="Times New Roman" w:cs="Times New Roman"/>
        </w:rPr>
      </w:pPr>
      <w:r w:rsidRPr="21D90CA3">
        <w:rPr>
          <w:rFonts w:ascii="Times New Roman" w:eastAsia="Times New Roman" w:hAnsi="Times New Roman" w:cs="Times New Roman"/>
          <w:b/>
          <w:bCs/>
        </w:rPr>
        <w:t>Figure 3:</w:t>
      </w:r>
      <w:r w:rsidR="16B051E9" w:rsidRPr="21D90CA3">
        <w:rPr>
          <w:rFonts w:ascii="Times New Roman" w:eastAsia="Times New Roman" w:hAnsi="Times New Roman" w:cs="Times New Roman"/>
        </w:rPr>
        <w:t xml:space="preserve"> </w:t>
      </w:r>
      <w:r w:rsidR="48632314" w:rsidRPr="21D90CA3">
        <w:rPr>
          <w:rFonts w:ascii="Times New Roman" w:eastAsia="Times New Roman" w:hAnsi="Times New Roman" w:cs="Times New Roman"/>
          <w:color w:val="000000" w:themeColor="text1"/>
        </w:rPr>
        <w:t xml:space="preserve">Photographs of representative moth species </w:t>
      </w:r>
    </w:p>
    <w:p w14:paraId="3494F9F9" w14:textId="0D86A206" w:rsidR="003C4074" w:rsidRPr="000B3724" w:rsidRDefault="6ED08DEE" w:rsidP="6B025BBB">
      <w:pPr>
        <w:jc w:val="both"/>
        <w:rPr>
          <w:rFonts w:ascii="Times New Roman" w:eastAsia="Times New Roman" w:hAnsi="Times New Roman" w:cs="Times New Roman"/>
          <w:sz w:val="20"/>
          <w:szCs w:val="20"/>
        </w:rPr>
      </w:pPr>
      <w:r w:rsidRPr="6B025BBB">
        <w:rPr>
          <w:rFonts w:ascii="Times New Roman" w:eastAsia="Times New Roman" w:hAnsi="Times New Roman" w:cs="Times New Roman"/>
          <w:sz w:val="20"/>
          <w:szCs w:val="20"/>
        </w:rPr>
        <w:t>1)</w:t>
      </w:r>
      <w:r w:rsidRPr="6B025BBB">
        <w:rPr>
          <w:rFonts w:ascii="Times New Roman" w:eastAsia="Times New Roman" w:hAnsi="Times New Roman" w:cs="Times New Roman"/>
          <w:i/>
          <w:iCs/>
          <w:sz w:val="20"/>
          <w:szCs w:val="20"/>
        </w:rPr>
        <w:t xml:space="preserve"> Herpetogramma basalis, </w:t>
      </w:r>
      <w:r w:rsidRPr="6B025BBB">
        <w:rPr>
          <w:rFonts w:ascii="Times New Roman" w:eastAsia="Times New Roman" w:hAnsi="Times New Roman" w:cs="Times New Roman"/>
          <w:sz w:val="20"/>
          <w:szCs w:val="20"/>
        </w:rPr>
        <w:t>2)</w:t>
      </w:r>
      <w:r w:rsidRPr="6B025BBB">
        <w:rPr>
          <w:rFonts w:ascii="Times New Roman" w:eastAsia="Times New Roman" w:hAnsi="Times New Roman" w:cs="Times New Roman"/>
          <w:i/>
          <w:iCs/>
          <w:sz w:val="20"/>
          <w:szCs w:val="20"/>
        </w:rPr>
        <w:t xml:space="preserve"> Galleria </w:t>
      </w:r>
      <w:r w:rsidR="4C1D8C65" w:rsidRPr="6B025BBB">
        <w:rPr>
          <w:rFonts w:ascii="Times New Roman" w:eastAsia="Times New Roman" w:hAnsi="Times New Roman" w:cs="Times New Roman"/>
          <w:sz w:val="20"/>
          <w:szCs w:val="20"/>
        </w:rPr>
        <w:t xml:space="preserve">sp. </w:t>
      </w:r>
      <w:r w:rsidRPr="6B025BBB">
        <w:rPr>
          <w:rFonts w:ascii="Times New Roman" w:eastAsia="Times New Roman" w:hAnsi="Times New Roman" w:cs="Times New Roman"/>
          <w:sz w:val="20"/>
          <w:szCs w:val="20"/>
        </w:rPr>
        <w:t>3)</w:t>
      </w:r>
      <w:r w:rsidRPr="6B025BBB">
        <w:rPr>
          <w:rFonts w:ascii="Times New Roman" w:eastAsia="Times New Roman" w:hAnsi="Times New Roman" w:cs="Times New Roman"/>
          <w:i/>
          <w:iCs/>
          <w:sz w:val="20"/>
          <w:szCs w:val="20"/>
        </w:rPr>
        <w:t xml:space="preserve"> Ariolica pulchella</w:t>
      </w:r>
      <w:r w:rsidRPr="6B025BBB">
        <w:rPr>
          <w:rFonts w:ascii="Times New Roman" w:eastAsia="Times New Roman" w:hAnsi="Times New Roman" w:cs="Times New Roman"/>
          <w:sz w:val="20"/>
          <w:szCs w:val="20"/>
        </w:rPr>
        <w:t xml:space="preserve"> 4)</w:t>
      </w:r>
      <w:r w:rsidRPr="6B025BBB">
        <w:rPr>
          <w:rFonts w:ascii="Times New Roman" w:eastAsia="Times New Roman" w:hAnsi="Times New Roman" w:cs="Times New Roman"/>
          <w:i/>
          <w:iCs/>
          <w:sz w:val="20"/>
          <w:szCs w:val="20"/>
        </w:rPr>
        <w:t xml:space="preserve"> Petelia </w:t>
      </w:r>
      <w:r w:rsidRPr="6B025BBB">
        <w:rPr>
          <w:rFonts w:ascii="Times New Roman" w:eastAsia="Times New Roman" w:hAnsi="Times New Roman" w:cs="Times New Roman"/>
          <w:sz w:val="20"/>
          <w:szCs w:val="20"/>
        </w:rPr>
        <w:t>sp. 5)</w:t>
      </w:r>
      <w:r w:rsidRPr="6B025BBB">
        <w:rPr>
          <w:rFonts w:ascii="Times New Roman" w:eastAsia="Times New Roman" w:hAnsi="Times New Roman" w:cs="Times New Roman"/>
          <w:i/>
          <w:iCs/>
          <w:sz w:val="20"/>
          <w:szCs w:val="20"/>
        </w:rPr>
        <w:t xml:space="preserve"> Palpita vitrealis</w:t>
      </w:r>
      <w:r w:rsidRPr="6B025BBB">
        <w:rPr>
          <w:rFonts w:ascii="Times New Roman" w:eastAsia="Times New Roman" w:hAnsi="Times New Roman" w:cs="Times New Roman"/>
          <w:sz w:val="20"/>
          <w:szCs w:val="20"/>
        </w:rPr>
        <w:t xml:space="preserve"> 6)</w:t>
      </w:r>
      <w:r w:rsidRPr="6B025BBB">
        <w:rPr>
          <w:rFonts w:ascii="Times New Roman" w:eastAsia="Times New Roman" w:hAnsi="Times New Roman" w:cs="Times New Roman"/>
          <w:i/>
          <w:iCs/>
          <w:sz w:val="20"/>
          <w:szCs w:val="20"/>
        </w:rPr>
        <w:t xml:space="preserve"> Perizoma maculata 7</w:t>
      </w:r>
      <w:r w:rsidRPr="6B025BBB">
        <w:rPr>
          <w:rFonts w:ascii="Times New Roman" w:eastAsia="Times New Roman" w:hAnsi="Times New Roman" w:cs="Times New Roman"/>
          <w:sz w:val="20"/>
          <w:szCs w:val="20"/>
        </w:rPr>
        <w:t>)</w:t>
      </w:r>
      <w:r w:rsidRPr="6B025BBB">
        <w:rPr>
          <w:rFonts w:ascii="Times New Roman" w:eastAsia="Times New Roman" w:hAnsi="Times New Roman" w:cs="Times New Roman"/>
          <w:i/>
          <w:iCs/>
          <w:sz w:val="20"/>
          <w:szCs w:val="20"/>
        </w:rPr>
        <w:t xml:space="preserve"> Spilarctia</w:t>
      </w:r>
      <w:r w:rsidRPr="6B025BBB">
        <w:rPr>
          <w:rFonts w:ascii="Times New Roman" w:eastAsia="Times New Roman" w:hAnsi="Times New Roman" w:cs="Times New Roman"/>
          <w:sz w:val="20"/>
          <w:szCs w:val="20"/>
        </w:rPr>
        <w:t xml:space="preserve"> sp. 8)</w:t>
      </w:r>
      <w:r w:rsidRPr="6B025BBB">
        <w:rPr>
          <w:rFonts w:ascii="Times New Roman" w:eastAsia="Times New Roman" w:hAnsi="Times New Roman" w:cs="Times New Roman"/>
          <w:i/>
          <w:iCs/>
          <w:sz w:val="20"/>
          <w:szCs w:val="20"/>
        </w:rPr>
        <w:t xml:space="preserve"> Harutalcis vialis</w:t>
      </w:r>
      <w:r w:rsidRPr="6B025BBB">
        <w:rPr>
          <w:rFonts w:ascii="Times New Roman" w:eastAsia="Times New Roman" w:hAnsi="Times New Roman" w:cs="Times New Roman"/>
          <w:sz w:val="20"/>
          <w:szCs w:val="20"/>
        </w:rPr>
        <w:t xml:space="preserve"> 9) </w:t>
      </w:r>
      <w:r w:rsidRPr="6B025BBB">
        <w:rPr>
          <w:rFonts w:ascii="Times New Roman" w:eastAsia="Times New Roman" w:hAnsi="Times New Roman" w:cs="Times New Roman"/>
          <w:i/>
          <w:iCs/>
          <w:sz w:val="20"/>
          <w:szCs w:val="20"/>
        </w:rPr>
        <w:t>Syntypistis</w:t>
      </w:r>
      <w:r w:rsidRPr="6B025BBB">
        <w:rPr>
          <w:rFonts w:ascii="Times New Roman" w:eastAsia="Times New Roman" w:hAnsi="Times New Roman" w:cs="Times New Roman"/>
          <w:sz w:val="20"/>
          <w:szCs w:val="20"/>
        </w:rPr>
        <w:t xml:space="preserve"> sp. 10)</w:t>
      </w:r>
      <w:r w:rsidRPr="6B025BBB">
        <w:rPr>
          <w:rFonts w:ascii="Times New Roman" w:eastAsia="Times New Roman" w:hAnsi="Times New Roman" w:cs="Times New Roman"/>
          <w:i/>
          <w:iCs/>
          <w:sz w:val="20"/>
          <w:szCs w:val="20"/>
        </w:rPr>
        <w:t xml:space="preserve"> Earias cupreoviridis </w:t>
      </w:r>
      <w:r w:rsidRPr="6B025BBB">
        <w:rPr>
          <w:rFonts w:ascii="Times New Roman" w:eastAsia="Times New Roman" w:hAnsi="Times New Roman" w:cs="Times New Roman"/>
          <w:sz w:val="20"/>
          <w:szCs w:val="20"/>
        </w:rPr>
        <w:t>11)</w:t>
      </w:r>
      <w:r w:rsidRPr="6B025BBB">
        <w:rPr>
          <w:rFonts w:ascii="Times New Roman" w:eastAsia="Times New Roman" w:hAnsi="Times New Roman" w:cs="Times New Roman"/>
          <w:i/>
          <w:iCs/>
          <w:sz w:val="20"/>
          <w:szCs w:val="20"/>
        </w:rPr>
        <w:t xml:space="preserve"> Scopula sp.</w:t>
      </w:r>
      <w:r w:rsidR="2E8810D5" w:rsidRPr="6B025BBB">
        <w:rPr>
          <w:rFonts w:ascii="Times New Roman" w:eastAsia="Times New Roman" w:hAnsi="Times New Roman" w:cs="Times New Roman"/>
          <w:i/>
          <w:iCs/>
          <w:sz w:val="20"/>
          <w:szCs w:val="20"/>
        </w:rPr>
        <w:t xml:space="preserve"> </w:t>
      </w:r>
      <w:r w:rsidRPr="6B025BBB">
        <w:rPr>
          <w:rFonts w:ascii="Times New Roman" w:eastAsia="Times New Roman" w:hAnsi="Times New Roman" w:cs="Times New Roman"/>
          <w:sz w:val="20"/>
          <w:szCs w:val="20"/>
        </w:rPr>
        <w:t>12)</w:t>
      </w:r>
      <w:r w:rsidRPr="6B025BBB">
        <w:rPr>
          <w:rFonts w:ascii="Times New Roman" w:eastAsia="Times New Roman" w:hAnsi="Times New Roman" w:cs="Times New Roman"/>
          <w:i/>
          <w:iCs/>
          <w:sz w:val="20"/>
          <w:szCs w:val="20"/>
        </w:rPr>
        <w:t xml:space="preserve"> Chadisra</w:t>
      </w:r>
      <w:r w:rsidRPr="6B025BBB">
        <w:rPr>
          <w:rFonts w:ascii="Times New Roman" w:eastAsia="Times New Roman" w:hAnsi="Times New Roman" w:cs="Times New Roman"/>
          <w:sz w:val="20"/>
          <w:szCs w:val="20"/>
        </w:rPr>
        <w:t xml:space="preserve"> sp. 13)</w:t>
      </w:r>
      <w:r w:rsidRPr="6B025BBB">
        <w:rPr>
          <w:rFonts w:ascii="Times New Roman" w:eastAsia="Times New Roman" w:hAnsi="Times New Roman" w:cs="Times New Roman"/>
          <w:i/>
          <w:iCs/>
          <w:sz w:val="20"/>
          <w:szCs w:val="20"/>
        </w:rPr>
        <w:t xml:space="preserve"> Ipimorpha </w:t>
      </w:r>
      <w:r w:rsidR="7C7F233B" w:rsidRPr="6B025BBB">
        <w:rPr>
          <w:rFonts w:ascii="Times New Roman" w:eastAsia="Times New Roman" w:hAnsi="Times New Roman" w:cs="Times New Roman"/>
          <w:sz w:val="20"/>
          <w:szCs w:val="20"/>
        </w:rPr>
        <w:t>sp.</w:t>
      </w:r>
      <w:r w:rsidRPr="6B025BBB">
        <w:rPr>
          <w:rFonts w:ascii="Times New Roman" w:eastAsia="Times New Roman" w:hAnsi="Times New Roman" w:cs="Times New Roman"/>
          <w:sz w:val="20"/>
          <w:szCs w:val="20"/>
        </w:rPr>
        <w:t xml:space="preserve"> 14) </w:t>
      </w:r>
      <w:r w:rsidRPr="6B025BBB">
        <w:rPr>
          <w:rFonts w:ascii="Times New Roman" w:eastAsia="Times New Roman" w:hAnsi="Times New Roman" w:cs="Times New Roman"/>
          <w:i/>
          <w:iCs/>
          <w:sz w:val="20"/>
          <w:szCs w:val="20"/>
        </w:rPr>
        <w:t xml:space="preserve">Abraxas </w:t>
      </w:r>
      <w:r w:rsidR="5B8F6B43" w:rsidRPr="6B025BBB">
        <w:rPr>
          <w:rFonts w:ascii="Times New Roman" w:eastAsia="Times New Roman" w:hAnsi="Times New Roman" w:cs="Times New Roman"/>
          <w:sz w:val="20"/>
          <w:szCs w:val="20"/>
        </w:rPr>
        <w:t>sp.</w:t>
      </w:r>
      <w:r w:rsidRPr="6B025BBB">
        <w:rPr>
          <w:rFonts w:ascii="Times New Roman" w:eastAsia="Times New Roman" w:hAnsi="Times New Roman" w:cs="Times New Roman"/>
          <w:sz w:val="20"/>
          <w:szCs w:val="20"/>
        </w:rPr>
        <w:t xml:space="preserve"> 15)</w:t>
      </w:r>
      <w:r w:rsidRPr="6B025BBB">
        <w:rPr>
          <w:rFonts w:ascii="Times New Roman" w:eastAsia="Times New Roman" w:hAnsi="Times New Roman" w:cs="Times New Roman"/>
          <w:i/>
          <w:iCs/>
          <w:sz w:val="20"/>
          <w:szCs w:val="20"/>
        </w:rPr>
        <w:t xml:space="preserve"> Westermannia superba</w:t>
      </w:r>
      <w:r w:rsidRPr="6B025BBB">
        <w:rPr>
          <w:rFonts w:ascii="Times New Roman" w:eastAsia="Times New Roman" w:hAnsi="Times New Roman" w:cs="Times New Roman"/>
          <w:sz w:val="20"/>
          <w:szCs w:val="20"/>
        </w:rPr>
        <w:t xml:space="preserve"> 16)</w:t>
      </w:r>
      <w:r w:rsidRPr="6B025BBB">
        <w:rPr>
          <w:rFonts w:ascii="Times New Roman" w:eastAsia="Times New Roman" w:hAnsi="Times New Roman" w:cs="Times New Roman"/>
          <w:i/>
          <w:iCs/>
          <w:sz w:val="20"/>
          <w:szCs w:val="20"/>
        </w:rPr>
        <w:t xml:space="preserve"> Hermonassa</w:t>
      </w:r>
      <w:r w:rsidRPr="6B025BBB">
        <w:rPr>
          <w:rFonts w:ascii="Times New Roman" w:eastAsia="Times New Roman" w:hAnsi="Times New Roman" w:cs="Times New Roman"/>
          <w:sz w:val="20"/>
          <w:szCs w:val="20"/>
        </w:rPr>
        <w:t xml:space="preserve"> </w:t>
      </w:r>
      <w:r w:rsidR="06529021" w:rsidRPr="6B025BBB">
        <w:rPr>
          <w:rFonts w:ascii="Times New Roman" w:eastAsia="Times New Roman" w:hAnsi="Times New Roman" w:cs="Times New Roman"/>
          <w:sz w:val="20"/>
          <w:szCs w:val="20"/>
        </w:rPr>
        <w:t xml:space="preserve">sp. </w:t>
      </w:r>
      <w:r w:rsidRPr="6B025BBB">
        <w:rPr>
          <w:rFonts w:ascii="Times New Roman" w:eastAsia="Times New Roman" w:hAnsi="Times New Roman" w:cs="Times New Roman"/>
          <w:sz w:val="20"/>
          <w:szCs w:val="20"/>
        </w:rPr>
        <w:t xml:space="preserve">17) </w:t>
      </w:r>
      <w:r w:rsidRPr="6B025BBB">
        <w:rPr>
          <w:rFonts w:ascii="Times New Roman" w:eastAsia="Times New Roman" w:hAnsi="Times New Roman" w:cs="Times New Roman"/>
          <w:i/>
          <w:iCs/>
          <w:sz w:val="20"/>
          <w:szCs w:val="20"/>
        </w:rPr>
        <w:t>Meganola</w:t>
      </w:r>
      <w:r w:rsidRPr="6B025BBB">
        <w:rPr>
          <w:rFonts w:ascii="Times New Roman" w:eastAsia="Times New Roman" w:hAnsi="Times New Roman" w:cs="Times New Roman"/>
          <w:sz w:val="20"/>
          <w:szCs w:val="20"/>
        </w:rPr>
        <w:t xml:space="preserve"> sp. 18)</w:t>
      </w:r>
      <w:r w:rsidRPr="6B025BBB">
        <w:rPr>
          <w:rFonts w:ascii="Times New Roman" w:eastAsia="Times New Roman" w:hAnsi="Times New Roman" w:cs="Times New Roman"/>
          <w:i/>
          <w:iCs/>
          <w:sz w:val="20"/>
          <w:szCs w:val="20"/>
        </w:rPr>
        <w:t xml:space="preserve"> Lyclene undulosa </w:t>
      </w:r>
      <w:r w:rsidRPr="6B025BBB">
        <w:rPr>
          <w:rFonts w:ascii="Times New Roman" w:eastAsia="Times New Roman" w:hAnsi="Times New Roman" w:cs="Times New Roman"/>
          <w:sz w:val="20"/>
          <w:szCs w:val="20"/>
        </w:rPr>
        <w:t xml:space="preserve">19) </w:t>
      </w:r>
      <w:r w:rsidRPr="6B025BBB">
        <w:rPr>
          <w:rFonts w:ascii="Times New Roman" w:eastAsia="Times New Roman" w:hAnsi="Times New Roman" w:cs="Times New Roman"/>
          <w:i/>
          <w:iCs/>
          <w:sz w:val="20"/>
          <w:szCs w:val="20"/>
        </w:rPr>
        <w:t xml:space="preserve">Lyclene undulosa </w:t>
      </w:r>
      <w:r w:rsidRPr="6B025BBB">
        <w:rPr>
          <w:rFonts w:ascii="Times New Roman" w:eastAsia="Times New Roman" w:hAnsi="Times New Roman" w:cs="Times New Roman"/>
          <w:sz w:val="20"/>
          <w:szCs w:val="20"/>
        </w:rPr>
        <w:t xml:space="preserve">20) </w:t>
      </w:r>
      <w:r w:rsidRPr="6B025BBB">
        <w:rPr>
          <w:rFonts w:ascii="Times New Roman" w:eastAsia="Times New Roman" w:hAnsi="Times New Roman" w:cs="Times New Roman"/>
          <w:i/>
          <w:iCs/>
          <w:sz w:val="20"/>
          <w:szCs w:val="20"/>
        </w:rPr>
        <w:t xml:space="preserve">Maxates </w:t>
      </w:r>
      <w:r w:rsidRPr="6B025BBB">
        <w:rPr>
          <w:rFonts w:ascii="Times New Roman" w:eastAsia="Times New Roman" w:hAnsi="Times New Roman" w:cs="Times New Roman"/>
          <w:sz w:val="20"/>
          <w:szCs w:val="20"/>
        </w:rPr>
        <w:t>sp. 21)</w:t>
      </w:r>
      <w:r w:rsidRPr="6B025BBB">
        <w:rPr>
          <w:rFonts w:ascii="Times New Roman" w:eastAsia="Times New Roman" w:hAnsi="Times New Roman" w:cs="Times New Roman"/>
          <w:i/>
          <w:iCs/>
          <w:sz w:val="20"/>
          <w:szCs w:val="20"/>
        </w:rPr>
        <w:t xml:space="preserve"> Mocis</w:t>
      </w:r>
      <w:r w:rsidRPr="6B025BBB">
        <w:rPr>
          <w:rFonts w:ascii="Times New Roman" w:eastAsia="Times New Roman" w:hAnsi="Times New Roman" w:cs="Times New Roman"/>
          <w:sz w:val="20"/>
          <w:szCs w:val="20"/>
        </w:rPr>
        <w:t xml:space="preserve"> sp. 22)</w:t>
      </w:r>
      <w:r w:rsidRPr="6B025BBB">
        <w:rPr>
          <w:rFonts w:ascii="Times New Roman" w:eastAsia="Times New Roman" w:hAnsi="Times New Roman" w:cs="Times New Roman"/>
          <w:i/>
          <w:iCs/>
          <w:sz w:val="20"/>
          <w:szCs w:val="20"/>
        </w:rPr>
        <w:t xml:space="preserve"> Sauris </w:t>
      </w:r>
      <w:r w:rsidRPr="6B025BBB">
        <w:rPr>
          <w:rFonts w:ascii="Times New Roman" w:eastAsia="Times New Roman" w:hAnsi="Times New Roman" w:cs="Times New Roman"/>
          <w:sz w:val="20"/>
          <w:szCs w:val="20"/>
        </w:rPr>
        <w:t>sp. 23)</w:t>
      </w:r>
      <w:r w:rsidRPr="6B025BBB">
        <w:rPr>
          <w:rFonts w:ascii="Times New Roman" w:eastAsia="Times New Roman" w:hAnsi="Times New Roman" w:cs="Times New Roman"/>
          <w:i/>
          <w:iCs/>
          <w:sz w:val="20"/>
          <w:szCs w:val="20"/>
        </w:rPr>
        <w:t xml:space="preserve"> Oxyodes scrobiculata</w:t>
      </w:r>
      <w:r w:rsidRPr="6B025BBB">
        <w:rPr>
          <w:rFonts w:ascii="Times New Roman" w:eastAsia="Times New Roman" w:hAnsi="Times New Roman" w:cs="Times New Roman"/>
          <w:sz w:val="20"/>
          <w:szCs w:val="20"/>
        </w:rPr>
        <w:t xml:space="preserve"> 24)</w:t>
      </w:r>
      <w:r w:rsidRPr="6B025BBB">
        <w:rPr>
          <w:rFonts w:ascii="Times New Roman" w:eastAsia="Times New Roman" w:hAnsi="Times New Roman" w:cs="Times New Roman"/>
          <w:i/>
          <w:iCs/>
          <w:sz w:val="20"/>
          <w:szCs w:val="20"/>
        </w:rPr>
        <w:t xml:space="preserve"> Hypochrosis abstractaria </w:t>
      </w:r>
      <w:r w:rsidR="072D0B07" w:rsidRPr="6B025BBB">
        <w:rPr>
          <w:rFonts w:ascii="Times New Roman" w:eastAsia="Times New Roman" w:hAnsi="Times New Roman" w:cs="Times New Roman"/>
          <w:sz w:val="20"/>
          <w:szCs w:val="20"/>
        </w:rPr>
        <w:t>25)</w:t>
      </w:r>
      <w:r w:rsidRPr="6B025BBB">
        <w:rPr>
          <w:rFonts w:ascii="Times New Roman" w:eastAsia="Times New Roman" w:hAnsi="Times New Roman" w:cs="Times New Roman"/>
          <w:i/>
          <w:iCs/>
          <w:sz w:val="20"/>
          <w:szCs w:val="20"/>
        </w:rPr>
        <w:t xml:space="preserve"> Calluga costalis</w:t>
      </w:r>
      <w:r w:rsidRPr="6B025BBB">
        <w:rPr>
          <w:rFonts w:ascii="Times New Roman" w:eastAsia="Times New Roman" w:hAnsi="Times New Roman" w:cs="Times New Roman"/>
          <w:sz w:val="20"/>
          <w:szCs w:val="20"/>
        </w:rPr>
        <w:t xml:space="preserve"> 26)</w:t>
      </w:r>
      <w:r w:rsidRPr="6B025BBB">
        <w:rPr>
          <w:rFonts w:ascii="Times New Roman" w:eastAsia="Times New Roman" w:hAnsi="Times New Roman" w:cs="Times New Roman"/>
          <w:i/>
          <w:iCs/>
          <w:sz w:val="20"/>
          <w:szCs w:val="20"/>
        </w:rPr>
        <w:t xml:space="preserve"> Abraxas leucostola </w:t>
      </w:r>
      <w:r w:rsidRPr="6B025BBB">
        <w:rPr>
          <w:rFonts w:ascii="Times New Roman" w:eastAsia="Times New Roman" w:hAnsi="Times New Roman" w:cs="Times New Roman"/>
          <w:sz w:val="20"/>
          <w:szCs w:val="20"/>
        </w:rPr>
        <w:t xml:space="preserve">27) </w:t>
      </w:r>
      <w:r w:rsidRPr="6B025BBB">
        <w:rPr>
          <w:rFonts w:ascii="Times New Roman" w:eastAsia="Times New Roman" w:hAnsi="Times New Roman" w:cs="Times New Roman"/>
          <w:i/>
          <w:iCs/>
          <w:sz w:val="20"/>
          <w:szCs w:val="20"/>
        </w:rPr>
        <w:t>Nyctemera adversata</w:t>
      </w:r>
      <w:r w:rsidRPr="6B025BBB">
        <w:rPr>
          <w:rFonts w:ascii="Times New Roman" w:eastAsia="Times New Roman" w:hAnsi="Times New Roman" w:cs="Times New Roman"/>
          <w:sz w:val="20"/>
          <w:szCs w:val="20"/>
        </w:rPr>
        <w:t xml:space="preserve"> 28)</w:t>
      </w:r>
      <w:r w:rsidRPr="6B025BBB">
        <w:rPr>
          <w:rFonts w:ascii="Times New Roman" w:eastAsia="Times New Roman" w:hAnsi="Times New Roman" w:cs="Times New Roman"/>
          <w:i/>
          <w:iCs/>
          <w:sz w:val="20"/>
          <w:szCs w:val="20"/>
        </w:rPr>
        <w:t xml:space="preserve"> Hypocala </w:t>
      </w:r>
      <w:r w:rsidRPr="6B025BBB">
        <w:rPr>
          <w:rFonts w:ascii="Times New Roman" w:eastAsia="Times New Roman" w:hAnsi="Times New Roman" w:cs="Times New Roman"/>
          <w:sz w:val="20"/>
          <w:szCs w:val="20"/>
        </w:rPr>
        <w:t>subsatura 29)</w:t>
      </w:r>
      <w:r w:rsidRPr="6B025BBB">
        <w:rPr>
          <w:rFonts w:ascii="Times New Roman" w:eastAsia="Times New Roman" w:hAnsi="Times New Roman" w:cs="Times New Roman"/>
          <w:i/>
          <w:iCs/>
          <w:sz w:val="20"/>
          <w:szCs w:val="20"/>
        </w:rPr>
        <w:t xml:space="preserve"> Argyrocosma inductaria</w:t>
      </w:r>
      <w:r w:rsidRPr="6B025BBB">
        <w:rPr>
          <w:rFonts w:ascii="Times New Roman" w:eastAsia="Times New Roman" w:hAnsi="Times New Roman" w:cs="Times New Roman"/>
          <w:sz w:val="20"/>
          <w:szCs w:val="20"/>
        </w:rPr>
        <w:t xml:space="preserve"> 30)</w:t>
      </w:r>
      <w:r w:rsidRPr="6B025BBB">
        <w:rPr>
          <w:rFonts w:ascii="Times New Roman" w:eastAsia="Times New Roman" w:hAnsi="Times New Roman" w:cs="Times New Roman"/>
          <w:i/>
          <w:iCs/>
          <w:sz w:val="20"/>
          <w:szCs w:val="20"/>
        </w:rPr>
        <w:t xml:space="preserve"> Hypocala sp</w:t>
      </w:r>
      <w:r w:rsidR="5845598D" w:rsidRPr="6B025BBB">
        <w:rPr>
          <w:rFonts w:ascii="Times New Roman" w:eastAsia="Times New Roman" w:hAnsi="Times New Roman" w:cs="Times New Roman"/>
          <w:sz w:val="20"/>
          <w:szCs w:val="20"/>
        </w:rPr>
        <w:t>. 31)</w:t>
      </w:r>
      <w:r w:rsidRPr="6B025BBB">
        <w:rPr>
          <w:rFonts w:ascii="Times New Roman" w:eastAsia="Times New Roman" w:hAnsi="Times New Roman" w:cs="Times New Roman"/>
          <w:i/>
          <w:iCs/>
          <w:sz w:val="20"/>
          <w:szCs w:val="20"/>
        </w:rPr>
        <w:t xml:space="preserve"> Drepana </w:t>
      </w:r>
      <w:r w:rsidR="7E6C4B0E" w:rsidRPr="6B025BBB">
        <w:rPr>
          <w:rFonts w:ascii="Times New Roman" w:eastAsia="Times New Roman" w:hAnsi="Times New Roman" w:cs="Times New Roman"/>
          <w:sz w:val="20"/>
          <w:szCs w:val="20"/>
        </w:rPr>
        <w:t xml:space="preserve">sp. </w:t>
      </w:r>
      <w:r w:rsidRPr="6B025BBB">
        <w:rPr>
          <w:rFonts w:ascii="Times New Roman" w:eastAsia="Times New Roman" w:hAnsi="Times New Roman" w:cs="Times New Roman"/>
          <w:sz w:val="20"/>
          <w:szCs w:val="20"/>
        </w:rPr>
        <w:t xml:space="preserve">32) </w:t>
      </w:r>
      <w:r w:rsidRPr="6B025BBB">
        <w:rPr>
          <w:rFonts w:ascii="Times New Roman" w:eastAsia="Times New Roman" w:hAnsi="Times New Roman" w:cs="Times New Roman"/>
          <w:i/>
          <w:iCs/>
          <w:sz w:val="20"/>
          <w:szCs w:val="20"/>
        </w:rPr>
        <w:t>Condica sp.</w:t>
      </w:r>
      <w:r w:rsidRPr="6B025BBB">
        <w:rPr>
          <w:rFonts w:ascii="Times New Roman" w:eastAsia="Times New Roman" w:hAnsi="Times New Roman" w:cs="Times New Roman"/>
          <w:sz w:val="20"/>
          <w:szCs w:val="20"/>
        </w:rPr>
        <w:t xml:space="preserve"> 33)</w:t>
      </w:r>
      <w:r w:rsidRPr="6B025BBB">
        <w:rPr>
          <w:rFonts w:ascii="Times New Roman" w:eastAsia="Times New Roman" w:hAnsi="Times New Roman" w:cs="Times New Roman"/>
          <w:i/>
          <w:iCs/>
          <w:sz w:val="20"/>
          <w:szCs w:val="20"/>
        </w:rPr>
        <w:t xml:space="preserve"> Harpyia longipennis</w:t>
      </w:r>
      <w:r w:rsidRPr="6B025BBB">
        <w:rPr>
          <w:rFonts w:ascii="Times New Roman" w:eastAsia="Times New Roman" w:hAnsi="Times New Roman" w:cs="Times New Roman"/>
          <w:sz w:val="20"/>
          <w:szCs w:val="20"/>
        </w:rPr>
        <w:t xml:space="preserve"> 34)</w:t>
      </w:r>
      <w:r w:rsidRPr="6B025BBB">
        <w:rPr>
          <w:rFonts w:ascii="Times New Roman" w:eastAsia="Times New Roman" w:hAnsi="Times New Roman" w:cs="Times New Roman"/>
          <w:i/>
          <w:iCs/>
          <w:sz w:val="20"/>
          <w:szCs w:val="20"/>
        </w:rPr>
        <w:t xml:space="preserve"> Hypocala substrata</w:t>
      </w:r>
      <w:r w:rsidRPr="6B025BBB">
        <w:rPr>
          <w:rFonts w:ascii="Times New Roman" w:eastAsia="Times New Roman" w:hAnsi="Times New Roman" w:cs="Times New Roman"/>
          <w:sz w:val="20"/>
          <w:szCs w:val="20"/>
        </w:rPr>
        <w:t xml:space="preserve"> </w:t>
      </w:r>
    </w:p>
    <w:p w14:paraId="5246982D" w14:textId="35755AD6" w:rsidR="003C4074" w:rsidRPr="000B3724" w:rsidRDefault="6ED08DEE" w:rsidP="6B025BBB">
      <w:pPr>
        <w:jc w:val="both"/>
        <w:rPr>
          <w:rFonts w:ascii="Times New Roman" w:eastAsia="Times New Roman" w:hAnsi="Times New Roman" w:cs="Times New Roman"/>
          <w:i/>
          <w:iCs/>
          <w:sz w:val="20"/>
          <w:szCs w:val="20"/>
        </w:rPr>
      </w:pPr>
      <w:r w:rsidRPr="6B025BBB">
        <w:rPr>
          <w:rFonts w:ascii="Times New Roman" w:eastAsia="Times New Roman" w:hAnsi="Times New Roman" w:cs="Times New Roman"/>
          <w:sz w:val="20"/>
          <w:szCs w:val="20"/>
        </w:rPr>
        <w:t xml:space="preserve">35) </w:t>
      </w:r>
      <w:r w:rsidRPr="6B025BBB">
        <w:rPr>
          <w:rFonts w:ascii="Times New Roman" w:eastAsia="Times New Roman" w:hAnsi="Times New Roman" w:cs="Times New Roman"/>
          <w:i/>
          <w:iCs/>
          <w:sz w:val="20"/>
          <w:szCs w:val="20"/>
        </w:rPr>
        <w:t xml:space="preserve">Aplochlora dentisignata </w:t>
      </w:r>
      <w:r w:rsidRPr="6B025BBB">
        <w:rPr>
          <w:rFonts w:ascii="Times New Roman" w:eastAsia="Times New Roman" w:hAnsi="Times New Roman" w:cs="Times New Roman"/>
          <w:sz w:val="20"/>
          <w:szCs w:val="20"/>
        </w:rPr>
        <w:t xml:space="preserve">36) </w:t>
      </w:r>
      <w:r w:rsidRPr="6B025BBB">
        <w:rPr>
          <w:rFonts w:ascii="Times New Roman" w:eastAsia="Times New Roman" w:hAnsi="Times New Roman" w:cs="Times New Roman"/>
          <w:i/>
          <w:iCs/>
          <w:sz w:val="20"/>
          <w:szCs w:val="20"/>
        </w:rPr>
        <w:t xml:space="preserve">Gaurena florens </w:t>
      </w:r>
      <w:r w:rsidRPr="6B025BBB">
        <w:rPr>
          <w:rFonts w:ascii="Times New Roman" w:eastAsia="Times New Roman" w:hAnsi="Times New Roman" w:cs="Times New Roman"/>
          <w:sz w:val="20"/>
          <w:szCs w:val="20"/>
        </w:rPr>
        <w:t>37)</w:t>
      </w:r>
      <w:r w:rsidRPr="6B025BBB">
        <w:rPr>
          <w:rFonts w:ascii="Times New Roman" w:eastAsia="Times New Roman" w:hAnsi="Times New Roman" w:cs="Times New Roman"/>
          <w:i/>
          <w:iCs/>
          <w:sz w:val="20"/>
          <w:szCs w:val="20"/>
        </w:rPr>
        <w:t xml:space="preserve"> Pygospila costiflexalis</w:t>
      </w:r>
      <w:r w:rsidRPr="6B025BBB">
        <w:rPr>
          <w:rFonts w:ascii="Times New Roman" w:eastAsia="Times New Roman" w:hAnsi="Times New Roman" w:cs="Times New Roman"/>
          <w:sz w:val="20"/>
          <w:szCs w:val="20"/>
        </w:rPr>
        <w:t xml:space="preserve"> 38) </w:t>
      </w:r>
      <w:r w:rsidRPr="6B025BBB">
        <w:rPr>
          <w:rFonts w:ascii="Times New Roman" w:eastAsia="Times New Roman" w:hAnsi="Times New Roman" w:cs="Times New Roman"/>
          <w:i/>
          <w:iCs/>
          <w:sz w:val="20"/>
          <w:szCs w:val="20"/>
        </w:rPr>
        <w:t>Mythimna</w:t>
      </w:r>
      <w:r w:rsidRPr="6B025BBB">
        <w:rPr>
          <w:rFonts w:ascii="Times New Roman" w:eastAsia="Times New Roman" w:hAnsi="Times New Roman" w:cs="Times New Roman"/>
          <w:sz w:val="20"/>
          <w:szCs w:val="20"/>
        </w:rPr>
        <w:t xml:space="preserve"> </w:t>
      </w:r>
      <w:r w:rsidR="631FB114" w:rsidRPr="6B025BBB">
        <w:rPr>
          <w:rFonts w:ascii="Times New Roman" w:eastAsia="Times New Roman" w:hAnsi="Times New Roman" w:cs="Times New Roman"/>
          <w:sz w:val="20"/>
          <w:szCs w:val="20"/>
        </w:rPr>
        <w:t>sp. 39)</w:t>
      </w:r>
      <w:r w:rsidRPr="6B025BBB">
        <w:rPr>
          <w:rFonts w:ascii="Times New Roman" w:eastAsia="Times New Roman" w:hAnsi="Times New Roman" w:cs="Times New Roman"/>
          <w:i/>
          <w:iCs/>
          <w:sz w:val="20"/>
          <w:szCs w:val="20"/>
        </w:rPr>
        <w:t xml:space="preserve"> Ectropis </w:t>
      </w:r>
      <w:r w:rsidRPr="6B025BBB">
        <w:rPr>
          <w:rFonts w:ascii="Times New Roman" w:eastAsia="Times New Roman" w:hAnsi="Times New Roman" w:cs="Times New Roman"/>
          <w:sz w:val="20"/>
          <w:szCs w:val="20"/>
        </w:rPr>
        <w:t>sp. 40)</w:t>
      </w:r>
      <w:r w:rsidRPr="6B025BBB">
        <w:rPr>
          <w:rFonts w:ascii="Times New Roman" w:eastAsia="Times New Roman" w:hAnsi="Times New Roman" w:cs="Times New Roman"/>
          <w:i/>
          <w:iCs/>
          <w:sz w:val="20"/>
          <w:szCs w:val="20"/>
        </w:rPr>
        <w:t xml:space="preserve"> Argyrogramma signata</w:t>
      </w:r>
      <w:r w:rsidRPr="6B025BBB">
        <w:rPr>
          <w:rFonts w:ascii="Times New Roman" w:eastAsia="Times New Roman" w:hAnsi="Times New Roman" w:cs="Times New Roman"/>
          <w:sz w:val="20"/>
          <w:szCs w:val="20"/>
        </w:rPr>
        <w:t xml:space="preserve"> 41)</w:t>
      </w:r>
      <w:r w:rsidRPr="6B025BBB">
        <w:rPr>
          <w:rFonts w:ascii="Times New Roman" w:eastAsia="Times New Roman" w:hAnsi="Times New Roman" w:cs="Times New Roman"/>
          <w:i/>
          <w:iCs/>
          <w:sz w:val="20"/>
          <w:szCs w:val="20"/>
        </w:rPr>
        <w:t xml:space="preserve"> Syntypistis pallidifascia</w:t>
      </w:r>
      <w:r w:rsidRPr="6B025BBB">
        <w:rPr>
          <w:rFonts w:ascii="Times New Roman" w:eastAsia="Times New Roman" w:hAnsi="Times New Roman" w:cs="Times New Roman"/>
          <w:sz w:val="20"/>
          <w:szCs w:val="20"/>
        </w:rPr>
        <w:t xml:space="preserve"> 42)</w:t>
      </w:r>
      <w:r w:rsidRPr="6B025BBB">
        <w:rPr>
          <w:rFonts w:ascii="Times New Roman" w:eastAsia="Times New Roman" w:hAnsi="Times New Roman" w:cs="Times New Roman"/>
          <w:i/>
          <w:iCs/>
          <w:sz w:val="20"/>
          <w:szCs w:val="20"/>
        </w:rPr>
        <w:t xml:space="preserve"> Drepana pallida</w:t>
      </w:r>
      <w:r w:rsidRPr="6B025BBB">
        <w:rPr>
          <w:rFonts w:ascii="Times New Roman" w:eastAsia="Times New Roman" w:hAnsi="Times New Roman" w:cs="Times New Roman"/>
          <w:sz w:val="20"/>
          <w:szCs w:val="20"/>
        </w:rPr>
        <w:t xml:space="preserve"> 43)</w:t>
      </w:r>
      <w:r w:rsidRPr="6B025BBB">
        <w:rPr>
          <w:rFonts w:ascii="Times New Roman" w:eastAsia="Times New Roman" w:hAnsi="Times New Roman" w:cs="Times New Roman"/>
          <w:i/>
          <w:iCs/>
          <w:sz w:val="20"/>
          <w:szCs w:val="20"/>
        </w:rPr>
        <w:t xml:space="preserve"> Sauris</w:t>
      </w:r>
      <w:r w:rsidRPr="6B025BBB">
        <w:rPr>
          <w:rFonts w:ascii="Times New Roman" w:eastAsia="Times New Roman" w:hAnsi="Times New Roman" w:cs="Times New Roman"/>
          <w:sz w:val="20"/>
          <w:szCs w:val="20"/>
        </w:rPr>
        <w:t xml:space="preserve"> sp.</w:t>
      </w:r>
      <w:r w:rsidR="51F2E2D8" w:rsidRPr="6B025BBB">
        <w:rPr>
          <w:rFonts w:ascii="Times New Roman" w:eastAsia="Times New Roman" w:hAnsi="Times New Roman" w:cs="Times New Roman"/>
          <w:sz w:val="20"/>
          <w:szCs w:val="20"/>
        </w:rPr>
        <w:t xml:space="preserve"> </w:t>
      </w:r>
      <w:r w:rsidRPr="6B025BBB">
        <w:rPr>
          <w:rFonts w:ascii="Times New Roman" w:eastAsia="Times New Roman" w:hAnsi="Times New Roman" w:cs="Times New Roman"/>
          <w:sz w:val="20"/>
          <w:szCs w:val="20"/>
        </w:rPr>
        <w:t>44)</w:t>
      </w:r>
      <w:r w:rsidRPr="6B025BBB">
        <w:rPr>
          <w:rFonts w:ascii="Times New Roman" w:eastAsia="Times New Roman" w:hAnsi="Times New Roman" w:cs="Times New Roman"/>
          <w:i/>
          <w:iCs/>
          <w:sz w:val="20"/>
          <w:szCs w:val="20"/>
        </w:rPr>
        <w:t xml:space="preserve"> Pareuchaetes pseudoinsulata</w:t>
      </w:r>
      <w:r w:rsidRPr="6B025BBB">
        <w:rPr>
          <w:rFonts w:ascii="Times New Roman" w:eastAsia="Times New Roman" w:hAnsi="Times New Roman" w:cs="Times New Roman"/>
          <w:sz w:val="20"/>
          <w:szCs w:val="20"/>
        </w:rPr>
        <w:t xml:space="preserve"> 45)</w:t>
      </w:r>
      <w:r w:rsidRPr="6B025BBB">
        <w:rPr>
          <w:rFonts w:ascii="Times New Roman" w:eastAsia="Times New Roman" w:hAnsi="Times New Roman" w:cs="Times New Roman"/>
          <w:i/>
          <w:iCs/>
          <w:sz w:val="20"/>
          <w:szCs w:val="20"/>
        </w:rPr>
        <w:t xml:space="preserve"> Pelagodes</w:t>
      </w:r>
      <w:r w:rsidRPr="6B025BBB">
        <w:rPr>
          <w:rFonts w:ascii="Times New Roman" w:eastAsia="Times New Roman" w:hAnsi="Times New Roman" w:cs="Times New Roman"/>
          <w:sz w:val="20"/>
          <w:szCs w:val="20"/>
        </w:rPr>
        <w:t xml:space="preserve"> sp. 46)</w:t>
      </w:r>
      <w:r w:rsidRPr="6B025BBB">
        <w:rPr>
          <w:rFonts w:ascii="Times New Roman" w:eastAsia="Times New Roman" w:hAnsi="Times New Roman" w:cs="Times New Roman"/>
          <w:i/>
          <w:iCs/>
          <w:sz w:val="20"/>
          <w:szCs w:val="20"/>
        </w:rPr>
        <w:t xml:space="preserve"> Earias</w:t>
      </w:r>
      <w:r w:rsidRPr="6B025BBB">
        <w:rPr>
          <w:rFonts w:ascii="Times New Roman" w:eastAsia="Times New Roman" w:hAnsi="Times New Roman" w:cs="Times New Roman"/>
          <w:sz w:val="20"/>
          <w:szCs w:val="20"/>
        </w:rPr>
        <w:t xml:space="preserve"> sp. 47)</w:t>
      </w:r>
      <w:r w:rsidRPr="6B025BBB">
        <w:rPr>
          <w:rFonts w:ascii="Times New Roman" w:eastAsia="Times New Roman" w:hAnsi="Times New Roman" w:cs="Times New Roman"/>
          <w:i/>
          <w:iCs/>
          <w:sz w:val="20"/>
          <w:szCs w:val="20"/>
        </w:rPr>
        <w:t xml:space="preserve"> Idaea</w:t>
      </w:r>
      <w:r w:rsidRPr="6B025BBB">
        <w:rPr>
          <w:rFonts w:ascii="Times New Roman" w:eastAsia="Times New Roman" w:hAnsi="Times New Roman" w:cs="Times New Roman"/>
          <w:sz w:val="20"/>
          <w:szCs w:val="20"/>
        </w:rPr>
        <w:t xml:space="preserve"> sp. 48)</w:t>
      </w:r>
      <w:r w:rsidRPr="6B025BBB">
        <w:rPr>
          <w:rFonts w:ascii="Times New Roman" w:eastAsia="Times New Roman" w:hAnsi="Times New Roman" w:cs="Times New Roman"/>
          <w:i/>
          <w:iCs/>
          <w:sz w:val="20"/>
          <w:szCs w:val="20"/>
        </w:rPr>
        <w:t xml:space="preserve"> Chrysodeixis acuta </w:t>
      </w:r>
      <w:r w:rsidRPr="6B025BBB">
        <w:rPr>
          <w:rFonts w:ascii="Times New Roman" w:eastAsia="Times New Roman" w:hAnsi="Times New Roman" w:cs="Times New Roman"/>
          <w:sz w:val="20"/>
          <w:szCs w:val="20"/>
        </w:rPr>
        <w:t>49)</w:t>
      </w:r>
      <w:r w:rsidRPr="6B025BBB">
        <w:rPr>
          <w:rFonts w:ascii="Times New Roman" w:eastAsia="Times New Roman" w:hAnsi="Times New Roman" w:cs="Times New Roman"/>
          <w:i/>
          <w:iCs/>
          <w:sz w:val="20"/>
          <w:szCs w:val="20"/>
        </w:rPr>
        <w:t xml:space="preserve"> Chrysodeixis acuta </w:t>
      </w:r>
      <w:r w:rsidRPr="6B025BBB">
        <w:rPr>
          <w:rFonts w:ascii="Times New Roman" w:eastAsia="Times New Roman" w:hAnsi="Times New Roman" w:cs="Times New Roman"/>
          <w:sz w:val="20"/>
          <w:szCs w:val="20"/>
        </w:rPr>
        <w:t xml:space="preserve">50) </w:t>
      </w:r>
      <w:r w:rsidRPr="6B025BBB">
        <w:rPr>
          <w:rFonts w:ascii="Times New Roman" w:eastAsia="Times New Roman" w:hAnsi="Times New Roman" w:cs="Times New Roman"/>
          <w:i/>
          <w:iCs/>
          <w:sz w:val="20"/>
          <w:szCs w:val="20"/>
        </w:rPr>
        <w:t>Scopula</w:t>
      </w:r>
      <w:r w:rsidRPr="6B025BBB">
        <w:rPr>
          <w:rFonts w:ascii="Times New Roman" w:eastAsia="Times New Roman" w:hAnsi="Times New Roman" w:cs="Times New Roman"/>
          <w:sz w:val="20"/>
          <w:szCs w:val="20"/>
        </w:rPr>
        <w:t xml:space="preserve"> sp. 51)</w:t>
      </w:r>
      <w:r w:rsidRPr="6B025BBB">
        <w:rPr>
          <w:rFonts w:ascii="Times New Roman" w:eastAsia="Times New Roman" w:hAnsi="Times New Roman" w:cs="Times New Roman"/>
          <w:i/>
          <w:iCs/>
          <w:sz w:val="20"/>
          <w:szCs w:val="20"/>
        </w:rPr>
        <w:t xml:space="preserve"> Chorodna </w:t>
      </w:r>
      <w:r w:rsidRPr="6B025BBB">
        <w:rPr>
          <w:rFonts w:ascii="Times New Roman" w:eastAsia="Times New Roman" w:hAnsi="Times New Roman" w:cs="Times New Roman"/>
          <w:sz w:val="20"/>
          <w:szCs w:val="20"/>
        </w:rPr>
        <w:t>sp.  52)</w:t>
      </w:r>
      <w:r w:rsidRPr="6B025BBB">
        <w:rPr>
          <w:rFonts w:ascii="Times New Roman" w:eastAsia="Times New Roman" w:hAnsi="Times New Roman" w:cs="Times New Roman"/>
          <w:i/>
          <w:iCs/>
          <w:sz w:val="20"/>
          <w:szCs w:val="20"/>
        </w:rPr>
        <w:t xml:space="preserve"> Pyraustra </w:t>
      </w:r>
      <w:r w:rsidRPr="6B025BBB">
        <w:rPr>
          <w:rFonts w:ascii="Times New Roman" w:eastAsia="Times New Roman" w:hAnsi="Times New Roman" w:cs="Times New Roman"/>
          <w:sz w:val="20"/>
          <w:szCs w:val="20"/>
        </w:rPr>
        <w:t>sp. 53)</w:t>
      </w:r>
      <w:r w:rsidRPr="6B025BBB">
        <w:rPr>
          <w:rFonts w:ascii="Times New Roman" w:eastAsia="Times New Roman" w:hAnsi="Times New Roman" w:cs="Times New Roman"/>
          <w:i/>
          <w:iCs/>
          <w:sz w:val="20"/>
          <w:szCs w:val="20"/>
        </w:rPr>
        <w:t xml:space="preserve"> Perina</w:t>
      </w:r>
      <w:r w:rsidRPr="6B025BBB">
        <w:rPr>
          <w:rFonts w:ascii="Times New Roman" w:eastAsia="Times New Roman" w:hAnsi="Times New Roman" w:cs="Times New Roman"/>
          <w:sz w:val="20"/>
          <w:szCs w:val="20"/>
        </w:rPr>
        <w:t xml:space="preserve"> </w:t>
      </w:r>
      <w:r w:rsidR="3613271E" w:rsidRPr="6B025BBB">
        <w:rPr>
          <w:rFonts w:ascii="Times New Roman" w:eastAsia="Times New Roman" w:hAnsi="Times New Roman" w:cs="Times New Roman"/>
          <w:sz w:val="20"/>
          <w:szCs w:val="20"/>
        </w:rPr>
        <w:t>nuda 54)</w:t>
      </w:r>
      <w:r w:rsidRPr="6B025BBB">
        <w:rPr>
          <w:rFonts w:ascii="Times New Roman" w:eastAsia="Times New Roman" w:hAnsi="Times New Roman" w:cs="Times New Roman"/>
          <w:sz w:val="20"/>
          <w:szCs w:val="20"/>
        </w:rPr>
        <w:t xml:space="preserve"> </w:t>
      </w:r>
      <w:r w:rsidRPr="6B025BBB">
        <w:rPr>
          <w:rFonts w:ascii="Times New Roman" w:eastAsia="Times New Roman" w:hAnsi="Times New Roman" w:cs="Times New Roman"/>
          <w:i/>
          <w:iCs/>
          <w:sz w:val="20"/>
          <w:szCs w:val="20"/>
        </w:rPr>
        <w:t>Mythimna separata</w:t>
      </w:r>
      <w:r w:rsidRPr="6B025BBB">
        <w:rPr>
          <w:rFonts w:ascii="Times New Roman" w:eastAsia="Times New Roman" w:hAnsi="Times New Roman" w:cs="Times New Roman"/>
          <w:sz w:val="20"/>
          <w:szCs w:val="20"/>
        </w:rPr>
        <w:t xml:space="preserve"> 55)</w:t>
      </w:r>
      <w:r w:rsidRPr="6B025BBB">
        <w:rPr>
          <w:rFonts w:ascii="Times New Roman" w:eastAsia="Times New Roman" w:hAnsi="Times New Roman" w:cs="Times New Roman"/>
          <w:i/>
          <w:iCs/>
          <w:sz w:val="20"/>
          <w:szCs w:val="20"/>
        </w:rPr>
        <w:t xml:space="preserve"> Catacola</w:t>
      </w:r>
      <w:r w:rsidRPr="6B025BBB">
        <w:rPr>
          <w:rFonts w:ascii="Times New Roman" w:eastAsia="Times New Roman" w:hAnsi="Times New Roman" w:cs="Times New Roman"/>
          <w:sz w:val="20"/>
          <w:szCs w:val="20"/>
        </w:rPr>
        <w:t xml:space="preserve"> sp. 56) </w:t>
      </w:r>
      <w:r w:rsidRPr="6B025BBB">
        <w:rPr>
          <w:rFonts w:ascii="Times New Roman" w:eastAsia="Times New Roman" w:hAnsi="Times New Roman" w:cs="Times New Roman"/>
          <w:i/>
          <w:iCs/>
          <w:sz w:val="20"/>
          <w:szCs w:val="20"/>
        </w:rPr>
        <w:t xml:space="preserve">Calliteara </w:t>
      </w:r>
      <w:r w:rsidRPr="6B025BBB">
        <w:rPr>
          <w:rFonts w:ascii="Times New Roman" w:eastAsia="Times New Roman" w:hAnsi="Times New Roman" w:cs="Times New Roman"/>
          <w:sz w:val="20"/>
          <w:szCs w:val="20"/>
        </w:rPr>
        <w:t>sp. 57)</w:t>
      </w:r>
      <w:r w:rsidRPr="6B025BBB">
        <w:rPr>
          <w:rFonts w:ascii="Times New Roman" w:eastAsia="Times New Roman" w:hAnsi="Times New Roman" w:cs="Times New Roman"/>
          <w:i/>
          <w:iCs/>
          <w:sz w:val="20"/>
          <w:szCs w:val="20"/>
        </w:rPr>
        <w:t xml:space="preserve"> Elophila</w:t>
      </w:r>
      <w:r w:rsidRPr="6B025BBB">
        <w:rPr>
          <w:rFonts w:ascii="Times New Roman" w:eastAsia="Times New Roman" w:hAnsi="Times New Roman" w:cs="Times New Roman"/>
          <w:sz w:val="20"/>
          <w:szCs w:val="20"/>
        </w:rPr>
        <w:t xml:space="preserve"> sp.58) </w:t>
      </w:r>
      <w:r w:rsidRPr="6B025BBB">
        <w:rPr>
          <w:rFonts w:ascii="Times New Roman" w:eastAsia="Times New Roman" w:hAnsi="Times New Roman" w:cs="Times New Roman"/>
          <w:i/>
          <w:iCs/>
          <w:sz w:val="20"/>
          <w:szCs w:val="20"/>
        </w:rPr>
        <w:t>Cydolima laticostalis.</w:t>
      </w:r>
      <w:r w:rsidRPr="6B025BBB">
        <w:rPr>
          <w:rFonts w:ascii="Times New Roman" w:eastAsia="Times New Roman" w:hAnsi="Times New Roman" w:cs="Times New Roman"/>
          <w:sz w:val="20"/>
          <w:szCs w:val="20"/>
        </w:rPr>
        <w:t xml:space="preserve"> 59)</w:t>
      </w:r>
      <w:r w:rsidRPr="6B025BBB">
        <w:rPr>
          <w:rFonts w:ascii="Times New Roman" w:eastAsia="Times New Roman" w:hAnsi="Times New Roman" w:cs="Times New Roman"/>
          <w:i/>
          <w:iCs/>
          <w:sz w:val="20"/>
          <w:szCs w:val="20"/>
        </w:rPr>
        <w:t xml:space="preserve"> Spodoptera litura </w:t>
      </w:r>
      <w:r w:rsidRPr="6B025BBB">
        <w:rPr>
          <w:rFonts w:ascii="Times New Roman" w:eastAsia="Times New Roman" w:hAnsi="Times New Roman" w:cs="Times New Roman"/>
          <w:sz w:val="20"/>
          <w:szCs w:val="20"/>
        </w:rPr>
        <w:t>60)</w:t>
      </w:r>
      <w:r w:rsidRPr="6B025BBB">
        <w:rPr>
          <w:rFonts w:ascii="Times New Roman" w:eastAsia="Times New Roman" w:hAnsi="Times New Roman" w:cs="Times New Roman"/>
          <w:i/>
          <w:iCs/>
          <w:sz w:val="20"/>
          <w:szCs w:val="20"/>
        </w:rPr>
        <w:t xml:space="preserve"> Eupithecia</w:t>
      </w:r>
      <w:r w:rsidRPr="6B025BBB">
        <w:rPr>
          <w:rFonts w:ascii="Times New Roman" w:eastAsia="Times New Roman" w:hAnsi="Times New Roman" w:cs="Times New Roman"/>
          <w:sz w:val="20"/>
          <w:szCs w:val="20"/>
        </w:rPr>
        <w:t xml:space="preserve"> sp. 61)</w:t>
      </w:r>
      <w:r w:rsidRPr="6B025BBB">
        <w:rPr>
          <w:rFonts w:ascii="Times New Roman" w:eastAsia="Times New Roman" w:hAnsi="Times New Roman" w:cs="Times New Roman"/>
          <w:i/>
          <w:iCs/>
          <w:sz w:val="20"/>
          <w:szCs w:val="20"/>
        </w:rPr>
        <w:t xml:space="preserve"> Agnidra discispilaria</w:t>
      </w:r>
      <w:r w:rsidRPr="6B025BBB">
        <w:rPr>
          <w:rFonts w:ascii="Times New Roman" w:eastAsia="Times New Roman" w:hAnsi="Times New Roman" w:cs="Times New Roman"/>
          <w:sz w:val="20"/>
          <w:szCs w:val="20"/>
        </w:rPr>
        <w:t xml:space="preserve"> 62)</w:t>
      </w:r>
      <w:r w:rsidRPr="6B025BBB">
        <w:rPr>
          <w:rFonts w:ascii="Times New Roman" w:eastAsia="Times New Roman" w:hAnsi="Times New Roman" w:cs="Times New Roman"/>
          <w:i/>
          <w:iCs/>
          <w:sz w:val="20"/>
          <w:szCs w:val="20"/>
        </w:rPr>
        <w:t xml:space="preserve"> Hypena</w:t>
      </w:r>
      <w:r w:rsidRPr="6B025BBB">
        <w:rPr>
          <w:rFonts w:ascii="Times New Roman" w:eastAsia="Times New Roman" w:hAnsi="Times New Roman" w:cs="Times New Roman"/>
          <w:sz w:val="20"/>
          <w:szCs w:val="20"/>
        </w:rPr>
        <w:t xml:space="preserve"> sp. 63) </w:t>
      </w:r>
      <w:r w:rsidRPr="6B025BBB">
        <w:rPr>
          <w:rFonts w:ascii="Times New Roman" w:eastAsia="Times New Roman" w:hAnsi="Times New Roman" w:cs="Times New Roman"/>
          <w:i/>
          <w:iCs/>
          <w:sz w:val="20"/>
          <w:szCs w:val="20"/>
        </w:rPr>
        <w:t>Catoria sublavaria</w:t>
      </w:r>
    </w:p>
    <w:p w14:paraId="7948E490" w14:textId="77777777" w:rsidR="003C4074" w:rsidRPr="000B3724" w:rsidRDefault="61AAB050" w:rsidP="0D3C6C20">
      <w:pPr>
        <w:jc w:val="both"/>
        <w:rPr>
          <w:rFonts w:ascii="Times New Roman" w:eastAsia="Times New Roman" w:hAnsi="Times New Roman" w:cs="Times New Roman"/>
          <w:i/>
          <w:iCs/>
          <w:sz w:val="20"/>
          <w:szCs w:val="20"/>
        </w:rPr>
      </w:pPr>
      <w:r w:rsidRPr="21D90CA3">
        <w:rPr>
          <w:rFonts w:ascii="Times New Roman" w:eastAsia="Times New Roman" w:hAnsi="Times New Roman" w:cs="Times New Roman"/>
          <w:i/>
          <w:iCs/>
          <w:sz w:val="20"/>
          <w:szCs w:val="20"/>
        </w:rPr>
        <w:t xml:space="preserve"> </w:t>
      </w:r>
      <w:r w:rsidRPr="21D90CA3">
        <w:rPr>
          <w:rFonts w:ascii="Times New Roman" w:eastAsia="Times New Roman" w:hAnsi="Times New Roman" w:cs="Times New Roman"/>
          <w:sz w:val="20"/>
          <w:szCs w:val="20"/>
        </w:rPr>
        <w:t>64)</w:t>
      </w:r>
      <w:r w:rsidRPr="21D90CA3">
        <w:rPr>
          <w:rFonts w:ascii="Times New Roman" w:eastAsia="Times New Roman" w:hAnsi="Times New Roman" w:cs="Times New Roman"/>
          <w:i/>
          <w:iCs/>
          <w:sz w:val="20"/>
          <w:szCs w:val="20"/>
        </w:rPr>
        <w:t xml:space="preserve"> Xerodes ypsaria </w:t>
      </w:r>
      <w:r w:rsidRPr="21D90CA3">
        <w:rPr>
          <w:rFonts w:ascii="Times New Roman" w:eastAsia="Times New Roman" w:hAnsi="Times New Roman" w:cs="Times New Roman"/>
          <w:sz w:val="20"/>
          <w:szCs w:val="20"/>
        </w:rPr>
        <w:t>65)</w:t>
      </w:r>
      <w:r w:rsidRPr="21D90CA3">
        <w:rPr>
          <w:rFonts w:ascii="Times New Roman" w:eastAsia="Times New Roman" w:hAnsi="Times New Roman" w:cs="Times New Roman"/>
          <w:i/>
          <w:iCs/>
          <w:sz w:val="20"/>
          <w:szCs w:val="20"/>
        </w:rPr>
        <w:t xml:space="preserve"> Ourapteryx sambucaria</w:t>
      </w:r>
      <w:r w:rsidRPr="21D90CA3">
        <w:rPr>
          <w:rFonts w:ascii="Times New Roman" w:eastAsia="Times New Roman" w:hAnsi="Times New Roman" w:cs="Times New Roman"/>
          <w:sz w:val="20"/>
          <w:szCs w:val="20"/>
        </w:rPr>
        <w:t xml:space="preserve"> 66)</w:t>
      </w:r>
      <w:r w:rsidRPr="21D90CA3">
        <w:rPr>
          <w:rFonts w:ascii="Times New Roman" w:eastAsia="Times New Roman" w:hAnsi="Times New Roman" w:cs="Times New Roman"/>
          <w:i/>
          <w:iCs/>
          <w:sz w:val="20"/>
          <w:szCs w:val="20"/>
        </w:rPr>
        <w:t xml:space="preserve"> Ozola </w:t>
      </w:r>
      <w:r w:rsidRPr="21D90CA3">
        <w:rPr>
          <w:rFonts w:ascii="Times New Roman" w:eastAsia="Times New Roman" w:hAnsi="Times New Roman" w:cs="Times New Roman"/>
          <w:sz w:val="20"/>
          <w:szCs w:val="20"/>
        </w:rPr>
        <w:t>sp</w:t>
      </w:r>
      <w:r w:rsidRPr="21D90CA3">
        <w:rPr>
          <w:rFonts w:ascii="Times New Roman" w:eastAsia="Times New Roman" w:hAnsi="Times New Roman" w:cs="Times New Roman"/>
          <w:i/>
          <w:iCs/>
          <w:sz w:val="20"/>
          <w:szCs w:val="20"/>
        </w:rPr>
        <w:t xml:space="preserve">. </w:t>
      </w:r>
      <w:r w:rsidRPr="21D90CA3">
        <w:rPr>
          <w:rFonts w:ascii="Times New Roman" w:eastAsia="Times New Roman" w:hAnsi="Times New Roman" w:cs="Times New Roman"/>
          <w:sz w:val="20"/>
          <w:szCs w:val="20"/>
        </w:rPr>
        <w:t xml:space="preserve">67) </w:t>
      </w:r>
      <w:r w:rsidRPr="21D90CA3">
        <w:rPr>
          <w:rFonts w:ascii="Times New Roman" w:eastAsia="Times New Roman" w:hAnsi="Times New Roman" w:cs="Times New Roman"/>
          <w:i/>
          <w:iCs/>
          <w:sz w:val="20"/>
          <w:szCs w:val="20"/>
        </w:rPr>
        <w:t xml:space="preserve">Sesamia inferens </w:t>
      </w:r>
      <w:r w:rsidRPr="21D90CA3">
        <w:rPr>
          <w:rFonts w:ascii="Times New Roman" w:eastAsia="Times New Roman" w:hAnsi="Times New Roman" w:cs="Times New Roman"/>
          <w:sz w:val="20"/>
          <w:szCs w:val="20"/>
        </w:rPr>
        <w:t>68)</w:t>
      </w:r>
      <w:r w:rsidRPr="21D90CA3">
        <w:rPr>
          <w:rFonts w:ascii="Times New Roman" w:eastAsia="Times New Roman" w:hAnsi="Times New Roman" w:cs="Times New Roman"/>
          <w:i/>
          <w:iCs/>
          <w:sz w:val="20"/>
          <w:szCs w:val="20"/>
        </w:rPr>
        <w:t xml:space="preserve"> Hemithea </w:t>
      </w:r>
      <w:r w:rsidRPr="21D90CA3">
        <w:rPr>
          <w:rFonts w:ascii="Times New Roman" w:eastAsia="Times New Roman" w:hAnsi="Times New Roman" w:cs="Times New Roman"/>
          <w:sz w:val="20"/>
          <w:szCs w:val="20"/>
        </w:rPr>
        <w:t>sp. 69)</w:t>
      </w:r>
      <w:r w:rsidRPr="21D90CA3">
        <w:rPr>
          <w:rFonts w:ascii="Times New Roman" w:eastAsia="Times New Roman" w:hAnsi="Times New Roman" w:cs="Times New Roman"/>
          <w:i/>
          <w:iCs/>
          <w:sz w:val="20"/>
          <w:szCs w:val="20"/>
        </w:rPr>
        <w:t xml:space="preserve"> Glyphodes stolalis</w:t>
      </w:r>
      <w:r w:rsidRPr="21D90CA3">
        <w:rPr>
          <w:rFonts w:ascii="Times New Roman" w:eastAsia="Times New Roman" w:hAnsi="Times New Roman" w:cs="Times New Roman"/>
          <w:sz w:val="20"/>
          <w:szCs w:val="20"/>
        </w:rPr>
        <w:t xml:space="preserve"> 70)</w:t>
      </w:r>
      <w:r w:rsidRPr="21D90CA3">
        <w:rPr>
          <w:rFonts w:ascii="Times New Roman" w:eastAsia="Times New Roman" w:hAnsi="Times New Roman" w:cs="Times New Roman"/>
          <w:i/>
          <w:iCs/>
          <w:sz w:val="20"/>
          <w:szCs w:val="20"/>
        </w:rPr>
        <w:t xml:space="preserve"> Pyralis</w:t>
      </w:r>
      <w:r w:rsidRPr="21D90CA3">
        <w:rPr>
          <w:rFonts w:ascii="Times New Roman" w:eastAsia="Times New Roman" w:hAnsi="Times New Roman" w:cs="Times New Roman"/>
          <w:sz w:val="20"/>
          <w:szCs w:val="20"/>
        </w:rPr>
        <w:t xml:space="preserve"> sp. 71)</w:t>
      </w:r>
      <w:r w:rsidRPr="21D90CA3">
        <w:rPr>
          <w:rFonts w:ascii="Times New Roman" w:eastAsia="Times New Roman" w:hAnsi="Times New Roman" w:cs="Times New Roman"/>
          <w:i/>
          <w:iCs/>
          <w:sz w:val="20"/>
          <w:szCs w:val="20"/>
        </w:rPr>
        <w:t xml:space="preserve"> Arctornis</w:t>
      </w:r>
      <w:r w:rsidRPr="21D90CA3">
        <w:rPr>
          <w:rFonts w:ascii="Times New Roman" w:eastAsia="Times New Roman" w:hAnsi="Times New Roman" w:cs="Times New Roman"/>
          <w:sz w:val="20"/>
          <w:szCs w:val="20"/>
        </w:rPr>
        <w:t xml:space="preserve"> sp. 72) </w:t>
      </w:r>
      <w:r w:rsidRPr="21D90CA3">
        <w:rPr>
          <w:rFonts w:ascii="Times New Roman" w:eastAsia="Times New Roman" w:hAnsi="Times New Roman" w:cs="Times New Roman"/>
          <w:i/>
          <w:iCs/>
          <w:sz w:val="20"/>
          <w:szCs w:val="20"/>
        </w:rPr>
        <w:t xml:space="preserve">Leucania </w:t>
      </w:r>
      <w:r w:rsidRPr="21D90CA3">
        <w:rPr>
          <w:rFonts w:ascii="Times New Roman" w:eastAsia="Times New Roman" w:hAnsi="Times New Roman" w:cs="Times New Roman"/>
          <w:sz w:val="20"/>
          <w:szCs w:val="20"/>
        </w:rPr>
        <w:t xml:space="preserve">sp. 73) </w:t>
      </w:r>
      <w:r w:rsidRPr="21D90CA3">
        <w:rPr>
          <w:rFonts w:ascii="Times New Roman" w:eastAsia="Times New Roman" w:hAnsi="Times New Roman" w:cs="Times New Roman"/>
          <w:i/>
          <w:iCs/>
          <w:sz w:val="20"/>
          <w:szCs w:val="20"/>
        </w:rPr>
        <w:t>Qurapteryx margaritata</w:t>
      </w:r>
      <w:r w:rsidRPr="21D90CA3">
        <w:rPr>
          <w:rFonts w:ascii="Times New Roman" w:eastAsia="Times New Roman" w:hAnsi="Times New Roman" w:cs="Times New Roman"/>
          <w:sz w:val="20"/>
          <w:szCs w:val="20"/>
        </w:rPr>
        <w:t xml:space="preserve"> 74)</w:t>
      </w:r>
      <w:r w:rsidRPr="21D90CA3">
        <w:rPr>
          <w:rFonts w:ascii="Times New Roman" w:eastAsia="Times New Roman" w:hAnsi="Times New Roman" w:cs="Times New Roman"/>
          <w:i/>
          <w:iCs/>
          <w:sz w:val="20"/>
          <w:szCs w:val="20"/>
        </w:rPr>
        <w:t xml:space="preserve"> Mythimna hobe</w:t>
      </w:r>
      <w:r w:rsidRPr="21D90CA3">
        <w:rPr>
          <w:rFonts w:ascii="Times New Roman" w:eastAsia="Times New Roman" w:hAnsi="Times New Roman" w:cs="Times New Roman"/>
          <w:sz w:val="20"/>
          <w:szCs w:val="20"/>
        </w:rPr>
        <w:t xml:space="preserve"> 75)</w:t>
      </w:r>
      <w:r w:rsidRPr="21D90CA3">
        <w:rPr>
          <w:rFonts w:ascii="Times New Roman" w:eastAsia="Times New Roman" w:hAnsi="Times New Roman" w:cs="Times New Roman"/>
          <w:i/>
          <w:iCs/>
          <w:sz w:val="20"/>
          <w:szCs w:val="20"/>
        </w:rPr>
        <w:t xml:space="preserve"> Lamoria</w:t>
      </w:r>
      <w:r w:rsidRPr="21D90CA3">
        <w:rPr>
          <w:rFonts w:ascii="Times New Roman" w:eastAsia="Times New Roman" w:hAnsi="Times New Roman" w:cs="Times New Roman"/>
          <w:sz w:val="20"/>
          <w:szCs w:val="20"/>
        </w:rPr>
        <w:t xml:space="preserve"> sp.  76)</w:t>
      </w:r>
      <w:r w:rsidRPr="21D90CA3">
        <w:rPr>
          <w:rFonts w:ascii="Times New Roman" w:eastAsia="Times New Roman" w:hAnsi="Times New Roman" w:cs="Times New Roman"/>
          <w:i/>
          <w:iCs/>
          <w:sz w:val="20"/>
          <w:szCs w:val="20"/>
        </w:rPr>
        <w:t xml:space="preserve"> Krananda</w:t>
      </w:r>
      <w:r w:rsidRPr="21D90CA3">
        <w:rPr>
          <w:rFonts w:ascii="Times New Roman" w:eastAsia="Times New Roman" w:hAnsi="Times New Roman" w:cs="Times New Roman"/>
          <w:sz w:val="20"/>
          <w:szCs w:val="20"/>
        </w:rPr>
        <w:t xml:space="preserve"> sp. 77)</w:t>
      </w:r>
      <w:r w:rsidRPr="21D90CA3">
        <w:rPr>
          <w:rFonts w:ascii="Times New Roman" w:eastAsia="Times New Roman" w:hAnsi="Times New Roman" w:cs="Times New Roman"/>
          <w:i/>
          <w:iCs/>
          <w:sz w:val="20"/>
          <w:szCs w:val="20"/>
        </w:rPr>
        <w:t xml:space="preserve"> Eulocastra</w:t>
      </w:r>
      <w:r w:rsidRPr="21D90CA3">
        <w:rPr>
          <w:rFonts w:ascii="Times New Roman" w:eastAsia="Times New Roman" w:hAnsi="Times New Roman" w:cs="Times New Roman"/>
          <w:sz w:val="20"/>
          <w:szCs w:val="20"/>
        </w:rPr>
        <w:t xml:space="preserve"> sp. 78)</w:t>
      </w:r>
      <w:r w:rsidRPr="21D90CA3">
        <w:rPr>
          <w:rFonts w:ascii="Times New Roman" w:eastAsia="Times New Roman" w:hAnsi="Times New Roman" w:cs="Times New Roman"/>
          <w:i/>
          <w:iCs/>
          <w:sz w:val="20"/>
          <w:szCs w:val="20"/>
        </w:rPr>
        <w:t xml:space="preserve"> Alcis</w:t>
      </w:r>
      <w:r w:rsidRPr="21D90CA3">
        <w:rPr>
          <w:rFonts w:ascii="Times New Roman" w:eastAsia="Times New Roman" w:hAnsi="Times New Roman" w:cs="Times New Roman"/>
          <w:sz w:val="20"/>
          <w:szCs w:val="20"/>
        </w:rPr>
        <w:t xml:space="preserve"> sp., 79)</w:t>
      </w:r>
      <w:r w:rsidRPr="21D90CA3">
        <w:rPr>
          <w:rFonts w:ascii="Times New Roman" w:eastAsia="Times New Roman" w:hAnsi="Times New Roman" w:cs="Times New Roman"/>
          <w:i/>
          <w:iCs/>
          <w:sz w:val="20"/>
          <w:szCs w:val="20"/>
        </w:rPr>
        <w:t xml:space="preserve"> Bamra</w:t>
      </w:r>
      <w:r w:rsidRPr="21D90CA3">
        <w:rPr>
          <w:rFonts w:ascii="Times New Roman" w:eastAsia="Times New Roman" w:hAnsi="Times New Roman" w:cs="Times New Roman"/>
          <w:sz w:val="20"/>
          <w:szCs w:val="20"/>
        </w:rPr>
        <w:t xml:space="preserve"> sp., 80)</w:t>
      </w:r>
      <w:r w:rsidRPr="21D90CA3">
        <w:rPr>
          <w:rFonts w:ascii="Times New Roman" w:eastAsia="Times New Roman" w:hAnsi="Times New Roman" w:cs="Times New Roman"/>
          <w:i/>
          <w:iCs/>
          <w:sz w:val="20"/>
          <w:szCs w:val="20"/>
        </w:rPr>
        <w:t xml:space="preserve"> Netria</w:t>
      </w:r>
      <w:r w:rsidRPr="21D90CA3">
        <w:rPr>
          <w:rFonts w:ascii="Times New Roman" w:eastAsia="Times New Roman" w:hAnsi="Times New Roman" w:cs="Times New Roman"/>
          <w:sz w:val="20"/>
          <w:szCs w:val="20"/>
        </w:rPr>
        <w:t xml:space="preserve"> sp., 81)</w:t>
      </w:r>
      <w:r w:rsidRPr="21D90CA3">
        <w:rPr>
          <w:rFonts w:ascii="Times New Roman" w:eastAsia="Times New Roman" w:hAnsi="Times New Roman" w:cs="Times New Roman"/>
          <w:i/>
          <w:iCs/>
          <w:sz w:val="20"/>
          <w:szCs w:val="20"/>
        </w:rPr>
        <w:t xml:space="preserve"> Dalima acuta</w:t>
      </w:r>
      <w:r w:rsidRPr="21D90CA3">
        <w:rPr>
          <w:rFonts w:ascii="Times New Roman" w:eastAsia="Times New Roman" w:hAnsi="Times New Roman" w:cs="Times New Roman"/>
          <w:sz w:val="20"/>
          <w:szCs w:val="20"/>
        </w:rPr>
        <w:t>, 82)</w:t>
      </w:r>
      <w:r w:rsidRPr="21D90CA3">
        <w:rPr>
          <w:rFonts w:ascii="Times New Roman" w:eastAsia="Times New Roman" w:hAnsi="Times New Roman" w:cs="Times New Roman"/>
          <w:i/>
          <w:iCs/>
          <w:sz w:val="20"/>
          <w:szCs w:val="20"/>
        </w:rPr>
        <w:t xml:space="preserve"> Hypochrosis hyadaria</w:t>
      </w:r>
      <w:r w:rsidRPr="21D90CA3">
        <w:rPr>
          <w:rFonts w:ascii="Times New Roman" w:eastAsia="Times New Roman" w:hAnsi="Times New Roman" w:cs="Times New Roman"/>
          <w:sz w:val="20"/>
          <w:szCs w:val="20"/>
        </w:rPr>
        <w:t>, 83)</w:t>
      </w:r>
      <w:r w:rsidRPr="21D90CA3">
        <w:rPr>
          <w:rFonts w:ascii="Times New Roman" w:eastAsia="Times New Roman" w:hAnsi="Times New Roman" w:cs="Times New Roman"/>
          <w:i/>
          <w:iCs/>
          <w:sz w:val="20"/>
          <w:szCs w:val="20"/>
        </w:rPr>
        <w:t xml:space="preserve"> Leucoma salicis</w:t>
      </w:r>
      <w:r w:rsidRPr="21D90CA3">
        <w:rPr>
          <w:rFonts w:ascii="Times New Roman" w:eastAsia="Times New Roman" w:hAnsi="Times New Roman" w:cs="Times New Roman"/>
          <w:sz w:val="20"/>
          <w:szCs w:val="20"/>
        </w:rPr>
        <w:t xml:space="preserve">   </w:t>
      </w:r>
    </w:p>
    <w:p w14:paraId="0089CEE2" w14:textId="3C7E29A2" w:rsidR="5E3FA852" w:rsidRDefault="3D55D73E" w:rsidP="0FDE4589">
      <w:pPr>
        <w:spacing w:before="240" w:after="240"/>
        <w:jc w:val="both"/>
      </w:pPr>
      <w:r>
        <w:rPr>
          <w:noProof/>
        </w:rPr>
        <w:lastRenderedPageBreak/>
        <w:drawing>
          <wp:inline distT="0" distB="0" distL="0" distR="0" wp14:anchorId="294B6D9F" wp14:editId="73659A62">
            <wp:extent cx="4584589" cy="2755631"/>
            <wp:effectExtent l="0" t="0" r="0" b="0"/>
            <wp:docPr id="1441814141" name="drawing">
              <a:extLst xmlns:a="http://schemas.openxmlformats.org/drawingml/2006/main">
                <a:ext uri="{FF2B5EF4-FFF2-40B4-BE49-F238E27FC236}">
                  <a16:creationId xmlns:a16="http://schemas.microsoft.com/office/drawing/2014/main" id="{656702AD-15FB-4C1A-8AB5-843A43C171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814141" name="Picture 1441814141"/>
                    <pic:cNvPicPr/>
                  </pic:nvPicPr>
                  <pic:blipFill>
                    <a:blip r:embed="rId14">
                      <a:extLst>
                        <a:ext uri="{28A0092B-C50C-407E-A947-70E740481C1C}">
                          <a14:useLocalDpi xmlns:a14="http://schemas.microsoft.com/office/drawing/2010/main"/>
                        </a:ext>
                      </a:extLst>
                    </a:blip>
                    <a:stretch>
                      <a:fillRect/>
                    </a:stretch>
                  </pic:blipFill>
                  <pic:spPr>
                    <a:xfrm>
                      <a:off x="0" y="0"/>
                      <a:ext cx="4584589" cy="2755631"/>
                    </a:xfrm>
                    <a:prstGeom prst="rect">
                      <a:avLst/>
                    </a:prstGeom>
                  </pic:spPr>
                </pic:pic>
              </a:graphicData>
            </a:graphic>
          </wp:inline>
        </w:drawing>
      </w:r>
    </w:p>
    <w:p w14:paraId="11F578CA" w14:textId="762B1258" w:rsidR="00624FC3" w:rsidRPr="003021DD" w:rsidRDefault="6CBF4919" w:rsidP="6B025BBB">
      <w:pPr>
        <w:spacing w:before="240" w:after="240"/>
        <w:jc w:val="both"/>
        <w:rPr>
          <w:rFonts w:ascii="Times New Roman" w:eastAsia="Times New Roman" w:hAnsi="Times New Roman" w:cs="Times New Roman"/>
          <w:sz w:val="20"/>
          <w:szCs w:val="20"/>
        </w:rPr>
      </w:pPr>
      <w:r w:rsidRPr="6B025BBB">
        <w:rPr>
          <w:rFonts w:ascii="Times New Roman" w:eastAsia="Times New Roman" w:hAnsi="Times New Roman" w:cs="Times New Roman"/>
          <w:sz w:val="20"/>
          <w:szCs w:val="20"/>
        </w:rPr>
        <w:t>Figure 4:</w:t>
      </w:r>
      <w:r w:rsidR="50818F71" w:rsidRPr="6B025BBB">
        <w:rPr>
          <w:rFonts w:ascii="Times New Roman" w:eastAsia="Times New Roman" w:hAnsi="Times New Roman" w:cs="Times New Roman"/>
          <w:sz w:val="20"/>
          <w:szCs w:val="20"/>
        </w:rPr>
        <w:t xml:space="preserve"> Family-wise species distribution of moths collected from Silarigaon.</w:t>
      </w:r>
    </w:p>
    <w:p w14:paraId="1D97224E" w14:textId="491E4AED" w:rsidR="00624FC3" w:rsidRPr="003021DD" w:rsidRDefault="00624FC3" w:rsidP="0D3C6C20">
      <w:pPr>
        <w:jc w:val="both"/>
        <w:rPr>
          <w:rFonts w:ascii="Times New Roman" w:eastAsia="Times New Roman" w:hAnsi="Times New Roman" w:cs="Times New Roman"/>
          <w:sz w:val="20"/>
          <w:szCs w:val="20"/>
        </w:rPr>
      </w:pPr>
    </w:p>
    <w:p w14:paraId="0815FF71" w14:textId="036DC89C" w:rsidR="00624FC3" w:rsidRDefault="21539B1E" w:rsidP="0D3C6C20">
      <w:pPr>
        <w:pStyle w:val="Heading3"/>
        <w:spacing w:before="281" w:after="281"/>
        <w:jc w:val="both"/>
        <w:rPr>
          <w:rFonts w:ascii="Times New Roman" w:eastAsia="Times New Roman" w:hAnsi="Times New Roman" w:cs="Times New Roman"/>
          <w:b/>
          <w:bCs/>
          <w:color w:val="auto"/>
          <w:sz w:val="24"/>
          <w:szCs w:val="24"/>
        </w:rPr>
      </w:pPr>
      <w:r w:rsidRPr="0D3C6C20">
        <w:rPr>
          <w:rFonts w:ascii="Times New Roman" w:eastAsia="Times New Roman" w:hAnsi="Times New Roman" w:cs="Times New Roman"/>
          <w:b/>
          <w:bCs/>
          <w:color w:val="auto"/>
          <w:sz w:val="24"/>
          <w:szCs w:val="24"/>
        </w:rPr>
        <w:t>Comparison with Previous Studies</w:t>
      </w:r>
    </w:p>
    <w:p w14:paraId="69AEC03E" w14:textId="25B4EFB2" w:rsidR="175999E6" w:rsidRDefault="175999E6" w:rsidP="0D3C6C20">
      <w:pPr>
        <w:spacing w:before="240" w:after="240"/>
        <w:jc w:val="both"/>
      </w:pPr>
      <w:r w:rsidRPr="0D3C6C20">
        <w:rPr>
          <w:rFonts w:ascii="Times New Roman" w:eastAsia="Times New Roman" w:hAnsi="Times New Roman" w:cs="Times New Roman"/>
        </w:rPr>
        <w:t>The moth diversity documented from Silarigaon is comparable to reports from other regions of the eastern Himalayas and northeastern India. The dominance of Geometridae, followed by Erebidae and Noctuidae, is consistent with observations from subtropical forest ecosystems where vegetation heterogeneity and favorable climatic conditions support diverse Lepidopteran assemblages. The high representation of geometrid moths may be associated with the availability of diverse larval host plants and structurally complex vegetation within the study area.</w:t>
      </w:r>
    </w:p>
    <w:p w14:paraId="28784E26" w14:textId="456C7838" w:rsidR="00624FC3" w:rsidRDefault="50818F71" w:rsidP="0D3C6C20">
      <w:pPr>
        <w:spacing w:before="240" w:after="240"/>
        <w:jc w:val="both"/>
        <w:rPr>
          <w:rFonts w:ascii="Times New Roman" w:eastAsia="Times New Roman" w:hAnsi="Times New Roman" w:cs="Times New Roman"/>
        </w:rPr>
      </w:pPr>
      <w:r w:rsidRPr="6B025BBB">
        <w:rPr>
          <w:rFonts w:ascii="Times New Roman" w:eastAsia="Times New Roman" w:hAnsi="Times New Roman" w:cs="Times New Roman"/>
        </w:rPr>
        <w:t>The dominance of Geometridae aligns with findings from other forest ecosystems, where geometrid moths are often among the most speciose families due to their larval host plant specialization and adaptability to varied forest structures (Holloway, 1997; Scoble, 1995). The substantial representation of Noctuidae and Erebidae reflects their ecological versatility, as many species are polyphagous and capable of exploiting disturbed habitats, including agroforestry landscapes (Wagner</w:t>
      </w:r>
      <w:r w:rsidRPr="6B025BBB">
        <w:rPr>
          <w:rFonts w:ascii="Times New Roman" w:eastAsia="Times New Roman" w:hAnsi="Times New Roman" w:cs="Times New Roman"/>
          <w:i/>
          <w:iCs/>
        </w:rPr>
        <w:t xml:space="preserve"> et al.,</w:t>
      </w:r>
      <w:r w:rsidRPr="6B025BBB">
        <w:rPr>
          <w:rFonts w:ascii="Times New Roman" w:eastAsia="Times New Roman" w:hAnsi="Times New Roman" w:cs="Times New Roman"/>
        </w:rPr>
        <w:t xml:space="preserve"> 2021</w:t>
      </w:r>
      <w:r w:rsidR="53DC3B5D" w:rsidRPr="6B025BBB">
        <w:rPr>
          <w:rFonts w:ascii="Times New Roman" w:eastAsia="Times New Roman" w:hAnsi="Times New Roman" w:cs="Times New Roman"/>
        </w:rPr>
        <w:t xml:space="preserve">; Mondol </w:t>
      </w:r>
      <w:r w:rsidR="53DC3B5D" w:rsidRPr="6B025BBB">
        <w:rPr>
          <w:rFonts w:ascii="Times New Roman" w:eastAsia="Times New Roman" w:hAnsi="Times New Roman" w:cs="Times New Roman"/>
          <w:i/>
          <w:iCs/>
        </w:rPr>
        <w:t>et al</w:t>
      </w:r>
      <w:r w:rsidR="53DC3B5D" w:rsidRPr="6B025BBB">
        <w:rPr>
          <w:rFonts w:ascii="Times New Roman" w:eastAsia="Times New Roman" w:hAnsi="Times New Roman" w:cs="Times New Roman"/>
        </w:rPr>
        <w:t>., 2025</w:t>
      </w:r>
      <w:r w:rsidRPr="6B025BBB">
        <w:rPr>
          <w:rFonts w:ascii="Times New Roman" w:eastAsia="Times New Roman" w:hAnsi="Times New Roman" w:cs="Times New Roman"/>
        </w:rPr>
        <w:t>).</w:t>
      </w:r>
    </w:p>
    <w:p w14:paraId="3BB60EE0" w14:textId="0877D8F4" w:rsidR="00624FC3" w:rsidRDefault="43380FE1" w:rsidP="0D3C6C20">
      <w:pPr>
        <w:pStyle w:val="Heading3"/>
        <w:spacing w:before="281" w:after="281"/>
        <w:jc w:val="both"/>
        <w:rPr>
          <w:rFonts w:ascii="Times New Roman" w:eastAsia="Times New Roman" w:hAnsi="Times New Roman" w:cs="Times New Roman"/>
          <w:b/>
          <w:bCs/>
          <w:color w:val="auto"/>
          <w:sz w:val="24"/>
          <w:szCs w:val="24"/>
        </w:rPr>
      </w:pPr>
      <w:r w:rsidRPr="0FDE4589">
        <w:rPr>
          <w:rFonts w:ascii="Times New Roman" w:eastAsia="Times New Roman" w:hAnsi="Times New Roman" w:cs="Times New Roman"/>
          <w:b/>
          <w:bCs/>
          <w:color w:val="auto"/>
          <w:sz w:val="24"/>
          <w:szCs w:val="24"/>
        </w:rPr>
        <w:t>Conservation Significance</w:t>
      </w:r>
    </w:p>
    <w:p w14:paraId="26E68BAD" w14:textId="16AF2ECB" w:rsidR="00624FC3" w:rsidRDefault="50E8FCE2" w:rsidP="0FDE4589">
      <w:pPr>
        <w:spacing w:before="240" w:after="240"/>
        <w:jc w:val="both"/>
      </w:pPr>
      <w:r w:rsidRPr="0FDE4589">
        <w:rPr>
          <w:rFonts w:ascii="Times New Roman" w:eastAsia="Times New Roman" w:hAnsi="Times New Roman" w:cs="Times New Roman"/>
        </w:rPr>
        <w:t xml:space="preserve">All the collected specimens were later submitted to the Applied Entomology laboratory of Post Graduate Department of Zoology, Vidyasagar College, Salt Lake Campus. </w:t>
      </w:r>
    </w:p>
    <w:p w14:paraId="50396663" w14:textId="048C2F5E" w:rsidR="00624FC3" w:rsidRDefault="075550F0" w:rsidP="0D3C6C20">
      <w:pPr>
        <w:spacing w:before="240" w:after="240"/>
        <w:jc w:val="both"/>
        <w:rPr>
          <w:rFonts w:ascii="Times New Roman" w:eastAsia="Times New Roman" w:hAnsi="Times New Roman" w:cs="Times New Roman"/>
        </w:rPr>
      </w:pPr>
      <w:r w:rsidRPr="0FDE4589">
        <w:rPr>
          <w:rFonts w:ascii="Times New Roman" w:eastAsia="Times New Roman" w:hAnsi="Times New Roman" w:cs="Times New Roman"/>
        </w:rPr>
        <w:t xml:space="preserve">Most species recorded during the present survey fall under the “Not Evaluated” category of the IUCN Red List, emphasizing the limited conservation assessment available for moth fauna in India. </w:t>
      </w:r>
      <w:r w:rsidRPr="0FDE4589">
        <w:rPr>
          <w:rFonts w:ascii="Times New Roman" w:eastAsia="Times New Roman" w:hAnsi="Times New Roman" w:cs="Times New Roman"/>
        </w:rPr>
        <w:lastRenderedPageBreak/>
        <w:t xml:space="preserve">This highlights significant knowledge gaps regarding the ecological status and population trends of tropical Lepidoptera. Nevertheless, the presence of diverse moth assemblages within a relatively short survey duration suggests that Silarigaon constitutes an ecologically important habitat for nocturnal insects within the eastern Himalayan foothills. </w:t>
      </w:r>
      <w:r w:rsidR="43380FE1" w:rsidRPr="0FDE4589">
        <w:rPr>
          <w:rFonts w:ascii="Times New Roman" w:eastAsia="Times New Roman" w:hAnsi="Times New Roman" w:cs="Times New Roman"/>
        </w:rPr>
        <w:t xml:space="preserve">(Fox </w:t>
      </w:r>
      <w:r w:rsidR="43380FE1" w:rsidRPr="0FDE4589">
        <w:rPr>
          <w:rFonts w:ascii="Times New Roman" w:eastAsia="Times New Roman" w:hAnsi="Times New Roman" w:cs="Times New Roman"/>
          <w:i/>
          <w:iCs/>
        </w:rPr>
        <w:t>et al.,</w:t>
      </w:r>
      <w:r w:rsidR="43380FE1" w:rsidRPr="0FDE4589">
        <w:rPr>
          <w:rFonts w:ascii="Times New Roman" w:eastAsia="Times New Roman" w:hAnsi="Times New Roman" w:cs="Times New Roman"/>
        </w:rPr>
        <w:t xml:space="preserve"> 2014; Sánchez-Bayo &amp; Wyckhuys, 2019).</w:t>
      </w:r>
    </w:p>
    <w:p w14:paraId="68F089F4" w14:textId="39AB0EB4" w:rsidR="00624FC3" w:rsidRDefault="21539B1E" w:rsidP="0D3C6C20">
      <w:pPr>
        <w:spacing w:before="240" w:after="240"/>
        <w:jc w:val="both"/>
        <w:rPr>
          <w:rFonts w:ascii="Times New Roman" w:eastAsia="Times New Roman" w:hAnsi="Times New Roman" w:cs="Times New Roman"/>
        </w:rPr>
      </w:pPr>
      <w:r w:rsidRPr="0D3C6C20">
        <w:rPr>
          <w:rFonts w:ascii="Times New Roman" w:eastAsia="Times New Roman" w:hAnsi="Times New Roman" w:cs="Times New Roman"/>
        </w:rPr>
        <w:t xml:space="preserve">Moths are particularly sensitive to changes in vegetation structure, microclimate, and light pollution (Conrad </w:t>
      </w:r>
      <w:r w:rsidRPr="0D3C6C20">
        <w:rPr>
          <w:rFonts w:ascii="Times New Roman" w:eastAsia="Times New Roman" w:hAnsi="Times New Roman" w:cs="Times New Roman"/>
          <w:i/>
          <w:iCs/>
        </w:rPr>
        <w:t>et al.,</w:t>
      </w:r>
      <w:r w:rsidRPr="0D3C6C20">
        <w:rPr>
          <w:rFonts w:ascii="Times New Roman" w:eastAsia="Times New Roman" w:hAnsi="Times New Roman" w:cs="Times New Roman"/>
        </w:rPr>
        <w:t xml:space="preserve"> 2006). The high diversity recorded during this brief survey suggests that Silarigaon retains substantial habitat integrity. However, anthropogenic pressures such as deforestation, agricultural expansion, and artificial lighting could pose future threats. Continuous monitoring and habitat management are therefore essential to ensure the persistence of local moth diversity.</w:t>
      </w:r>
    </w:p>
    <w:p w14:paraId="4355DE8C" w14:textId="24EFCED7" w:rsidR="00624FC3" w:rsidRDefault="00624FC3" w:rsidP="0D3C6C20">
      <w:pPr>
        <w:jc w:val="both"/>
        <w:rPr>
          <w:rFonts w:ascii="Times New Roman" w:eastAsia="Times New Roman" w:hAnsi="Times New Roman" w:cs="Times New Roman"/>
        </w:rPr>
      </w:pPr>
    </w:p>
    <w:p w14:paraId="6D913391" w14:textId="029F209E" w:rsidR="00624FC3" w:rsidRDefault="002363BF" w:rsidP="0D3C6C20">
      <w:pPr>
        <w:pStyle w:val="Heading2"/>
        <w:spacing w:before="299" w:after="299"/>
        <w:jc w:val="both"/>
        <w:rPr>
          <w:rFonts w:ascii="Times New Roman" w:eastAsia="Times New Roman" w:hAnsi="Times New Roman" w:cs="Times New Roman"/>
          <w:b/>
          <w:bCs/>
          <w:color w:val="auto"/>
          <w:sz w:val="28"/>
          <w:szCs w:val="28"/>
        </w:rPr>
      </w:pPr>
      <w:r w:rsidRPr="0D3C6C20">
        <w:rPr>
          <w:rFonts w:ascii="Times New Roman" w:eastAsia="Times New Roman" w:hAnsi="Times New Roman" w:cs="Times New Roman"/>
          <w:b/>
          <w:bCs/>
          <w:color w:val="auto"/>
          <w:sz w:val="28"/>
          <w:szCs w:val="28"/>
        </w:rPr>
        <w:t>CONCLUSION</w:t>
      </w:r>
    </w:p>
    <w:p w14:paraId="1C2EF38E" w14:textId="21D5E256" w:rsidR="0754355D" w:rsidRDefault="0FF9DFCB" w:rsidP="0D3C6C20">
      <w:pPr>
        <w:spacing w:before="240" w:after="240"/>
        <w:jc w:val="both"/>
      </w:pPr>
      <w:r w:rsidRPr="0FDE4589">
        <w:rPr>
          <w:rFonts w:ascii="Times New Roman" w:eastAsia="Times New Roman" w:hAnsi="Times New Roman" w:cs="Times New Roman"/>
        </w:rPr>
        <w:t xml:space="preserve">This study represents the </w:t>
      </w:r>
      <w:r w:rsidRPr="0FDE4589">
        <w:rPr>
          <w:rFonts w:ascii="Times New Roman" w:eastAsia="Times New Roman" w:hAnsi="Times New Roman" w:cs="Times New Roman"/>
          <w:b/>
          <w:bCs/>
        </w:rPr>
        <w:t xml:space="preserve">first </w:t>
      </w:r>
      <w:r w:rsidRPr="0FDE4589">
        <w:rPr>
          <w:rFonts w:ascii="Times New Roman" w:eastAsia="Times New Roman" w:hAnsi="Times New Roman" w:cs="Times New Roman"/>
        </w:rPr>
        <w:t xml:space="preserve">systematic survey of moth diversity from Silarigaon, Kalimpong district, West Bengal. A total of 101 species belonging to </w:t>
      </w:r>
      <w:r w:rsidR="62C05989" w:rsidRPr="0FDE4589">
        <w:rPr>
          <w:rFonts w:ascii="Times New Roman" w:eastAsia="Times New Roman" w:hAnsi="Times New Roman" w:cs="Times New Roman"/>
        </w:rPr>
        <w:t>8</w:t>
      </w:r>
      <w:r w:rsidR="0ABA3F81" w:rsidRPr="0FDE4589">
        <w:rPr>
          <w:rFonts w:ascii="Times New Roman" w:eastAsia="Times New Roman" w:hAnsi="Times New Roman" w:cs="Times New Roman"/>
        </w:rPr>
        <w:t>7 genera and 8</w:t>
      </w:r>
      <w:r w:rsidR="62C05989" w:rsidRPr="0FDE4589">
        <w:rPr>
          <w:rFonts w:ascii="Times New Roman" w:eastAsia="Times New Roman" w:hAnsi="Times New Roman" w:cs="Times New Roman"/>
        </w:rPr>
        <w:t xml:space="preserve"> </w:t>
      </w:r>
      <w:r w:rsidRPr="0FDE4589">
        <w:rPr>
          <w:rFonts w:ascii="Times New Roman" w:eastAsia="Times New Roman" w:hAnsi="Times New Roman" w:cs="Times New Roman"/>
          <w:b/>
          <w:bCs/>
        </w:rPr>
        <w:t>families</w:t>
      </w:r>
      <w:r w:rsidRPr="0FDE4589">
        <w:rPr>
          <w:rFonts w:ascii="Times New Roman" w:eastAsia="Times New Roman" w:hAnsi="Times New Roman" w:cs="Times New Roman"/>
        </w:rPr>
        <w:t xml:space="preserve"> were documented during a seven-day light-trapping survey conducted in October 2025. Geometridae emerged as the most dominant family, followed by Erebidae and Noctuidae, indicating substantial Lepidopteran diversity within the eastern Himalayan foothill ecosystem.</w:t>
      </w:r>
    </w:p>
    <w:p w14:paraId="1416E47A" w14:textId="160A2744" w:rsidR="00624FC3" w:rsidRDefault="43380FE1" w:rsidP="0FDE4589">
      <w:pPr>
        <w:spacing w:before="240" w:after="240"/>
        <w:jc w:val="both"/>
        <w:rPr>
          <w:rFonts w:ascii="Times New Roman" w:eastAsia="Times New Roman" w:hAnsi="Times New Roman" w:cs="Times New Roman"/>
        </w:rPr>
      </w:pPr>
      <w:r w:rsidRPr="0FDE4589">
        <w:rPr>
          <w:rFonts w:ascii="Times New Roman" w:eastAsia="Times New Roman" w:hAnsi="Times New Roman" w:cs="Times New Roman"/>
        </w:rPr>
        <w:t>The results provide a critical baseline for future biodiversity assessments and conservation planning in the eastern Himalayas. Sustained long-term monitoring, combined with broader geographic coverage and ecological analyses, will be essential to safeguard the diverse moth assemblages of this region in the face of accelerating environmental change.</w:t>
      </w:r>
    </w:p>
    <w:p w14:paraId="356B4E1A" w14:textId="77777777" w:rsidR="0084703D" w:rsidRDefault="0084703D" w:rsidP="0FDE4589">
      <w:pPr>
        <w:spacing w:before="240" w:after="240"/>
        <w:jc w:val="both"/>
        <w:rPr>
          <w:rFonts w:ascii="Times New Roman" w:eastAsia="Times New Roman" w:hAnsi="Times New Roman" w:cs="Times New Roman"/>
        </w:rPr>
      </w:pPr>
    </w:p>
    <w:p w14:paraId="0D169138" w14:textId="66E76D3F" w:rsidR="00624FC3" w:rsidRDefault="00F53112" w:rsidP="0D3C6C20">
      <w:pPr>
        <w:pStyle w:val="Heading2"/>
        <w:spacing w:before="299" w:after="299"/>
        <w:jc w:val="both"/>
        <w:rPr>
          <w:rFonts w:ascii="Times New Roman" w:eastAsia="Times New Roman" w:hAnsi="Times New Roman" w:cs="Times New Roman"/>
          <w:b/>
          <w:bCs/>
          <w:color w:val="auto"/>
          <w:sz w:val="28"/>
          <w:szCs w:val="28"/>
        </w:rPr>
      </w:pPr>
      <w:r w:rsidRPr="0D3C6C20">
        <w:rPr>
          <w:rFonts w:ascii="Times New Roman" w:eastAsia="Times New Roman" w:hAnsi="Times New Roman" w:cs="Times New Roman"/>
          <w:b/>
          <w:bCs/>
          <w:color w:val="auto"/>
          <w:sz w:val="28"/>
          <w:szCs w:val="28"/>
        </w:rPr>
        <w:t>REFERENCES</w:t>
      </w:r>
    </w:p>
    <w:p w14:paraId="212BAB51" w14:textId="1026B248" w:rsidR="00624FC3" w:rsidRDefault="43380FE1" w:rsidP="0FDE4589">
      <w:pPr>
        <w:spacing w:before="240" w:after="240"/>
        <w:jc w:val="both"/>
        <w:rPr>
          <w:rFonts w:ascii="Times New Roman" w:eastAsia="Times New Roman" w:hAnsi="Times New Roman" w:cs="Times New Roman"/>
        </w:rPr>
      </w:pPr>
      <w:r w:rsidRPr="0FDE4589">
        <w:rPr>
          <w:rFonts w:ascii="Times New Roman" w:eastAsia="Times New Roman" w:hAnsi="Times New Roman" w:cs="Times New Roman"/>
        </w:rPr>
        <w:t xml:space="preserve">Chakraborty, P., &amp; Saha, A. (2022). Plant diversity of Rango Forest of Kalimpong district at India-Bhutan border, with reference to medicinal importance. </w:t>
      </w:r>
      <w:r w:rsidRPr="0FDE4589">
        <w:rPr>
          <w:rFonts w:ascii="Times New Roman" w:eastAsia="Times New Roman" w:hAnsi="Times New Roman" w:cs="Times New Roman"/>
          <w:i/>
          <w:iCs/>
        </w:rPr>
        <w:t>NDC EBIOS</w:t>
      </w:r>
      <w:r w:rsidRPr="0FDE4589">
        <w:rPr>
          <w:rFonts w:ascii="Times New Roman" w:eastAsia="Times New Roman" w:hAnsi="Times New Roman" w:cs="Times New Roman"/>
        </w:rPr>
        <w:t>, 2, 18–31.</w:t>
      </w:r>
    </w:p>
    <w:p w14:paraId="35292AAA" w14:textId="7444E631" w:rsidR="00624FC3" w:rsidRDefault="43380FE1" w:rsidP="0FDE4589">
      <w:pPr>
        <w:spacing w:before="240" w:after="240"/>
        <w:jc w:val="both"/>
        <w:rPr>
          <w:rFonts w:ascii="Times New Roman" w:eastAsia="Times New Roman" w:hAnsi="Times New Roman" w:cs="Times New Roman"/>
        </w:rPr>
      </w:pPr>
      <w:r w:rsidRPr="0FDE4589">
        <w:rPr>
          <w:rFonts w:ascii="Times New Roman" w:eastAsia="Times New Roman" w:hAnsi="Times New Roman" w:cs="Times New Roman"/>
        </w:rPr>
        <w:t xml:space="preserve">Conrad, K. F., Warren, M. S., Fox, R., Parsons, M. S., &amp; Woiwod, I. P. (2006). Rapid declines of common, widespread British moths provide evidence of an insect biodiversity crisis. </w:t>
      </w:r>
      <w:r w:rsidRPr="0FDE4589">
        <w:rPr>
          <w:rFonts w:ascii="Times New Roman" w:eastAsia="Times New Roman" w:hAnsi="Times New Roman" w:cs="Times New Roman"/>
          <w:i/>
          <w:iCs/>
        </w:rPr>
        <w:t>Biological Conservation</w:t>
      </w:r>
      <w:r w:rsidRPr="0FDE4589">
        <w:rPr>
          <w:rFonts w:ascii="Times New Roman" w:eastAsia="Times New Roman" w:hAnsi="Times New Roman" w:cs="Times New Roman"/>
        </w:rPr>
        <w:t>, 132(3), 279–291.</w:t>
      </w:r>
    </w:p>
    <w:p w14:paraId="22B14C59" w14:textId="07A01D4D" w:rsidR="00624FC3" w:rsidRDefault="43380FE1" w:rsidP="0FDE4589">
      <w:pPr>
        <w:spacing w:before="240" w:after="240"/>
        <w:jc w:val="both"/>
        <w:rPr>
          <w:rFonts w:ascii="Times New Roman" w:eastAsia="Times New Roman" w:hAnsi="Times New Roman" w:cs="Times New Roman"/>
        </w:rPr>
      </w:pPr>
      <w:r w:rsidRPr="0FDE4589">
        <w:rPr>
          <w:rFonts w:ascii="Times New Roman" w:eastAsia="Times New Roman" w:hAnsi="Times New Roman" w:cs="Times New Roman"/>
        </w:rPr>
        <w:lastRenderedPageBreak/>
        <w:t xml:space="preserve">Dar, A. A., Jamal, K., Alhazmi, A., El-Sharnouby, M., Salah, M., &amp; Sayed, S. (2021). Moth diversity, species composition, and distributional pattern in Aravalli Hill Range of Rajasthan, India. </w:t>
      </w:r>
      <w:r w:rsidRPr="0FDE4589">
        <w:rPr>
          <w:rFonts w:ascii="Times New Roman" w:eastAsia="Times New Roman" w:hAnsi="Times New Roman" w:cs="Times New Roman"/>
          <w:i/>
          <w:iCs/>
        </w:rPr>
        <w:t>Saudi Journal of Biological Sciences</w:t>
      </w:r>
      <w:r w:rsidRPr="0FDE4589">
        <w:rPr>
          <w:rFonts w:ascii="Times New Roman" w:eastAsia="Times New Roman" w:hAnsi="Times New Roman" w:cs="Times New Roman"/>
        </w:rPr>
        <w:t>, 28(9), 4884–4890.</w:t>
      </w:r>
    </w:p>
    <w:p w14:paraId="185F0157" w14:textId="5BC3B96D" w:rsidR="00624FC3" w:rsidRDefault="43380FE1" w:rsidP="0FDE4589">
      <w:pPr>
        <w:spacing w:before="240" w:after="240"/>
        <w:jc w:val="both"/>
        <w:rPr>
          <w:rFonts w:ascii="Times New Roman" w:eastAsia="Times New Roman" w:hAnsi="Times New Roman" w:cs="Times New Roman"/>
        </w:rPr>
      </w:pPr>
      <w:r w:rsidRPr="0FDE4589">
        <w:rPr>
          <w:rFonts w:ascii="Times New Roman" w:eastAsia="Times New Roman" w:hAnsi="Times New Roman" w:cs="Times New Roman"/>
        </w:rPr>
        <w:t xml:space="preserve">Fox, R., Oliver, T. H., Harrower, C., Parsons, M. S., Thomas, C. D., &amp; Roy, D. B. (2014). Long-term changes to the frequency of occurrence of British moths are consistent with opposing and synergistic effects of climate and land‐use changes. </w:t>
      </w:r>
      <w:r w:rsidRPr="0FDE4589">
        <w:rPr>
          <w:rFonts w:ascii="Times New Roman" w:eastAsia="Times New Roman" w:hAnsi="Times New Roman" w:cs="Times New Roman"/>
          <w:i/>
          <w:iCs/>
        </w:rPr>
        <w:t>Journal of Applied Ecology</w:t>
      </w:r>
      <w:r w:rsidRPr="0FDE4589">
        <w:rPr>
          <w:rFonts w:ascii="Times New Roman" w:eastAsia="Times New Roman" w:hAnsi="Times New Roman" w:cs="Times New Roman"/>
        </w:rPr>
        <w:t>, 51(4), 949–957.</w:t>
      </w:r>
    </w:p>
    <w:p w14:paraId="7FCE94CF" w14:textId="304A8C7B" w:rsidR="00624FC3" w:rsidRDefault="43380FE1" w:rsidP="0FDE4589">
      <w:pPr>
        <w:spacing w:before="240" w:after="240"/>
        <w:jc w:val="both"/>
        <w:rPr>
          <w:rFonts w:ascii="Times New Roman" w:eastAsia="Times New Roman" w:hAnsi="Times New Roman" w:cs="Times New Roman"/>
        </w:rPr>
      </w:pPr>
      <w:r w:rsidRPr="0FDE4589">
        <w:rPr>
          <w:rFonts w:ascii="Times New Roman" w:eastAsia="Times New Roman" w:hAnsi="Times New Roman" w:cs="Times New Roman"/>
        </w:rPr>
        <w:t xml:space="preserve">Hampson, G. F. (1892–1896). </w:t>
      </w:r>
      <w:r w:rsidRPr="0FDE4589">
        <w:rPr>
          <w:rFonts w:ascii="Times New Roman" w:eastAsia="Times New Roman" w:hAnsi="Times New Roman" w:cs="Times New Roman"/>
          <w:i/>
          <w:iCs/>
        </w:rPr>
        <w:t>The Fauna of British India, Including Ceylon and Burma: Moths</w:t>
      </w:r>
      <w:r w:rsidRPr="0FDE4589">
        <w:rPr>
          <w:rFonts w:ascii="Times New Roman" w:eastAsia="Times New Roman" w:hAnsi="Times New Roman" w:cs="Times New Roman"/>
        </w:rPr>
        <w:t xml:space="preserve"> (Vols. 1–4). London: Taylor &amp; Francis.</w:t>
      </w:r>
    </w:p>
    <w:p w14:paraId="0B8D53A9" w14:textId="4C641F7C" w:rsidR="00624FC3" w:rsidRDefault="43380FE1" w:rsidP="0FDE4589">
      <w:pPr>
        <w:spacing w:before="240" w:after="240"/>
        <w:jc w:val="both"/>
        <w:rPr>
          <w:rFonts w:ascii="Times New Roman" w:eastAsia="Times New Roman" w:hAnsi="Times New Roman" w:cs="Times New Roman"/>
        </w:rPr>
      </w:pPr>
      <w:r w:rsidRPr="0FDE4589">
        <w:rPr>
          <w:rFonts w:ascii="Times New Roman" w:eastAsia="Times New Roman" w:hAnsi="Times New Roman" w:cs="Times New Roman"/>
        </w:rPr>
        <w:t xml:space="preserve">Holloway, J. D. (1987–2003). </w:t>
      </w:r>
      <w:r w:rsidRPr="0FDE4589">
        <w:rPr>
          <w:rFonts w:ascii="Times New Roman" w:eastAsia="Times New Roman" w:hAnsi="Times New Roman" w:cs="Times New Roman"/>
          <w:i/>
          <w:iCs/>
        </w:rPr>
        <w:t>The Moths of Borneo</w:t>
      </w:r>
      <w:r w:rsidRPr="0FDE4589">
        <w:rPr>
          <w:rFonts w:ascii="Times New Roman" w:eastAsia="Times New Roman" w:hAnsi="Times New Roman" w:cs="Times New Roman"/>
        </w:rPr>
        <w:t xml:space="preserve"> (Vols. 1–17). Kuala Lumpur: Malayan Nature Society.</w:t>
      </w:r>
    </w:p>
    <w:p w14:paraId="37BBB24C" w14:textId="34BFBD63" w:rsidR="00624FC3" w:rsidRDefault="43380FE1" w:rsidP="0FDE4589">
      <w:pPr>
        <w:spacing w:before="240" w:after="240"/>
        <w:jc w:val="both"/>
        <w:rPr>
          <w:rFonts w:ascii="Times New Roman" w:eastAsia="Times New Roman" w:hAnsi="Times New Roman" w:cs="Times New Roman"/>
        </w:rPr>
      </w:pPr>
      <w:r w:rsidRPr="0FDE4589">
        <w:rPr>
          <w:rFonts w:ascii="Times New Roman" w:eastAsia="Times New Roman" w:hAnsi="Times New Roman" w:cs="Times New Roman"/>
        </w:rPr>
        <w:t xml:space="preserve">Holloway, J. D. (1997). The Lepidoptera: Form, </w:t>
      </w:r>
      <w:r w:rsidR="67517C50" w:rsidRPr="0FDE4589">
        <w:rPr>
          <w:rFonts w:ascii="Times New Roman" w:eastAsia="Times New Roman" w:hAnsi="Times New Roman" w:cs="Times New Roman"/>
        </w:rPr>
        <w:t>function</w:t>
      </w:r>
      <w:r w:rsidR="67517C50">
        <w:t>,</w:t>
      </w:r>
      <w:r w:rsidRPr="0FDE4589">
        <w:rPr>
          <w:rFonts w:ascii="Times New Roman" w:eastAsia="Times New Roman" w:hAnsi="Times New Roman" w:cs="Times New Roman"/>
        </w:rPr>
        <w:t xml:space="preserve"> and diversity. Oxford University Press.</w:t>
      </w:r>
    </w:p>
    <w:p w14:paraId="6842E623" w14:textId="2CFCA1D5" w:rsidR="00624FC3" w:rsidRDefault="43380FE1" w:rsidP="0FDE4589">
      <w:pPr>
        <w:spacing w:before="240" w:after="240"/>
        <w:jc w:val="both"/>
        <w:rPr>
          <w:rFonts w:ascii="Times New Roman" w:eastAsia="Times New Roman" w:hAnsi="Times New Roman" w:cs="Times New Roman"/>
        </w:rPr>
      </w:pPr>
      <w:r w:rsidRPr="0FDE4589">
        <w:rPr>
          <w:rFonts w:ascii="Times New Roman" w:eastAsia="Times New Roman" w:hAnsi="Times New Roman" w:cs="Times New Roman"/>
        </w:rPr>
        <w:t xml:space="preserve">Kitching, R. L., Orr, A. G., Thalib, L., Mitchell, H., Hopkins, M. S., &amp; Graham, A. W. (2000). Moth assemblages as indicators of environmental quality in remnants of upland Australian rain forest. </w:t>
      </w:r>
      <w:r w:rsidRPr="0FDE4589">
        <w:rPr>
          <w:rFonts w:ascii="Times New Roman" w:eastAsia="Times New Roman" w:hAnsi="Times New Roman" w:cs="Times New Roman"/>
          <w:i/>
          <w:iCs/>
        </w:rPr>
        <w:t>Journal of Applied Ecology</w:t>
      </w:r>
      <w:r w:rsidRPr="0FDE4589">
        <w:rPr>
          <w:rFonts w:ascii="Times New Roman" w:eastAsia="Times New Roman" w:hAnsi="Times New Roman" w:cs="Times New Roman"/>
        </w:rPr>
        <w:t>, 37(2), 284–297.</w:t>
      </w:r>
    </w:p>
    <w:p w14:paraId="5C5B2C1C" w14:textId="3D03F53A" w:rsidR="00624FC3" w:rsidRDefault="4949B787" w:rsidP="0FDE4589">
      <w:pPr>
        <w:spacing w:before="240" w:after="240"/>
        <w:jc w:val="both"/>
        <w:rPr>
          <w:rFonts w:ascii="Times New Roman" w:eastAsia="Times New Roman" w:hAnsi="Times New Roman" w:cs="Times New Roman"/>
        </w:rPr>
      </w:pPr>
      <w:r w:rsidRPr="0FDE4589">
        <w:rPr>
          <w:rFonts w:ascii="Times New Roman" w:eastAsia="Times New Roman" w:hAnsi="Times New Roman" w:cs="Times New Roman"/>
        </w:rPr>
        <w:t xml:space="preserve">Macgregor, C. J., Pocock, M. J. O., Fox, R., &amp; Evans, D. M. (2019). Pollination by nocturnal Lepidoptera, and the effects of light pollution: A review. </w:t>
      </w:r>
      <w:r w:rsidRPr="0FDE4589">
        <w:rPr>
          <w:rFonts w:ascii="Times New Roman" w:eastAsia="Times New Roman" w:hAnsi="Times New Roman" w:cs="Times New Roman"/>
          <w:i/>
          <w:iCs/>
        </w:rPr>
        <w:t>Ecological Entomology</w:t>
      </w:r>
      <w:r w:rsidRPr="0FDE4589">
        <w:rPr>
          <w:rFonts w:ascii="Times New Roman" w:eastAsia="Times New Roman" w:hAnsi="Times New Roman" w:cs="Times New Roman"/>
        </w:rPr>
        <w:t>, 44(6), 731–743.</w:t>
      </w:r>
    </w:p>
    <w:p w14:paraId="1F372AAB" w14:textId="32565F9B" w:rsidR="08DD959E" w:rsidRDefault="5C1219E0" w:rsidP="0FDE4589">
      <w:pPr>
        <w:spacing w:before="240" w:after="240"/>
        <w:jc w:val="both"/>
        <w:rPr>
          <w:rFonts w:ascii="Times New Roman" w:eastAsia="Times New Roman" w:hAnsi="Times New Roman" w:cs="Times New Roman"/>
        </w:rPr>
      </w:pPr>
      <w:r w:rsidRPr="0FDE4589">
        <w:rPr>
          <w:rFonts w:ascii="Times New Roman" w:eastAsia="Times New Roman" w:hAnsi="Times New Roman" w:cs="Times New Roman"/>
        </w:rPr>
        <w:t xml:space="preserve">Mondal, S., Jamal, A., Biswas, P., &amp; Mondal, S. (2025). </w:t>
      </w:r>
      <w:r w:rsidRPr="0FDE4589">
        <w:rPr>
          <w:rFonts w:ascii="Times New Roman" w:eastAsia="Times New Roman" w:hAnsi="Times New Roman" w:cs="Times New Roman"/>
          <w:i/>
          <w:iCs/>
        </w:rPr>
        <w:t>A preliminary study on the moth diversity in Rongo Forest, West Bengal, India</w:t>
      </w:r>
      <w:r w:rsidRPr="0FDE4589">
        <w:rPr>
          <w:rFonts w:ascii="Times New Roman" w:eastAsia="Times New Roman" w:hAnsi="Times New Roman" w:cs="Times New Roman"/>
        </w:rPr>
        <w:t xml:space="preserve">. </w:t>
      </w:r>
      <w:r w:rsidRPr="0FDE4589">
        <w:rPr>
          <w:rFonts w:ascii="Times New Roman" w:eastAsia="Times New Roman" w:hAnsi="Times New Roman" w:cs="Times New Roman"/>
          <w:i/>
          <w:iCs/>
        </w:rPr>
        <w:t>International Journal of Zoological Investigations, 11</w:t>
      </w:r>
      <w:r w:rsidRPr="0FDE4589">
        <w:rPr>
          <w:rFonts w:ascii="Times New Roman" w:eastAsia="Times New Roman" w:hAnsi="Times New Roman" w:cs="Times New Roman"/>
        </w:rPr>
        <w:t>(2), 762–773.</w:t>
      </w:r>
    </w:p>
    <w:p w14:paraId="65D1F34F" w14:textId="64DF039E" w:rsidR="00624FC3" w:rsidRDefault="43380FE1" w:rsidP="0FDE4589">
      <w:pPr>
        <w:spacing w:before="240" w:after="240"/>
        <w:jc w:val="both"/>
        <w:rPr>
          <w:rFonts w:ascii="Times New Roman" w:eastAsia="Times New Roman" w:hAnsi="Times New Roman" w:cs="Times New Roman"/>
        </w:rPr>
      </w:pPr>
      <w:r w:rsidRPr="0FDE4589">
        <w:rPr>
          <w:rFonts w:ascii="Times New Roman" w:eastAsia="Times New Roman" w:hAnsi="Times New Roman" w:cs="Times New Roman"/>
        </w:rPr>
        <w:t xml:space="preserve">Sánchez-Bayo, F., &amp; Wyckhuys, K. A. G. (2019). Worldwide decline of the entomofauna: A review of its drivers. </w:t>
      </w:r>
      <w:r w:rsidRPr="0FDE4589">
        <w:rPr>
          <w:rFonts w:ascii="Times New Roman" w:eastAsia="Times New Roman" w:hAnsi="Times New Roman" w:cs="Times New Roman"/>
          <w:i/>
          <w:iCs/>
        </w:rPr>
        <w:t>Biological Conservation</w:t>
      </w:r>
      <w:r w:rsidRPr="0FDE4589">
        <w:rPr>
          <w:rFonts w:ascii="Times New Roman" w:eastAsia="Times New Roman" w:hAnsi="Times New Roman" w:cs="Times New Roman"/>
        </w:rPr>
        <w:t>, 232, 8–27.</w:t>
      </w:r>
    </w:p>
    <w:p w14:paraId="430E02B4" w14:textId="3F923A0C" w:rsidR="00624FC3" w:rsidRDefault="43380FE1" w:rsidP="0FDE4589">
      <w:pPr>
        <w:spacing w:before="240" w:after="240"/>
        <w:jc w:val="both"/>
        <w:rPr>
          <w:rFonts w:ascii="Times New Roman" w:eastAsia="Times New Roman" w:hAnsi="Times New Roman" w:cs="Times New Roman"/>
        </w:rPr>
      </w:pPr>
      <w:r w:rsidRPr="0FDE4589">
        <w:rPr>
          <w:rFonts w:ascii="Times New Roman" w:eastAsia="Times New Roman" w:hAnsi="Times New Roman" w:cs="Times New Roman"/>
        </w:rPr>
        <w:t xml:space="preserve">Scoble, M. J. (1995). </w:t>
      </w:r>
      <w:r w:rsidRPr="0FDE4589">
        <w:rPr>
          <w:rFonts w:ascii="Times New Roman" w:eastAsia="Times New Roman" w:hAnsi="Times New Roman" w:cs="Times New Roman"/>
          <w:i/>
          <w:iCs/>
        </w:rPr>
        <w:t>The Lepidoptera: Form, Function and Diversity</w:t>
      </w:r>
      <w:r w:rsidRPr="0FDE4589">
        <w:rPr>
          <w:rFonts w:ascii="Times New Roman" w:eastAsia="Times New Roman" w:hAnsi="Times New Roman" w:cs="Times New Roman"/>
        </w:rPr>
        <w:t>. Oxford University Press.</w:t>
      </w:r>
    </w:p>
    <w:p w14:paraId="1BDFA236" w14:textId="0801E06B" w:rsidR="00624FC3" w:rsidRDefault="43380FE1" w:rsidP="0FDE4589">
      <w:pPr>
        <w:spacing w:before="240" w:after="240"/>
        <w:jc w:val="both"/>
        <w:rPr>
          <w:rFonts w:ascii="Times New Roman" w:eastAsia="Times New Roman" w:hAnsi="Times New Roman" w:cs="Times New Roman"/>
        </w:rPr>
      </w:pPr>
      <w:r w:rsidRPr="0FDE4589">
        <w:rPr>
          <w:rFonts w:ascii="Times New Roman" w:eastAsia="Times New Roman" w:hAnsi="Times New Roman" w:cs="Times New Roman"/>
        </w:rPr>
        <w:t xml:space="preserve">Sidhu, A. K. (2023). Lepidoptera of India: A review. </w:t>
      </w:r>
      <w:r w:rsidRPr="0FDE4589">
        <w:rPr>
          <w:rFonts w:ascii="Times New Roman" w:eastAsia="Times New Roman" w:hAnsi="Times New Roman" w:cs="Times New Roman"/>
          <w:i/>
          <w:iCs/>
        </w:rPr>
        <w:t>Journal of Entomology and Zoology Studies</w:t>
      </w:r>
      <w:r w:rsidRPr="0FDE4589">
        <w:rPr>
          <w:rFonts w:ascii="Times New Roman" w:eastAsia="Times New Roman" w:hAnsi="Times New Roman" w:cs="Times New Roman"/>
        </w:rPr>
        <w:t>, 11(2), 105–114.</w:t>
      </w:r>
    </w:p>
    <w:p w14:paraId="10FC3198" w14:textId="53E04CBE" w:rsidR="00624FC3" w:rsidRDefault="43380FE1" w:rsidP="0FDE4589">
      <w:pPr>
        <w:spacing w:before="240" w:after="240"/>
        <w:jc w:val="both"/>
        <w:rPr>
          <w:rFonts w:ascii="Times New Roman" w:eastAsia="Times New Roman" w:hAnsi="Times New Roman" w:cs="Times New Roman"/>
        </w:rPr>
      </w:pPr>
      <w:r w:rsidRPr="0FDE4589">
        <w:rPr>
          <w:rFonts w:ascii="Times New Roman" w:eastAsia="Times New Roman" w:hAnsi="Times New Roman" w:cs="Times New Roman"/>
        </w:rPr>
        <w:t xml:space="preserve">Singh, S., Choudhury, A., &amp; Gogoi, M. (2020). Diversity and abundance of moths in the Khasi Hills of Meghalaya, India. </w:t>
      </w:r>
      <w:r w:rsidRPr="0FDE4589">
        <w:rPr>
          <w:rFonts w:ascii="Times New Roman" w:eastAsia="Times New Roman" w:hAnsi="Times New Roman" w:cs="Times New Roman"/>
          <w:i/>
          <w:iCs/>
        </w:rPr>
        <w:t>Journal of Insect Biodiversity</w:t>
      </w:r>
      <w:r w:rsidRPr="0FDE4589">
        <w:rPr>
          <w:rFonts w:ascii="Times New Roman" w:eastAsia="Times New Roman" w:hAnsi="Times New Roman" w:cs="Times New Roman"/>
        </w:rPr>
        <w:t>, 12(4), 237–255.</w:t>
      </w:r>
    </w:p>
    <w:p w14:paraId="59F9E7E8" w14:textId="5F852E27" w:rsidR="00CD7502" w:rsidRDefault="00CD7502" w:rsidP="00CD7502">
      <w:pPr>
        <w:spacing w:before="240" w:after="240"/>
        <w:jc w:val="both"/>
        <w:rPr>
          <w:rFonts w:ascii="Times New Roman" w:eastAsia="Times New Roman" w:hAnsi="Times New Roman" w:cs="Times New Roman"/>
        </w:rPr>
      </w:pPr>
      <w:r w:rsidRPr="00CD7502">
        <w:rPr>
          <w:rFonts w:ascii="Times New Roman" w:eastAsia="Times New Roman" w:hAnsi="Times New Roman" w:cs="Times New Roman"/>
          <w:lang w:val="de-DE"/>
        </w:rPr>
        <w:t>Sondhi S., Sondhi Y., Singh R.P., Roy P. &amp; Kunte K. (2023)</w:t>
      </w:r>
      <w:r>
        <w:rPr>
          <w:rFonts w:ascii="Times New Roman" w:eastAsia="Times New Roman" w:hAnsi="Times New Roman" w:cs="Times New Roman"/>
          <w:lang w:val="de-DE"/>
        </w:rPr>
        <w:t xml:space="preserve">. </w:t>
      </w:r>
      <w:r w:rsidRPr="00CD7502">
        <w:rPr>
          <w:rFonts w:ascii="Times New Roman" w:eastAsia="Times New Roman" w:hAnsi="Times New Roman" w:cs="Times New Roman"/>
          <w:lang w:val="en-IN"/>
        </w:rPr>
        <w:t>Moths of India, v. 3.52. Indian Foundation</w:t>
      </w:r>
      <w:r>
        <w:rPr>
          <w:rFonts w:ascii="Times New Roman" w:eastAsia="Times New Roman" w:hAnsi="Times New Roman" w:cs="Times New Roman"/>
          <w:lang w:val="en-IN"/>
        </w:rPr>
        <w:t xml:space="preserve"> </w:t>
      </w:r>
      <w:r w:rsidRPr="00CD7502">
        <w:rPr>
          <w:rFonts w:ascii="Times New Roman" w:eastAsia="Times New Roman" w:hAnsi="Times New Roman" w:cs="Times New Roman"/>
          <w:lang w:val="en-IN"/>
        </w:rPr>
        <w:t>for Butterflies. https://www.mothsofindia.org.</w:t>
      </w:r>
    </w:p>
    <w:p w14:paraId="6404C81B" w14:textId="1A927644" w:rsidR="00624FC3" w:rsidRDefault="43380FE1" w:rsidP="0FDE4589">
      <w:pPr>
        <w:spacing w:before="240" w:after="240"/>
        <w:jc w:val="both"/>
        <w:rPr>
          <w:rFonts w:ascii="Times New Roman" w:eastAsia="Times New Roman" w:hAnsi="Times New Roman" w:cs="Times New Roman"/>
        </w:rPr>
      </w:pPr>
      <w:r w:rsidRPr="0FDE4589">
        <w:rPr>
          <w:rFonts w:ascii="Times New Roman" w:eastAsia="Times New Roman" w:hAnsi="Times New Roman" w:cs="Times New Roman"/>
        </w:rPr>
        <w:lastRenderedPageBreak/>
        <w:t xml:space="preserve">Wagner, D. L., Fox, R., Salcido, D. M., &amp; Dyer, L. A. (2021). A window to the world of global insect declines: Moth biodiversity trends are complex and heterogeneous. </w:t>
      </w:r>
      <w:r w:rsidRPr="0FDE4589">
        <w:rPr>
          <w:rFonts w:ascii="Times New Roman" w:eastAsia="Times New Roman" w:hAnsi="Times New Roman" w:cs="Times New Roman"/>
          <w:i/>
          <w:iCs/>
        </w:rPr>
        <w:t>Proceedings of the National Academy of Sciences</w:t>
      </w:r>
      <w:r w:rsidRPr="0FDE4589">
        <w:rPr>
          <w:rFonts w:ascii="Times New Roman" w:eastAsia="Times New Roman" w:hAnsi="Times New Roman" w:cs="Times New Roman"/>
        </w:rPr>
        <w:t>, 118(2), e2002549117.</w:t>
      </w:r>
    </w:p>
    <w:p w14:paraId="2C078E63" w14:textId="1899270A" w:rsidR="00624FC3" w:rsidRDefault="43380FE1" w:rsidP="0FDE4589">
      <w:pPr>
        <w:spacing w:before="240" w:after="240"/>
        <w:jc w:val="both"/>
        <w:rPr>
          <w:rFonts w:ascii="Times New Roman" w:eastAsia="Times New Roman" w:hAnsi="Times New Roman" w:cs="Times New Roman"/>
        </w:rPr>
      </w:pPr>
      <w:r w:rsidRPr="0FDE4589">
        <w:rPr>
          <w:rFonts w:ascii="Times New Roman" w:eastAsia="Times New Roman" w:hAnsi="Times New Roman" w:cs="Times New Roman"/>
        </w:rPr>
        <w:t xml:space="preserve">Zhang, Z.-Q. (2011). Animal biodiversity: An outline of higher-level classification and survey of taxonomic richness. </w:t>
      </w:r>
      <w:r w:rsidRPr="0FDE4589">
        <w:rPr>
          <w:rFonts w:ascii="Times New Roman" w:eastAsia="Times New Roman" w:hAnsi="Times New Roman" w:cs="Times New Roman"/>
          <w:i/>
          <w:iCs/>
        </w:rPr>
        <w:t>Zootaxa</w:t>
      </w:r>
      <w:r w:rsidRPr="0FDE4589">
        <w:rPr>
          <w:rFonts w:ascii="Times New Roman" w:eastAsia="Times New Roman" w:hAnsi="Times New Roman" w:cs="Times New Roman"/>
        </w:rPr>
        <w:t>, 3148(1), 7–237.</w:t>
      </w:r>
    </w:p>
    <w:sectPr w:rsidR="00624FC3">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3F5DEB" w14:textId="77777777" w:rsidR="009E5435" w:rsidRDefault="009E5435" w:rsidP="00AE6DF9">
      <w:pPr>
        <w:spacing w:after="0" w:line="240" w:lineRule="auto"/>
      </w:pPr>
      <w:r>
        <w:separator/>
      </w:r>
    </w:p>
  </w:endnote>
  <w:endnote w:type="continuationSeparator" w:id="0">
    <w:p w14:paraId="03493D7E" w14:textId="77777777" w:rsidR="009E5435" w:rsidRDefault="009E5435" w:rsidP="00AE6D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73F89" w14:textId="77777777" w:rsidR="00AE6DF9" w:rsidRDefault="00AE6D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2B37A" w14:textId="77777777" w:rsidR="00AE6DF9" w:rsidRDefault="00AE6D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8B2F4" w14:textId="77777777" w:rsidR="00AE6DF9" w:rsidRDefault="00AE6D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CBB85C" w14:textId="77777777" w:rsidR="009E5435" w:rsidRDefault="009E5435" w:rsidP="00AE6DF9">
      <w:pPr>
        <w:spacing w:after="0" w:line="240" w:lineRule="auto"/>
      </w:pPr>
      <w:r>
        <w:separator/>
      </w:r>
    </w:p>
  </w:footnote>
  <w:footnote w:type="continuationSeparator" w:id="0">
    <w:p w14:paraId="2BFB33F0" w14:textId="77777777" w:rsidR="009E5435" w:rsidRDefault="009E5435" w:rsidP="00AE6D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2BEF4" w14:textId="287F1830" w:rsidR="00AE6DF9" w:rsidRDefault="00AE6DF9">
    <w:pPr>
      <w:pStyle w:val="Header"/>
    </w:pPr>
    <w:r>
      <w:rPr>
        <w:noProof/>
      </w:rPr>
      <w:pict w14:anchorId="29B890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216219"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30A47" w14:textId="3543343D" w:rsidR="00AE6DF9" w:rsidRDefault="00AE6DF9">
    <w:pPr>
      <w:pStyle w:val="Header"/>
    </w:pPr>
    <w:r>
      <w:rPr>
        <w:noProof/>
      </w:rPr>
      <w:pict w14:anchorId="56B693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216220"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41BE2" w14:textId="1BC354F3" w:rsidR="00AE6DF9" w:rsidRDefault="00AE6DF9">
    <w:pPr>
      <w:pStyle w:val="Header"/>
    </w:pPr>
    <w:r>
      <w:rPr>
        <w:noProof/>
      </w:rPr>
      <w:pict w14:anchorId="3DCDD0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216218"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C567B"/>
    <w:multiLevelType w:val="hybridMultilevel"/>
    <w:tmpl w:val="FC642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7FCCEA2"/>
    <w:multiLevelType w:val="hybridMultilevel"/>
    <w:tmpl w:val="FFFFFFFF"/>
    <w:lvl w:ilvl="0" w:tplc="6D1073E0">
      <w:start w:val="1"/>
      <w:numFmt w:val="decimal"/>
      <w:lvlText w:val="%1."/>
      <w:lvlJc w:val="left"/>
      <w:pPr>
        <w:ind w:left="720" w:hanging="360"/>
      </w:pPr>
    </w:lvl>
    <w:lvl w:ilvl="1" w:tplc="F66E77DC">
      <w:start w:val="1"/>
      <w:numFmt w:val="lowerLetter"/>
      <w:lvlText w:val="%2."/>
      <w:lvlJc w:val="left"/>
      <w:pPr>
        <w:ind w:left="1440" w:hanging="360"/>
      </w:pPr>
    </w:lvl>
    <w:lvl w:ilvl="2" w:tplc="C3DC8164">
      <w:start w:val="1"/>
      <w:numFmt w:val="lowerRoman"/>
      <w:lvlText w:val="%3."/>
      <w:lvlJc w:val="right"/>
      <w:pPr>
        <w:ind w:left="2160" w:hanging="180"/>
      </w:pPr>
    </w:lvl>
    <w:lvl w:ilvl="3" w:tplc="69008964">
      <w:start w:val="1"/>
      <w:numFmt w:val="decimal"/>
      <w:lvlText w:val="%4."/>
      <w:lvlJc w:val="left"/>
      <w:pPr>
        <w:ind w:left="2880" w:hanging="360"/>
      </w:pPr>
    </w:lvl>
    <w:lvl w:ilvl="4" w:tplc="5A0607A4">
      <w:start w:val="1"/>
      <w:numFmt w:val="lowerLetter"/>
      <w:lvlText w:val="%5."/>
      <w:lvlJc w:val="left"/>
      <w:pPr>
        <w:ind w:left="3600" w:hanging="360"/>
      </w:pPr>
    </w:lvl>
    <w:lvl w:ilvl="5" w:tplc="68C0EC68">
      <w:start w:val="1"/>
      <w:numFmt w:val="lowerRoman"/>
      <w:lvlText w:val="%6."/>
      <w:lvlJc w:val="right"/>
      <w:pPr>
        <w:ind w:left="4320" w:hanging="180"/>
      </w:pPr>
    </w:lvl>
    <w:lvl w:ilvl="6" w:tplc="F0DEF644">
      <w:start w:val="1"/>
      <w:numFmt w:val="decimal"/>
      <w:lvlText w:val="%7."/>
      <w:lvlJc w:val="left"/>
      <w:pPr>
        <w:ind w:left="5040" w:hanging="360"/>
      </w:pPr>
    </w:lvl>
    <w:lvl w:ilvl="7" w:tplc="370E7616">
      <w:start w:val="1"/>
      <w:numFmt w:val="lowerLetter"/>
      <w:lvlText w:val="%8."/>
      <w:lvlJc w:val="left"/>
      <w:pPr>
        <w:ind w:left="5760" w:hanging="360"/>
      </w:pPr>
    </w:lvl>
    <w:lvl w:ilvl="8" w:tplc="B9DA7458">
      <w:start w:val="1"/>
      <w:numFmt w:val="lowerRoman"/>
      <w:lvlText w:val="%9."/>
      <w:lvlJc w:val="right"/>
      <w:pPr>
        <w:ind w:left="6480" w:hanging="180"/>
      </w:pPr>
    </w:lvl>
  </w:abstractNum>
  <w:abstractNum w:abstractNumId="2" w15:restartNumberingAfterBreak="0">
    <w:nsid w:val="4E347459"/>
    <w:multiLevelType w:val="hybridMultilevel"/>
    <w:tmpl w:val="393C15AC"/>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61CFD5E8"/>
    <w:multiLevelType w:val="hybridMultilevel"/>
    <w:tmpl w:val="FFFFFFFF"/>
    <w:lvl w:ilvl="0" w:tplc="84B0E732">
      <w:start w:val="1"/>
      <w:numFmt w:val="bullet"/>
      <w:lvlText w:val=""/>
      <w:lvlJc w:val="left"/>
      <w:pPr>
        <w:ind w:left="720" w:hanging="360"/>
      </w:pPr>
      <w:rPr>
        <w:rFonts w:ascii="Symbol" w:hAnsi="Symbol" w:hint="default"/>
      </w:rPr>
    </w:lvl>
    <w:lvl w:ilvl="1" w:tplc="268C1616">
      <w:start w:val="1"/>
      <w:numFmt w:val="bullet"/>
      <w:lvlText w:val="o"/>
      <w:lvlJc w:val="left"/>
      <w:pPr>
        <w:ind w:left="1440" w:hanging="360"/>
      </w:pPr>
      <w:rPr>
        <w:rFonts w:ascii="Courier New" w:hAnsi="Courier New" w:hint="default"/>
      </w:rPr>
    </w:lvl>
    <w:lvl w:ilvl="2" w:tplc="C3DA0FF0">
      <w:start w:val="1"/>
      <w:numFmt w:val="bullet"/>
      <w:lvlText w:val=""/>
      <w:lvlJc w:val="left"/>
      <w:pPr>
        <w:ind w:left="2160" w:hanging="360"/>
      </w:pPr>
      <w:rPr>
        <w:rFonts w:ascii="Wingdings" w:hAnsi="Wingdings" w:hint="default"/>
      </w:rPr>
    </w:lvl>
    <w:lvl w:ilvl="3" w:tplc="D6AC0178">
      <w:start w:val="1"/>
      <w:numFmt w:val="bullet"/>
      <w:lvlText w:val=""/>
      <w:lvlJc w:val="left"/>
      <w:pPr>
        <w:ind w:left="2880" w:hanging="360"/>
      </w:pPr>
      <w:rPr>
        <w:rFonts w:ascii="Symbol" w:hAnsi="Symbol" w:hint="default"/>
      </w:rPr>
    </w:lvl>
    <w:lvl w:ilvl="4" w:tplc="C77426D0">
      <w:start w:val="1"/>
      <w:numFmt w:val="bullet"/>
      <w:lvlText w:val="o"/>
      <w:lvlJc w:val="left"/>
      <w:pPr>
        <w:ind w:left="3600" w:hanging="360"/>
      </w:pPr>
      <w:rPr>
        <w:rFonts w:ascii="Courier New" w:hAnsi="Courier New" w:hint="default"/>
      </w:rPr>
    </w:lvl>
    <w:lvl w:ilvl="5" w:tplc="683072DC">
      <w:start w:val="1"/>
      <w:numFmt w:val="bullet"/>
      <w:lvlText w:val=""/>
      <w:lvlJc w:val="left"/>
      <w:pPr>
        <w:ind w:left="4320" w:hanging="360"/>
      </w:pPr>
      <w:rPr>
        <w:rFonts w:ascii="Wingdings" w:hAnsi="Wingdings" w:hint="default"/>
      </w:rPr>
    </w:lvl>
    <w:lvl w:ilvl="6" w:tplc="F0080AA8">
      <w:start w:val="1"/>
      <w:numFmt w:val="bullet"/>
      <w:lvlText w:val=""/>
      <w:lvlJc w:val="left"/>
      <w:pPr>
        <w:ind w:left="5040" w:hanging="360"/>
      </w:pPr>
      <w:rPr>
        <w:rFonts w:ascii="Symbol" w:hAnsi="Symbol" w:hint="default"/>
      </w:rPr>
    </w:lvl>
    <w:lvl w:ilvl="7" w:tplc="0C5806E2">
      <w:start w:val="1"/>
      <w:numFmt w:val="bullet"/>
      <w:lvlText w:val="o"/>
      <w:lvlJc w:val="left"/>
      <w:pPr>
        <w:ind w:left="5760" w:hanging="360"/>
      </w:pPr>
      <w:rPr>
        <w:rFonts w:ascii="Courier New" w:hAnsi="Courier New" w:hint="default"/>
      </w:rPr>
    </w:lvl>
    <w:lvl w:ilvl="8" w:tplc="8CB457D6">
      <w:start w:val="1"/>
      <w:numFmt w:val="bullet"/>
      <w:lvlText w:val=""/>
      <w:lvlJc w:val="left"/>
      <w:pPr>
        <w:ind w:left="6480" w:hanging="360"/>
      </w:pPr>
      <w:rPr>
        <w:rFonts w:ascii="Wingdings" w:hAnsi="Wingdings" w:hint="default"/>
      </w:rPr>
    </w:lvl>
  </w:abstractNum>
  <w:abstractNum w:abstractNumId="4" w15:restartNumberingAfterBreak="0">
    <w:nsid w:val="79F2452E"/>
    <w:multiLevelType w:val="hybridMultilevel"/>
    <w:tmpl w:val="FFFFFFFF"/>
    <w:lvl w:ilvl="0" w:tplc="47C48336">
      <w:start w:val="1"/>
      <w:numFmt w:val="decimal"/>
      <w:lvlText w:val="%1."/>
      <w:lvlJc w:val="left"/>
      <w:pPr>
        <w:ind w:left="720" w:hanging="360"/>
      </w:pPr>
    </w:lvl>
    <w:lvl w:ilvl="1" w:tplc="3488BA70">
      <w:start w:val="1"/>
      <w:numFmt w:val="lowerLetter"/>
      <w:lvlText w:val="%2."/>
      <w:lvlJc w:val="left"/>
      <w:pPr>
        <w:ind w:left="1440" w:hanging="360"/>
      </w:pPr>
    </w:lvl>
    <w:lvl w:ilvl="2" w:tplc="CE78479A">
      <w:start w:val="1"/>
      <w:numFmt w:val="lowerRoman"/>
      <w:lvlText w:val="%3."/>
      <w:lvlJc w:val="right"/>
      <w:pPr>
        <w:ind w:left="2160" w:hanging="180"/>
      </w:pPr>
    </w:lvl>
    <w:lvl w:ilvl="3" w:tplc="408E1D00">
      <w:start w:val="1"/>
      <w:numFmt w:val="decimal"/>
      <w:lvlText w:val="%4."/>
      <w:lvlJc w:val="left"/>
      <w:pPr>
        <w:ind w:left="2880" w:hanging="360"/>
      </w:pPr>
    </w:lvl>
    <w:lvl w:ilvl="4" w:tplc="D4426A56">
      <w:start w:val="1"/>
      <w:numFmt w:val="lowerLetter"/>
      <w:lvlText w:val="%5."/>
      <w:lvlJc w:val="left"/>
      <w:pPr>
        <w:ind w:left="3600" w:hanging="360"/>
      </w:pPr>
    </w:lvl>
    <w:lvl w:ilvl="5" w:tplc="C3C606C0">
      <w:start w:val="1"/>
      <w:numFmt w:val="lowerRoman"/>
      <w:lvlText w:val="%6."/>
      <w:lvlJc w:val="right"/>
      <w:pPr>
        <w:ind w:left="4320" w:hanging="180"/>
      </w:pPr>
    </w:lvl>
    <w:lvl w:ilvl="6" w:tplc="3A4008F8">
      <w:start w:val="1"/>
      <w:numFmt w:val="decimal"/>
      <w:lvlText w:val="%7."/>
      <w:lvlJc w:val="left"/>
      <w:pPr>
        <w:ind w:left="5040" w:hanging="360"/>
      </w:pPr>
    </w:lvl>
    <w:lvl w:ilvl="7" w:tplc="901CFADC">
      <w:start w:val="1"/>
      <w:numFmt w:val="lowerLetter"/>
      <w:lvlText w:val="%8."/>
      <w:lvlJc w:val="left"/>
      <w:pPr>
        <w:ind w:left="5760" w:hanging="360"/>
      </w:pPr>
    </w:lvl>
    <w:lvl w:ilvl="8" w:tplc="5C50E290">
      <w:start w:val="1"/>
      <w:numFmt w:val="lowerRoman"/>
      <w:lvlText w:val="%9."/>
      <w:lvlJc w:val="right"/>
      <w:pPr>
        <w:ind w:left="6480" w:hanging="180"/>
      </w:pPr>
    </w:lvl>
  </w:abstractNum>
  <w:num w:numId="1" w16cid:durableId="1250970075">
    <w:abstractNumId w:val="2"/>
  </w:num>
  <w:num w:numId="2" w16cid:durableId="1484547255">
    <w:abstractNumId w:val="0"/>
  </w:num>
  <w:num w:numId="3" w16cid:durableId="1538740802">
    <w:abstractNumId w:val="1"/>
  </w:num>
  <w:num w:numId="4" w16cid:durableId="1622178152">
    <w:abstractNumId w:val="4"/>
  </w:num>
  <w:num w:numId="5" w16cid:durableId="20358854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65368BC"/>
    <w:rsid w:val="000163B8"/>
    <w:rsid w:val="0005491F"/>
    <w:rsid w:val="00064DD1"/>
    <w:rsid w:val="00073872"/>
    <w:rsid w:val="00073F08"/>
    <w:rsid w:val="00076D0C"/>
    <w:rsid w:val="0008AE18"/>
    <w:rsid w:val="000A120C"/>
    <w:rsid w:val="000A1E92"/>
    <w:rsid w:val="000A3D7B"/>
    <w:rsid w:val="000C5716"/>
    <w:rsid w:val="000D0ECD"/>
    <w:rsid w:val="000D1312"/>
    <w:rsid w:val="000E4C1B"/>
    <w:rsid w:val="000F0C2C"/>
    <w:rsid w:val="00135641"/>
    <w:rsid w:val="00170DF6"/>
    <w:rsid w:val="00171B9B"/>
    <w:rsid w:val="00186E37"/>
    <w:rsid w:val="00190146"/>
    <w:rsid w:val="00191870"/>
    <w:rsid w:val="00191D31"/>
    <w:rsid w:val="001A6C5A"/>
    <w:rsid w:val="001C0318"/>
    <w:rsid w:val="001D3077"/>
    <w:rsid w:val="00202816"/>
    <w:rsid w:val="00206B88"/>
    <w:rsid w:val="00220A34"/>
    <w:rsid w:val="00230953"/>
    <w:rsid w:val="002363BF"/>
    <w:rsid w:val="0025741D"/>
    <w:rsid w:val="00264089"/>
    <w:rsid w:val="00270FFD"/>
    <w:rsid w:val="00293A37"/>
    <w:rsid w:val="002A2665"/>
    <w:rsid w:val="002B5204"/>
    <w:rsid w:val="002D50E5"/>
    <w:rsid w:val="003021DD"/>
    <w:rsid w:val="0030713F"/>
    <w:rsid w:val="00322922"/>
    <w:rsid w:val="00335026"/>
    <w:rsid w:val="00354457"/>
    <w:rsid w:val="00355CEF"/>
    <w:rsid w:val="003566D3"/>
    <w:rsid w:val="00382CA9"/>
    <w:rsid w:val="003C012A"/>
    <w:rsid w:val="003C4074"/>
    <w:rsid w:val="003D1158"/>
    <w:rsid w:val="00402E4B"/>
    <w:rsid w:val="004119C7"/>
    <w:rsid w:val="00414F45"/>
    <w:rsid w:val="00462CCD"/>
    <w:rsid w:val="004634E2"/>
    <w:rsid w:val="004712D1"/>
    <w:rsid w:val="00475E2D"/>
    <w:rsid w:val="00496B57"/>
    <w:rsid w:val="004B5903"/>
    <w:rsid w:val="004B6388"/>
    <w:rsid w:val="004C0D65"/>
    <w:rsid w:val="004C2454"/>
    <w:rsid w:val="004D21AA"/>
    <w:rsid w:val="004D3A32"/>
    <w:rsid w:val="004F0EF1"/>
    <w:rsid w:val="005073C7"/>
    <w:rsid w:val="00510C0F"/>
    <w:rsid w:val="005158BD"/>
    <w:rsid w:val="00556432"/>
    <w:rsid w:val="00563E75"/>
    <w:rsid w:val="00570162"/>
    <w:rsid w:val="005730C8"/>
    <w:rsid w:val="005803AC"/>
    <w:rsid w:val="00584C9D"/>
    <w:rsid w:val="00590EFE"/>
    <w:rsid w:val="005945BB"/>
    <w:rsid w:val="005C5AD2"/>
    <w:rsid w:val="005E01C6"/>
    <w:rsid w:val="00604E68"/>
    <w:rsid w:val="00624FC3"/>
    <w:rsid w:val="006D29B3"/>
    <w:rsid w:val="006E52C6"/>
    <w:rsid w:val="006E78ED"/>
    <w:rsid w:val="006F502B"/>
    <w:rsid w:val="006F5F75"/>
    <w:rsid w:val="00703E41"/>
    <w:rsid w:val="00723A2E"/>
    <w:rsid w:val="007327C5"/>
    <w:rsid w:val="0076000A"/>
    <w:rsid w:val="007A18CD"/>
    <w:rsid w:val="007C1021"/>
    <w:rsid w:val="007D5DC2"/>
    <w:rsid w:val="007E2DD3"/>
    <w:rsid w:val="007E311F"/>
    <w:rsid w:val="00811314"/>
    <w:rsid w:val="0084703D"/>
    <w:rsid w:val="008715BD"/>
    <w:rsid w:val="008B6195"/>
    <w:rsid w:val="008C6B33"/>
    <w:rsid w:val="008C71C7"/>
    <w:rsid w:val="008E5A5C"/>
    <w:rsid w:val="008F0E7E"/>
    <w:rsid w:val="008F3022"/>
    <w:rsid w:val="008F4FB2"/>
    <w:rsid w:val="008F54A5"/>
    <w:rsid w:val="00917D02"/>
    <w:rsid w:val="00930479"/>
    <w:rsid w:val="009313F0"/>
    <w:rsid w:val="00941C45"/>
    <w:rsid w:val="00962CA6"/>
    <w:rsid w:val="00965A1D"/>
    <w:rsid w:val="00966860"/>
    <w:rsid w:val="009875ED"/>
    <w:rsid w:val="0099605D"/>
    <w:rsid w:val="009B3A8F"/>
    <w:rsid w:val="009C5E5F"/>
    <w:rsid w:val="009D1A04"/>
    <w:rsid w:val="009D6F58"/>
    <w:rsid w:val="009E5435"/>
    <w:rsid w:val="009E5CA8"/>
    <w:rsid w:val="009F2366"/>
    <w:rsid w:val="00A068A2"/>
    <w:rsid w:val="00A11406"/>
    <w:rsid w:val="00A9056D"/>
    <w:rsid w:val="00A90C78"/>
    <w:rsid w:val="00AC2873"/>
    <w:rsid w:val="00AD144A"/>
    <w:rsid w:val="00AE080B"/>
    <w:rsid w:val="00AE6DF9"/>
    <w:rsid w:val="00B02C67"/>
    <w:rsid w:val="00B244A5"/>
    <w:rsid w:val="00B50F8B"/>
    <w:rsid w:val="00B75710"/>
    <w:rsid w:val="00B91C96"/>
    <w:rsid w:val="00BA75AA"/>
    <w:rsid w:val="00BC0A8F"/>
    <w:rsid w:val="00BD12FA"/>
    <w:rsid w:val="00C038A6"/>
    <w:rsid w:val="00C3584D"/>
    <w:rsid w:val="00C75D6B"/>
    <w:rsid w:val="00C91492"/>
    <w:rsid w:val="00C97F55"/>
    <w:rsid w:val="00CA1F90"/>
    <w:rsid w:val="00CB3974"/>
    <w:rsid w:val="00CD7502"/>
    <w:rsid w:val="00D123A8"/>
    <w:rsid w:val="00D20EAF"/>
    <w:rsid w:val="00D32320"/>
    <w:rsid w:val="00D52FB7"/>
    <w:rsid w:val="00D55EEC"/>
    <w:rsid w:val="00D65EA4"/>
    <w:rsid w:val="00D73FD9"/>
    <w:rsid w:val="00D81CA7"/>
    <w:rsid w:val="00D92BD6"/>
    <w:rsid w:val="00DC9280"/>
    <w:rsid w:val="00DE5A2F"/>
    <w:rsid w:val="00DE734F"/>
    <w:rsid w:val="00DF3B5D"/>
    <w:rsid w:val="00E03126"/>
    <w:rsid w:val="00E11FAD"/>
    <w:rsid w:val="00E26EE3"/>
    <w:rsid w:val="00E35B42"/>
    <w:rsid w:val="00E50A1D"/>
    <w:rsid w:val="00E6262D"/>
    <w:rsid w:val="00E7102B"/>
    <w:rsid w:val="00EB0038"/>
    <w:rsid w:val="00EC0C58"/>
    <w:rsid w:val="00ED2DE4"/>
    <w:rsid w:val="00EE358B"/>
    <w:rsid w:val="00EF565E"/>
    <w:rsid w:val="00F11F3F"/>
    <w:rsid w:val="00F1621F"/>
    <w:rsid w:val="00F21E71"/>
    <w:rsid w:val="00F341BC"/>
    <w:rsid w:val="00F53112"/>
    <w:rsid w:val="00F8268E"/>
    <w:rsid w:val="00FA7AAA"/>
    <w:rsid w:val="00FD7505"/>
    <w:rsid w:val="0103731F"/>
    <w:rsid w:val="011268BB"/>
    <w:rsid w:val="01BF1996"/>
    <w:rsid w:val="01DD4C1F"/>
    <w:rsid w:val="022CC676"/>
    <w:rsid w:val="027A67CD"/>
    <w:rsid w:val="02FFA01C"/>
    <w:rsid w:val="0397F156"/>
    <w:rsid w:val="0474287A"/>
    <w:rsid w:val="04DE86A2"/>
    <w:rsid w:val="0573CA1A"/>
    <w:rsid w:val="059D875D"/>
    <w:rsid w:val="05F20636"/>
    <w:rsid w:val="0601455F"/>
    <w:rsid w:val="0634B186"/>
    <w:rsid w:val="06529021"/>
    <w:rsid w:val="072D0B07"/>
    <w:rsid w:val="073F2202"/>
    <w:rsid w:val="0754355D"/>
    <w:rsid w:val="075550F0"/>
    <w:rsid w:val="07685614"/>
    <w:rsid w:val="07714C18"/>
    <w:rsid w:val="089864E7"/>
    <w:rsid w:val="08DD959E"/>
    <w:rsid w:val="0930D685"/>
    <w:rsid w:val="093B495F"/>
    <w:rsid w:val="0986F6B5"/>
    <w:rsid w:val="0A04920D"/>
    <w:rsid w:val="0A401B36"/>
    <w:rsid w:val="0A42213C"/>
    <w:rsid w:val="0A5F89F4"/>
    <w:rsid w:val="0ABA3F81"/>
    <w:rsid w:val="0B03C32C"/>
    <w:rsid w:val="0B1A8A47"/>
    <w:rsid w:val="0B7BBCBA"/>
    <w:rsid w:val="0BDE1F58"/>
    <w:rsid w:val="0BF87862"/>
    <w:rsid w:val="0C47212B"/>
    <w:rsid w:val="0CD3A9D5"/>
    <w:rsid w:val="0D280DBB"/>
    <w:rsid w:val="0D3C6C20"/>
    <w:rsid w:val="0D6A789E"/>
    <w:rsid w:val="0D729CD1"/>
    <w:rsid w:val="0DC89273"/>
    <w:rsid w:val="0E13090F"/>
    <w:rsid w:val="0F6A64E7"/>
    <w:rsid w:val="0FDE4589"/>
    <w:rsid w:val="0FF9DFCB"/>
    <w:rsid w:val="10022F0D"/>
    <w:rsid w:val="117467E3"/>
    <w:rsid w:val="12A1E5A4"/>
    <w:rsid w:val="13ACB16F"/>
    <w:rsid w:val="13C0147A"/>
    <w:rsid w:val="14520DD4"/>
    <w:rsid w:val="1462CCAC"/>
    <w:rsid w:val="154FA411"/>
    <w:rsid w:val="15594722"/>
    <w:rsid w:val="15AE26EE"/>
    <w:rsid w:val="164C243A"/>
    <w:rsid w:val="16B051E9"/>
    <w:rsid w:val="175999E6"/>
    <w:rsid w:val="17B93C30"/>
    <w:rsid w:val="17E94F1E"/>
    <w:rsid w:val="1875081C"/>
    <w:rsid w:val="18BB643D"/>
    <w:rsid w:val="1959733D"/>
    <w:rsid w:val="199E4B1D"/>
    <w:rsid w:val="19A168AF"/>
    <w:rsid w:val="19B03458"/>
    <w:rsid w:val="1A0BE774"/>
    <w:rsid w:val="1C27350A"/>
    <w:rsid w:val="1E5A044E"/>
    <w:rsid w:val="1E921F42"/>
    <w:rsid w:val="1ED0C8F4"/>
    <w:rsid w:val="1FAC20F6"/>
    <w:rsid w:val="20013389"/>
    <w:rsid w:val="2001B3F9"/>
    <w:rsid w:val="2031DBA0"/>
    <w:rsid w:val="2099BD21"/>
    <w:rsid w:val="2103E5E9"/>
    <w:rsid w:val="21539B1E"/>
    <w:rsid w:val="21D90CA3"/>
    <w:rsid w:val="221C36B8"/>
    <w:rsid w:val="224BF9BB"/>
    <w:rsid w:val="22592318"/>
    <w:rsid w:val="228F582F"/>
    <w:rsid w:val="22BFEE0F"/>
    <w:rsid w:val="23322F67"/>
    <w:rsid w:val="234FF250"/>
    <w:rsid w:val="24729C95"/>
    <w:rsid w:val="2493B4DA"/>
    <w:rsid w:val="24EA3462"/>
    <w:rsid w:val="2597DCA4"/>
    <w:rsid w:val="25A36066"/>
    <w:rsid w:val="25ABBC05"/>
    <w:rsid w:val="2676540B"/>
    <w:rsid w:val="26C06EE0"/>
    <w:rsid w:val="26F39496"/>
    <w:rsid w:val="26FF567E"/>
    <w:rsid w:val="279BBAC2"/>
    <w:rsid w:val="2895DB67"/>
    <w:rsid w:val="29D106CB"/>
    <w:rsid w:val="2AF8DE0E"/>
    <w:rsid w:val="2B15A904"/>
    <w:rsid w:val="2BD51111"/>
    <w:rsid w:val="2C54667B"/>
    <w:rsid w:val="2C70C558"/>
    <w:rsid w:val="2CFF06D8"/>
    <w:rsid w:val="2D520CD4"/>
    <w:rsid w:val="2D7218F8"/>
    <w:rsid w:val="2E2861A8"/>
    <w:rsid w:val="2E7AAE01"/>
    <w:rsid w:val="2E8810D5"/>
    <w:rsid w:val="2F75F969"/>
    <w:rsid w:val="3030B9FD"/>
    <w:rsid w:val="30503FFD"/>
    <w:rsid w:val="307829F7"/>
    <w:rsid w:val="317A4AF0"/>
    <w:rsid w:val="323AE5E4"/>
    <w:rsid w:val="32E1BBD8"/>
    <w:rsid w:val="3317B1DB"/>
    <w:rsid w:val="332E696C"/>
    <w:rsid w:val="336D6816"/>
    <w:rsid w:val="33991DA5"/>
    <w:rsid w:val="339EE7E9"/>
    <w:rsid w:val="33DAD6A3"/>
    <w:rsid w:val="3450BF3B"/>
    <w:rsid w:val="345833FB"/>
    <w:rsid w:val="34E5EB7D"/>
    <w:rsid w:val="360EF3ED"/>
    <w:rsid w:val="3613271E"/>
    <w:rsid w:val="37492D2D"/>
    <w:rsid w:val="3800AD9C"/>
    <w:rsid w:val="382936E4"/>
    <w:rsid w:val="3853FF18"/>
    <w:rsid w:val="389D1BF8"/>
    <w:rsid w:val="38C02D91"/>
    <w:rsid w:val="39B49115"/>
    <w:rsid w:val="39CBFCA3"/>
    <w:rsid w:val="3AD00696"/>
    <w:rsid w:val="3B146B98"/>
    <w:rsid w:val="3B3D9BD2"/>
    <w:rsid w:val="3B43699B"/>
    <w:rsid w:val="3B565FFF"/>
    <w:rsid w:val="3CCEBBEA"/>
    <w:rsid w:val="3CEF9031"/>
    <w:rsid w:val="3D2CB6A3"/>
    <w:rsid w:val="3D55D73E"/>
    <w:rsid w:val="3D5830EC"/>
    <w:rsid w:val="3E20AB4E"/>
    <w:rsid w:val="3E3D7ED5"/>
    <w:rsid w:val="3E5B9050"/>
    <w:rsid w:val="3E5F9902"/>
    <w:rsid w:val="3F1CFC72"/>
    <w:rsid w:val="3F209033"/>
    <w:rsid w:val="3F3BD60F"/>
    <w:rsid w:val="3F66620E"/>
    <w:rsid w:val="3F9DE982"/>
    <w:rsid w:val="401E9A8D"/>
    <w:rsid w:val="4199F2CC"/>
    <w:rsid w:val="41E946F5"/>
    <w:rsid w:val="42D9A1FA"/>
    <w:rsid w:val="43380FE1"/>
    <w:rsid w:val="43A434F7"/>
    <w:rsid w:val="43DCB803"/>
    <w:rsid w:val="448C86DA"/>
    <w:rsid w:val="44CC9BC5"/>
    <w:rsid w:val="4539BFAE"/>
    <w:rsid w:val="4578DC67"/>
    <w:rsid w:val="45B8588A"/>
    <w:rsid w:val="46428C27"/>
    <w:rsid w:val="4643B3CB"/>
    <w:rsid w:val="468089B4"/>
    <w:rsid w:val="46B90866"/>
    <w:rsid w:val="47B6B881"/>
    <w:rsid w:val="48632314"/>
    <w:rsid w:val="4949B787"/>
    <w:rsid w:val="4A2642BC"/>
    <w:rsid w:val="4A347650"/>
    <w:rsid w:val="4A3672C9"/>
    <w:rsid w:val="4A733B0D"/>
    <w:rsid w:val="4BE4990E"/>
    <w:rsid w:val="4C1D8C65"/>
    <w:rsid w:val="4CDE3152"/>
    <w:rsid w:val="4D367E2F"/>
    <w:rsid w:val="4D7E3EA9"/>
    <w:rsid w:val="4DF1CF26"/>
    <w:rsid w:val="4DF8A802"/>
    <w:rsid w:val="4E1235CF"/>
    <w:rsid w:val="4E1670EA"/>
    <w:rsid w:val="4EB84612"/>
    <w:rsid w:val="4ED156AF"/>
    <w:rsid w:val="4F3F04BC"/>
    <w:rsid w:val="5000EB83"/>
    <w:rsid w:val="505433CD"/>
    <w:rsid w:val="50818F71"/>
    <w:rsid w:val="5085594F"/>
    <w:rsid w:val="50ACD5EE"/>
    <w:rsid w:val="50D2FD40"/>
    <w:rsid w:val="50E8FCE2"/>
    <w:rsid w:val="5118BD01"/>
    <w:rsid w:val="51F165DE"/>
    <w:rsid w:val="51F2E2D8"/>
    <w:rsid w:val="52080E1F"/>
    <w:rsid w:val="52BD19D7"/>
    <w:rsid w:val="53894806"/>
    <w:rsid w:val="53DC3B5D"/>
    <w:rsid w:val="546E69A7"/>
    <w:rsid w:val="549ED10A"/>
    <w:rsid w:val="560355AA"/>
    <w:rsid w:val="5647A91F"/>
    <w:rsid w:val="5687288C"/>
    <w:rsid w:val="56A945F8"/>
    <w:rsid w:val="57C5F652"/>
    <w:rsid w:val="5845598D"/>
    <w:rsid w:val="5875343E"/>
    <w:rsid w:val="595871FB"/>
    <w:rsid w:val="5A34E146"/>
    <w:rsid w:val="5B3233E3"/>
    <w:rsid w:val="5B8F6B43"/>
    <w:rsid w:val="5BD7D82C"/>
    <w:rsid w:val="5C1219E0"/>
    <w:rsid w:val="5D6735C5"/>
    <w:rsid w:val="5E3FA852"/>
    <w:rsid w:val="5E407019"/>
    <w:rsid w:val="5E4CF728"/>
    <w:rsid w:val="5E5DA606"/>
    <w:rsid w:val="5E9551CC"/>
    <w:rsid w:val="606773EF"/>
    <w:rsid w:val="60C82607"/>
    <w:rsid w:val="617DE018"/>
    <w:rsid w:val="61AAB050"/>
    <w:rsid w:val="62C05989"/>
    <w:rsid w:val="62DF1E4B"/>
    <w:rsid w:val="631FB114"/>
    <w:rsid w:val="63549B7B"/>
    <w:rsid w:val="64BD4B41"/>
    <w:rsid w:val="64E85783"/>
    <w:rsid w:val="655374F3"/>
    <w:rsid w:val="65AB4997"/>
    <w:rsid w:val="65D074B2"/>
    <w:rsid w:val="665368BC"/>
    <w:rsid w:val="667F580B"/>
    <w:rsid w:val="66FBFBA2"/>
    <w:rsid w:val="670984EA"/>
    <w:rsid w:val="6740D301"/>
    <w:rsid w:val="67517C50"/>
    <w:rsid w:val="67535351"/>
    <w:rsid w:val="67853E08"/>
    <w:rsid w:val="67E55BE9"/>
    <w:rsid w:val="67F57EC0"/>
    <w:rsid w:val="685957DF"/>
    <w:rsid w:val="694CDF25"/>
    <w:rsid w:val="69CC6D69"/>
    <w:rsid w:val="6A267730"/>
    <w:rsid w:val="6A2A691D"/>
    <w:rsid w:val="6B025BBB"/>
    <w:rsid w:val="6B224325"/>
    <w:rsid w:val="6C437A1A"/>
    <w:rsid w:val="6C50F5D6"/>
    <w:rsid w:val="6CBF4919"/>
    <w:rsid w:val="6D9B311B"/>
    <w:rsid w:val="6E1C7A58"/>
    <w:rsid w:val="6E5D201E"/>
    <w:rsid w:val="6ED08DEE"/>
    <w:rsid w:val="6EEF4B78"/>
    <w:rsid w:val="6F36E377"/>
    <w:rsid w:val="70008797"/>
    <w:rsid w:val="702E6E69"/>
    <w:rsid w:val="711CC993"/>
    <w:rsid w:val="712B006F"/>
    <w:rsid w:val="716B5724"/>
    <w:rsid w:val="7189B653"/>
    <w:rsid w:val="7199B71A"/>
    <w:rsid w:val="72C30CA6"/>
    <w:rsid w:val="72CC8438"/>
    <w:rsid w:val="72D90F5C"/>
    <w:rsid w:val="72FA7B6B"/>
    <w:rsid w:val="73921E9D"/>
    <w:rsid w:val="73F31B4C"/>
    <w:rsid w:val="74A57FBC"/>
    <w:rsid w:val="777487A0"/>
    <w:rsid w:val="78A1E20B"/>
    <w:rsid w:val="78CECEB9"/>
    <w:rsid w:val="7923C8ED"/>
    <w:rsid w:val="79D41E45"/>
    <w:rsid w:val="79D6C1DE"/>
    <w:rsid w:val="7A1870BA"/>
    <w:rsid w:val="7A37128B"/>
    <w:rsid w:val="7AA5F595"/>
    <w:rsid w:val="7ADCE386"/>
    <w:rsid w:val="7B26D656"/>
    <w:rsid w:val="7B7AB547"/>
    <w:rsid w:val="7C3A8C46"/>
    <w:rsid w:val="7C45928B"/>
    <w:rsid w:val="7C7F233B"/>
    <w:rsid w:val="7DD1D415"/>
    <w:rsid w:val="7E66788D"/>
    <w:rsid w:val="7E6C4B0E"/>
    <w:rsid w:val="7EF29068"/>
    <w:rsid w:val="7F7AFBC6"/>
    <w:rsid w:val="7FAAE17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5368BC"/>
  <w15:chartTrackingRefBased/>
  <w15:docId w15:val="{D12FE25D-6BC5-48E3-9CDC-F3B500268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sid w:val="3030B9FD"/>
    <w:rPr>
      <w:color w:val="467886"/>
      <w:u w:val="single"/>
    </w:rPr>
  </w:style>
  <w:style w:type="paragraph" w:styleId="ListParagraph">
    <w:name w:val="List Paragraph"/>
    <w:basedOn w:val="Normal"/>
    <w:uiPriority w:val="34"/>
    <w:qFormat/>
    <w:rsid w:val="3030B9FD"/>
    <w:pPr>
      <w:ind w:left="720"/>
      <w:contextualSpacing/>
    </w:pPr>
  </w:style>
  <w:style w:type="table" w:styleId="TableGrid">
    <w:name w:val="Table Grid"/>
    <w:basedOn w:val="TableNormal"/>
    <w:uiPriority w:val="39"/>
    <w:rsid w:val="00264089"/>
    <w:pPr>
      <w:spacing w:after="0" w:line="240" w:lineRule="auto"/>
    </w:pPr>
    <w:rPr>
      <w:rFonts w:eastAsiaTheme="minorHAns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264089"/>
    <w:pPr>
      <w:spacing w:after="0" w:line="240" w:lineRule="auto"/>
    </w:pPr>
    <w:rPr>
      <w:rFonts w:eastAsiaTheme="minorHAnsi"/>
      <w:kern w:val="2"/>
      <w:lang w:eastAsia="en-US"/>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Emphasis">
    <w:name w:val="Emphasis"/>
    <w:basedOn w:val="DefaultParagraphFont"/>
    <w:uiPriority w:val="20"/>
    <w:qFormat/>
    <w:rsid w:val="00264089"/>
    <w:rPr>
      <w:i/>
      <w:iCs/>
    </w:rPr>
  </w:style>
  <w:style w:type="character" w:styleId="Strong">
    <w:name w:val="Strong"/>
    <w:basedOn w:val="DefaultParagraphFont"/>
    <w:uiPriority w:val="22"/>
    <w:qFormat/>
    <w:rsid w:val="00264089"/>
    <w:rPr>
      <w:b/>
      <w:bCs/>
    </w:rPr>
  </w:style>
  <w:style w:type="character" w:customStyle="1" w:styleId="whitespace-nowrap">
    <w:name w:val="whitespace-nowrap"/>
    <w:basedOn w:val="DefaultParagraphFont"/>
    <w:rsid w:val="00264089"/>
  </w:style>
  <w:style w:type="character" w:customStyle="1" w:styleId="whitespace-normal">
    <w:name w:val="whitespace-normal"/>
    <w:basedOn w:val="DefaultParagraphFont"/>
    <w:rsid w:val="00264089"/>
  </w:style>
  <w:style w:type="character" w:customStyle="1" w:styleId="truncate">
    <w:name w:val="truncate"/>
    <w:basedOn w:val="DefaultParagraphFont"/>
    <w:rsid w:val="00264089"/>
  </w:style>
  <w:style w:type="paragraph" w:styleId="Header">
    <w:name w:val="header"/>
    <w:basedOn w:val="Normal"/>
    <w:link w:val="HeaderChar"/>
    <w:uiPriority w:val="99"/>
    <w:unhideWhenUsed/>
    <w:rsid w:val="00264089"/>
    <w:pPr>
      <w:tabs>
        <w:tab w:val="center" w:pos="4680"/>
        <w:tab w:val="right" w:pos="9360"/>
      </w:tabs>
      <w:spacing w:after="0" w:line="240" w:lineRule="auto"/>
    </w:pPr>
    <w:rPr>
      <w:rFonts w:eastAsiaTheme="minorHAnsi"/>
      <w:kern w:val="2"/>
      <w:lang w:val="en-IN" w:eastAsia="en-US"/>
      <w14:ligatures w14:val="standardContextual"/>
    </w:rPr>
  </w:style>
  <w:style w:type="character" w:customStyle="1" w:styleId="HeaderChar">
    <w:name w:val="Header Char"/>
    <w:basedOn w:val="DefaultParagraphFont"/>
    <w:link w:val="Header"/>
    <w:uiPriority w:val="99"/>
    <w:rsid w:val="00264089"/>
    <w:rPr>
      <w:rFonts w:eastAsiaTheme="minorHAnsi"/>
      <w:kern w:val="2"/>
      <w:lang w:val="en-IN" w:eastAsia="en-US"/>
      <w14:ligatures w14:val="standardContextual"/>
    </w:rPr>
  </w:style>
  <w:style w:type="paragraph" w:styleId="Footer">
    <w:name w:val="footer"/>
    <w:basedOn w:val="Normal"/>
    <w:link w:val="FooterChar"/>
    <w:uiPriority w:val="99"/>
    <w:unhideWhenUsed/>
    <w:rsid w:val="00264089"/>
    <w:pPr>
      <w:tabs>
        <w:tab w:val="center" w:pos="4680"/>
        <w:tab w:val="right" w:pos="9360"/>
      </w:tabs>
      <w:spacing w:after="0" w:line="240" w:lineRule="auto"/>
    </w:pPr>
    <w:rPr>
      <w:rFonts w:eastAsiaTheme="minorHAnsi"/>
      <w:kern w:val="2"/>
      <w:lang w:val="en-IN" w:eastAsia="en-US"/>
      <w14:ligatures w14:val="standardContextual"/>
    </w:rPr>
  </w:style>
  <w:style w:type="character" w:customStyle="1" w:styleId="FooterChar">
    <w:name w:val="Footer Char"/>
    <w:basedOn w:val="DefaultParagraphFont"/>
    <w:link w:val="Footer"/>
    <w:uiPriority w:val="99"/>
    <w:rsid w:val="00264089"/>
    <w:rPr>
      <w:rFonts w:eastAsiaTheme="minorHAnsi"/>
      <w:kern w:val="2"/>
      <w:lang w:val="en-IN" w:eastAsia="en-US"/>
      <w14:ligatures w14:val="standardContextual"/>
    </w:rPr>
  </w:style>
  <w:style w:type="character" w:styleId="UnresolvedMention">
    <w:name w:val="Unresolved Mention"/>
    <w:basedOn w:val="DefaultParagraphFont"/>
    <w:uiPriority w:val="99"/>
    <w:semiHidden/>
    <w:unhideWhenUsed/>
    <w:rsid w:val="00A905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en.wikipedia.org/w/index.php?title=Sauris_abnormis&amp;action=edit&amp;redlink=1"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en.wikipedia.org/wiki/Ernst_Friedrich_Germar"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17</Pages>
  <Words>4581</Words>
  <Characters>26112</Characters>
  <Application>Microsoft Office Word</Application>
  <DocSecurity>0</DocSecurity>
  <Lines>217</Lines>
  <Paragraphs>61</Paragraphs>
  <ScaleCrop>false</ScaleCrop>
  <Company/>
  <LinksUpToDate>false</LinksUpToDate>
  <CharactersWithSpaces>30632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Atiya Jamal</dc:creator>
  <cp:keywords/>
  <dc:description/>
  <cp:lastModifiedBy>SDI 1180</cp:lastModifiedBy>
  <cp:revision>32</cp:revision>
  <dcterms:created xsi:type="dcterms:W3CDTF">2026-05-21T06:53:00Z</dcterms:created>
  <dcterms:modified xsi:type="dcterms:W3CDTF">2026-05-21T11:57:00Z</dcterms:modified>
</cp:coreProperties>
</file>