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318F4E" w14:textId="23DF6A87" w:rsidR="007D305E" w:rsidRPr="00AF75F4" w:rsidRDefault="007D305E" w:rsidP="007D305E">
      <w:pPr>
        <w:rPr>
          <w:rFonts w:ascii="Times New Roman" w:hAnsi="Times New Roman" w:cs="Times New Roman"/>
          <w:b/>
          <w:bCs/>
          <w:sz w:val="24"/>
          <w:szCs w:val="24"/>
          <w:u w:val="single"/>
        </w:rPr>
      </w:pPr>
      <w:r w:rsidRPr="00AF75F4">
        <w:rPr>
          <w:rFonts w:ascii="Times New Roman" w:hAnsi="Times New Roman" w:cs="Times New Roman"/>
          <w:b/>
          <w:bCs/>
          <w:sz w:val="24"/>
          <w:szCs w:val="24"/>
          <w:u w:val="single"/>
        </w:rPr>
        <w:t>Review Article</w:t>
      </w:r>
    </w:p>
    <w:p w14:paraId="44E0D504" w14:textId="77777777" w:rsidR="007D305E" w:rsidRPr="00AF75F4" w:rsidRDefault="007D305E" w:rsidP="00062E49">
      <w:pPr>
        <w:jc w:val="center"/>
        <w:rPr>
          <w:rFonts w:ascii="Times New Roman" w:hAnsi="Times New Roman" w:cs="Times New Roman"/>
          <w:b/>
          <w:bCs/>
          <w:sz w:val="24"/>
          <w:szCs w:val="24"/>
        </w:rPr>
      </w:pPr>
    </w:p>
    <w:p w14:paraId="72825FDA" w14:textId="1553A4AA" w:rsidR="00062E49" w:rsidRPr="00AF75F4" w:rsidRDefault="00062E49" w:rsidP="00062E49">
      <w:pPr>
        <w:jc w:val="center"/>
        <w:rPr>
          <w:rFonts w:ascii="Times New Roman" w:hAnsi="Times New Roman" w:cs="Times New Roman"/>
          <w:b/>
          <w:bCs/>
          <w:sz w:val="24"/>
          <w:szCs w:val="24"/>
        </w:rPr>
      </w:pPr>
      <w:r w:rsidRPr="00AF75F4">
        <w:rPr>
          <w:rFonts w:ascii="Times New Roman" w:hAnsi="Times New Roman" w:cs="Times New Roman"/>
          <w:b/>
          <w:bCs/>
          <w:sz w:val="24"/>
          <w:szCs w:val="24"/>
        </w:rPr>
        <w:t>Sustainable aquaculture-livestock integrated systems: A Review</w:t>
      </w:r>
    </w:p>
    <w:p w14:paraId="2BA61623" w14:textId="17ABAE92" w:rsidR="00D85028" w:rsidRPr="00AF75F4" w:rsidRDefault="007C59F7" w:rsidP="00A477FC">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Abstract </w:t>
      </w:r>
    </w:p>
    <w:p w14:paraId="6AACCB5C" w14:textId="7B29BE3E" w:rsidR="007C59F7" w:rsidRPr="00AF75F4" w:rsidRDefault="007C59F7" w:rsidP="007C59F7">
      <w:pPr>
        <w:spacing w:line="360" w:lineRule="auto"/>
        <w:jc w:val="both"/>
        <w:rPr>
          <w:rFonts w:ascii="Times New Roman" w:hAnsi="Times New Roman" w:cs="Times New Roman"/>
          <w:sz w:val="24"/>
          <w:szCs w:val="24"/>
          <w:highlight w:val="yellow"/>
        </w:rPr>
      </w:pPr>
      <w:r w:rsidRPr="00AF75F4">
        <w:rPr>
          <w:rFonts w:ascii="Times New Roman" w:hAnsi="Times New Roman" w:cs="Times New Roman"/>
          <w:sz w:val="24"/>
          <w:szCs w:val="24"/>
          <w:highlight w:val="yellow"/>
        </w:rPr>
        <w:t>Aquaculture is arguably the fastest-growing food production part, and it plays a big role in global food, as well as nutritional security. Still, in many intensive setups people push production too hard, and then you end up with environmental degradation, depletion of resources, and yes often higher production costs too. Because of that, aquaculture–livestock integrated systems have been suggested as a more sustainable direction. The basic idea is kind of simple: you recycle livestock waste into nutrients, so fish production gets a boost without wasting everything. In this review, the main concepts are laid out, plus the main types and ecological logic behind integrated arrangements like fish–duck, fish–poultry, fish–pig, and fish–cattle farming. The focus stays on productivity, economic feasibility, and the environmental advantages, even when real-world conditions get messy. It also looks at recent improvements, for example Integrated Multi-Trophic Aquaculture (IMTA), Recirculating Aquaculture Systems (RAS), aquaponics, biofloc technology, and digital aquaculture, all of which can raise overall efficiency and sustainability. Even with these benefits, there are obstacles. Disease hazards, water quality troubles, system complexity, limited funds, and policy boundaries often stop people from scaling up. Looking ahead, the next steps depend heavily on technological innovations and climate-adapted strategies, in order to strengthen sustainability and keep productivity from dropping.</w:t>
      </w:r>
    </w:p>
    <w:p w14:paraId="61117912" w14:textId="063998EF" w:rsidR="006D570D" w:rsidRPr="00AF75F4" w:rsidRDefault="006D570D" w:rsidP="007C59F7">
      <w:pPr>
        <w:spacing w:line="360" w:lineRule="auto"/>
        <w:jc w:val="both"/>
        <w:rPr>
          <w:rFonts w:ascii="Times New Roman" w:hAnsi="Times New Roman" w:cs="Times New Roman"/>
          <w:b/>
          <w:sz w:val="24"/>
          <w:szCs w:val="24"/>
        </w:rPr>
      </w:pPr>
      <w:r w:rsidRPr="00AF75F4">
        <w:rPr>
          <w:rFonts w:ascii="Times New Roman" w:hAnsi="Times New Roman" w:cs="Times New Roman"/>
          <w:b/>
          <w:bCs/>
          <w:sz w:val="24"/>
          <w:szCs w:val="24"/>
        </w:rPr>
        <w:t>Keywords:</w:t>
      </w:r>
      <w:r w:rsidR="002E5844" w:rsidRPr="00AF75F4">
        <w:rPr>
          <w:rFonts w:ascii="Times New Roman" w:hAnsi="Times New Roman" w:cs="Times New Roman"/>
          <w:b/>
          <w:sz w:val="24"/>
          <w:szCs w:val="24"/>
        </w:rPr>
        <w:t xml:space="preserve"> </w:t>
      </w:r>
      <w:r w:rsidRPr="00AF75F4">
        <w:rPr>
          <w:rFonts w:ascii="Times New Roman" w:hAnsi="Times New Roman" w:cs="Times New Roman"/>
          <w:sz w:val="24"/>
          <w:szCs w:val="24"/>
        </w:rPr>
        <w:t xml:space="preserve">Aquaculture–livestock integration, Sustainable aquaculture, Nutrient recycling, and Aquaponics </w:t>
      </w:r>
    </w:p>
    <w:p w14:paraId="765E9827" w14:textId="77777777" w:rsidR="00901E39" w:rsidRPr="00AF75F4" w:rsidRDefault="0025598F"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1. Introduction </w:t>
      </w:r>
    </w:p>
    <w:p w14:paraId="26001099" w14:textId="599E98D8"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aquaculture industry has developed into the fastest expanding food production industry throughout the world which provides essential fish supplies while supporting people and driving economic growth</w:t>
      </w:r>
      <w:r w:rsidR="00C17B90" w:rsidRPr="00AF75F4">
        <w:rPr>
          <w:rFonts w:ascii="Times New Roman" w:hAnsi="Times New Roman" w:cs="Times New Roman"/>
          <w:sz w:val="24"/>
          <w:szCs w:val="24"/>
        </w:rPr>
        <w:t xml:space="preserve"> (</w:t>
      </w:r>
      <w:r w:rsidR="00916E51">
        <w:rPr>
          <w:rFonts w:ascii="Times New Roman" w:hAnsi="Times New Roman" w:cs="Times New Roman"/>
          <w:color w:val="222222"/>
          <w:sz w:val="24"/>
          <w:szCs w:val="24"/>
          <w:shd w:val="clear" w:color="auto" w:fill="FFFFFF"/>
        </w:rPr>
        <w:t xml:space="preserve">Kobayashi, et al., </w:t>
      </w:r>
      <w:r w:rsidR="00C17B90" w:rsidRPr="00AF75F4">
        <w:rPr>
          <w:rFonts w:ascii="Times New Roman" w:hAnsi="Times New Roman" w:cs="Times New Roman"/>
          <w:color w:val="222222"/>
          <w:sz w:val="24"/>
          <w:szCs w:val="24"/>
          <w:shd w:val="clear" w:color="auto" w:fill="FFFFFF"/>
        </w:rPr>
        <w:t>2015)</w:t>
      </w:r>
      <w:r w:rsidRPr="00AF75F4">
        <w:rPr>
          <w:rFonts w:ascii="Times New Roman" w:hAnsi="Times New Roman" w:cs="Times New Roman"/>
          <w:sz w:val="24"/>
          <w:szCs w:val="24"/>
        </w:rPr>
        <w:t xml:space="preserve">. Aquaculture currently supplies more than 50 percent of global fish consumption according to worldwide data which shows its importance in meeting the growing need for animal protein that results from population growth and urban expansion and </w:t>
      </w:r>
      <w:r w:rsidRPr="00AF75F4">
        <w:rPr>
          <w:rFonts w:ascii="Times New Roman" w:hAnsi="Times New Roman" w:cs="Times New Roman"/>
          <w:sz w:val="24"/>
          <w:szCs w:val="24"/>
        </w:rPr>
        <w:lastRenderedPageBreak/>
        <w:t>changes in eating habits. In Asia developing countries consider aquaculture to be their main source of food which also helps small an</w:t>
      </w:r>
      <w:r w:rsidR="0025598F" w:rsidRPr="00AF75F4">
        <w:rPr>
          <w:rFonts w:ascii="Times New Roman" w:hAnsi="Times New Roman" w:cs="Times New Roman"/>
          <w:sz w:val="24"/>
          <w:szCs w:val="24"/>
        </w:rPr>
        <w:t>d marginal farmers earn income</w:t>
      </w:r>
      <w:r w:rsidR="00C17B90" w:rsidRPr="00AF75F4">
        <w:rPr>
          <w:rFonts w:ascii="Times New Roman" w:hAnsi="Times New Roman" w:cs="Times New Roman"/>
          <w:sz w:val="24"/>
          <w:szCs w:val="24"/>
        </w:rPr>
        <w:t>, (</w:t>
      </w:r>
      <w:r w:rsidR="00C17B90" w:rsidRPr="00AF75F4">
        <w:rPr>
          <w:rFonts w:ascii="Times New Roman" w:hAnsi="Times New Roman" w:cs="Times New Roman"/>
          <w:color w:val="222222"/>
          <w:sz w:val="24"/>
          <w:szCs w:val="24"/>
          <w:shd w:val="clear" w:color="auto" w:fill="FFFFFF"/>
        </w:rPr>
        <w:t>Frost,</w:t>
      </w:r>
      <w:r w:rsidR="00C17B90" w:rsidRPr="00AF75F4">
        <w:rPr>
          <w:rFonts w:ascii="Times New Roman" w:hAnsi="Times New Roman" w:cs="Times New Roman"/>
          <w:sz w:val="24"/>
          <w:szCs w:val="24"/>
        </w:rPr>
        <w:t xml:space="preserve"> 2001). </w:t>
      </w:r>
    </w:p>
    <w:p w14:paraId="6B897DF1"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growth of conventional and intensive aquaculture methods creates environmental problems while producing negative socio-economic effects</w:t>
      </w:r>
      <w:r w:rsidR="002B13F6" w:rsidRPr="00AF75F4">
        <w:rPr>
          <w:rFonts w:ascii="Times New Roman" w:hAnsi="Times New Roman" w:cs="Times New Roman"/>
          <w:sz w:val="24"/>
          <w:szCs w:val="24"/>
        </w:rPr>
        <w:t xml:space="preserve"> (</w:t>
      </w:r>
      <w:r w:rsidR="002B13F6" w:rsidRPr="00AF75F4">
        <w:rPr>
          <w:rFonts w:ascii="Times New Roman" w:hAnsi="Times New Roman" w:cs="Times New Roman"/>
          <w:color w:val="222222"/>
          <w:sz w:val="24"/>
          <w:szCs w:val="24"/>
          <w:shd w:val="clear" w:color="auto" w:fill="FFFFFF"/>
        </w:rPr>
        <w:t>Boyd, et al., 2022)</w:t>
      </w:r>
      <w:r w:rsidRPr="00AF75F4">
        <w:rPr>
          <w:rFonts w:ascii="Times New Roman" w:hAnsi="Times New Roman" w:cs="Times New Roman"/>
          <w:sz w:val="24"/>
          <w:szCs w:val="24"/>
        </w:rPr>
        <w:t>. The aquatic environment suffers from water pollution which results from excess feed and waste accumulation together with eutrophication and biodiversity loss and the spread of fish diseases and the increased need for artificial feed and chemical substances</w:t>
      </w:r>
      <w:r w:rsidR="002B13F6" w:rsidRPr="00AF75F4">
        <w:rPr>
          <w:rFonts w:ascii="Times New Roman" w:hAnsi="Times New Roman" w:cs="Times New Roman"/>
          <w:sz w:val="24"/>
          <w:szCs w:val="24"/>
        </w:rPr>
        <w:t xml:space="preserve"> (</w:t>
      </w:r>
      <w:r w:rsidR="002B13F6" w:rsidRPr="00AF75F4">
        <w:rPr>
          <w:rFonts w:ascii="Times New Roman" w:hAnsi="Times New Roman" w:cs="Times New Roman"/>
          <w:color w:val="222222"/>
          <w:sz w:val="24"/>
          <w:szCs w:val="24"/>
          <w:shd w:val="clear" w:color="auto" w:fill="FFFFFF"/>
        </w:rPr>
        <w:t>Malik,</w:t>
      </w:r>
      <w:r w:rsidR="002B13F6" w:rsidRPr="00AF75F4">
        <w:rPr>
          <w:rFonts w:ascii="Times New Roman" w:hAnsi="Times New Roman" w:cs="Times New Roman"/>
          <w:sz w:val="24"/>
          <w:szCs w:val="24"/>
        </w:rPr>
        <w:t xml:space="preserve"> et al., 2020). </w:t>
      </w:r>
      <w:r w:rsidRPr="00AF75F4">
        <w:rPr>
          <w:rFonts w:ascii="Times New Roman" w:hAnsi="Times New Roman" w:cs="Times New Roman"/>
          <w:sz w:val="24"/>
          <w:szCs w:val="24"/>
        </w:rPr>
        <w:t xml:space="preserve"> The intensive systems of operation face challenges because their operational expenses and ecological impact make it difficult to sustain their operations for extended periods</w:t>
      </w:r>
      <w:r w:rsidR="00F104D6" w:rsidRPr="00AF75F4">
        <w:rPr>
          <w:rFonts w:ascii="Times New Roman" w:hAnsi="Times New Roman" w:cs="Times New Roman"/>
          <w:sz w:val="24"/>
          <w:szCs w:val="24"/>
        </w:rPr>
        <w:t xml:space="preserve"> (</w:t>
      </w:r>
      <w:r w:rsidR="00F104D6" w:rsidRPr="00AF75F4">
        <w:rPr>
          <w:rFonts w:ascii="Times New Roman" w:hAnsi="Times New Roman" w:cs="Times New Roman"/>
          <w:color w:val="222222"/>
          <w:sz w:val="24"/>
          <w:szCs w:val="24"/>
          <w:shd w:val="clear" w:color="auto" w:fill="FFFFFF"/>
        </w:rPr>
        <w:t>Tiwari and Pal, 2022)</w:t>
      </w:r>
      <w:r w:rsidRPr="00AF75F4">
        <w:rPr>
          <w:rFonts w:ascii="Times New Roman" w:hAnsi="Times New Roman" w:cs="Times New Roman"/>
          <w:sz w:val="24"/>
          <w:szCs w:val="24"/>
        </w:rPr>
        <w:t>. The establishment of environmentally sustainable aquaculture systems requires resource-efficient methods that generate economic benefits while enabling production processes to maintain</w:t>
      </w:r>
      <w:r w:rsidR="0025598F" w:rsidRPr="00AF75F4">
        <w:rPr>
          <w:rFonts w:ascii="Times New Roman" w:hAnsi="Times New Roman" w:cs="Times New Roman"/>
          <w:sz w:val="24"/>
          <w:szCs w:val="24"/>
        </w:rPr>
        <w:t xml:space="preserve"> their environmental standards</w:t>
      </w:r>
      <w:r w:rsidR="00F104D6" w:rsidRPr="00AF75F4">
        <w:rPr>
          <w:rFonts w:ascii="Times New Roman" w:hAnsi="Times New Roman" w:cs="Times New Roman"/>
          <w:sz w:val="24"/>
          <w:szCs w:val="24"/>
        </w:rPr>
        <w:t xml:space="preserve"> (</w:t>
      </w:r>
      <w:r w:rsidR="00F104D6" w:rsidRPr="00AF75F4">
        <w:rPr>
          <w:rFonts w:ascii="Times New Roman" w:hAnsi="Times New Roman" w:cs="Times New Roman"/>
          <w:color w:val="222222"/>
          <w:sz w:val="24"/>
          <w:szCs w:val="24"/>
          <w:shd w:val="clear" w:color="auto" w:fill="FFFFFF"/>
        </w:rPr>
        <w:t>Ninawe,</w:t>
      </w:r>
      <w:r w:rsidR="00F104D6" w:rsidRPr="00AF75F4">
        <w:rPr>
          <w:rFonts w:ascii="Times New Roman" w:hAnsi="Times New Roman" w:cs="Times New Roman"/>
          <w:sz w:val="24"/>
          <w:szCs w:val="24"/>
        </w:rPr>
        <w:t xml:space="preserve"> et al., 2026). </w:t>
      </w:r>
    </w:p>
    <w:p w14:paraId="14B187E1"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Sustainable aquaculture systems receive extensive research interest because they provide a complete solution which achieves effective output while protecting environmental resources and fulfilling social obligations</w:t>
      </w:r>
      <w:r w:rsidR="00965CD3" w:rsidRPr="00AF75F4">
        <w:rPr>
          <w:rFonts w:ascii="Times New Roman" w:hAnsi="Times New Roman" w:cs="Times New Roman"/>
          <w:sz w:val="24"/>
          <w:szCs w:val="24"/>
        </w:rPr>
        <w:t xml:space="preserve"> (</w:t>
      </w:r>
      <w:r w:rsidR="00965CD3" w:rsidRPr="00AF75F4">
        <w:rPr>
          <w:rFonts w:ascii="Times New Roman" w:hAnsi="Times New Roman" w:cs="Times New Roman"/>
          <w:color w:val="222222"/>
          <w:sz w:val="24"/>
          <w:szCs w:val="24"/>
          <w:shd w:val="clear" w:color="auto" w:fill="FFFFFF"/>
        </w:rPr>
        <w:t>Costa-Pierce,</w:t>
      </w:r>
      <w:r w:rsidR="00965CD3" w:rsidRPr="00AF75F4">
        <w:rPr>
          <w:rFonts w:ascii="Times New Roman" w:hAnsi="Times New Roman" w:cs="Times New Roman"/>
          <w:sz w:val="24"/>
          <w:szCs w:val="24"/>
        </w:rPr>
        <w:t xml:space="preserve"> 2010).</w:t>
      </w:r>
      <w:r w:rsidRPr="00AF75F4">
        <w:rPr>
          <w:rFonts w:ascii="Times New Roman" w:hAnsi="Times New Roman" w:cs="Times New Roman"/>
          <w:sz w:val="24"/>
          <w:szCs w:val="24"/>
        </w:rPr>
        <w:t xml:space="preserve"> The sustainable systems of operations focus on effective resource management together with nutrient recycling and reduced waste production and their connection to other agricultural operations.</w:t>
      </w:r>
      <w:r w:rsidR="0025598F" w:rsidRPr="00AF75F4">
        <w:rPr>
          <w:rFonts w:ascii="Times New Roman" w:hAnsi="Times New Roman" w:cs="Times New Roman"/>
          <w:sz w:val="24"/>
          <w:szCs w:val="24"/>
        </w:rPr>
        <w:t xml:space="preserve"> </w:t>
      </w:r>
      <w:r w:rsidRPr="00AF75F4">
        <w:rPr>
          <w:rFonts w:ascii="Times New Roman" w:hAnsi="Times New Roman" w:cs="Times New Roman"/>
          <w:sz w:val="24"/>
          <w:szCs w:val="24"/>
        </w:rPr>
        <w:t>The integrated aquaculture-livestock farming system provides a sustainable farming solution which serves as an effective operational model fo</w:t>
      </w:r>
      <w:r w:rsidR="0025598F" w:rsidRPr="00AF75F4">
        <w:rPr>
          <w:rFonts w:ascii="Times New Roman" w:hAnsi="Times New Roman" w:cs="Times New Roman"/>
          <w:sz w:val="24"/>
          <w:szCs w:val="24"/>
        </w:rPr>
        <w:t>r smallholder farming systems</w:t>
      </w:r>
      <w:r w:rsidR="003919C9" w:rsidRPr="00AF75F4">
        <w:rPr>
          <w:rFonts w:ascii="Times New Roman" w:hAnsi="Times New Roman" w:cs="Times New Roman"/>
          <w:sz w:val="24"/>
          <w:szCs w:val="24"/>
        </w:rPr>
        <w:t xml:space="preserve"> (</w:t>
      </w:r>
      <w:r w:rsidR="003919C9" w:rsidRPr="00AF75F4">
        <w:rPr>
          <w:rFonts w:ascii="Times New Roman" w:hAnsi="Times New Roman" w:cs="Times New Roman"/>
          <w:color w:val="222222"/>
          <w:sz w:val="24"/>
          <w:szCs w:val="24"/>
          <w:shd w:val="clear" w:color="auto" w:fill="FFFFFF"/>
        </w:rPr>
        <w:t>Kremsa,</w:t>
      </w:r>
      <w:r w:rsidR="003919C9" w:rsidRPr="00AF75F4">
        <w:rPr>
          <w:rFonts w:ascii="Times New Roman" w:hAnsi="Times New Roman" w:cs="Times New Roman"/>
          <w:sz w:val="24"/>
          <w:szCs w:val="24"/>
        </w:rPr>
        <w:t xml:space="preserve"> 2021). </w:t>
      </w:r>
      <w:r w:rsidR="0025598F" w:rsidRPr="00AF75F4">
        <w:rPr>
          <w:rFonts w:ascii="Times New Roman" w:hAnsi="Times New Roman" w:cs="Times New Roman"/>
          <w:sz w:val="24"/>
          <w:szCs w:val="24"/>
        </w:rPr>
        <w:t xml:space="preserve"> </w:t>
      </w:r>
    </w:p>
    <w:p w14:paraId="79B689FE"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farming establishes a production system which creates synergy through the combination of aquaculture and livestock operations including poultry and pig farming and dairy and duck and goat operations</w:t>
      </w:r>
      <w:r w:rsidR="00B46AAF" w:rsidRPr="00AF75F4">
        <w:rPr>
          <w:rFonts w:ascii="Times New Roman" w:hAnsi="Times New Roman" w:cs="Times New Roman"/>
          <w:sz w:val="24"/>
          <w:szCs w:val="24"/>
        </w:rPr>
        <w:t xml:space="preserve"> (</w:t>
      </w:r>
      <w:r w:rsidR="00B46AAF" w:rsidRPr="00AF75F4">
        <w:rPr>
          <w:rFonts w:ascii="Times New Roman" w:hAnsi="Times New Roman" w:cs="Times New Roman"/>
          <w:color w:val="222222"/>
          <w:sz w:val="24"/>
          <w:szCs w:val="24"/>
          <w:shd w:val="clear" w:color="auto" w:fill="FFFFFF"/>
        </w:rPr>
        <w:t>Rani,</w:t>
      </w:r>
      <w:r w:rsidR="00B46AAF" w:rsidRPr="00AF75F4">
        <w:rPr>
          <w:rFonts w:ascii="Times New Roman" w:hAnsi="Times New Roman" w:cs="Times New Roman"/>
          <w:sz w:val="24"/>
          <w:szCs w:val="24"/>
        </w:rPr>
        <w:t xml:space="preserve"> et al., 2026).</w:t>
      </w:r>
      <w:r w:rsidRPr="00AF75F4">
        <w:rPr>
          <w:rFonts w:ascii="Times New Roman" w:hAnsi="Times New Roman" w:cs="Times New Roman"/>
          <w:sz w:val="24"/>
          <w:szCs w:val="24"/>
        </w:rPr>
        <w:t xml:space="preserve"> The system uses organic inputs from livestock waste which includes dung and urine and leftover feed to fish ponds. The waste material functions as fertilizer which promotes phytoplankton and zooplankton growth which fish use as natural food sources</w:t>
      </w:r>
      <w:r w:rsidR="000D589C" w:rsidRPr="00AF75F4">
        <w:rPr>
          <w:rFonts w:ascii="Times New Roman" w:hAnsi="Times New Roman" w:cs="Times New Roman"/>
          <w:sz w:val="24"/>
          <w:szCs w:val="24"/>
        </w:rPr>
        <w:t xml:space="preserve"> (</w:t>
      </w:r>
      <w:r w:rsidR="000D589C" w:rsidRPr="00AF75F4">
        <w:rPr>
          <w:rFonts w:ascii="Times New Roman" w:hAnsi="Times New Roman" w:cs="Times New Roman"/>
          <w:color w:val="222222"/>
          <w:sz w:val="24"/>
          <w:szCs w:val="24"/>
          <w:shd w:val="clear" w:color="auto" w:fill="FFFFFF"/>
        </w:rPr>
        <w:t>Gebru, et al., 2021)</w:t>
      </w:r>
      <w:r w:rsidRPr="00AF75F4">
        <w:rPr>
          <w:rFonts w:ascii="Times New Roman" w:hAnsi="Times New Roman" w:cs="Times New Roman"/>
          <w:sz w:val="24"/>
          <w:szCs w:val="24"/>
        </w:rPr>
        <w:t>. The system decreases artificial feed requirements together with chemical fertilizer usage which leads to lower production expenses and reduced envi</w:t>
      </w:r>
      <w:r w:rsidR="0025598F" w:rsidRPr="00AF75F4">
        <w:rPr>
          <w:rFonts w:ascii="Times New Roman" w:hAnsi="Times New Roman" w:cs="Times New Roman"/>
          <w:sz w:val="24"/>
          <w:szCs w:val="24"/>
        </w:rPr>
        <w:t>ronmental contamination</w:t>
      </w:r>
      <w:r w:rsidR="00454131" w:rsidRPr="00AF75F4">
        <w:rPr>
          <w:rFonts w:ascii="Times New Roman" w:hAnsi="Times New Roman" w:cs="Times New Roman"/>
          <w:sz w:val="24"/>
          <w:szCs w:val="24"/>
        </w:rPr>
        <w:t xml:space="preserve"> (</w:t>
      </w:r>
      <w:r w:rsidR="00454131" w:rsidRPr="00AF75F4">
        <w:rPr>
          <w:rFonts w:ascii="Times New Roman" w:hAnsi="Times New Roman" w:cs="Times New Roman"/>
          <w:color w:val="222222"/>
          <w:sz w:val="24"/>
          <w:szCs w:val="24"/>
          <w:shd w:val="clear" w:color="auto" w:fill="FFFFFF"/>
        </w:rPr>
        <w:t>Serge, 2021)</w:t>
      </w:r>
      <w:r w:rsidR="0025598F" w:rsidRPr="00AF75F4">
        <w:rPr>
          <w:rFonts w:ascii="Times New Roman" w:hAnsi="Times New Roman" w:cs="Times New Roman"/>
          <w:sz w:val="24"/>
          <w:szCs w:val="24"/>
        </w:rPr>
        <w:t>.</w:t>
      </w:r>
    </w:p>
    <w:p w14:paraId="6AD8CB82"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practice of combining aquaculture with livestock operations increases nutrient recycling while enhancing both resource efficiency and overall farm output</w:t>
      </w:r>
      <w:r w:rsidR="00AB1995" w:rsidRPr="00AF75F4">
        <w:rPr>
          <w:rFonts w:ascii="Times New Roman" w:hAnsi="Times New Roman" w:cs="Times New Roman"/>
          <w:sz w:val="24"/>
          <w:szCs w:val="24"/>
        </w:rPr>
        <w:t xml:space="preserve"> (</w:t>
      </w:r>
      <w:r w:rsidR="00AB1995" w:rsidRPr="00AF75F4">
        <w:rPr>
          <w:rFonts w:ascii="Times New Roman" w:hAnsi="Times New Roman" w:cs="Times New Roman"/>
          <w:color w:val="222222"/>
          <w:sz w:val="24"/>
          <w:szCs w:val="24"/>
          <w:shd w:val="clear" w:color="auto" w:fill="FFFFFF"/>
        </w:rPr>
        <w:t>Farrant,</w:t>
      </w:r>
      <w:r w:rsidR="00E9068B" w:rsidRPr="00AF75F4">
        <w:rPr>
          <w:rFonts w:ascii="Times New Roman" w:hAnsi="Times New Roman" w:cs="Times New Roman"/>
          <w:color w:val="222222"/>
          <w:sz w:val="24"/>
          <w:szCs w:val="24"/>
          <w:shd w:val="clear" w:color="auto" w:fill="FFFFFF"/>
        </w:rPr>
        <w:t xml:space="preserve"> </w:t>
      </w:r>
      <w:r w:rsidR="00E9068B" w:rsidRPr="00AF75F4">
        <w:rPr>
          <w:rFonts w:ascii="Times New Roman" w:hAnsi="Times New Roman" w:cs="Times New Roman"/>
          <w:sz w:val="24"/>
          <w:szCs w:val="24"/>
        </w:rPr>
        <w:t>2021)</w:t>
      </w:r>
      <w:r w:rsidRPr="00AF75F4">
        <w:rPr>
          <w:rFonts w:ascii="Times New Roman" w:hAnsi="Times New Roman" w:cs="Times New Roman"/>
          <w:sz w:val="24"/>
          <w:szCs w:val="24"/>
        </w:rPr>
        <w:t xml:space="preserve">. The system establishes a closed-loop design where one system component generates output which another component </w:t>
      </w:r>
      <w:r w:rsidRPr="00AF75F4">
        <w:rPr>
          <w:rFonts w:ascii="Times New Roman" w:hAnsi="Times New Roman" w:cs="Times New Roman"/>
          <w:sz w:val="24"/>
          <w:szCs w:val="24"/>
        </w:rPr>
        <w:lastRenderedPageBreak/>
        <w:t>uses as input therefore producing minimal waste. The systems create various income sources while they enable farms to develop multiple activities which help to decrease dangers that come with operating a single business. The solution provides crucial support to small and marginal farmers because it secures their livelihoods and helps them cope with climate and market changes</w:t>
      </w:r>
      <w:r w:rsidR="00E9068B" w:rsidRPr="00AF75F4">
        <w:rPr>
          <w:rFonts w:ascii="Times New Roman" w:hAnsi="Times New Roman" w:cs="Times New Roman"/>
          <w:sz w:val="24"/>
          <w:szCs w:val="24"/>
        </w:rPr>
        <w:t xml:space="preserve"> (</w:t>
      </w:r>
      <w:r w:rsidR="00E9068B" w:rsidRPr="00AF75F4">
        <w:rPr>
          <w:rFonts w:ascii="Times New Roman" w:hAnsi="Times New Roman" w:cs="Times New Roman"/>
          <w:color w:val="222222"/>
          <w:sz w:val="24"/>
          <w:szCs w:val="24"/>
          <w:shd w:val="clear" w:color="auto" w:fill="FFFFFF"/>
        </w:rPr>
        <w:t>Verma, and Sudan, 2021)</w:t>
      </w:r>
      <w:r w:rsidRPr="00AF75F4">
        <w:rPr>
          <w:rFonts w:ascii="Times New Roman" w:hAnsi="Times New Roman" w:cs="Times New Roman"/>
          <w:sz w:val="24"/>
          <w:szCs w:val="24"/>
        </w:rPr>
        <w:t>.</w:t>
      </w:r>
    </w:p>
    <w:p w14:paraId="1A042C58"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farming systems have been used by farmers in Asian countries through their development of native knowledge-based systems which combine fish and livestock for centuries</w:t>
      </w:r>
      <w:r w:rsidR="005F6565" w:rsidRPr="00AF75F4">
        <w:rPr>
          <w:rFonts w:ascii="Times New Roman" w:hAnsi="Times New Roman" w:cs="Times New Roman"/>
          <w:sz w:val="24"/>
          <w:szCs w:val="24"/>
        </w:rPr>
        <w:t xml:space="preserve"> (</w:t>
      </w:r>
      <w:r w:rsidR="005F6565" w:rsidRPr="00AF75F4">
        <w:rPr>
          <w:rFonts w:ascii="Times New Roman" w:hAnsi="Times New Roman" w:cs="Times New Roman"/>
          <w:color w:val="222222"/>
          <w:sz w:val="24"/>
          <w:szCs w:val="24"/>
          <w:shd w:val="clear" w:color="auto" w:fill="FFFFFF"/>
        </w:rPr>
        <w:t>Nandeesha, et al., 2021)</w:t>
      </w:r>
      <w:r w:rsidRPr="00AF75F4">
        <w:rPr>
          <w:rFonts w:ascii="Times New Roman" w:hAnsi="Times New Roman" w:cs="Times New Roman"/>
          <w:sz w:val="24"/>
          <w:szCs w:val="24"/>
        </w:rPr>
        <w:t>. In rural areas, fish–duck and fish–poultry systems show high productivity and sustainability because they have become common agricultural practices</w:t>
      </w:r>
      <w:r w:rsidR="005E69D4" w:rsidRPr="00AF75F4">
        <w:rPr>
          <w:rFonts w:ascii="Times New Roman" w:hAnsi="Times New Roman" w:cs="Times New Roman"/>
          <w:sz w:val="24"/>
          <w:szCs w:val="24"/>
        </w:rPr>
        <w:t xml:space="preserve"> </w:t>
      </w:r>
      <w:r w:rsidR="005E69D4" w:rsidRPr="00AF75F4">
        <w:rPr>
          <w:rFonts w:ascii="Times New Roman" w:hAnsi="Times New Roman" w:cs="Times New Roman"/>
          <w:color w:val="222222"/>
          <w:sz w:val="24"/>
          <w:szCs w:val="24"/>
          <w:shd w:val="clear" w:color="auto" w:fill="FFFFFF"/>
        </w:rPr>
        <w:t>Gangwar,</w:t>
      </w:r>
      <w:r w:rsidR="00A50E93" w:rsidRPr="00AF75F4">
        <w:rPr>
          <w:rFonts w:ascii="Times New Roman" w:hAnsi="Times New Roman" w:cs="Times New Roman"/>
          <w:color w:val="222222"/>
          <w:sz w:val="24"/>
          <w:szCs w:val="24"/>
          <w:shd w:val="clear" w:color="auto" w:fill="FFFFFF"/>
        </w:rPr>
        <w:t xml:space="preserve"> et</w:t>
      </w:r>
      <w:r w:rsidR="005E69D4" w:rsidRPr="00AF75F4">
        <w:rPr>
          <w:rFonts w:ascii="Times New Roman" w:hAnsi="Times New Roman" w:cs="Times New Roman"/>
          <w:color w:val="222222"/>
          <w:sz w:val="24"/>
          <w:szCs w:val="24"/>
          <w:shd w:val="clear" w:color="auto" w:fill="FFFFFF"/>
        </w:rPr>
        <w:t xml:space="preserve"> al., 2013)</w:t>
      </w:r>
      <w:r w:rsidRPr="00AF75F4">
        <w:rPr>
          <w:rFonts w:ascii="Times New Roman" w:hAnsi="Times New Roman" w:cs="Times New Roman"/>
          <w:sz w:val="24"/>
          <w:szCs w:val="24"/>
        </w:rPr>
        <w:t>. The traditional practices require scientific modernization because people now realize the need for sustainable food production systems to handle climate change issues and resource depletion problems</w:t>
      </w:r>
      <w:r w:rsidR="00A540FE" w:rsidRPr="00AF75F4">
        <w:rPr>
          <w:rFonts w:ascii="Times New Roman" w:hAnsi="Times New Roman" w:cs="Times New Roman"/>
          <w:sz w:val="24"/>
          <w:szCs w:val="24"/>
        </w:rPr>
        <w:t xml:space="preserve"> (</w:t>
      </w:r>
      <w:r w:rsidR="00A540FE" w:rsidRPr="00AF75F4">
        <w:rPr>
          <w:rFonts w:ascii="Times New Roman" w:hAnsi="Times New Roman" w:cs="Times New Roman"/>
          <w:color w:val="222222"/>
          <w:sz w:val="24"/>
          <w:szCs w:val="24"/>
          <w:shd w:val="clear" w:color="auto" w:fill="FFFFFF"/>
        </w:rPr>
        <w:t>Singh, and Singh 2017)</w:t>
      </w:r>
      <w:r w:rsidRPr="00AF75F4">
        <w:rPr>
          <w:rFonts w:ascii="Times New Roman" w:hAnsi="Times New Roman" w:cs="Times New Roman"/>
          <w:sz w:val="24"/>
          <w:szCs w:val="24"/>
        </w:rPr>
        <w:t>.</w:t>
      </w:r>
    </w:p>
    <w:p w14:paraId="2D25F806"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help climate-smart agricultural practices because they decrease greenhouse gas emissions</w:t>
      </w:r>
      <w:r w:rsidR="009D4C46" w:rsidRPr="00AF75F4">
        <w:rPr>
          <w:rFonts w:ascii="Times New Roman" w:hAnsi="Times New Roman" w:cs="Times New Roman"/>
          <w:sz w:val="24"/>
          <w:szCs w:val="24"/>
        </w:rPr>
        <w:t xml:space="preserve"> (</w:t>
      </w:r>
      <w:r w:rsidR="009D4C46" w:rsidRPr="00AF75F4">
        <w:rPr>
          <w:rFonts w:ascii="Times New Roman" w:hAnsi="Times New Roman" w:cs="Times New Roman"/>
          <w:color w:val="222222"/>
          <w:sz w:val="24"/>
          <w:szCs w:val="24"/>
          <w:shd w:val="clear" w:color="auto" w:fill="FFFFFF"/>
        </w:rPr>
        <w:t>Bhattacharyya,</w:t>
      </w:r>
      <w:r w:rsidR="009D4C46" w:rsidRPr="00AF75F4">
        <w:rPr>
          <w:rFonts w:ascii="Times New Roman" w:hAnsi="Times New Roman" w:cs="Times New Roman"/>
          <w:sz w:val="24"/>
          <w:szCs w:val="24"/>
        </w:rPr>
        <w:t xml:space="preserve"> 2020). </w:t>
      </w:r>
      <w:r w:rsidRPr="00AF75F4">
        <w:rPr>
          <w:rFonts w:ascii="Times New Roman" w:hAnsi="Times New Roman" w:cs="Times New Roman"/>
          <w:sz w:val="24"/>
          <w:szCs w:val="24"/>
        </w:rPr>
        <w:t xml:space="preserve"> These systems operate according to circular economy principles which promote sustainable intensification through resource-efficient production methods t</w:t>
      </w:r>
      <w:r w:rsidR="0025598F" w:rsidRPr="00AF75F4">
        <w:rPr>
          <w:rFonts w:ascii="Times New Roman" w:hAnsi="Times New Roman" w:cs="Times New Roman"/>
          <w:sz w:val="24"/>
          <w:szCs w:val="24"/>
        </w:rPr>
        <w:t>hat protect natural ecosystems</w:t>
      </w:r>
      <w:r w:rsidR="00FC5840" w:rsidRPr="00AF75F4">
        <w:rPr>
          <w:rFonts w:ascii="Times New Roman" w:hAnsi="Times New Roman" w:cs="Times New Roman"/>
          <w:sz w:val="24"/>
          <w:szCs w:val="24"/>
        </w:rPr>
        <w:t xml:space="preserve"> (</w:t>
      </w:r>
      <w:r w:rsidR="00FC5840" w:rsidRPr="00AF75F4">
        <w:rPr>
          <w:rFonts w:ascii="Times New Roman" w:hAnsi="Times New Roman" w:cs="Times New Roman"/>
          <w:color w:val="222222"/>
          <w:sz w:val="24"/>
          <w:szCs w:val="24"/>
          <w:shd w:val="clear" w:color="auto" w:fill="FFFFFF"/>
        </w:rPr>
        <w:t>Munguti,</w:t>
      </w:r>
      <w:r w:rsidR="00FC5840" w:rsidRPr="00AF75F4">
        <w:rPr>
          <w:rFonts w:ascii="Times New Roman" w:hAnsi="Times New Roman" w:cs="Times New Roman"/>
          <w:sz w:val="24"/>
          <w:szCs w:val="24"/>
        </w:rPr>
        <w:t xml:space="preserve"> et al., 2021). </w:t>
      </w:r>
    </w:p>
    <w:p w14:paraId="24A8BFAB" w14:textId="77777777" w:rsidR="00901E39" w:rsidRPr="00AF75F4" w:rsidRDefault="00901E39"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farming provides an effective solution for sustainable agricultural practices and food security because natural resources become limited and production expenses rise and environmental issues become more severe</w:t>
      </w:r>
      <w:r w:rsidR="00AF2900" w:rsidRPr="00AF75F4">
        <w:rPr>
          <w:rFonts w:ascii="Times New Roman" w:hAnsi="Times New Roman" w:cs="Times New Roman"/>
          <w:sz w:val="24"/>
          <w:szCs w:val="24"/>
        </w:rPr>
        <w:t xml:space="preserve"> (</w:t>
      </w:r>
      <w:r w:rsidR="00AF2900" w:rsidRPr="00AF75F4">
        <w:rPr>
          <w:rFonts w:ascii="Times New Roman" w:hAnsi="Times New Roman" w:cs="Times New Roman"/>
          <w:color w:val="222222"/>
          <w:sz w:val="24"/>
          <w:szCs w:val="24"/>
          <w:shd w:val="clear" w:color="auto" w:fill="FFFFFF"/>
        </w:rPr>
        <w:t>Ahmed,</w:t>
      </w:r>
      <w:r w:rsidR="00AF2900" w:rsidRPr="00AF75F4">
        <w:rPr>
          <w:rFonts w:ascii="Times New Roman" w:hAnsi="Times New Roman" w:cs="Times New Roman"/>
          <w:sz w:val="24"/>
          <w:szCs w:val="24"/>
        </w:rPr>
        <w:t xml:space="preserve"> et al., 2020). </w:t>
      </w:r>
      <w:r w:rsidRPr="00AF75F4">
        <w:rPr>
          <w:rFonts w:ascii="Times New Roman" w:hAnsi="Times New Roman" w:cs="Times New Roman"/>
          <w:sz w:val="24"/>
          <w:szCs w:val="24"/>
        </w:rPr>
        <w:t xml:space="preserve"> The system helps maintain ecological balance while it generates job opportunities and boosts nutritional security and drives rural development through sustainable methods</w:t>
      </w:r>
      <w:r w:rsidR="005959F5" w:rsidRPr="00AF75F4">
        <w:rPr>
          <w:rFonts w:ascii="Times New Roman" w:hAnsi="Times New Roman" w:cs="Times New Roman"/>
          <w:sz w:val="24"/>
          <w:szCs w:val="24"/>
        </w:rPr>
        <w:t xml:space="preserve"> (</w:t>
      </w:r>
      <w:r w:rsidR="005959F5" w:rsidRPr="00AF75F4">
        <w:rPr>
          <w:rFonts w:ascii="Times New Roman" w:hAnsi="Times New Roman" w:cs="Times New Roman"/>
          <w:color w:val="222222"/>
          <w:sz w:val="24"/>
          <w:szCs w:val="24"/>
          <w:shd w:val="clear" w:color="auto" w:fill="FFFFFF"/>
        </w:rPr>
        <w:t>Richardson, 2010)</w:t>
      </w:r>
      <w:r w:rsidRPr="00AF75F4">
        <w:rPr>
          <w:rFonts w:ascii="Times New Roman" w:hAnsi="Times New Roman" w:cs="Times New Roman"/>
          <w:sz w:val="24"/>
          <w:szCs w:val="24"/>
        </w:rPr>
        <w:t>. The successful adoption of integrated aquaculture–livestock systems requires people to gain knowledge about the system's abilities and its operational methods and existing problems.</w:t>
      </w:r>
    </w:p>
    <w:p w14:paraId="78CDD384" w14:textId="77777777" w:rsidR="000B2DF1" w:rsidRPr="00AF75F4" w:rsidRDefault="000B2DF1" w:rsidP="003131BD">
      <w:pPr>
        <w:spacing w:line="360" w:lineRule="auto"/>
        <w:jc w:val="both"/>
        <w:rPr>
          <w:rFonts w:ascii="Times New Roman" w:hAnsi="Times New Roman" w:cs="Times New Roman"/>
          <w:sz w:val="24"/>
          <w:szCs w:val="24"/>
        </w:rPr>
      </w:pPr>
      <w:r w:rsidRPr="00AF75F4">
        <w:rPr>
          <w:rFonts w:ascii="Times New Roman" w:hAnsi="Times New Roman" w:cs="Times New Roman"/>
          <w:noProof/>
          <w:sz w:val="24"/>
          <w:szCs w:val="24"/>
        </w:rPr>
        <w:lastRenderedPageBreak/>
        <w:drawing>
          <wp:inline distT="0" distB="0" distL="0" distR="0" wp14:anchorId="5F3F0725" wp14:editId="3246820B">
            <wp:extent cx="5943600" cy="3962400"/>
            <wp:effectExtent l="0" t="0" r="0" b="0"/>
            <wp:docPr id="1" name="Picture 1" descr="C:\Users\Admin\Desktop\35cf5498-1038-48fd-a5b9-645199aa8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esktop\35cf5498-1038-48fd-a5b9-645199aa8243.png"/>
                    <pic:cNvPicPr>
                      <a:picLocks noChangeAspect="1" noChangeArrowheads="1"/>
                    </pic:cNvPicPr>
                  </pic:nvPicPr>
                  <pic:blipFill>
                    <a:blip r:embed="rId7" cstate="print">
                      <a:extLst>
                        <a:ext uri="{BEBA8EAE-BF5A-486C-A8C5-ECC9F3942E4B}">
                          <a14:imgProps xmlns:a14="http://schemas.microsoft.com/office/drawing/2010/main">
                            <a14:imgLayer r:embed="rId8">
                              <a14:imgEffect>
                                <a14:brightnessContrast bright="4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943600" cy="3962400"/>
                    </a:xfrm>
                    <a:prstGeom prst="rect">
                      <a:avLst/>
                    </a:prstGeom>
                    <a:noFill/>
                    <a:ln>
                      <a:noFill/>
                    </a:ln>
                  </pic:spPr>
                </pic:pic>
              </a:graphicData>
            </a:graphic>
          </wp:inline>
        </w:drawing>
      </w:r>
    </w:p>
    <w:p w14:paraId="01B7DDDA" w14:textId="18A75AB0" w:rsidR="007D305E" w:rsidRPr="00AF75F4" w:rsidRDefault="007D305E"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FIGURE 1.</w:t>
      </w:r>
      <w:r w:rsidR="0094441C" w:rsidRPr="00AF75F4">
        <w:rPr>
          <w:rFonts w:ascii="Times New Roman" w:hAnsi="Times New Roman" w:cs="Times New Roman"/>
          <w:b/>
          <w:sz w:val="24"/>
          <w:szCs w:val="24"/>
        </w:rPr>
        <w:t xml:space="preserve">  Integrated aquaculture–livestock farming </w:t>
      </w:r>
    </w:p>
    <w:p w14:paraId="0B386B56" w14:textId="3CCF8F43" w:rsidR="00297BBB" w:rsidRPr="00AF75F4" w:rsidRDefault="00297BB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2. Concept of Aquaculture–Livestock Integrated Systems</w:t>
      </w:r>
    </w:p>
    <w:p w14:paraId="0E7A89CD" w14:textId="77777777" w:rsidR="00297BBB" w:rsidRPr="00AF75F4" w:rsidRDefault="00297BB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Aquaculture–livestock integrated systems function as a sustainable farming method which uses fish farming and livestock breeding to create an interconnected system that efficiently uses resources</w:t>
      </w:r>
      <w:r w:rsidR="00775336" w:rsidRPr="00AF75F4">
        <w:rPr>
          <w:rFonts w:ascii="Times New Roman" w:hAnsi="Times New Roman" w:cs="Times New Roman"/>
          <w:sz w:val="24"/>
          <w:szCs w:val="24"/>
        </w:rPr>
        <w:t xml:space="preserve"> (</w:t>
      </w:r>
      <w:r w:rsidR="00775336" w:rsidRPr="00AF75F4">
        <w:rPr>
          <w:rFonts w:ascii="Times New Roman" w:hAnsi="Times New Roman" w:cs="Times New Roman"/>
          <w:color w:val="222222"/>
          <w:sz w:val="24"/>
          <w:szCs w:val="24"/>
          <w:shd w:val="clear" w:color="auto" w:fill="FFFFFF"/>
        </w:rPr>
        <w:t>Wardani, and Yasin 2024)</w:t>
      </w:r>
      <w:r w:rsidRPr="00AF75F4">
        <w:rPr>
          <w:rFonts w:ascii="Times New Roman" w:hAnsi="Times New Roman" w:cs="Times New Roman"/>
          <w:sz w:val="24"/>
          <w:szCs w:val="24"/>
        </w:rPr>
        <w:t>. The integrated model establishes direct connections between aquaculture and livestock business operations which enable livestock waste to function as a resource that supports fish production activities</w:t>
      </w:r>
      <w:r w:rsidR="005A4C92" w:rsidRPr="00AF75F4">
        <w:rPr>
          <w:rFonts w:ascii="Times New Roman" w:hAnsi="Times New Roman" w:cs="Times New Roman"/>
          <w:sz w:val="24"/>
          <w:szCs w:val="24"/>
        </w:rPr>
        <w:t xml:space="preserve"> (</w:t>
      </w:r>
      <w:r w:rsidR="005A4C92" w:rsidRPr="00AF75F4">
        <w:rPr>
          <w:rFonts w:ascii="Times New Roman" w:hAnsi="Times New Roman" w:cs="Times New Roman"/>
          <w:color w:val="222222"/>
          <w:sz w:val="24"/>
          <w:szCs w:val="24"/>
          <w:shd w:val="clear" w:color="auto" w:fill="FFFFFF"/>
        </w:rPr>
        <w:t>Osei,</w:t>
      </w:r>
      <w:r w:rsidR="005A4C92" w:rsidRPr="00AF75F4">
        <w:rPr>
          <w:rFonts w:ascii="Times New Roman" w:hAnsi="Times New Roman" w:cs="Times New Roman"/>
          <w:sz w:val="24"/>
          <w:szCs w:val="24"/>
        </w:rPr>
        <w:t xml:space="preserve"> et al., 2025).</w:t>
      </w:r>
      <w:r w:rsidRPr="00AF75F4">
        <w:rPr>
          <w:rFonts w:ascii="Times New Roman" w:hAnsi="Times New Roman" w:cs="Times New Roman"/>
          <w:sz w:val="24"/>
          <w:szCs w:val="24"/>
        </w:rPr>
        <w:t xml:space="preserve"> The integrated system increases productivity while it uses existing farm resources to achieve maximum efficiency which reduces environmental impact.</w:t>
      </w:r>
    </w:p>
    <w:p w14:paraId="0E0542DC" w14:textId="77777777" w:rsidR="00297BBB" w:rsidRPr="00AF75F4" w:rsidRDefault="00297BB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fundamental principle underlying aquaculture–livestock integration is nutrient recycling</w:t>
      </w:r>
      <w:r w:rsidR="005F0E9F" w:rsidRPr="00AF75F4">
        <w:rPr>
          <w:rFonts w:ascii="Times New Roman" w:hAnsi="Times New Roman" w:cs="Times New Roman"/>
          <w:sz w:val="24"/>
          <w:szCs w:val="24"/>
        </w:rPr>
        <w:t xml:space="preserve"> (</w:t>
      </w:r>
      <w:r w:rsidR="005F0E9F" w:rsidRPr="00AF75F4">
        <w:rPr>
          <w:rFonts w:ascii="Times New Roman" w:hAnsi="Times New Roman" w:cs="Times New Roman"/>
          <w:color w:val="222222"/>
          <w:sz w:val="24"/>
          <w:szCs w:val="24"/>
          <w:shd w:val="clear" w:color="auto" w:fill="FFFFFF"/>
        </w:rPr>
        <w:t>Prein,</w:t>
      </w:r>
      <w:r w:rsidR="005F0E9F" w:rsidRPr="00AF75F4">
        <w:rPr>
          <w:rFonts w:ascii="Times New Roman" w:hAnsi="Times New Roman" w:cs="Times New Roman"/>
          <w:sz w:val="24"/>
          <w:szCs w:val="24"/>
        </w:rPr>
        <w:t xml:space="preserve"> 2002). </w:t>
      </w:r>
      <w:r w:rsidRPr="00AF75F4">
        <w:rPr>
          <w:rFonts w:ascii="Times New Roman" w:hAnsi="Times New Roman" w:cs="Times New Roman"/>
          <w:sz w:val="24"/>
          <w:szCs w:val="24"/>
        </w:rPr>
        <w:t>The livestock enterprises which include poultry operations, piggery operations, dairy farms, duckery operations, and goat farms generate large amounts of organic waste which consists of dung, urine, and leftover feed</w:t>
      </w:r>
      <w:r w:rsidR="00081975" w:rsidRPr="00AF75F4">
        <w:rPr>
          <w:rFonts w:ascii="Times New Roman" w:hAnsi="Times New Roman" w:cs="Times New Roman"/>
          <w:sz w:val="24"/>
          <w:szCs w:val="24"/>
        </w:rPr>
        <w:t xml:space="preserve"> (</w:t>
      </w:r>
      <w:r w:rsidR="00081975" w:rsidRPr="00AF75F4">
        <w:rPr>
          <w:rFonts w:ascii="Times New Roman" w:hAnsi="Times New Roman" w:cs="Times New Roman"/>
          <w:color w:val="222222"/>
          <w:sz w:val="24"/>
          <w:szCs w:val="24"/>
          <w:shd w:val="clear" w:color="auto" w:fill="FFFFFF"/>
        </w:rPr>
        <w:t>Parihar, et al., 2019)</w:t>
      </w:r>
      <w:r w:rsidRPr="00AF75F4">
        <w:rPr>
          <w:rFonts w:ascii="Times New Roman" w:hAnsi="Times New Roman" w:cs="Times New Roman"/>
          <w:sz w:val="24"/>
          <w:szCs w:val="24"/>
        </w:rPr>
        <w:t xml:space="preserve">. The organic waste from livestock operations gets used in fish ponds where it either enters directly or undergoes partial </w:t>
      </w:r>
      <w:r w:rsidRPr="00AF75F4">
        <w:rPr>
          <w:rFonts w:ascii="Times New Roman" w:hAnsi="Times New Roman" w:cs="Times New Roman"/>
          <w:sz w:val="24"/>
          <w:szCs w:val="24"/>
        </w:rPr>
        <w:lastRenderedPageBreak/>
        <w:t>decomposition before application. The organic materials which people introduce into water bodies release essential nutrients that include nitrogen and phosphorus and carbon which activate phytoplankton and zooplankton development</w:t>
      </w:r>
      <w:r w:rsidR="00E41E53" w:rsidRPr="00AF75F4">
        <w:rPr>
          <w:rFonts w:ascii="Times New Roman" w:hAnsi="Times New Roman" w:cs="Times New Roman"/>
          <w:sz w:val="24"/>
          <w:szCs w:val="24"/>
        </w:rPr>
        <w:t xml:space="preserve"> (</w:t>
      </w:r>
      <w:r w:rsidR="00E41E53" w:rsidRPr="00AF75F4">
        <w:rPr>
          <w:rFonts w:ascii="Times New Roman" w:hAnsi="Times New Roman" w:cs="Times New Roman"/>
          <w:color w:val="222222"/>
          <w:sz w:val="24"/>
          <w:szCs w:val="24"/>
          <w:shd w:val="clear" w:color="auto" w:fill="FFFFFF"/>
        </w:rPr>
        <w:t>Pachiappan, et al., 2018)</w:t>
      </w:r>
      <w:r w:rsidRPr="00AF75F4">
        <w:rPr>
          <w:rFonts w:ascii="Times New Roman" w:hAnsi="Times New Roman" w:cs="Times New Roman"/>
          <w:sz w:val="24"/>
          <w:szCs w:val="24"/>
        </w:rPr>
        <w:t>. The tiny organisms provide natural fish food which boosts fish growth rates while decreasing the need for extra feeding.</w:t>
      </w:r>
    </w:p>
    <w:p w14:paraId="65153E89" w14:textId="54992FA0" w:rsidR="00EE35C3" w:rsidRPr="00190838" w:rsidRDefault="00EE35C3"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farm operational system enhancement comes from integrated systems which provide both nutrient recycling and their additional benefits. Farmers achieve better resource utilization through interconnecting multiple businesses within one production facility. The same land area enables fish ponds and nearby livestock sheds to be built above or adjacent to the ponds. This method achieves optimal land utilization while decreasing expenses related to waste disposal and necessary outside materials. Farmers who practice this method achieve better results because their system produces more output for each cultivated area than traditional sin</w:t>
      </w:r>
      <w:r w:rsidR="00EC6C61" w:rsidRPr="00AF75F4">
        <w:rPr>
          <w:rFonts w:ascii="Times New Roman" w:hAnsi="Times New Roman" w:cs="Times New Roman"/>
          <w:sz w:val="24"/>
          <w:szCs w:val="24"/>
        </w:rPr>
        <w:t>gle-crop agricultural practices (</w:t>
      </w:r>
      <w:r w:rsidR="00EC6C61" w:rsidRPr="00AF75F4">
        <w:rPr>
          <w:rFonts w:ascii="Times New Roman" w:hAnsi="Times New Roman" w:cs="Times New Roman"/>
          <w:color w:val="222222"/>
          <w:sz w:val="24"/>
          <w:szCs w:val="24"/>
          <w:shd w:val="clear" w:color="auto" w:fill="FFFFFF"/>
        </w:rPr>
        <w:t xml:space="preserve">Altieri, et al., 2012). </w:t>
      </w:r>
    </w:p>
    <w:p w14:paraId="7B0CE8CE" w14:textId="1CEDAB69"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Income diversification stands as another essential component of aquaculture–livestock integrated systems</w:t>
      </w:r>
      <w:r w:rsidR="00FF50A6" w:rsidRPr="00AF75F4">
        <w:rPr>
          <w:rFonts w:ascii="Times New Roman" w:hAnsi="Times New Roman" w:cs="Times New Roman"/>
          <w:sz w:val="24"/>
          <w:szCs w:val="24"/>
        </w:rPr>
        <w:t xml:space="preserve"> (</w:t>
      </w:r>
      <w:r w:rsidR="00FF50A6" w:rsidRPr="00AF75F4">
        <w:rPr>
          <w:rFonts w:ascii="Times New Roman" w:hAnsi="Times New Roman" w:cs="Times New Roman"/>
          <w:color w:val="222222"/>
          <w:sz w:val="24"/>
          <w:szCs w:val="24"/>
          <w:shd w:val="clear" w:color="auto" w:fill="FFFFFF"/>
        </w:rPr>
        <w:t>Sarangi,</w:t>
      </w:r>
      <w:r w:rsidR="00FF50A6" w:rsidRPr="00AF75F4">
        <w:rPr>
          <w:rFonts w:ascii="Times New Roman" w:hAnsi="Times New Roman" w:cs="Times New Roman"/>
          <w:sz w:val="24"/>
          <w:szCs w:val="24"/>
        </w:rPr>
        <w:t xml:space="preserve"> et al., 2016). </w:t>
      </w:r>
      <w:r w:rsidRPr="00AF75F4">
        <w:rPr>
          <w:rFonts w:ascii="Times New Roman" w:hAnsi="Times New Roman" w:cs="Times New Roman"/>
          <w:sz w:val="24"/>
          <w:szCs w:val="24"/>
        </w:rPr>
        <w:t xml:space="preserve"> The system generates multiple income streams for farmers because it produces several commodities which include fish and meat together with milk and eggs. The risk which market prices and crop failures bring to farming households reduces through this diversification method which helps maintain their economic stability</w:t>
      </w:r>
      <w:r w:rsidR="00464623" w:rsidRPr="00AF75F4">
        <w:rPr>
          <w:rFonts w:ascii="Times New Roman" w:hAnsi="Times New Roman" w:cs="Times New Roman"/>
          <w:sz w:val="24"/>
          <w:szCs w:val="24"/>
        </w:rPr>
        <w:t xml:space="preserve"> (</w:t>
      </w:r>
      <w:r w:rsidR="00464623" w:rsidRPr="00AF75F4">
        <w:rPr>
          <w:rFonts w:ascii="Times New Roman" w:hAnsi="Times New Roman" w:cs="Times New Roman"/>
          <w:color w:val="222222"/>
          <w:sz w:val="24"/>
          <w:szCs w:val="24"/>
          <w:shd w:val="clear" w:color="auto" w:fill="FFFFFF"/>
        </w:rPr>
        <w:t>Gill, et al., 2009)</w:t>
      </w:r>
      <w:r w:rsidRPr="00AF75F4">
        <w:rPr>
          <w:rFonts w:ascii="Times New Roman" w:hAnsi="Times New Roman" w:cs="Times New Roman"/>
          <w:sz w:val="24"/>
          <w:szCs w:val="24"/>
        </w:rPr>
        <w:t>. The different food products available in the market enhance nutritional security because they provide a wholesome diet which contains essential proteins and vitamins and nutrients needed for good health</w:t>
      </w:r>
      <w:r w:rsidR="00F15B9A" w:rsidRPr="00AF75F4">
        <w:rPr>
          <w:rFonts w:ascii="Times New Roman" w:hAnsi="Times New Roman" w:cs="Times New Roman"/>
          <w:sz w:val="24"/>
          <w:szCs w:val="24"/>
        </w:rPr>
        <w:t xml:space="preserve"> (WHO, 2021)</w:t>
      </w:r>
      <w:r w:rsidRPr="00AF75F4">
        <w:rPr>
          <w:rFonts w:ascii="Times New Roman" w:hAnsi="Times New Roman" w:cs="Times New Roman"/>
          <w:sz w:val="24"/>
          <w:szCs w:val="24"/>
        </w:rPr>
        <w:t>.</w:t>
      </w:r>
    </w:p>
    <w:p w14:paraId="394C1B46" w14:textId="77777777" w:rsidR="00EE35C3" w:rsidRPr="00AF75F4" w:rsidRDefault="00EE35C3"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which combines different components together functions as an essential element which supports environmental sustainability efforts. The system achieves two environmental benefits through its organic waste recycling process which decreases pollution levels while decreasing the need for chemical fertilizers and commercial fish feeds</w:t>
      </w:r>
      <w:r w:rsidR="00B17BF7" w:rsidRPr="00AF75F4">
        <w:rPr>
          <w:rFonts w:ascii="Times New Roman" w:hAnsi="Times New Roman" w:cs="Times New Roman"/>
          <w:sz w:val="24"/>
          <w:szCs w:val="24"/>
        </w:rPr>
        <w:t xml:space="preserve"> (</w:t>
      </w:r>
      <w:r w:rsidR="00B17BF7" w:rsidRPr="00AF75F4">
        <w:rPr>
          <w:rFonts w:ascii="Times New Roman" w:hAnsi="Times New Roman" w:cs="Times New Roman"/>
          <w:color w:val="222222"/>
          <w:sz w:val="24"/>
          <w:szCs w:val="24"/>
          <w:shd w:val="clear" w:color="auto" w:fill="FFFFFF"/>
        </w:rPr>
        <w:t xml:space="preserve">Murshed-E-Jahan, and </w:t>
      </w:r>
      <w:r w:rsidR="00BF1DBA" w:rsidRPr="00AF75F4">
        <w:rPr>
          <w:rFonts w:ascii="Times New Roman" w:hAnsi="Times New Roman" w:cs="Times New Roman"/>
          <w:color w:val="222222"/>
          <w:sz w:val="24"/>
          <w:szCs w:val="24"/>
          <w:shd w:val="clear" w:color="auto" w:fill="FFFFFF"/>
        </w:rPr>
        <w:t xml:space="preserve">Pemsl, </w:t>
      </w:r>
      <w:r w:rsidR="00B17BF7" w:rsidRPr="00AF75F4">
        <w:rPr>
          <w:rFonts w:ascii="Times New Roman" w:hAnsi="Times New Roman" w:cs="Times New Roman"/>
          <w:color w:val="222222"/>
          <w:sz w:val="24"/>
          <w:szCs w:val="24"/>
          <w:shd w:val="clear" w:color="auto" w:fill="FFFFFF"/>
        </w:rPr>
        <w:t>2011).</w:t>
      </w:r>
      <w:r w:rsidRPr="00AF75F4">
        <w:rPr>
          <w:rFonts w:ascii="Times New Roman" w:hAnsi="Times New Roman" w:cs="Times New Roman"/>
          <w:sz w:val="24"/>
          <w:szCs w:val="24"/>
        </w:rPr>
        <w:t xml:space="preserve"> This process improves both soil and water quality while sustaining the natural ecosystem balance. The system achieves economic viability for small and marginal farmers because it requires fewer external inputs w</w:t>
      </w:r>
      <w:r w:rsidR="00793510" w:rsidRPr="00AF75F4">
        <w:rPr>
          <w:rFonts w:ascii="Times New Roman" w:hAnsi="Times New Roman" w:cs="Times New Roman"/>
          <w:sz w:val="24"/>
          <w:szCs w:val="24"/>
        </w:rPr>
        <w:t>hich decrease production costs (</w:t>
      </w:r>
      <w:r w:rsidR="00793510" w:rsidRPr="00AF75F4">
        <w:rPr>
          <w:rFonts w:ascii="Times New Roman" w:hAnsi="Times New Roman" w:cs="Times New Roman"/>
          <w:color w:val="222222"/>
          <w:sz w:val="24"/>
          <w:szCs w:val="24"/>
          <w:shd w:val="clear" w:color="auto" w:fill="FFFFFF"/>
        </w:rPr>
        <w:t>Saha, et al., 2022)</w:t>
      </w:r>
      <w:r w:rsidR="00BF1DBA" w:rsidRPr="00AF75F4">
        <w:rPr>
          <w:rFonts w:ascii="Times New Roman" w:hAnsi="Times New Roman" w:cs="Times New Roman"/>
          <w:color w:val="222222"/>
          <w:sz w:val="24"/>
          <w:szCs w:val="24"/>
          <w:shd w:val="clear" w:color="auto" w:fill="FFFFFF"/>
        </w:rPr>
        <w:t xml:space="preserve">. </w:t>
      </w:r>
    </w:p>
    <w:p w14:paraId="37BF30C2" w14:textId="77777777"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Aquaculture–livestock integration operates on the concept of a circular economy, where the output or waste of one enterprise becomes the input for another, thereby forming a closed-loop system</w:t>
      </w:r>
      <w:r w:rsidR="00BF1DBA" w:rsidRPr="00AF75F4">
        <w:rPr>
          <w:rFonts w:ascii="Times New Roman" w:hAnsi="Times New Roman" w:cs="Times New Roman"/>
          <w:sz w:val="24"/>
          <w:szCs w:val="24"/>
        </w:rPr>
        <w:t xml:space="preserve"> </w:t>
      </w:r>
      <w:r w:rsidR="00BF1DBA" w:rsidRPr="00AF75F4">
        <w:rPr>
          <w:rFonts w:ascii="Times New Roman" w:hAnsi="Times New Roman" w:cs="Times New Roman"/>
          <w:sz w:val="24"/>
          <w:szCs w:val="24"/>
        </w:rPr>
        <w:lastRenderedPageBreak/>
        <w:t>(</w:t>
      </w:r>
      <w:r w:rsidR="00BF1DBA" w:rsidRPr="00AF75F4">
        <w:rPr>
          <w:rFonts w:ascii="Times New Roman" w:hAnsi="Times New Roman" w:cs="Times New Roman"/>
          <w:color w:val="222222"/>
          <w:sz w:val="24"/>
          <w:szCs w:val="24"/>
          <w:shd w:val="clear" w:color="auto" w:fill="FFFFFF"/>
        </w:rPr>
        <w:t>Osei,</w:t>
      </w:r>
      <w:r w:rsidR="00BF1DBA" w:rsidRPr="00AF75F4">
        <w:rPr>
          <w:rFonts w:ascii="Times New Roman" w:hAnsi="Times New Roman" w:cs="Times New Roman"/>
          <w:sz w:val="24"/>
          <w:szCs w:val="24"/>
        </w:rPr>
        <w:t xml:space="preserve"> et al., 2025). </w:t>
      </w:r>
      <w:r w:rsidRPr="00AF75F4">
        <w:rPr>
          <w:rFonts w:ascii="Times New Roman" w:hAnsi="Times New Roman" w:cs="Times New Roman"/>
          <w:sz w:val="24"/>
          <w:szCs w:val="24"/>
        </w:rPr>
        <w:t xml:space="preserve"> The integrated systems of today create a continuous process which enables resources to be recycled and reused throughout their entire duration instead of following the pattern which existing farming systems use to consume resources and create waste. The process begins with livestock waste which serves as a fertilizer for fish ponds, yielding nutrient-rich water that functions as an irrigation source for crops</w:t>
      </w:r>
      <w:r w:rsidR="00061D14" w:rsidRPr="00AF75F4">
        <w:rPr>
          <w:rFonts w:ascii="Times New Roman" w:hAnsi="Times New Roman" w:cs="Times New Roman"/>
          <w:sz w:val="24"/>
          <w:szCs w:val="24"/>
        </w:rPr>
        <w:t xml:space="preserve"> (</w:t>
      </w:r>
      <w:r w:rsidR="00061D14" w:rsidRPr="00AF75F4">
        <w:rPr>
          <w:rFonts w:ascii="Times New Roman" w:hAnsi="Times New Roman" w:cs="Times New Roman"/>
          <w:color w:val="222222"/>
          <w:sz w:val="24"/>
          <w:szCs w:val="24"/>
          <w:shd w:val="clear" w:color="auto" w:fill="FFFFFF"/>
        </w:rPr>
        <w:t>Das,</w:t>
      </w:r>
      <w:r w:rsidR="00061D14" w:rsidRPr="00AF75F4">
        <w:rPr>
          <w:rFonts w:ascii="Times New Roman" w:hAnsi="Times New Roman" w:cs="Times New Roman"/>
          <w:sz w:val="24"/>
          <w:szCs w:val="24"/>
        </w:rPr>
        <w:t xml:space="preserve"> et al., 2023). </w:t>
      </w:r>
      <w:r w:rsidRPr="00AF75F4">
        <w:rPr>
          <w:rFonts w:ascii="Times New Roman" w:hAnsi="Times New Roman" w:cs="Times New Roman"/>
          <w:sz w:val="24"/>
          <w:szCs w:val="24"/>
        </w:rPr>
        <w:t xml:space="preserve"> The system achieves sustainable development through its process which uses crop residues as livestock feed to complete the nutrient cycle.</w:t>
      </w:r>
    </w:p>
    <w:p w14:paraId="3CBE64A2" w14:textId="77777777"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success of such integrated systems largely depends on the proper management of interactions between different components. The direct integration method enables livestock units to build facilities which include poultry and duck houses above fish ponds, which then allows waste material to drop directly into the water</w:t>
      </w:r>
      <w:r w:rsidR="00F37135" w:rsidRPr="00AF75F4">
        <w:rPr>
          <w:rFonts w:ascii="Times New Roman" w:hAnsi="Times New Roman" w:cs="Times New Roman"/>
          <w:sz w:val="24"/>
          <w:szCs w:val="24"/>
        </w:rPr>
        <w:t xml:space="preserve"> (</w:t>
      </w:r>
      <w:r w:rsidR="00F37135" w:rsidRPr="00AF75F4">
        <w:rPr>
          <w:rFonts w:ascii="Times New Roman" w:hAnsi="Times New Roman" w:cs="Times New Roman"/>
          <w:color w:val="222222"/>
          <w:sz w:val="24"/>
          <w:szCs w:val="24"/>
          <w:shd w:val="clear" w:color="auto" w:fill="FFFFFF"/>
        </w:rPr>
        <w:t>Pakhira,</w:t>
      </w:r>
      <w:r w:rsidR="00F37135" w:rsidRPr="00AF75F4">
        <w:rPr>
          <w:rFonts w:ascii="Times New Roman" w:hAnsi="Times New Roman" w:cs="Times New Roman"/>
          <w:sz w:val="24"/>
          <w:szCs w:val="24"/>
        </w:rPr>
        <w:t xml:space="preserve"> et al., 2023). </w:t>
      </w:r>
      <w:r w:rsidRPr="00AF75F4">
        <w:rPr>
          <w:rFonts w:ascii="Times New Roman" w:hAnsi="Times New Roman" w:cs="Times New Roman"/>
          <w:sz w:val="24"/>
          <w:szCs w:val="24"/>
        </w:rPr>
        <w:t xml:space="preserve"> The method of indirect integration involves the collection and processing of livestock waste through composting or biogas production before its application to ponds</w:t>
      </w:r>
      <w:r w:rsidR="00AF63A1" w:rsidRPr="00AF75F4">
        <w:rPr>
          <w:rFonts w:ascii="Times New Roman" w:hAnsi="Times New Roman" w:cs="Times New Roman"/>
          <w:sz w:val="24"/>
          <w:szCs w:val="24"/>
        </w:rPr>
        <w:t xml:space="preserve"> (</w:t>
      </w:r>
      <w:r w:rsidR="00AF63A1" w:rsidRPr="00AF75F4">
        <w:rPr>
          <w:rFonts w:ascii="Times New Roman" w:hAnsi="Times New Roman" w:cs="Times New Roman"/>
          <w:color w:val="222222"/>
          <w:sz w:val="24"/>
          <w:szCs w:val="24"/>
          <w:shd w:val="clear" w:color="auto" w:fill="FFFFFF"/>
        </w:rPr>
        <w:t>Barman,and Rajkhowa 2018)</w:t>
      </w:r>
      <w:r w:rsidRPr="00AF75F4">
        <w:rPr>
          <w:rFonts w:ascii="Times New Roman" w:hAnsi="Times New Roman" w:cs="Times New Roman"/>
          <w:sz w:val="24"/>
          <w:szCs w:val="24"/>
        </w:rPr>
        <w:t>.</w:t>
      </w:r>
      <w:r w:rsidR="00BC03E7" w:rsidRPr="00AF75F4">
        <w:rPr>
          <w:rFonts w:ascii="Times New Roman" w:hAnsi="Times New Roman" w:cs="Times New Roman"/>
          <w:sz w:val="24"/>
          <w:szCs w:val="24"/>
        </w:rPr>
        <w:t xml:space="preserve"> </w:t>
      </w:r>
      <w:r w:rsidRPr="00AF75F4">
        <w:rPr>
          <w:rFonts w:ascii="Times New Roman" w:hAnsi="Times New Roman" w:cs="Times New Roman"/>
          <w:sz w:val="24"/>
          <w:szCs w:val="24"/>
        </w:rPr>
        <w:t>These different modes of integration provide flexibility to farmers in adopting the system based on their resources, environmental conditions, and management capacity.</w:t>
      </w:r>
    </w:p>
    <w:p w14:paraId="6F2772BD" w14:textId="77777777" w:rsidR="00EE35C3" w:rsidRPr="00AF75F4" w:rsidRDefault="00EE35C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Overall, aquaculture–livestock integrated systems offer a highly efficient, sustainable, and economically viable approach to farming. By promoting nutrient recycling, enhancing productivity, diversifying income sources, and reducing environmental impact, these systems serve as an important model for sustainable agricultural development</w:t>
      </w:r>
      <w:r w:rsidR="00951581" w:rsidRPr="00AF75F4">
        <w:rPr>
          <w:rFonts w:ascii="Times New Roman" w:hAnsi="Times New Roman" w:cs="Times New Roman"/>
          <w:sz w:val="24"/>
          <w:szCs w:val="24"/>
        </w:rPr>
        <w:t xml:space="preserve"> (</w:t>
      </w:r>
      <w:r w:rsidR="00951581" w:rsidRPr="00AF75F4">
        <w:rPr>
          <w:rFonts w:ascii="Times New Roman" w:hAnsi="Times New Roman" w:cs="Times New Roman"/>
          <w:color w:val="222222"/>
          <w:sz w:val="24"/>
          <w:szCs w:val="24"/>
          <w:shd w:val="clear" w:color="auto" w:fill="FFFFFF"/>
        </w:rPr>
        <w:t>Lundeba, et al., 2023)</w:t>
      </w:r>
      <w:r w:rsidRPr="00AF75F4">
        <w:rPr>
          <w:rFonts w:ascii="Times New Roman" w:hAnsi="Times New Roman" w:cs="Times New Roman"/>
          <w:sz w:val="24"/>
          <w:szCs w:val="24"/>
        </w:rPr>
        <w:t>. Their adoption can play a significant role in improving rural livelihoods, ensuring food and nutritional security, and addressing the challenges of resource scarcity and environmental degradation.</w:t>
      </w:r>
    </w:p>
    <w:p w14:paraId="5769BF56"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3. Types of Aquaculture–Livestock Integrated Systems </w:t>
      </w:r>
    </w:p>
    <w:p w14:paraId="0EDE17B1" w14:textId="77777777" w:rsidR="00F97217" w:rsidRPr="00AF75F4" w:rsidRDefault="004D4F6C" w:rsidP="003131BD">
      <w:pPr>
        <w:spacing w:line="360" w:lineRule="auto"/>
        <w:jc w:val="both"/>
        <w:rPr>
          <w:rFonts w:ascii="Times New Roman" w:hAnsi="Times New Roman" w:cs="Times New Roman"/>
          <w:sz w:val="24"/>
          <w:szCs w:val="24"/>
        </w:rPr>
      </w:pPr>
      <w:r w:rsidRPr="00AF75F4">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65E63ACC" wp14:editId="4C6A84B1">
            <wp:simplePos x="0" y="0"/>
            <wp:positionH relativeFrom="column">
              <wp:posOffset>85725</wp:posOffset>
            </wp:positionH>
            <wp:positionV relativeFrom="paragraph">
              <wp:posOffset>1692910</wp:posOffset>
            </wp:positionV>
            <wp:extent cx="5676900" cy="3543300"/>
            <wp:effectExtent l="0" t="0" r="0" b="0"/>
            <wp:wrapTight wrapText="bothSides">
              <wp:wrapPolygon edited="0">
                <wp:start x="0" y="0"/>
                <wp:lineTo x="0" y="21484"/>
                <wp:lineTo x="21528" y="21484"/>
                <wp:lineTo x="21528" y="0"/>
                <wp:lineTo x="0" y="0"/>
              </wp:wrapPolygon>
            </wp:wrapTight>
            <wp:docPr id="3" name="Picture 3" descr="C:\Users\Admin\Desktop\water-15-00367-g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esktop\water-15-00367-g002.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76900" cy="3543300"/>
                    </a:xfrm>
                    <a:prstGeom prst="rect">
                      <a:avLst/>
                    </a:prstGeom>
                    <a:noFill/>
                    <a:ln>
                      <a:noFill/>
                    </a:ln>
                  </pic:spPr>
                </pic:pic>
              </a:graphicData>
            </a:graphic>
          </wp:anchor>
        </w:drawing>
      </w:r>
      <w:r w:rsidR="00F97217" w:rsidRPr="00AF75F4">
        <w:rPr>
          <w:rFonts w:ascii="Times New Roman" w:hAnsi="Times New Roman" w:cs="Times New Roman"/>
          <w:sz w:val="24"/>
          <w:szCs w:val="24"/>
        </w:rPr>
        <w:t>Different types of aquaculture-livestock integrated systems exist because fish farming needs to be combined with specific livestock operations</w:t>
      </w:r>
      <w:r w:rsidR="00B526DB" w:rsidRPr="00AF75F4">
        <w:rPr>
          <w:rFonts w:ascii="Times New Roman" w:hAnsi="Times New Roman" w:cs="Times New Roman"/>
          <w:sz w:val="24"/>
          <w:szCs w:val="24"/>
        </w:rPr>
        <w:t xml:space="preserve"> (</w:t>
      </w:r>
      <w:r w:rsidR="00B526DB" w:rsidRPr="00AF75F4">
        <w:rPr>
          <w:rFonts w:ascii="Times New Roman" w:hAnsi="Times New Roman" w:cs="Times New Roman"/>
          <w:color w:val="222222"/>
          <w:sz w:val="24"/>
          <w:szCs w:val="24"/>
          <w:shd w:val="clear" w:color="auto" w:fill="FFFFFF"/>
        </w:rPr>
        <w:t>Little, and Edwards 2003)</w:t>
      </w:r>
      <w:r w:rsidR="00F97217" w:rsidRPr="00AF75F4">
        <w:rPr>
          <w:rFonts w:ascii="Times New Roman" w:hAnsi="Times New Roman" w:cs="Times New Roman"/>
          <w:sz w:val="24"/>
          <w:szCs w:val="24"/>
        </w:rPr>
        <w:t>. The different integration methods show distinct characteristics which provide different benefits that need different management approaches. The systems operate through effective nutrient recycling and biological interactions to achieve their goals of maximum resource efficiency which results in increased farm productivity</w:t>
      </w:r>
      <w:r w:rsidR="00ED3970" w:rsidRPr="00AF75F4">
        <w:rPr>
          <w:rFonts w:ascii="Times New Roman" w:hAnsi="Times New Roman" w:cs="Times New Roman"/>
          <w:sz w:val="24"/>
          <w:szCs w:val="24"/>
        </w:rPr>
        <w:t xml:space="preserve"> (</w:t>
      </w:r>
      <w:r w:rsidR="00ED3970" w:rsidRPr="00AF75F4">
        <w:rPr>
          <w:rFonts w:ascii="Times New Roman" w:hAnsi="Times New Roman" w:cs="Times New Roman"/>
          <w:color w:val="222222"/>
          <w:sz w:val="24"/>
          <w:szCs w:val="24"/>
          <w:shd w:val="clear" w:color="auto" w:fill="FFFFFF"/>
        </w:rPr>
        <w:t>Serge, 2021)</w:t>
      </w:r>
      <w:r w:rsidR="00F97217" w:rsidRPr="00AF75F4">
        <w:rPr>
          <w:rFonts w:ascii="Times New Roman" w:hAnsi="Times New Roman" w:cs="Times New Roman"/>
          <w:sz w:val="24"/>
          <w:szCs w:val="24"/>
        </w:rPr>
        <w:t>.</w:t>
      </w:r>
    </w:p>
    <w:p w14:paraId="793FA5C8" w14:textId="77777777" w:rsidR="005023AE" w:rsidRPr="00AF75F4" w:rsidRDefault="005159E6" w:rsidP="004D4F6C">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 xml:space="preserve"> </w:t>
      </w:r>
      <w:r w:rsidR="004D4F6C" w:rsidRPr="00190838">
        <w:rPr>
          <w:rFonts w:ascii="Times New Roman" w:hAnsi="Times New Roman" w:cs="Times New Roman"/>
          <w:sz w:val="24"/>
          <w:szCs w:val="24"/>
          <w:highlight w:val="yellow"/>
        </w:rPr>
        <w:t xml:space="preserve">(Source, </w:t>
      </w:r>
      <w:r w:rsidR="004D4F6C" w:rsidRPr="00190838">
        <w:rPr>
          <w:rFonts w:ascii="Times New Roman" w:hAnsi="Times New Roman" w:cs="Times New Roman"/>
          <w:color w:val="222222"/>
          <w:sz w:val="24"/>
          <w:szCs w:val="24"/>
          <w:highlight w:val="yellow"/>
          <w:shd w:val="clear" w:color="auto" w:fill="FFFFFF"/>
        </w:rPr>
        <w:t>Ibrahim, et al., 2023)</w:t>
      </w:r>
    </w:p>
    <w:p w14:paraId="175DE51D" w14:textId="57617556" w:rsidR="007D305E" w:rsidRPr="00AF75F4" w:rsidRDefault="007D305E" w:rsidP="004D4F6C">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FIGURE</w:t>
      </w:r>
      <w:r w:rsidR="00190838">
        <w:rPr>
          <w:rFonts w:ascii="Times New Roman" w:hAnsi="Times New Roman" w:cs="Times New Roman"/>
          <w:sz w:val="24"/>
          <w:szCs w:val="24"/>
        </w:rPr>
        <w:t xml:space="preserve"> 2</w:t>
      </w:r>
      <w:r w:rsidRPr="00AF75F4">
        <w:rPr>
          <w:rFonts w:ascii="Times New Roman" w:hAnsi="Times New Roman" w:cs="Times New Roman"/>
          <w:sz w:val="24"/>
          <w:szCs w:val="24"/>
        </w:rPr>
        <w:t>.</w:t>
      </w:r>
      <w:r w:rsidR="0094441C" w:rsidRPr="00AF75F4">
        <w:rPr>
          <w:rFonts w:ascii="Times New Roman" w:hAnsi="Times New Roman" w:cs="Times New Roman"/>
          <w:sz w:val="24"/>
          <w:szCs w:val="24"/>
        </w:rPr>
        <w:t xml:space="preserve"> </w:t>
      </w:r>
      <w:r w:rsidR="0094441C" w:rsidRPr="00AF75F4">
        <w:rPr>
          <w:rFonts w:ascii="Times New Roman" w:hAnsi="Times New Roman" w:cs="Times New Roman"/>
          <w:b/>
          <w:bCs/>
          <w:sz w:val="24"/>
          <w:szCs w:val="24"/>
        </w:rPr>
        <w:t>Types of aquaculture-livestock integrated systems</w:t>
      </w:r>
      <w:r w:rsidR="0094441C" w:rsidRPr="00AF75F4">
        <w:rPr>
          <w:rFonts w:ascii="Times New Roman" w:hAnsi="Times New Roman" w:cs="Times New Roman"/>
          <w:sz w:val="24"/>
          <w:szCs w:val="24"/>
        </w:rPr>
        <w:t xml:space="preserve"> </w:t>
      </w:r>
    </w:p>
    <w:p w14:paraId="19C7EA9C"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3.1 Fish–Duck Farming</w:t>
      </w:r>
    </w:p>
    <w:p w14:paraId="25802D61" w14:textId="77777777" w:rsidR="00F97217" w:rsidRPr="00AF75F4" w:rsidRDefault="00F97217"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integrated farming system which achieves the highest success rate in Asian countries operates through fish-duck farming. The system allows ducks to walk on fish ponds because they create multiple advantages for the farming operation</w:t>
      </w:r>
      <w:r w:rsidR="007F5D99" w:rsidRPr="00AF75F4">
        <w:rPr>
          <w:rFonts w:ascii="Times New Roman" w:hAnsi="Times New Roman" w:cs="Times New Roman"/>
          <w:sz w:val="24"/>
          <w:szCs w:val="24"/>
        </w:rPr>
        <w:t xml:space="preserve"> (</w:t>
      </w:r>
      <w:r w:rsidR="007F5D99" w:rsidRPr="00AF75F4">
        <w:rPr>
          <w:rFonts w:ascii="Times New Roman" w:hAnsi="Times New Roman" w:cs="Times New Roman"/>
          <w:color w:val="222222"/>
          <w:sz w:val="24"/>
          <w:szCs w:val="24"/>
          <w:shd w:val="clear" w:color="auto" w:fill="FFFFFF"/>
        </w:rPr>
        <w:t>Sapcota, and Begum 2022)</w:t>
      </w:r>
      <w:r w:rsidRPr="00AF75F4">
        <w:rPr>
          <w:rFonts w:ascii="Times New Roman" w:hAnsi="Times New Roman" w:cs="Times New Roman"/>
          <w:sz w:val="24"/>
          <w:szCs w:val="24"/>
        </w:rPr>
        <w:t>. The pond water receives continuous organic manure through duck droppings which increases essential nutrient levels for the aquatic ecosystem. The nutrient enrichment process increases phytoplankton and zooplankton populations which serve as natural fish fo</w:t>
      </w:r>
      <w:r w:rsidR="006142C3" w:rsidRPr="00AF75F4">
        <w:rPr>
          <w:rFonts w:ascii="Times New Roman" w:hAnsi="Times New Roman" w:cs="Times New Roman"/>
          <w:sz w:val="24"/>
          <w:szCs w:val="24"/>
        </w:rPr>
        <w:t>od sources (</w:t>
      </w:r>
      <w:r w:rsidR="006142C3" w:rsidRPr="00AF75F4">
        <w:rPr>
          <w:rFonts w:ascii="Times New Roman" w:hAnsi="Times New Roman" w:cs="Times New Roman"/>
          <w:color w:val="222222"/>
          <w:sz w:val="24"/>
          <w:szCs w:val="24"/>
          <w:shd w:val="clear" w:color="auto" w:fill="FFFFFF"/>
        </w:rPr>
        <w:t>Rajput, et al., 2014)</w:t>
      </w:r>
      <w:r w:rsidR="0048233B" w:rsidRPr="00AF75F4">
        <w:rPr>
          <w:rFonts w:ascii="Times New Roman" w:hAnsi="Times New Roman" w:cs="Times New Roman"/>
          <w:color w:val="222222"/>
          <w:sz w:val="24"/>
          <w:szCs w:val="24"/>
          <w:shd w:val="clear" w:color="auto" w:fill="FFFFFF"/>
        </w:rPr>
        <w:t xml:space="preserve">. </w:t>
      </w:r>
    </w:p>
    <w:p w14:paraId="41599963"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Ducks assist with nutrient delivery while creating natural biological and physical control methods for pond ecosystems. Ducks swim continuously through the water which creates natural aeration that increases dissolved oxygen levels and prevents water body stratification</w:t>
      </w:r>
      <w:r w:rsidR="0048233B" w:rsidRPr="00AF75F4">
        <w:rPr>
          <w:rFonts w:ascii="Times New Roman" w:hAnsi="Times New Roman" w:cs="Times New Roman"/>
          <w:sz w:val="24"/>
          <w:szCs w:val="24"/>
        </w:rPr>
        <w:t xml:space="preserve"> (</w:t>
      </w:r>
      <w:r w:rsidR="0048233B" w:rsidRPr="00AF75F4">
        <w:rPr>
          <w:rFonts w:ascii="Times New Roman" w:hAnsi="Times New Roman" w:cs="Times New Roman"/>
          <w:color w:val="222222"/>
          <w:sz w:val="24"/>
          <w:szCs w:val="24"/>
          <w:shd w:val="clear" w:color="auto" w:fill="FFFFFF"/>
        </w:rPr>
        <w:t>Saikia, et al., 2020)</w:t>
      </w:r>
      <w:r w:rsidRPr="00AF75F4">
        <w:rPr>
          <w:rFonts w:ascii="Times New Roman" w:hAnsi="Times New Roman" w:cs="Times New Roman"/>
          <w:sz w:val="24"/>
          <w:szCs w:val="24"/>
        </w:rPr>
        <w:t>. Ducks eat aquatic plants and insects and larvae and other pests which helps to control biological populations and clean the pond environment. Manual weeding and chemical control measures require less effort because of this situation</w:t>
      </w:r>
      <w:r w:rsidR="0048233B" w:rsidRPr="00AF75F4">
        <w:rPr>
          <w:rFonts w:ascii="Times New Roman" w:hAnsi="Times New Roman" w:cs="Times New Roman"/>
          <w:sz w:val="24"/>
          <w:szCs w:val="24"/>
        </w:rPr>
        <w:t xml:space="preserve"> (</w:t>
      </w:r>
      <w:r w:rsidR="0048233B" w:rsidRPr="00AF75F4">
        <w:rPr>
          <w:rFonts w:ascii="Times New Roman" w:hAnsi="Times New Roman" w:cs="Times New Roman"/>
          <w:color w:val="222222"/>
          <w:sz w:val="24"/>
          <w:szCs w:val="24"/>
          <w:shd w:val="clear" w:color="auto" w:fill="FFFFFF"/>
        </w:rPr>
        <w:t>Barash, et al., 1982)</w:t>
      </w:r>
      <w:r w:rsidRPr="00AF75F4">
        <w:rPr>
          <w:rFonts w:ascii="Times New Roman" w:hAnsi="Times New Roman" w:cs="Times New Roman"/>
          <w:sz w:val="24"/>
          <w:szCs w:val="24"/>
        </w:rPr>
        <w:t>.</w:t>
      </w:r>
    </w:p>
    <w:p w14:paraId="255E38D1" w14:textId="77777777" w:rsidR="00F97217" w:rsidRPr="00AF75F4" w:rsidRDefault="00F97217" w:rsidP="002F017B">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integration of fish and ducks offers multiple economic benefits together with various ecological advantages that result from their combined existence. The system achieves cost savings because duck droppings provide most of the necessary nutrients while decreasing the need for external fish feed and fertilizers</w:t>
      </w:r>
      <w:r w:rsidR="00E80CB3" w:rsidRPr="00AF75F4">
        <w:rPr>
          <w:rFonts w:ascii="Times New Roman" w:hAnsi="Times New Roman" w:cs="Times New Roman"/>
          <w:sz w:val="24"/>
          <w:szCs w:val="24"/>
        </w:rPr>
        <w:t xml:space="preserve"> (</w:t>
      </w:r>
      <w:r w:rsidR="00E80CB3" w:rsidRPr="00AF75F4">
        <w:rPr>
          <w:rFonts w:ascii="Times New Roman" w:hAnsi="Times New Roman" w:cs="Times New Roman"/>
          <w:color w:val="222222"/>
          <w:sz w:val="24"/>
          <w:szCs w:val="24"/>
          <w:shd w:val="clear" w:color="auto" w:fill="FFFFFF"/>
        </w:rPr>
        <w:t>Kumar, et al., 2020)</w:t>
      </w:r>
      <w:r w:rsidRPr="00AF75F4">
        <w:rPr>
          <w:rFonts w:ascii="Times New Roman" w:hAnsi="Times New Roman" w:cs="Times New Roman"/>
          <w:sz w:val="24"/>
          <w:szCs w:val="24"/>
        </w:rPr>
        <w:t>. The presence of natural food sources enhances fish productivity simultaneously farmers gain additional revenue through duck egg and meat production. The system maintains effective nutrient recycling processes which help establish environmentally su</w:t>
      </w:r>
      <w:r w:rsidR="002F017B" w:rsidRPr="00AF75F4">
        <w:rPr>
          <w:rFonts w:ascii="Times New Roman" w:hAnsi="Times New Roman" w:cs="Times New Roman"/>
          <w:sz w:val="24"/>
          <w:szCs w:val="24"/>
        </w:rPr>
        <w:t>stainable agricultural methods (</w:t>
      </w:r>
      <w:r w:rsidR="002F017B" w:rsidRPr="00AF75F4">
        <w:rPr>
          <w:rFonts w:ascii="Times New Roman" w:hAnsi="Times New Roman" w:cs="Times New Roman"/>
          <w:color w:val="222222"/>
          <w:sz w:val="24"/>
          <w:szCs w:val="24"/>
          <w:shd w:val="clear" w:color="auto" w:fill="FFFFFF"/>
        </w:rPr>
        <w:t xml:space="preserve">Kumar, et al., 2012). </w:t>
      </w:r>
    </w:p>
    <w:p w14:paraId="2AB67934" w14:textId="77777777" w:rsidR="00F97217" w:rsidRPr="00AF75F4" w:rsidRDefault="00F97217" w:rsidP="002F017B">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includes common fish species which people raise through aquaculture that includes carps tilapia and catfish because these fish thrive in waters with abundant nutrients. The Khaki Campbell and Indian Runner duck breeds serve as popular ducks for integration because they produce many eggs and func</w:t>
      </w:r>
      <w:r w:rsidR="002F017B" w:rsidRPr="00AF75F4">
        <w:rPr>
          <w:rFonts w:ascii="Times New Roman" w:hAnsi="Times New Roman" w:cs="Times New Roman"/>
          <w:sz w:val="24"/>
          <w:szCs w:val="24"/>
        </w:rPr>
        <w:t>tion well in pond environments (</w:t>
      </w:r>
      <w:r w:rsidR="002F017B" w:rsidRPr="00AF75F4">
        <w:rPr>
          <w:rFonts w:ascii="Times New Roman" w:hAnsi="Times New Roman" w:cs="Times New Roman"/>
          <w:color w:val="222222"/>
          <w:sz w:val="24"/>
          <w:szCs w:val="24"/>
          <w:shd w:val="clear" w:color="auto" w:fill="FFFFFF"/>
        </w:rPr>
        <w:t>Kumar, et al., 2012)</w:t>
      </w:r>
      <w:r w:rsidR="00666005" w:rsidRPr="00AF75F4">
        <w:rPr>
          <w:rFonts w:ascii="Times New Roman" w:hAnsi="Times New Roman" w:cs="Times New Roman"/>
          <w:color w:val="222222"/>
          <w:sz w:val="24"/>
          <w:szCs w:val="24"/>
          <w:shd w:val="clear" w:color="auto" w:fill="FFFFFF"/>
        </w:rPr>
        <w:t xml:space="preserve">. </w:t>
      </w:r>
    </w:p>
    <w:p w14:paraId="35547A1C"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3.2 Fish–Poultry Farming</w:t>
      </w:r>
    </w:p>
    <w:p w14:paraId="04DD632F"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fish–poultry farming system establishes an efficient integrated framework that raises chickens together with fish ponds. The system requires poultry sheds to be built either directly above the pond area or alongside the pond banks. The droppings of poultry birds fall directly into the pond or are collected and applied to the water, where t</w:t>
      </w:r>
      <w:r w:rsidR="00DB174E" w:rsidRPr="00AF75F4">
        <w:rPr>
          <w:rFonts w:ascii="Times New Roman" w:hAnsi="Times New Roman" w:cs="Times New Roman"/>
          <w:sz w:val="24"/>
          <w:szCs w:val="24"/>
        </w:rPr>
        <w:t>hey act as organic fertilizers (</w:t>
      </w:r>
      <w:r w:rsidR="00DB174E" w:rsidRPr="00AF75F4">
        <w:rPr>
          <w:rFonts w:ascii="Times New Roman" w:hAnsi="Times New Roman" w:cs="Times New Roman"/>
          <w:color w:val="222222"/>
          <w:sz w:val="24"/>
          <w:szCs w:val="24"/>
          <w:shd w:val="clear" w:color="auto" w:fill="FFFFFF"/>
        </w:rPr>
        <w:t xml:space="preserve">Sahoo, </w:t>
      </w:r>
      <w:r w:rsidR="00317831" w:rsidRPr="00AF75F4">
        <w:rPr>
          <w:rFonts w:ascii="Times New Roman" w:hAnsi="Times New Roman" w:cs="Times New Roman"/>
          <w:color w:val="222222"/>
          <w:sz w:val="24"/>
          <w:szCs w:val="24"/>
          <w:shd w:val="clear" w:color="auto" w:fill="FFFFFF"/>
        </w:rPr>
        <w:t>and Singh</w:t>
      </w:r>
      <w:r w:rsidR="00DB174E" w:rsidRPr="00AF75F4">
        <w:rPr>
          <w:rFonts w:ascii="Times New Roman" w:hAnsi="Times New Roman" w:cs="Times New Roman"/>
          <w:color w:val="222222"/>
          <w:sz w:val="24"/>
          <w:szCs w:val="24"/>
          <w:shd w:val="clear" w:color="auto" w:fill="FFFFFF"/>
        </w:rPr>
        <w:t xml:space="preserve"> 2015)</w:t>
      </w:r>
      <w:r w:rsidR="00317831" w:rsidRPr="00AF75F4">
        <w:rPr>
          <w:rFonts w:ascii="Times New Roman" w:hAnsi="Times New Roman" w:cs="Times New Roman"/>
          <w:color w:val="222222"/>
          <w:sz w:val="24"/>
          <w:szCs w:val="24"/>
          <w:shd w:val="clear" w:color="auto" w:fill="FFFFFF"/>
        </w:rPr>
        <w:t xml:space="preserve">. </w:t>
      </w:r>
    </w:p>
    <w:p w14:paraId="3C32C1D7"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Poultry manure provides high nitrogen content together with phosphorus and other vital nutrients which enhance plankton growth in the pond</w:t>
      </w:r>
      <w:r w:rsidR="00317831" w:rsidRPr="00AF75F4">
        <w:rPr>
          <w:rFonts w:ascii="Times New Roman" w:hAnsi="Times New Roman" w:cs="Times New Roman"/>
          <w:sz w:val="24"/>
          <w:szCs w:val="24"/>
        </w:rPr>
        <w:t xml:space="preserve"> (</w:t>
      </w:r>
      <w:r w:rsidR="00317831" w:rsidRPr="00AF75F4">
        <w:rPr>
          <w:rFonts w:ascii="Times New Roman" w:hAnsi="Times New Roman" w:cs="Times New Roman"/>
          <w:color w:val="222222"/>
          <w:sz w:val="24"/>
          <w:szCs w:val="24"/>
          <w:shd w:val="clear" w:color="auto" w:fill="FFFFFF"/>
        </w:rPr>
        <w:t>Oben, et al., 2015)</w:t>
      </w:r>
      <w:r w:rsidRPr="00AF75F4">
        <w:rPr>
          <w:rFonts w:ascii="Times New Roman" w:hAnsi="Times New Roman" w:cs="Times New Roman"/>
          <w:sz w:val="24"/>
          <w:szCs w:val="24"/>
        </w:rPr>
        <w:t>. The artificial feeding system uses plankton as natural fish feed which cuts down commercial fish feed needs. The system leads to substantial fish growth and yield increases while production expenses decrease.</w:t>
      </w:r>
    </w:p>
    <w:p w14:paraId="02431EB0"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system delivers multiple advantages through its ability to produce more fish while managing waste effectively and increasing farm revenue</w:t>
      </w:r>
      <w:r w:rsidR="004055B8" w:rsidRPr="00AF75F4">
        <w:rPr>
          <w:rFonts w:ascii="Times New Roman" w:hAnsi="Times New Roman" w:cs="Times New Roman"/>
          <w:sz w:val="24"/>
          <w:szCs w:val="24"/>
        </w:rPr>
        <w:t xml:space="preserve"> (</w:t>
      </w:r>
      <w:r w:rsidR="004055B8" w:rsidRPr="00AF75F4">
        <w:rPr>
          <w:rFonts w:ascii="Times New Roman" w:hAnsi="Times New Roman" w:cs="Times New Roman"/>
          <w:color w:val="222222"/>
          <w:sz w:val="24"/>
          <w:szCs w:val="24"/>
          <w:shd w:val="clear" w:color="auto" w:fill="FFFFFF"/>
        </w:rPr>
        <w:t>Gangwar, et al., 2013)</w:t>
      </w:r>
      <w:r w:rsidRPr="00AF75F4">
        <w:rPr>
          <w:rFonts w:ascii="Times New Roman" w:hAnsi="Times New Roman" w:cs="Times New Roman"/>
          <w:sz w:val="24"/>
          <w:szCs w:val="24"/>
        </w:rPr>
        <w:t xml:space="preserve">. The system </w:t>
      </w:r>
      <w:r w:rsidRPr="00AF75F4">
        <w:rPr>
          <w:rFonts w:ascii="Times New Roman" w:hAnsi="Times New Roman" w:cs="Times New Roman"/>
          <w:sz w:val="24"/>
          <w:szCs w:val="24"/>
        </w:rPr>
        <w:lastRenderedPageBreak/>
        <w:t>achieves environmental pollution reduction through its implementation of poultry waste, which results in decreased nutrient loss. Farmers gain financial stability through the production of fish and poultry products, which include meat and eggs, that provide them with two sources of income</w:t>
      </w:r>
      <w:r w:rsidR="001A257D" w:rsidRPr="00AF75F4">
        <w:rPr>
          <w:rFonts w:ascii="Times New Roman" w:hAnsi="Times New Roman" w:cs="Times New Roman"/>
          <w:sz w:val="24"/>
          <w:szCs w:val="24"/>
        </w:rPr>
        <w:t xml:space="preserve"> (</w:t>
      </w:r>
      <w:r w:rsidR="001A257D" w:rsidRPr="00AF75F4">
        <w:rPr>
          <w:rFonts w:ascii="Times New Roman" w:hAnsi="Times New Roman" w:cs="Times New Roman"/>
          <w:color w:val="222222"/>
          <w:sz w:val="24"/>
          <w:szCs w:val="24"/>
          <w:shd w:val="clear" w:color="auto" w:fill="FFFFFF"/>
        </w:rPr>
        <w:t>Shoko,</w:t>
      </w:r>
      <w:r w:rsidR="001A257D" w:rsidRPr="00AF75F4">
        <w:rPr>
          <w:rFonts w:ascii="Times New Roman" w:hAnsi="Times New Roman" w:cs="Times New Roman"/>
          <w:sz w:val="24"/>
          <w:szCs w:val="24"/>
        </w:rPr>
        <w:t xml:space="preserve"> et al., 2019). </w:t>
      </w:r>
    </w:p>
    <w:p w14:paraId="63FD07A6" w14:textId="77777777" w:rsidR="00F97217" w:rsidRPr="00AF75F4" w:rsidRDefault="00F97217"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uses broiler and layer chickens as its main poultry breeds, which farmers select based on their specific goals</w:t>
      </w:r>
      <w:r w:rsidR="00D45E67" w:rsidRPr="00AF75F4">
        <w:rPr>
          <w:rFonts w:ascii="Times New Roman" w:hAnsi="Times New Roman" w:cs="Times New Roman"/>
          <w:sz w:val="24"/>
          <w:szCs w:val="24"/>
        </w:rPr>
        <w:t xml:space="preserve"> (</w:t>
      </w:r>
      <w:r w:rsidR="00D45E67" w:rsidRPr="00AF75F4">
        <w:rPr>
          <w:rFonts w:ascii="Times New Roman" w:hAnsi="Times New Roman" w:cs="Times New Roman"/>
          <w:color w:val="222222"/>
          <w:sz w:val="24"/>
          <w:szCs w:val="24"/>
          <w:shd w:val="clear" w:color="auto" w:fill="FFFFFF"/>
        </w:rPr>
        <w:t>Debnath,</w:t>
      </w:r>
      <w:r w:rsidR="00D45E67" w:rsidRPr="00AF75F4">
        <w:rPr>
          <w:rFonts w:ascii="Times New Roman" w:hAnsi="Times New Roman" w:cs="Times New Roman"/>
          <w:sz w:val="24"/>
          <w:szCs w:val="24"/>
        </w:rPr>
        <w:t xml:space="preserve"> et al., 2013). </w:t>
      </w:r>
      <w:r w:rsidRPr="00AF75F4">
        <w:rPr>
          <w:rFonts w:ascii="Times New Roman" w:hAnsi="Times New Roman" w:cs="Times New Roman"/>
          <w:sz w:val="24"/>
          <w:szCs w:val="24"/>
        </w:rPr>
        <w:t xml:space="preserve"> Small and medium-scale farmers find this system advantageous because it requires basic operational skills and delivers substantial financial benefit</w:t>
      </w:r>
      <w:r w:rsidR="004C561C" w:rsidRPr="00AF75F4">
        <w:rPr>
          <w:rFonts w:ascii="Times New Roman" w:hAnsi="Times New Roman" w:cs="Times New Roman"/>
          <w:sz w:val="24"/>
          <w:szCs w:val="24"/>
        </w:rPr>
        <w:t>s (</w:t>
      </w:r>
      <w:r w:rsidR="004C561C" w:rsidRPr="00AF75F4">
        <w:rPr>
          <w:rFonts w:ascii="Times New Roman" w:hAnsi="Times New Roman" w:cs="Times New Roman"/>
          <w:color w:val="222222"/>
          <w:sz w:val="24"/>
          <w:szCs w:val="24"/>
          <w:shd w:val="clear" w:color="auto" w:fill="FFFFFF"/>
        </w:rPr>
        <w:t xml:space="preserve">Ramanathan, et al., 2020). </w:t>
      </w:r>
    </w:p>
    <w:p w14:paraId="7D1B509B" w14:textId="77777777" w:rsidR="00F97217" w:rsidRPr="00AF75F4" w:rsidRDefault="00F97217"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3.3 Fish–Pig Farming</w:t>
      </w:r>
    </w:p>
    <w:p w14:paraId="1BF05155" w14:textId="77777777" w:rsidR="00F97217"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system of fish-pig farming combines piggery with aquaculture to create a highly productive farming system that uses nutrients effectively</w:t>
      </w:r>
      <w:r w:rsidR="00075B2E" w:rsidRPr="00AF75F4">
        <w:rPr>
          <w:rFonts w:ascii="Times New Roman" w:hAnsi="Times New Roman" w:cs="Times New Roman"/>
          <w:sz w:val="24"/>
          <w:szCs w:val="24"/>
        </w:rPr>
        <w:t xml:space="preserve"> (</w:t>
      </w:r>
      <w:r w:rsidR="00075B2E" w:rsidRPr="00AF75F4">
        <w:rPr>
          <w:rFonts w:ascii="Times New Roman" w:hAnsi="Times New Roman" w:cs="Times New Roman"/>
          <w:color w:val="222222"/>
          <w:sz w:val="24"/>
          <w:szCs w:val="24"/>
          <w:shd w:val="clear" w:color="auto" w:fill="FFFFFF"/>
        </w:rPr>
        <w:t>Li, et al., 2017)</w:t>
      </w:r>
      <w:r w:rsidRPr="00AF75F4">
        <w:rPr>
          <w:rFonts w:ascii="Times New Roman" w:hAnsi="Times New Roman" w:cs="Times New Roman"/>
          <w:sz w:val="24"/>
          <w:szCs w:val="24"/>
        </w:rPr>
        <w:t>. Fish farmers benefit from pig manure because it contains high organic matter levels and essential nutrients. Farmers build pig pens next to fish ponds because this setup allows them to collect and transport pig waste to the pond system</w:t>
      </w:r>
      <w:r w:rsidR="004A5F79" w:rsidRPr="00AF75F4">
        <w:rPr>
          <w:rFonts w:ascii="Times New Roman" w:hAnsi="Times New Roman" w:cs="Times New Roman"/>
          <w:sz w:val="24"/>
          <w:szCs w:val="24"/>
        </w:rPr>
        <w:t xml:space="preserve"> (</w:t>
      </w:r>
      <w:r w:rsidR="004A5F79" w:rsidRPr="00AF75F4">
        <w:rPr>
          <w:rFonts w:ascii="Times New Roman" w:hAnsi="Times New Roman" w:cs="Times New Roman"/>
          <w:color w:val="222222"/>
          <w:sz w:val="24"/>
          <w:szCs w:val="24"/>
          <w:shd w:val="clear" w:color="auto" w:fill="FFFFFF"/>
        </w:rPr>
        <w:t>Sahoo, and Singh 2015)</w:t>
      </w:r>
      <w:r w:rsidRPr="00AF75F4">
        <w:rPr>
          <w:rFonts w:ascii="Times New Roman" w:hAnsi="Times New Roman" w:cs="Times New Roman"/>
          <w:sz w:val="24"/>
          <w:szCs w:val="24"/>
        </w:rPr>
        <w:t>.</w:t>
      </w:r>
    </w:p>
    <w:p w14:paraId="6D6CE9A4" w14:textId="77777777" w:rsidR="00DF3C01" w:rsidRPr="00AF75F4" w:rsidRDefault="00F97217"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Through the application of pig manure, pond water fertility increases, which results in greater production of natural fish food organisms that include phytoplankton and zooplankton</w:t>
      </w:r>
      <w:r w:rsidR="00577D01" w:rsidRPr="00AF75F4">
        <w:rPr>
          <w:rFonts w:ascii="Times New Roman" w:hAnsi="Times New Roman" w:cs="Times New Roman"/>
          <w:sz w:val="24"/>
          <w:szCs w:val="24"/>
        </w:rPr>
        <w:t xml:space="preserve"> (</w:t>
      </w:r>
      <w:r w:rsidR="00577D01" w:rsidRPr="00AF75F4">
        <w:rPr>
          <w:rFonts w:ascii="Times New Roman" w:hAnsi="Times New Roman" w:cs="Times New Roman"/>
          <w:color w:val="222222"/>
          <w:sz w:val="24"/>
          <w:szCs w:val="24"/>
          <w:shd w:val="clear" w:color="auto" w:fill="FFFFFF"/>
        </w:rPr>
        <w:t>Bhagawati, et al., 2020)</w:t>
      </w:r>
      <w:r w:rsidRPr="00AF75F4">
        <w:rPr>
          <w:rFonts w:ascii="Times New Roman" w:hAnsi="Times New Roman" w:cs="Times New Roman"/>
          <w:sz w:val="24"/>
          <w:szCs w:val="24"/>
        </w:rPr>
        <w:t>. Fish growth and yield outcomes achieve better results through this method compared to traditional fish farming methods. The system achieves high nutrient recycling efficiency because pig waste decomposes rapidly, which enables fast nutrient release</w:t>
      </w:r>
      <w:r w:rsidR="004F39DE" w:rsidRPr="00AF75F4">
        <w:rPr>
          <w:rFonts w:ascii="Times New Roman" w:hAnsi="Times New Roman" w:cs="Times New Roman"/>
          <w:sz w:val="24"/>
          <w:szCs w:val="24"/>
        </w:rPr>
        <w:t xml:space="preserve"> (</w:t>
      </w:r>
      <w:r w:rsidR="004F39DE" w:rsidRPr="00AF75F4">
        <w:rPr>
          <w:rFonts w:ascii="Times New Roman" w:hAnsi="Times New Roman" w:cs="Times New Roman"/>
          <w:color w:val="222222"/>
          <w:sz w:val="24"/>
          <w:szCs w:val="24"/>
          <w:shd w:val="clear" w:color="auto" w:fill="FFFFFF"/>
        </w:rPr>
        <w:t>Haobijam, and  Ghosh, 2020)</w:t>
      </w:r>
      <w:r w:rsidRPr="00AF75F4">
        <w:rPr>
          <w:rFonts w:ascii="Times New Roman" w:hAnsi="Times New Roman" w:cs="Times New Roman"/>
          <w:sz w:val="24"/>
          <w:szCs w:val="24"/>
        </w:rPr>
        <w:t>.</w:t>
      </w:r>
    </w:p>
    <w:p w14:paraId="064C2886" w14:textId="77777777" w:rsidR="00DF3C01" w:rsidRPr="00AF75F4" w:rsidRDefault="00DF3C01" w:rsidP="00FA0181">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integration of fish and pig farming provides several advantages, including high fish productivity, efficient utilization of livestock waste, and increased economic returns</w:t>
      </w:r>
      <w:r w:rsidR="00D96E0D" w:rsidRPr="00AF75F4">
        <w:rPr>
          <w:rFonts w:ascii="Times New Roman" w:hAnsi="Times New Roman" w:cs="Times New Roman"/>
          <w:sz w:val="24"/>
          <w:szCs w:val="24"/>
        </w:rPr>
        <w:t xml:space="preserve"> (</w:t>
      </w:r>
      <w:r w:rsidR="00D96E0D" w:rsidRPr="00AF75F4">
        <w:rPr>
          <w:rFonts w:ascii="Times New Roman" w:hAnsi="Times New Roman" w:cs="Times New Roman"/>
          <w:color w:val="222222"/>
          <w:sz w:val="24"/>
          <w:szCs w:val="24"/>
          <w:shd w:val="clear" w:color="auto" w:fill="FFFFFF"/>
        </w:rPr>
        <w:t>Debnath, et al., 2013)</w:t>
      </w:r>
      <w:r w:rsidRPr="00AF75F4">
        <w:rPr>
          <w:rFonts w:ascii="Times New Roman" w:hAnsi="Times New Roman" w:cs="Times New Roman"/>
          <w:sz w:val="24"/>
          <w:szCs w:val="24"/>
        </w:rPr>
        <w:t>. Farmers can generate income from both fish and pig production, thereby improving their financial security. However, proper management is essential in this system to prevent excessive nutrient loading, which may lead to water pollution, oxygen depletion, and disease outbreaks. Therefore, maintaining an appropriate balance between waste input and pond carrying capacity is crucial for the succes</w:t>
      </w:r>
      <w:r w:rsidR="00FA0181" w:rsidRPr="00AF75F4">
        <w:rPr>
          <w:rFonts w:ascii="Times New Roman" w:hAnsi="Times New Roman" w:cs="Times New Roman"/>
          <w:sz w:val="24"/>
          <w:szCs w:val="24"/>
        </w:rPr>
        <w:t>s of this system, (</w:t>
      </w:r>
      <w:r w:rsidR="00FA0181" w:rsidRPr="00AF75F4">
        <w:rPr>
          <w:rFonts w:ascii="Times New Roman" w:hAnsi="Times New Roman" w:cs="Times New Roman"/>
          <w:color w:val="222222"/>
          <w:sz w:val="24"/>
          <w:szCs w:val="24"/>
          <w:shd w:val="clear" w:color="auto" w:fill="FFFFFF"/>
        </w:rPr>
        <w:t xml:space="preserve">Choudhury, et al., 2021). </w:t>
      </w:r>
    </w:p>
    <w:p w14:paraId="32BB5E8B" w14:textId="77777777" w:rsidR="00DF3C01" w:rsidRPr="00AF75F4" w:rsidRDefault="00DF3C01" w:rsidP="003131BD">
      <w:pPr>
        <w:spacing w:line="360" w:lineRule="auto"/>
        <w:jc w:val="both"/>
        <w:rPr>
          <w:rFonts w:ascii="Times New Roman" w:hAnsi="Times New Roman" w:cs="Times New Roman"/>
          <w:b/>
          <w:bCs/>
          <w:sz w:val="24"/>
          <w:szCs w:val="24"/>
        </w:rPr>
      </w:pPr>
      <w:r w:rsidRPr="00AF75F4">
        <w:rPr>
          <w:rFonts w:ascii="Times New Roman" w:hAnsi="Times New Roman" w:cs="Times New Roman"/>
          <w:b/>
          <w:bCs/>
          <w:sz w:val="24"/>
          <w:szCs w:val="24"/>
        </w:rPr>
        <w:t>3.4 Fish–Cattle Integration</w:t>
      </w:r>
    </w:p>
    <w:p w14:paraId="5926C75F" w14:textId="77777777" w:rsidR="00DF3C01" w:rsidRPr="00AF75F4" w:rsidRDefault="00DF3C01"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Fish–cattle integration is a traditional and widely adopted system in rural areas where mixed farming practices are common. In this system, cattle such as cows and buffaloes are reared alongside fish farming, and their dung and urine are utilized as organic inputs in fish ponds. Cattle dung is either directly applied to ponds or first composted and then used as fertilizer to improve pond productivity</w:t>
      </w:r>
      <w:r w:rsidR="004B1A1E" w:rsidRPr="00AF75F4">
        <w:rPr>
          <w:rFonts w:ascii="Times New Roman" w:hAnsi="Times New Roman" w:cs="Times New Roman"/>
          <w:sz w:val="24"/>
          <w:szCs w:val="24"/>
        </w:rPr>
        <w:t xml:space="preserve"> (</w:t>
      </w:r>
      <w:r w:rsidR="004B1A1E" w:rsidRPr="00AF75F4">
        <w:rPr>
          <w:rFonts w:ascii="Times New Roman" w:hAnsi="Times New Roman" w:cs="Times New Roman"/>
          <w:color w:val="222222"/>
          <w:sz w:val="24"/>
          <w:szCs w:val="24"/>
          <w:shd w:val="clear" w:color="auto" w:fill="FFFFFF"/>
        </w:rPr>
        <w:t xml:space="preserve">Little, and </w:t>
      </w:r>
      <w:r w:rsidR="002C0830" w:rsidRPr="00AF75F4">
        <w:rPr>
          <w:rFonts w:ascii="Times New Roman" w:hAnsi="Times New Roman" w:cs="Times New Roman"/>
          <w:color w:val="222222"/>
          <w:sz w:val="24"/>
          <w:szCs w:val="24"/>
          <w:shd w:val="clear" w:color="auto" w:fill="FFFFFF"/>
        </w:rPr>
        <w:t>Edwards, 2003</w:t>
      </w:r>
      <w:r w:rsidR="004B1A1E" w:rsidRPr="00AF75F4">
        <w:rPr>
          <w:rFonts w:ascii="Times New Roman" w:hAnsi="Times New Roman" w:cs="Times New Roman"/>
          <w:color w:val="222222"/>
          <w:sz w:val="24"/>
          <w:szCs w:val="24"/>
          <w:shd w:val="clear" w:color="auto" w:fill="FFFFFF"/>
        </w:rPr>
        <w:t>)</w:t>
      </w:r>
      <w:r w:rsidRPr="00AF75F4">
        <w:rPr>
          <w:rFonts w:ascii="Times New Roman" w:hAnsi="Times New Roman" w:cs="Times New Roman"/>
          <w:sz w:val="24"/>
          <w:szCs w:val="24"/>
        </w:rPr>
        <w:t>.</w:t>
      </w:r>
    </w:p>
    <w:p w14:paraId="3FBB6F4A" w14:textId="77777777" w:rsidR="00DF3C01" w:rsidRPr="00AF75F4" w:rsidRDefault="00DF3C01"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use of cattle waste in fish ponds enhances nutrient availability and promotes the growth of natural fish food organisms. This reduces the need for chemical fertilizers and artificial feeds, making the system more environmentally sustainable and cost-effective. Additionally, the integration of cattle provides farmers with additional products such as milk, manure, and draught power, contribu</w:t>
      </w:r>
      <w:r w:rsidR="002C0830" w:rsidRPr="00AF75F4">
        <w:rPr>
          <w:rFonts w:ascii="Times New Roman" w:hAnsi="Times New Roman" w:cs="Times New Roman"/>
          <w:sz w:val="24"/>
          <w:szCs w:val="24"/>
        </w:rPr>
        <w:t>ting to overall farm efficiency (</w:t>
      </w:r>
      <w:r w:rsidR="002C0830" w:rsidRPr="00AF75F4">
        <w:rPr>
          <w:rFonts w:ascii="Times New Roman" w:hAnsi="Times New Roman" w:cs="Times New Roman"/>
          <w:color w:val="222222"/>
          <w:sz w:val="24"/>
          <w:szCs w:val="24"/>
          <w:shd w:val="clear" w:color="auto" w:fill="FFFFFF"/>
        </w:rPr>
        <w:t xml:space="preserve">Pierezan, and  Verruck, 2024). </w:t>
      </w:r>
    </w:p>
    <w:p w14:paraId="14A93351" w14:textId="77777777" w:rsidR="00DF3C01" w:rsidRPr="00AF75F4" w:rsidRDefault="00DF3C01" w:rsidP="008C1311">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This system is particularly suitable for smallholder farmers who practice subsistence agriculture and have access to livestock resources</w:t>
      </w:r>
      <w:r w:rsidR="00E10EC9" w:rsidRPr="00AF75F4">
        <w:rPr>
          <w:rFonts w:ascii="Times New Roman" w:hAnsi="Times New Roman" w:cs="Times New Roman"/>
          <w:sz w:val="24"/>
          <w:szCs w:val="24"/>
        </w:rPr>
        <w:t xml:space="preserve"> (</w:t>
      </w:r>
      <w:r w:rsidR="00E10EC9" w:rsidRPr="00AF75F4">
        <w:rPr>
          <w:rFonts w:ascii="Times New Roman" w:hAnsi="Times New Roman" w:cs="Times New Roman"/>
          <w:color w:val="222222"/>
          <w:sz w:val="24"/>
          <w:szCs w:val="24"/>
          <w:shd w:val="clear" w:color="auto" w:fill="FFFFFF"/>
        </w:rPr>
        <w:t>Majhi, 2018)</w:t>
      </w:r>
      <w:r w:rsidRPr="00AF75F4">
        <w:rPr>
          <w:rFonts w:ascii="Times New Roman" w:hAnsi="Times New Roman" w:cs="Times New Roman"/>
          <w:sz w:val="24"/>
          <w:szCs w:val="24"/>
        </w:rPr>
        <w:t>. It supports sustainable nutrient cycling, improves soil and water health, and reduces the environmental impact of farming activities. By integrating fish and cattle farming, farmers can achieve better resource utilizati</w:t>
      </w:r>
      <w:r w:rsidR="008C1311" w:rsidRPr="00AF75F4">
        <w:rPr>
          <w:rFonts w:ascii="Times New Roman" w:hAnsi="Times New Roman" w:cs="Times New Roman"/>
          <w:sz w:val="24"/>
          <w:szCs w:val="24"/>
        </w:rPr>
        <w:t>on and long-term sustainability, (</w:t>
      </w:r>
      <w:r w:rsidR="008C1311" w:rsidRPr="00AF75F4">
        <w:rPr>
          <w:rFonts w:ascii="Times New Roman" w:hAnsi="Times New Roman" w:cs="Times New Roman"/>
          <w:color w:val="222222"/>
          <w:sz w:val="24"/>
          <w:szCs w:val="24"/>
          <w:shd w:val="clear" w:color="auto" w:fill="FFFFFF"/>
        </w:rPr>
        <w:t xml:space="preserve">Kumar, et all., 2012). </w:t>
      </w:r>
    </w:p>
    <w:p w14:paraId="3A225E34" w14:textId="77777777" w:rsidR="00853955" w:rsidRPr="00AF75F4" w:rsidRDefault="00853955"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 Ecological Principles of Integrated Systems</w:t>
      </w:r>
    </w:p>
    <w:p w14:paraId="5384B812" w14:textId="0AA6421C" w:rsidR="00853955" w:rsidRPr="00AF75F4" w:rsidRDefault="00853955"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operate according to ecological principles which require sustainable resource management and ecological waste recycling and environmental equilibrium preservation. The systems operate as interconnected biological systems which depend on their different parts to establish a self-sustaining system that produces an operational biological system. The integrated systems achieve sustainable agricultural production through their ability to copy natural ecological patterns which lead to resource optimization and waste reduction</w:t>
      </w:r>
      <w:r w:rsidR="00A76B22" w:rsidRPr="00AF75F4">
        <w:rPr>
          <w:rFonts w:ascii="Times New Roman" w:hAnsi="Times New Roman" w:cs="Times New Roman"/>
          <w:sz w:val="24"/>
          <w:szCs w:val="24"/>
        </w:rPr>
        <w:t xml:space="preserve"> (</w:t>
      </w:r>
      <w:r w:rsidR="00A76B22" w:rsidRPr="00AF75F4">
        <w:rPr>
          <w:rFonts w:ascii="Times New Roman" w:hAnsi="Times New Roman" w:cs="Times New Roman"/>
          <w:color w:val="222222"/>
          <w:sz w:val="24"/>
          <w:szCs w:val="24"/>
          <w:shd w:val="clear" w:color="auto" w:fill="FFFFFF"/>
        </w:rPr>
        <w:t>Zajdband, 2011)</w:t>
      </w:r>
      <w:r w:rsidRPr="00AF75F4">
        <w:rPr>
          <w:rFonts w:ascii="Times New Roman" w:hAnsi="Times New Roman" w:cs="Times New Roman"/>
          <w:sz w:val="24"/>
          <w:szCs w:val="24"/>
        </w:rPr>
        <w:t>.</w:t>
      </w:r>
    </w:p>
    <w:p w14:paraId="259679CF" w14:textId="2742E8A4" w:rsidR="00A76B22" w:rsidRPr="00AF75F4" w:rsidRDefault="007D305E"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noProof/>
          <w:sz w:val="24"/>
          <w:szCs w:val="24"/>
        </w:rPr>
        <w:lastRenderedPageBreak/>
        <w:drawing>
          <wp:anchor distT="0" distB="0" distL="114300" distR="114300" simplePos="0" relativeHeight="251659264" behindDoc="1" locked="0" layoutInCell="1" allowOverlap="1" wp14:anchorId="42BBF109" wp14:editId="14AD610C">
            <wp:simplePos x="0" y="0"/>
            <wp:positionH relativeFrom="column">
              <wp:posOffset>865167</wp:posOffset>
            </wp:positionH>
            <wp:positionV relativeFrom="paragraph">
              <wp:posOffset>296504</wp:posOffset>
            </wp:positionV>
            <wp:extent cx="3143250" cy="1619250"/>
            <wp:effectExtent l="0" t="0" r="0" b="0"/>
            <wp:wrapTight wrapText="bothSides">
              <wp:wrapPolygon edited="0">
                <wp:start x="0" y="0"/>
                <wp:lineTo x="0" y="21346"/>
                <wp:lineTo x="21469" y="21346"/>
                <wp:lineTo x="21469" y="0"/>
                <wp:lineTo x="0" y="0"/>
              </wp:wrapPolygon>
            </wp:wrapTight>
            <wp:docPr id="4" name="Picture 4" descr="C:\Users\Admin\Desktop\1-s2.0-S2352550923001999-g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esktop\1-s2.0-S2352550923001999-ga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43250" cy="1619250"/>
                    </a:xfrm>
                    <a:prstGeom prst="rect">
                      <a:avLst/>
                    </a:prstGeom>
                    <a:noFill/>
                    <a:ln>
                      <a:noFill/>
                    </a:ln>
                  </pic:spPr>
                </pic:pic>
              </a:graphicData>
            </a:graphic>
          </wp:anchor>
        </w:drawing>
      </w:r>
    </w:p>
    <w:p w14:paraId="18CBC9ED"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5D0E46C3"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07BD937D"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0ECFE46D" w14:textId="77777777" w:rsidR="00A76B22" w:rsidRPr="00AF75F4" w:rsidRDefault="00A76B22" w:rsidP="003131BD">
      <w:pPr>
        <w:spacing w:line="360" w:lineRule="auto"/>
        <w:jc w:val="both"/>
        <w:rPr>
          <w:rFonts w:ascii="Times New Roman" w:hAnsi="Times New Roman" w:cs="Times New Roman"/>
          <w:color w:val="222222"/>
          <w:sz w:val="24"/>
          <w:szCs w:val="24"/>
          <w:shd w:val="clear" w:color="auto" w:fill="FFFFFF"/>
        </w:rPr>
      </w:pPr>
    </w:p>
    <w:p w14:paraId="587ADE0C" w14:textId="77777777" w:rsidR="00527651" w:rsidRPr="00AF75F4" w:rsidRDefault="00527651" w:rsidP="003131BD">
      <w:pPr>
        <w:spacing w:line="360" w:lineRule="auto"/>
        <w:jc w:val="both"/>
        <w:rPr>
          <w:rFonts w:ascii="Times New Roman" w:hAnsi="Times New Roman" w:cs="Times New Roman"/>
          <w:sz w:val="24"/>
          <w:szCs w:val="24"/>
        </w:rPr>
      </w:pPr>
    </w:p>
    <w:p w14:paraId="6D43885E" w14:textId="2C01E3BF" w:rsidR="001D71AE" w:rsidRPr="00AF75F4" w:rsidRDefault="00190838" w:rsidP="003131BD">
      <w:pPr>
        <w:spacing w:line="360" w:lineRule="auto"/>
        <w:jc w:val="both"/>
        <w:rPr>
          <w:rFonts w:ascii="Times New Roman" w:hAnsi="Times New Roman" w:cs="Times New Roman"/>
          <w:color w:val="222222"/>
          <w:sz w:val="24"/>
          <w:szCs w:val="24"/>
          <w:shd w:val="clear" w:color="auto" w:fill="FFFFFF"/>
        </w:rPr>
      </w:pPr>
      <w:r w:rsidRPr="00190838">
        <w:rPr>
          <w:rFonts w:ascii="Times New Roman" w:hAnsi="Times New Roman" w:cs="Times New Roman"/>
          <w:color w:val="222222"/>
          <w:sz w:val="24"/>
          <w:szCs w:val="24"/>
          <w:highlight w:val="yellow"/>
          <w:shd w:val="clear" w:color="auto" w:fill="FFFFFF"/>
        </w:rPr>
        <w:t>(Source, Zhang et al., 2023)</w:t>
      </w:r>
    </w:p>
    <w:p w14:paraId="52D377C2" w14:textId="69D56F3F" w:rsidR="001D71AE" w:rsidRPr="00AF75F4" w:rsidRDefault="007D305E"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color w:val="222222"/>
          <w:sz w:val="24"/>
          <w:szCs w:val="24"/>
          <w:shd w:val="clear" w:color="auto" w:fill="FFFFFF"/>
        </w:rPr>
        <w:t>FIGURE</w:t>
      </w:r>
      <w:r w:rsidR="00190838">
        <w:rPr>
          <w:rFonts w:ascii="Times New Roman" w:hAnsi="Times New Roman" w:cs="Times New Roman"/>
          <w:color w:val="222222"/>
          <w:sz w:val="24"/>
          <w:szCs w:val="24"/>
          <w:shd w:val="clear" w:color="auto" w:fill="FFFFFF"/>
        </w:rPr>
        <w:t>-3</w:t>
      </w:r>
      <w:r w:rsidRPr="00AF75F4">
        <w:rPr>
          <w:rFonts w:ascii="Times New Roman" w:hAnsi="Times New Roman" w:cs="Times New Roman"/>
          <w:color w:val="222222"/>
          <w:sz w:val="24"/>
          <w:szCs w:val="24"/>
          <w:shd w:val="clear" w:color="auto" w:fill="FFFFFF"/>
        </w:rPr>
        <w:t>.</w:t>
      </w:r>
      <w:r w:rsidR="0094441C" w:rsidRPr="00AF75F4">
        <w:rPr>
          <w:rFonts w:ascii="Times New Roman" w:hAnsi="Times New Roman" w:cs="Times New Roman"/>
          <w:color w:val="222222"/>
          <w:sz w:val="24"/>
          <w:szCs w:val="24"/>
          <w:shd w:val="clear" w:color="auto" w:fill="FFFFFF"/>
        </w:rPr>
        <w:t xml:space="preserve">  </w:t>
      </w:r>
      <w:r w:rsidR="0094441C" w:rsidRPr="00AF75F4">
        <w:rPr>
          <w:rFonts w:ascii="Times New Roman" w:hAnsi="Times New Roman" w:cs="Times New Roman"/>
          <w:b/>
          <w:color w:val="222222"/>
          <w:sz w:val="24"/>
          <w:szCs w:val="24"/>
          <w:shd w:val="clear" w:color="auto" w:fill="FFFFFF"/>
        </w:rPr>
        <w:t>Ecological Principles of aquaculture–livestock Integrated Systems</w:t>
      </w:r>
    </w:p>
    <w:p w14:paraId="573DDB67" w14:textId="5F8AE818" w:rsidR="00853955" w:rsidRPr="00AF75F4" w:rsidRDefault="00853955"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4.1 Nutrient Recycling</w:t>
      </w:r>
    </w:p>
    <w:p w14:paraId="7B16F3E7" w14:textId="77777777" w:rsidR="00853955" w:rsidRPr="00AF75F4" w:rsidRDefault="00853955"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Nutrient recycling serves as the fundamental element that supports aquaculture–livestock integrated systems</w:t>
      </w:r>
      <w:r w:rsidR="00A76B22" w:rsidRPr="00AF75F4">
        <w:rPr>
          <w:rFonts w:ascii="Times New Roman" w:hAnsi="Times New Roman" w:cs="Times New Roman"/>
          <w:sz w:val="24"/>
          <w:szCs w:val="24"/>
        </w:rPr>
        <w:t xml:space="preserve"> (</w:t>
      </w:r>
      <w:r w:rsidR="00A76B22" w:rsidRPr="00AF75F4">
        <w:rPr>
          <w:rFonts w:ascii="Times New Roman" w:hAnsi="Times New Roman" w:cs="Times New Roman"/>
          <w:color w:val="222222"/>
          <w:sz w:val="24"/>
          <w:szCs w:val="24"/>
          <w:shd w:val="clear" w:color="auto" w:fill="FFFFFF"/>
        </w:rPr>
        <w:t>Zhang,</w:t>
      </w:r>
      <w:r w:rsidR="00A76B22" w:rsidRPr="00AF75F4">
        <w:rPr>
          <w:rFonts w:ascii="Times New Roman" w:hAnsi="Times New Roman" w:cs="Times New Roman"/>
          <w:sz w:val="24"/>
          <w:szCs w:val="24"/>
        </w:rPr>
        <w:t xml:space="preserve"> et al., 2023). </w:t>
      </w:r>
      <w:r w:rsidRPr="00AF75F4">
        <w:rPr>
          <w:rFonts w:ascii="Times New Roman" w:hAnsi="Times New Roman" w:cs="Times New Roman"/>
          <w:sz w:val="24"/>
          <w:szCs w:val="24"/>
        </w:rPr>
        <w:t xml:space="preserve"> The systems depend on livestock waste products which include dung and urine and leftover feed to provide essential nutrients that contain nitrogen and phosphorus and organic carbon. Microorganisms decompose waste materials in fish ponds which leads to nutrient release from the waste into the surrounding water. The released nutrients support phytoplankton and zooplankton development because these organisms establish the basic aquatic food chain which provide</w:t>
      </w:r>
      <w:r w:rsidR="0087799D" w:rsidRPr="00AF75F4">
        <w:rPr>
          <w:rFonts w:ascii="Times New Roman" w:hAnsi="Times New Roman" w:cs="Times New Roman"/>
          <w:sz w:val="24"/>
          <w:szCs w:val="24"/>
        </w:rPr>
        <w:t>s natural food sources to fish, (</w:t>
      </w:r>
      <w:r w:rsidR="0087799D" w:rsidRPr="00AF75F4">
        <w:rPr>
          <w:rFonts w:ascii="Times New Roman" w:hAnsi="Times New Roman" w:cs="Times New Roman"/>
          <w:color w:val="222222"/>
          <w:sz w:val="24"/>
          <w:szCs w:val="24"/>
          <w:shd w:val="clear" w:color="auto" w:fill="FFFFFF"/>
        </w:rPr>
        <w:t>Dong, et al., 2023)</w:t>
      </w:r>
      <w:r w:rsidR="005159E6" w:rsidRPr="00AF75F4">
        <w:rPr>
          <w:rFonts w:ascii="Times New Roman" w:hAnsi="Times New Roman" w:cs="Times New Roman"/>
          <w:color w:val="222222"/>
          <w:sz w:val="24"/>
          <w:szCs w:val="24"/>
          <w:shd w:val="clear" w:color="auto" w:fill="FFFFFF"/>
        </w:rPr>
        <w:t xml:space="preserve">. </w:t>
      </w:r>
    </w:p>
    <w:p w14:paraId="3A97DDEE" w14:textId="77777777" w:rsidR="00853955" w:rsidRPr="00AF75F4" w:rsidRDefault="00853955" w:rsidP="0044578B">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system achieves complete nutrient recycling which results in only minimal element loss from the system. The system decreases its dependence on outside resources which include chemical fertilizers and artificial feeds and this reduction leads to decreased production expenses and environmental damage</w:t>
      </w:r>
      <w:r w:rsidR="00D56DD7" w:rsidRPr="00AF75F4">
        <w:rPr>
          <w:rFonts w:ascii="Times New Roman" w:hAnsi="Times New Roman" w:cs="Times New Roman"/>
          <w:sz w:val="24"/>
          <w:szCs w:val="24"/>
        </w:rPr>
        <w:t xml:space="preserve"> (</w:t>
      </w:r>
      <w:r w:rsidR="00D56DD7" w:rsidRPr="00AF75F4">
        <w:rPr>
          <w:rFonts w:ascii="Times New Roman" w:hAnsi="Times New Roman" w:cs="Times New Roman"/>
          <w:color w:val="222222"/>
          <w:sz w:val="24"/>
          <w:szCs w:val="24"/>
          <w:shd w:val="clear" w:color="auto" w:fill="FFFFFF"/>
        </w:rPr>
        <w:t>Soussana,</w:t>
      </w:r>
      <w:r w:rsidR="00D56DD7" w:rsidRPr="00AF75F4">
        <w:rPr>
          <w:rFonts w:ascii="Times New Roman" w:hAnsi="Times New Roman" w:cs="Times New Roman"/>
          <w:sz w:val="24"/>
          <w:szCs w:val="24"/>
        </w:rPr>
        <w:t xml:space="preserve"> et al., 2015). </w:t>
      </w:r>
      <w:r w:rsidRPr="00AF75F4">
        <w:rPr>
          <w:rFonts w:ascii="Times New Roman" w:hAnsi="Times New Roman" w:cs="Times New Roman"/>
          <w:sz w:val="24"/>
          <w:szCs w:val="24"/>
        </w:rPr>
        <w:t xml:space="preserve"> Effective nutrient cycling processes lead to increased pond productivity which enables continuous sustainable fish producti</w:t>
      </w:r>
      <w:r w:rsidR="0044578B" w:rsidRPr="00AF75F4">
        <w:rPr>
          <w:rFonts w:ascii="Times New Roman" w:hAnsi="Times New Roman" w:cs="Times New Roman"/>
          <w:sz w:val="24"/>
          <w:szCs w:val="24"/>
        </w:rPr>
        <w:t>on throughout the entire period (</w:t>
      </w:r>
      <w:r w:rsidR="0044578B" w:rsidRPr="00AF75F4">
        <w:rPr>
          <w:rFonts w:ascii="Times New Roman" w:hAnsi="Times New Roman" w:cs="Times New Roman"/>
          <w:color w:val="222222"/>
          <w:sz w:val="24"/>
          <w:szCs w:val="24"/>
          <w:shd w:val="clear" w:color="auto" w:fill="FFFFFF"/>
        </w:rPr>
        <w:t xml:space="preserve">Aubin, et al., 2014). </w:t>
      </w:r>
    </w:p>
    <w:p w14:paraId="6F29B46C" w14:textId="77777777" w:rsidR="004D7BD4" w:rsidRPr="00AF75F4" w:rsidRDefault="004D7BD4"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4.2 Waste Utilization</w:t>
      </w:r>
    </w:p>
    <w:p w14:paraId="2DFB7F95" w14:textId="77777777" w:rsidR="004D7BD4" w:rsidRPr="00AF75F4" w:rsidRDefault="004D7BD4"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 xml:space="preserve">Integrated systems achieve their major ecological benefit through their successful process of handling organic waste. The conventional farming system leads to environmental pollution because livestock waste creates pollution which results in water contamination and greenhouse gas </w:t>
      </w:r>
      <w:r w:rsidRPr="00AF75F4">
        <w:rPr>
          <w:rFonts w:ascii="Times New Roman" w:hAnsi="Times New Roman" w:cs="Times New Roman"/>
          <w:sz w:val="24"/>
          <w:szCs w:val="24"/>
        </w:rPr>
        <w:lastRenderedPageBreak/>
        <w:t>emissions and unpleasant odors. Integrated aquaculture systems recognize waste materials as resources which enable</w:t>
      </w:r>
      <w:r w:rsidR="00734274" w:rsidRPr="00AF75F4">
        <w:rPr>
          <w:rFonts w:ascii="Times New Roman" w:hAnsi="Times New Roman" w:cs="Times New Roman"/>
          <w:sz w:val="24"/>
          <w:szCs w:val="24"/>
        </w:rPr>
        <w:t xml:space="preserve"> them to operate their systems, (</w:t>
      </w:r>
      <w:r w:rsidR="00734274" w:rsidRPr="00AF75F4">
        <w:rPr>
          <w:rFonts w:ascii="Times New Roman" w:hAnsi="Times New Roman" w:cs="Times New Roman"/>
          <w:color w:val="222222"/>
          <w:sz w:val="24"/>
          <w:szCs w:val="24"/>
          <w:shd w:val="clear" w:color="auto" w:fill="FFFFFF"/>
        </w:rPr>
        <w:t>Dong,</w:t>
      </w:r>
      <w:r w:rsidR="00755C7C" w:rsidRPr="00AF75F4">
        <w:rPr>
          <w:rFonts w:ascii="Times New Roman" w:hAnsi="Times New Roman" w:cs="Times New Roman"/>
          <w:color w:val="222222"/>
          <w:sz w:val="24"/>
          <w:szCs w:val="24"/>
          <w:shd w:val="clear" w:color="auto" w:fill="FFFFFF"/>
        </w:rPr>
        <w:t xml:space="preserve"> et al.,</w:t>
      </w:r>
      <w:r w:rsidR="00734274" w:rsidRPr="00AF75F4">
        <w:rPr>
          <w:rFonts w:ascii="Times New Roman" w:hAnsi="Times New Roman" w:cs="Times New Roman"/>
          <w:color w:val="222222"/>
          <w:sz w:val="24"/>
          <w:szCs w:val="24"/>
          <w:shd w:val="clear" w:color="auto" w:fill="FFFFFF"/>
        </w:rPr>
        <w:t xml:space="preserve"> 2022)</w:t>
      </w:r>
      <w:r w:rsidR="005159E6" w:rsidRPr="00AF75F4">
        <w:rPr>
          <w:rFonts w:ascii="Times New Roman" w:hAnsi="Times New Roman" w:cs="Times New Roman"/>
          <w:color w:val="222222"/>
          <w:sz w:val="24"/>
          <w:szCs w:val="24"/>
          <w:shd w:val="clear" w:color="auto" w:fill="FFFFFF"/>
        </w:rPr>
        <w:t xml:space="preserve">. </w:t>
      </w:r>
    </w:p>
    <w:p w14:paraId="245A43C8" w14:textId="77777777" w:rsidR="004D7BD4" w:rsidRPr="00AF75F4" w:rsidRDefault="004D7BD4"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Pond ecosystems use biological methods to transform organic material from livestock waste into valuable biomass. Microorganisms decompose waste material into less complex substances which plankton and aquatic organisms will use as their food source</w:t>
      </w:r>
      <w:r w:rsidR="00755C7C" w:rsidRPr="00AF75F4">
        <w:rPr>
          <w:rFonts w:ascii="Times New Roman" w:hAnsi="Times New Roman" w:cs="Times New Roman"/>
          <w:sz w:val="24"/>
          <w:szCs w:val="24"/>
        </w:rPr>
        <w:t xml:space="preserve"> (</w:t>
      </w:r>
      <w:r w:rsidR="00755C7C" w:rsidRPr="00AF75F4">
        <w:rPr>
          <w:rFonts w:ascii="Times New Roman" w:hAnsi="Times New Roman" w:cs="Times New Roman"/>
          <w:color w:val="222222"/>
          <w:sz w:val="24"/>
          <w:szCs w:val="24"/>
          <w:shd w:val="clear" w:color="auto" w:fill="FFFFFF"/>
        </w:rPr>
        <w:t>Metachew, 2025)</w:t>
      </w:r>
      <w:r w:rsidRPr="00AF75F4">
        <w:rPr>
          <w:rFonts w:ascii="Times New Roman" w:hAnsi="Times New Roman" w:cs="Times New Roman"/>
          <w:sz w:val="24"/>
          <w:szCs w:val="24"/>
        </w:rPr>
        <w:t>. Fish eat these organisms, which transform waste material into fish biomass that contains high-quality protein. This method decreases environmental pollution while improving resource efficien</w:t>
      </w:r>
      <w:r w:rsidR="00FD61D5" w:rsidRPr="00AF75F4">
        <w:rPr>
          <w:rFonts w:ascii="Times New Roman" w:hAnsi="Times New Roman" w:cs="Times New Roman"/>
          <w:sz w:val="24"/>
          <w:szCs w:val="24"/>
        </w:rPr>
        <w:t xml:space="preserve">cy and increasing productivity, </w:t>
      </w:r>
      <w:r w:rsidR="00FD61D5" w:rsidRPr="00AF75F4">
        <w:rPr>
          <w:rFonts w:ascii="Times New Roman" w:hAnsi="Times New Roman" w:cs="Times New Roman"/>
          <w:color w:val="222222"/>
          <w:sz w:val="24"/>
          <w:szCs w:val="24"/>
          <w:shd w:val="clear" w:color="auto" w:fill="FFFFFF"/>
        </w:rPr>
        <w:t>Wong, et al., 2016)</w:t>
      </w:r>
      <w:r w:rsidR="005159E6" w:rsidRPr="00AF75F4">
        <w:rPr>
          <w:rFonts w:ascii="Times New Roman" w:hAnsi="Times New Roman" w:cs="Times New Roman"/>
          <w:color w:val="222222"/>
          <w:sz w:val="24"/>
          <w:szCs w:val="24"/>
          <w:shd w:val="clear" w:color="auto" w:fill="FFFFFF"/>
        </w:rPr>
        <w:t xml:space="preserve">. </w:t>
      </w:r>
    </w:p>
    <w:p w14:paraId="35E72287" w14:textId="77777777" w:rsidR="004D7BD4" w:rsidRPr="00AF75F4" w:rsidRDefault="004D7BD4"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4.3 Energy Efficiency</w:t>
      </w:r>
    </w:p>
    <w:p w14:paraId="7F246AD5" w14:textId="77777777" w:rsidR="004D7BD4" w:rsidRPr="00AF75F4" w:rsidRDefault="004D7BD4"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systems produce their energy requirements through natural biological systems which do not need external resources</w:t>
      </w:r>
      <w:r w:rsidR="00645FA0" w:rsidRPr="00AF75F4">
        <w:rPr>
          <w:rFonts w:ascii="Times New Roman" w:hAnsi="Times New Roman" w:cs="Times New Roman"/>
          <w:sz w:val="24"/>
          <w:szCs w:val="24"/>
        </w:rPr>
        <w:t xml:space="preserve"> (</w:t>
      </w:r>
      <w:r w:rsidR="00645FA0" w:rsidRPr="00AF75F4">
        <w:rPr>
          <w:rFonts w:ascii="Times New Roman" w:hAnsi="Times New Roman" w:cs="Times New Roman"/>
          <w:color w:val="222222"/>
          <w:sz w:val="24"/>
          <w:szCs w:val="24"/>
          <w:shd w:val="clear" w:color="auto" w:fill="FFFFFF"/>
        </w:rPr>
        <w:t>Prein, 2002)</w:t>
      </w:r>
      <w:r w:rsidRPr="00AF75F4">
        <w:rPr>
          <w:rFonts w:ascii="Times New Roman" w:hAnsi="Times New Roman" w:cs="Times New Roman"/>
          <w:sz w:val="24"/>
          <w:szCs w:val="24"/>
        </w:rPr>
        <w:t>. The systems use livestock waste as their main nutrient source, which leads to decreased reliance on commercial fish feed and synthetic fertilizers and energy-intensive inputs. The organization results in decreased energy needs and lower costs for production</w:t>
      </w:r>
      <w:r w:rsidR="0017349D" w:rsidRPr="00AF75F4">
        <w:rPr>
          <w:rFonts w:ascii="Times New Roman" w:hAnsi="Times New Roman" w:cs="Times New Roman"/>
          <w:sz w:val="24"/>
          <w:szCs w:val="24"/>
        </w:rPr>
        <w:t xml:space="preserve"> (</w:t>
      </w:r>
      <w:r w:rsidR="0017349D" w:rsidRPr="00AF75F4">
        <w:rPr>
          <w:rFonts w:ascii="Times New Roman" w:hAnsi="Times New Roman" w:cs="Times New Roman"/>
          <w:color w:val="222222"/>
          <w:sz w:val="24"/>
          <w:szCs w:val="24"/>
          <w:shd w:val="clear" w:color="auto" w:fill="FFFFFF"/>
        </w:rPr>
        <w:t>Gupta, et al., 2012)</w:t>
      </w:r>
      <w:r w:rsidRPr="00AF75F4">
        <w:rPr>
          <w:rFonts w:ascii="Times New Roman" w:hAnsi="Times New Roman" w:cs="Times New Roman"/>
          <w:sz w:val="24"/>
          <w:szCs w:val="24"/>
        </w:rPr>
        <w:t>.</w:t>
      </w:r>
    </w:p>
    <w:p w14:paraId="33236CC2" w14:textId="77777777" w:rsidR="004D7BD4" w:rsidRPr="00AF75F4" w:rsidRDefault="004D7BD4"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various business operations on the farm work together to optimize resource distribution, which includes both labor and infrastructure resources</w:t>
      </w:r>
      <w:r w:rsidR="001F0FC0" w:rsidRPr="00AF75F4">
        <w:rPr>
          <w:rFonts w:ascii="Times New Roman" w:hAnsi="Times New Roman" w:cs="Times New Roman"/>
          <w:sz w:val="24"/>
          <w:szCs w:val="24"/>
        </w:rPr>
        <w:t xml:space="preserve"> (</w:t>
      </w:r>
      <w:r w:rsidR="001F0FC0" w:rsidRPr="00AF75F4">
        <w:rPr>
          <w:rFonts w:ascii="Times New Roman" w:hAnsi="Times New Roman" w:cs="Times New Roman"/>
          <w:color w:val="222222"/>
          <w:sz w:val="24"/>
          <w:szCs w:val="24"/>
          <w:shd w:val="clear" w:color="auto" w:fill="FFFFFF"/>
        </w:rPr>
        <w:t>Edwards, 1988)</w:t>
      </w:r>
      <w:r w:rsidRPr="00AF75F4">
        <w:rPr>
          <w:rFonts w:ascii="Times New Roman" w:hAnsi="Times New Roman" w:cs="Times New Roman"/>
          <w:sz w:val="24"/>
          <w:szCs w:val="24"/>
        </w:rPr>
        <w:t>. Livestock feed energy gets partially used for fish production through waste recycling processes, which leads to better overall energy efficiency. Advanced integrated models include biogas production systems which convert livestock waste into energy</w:t>
      </w:r>
      <w:r w:rsidR="001F0FC0" w:rsidRPr="00AF75F4">
        <w:rPr>
          <w:rFonts w:ascii="Times New Roman" w:hAnsi="Times New Roman" w:cs="Times New Roman"/>
          <w:sz w:val="24"/>
          <w:szCs w:val="24"/>
        </w:rPr>
        <w:t xml:space="preserve">, </w:t>
      </w:r>
      <w:r w:rsidR="001F0FC0" w:rsidRPr="00AF75F4">
        <w:rPr>
          <w:rFonts w:ascii="Times New Roman" w:hAnsi="Times New Roman" w:cs="Times New Roman"/>
          <w:color w:val="222222"/>
          <w:sz w:val="24"/>
          <w:szCs w:val="24"/>
          <w:shd w:val="clear" w:color="auto" w:fill="FFFFFF"/>
        </w:rPr>
        <w:t>Angel, et al., 2019)</w:t>
      </w:r>
      <w:r w:rsidRPr="00AF75F4">
        <w:rPr>
          <w:rFonts w:ascii="Times New Roman" w:hAnsi="Times New Roman" w:cs="Times New Roman"/>
          <w:sz w:val="24"/>
          <w:szCs w:val="24"/>
        </w:rPr>
        <w:t>.</w:t>
      </w:r>
    </w:p>
    <w:p w14:paraId="71102038" w14:textId="77777777" w:rsidR="000E4EC2" w:rsidRPr="00AF75F4" w:rsidRDefault="000E4EC2"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4.4 Biodiversity Enhancement</w:t>
      </w:r>
    </w:p>
    <w:p w14:paraId="12B10B11" w14:textId="77777777" w:rsidR="000E4EC2" w:rsidRPr="00AF75F4" w:rsidRDefault="000E4EC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systems promote biodiversity through the cultivation of various plant species and agricultural operations within a single farming system. The ecosystem functions as a complex system through its various life forms which include fish, livestock, plankton, microorganisms, and aquatic plants</w:t>
      </w:r>
      <w:r w:rsidR="0010747B" w:rsidRPr="00AF75F4">
        <w:rPr>
          <w:rFonts w:ascii="Times New Roman" w:hAnsi="Times New Roman" w:cs="Times New Roman"/>
          <w:sz w:val="24"/>
          <w:szCs w:val="24"/>
        </w:rPr>
        <w:t xml:space="preserve"> (</w:t>
      </w:r>
      <w:r w:rsidR="0010747B" w:rsidRPr="00AF75F4">
        <w:rPr>
          <w:rFonts w:ascii="Times New Roman" w:hAnsi="Times New Roman" w:cs="Times New Roman"/>
          <w:color w:val="222222"/>
          <w:sz w:val="24"/>
          <w:szCs w:val="24"/>
          <w:shd w:val="clear" w:color="auto" w:fill="FFFFFF"/>
        </w:rPr>
        <w:t>Sara,</w:t>
      </w:r>
      <w:r w:rsidR="0010747B" w:rsidRPr="00AF75F4">
        <w:rPr>
          <w:rFonts w:ascii="Times New Roman" w:hAnsi="Times New Roman" w:cs="Times New Roman"/>
          <w:sz w:val="24"/>
          <w:szCs w:val="24"/>
        </w:rPr>
        <w:t xml:space="preserve"> et al., 2025). </w:t>
      </w:r>
      <w:r w:rsidRPr="00AF75F4">
        <w:rPr>
          <w:rFonts w:ascii="Times New Roman" w:hAnsi="Times New Roman" w:cs="Times New Roman"/>
          <w:sz w:val="24"/>
          <w:szCs w:val="24"/>
        </w:rPr>
        <w:t xml:space="preserve"> The diverse species in the ecosystem create a system that maintains ecological stability because it protects against failures caused by pests and diseases and environmental changes</w:t>
      </w:r>
      <w:r w:rsidR="00AB08ED" w:rsidRPr="00AF75F4">
        <w:rPr>
          <w:rFonts w:ascii="Times New Roman" w:hAnsi="Times New Roman" w:cs="Times New Roman"/>
          <w:sz w:val="24"/>
          <w:szCs w:val="24"/>
        </w:rPr>
        <w:t xml:space="preserve"> (</w:t>
      </w:r>
      <w:r w:rsidR="00AB08ED" w:rsidRPr="00AF75F4">
        <w:rPr>
          <w:rFonts w:ascii="Times New Roman" w:hAnsi="Times New Roman" w:cs="Times New Roman"/>
          <w:color w:val="222222"/>
          <w:sz w:val="24"/>
          <w:szCs w:val="24"/>
          <w:shd w:val="clear" w:color="auto" w:fill="FFFFFF"/>
        </w:rPr>
        <w:t>Dumont,</w:t>
      </w:r>
      <w:r w:rsidR="00AB08ED" w:rsidRPr="00AF75F4">
        <w:rPr>
          <w:rFonts w:ascii="Times New Roman" w:hAnsi="Times New Roman" w:cs="Times New Roman"/>
          <w:sz w:val="24"/>
          <w:szCs w:val="24"/>
        </w:rPr>
        <w:t xml:space="preserve"> et al.,  2020). </w:t>
      </w:r>
    </w:p>
    <w:p w14:paraId="2D02556E" w14:textId="77777777" w:rsidR="000E4EC2" w:rsidRPr="00AF75F4" w:rsidRDefault="000E4EC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The various species in the ecosystem create multiple functions which result in better system resilience. Plankton functions as primary producers while fish consume them and microorganisms </w:t>
      </w:r>
      <w:r w:rsidRPr="00AF75F4">
        <w:rPr>
          <w:rFonts w:ascii="Times New Roman" w:hAnsi="Times New Roman" w:cs="Times New Roman"/>
          <w:sz w:val="24"/>
          <w:szCs w:val="24"/>
        </w:rPr>
        <w:lastRenderedPageBreak/>
        <w:t>enable decomposition and nutrient recycling</w:t>
      </w:r>
      <w:r w:rsidR="001D2BBB" w:rsidRPr="00AF75F4">
        <w:rPr>
          <w:rFonts w:ascii="Times New Roman" w:hAnsi="Times New Roman" w:cs="Times New Roman"/>
          <w:sz w:val="24"/>
          <w:szCs w:val="24"/>
        </w:rPr>
        <w:t>, (</w:t>
      </w:r>
      <w:r w:rsidR="001D2BBB" w:rsidRPr="00AF75F4">
        <w:rPr>
          <w:rFonts w:ascii="Times New Roman" w:hAnsi="Times New Roman" w:cs="Times New Roman"/>
          <w:color w:val="222222"/>
          <w:sz w:val="24"/>
          <w:szCs w:val="24"/>
          <w:shd w:val="clear" w:color="auto" w:fill="FFFFFF"/>
        </w:rPr>
        <w:t>Lemaire, et al., 2014)</w:t>
      </w:r>
      <w:r w:rsidRPr="00AF75F4">
        <w:rPr>
          <w:rFonts w:ascii="Times New Roman" w:hAnsi="Times New Roman" w:cs="Times New Roman"/>
          <w:sz w:val="24"/>
          <w:szCs w:val="24"/>
        </w:rPr>
        <w:t>. The pond needs different fish species which include carps tilapia and catfish to achieve maximum effectiveness in different ecological areas. The balanced ecosystem of the system achieves two objectives through its resource management and continuous output</w:t>
      </w:r>
      <w:r w:rsidR="00996CA3" w:rsidRPr="00AF75F4">
        <w:rPr>
          <w:rFonts w:ascii="Times New Roman" w:hAnsi="Times New Roman" w:cs="Times New Roman"/>
          <w:sz w:val="24"/>
          <w:szCs w:val="24"/>
        </w:rPr>
        <w:t xml:space="preserve">, </w:t>
      </w:r>
      <w:r w:rsidR="001D2BBB" w:rsidRPr="00AF75F4">
        <w:rPr>
          <w:rFonts w:ascii="Times New Roman" w:hAnsi="Times New Roman" w:cs="Times New Roman"/>
          <w:sz w:val="24"/>
          <w:szCs w:val="24"/>
        </w:rPr>
        <w:t>(</w:t>
      </w:r>
      <w:r w:rsidR="00996CA3" w:rsidRPr="00AF75F4">
        <w:rPr>
          <w:rFonts w:ascii="Times New Roman" w:hAnsi="Times New Roman" w:cs="Times New Roman"/>
          <w:color w:val="222222"/>
          <w:sz w:val="24"/>
          <w:szCs w:val="24"/>
          <w:shd w:val="clear" w:color="auto" w:fill="FFFFFF"/>
        </w:rPr>
        <w:t>Rahman, 2016)</w:t>
      </w:r>
      <w:r w:rsidRPr="00AF75F4">
        <w:rPr>
          <w:rFonts w:ascii="Times New Roman" w:hAnsi="Times New Roman" w:cs="Times New Roman"/>
          <w:sz w:val="24"/>
          <w:szCs w:val="24"/>
        </w:rPr>
        <w:t>.</w:t>
      </w:r>
    </w:p>
    <w:p w14:paraId="4D943706" w14:textId="77777777" w:rsidR="00452264" w:rsidRPr="00AF75F4" w:rsidRDefault="000E4EC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Biodiversity expansion leads to decreased chemical pesticide and disease treatment requirements, which results in better environmental sustainability for agricultural practices. The system supports essential ecosystem which includes water purification and nutrient</w:t>
      </w:r>
      <w:r w:rsidR="00FD4B86" w:rsidRPr="00AF75F4">
        <w:rPr>
          <w:rFonts w:ascii="Times New Roman" w:hAnsi="Times New Roman" w:cs="Times New Roman"/>
          <w:sz w:val="24"/>
          <w:szCs w:val="24"/>
        </w:rPr>
        <w:t xml:space="preserve"> </w:t>
      </w:r>
      <w:r w:rsidR="00452264" w:rsidRPr="00AF75F4">
        <w:rPr>
          <w:rFonts w:ascii="Times New Roman" w:hAnsi="Times New Roman" w:cs="Times New Roman"/>
          <w:sz w:val="24"/>
          <w:szCs w:val="24"/>
        </w:rPr>
        <w:t xml:space="preserve">cycling and biological control. </w:t>
      </w:r>
    </w:p>
    <w:p w14:paraId="4A0FC7C2" w14:textId="77777777" w:rsidR="007760CB" w:rsidRPr="00AF75F4" w:rsidRDefault="007760C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5. Sustainable Benefits of Aquaculture–Livestock Integration </w:t>
      </w:r>
    </w:p>
    <w:p w14:paraId="5A6F2A80" w14:textId="77777777" w:rsidR="007760CB" w:rsidRPr="00AF75F4" w:rsidRDefault="007760C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Aquaculture–livestock integrated systems provide multiple sustainable advantages which include environmental protection and economic growth and social advancement and climate change mitigation</w:t>
      </w:r>
      <w:r w:rsidR="00E555EF" w:rsidRPr="00AF75F4">
        <w:rPr>
          <w:rFonts w:ascii="Times New Roman" w:hAnsi="Times New Roman" w:cs="Times New Roman"/>
          <w:sz w:val="24"/>
          <w:szCs w:val="24"/>
        </w:rPr>
        <w:t>, (</w:t>
      </w:r>
      <w:r w:rsidR="00E555EF" w:rsidRPr="00AF75F4">
        <w:rPr>
          <w:rFonts w:ascii="Times New Roman" w:hAnsi="Times New Roman" w:cs="Times New Roman"/>
          <w:color w:val="222222"/>
          <w:sz w:val="24"/>
          <w:szCs w:val="24"/>
          <w:shd w:val="clear" w:color="auto" w:fill="FFFFFF"/>
        </w:rPr>
        <w:t>Serge,</w:t>
      </w:r>
      <w:r w:rsidR="00E555EF" w:rsidRPr="00AF75F4">
        <w:rPr>
          <w:rFonts w:ascii="Times New Roman" w:hAnsi="Times New Roman" w:cs="Times New Roman"/>
          <w:sz w:val="24"/>
          <w:szCs w:val="24"/>
        </w:rPr>
        <w:t xml:space="preserve"> 2021)</w:t>
      </w:r>
      <w:r w:rsidRPr="00AF75F4">
        <w:rPr>
          <w:rFonts w:ascii="Times New Roman" w:hAnsi="Times New Roman" w:cs="Times New Roman"/>
          <w:sz w:val="24"/>
          <w:szCs w:val="24"/>
        </w:rPr>
        <w:t xml:space="preserve"> The system achieves resource efficiency through its integrated operation of different agricultural activities which leads to decreased environmental harm and improved performance of agricultural operations. The system achieves sustainability through its capacity to produce results while protecting natural ecosystems and ensuring s</w:t>
      </w:r>
      <w:r w:rsidR="00951978" w:rsidRPr="00AF75F4">
        <w:rPr>
          <w:rFonts w:ascii="Times New Roman" w:hAnsi="Times New Roman" w:cs="Times New Roman"/>
          <w:sz w:val="24"/>
          <w:szCs w:val="24"/>
        </w:rPr>
        <w:t>ocial and economic development.</w:t>
      </w:r>
    </w:p>
    <w:p w14:paraId="75BE6636" w14:textId="77777777" w:rsidR="007760CB" w:rsidRPr="00AF75F4" w:rsidRDefault="007760C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5</w:t>
      </w:r>
      <w:r w:rsidR="00951978" w:rsidRPr="00AF75F4">
        <w:rPr>
          <w:rFonts w:ascii="Times New Roman" w:hAnsi="Times New Roman" w:cs="Times New Roman"/>
          <w:b/>
          <w:sz w:val="24"/>
          <w:szCs w:val="24"/>
        </w:rPr>
        <w:t>.1 Environmental Sustainability</w:t>
      </w:r>
    </w:p>
    <w:p w14:paraId="24640D2C" w14:textId="77777777" w:rsidR="008058A7" w:rsidRPr="00AF75F4" w:rsidRDefault="007760CB"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Integrated aquaculture–livestock systems promote environmental sustainability through their efficient nutrient recycling system which eliminates waste discharge. Traditional farming systems accumulate livestock waste which results in environmental pollution through water contamination and soil degradation. Integrated systems use livestock waste as fish production resources which decreases the enviro</w:t>
      </w:r>
      <w:r w:rsidR="008058A7" w:rsidRPr="00AF75F4">
        <w:rPr>
          <w:rFonts w:ascii="Times New Roman" w:hAnsi="Times New Roman" w:cs="Times New Roman"/>
          <w:sz w:val="24"/>
          <w:szCs w:val="24"/>
        </w:rPr>
        <w:t xml:space="preserve">nmental damage caused by waste, </w:t>
      </w:r>
      <w:r w:rsidR="008058A7" w:rsidRPr="00AF75F4">
        <w:rPr>
          <w:rFonts w:ascii="Times New Roman" w:hAnsi="Times New Roman" w:cs="Times New Roman"/>
          <w:color w:val="222222"/>
          <w:sz w:val="24"/>
          <w:szCs w:val="24"/>
          <w:shd w:val="clear" w:color="auto" w:fill="FFFFFF"/>
        </w:rPr>
        <w:t>Thomas, et al., 2021)</w:t>
      </w:r>
      <w:r w:rsidR="00452264" w:rsidRPr="00AF75F4">
        <w:rPr>
          <w:rFonts w:ascii="Times New Roman" w:hAnsi="Times New Roman" w:cs="Times New Roman"/>
          <w:color w:val="222222"/>
          <w:sz w:val="24"/>
          <w:szCs w:val="24"/>
          <w:shd w:val="clear" w:color="auto" w:fill="FFFFFF"/>
        </w:rPr>
        <w:t xml:space="preserve">. </w:t>
      </w:r>
    </w:p>
    <w:p w14:paraId="2D5A05A9" w14:textId="77777777" w:rsidR="00DF3C01" w:rsidRPr="00AF75F4" w:rsidRDefault="007760C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The use of livestock manure in fish ponds improves nutrient content which benefits the development of natural fish food organisms including phytoplankton and zooplankton. The process decreases chemical fertilizer requirements and artificial feed needs which results in reduced nutrient runoff and lower rates of eutrophication in nearby water ecosystems. The system maintains soil fertility and water quality through its organic waste recycling process which supports ecological stability over an extended period. </w:t>
      </w:r>
      <w:r w:rsidR="000E4EC2" w:rsidRPr="00AF75F4">
        <w:rPr>
          <w:rFonts w:ascii="Times New Roman" w:hAnsi="Times New Roman" w:cs="Times New Roman"/>
          <w:sz w:val="24"/>
          <w:szCs w:val="24"/>
        </w:rPr>
        <w:t>functions and these functions protect the sustainability of integrated farming systems.</w:t>
      </w:r>
    </w:p>
    <w:p w14:paraId="7197F278" w14:textId="77777777" w:rsidR="00D61769" w:rsidRPr="00AF75F4" w:rsidRDefault="00D61769"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lastRenderedPageBreak/>
        <w:t>The integrated systems achieve sustainable resource management and environmental protection by decreasing their need for synthetic materials and enhancing their capacity to function through natural biological mechanisms. The system contributes to climate change mitigation by decreasing greenhouse gas emissions that result from waste decomposition and th</w:t>
      </w:r>
      <w:r w:rsidR="008058A7" w:rsidRPr="00AF75F4">
        <w:rPr>
          <w:rFonts w:ascii="Times New Roman" w:hAnsi="Times New Roman" w:cs="Times New Roman"/>
          <w:sz w:val="24"/>
          <w:szCs w:val="24"/>
        </w:rPr>
        <w:t xml:space="preserve">e production of chemical inputs, </w:t>
      </w:r>
      <w:r w:rsidR="008058A7" w:rsidRPr="00AF75F4">
        <w:rPr>
          <w:rFonts w:ascii="Times New Roman" w:hAnsi="Times New Roman" w:cs="Times New Roman"/>
          <w:color w:val="222222"/>
          <w:sz w:val="24"/>
          <w:szCs w:val="24"/>
          <w:shd w:val="clear" w:color="auto" w:fill="FFFFFF"/>
        </w:rPr>
        <w:t xml:space="preserve">Olesen, et al., 2023). </w:t>
      </w:r>
    </w:p>
    <w:p w14:paraId="6D3DC9C5" w14:textId="77777777" w:rsidR="00D61769" w:rsidRPr="00AF75F4" w:rsidRDefault="00D61769"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5.2 Economic Sustainability</w:t>
      </w:r>
    </w:p>
    <w:p w14:paraId="76728539" w14:textId="77777777" w:rsidR="00D61769" w:rsidRPr="00AF75F4" w:rsidRDefault="00D61769" w:rsidP="00CD3D6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Aquaculture-livestock integration stands out as an economically viable solution because it generates high financial returns. The system enables farmers to cultivate various products which include fish and meat and eggs and milk and organic manure by using the same land and water resources. The practice of diversifying production activities across multiple fields enables farmers to achieve increased financial returns while esta</w:t>
      </w:r>
      <w:r w:rsidR="00CD3D6D" w:rsidRPr="00AF75F4">
        <w:rPr>
          <w:rFonts w:ascii="Times New Roman" w:hAnsi="Times New Roman" w:cs="Times New Roman"/>
          <w:sz w:val="24"/>
          <w:szCs w:val="24"/>
        </w:rPr>
        <w:t xml:space="preserve">blishing stable income sources, </w:t>
      </w:r>
      <w:r w:rsidR="00CD3D6D" w:rsidRPr="00AF75F4">
        <w:rPr>
          <w:rFonts w:ascii="Times New Roman" w:hAnsi="Times New Roman" w:cs="Times New Roman"/>
          <w:color w:val="222222"/>
          <w:sz w:val="24"/>
          <w:szCs w:val="24"/>
          <w:shd w:val="clear" w:color="auto" w:fill="FFFFFF"/>
        </w:rPr>
        <w:t xml:space="preserve">Zhang, et al., 2025). </w:t>
      </w:r>
    </w:p>
    <w:p w14:paraId="226DC2E3" w14:textId="77777777" w:rsidR="00452264" w:rsidRPr="00AF75F4" w:rsidRDefault="00D61769"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businesses combine forces to decrease manufacturing expenses by reducing their dependence on external resources which include commercial fish feed and inorganic fertilizers. Farmers gain financial advantages through using livestock waste because it functions as a cost-saving solution that replaces expensive commercial fish feed and inorganic fertilizers. Farmers who produce multiple products can sell to various markets which helps them build multiple income streams that protect their business from price changes and the</w:t>
      </w:r>
      <w:r w:rsidR="00D313BA" w:rsidRPr="00AF75F4">
        <w:rPr>
          <w:rFonts w:ascii="Times New Roman" w:hAnsi="Times New Roman" w:cs="Times New Roman"/>
          <w:sz w:val="24"/>
          <w:szCs w:val="24"/>
        </w:rPr>
        <w:t xml:space="preserve">ir crops from potential losses, </w:t>
      </w:r>
      <w:r w:rsidR="00D313BA" w:rsidRPr="00AF75F4">
        <w:rPr>
          <w:rFonts w:ascii="Times New Roman" w:hAnsi="Times New Roman" w:cs="Times New Roman"/>
          <w:color w:val="222222"/>
          <w:sz w:val="24"/>
          <w:szCs w:val="24"/>
          <w:shd w:val="clear" w:color="auto" w:fill="FFFFFF"/>
        </w:rPr>
        <w:t>Thomas, et al., 2021).</w:t>
      </w:r>
    </w:p>
    <w:p w14:paraId="67DA3696" w14:textId="77777777" w:rsidR="007760CB" w:rsidRPr="00AF75F4" w:rsidRDefault="00D61769" w:rsidP="003131BD">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Integrated systems achieve better resource efficiency because they deliver greater agricultural output for every land unit compared to traditional monoculture systems. The integrated farming system enables farmers to attain higher financial benefits while they practice sustainable farming methods. The small and marginal farmers who want to improve their livelihoods should use integrated aquaculture-livestock farming methods because these systems match their nee</w:t>
      </w:r>
      <w:r w:rsidR="00921253" w:rsidRPr="00AF75F4">
        <w:rPr>
          <w:rFonts w:ascii="Times New Roman" w:hAnsi="Times New Roman" w:cs="Times New Roman"/>
          <w:sz w:val="24"/>
          <w:szCs w:val="24"/>
        </w:rPr>
        <w:t xml:space="preserve">ds better than other approaches, </w:t>
      </w:r>
      <w:r w:rsidR="00921253" w:rsidRPr="00AF75F4">
        <w:rPr>
          <w:rFonts w:ascii="Times New Roman" w:hAnsi="Times New Roman" w:cs="Times New Roman"/>
          <w:color w:val="222222"/>
          <w:sz w:val="24"/>
          <w:szCs w:val="24"/>
          <w:shd w:val="clear" w:color="auto" w:fill="FFFFFF"/>
        </w:rPr>
        <w:t>Gupta, et al., 2012)</w:t>
      </w:r>
      <w:r w:rsidR="00A23886" w:rsidRPr="00AF75F4">
        <w:rPr>
          <w:rFonts w:ascii="Times New Roman" w:hAnsi="Times New Roman" w:cs="Times New Roman"/>
          <w:color w:val="222222"/>
          <w:sz w:val="24"/>
          <w:szCs w:val="24"/>
          <w:shd w:val="clear" w:color="auto" w:fill="FFFFFF"/>
        </w:rPr>
        <w:t xml:space="preserve">. </w:t>
      </w:r>
    </w:p>
    <w:p w14:paraId="396CF435" w14:textId="77777777" w:rsidR="005063F6" w:rsidRPr="00AF75F4" w:rsidRDefault="005063F6"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5.3 Social Sustainability</w:t>
      </w:r>
    </w:p>
    <w:p w14:paraId="23E15552" w14:textId="77777777" w:rsidR="005063F6" w:rsidRPr="00AF75F4" w:rsidRDefault="005063F6"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Social sustainability receives strong support from aquaculture and livestock integrated systems because these systems create employment opportunities which benefit rural communities. The system creates permanent job openings because the system needs workers for its various farm </w:t>
      </w:r>
      <w:r w:rsidRPr="00AF75F4">
        <w:rPr>
          <w:rFonts w:ascii="Times New Roman" w:hAnsi="Times New Roman" w:cs="Times New Roman"/>
          <w:sz w:val="24"/>
          <w:szCs w:val="24"/>
        </w:rPr>
        <w:lastRenderedPageBreak/>
        <w:t>operations which include livestock management and fish culture and feed preparation and product marketing. The program helps decrease both rural un</w:t>
      </w:r>
      <w:r w:rsidR="00F059EF" w:rsidRPr="00AF75F4">
        <w:rPr>
          <w:rFonts w:ascii="Times New Roman" w:hAnsi="Times New Roman" w:cs="Times New Roman"/>
          <w:sz w:val="24"/>
          <w:szCs w:val="24"/>
        </w:rPr>
        <w:t xml:space="preserve">employment and urban migration, </w:t>
      </w:r>
      <w:r w:rsidR="00F059EF" w:rsidRPr="00AF75F4">
        <w:rPr>
          <w:rFonts w:ascii="Times New Roman" w:hAnsi="Times New Roman" w:cs="Times New Roman"/>
          <w:color w:val="222222"/>
          <w:sz w:val="24"/>
          <w:szCs w:val="24"/>
          <w:shd w:val="clear" w:color="auto" w:fill="FFFFFF"/>
        </w:rPr>
        <w:t xml:space="preserve">Garlock, et al., 2024). </w:t>
      </w:r>
    </w:p>
    <w:p w14:paraId="1692E9E2" w14:textId="77777777" w:rsidR="005063F6" w:rsidRPr="00AF75F4" w:rsidRDefault="005063F6" w:rsidP="00F42F70">
      <w:pPr>
        <w:spacing w:line="360" w:lineRule="auto"/>
        <w:jc w:val="both"/>
        <w:rPr>
          <w:rFonts w:ascii="Times New Roman" w:hAnsi="Times New Roman" w:cs="Times New Roman"/>
          <w:color w:val="222222"/>
          <w:sz w:val="24"/>
          <w:szCs w:val="24"/>
          <w:shd w:val="clear" w:color="auto" w:fill="FFFFFF"/>
        </w:rPr>
      </w:pPr>
      <w:r w:rsidRPr="00AF75F4">
        <w:rPr>
          <w:rFonts w:ascii="Times New Roman" w:hAnsi="Times New Roman" w:cs="Times New Roman"/>
          <w:sz w:val="24"/>
          <w:szCs w:val="24"/>
        </w:rPr>
        <w:t>The integrated systems create job opportunities which also enhance food security and nutritional health for the community. Farm families and local communities receive access to protein-rich and nutrient-dense foods through the production of diverse food items which include fish and milk and eggs and meat. Developing countries need these foods because malnutrition and food insecurity con</w:t>
      </w:r>
      <w:r w:rsidR="00F42F70" w:rsidRPr="00AF75F4">
        <w:rPr>
          <w:rFonts w:ascii="Times New Roman" w:hAnsi="Times New Roman" w:cs="Times New Roman"/>
          <w:sz w:val="24"/>
          <w:szCs w:val="24"/>
        </w:rPr>
        <w:t xml:space="preserve">tinue to create major problems, </w:t>
      </w:r>
      <w:r w:rsidR="00F42F70" w:rsidRPr="00AF75F4">
        <w:rPr>
          <w:rFonts w:ascii="Times New Roman" w:hAnsi="Times New Roman" w:cs="Times New Roman"/>
          <w:color w:val="222222"/>
          <w:sz w:val="24"/>
          <w:szCs w:val="24"/>
          <w:shd w:val="clear" w:color="auto" w:fill="FFFFFF"/>
        </w:rPr>
        <w:t>Thomas, et al., 2021)</w:t>
      </w:r>
      <w:r w:rsidR="00452264" w:rsidRPr="00AF75F4">
        <w:rPr>
          <w:rFonts w:ascii="Times New Roman" w:hAnsi="Times New Roman" w:cs="Times New Roman"/>
          <w:color w:val="222222"/>
          <w:sz w:val="24"/>
          <w:szCs w:val="24"/>
          <w:shd w:val="clear" w:color="auto" w:fill="FFFFFF"/>
        </w:rPr>
        <w:t xml:space="preserve">. </w:t>
      </w:r>
    </w:p>
    <w:p w14:paraId="1D233455" w14:textId="77777777" w:rsidR="005063F6" w:rsidRPr="00AF75F4" w:rsidRDefault="005063F6"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farming provides various farm tasks which enable all family members including women and youth to participate in their work. Poultry rearing and dairy management and fish harvesting activities create skill development and income generation possibilities which empower rural households while promoting social equity.</w:t>
      </w:r>
    </w:p>
    <w:p w14:paraId="6A9B6151" w14:textId="77777777" w:rsidR="001E6EE3" w:rsidRPr="00AF75F4" w:rsidRDefault="001E6EE3"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 Recent Innovations in Sustainable Integrated Systems</w:t>
      </w:r>
    </w:p>
    <w:p w14:paraId="65F1425B" w14:textId="77777777" w:rsidR="001E6EE3" w:rsidRPr="00AF75F4" w:rsidRDefault="001E6EE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recent scientific and technological advancements of today enable aquaculture systems which integrate livestock production with sustainable operations to achieve better environmental performance and climate change resistance. The system design improvements and water management solutions and nutrient recycling methods together with digital monitoring systems enable operational efficiency growth while environmental damage remains limited. The resource shortage and environmental destruction and growing food demand problems in modern society get solved through the combination of traditional wisdom and modern technology used in these contemporary methods.</w:t>
      </w:r>
    </w:p>
    <w:p w14:paraId="738B8668" w14:textId="77777777" w:rsidR="001E6EE3" w:rsidRPr="00AF75F4" w:rsidRDefault="001E6EE3"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6.1 Integrated Multi-Trophic Aquaculture (IMTA)</w:t>
      </w:r>
    </w:p>
    <w:p w14:paraId="4AB02C75" w14:textId="77777777" w:rsidR="001E6EE3" w:rsidRPr="00AF75F4" w:rsidRDefault="001E6EE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Integrated Multi-Trophic Aquaculture (IMTA) functions as an ecological aquaculture system which enables multiple species from different trophic levels to exist together in a single aquatic environment. The system uses fed species which include fish together with extractive species that include shellfish and algae and aquatic plants which consume the waste nutrients produced by the fed species. The system establishes a relationship between species which enables one species to use the waste materials from another species as its resources. </w:t>
      </w:r>
    </w:p>
    <w:p w14:paraId="63A654E6" w14:textId="77777777" w:rsidR="001E6EE3" w:rsidRPr="00AF75F4" w:rsidRDefault="001E6EE3"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IMTA enables efficient nutrient recycling together with diminished waste buildup inside aquatic environments which represents its primary benefit. Algae and aquatic plants absorb dissolved nutrients which include nitrogen and phosphorus, while filter feeders such as shellfish consume the particulate wastes produced by fish culture. The process leads to improved water quality, and reduced environmental pollution, and increased system productivity. IMTA enables multiple valuable products to be produced through ecological sustainable practices which include fish and seaweed and shellfish.</w:t>
      </w:r>
    </w:p>
    <w:p w14:paraId="7F13F7EF" w14:textId="77777777" w:rsidR="002C34B8" w:rsidRPr="00AF75F4" w:rsidRDefault="002C34B8"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6.2 Recircul</w:t>
      </w:r>
      <w:r w:rsidR="00250A7C" w:rsidRPr="00AF75F4">
        <w:rPr>
          <w:rFonts w:ascii="Times New Roman" w:hAnsi="Times New Roman" w:cs="Times New Roman"/>
          <w:b/>
          <w:sz w:val="24"/>
          <w:szCs w:val="24"/>
        </w:rPr>
        <w:t>ating Aquaculture Systems (RAS)</w:t>
      </w:r>
    </w:p>
    <w:p w14:paraId="051A59D9" w14:textId="431FDC8E" w:rsidR="002C34B8"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Recirculating Aquaculture Systems (RAS) stand as an advanced fish production method which uses complete water recycling between its mechanical and biological filtration systems to maintain optimal environmental conditions. The systems operate to achieve minimum water consumption requirements while sustaining the best possible water quality conditions which support fish development. RAS technologies involve the removal of solid wastes, conversion of toxic ammonia into less harmful compounds through biofiltration, and oxygenation of water before it is recirculated back into the culture tanks.</w:t>
      </w:r>
    </w:p>
    <w:p w14:paraId="5EF59BEB" w14:textId="77777777" w:rsidR="00EE35C3"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Recent innovations in RAS have further improved system efficiency and management. The system now achieves controlled precision through its artificial intelligence and automation components which regulate feeding operations and water quality measurements and fish health assessments. Advanced biofilters and microbial technologies enable efficient nutrient removal processes as microalgae systems work to absorb nutrients and generate oxygen. RAS systems function as ideal solutions for aquaculture in urban and peri-urban areas which face restrictions on water access and need to protect against potential biosecurity threats.</w:t>
      </w:r>
    </w:p>
    <w:p w14:paraId="0F6B6828" w14:textId="77777777" w:rsidR="002C34B8" w:rsidRPr="00AF75F4" w:rsidRDefault="00250A7C"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6.3 Aquaponics</w:t>
      </w:r>
    </w:p>
    <w:p w14:paraId="26877B95" w14:textId="77777777" w:rsidR="002C34B8"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Aquaponics represents a pioneering farming method which establishes an environmentally sustainable agricultural system through its combination of fish farming and hydroponic plant production. The system operates through fish cultivation in tanks which produce wastewater that contains nutrients to support growth of soil-free plant life. The plants absorb these nutrients, which enables them to clean the water that ge</w:t>
      </w:r>
      <w:r w:rsidR="00250A7C" w:rsidRPr="00AF75F4">
        <w:rPr>
          <w:rFonts w:ascii="Times New Roman" w:hAnsi="Times New Roman" w:cs="Times New Roman"/>
          <w:sz w:val="24"/>
          <w:szCs w:val="24"/>
        </w:rPr>
        <w:t xml:space="preserve">ts returned to the fish tanks. </w:t>
      </w:r>
    </w:p>
    <w:p w14:paraId="369CCDAF" w14:textId="77777777" w:rsidR="002C34B8" w:rsidRPr="00AF75F4" w:rsidRDefault="002C34B8"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The closed-loop system guarantees complete water and nutrient recycling through its operation, which makes aquaponics an ideal solution for regions that suffer from resource shortages. The system uses fish waste to supply plant nutrients, which eliminates the requirement for synthetic fertilizers. The plants function as natural water purification systems, which enhance the water conditions needed by fish. Aquaponics enables growers to farm both fish and fresh vegetables, which helps increase food availability while supporting environmentally friendly farming practices in cities.</w:t>
      </w:r>
    </w:p>
    <w:p w14:paraId="388B8226" w14:textId="77777777" w:rsidR="00E07BD1" w:rsidRPr="00AF75F4" w:rsidRDefault="00250A7C"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6.4 Biofloc Technology</w:t>
      </w:r>
    </w:p>
    <w:p w14:paraId="5B0CC1E5" w14:textId="77777777" w:rsidR="00E07BD1" w:rsidRPr="00AF75F4" w:rsidRDefault="00E07BD1"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Biofloc technology presents an aquaculture solution which uses microbial communities to transform waste nutrients into productive biomass. The system decomposes organic wastes through heterotrophic bacteria which break down uneaten feed and fish excreta to create biofloc aggregates. Fish can use these bioflocs which contain high protein content as additional food.</w:t>
      </w:r>
    </w:p>
    <w:p w14:paraId="13776315" w14:textId="77777777" w:rsidR="00E07BD1" w:rsidRPr="00AF75F4" w:rsidRDefault="00E07BD1"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Biofloc technology application enables better feed efficiency because it recycles nutrients throughout the system while decreasing the requirement for outside food sources. The system improves water quality by controlling dangerous substances which include ammonia and nitrite to stay below harmful levels. Biofloc systems operate with low water exchange requirements which enables them to use water resources efficiently while protecting natural environments. This technology supports intensive aquaculture systems because these systems need effective solutions to sustain water quality.</w:t>
      </w:r>
    </w:p>
    <w:p w14:paraId="6620DDE4" w14:textId="77777777" w:rsidR="005D6B42" w:rsidRPr="00AF75F4" w:rsidRDefault="005D6B42"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6.</w:t>
      </w:r>
      <w:r w:rsidR="00250A7C" w:rsidRPr="00AF75F4">
        <w:rPr>
          <w:rFonts w:ascii="Times New Roman" w:hAnsi="Times New Roman" w:cs="Times New Roman"/>
          <w:b/>
          <w:sz w:val="24"/>
          <w:szCs w:val="24"/>
        </w:rPr>
        <w:t>5 Digital and Smart Aquaculture</w:t>
      </w:r>
    </w:p>
    <w:p w14:paraId="15ED55B0" w14:textId="77777777" w:rsidR="005D6B42" w:rsidRPr="00AF75F4" w:rsidRDefault="005D6B4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Digital technologies enable modern aquaculture to conduct precise monitoring together with operational management of all farming activities. Smart aquaculture systems use artificial intelligence and Internet of Things (IoT) sensors together with automation and data analysis tools to improve production efficiency while </w:t>
      </w:r>
      <w:r w:rsidR="00250A7C" w:rsidRPr="00AF75F4">
        <w:rPr>
          <w:rFonts w:ascii="Times New Roman" w:hAnsi="Times New Roman" w:cs="Times New Roman"/>
          <w:sz w:val="24"/>
          <w:szCs w:val="24"/>
        </w:rPr>
        <w:t>minimizing operational hazards.</w:t>
      </w:r>
    </w:p>
    <w:p w14:paraId="4CFCFCF4" w14:textId="77777777" w:rsidR="005D6B42" w:rsidRPr="00AF75F4" w:rsidRDefault="005D6B4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 xml:space="preserve">The system uses sensors to perform continuous monitoring of vital water quality indicators which include temperature and dissolved oxygen and pH and ammonia levels. The farmers utilize real-time data to make decisions which help them implement necessary changes at appropriate times. Artificial intelligence together with machine learning algorithms now serve as essential tools for </w:t>
      </w:r>
      <w:r w:rsidRPr="00AF75F4">
        <w:rPr>
          <w:rFonts w:ascii="Times New Roman" w:hAnsi="Times New Roman" w:cs="Times New Roman"/>
          <w:sz w:val="24"/>
          <w:szCs w:val="24"/>
        </w:rPr>
        <w:lastRenderedPageBreak/>
        <w:t>detecting diseases and forecasting growth and managing precise feeding operations which help organizations use resources efficien</w:t>
      </w:r>
      <w:r w:rsidR="00250A7C" w:rsidRPr="00AF75F4">
        <w:rPr>
          <w:rFonts w:ascii="Times New Roman" w:hAnsi="Times New Roman" w:cs="Times New Roman"/>
          <w:sz w:val="24"/>
          <w:szCs w:val="24"/>
        </w:rPr>
        <w:t>tly.</w:t>
      </w:r>
    </w:p>
    <w:p w14:paraId="20810970" w14:textId="77777777" w:rsidR="005D6B42" w:rsidRPr="00AF75F4" w:rsidRDefault="005D6B42"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Automation systems manage feeding operations together with aeration processes and water distribution systems which leads to decreased workforce needs and better productivity. The new technologies lead to increased production levels while they create sustainable practices through their ability to decrease resource waste and harmful environmental effects. Digital aquaculture systems will establish themselves as essential components for creating sustainable fish farming practices through their ability to develop climate-resilient and precision-based production systems.</w:t>
      </w:r>
    </w:p>
    <w:p w14:paraId="1153DDA4" w14:textId="77777777" w:rsidR="006F0B7B" w:rsidRPr="00AF75F4" w:rsidRDefault="006F0B7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 Challenges of Integrated Aquaculture–Livestock Systems</w:t>
      </w:r>
    </w:p>
    <w:p w14:paraId="596A88C9" w14:textId="77777777" w:rsidR="006F0B7B" w:rsidRPr="00AF75F4" w:rsidRDefault="006F0B7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provide various sustainable advantages but face multiple challenges which hinder their implementation and operational performance. The existing challenges stem from multiple biological environmental technical economic and institutional elements. The success of integrated farming system implementation depends on overcoming these challenges which affect especially emerging nations.</w:t>
      </w:r>
    </w:p>
    <w:p w14:paraId="670E674D" w14:textId="77777777" w:rsidR="006F0B7B" w:rsidRPr="00AF75F4" w:rsidRDefault="000567FB"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7.1 Disease Transmission</w:t>
      </w:r>
    </w:p>
    <w:p w14:paraId="2E9DDE79" w14:textId="77777777" w:rsidR="006F0B7B" w:rsidRPr="00AF75F4" w:rsidRDefault="006F0B7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integrated aquaculture-livestock systems face their most critical challenge through disease transmission between different species. The application of livestock waste as fertilizer within fish ponds creates a pathway for pathogenic microorganisms which include bacteria and viruses and parasites to enter the water system. The increased disease outbreak potential in fish populations resu</w:t>
      </w:r>
      <w:r w:rsidR="000567FB" w:rsidRPr="00AF75F4">
        <w:rPr>
          <w:rFonts w:ascii="Times New Roman" w:hAnsi="Times New Roman" w:cs="Times New Roman"/>
          <w:sz w:val="24"/>
          <w:szCs w:val="24"/>
        </w:rPr>
        <w:t>lts in major financial damages.</w:t>
      </w:r>
    </w:p>
    <w:p w14:paraId="796C9834" w14:textId="77777777" w:rsidR="006F0B7B" w:rsidRPr="00AF75F4" w:rsidRDefault="006F0B7B"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farm system needs to establish proper waste management protocols which include proper waste handling and maintaining hygiene standards and biosecurity practices. The established waste handling procedures together with inadequate hygiene measures and insufficient biosecurity protocols create an elevated contamination risk. Composting of manure and health monitoring together with maintenance of stocking densities at suitable levels comprise essential management activities which help decrease disease transmission.</w:t>
      </w:r>
    </w:p>
    <w:p w14:paraId="5617F155" w14:textId="77777777" w:rsidR="00505BAC" w:rsidRPr="00AF75F4" w:rsidRDefault="00505BAC"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7.2 Water Quality Deterioration</w:t>
      </w:r>
    </w:p>
    <w:p w14:paraId="6F924030" w14:textId="77777777" w:rsidR="00505BAC" w:rsidRPr="00AF75F4" w:rsidRDefault="00505BAC"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The success of integrated aquaculture systems depends on maintaining water quality at its highest possible standards. Fish ponds become overwhelmed with organic matter because farmers apply excessive amounts of livestock waste which leads to dissolved oxygen depletion and the build-up of hazardous materials like ammonia and hydrogen sulfide. Fish experience stress which leads to decreased growth rates and de</w:t>
      </w:r>
      <w:r w:rsidR="00104C2D" w:rsidRPr="00AF75F4">
        <w:rPr>
          <w:rFonts w:ascii="Times New Roman" w:hAnsi="Times New Roman" w:cs="Times New Roman"/>
          <w:sz w:val="24"/>
          <w:szCs w:val="24"/>
        </w:rPr>
        <w:t>ath in extreme situations.</w:t>
      </w:r>
    </w:p>
    <w:p w14:paraId="58B56A5F" w14:textId="77777777" w:rsidR="00505BAC" w:rsidRPr="00AF75F4" w:rsidRDefault="00505BAC"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imbalance between nutrient input and pond carrying capacity is a common issue in poorly managed systems. The combination of temperature fluctuations and seasonal changes with improper feeding methods creates additional challenges for water quality. The solution requires continuous monitoring of important water quality indicators while maintaining controlled manure application which depends on pond dimensions and fish species and stocking density.</w:t>
      </w:r>
    </w:p>
    <w:p w14:paraId="42BE9EF2" w14:textId="77777777" w:rsidR="00E623C0" w:rsidRPr="00AF75F4" w:rsidRDefault="00E623C0"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7.3 Technical Complexity</w:t>
      </w:r>
    </w:p>
    <w:p w14:paraId="25E47AFD"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Integrated aquaculture–livestock systems require a good understanding of the interactions between different components, which makes their management more difficult than single-enterprise systems. Farmers need adequate knowledge of nutrient cycling, species compatibility, feeding strategies, and pond management practices to ensure system efficiency.</w:t>
      </w:r>
    </w:p>
    <w:p w14:paraId="494F03EA"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Designing and maintaining an integrated system requires detailed planning because operators must decide on livestock unit locations and choose species that can coexist and control waste material that enters the system. The absence of technical expertise together with inadequate training results in improper system operation which decreases production output while harming natural surroundings. The successful implementation of integrated systems requires capacity building together with extension services and farmer training programs.</w:t>
      </w:r>
    </w:p>
    <w:p w14:paraId="77561733" w14:textId="77777777" w:rsidR="00E623C0" w:rsidRPr="00AF75F4" w:rsidRDefault="00E623C0"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7.4 Initial Investment</w:t>
      </w:r>
    </w:p>
    <w:p w14:paraId="3CC4EEA6"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cost of traditional integrated systems remains low to some degree but modern advanced systems like recirculating aquaculture systems and integrated multi-trophic aquaculture demand high upfront expenditures. The construction of infrastructure requires high financial investments which include tanks and filtration units and aeration systems and sensors and monitoring equipment that small and marginal farmers cannot afford.</w:t>
      </w:r>
    </w:p>
    <w:p w14:paraId="6A04182A" w14:textId="77777777" w:rsidR="00E623C0" w:rsidRPr="00AF75F4" w:rsidRDefault="00E623C0"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lastRenderedPageBreak/>
        <w:t>The business requires both initial capital expenditures and ongoing operating expenses which include system maintenance and energy requirements and technical assistance. Advanced integrated systems face limited adoption because of insufficient access to credit and financial resources and institutional support. The financial barrier can be resolved through the provision of financial help and subsidies and the establishment of affordable credit options.</w:t>
      </w:r>
    </w:p>
    <w:p w14:paraId="3A1FF680" w14:textId="77777777" w:rsidR="005E28AA" w:rsidRPr="00AF75F4" w:rsidRDefault="005E28AA" w:rsidP="003131BD">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7.5 Regulatory and Policy Constraints</w:t>
      </w:r>
    </w:p>
    <w:p w14:paraId="77404DE9" w14:textId="77777777" w:rsidR="005E28AA" w:rsidRPr="00AF75F4" w:rsidRDefault="005E28AA" w:rsidP="003131BD">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development of integrated aquaculture–livestock systems faces obstacles because there are no established regulatory frameworks together with supportive policies. Developing nations currently possess insufficient guidelines which govern the secure handling of livestock waste for aquaculture purposes and establish environmental requirements and biosecurity protocols. The current situation creates uncertainty for farmers which leads to decreased funding for integrated systems.</w:t>
      </w:r>
    </w:p>
    <w:p w14:paraId="7E7E3043" w14:textId="52E1033E" w:rsidR="00190838" w:rsidRDefault="005E28AA" w:rsidP="007D305E">
      <w:pPr>
        <w:spacing w:line="360" w:lineRule="auto"/>
        <w:jc w:val="both"/>
        <w:rPr>
          <w:rFonts w:ascii="Times New Roman" w:hAnsi="Times New Roman" w:cs="Times New Roman"/>
          <w:sz w:val="24"/>
          <w:szCs w:val="24"/>
        </w:rPr>
      </w:pPr>
      <w:r w:rsidRPr="00AF75F4">
        <w:rPr>
          <w:rFonts w:ascii="Times New Roman" w:hAnsi="Times New Roman" w:cs="Times New Roman"/>
          <w:sz w:val="24"/>
          <w:szCs w:val="24"/>
        </w:rPr>
        <w:t>The slow adoption of these systems results from three factors which include weak institutional support together with inadequate extension services and limited research and development capacity. The implementation of sustainable agricultural practices together with integrated farming systems and resource recycling programs requires agricultural policies to promote these practices among farmers. The implementation of integrated aquaculture–livestock systems requires three actions which include strengthening institutional frameworks and developing common operational standards and raising public understanding.</w:t>
      </w:r>
    </w:p>
    <w:p w14:paraId="1D46403C" w14:textId="03FE4E37" w:rsidR="005A0321" w:rsidRPr="005A0321" w:rsidRDefault="005A0321" w:rsidP="007D305E">
      <w:pPr>
        <w:spacing w:line="360" w:lineRule="auto"/>
        <w:jc w:val="both"/>
        <w:rPr>
          <w:rFonts w:ascii="Times New Roman" w:hAnsi="Times New Roman" w:cs="Times New Roman"/>
          <w:b/>
          <w:sz w:val="24"/>
          <w:szCs w:val="24"/>
        </w:rPr>
      </w:pPr>
      <w:r w:rsidRPr="005A0321">
        <w:rPr>
          <w:rFonts w:ascii="Times New Roman" w:hAnsi="Times New Roman" w:cs="Times New Roman"/>
          <w:b/>
          <w:sz w:val="24"/>
          <w:szCs w:val="24"/>
        </w:rPr>
        <w:t xml:space="preserve">Future Prospect </w:t>
      </w:r>
    </w:p>
    <w:p w14:paraId="2DD544F2" w14:textId="4063B9CB"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The prospects for aquaculture–livestock integrated setups are really quite bright because people keep asking for food that is sustainable and also gentler on the environment. In practice these systems seem to tackle several big issues at once, like resource depletion, climate change, and that broader environmental degradation problem. At the same time, they kind of fit circular economy ideas, and they also align with sustainable farming growth. So overall they give a reasonable balance between boosting output and keeping the environmental footprint smaller.</w:t>
      </w:r>
    </w:p>
    <w:p w14:paraId="6F636866" w14:textId="3A098597"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 xml:space="preserve">Newer science and technology will matter a lot, maybe even the main part, for how quickly these systems develop. When you bring in artificial intelligence (AI) , Internet of Things (IoT), sensor-based observation, and automation, farm managers can make choices in near real time. That means farm management becomes more exact, not just “good enough”. With these tools feeding </w:t>
      </w:r>
      <w:r w:rsidRPr="0035459E">
        <w:rPr>
          <w:rFonts w:ascii="Times New Roman" w:hAnsi="Times New Roman" w:cs="Times New Roman"/>
          <w:sz w:val="24"/>
          <w:szCs w:val="24"/>
          <w:highlight w:val="yellow"/>
        </w:rPr>
        <w:lastRenderedPageBreak/>
        <w:t>efficiency improves, water quality gets tracked better and earlier signs of disease can be picked up sooner. On the bio side, methods such as biofloc, microbial bioremediation, and Integrated Multi-Trophic Aquaculture (IMTA) support nutrient rebuilding and more organized waste control, which is a pretty essential cycle.</w:t>
      </w:r>
    </w:p>
    <w:p w14:paraId="15A95DF0" w14:textId="21008DD8"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Also, renewable energy keeps showing up as a strong support for sustainability. Solar power and biogas can reduce reliance on conventional electricity. Biogas made from animal manure can supply cleaner energy for daily farm operations, while solar-driven aeration plus water pumping lowers running expenses. And it can also reduce greenhouse gas emissions, which is the kind of thing everyone is trying to limit these days.</w:t>
      </w:r>
    </w:p>
    <w:p w14:paraId="75FB70B8" w14:textId="6E6F93C8" w:rsidR="005A0321" w:rsidRPr="0035459E" w:rsidRDefault="005A0321" w:rsidP="005A0321">
      <w:pPr>
        <w:spacing w:line="360" w:lineRule="auto"/>
        <w:jc w:val="both"/>
        <w:rPr>
          <w:rFonts w:ascii="Times New Roman" w:hAnsi="Times New Roman" w:cs="Times New Roman"/>
          <w:sz w:val="24"/>
          <w:szCs w:val="24"/>
          <w:highlight w:val="yellow"/>
        </w:rPr>
      </w:pPr>
      <w:r w:rsidRPr="0035459E">
        <w:rPr>
          <w:rFonts w:ascii="Times New Roman" w:hAnsi="Times New Roman" w:cs="Times New Roman"/>
          <w:sz w:val="24"/>
          <w:szCs w:val="24"/>
          <w:highlight w:val="yellow"/>
        </w:rPr>
        <w:t>Looking ahead, future studies should probably focus on climate-resilient and place-specific designs, where the models reflect local environmental conditions, how resources are actually available, and socio-economic realities as well. Precision nutrient management will be key, because the goal is to use inputs in a smarter way and also avoid unnecessary environmental stress. Disease prevention is still crucial too, so strategies like probiotics, immunostimulants, and stronger biosecurity measures will help keep the whole system steady and functioning.</w:t>
      </w:r>
    </w:p>
    <w:p w14:paraId="498562C8" w14:textId="6D43B843" w:rsidR="00BF3FF2" w:rsidRPr="005A0321" w:rsidRDefault="00BF3FF2" w:rsidP="005A0321">
      <w:pPr>
        <w:spacing w:line="360" w:lineRule="auto"/>
        <w:jc w:val="both"/>
        <w:rPr>
          <w:rFonts w:ascii="Times New Roman" w:hAnsi="Times New Roman" w:cs="Times New Roman"/>
          <w:sz w:val="24"/>
          <w:szCs w:val="24"/>
        </w:rPr>
      </w:pPr>
      <w:r w:rsidRPr="0035459E">
        <w:rPr>
          <w:rFonts w:ascii="Times New Roman" w:hAnsi="Times New Roman" w:cs="Times New Roman"/>
          <w:sz w:val="24"/>
          <w:szCs w:val="24"/>
          <w:highlight w:val="yellow"/>
        </w:rPr>
        <w:t>Wider adoption really hinges on solid policy backing and institutional support, like financial incentives and, a better set of extension services, plus farmer training programs that actually stick. Also life cycle assessment tools LCA will matter a lot, for checking environmental, economic and social results, so we can craft systems more wisely and make decisions based on real evidence rather than just assumptions.</w:t>
      </w:r>
    </w:p>
    <w:p w14:paraId="3DB7FF81" w14:textId="2776071B" w:rsidR="00190838" w:rsidRPr="005A0321" w:rsidRDefault="00190838" w:rsidP="005A0321">
      <w:pPr>
        <w:spacing w:line="360" w:lineRule="auto"/>
        <w:jc w:val="both"/>
        <w:rPr>
          <w:rFonts w:ascii="Times New Roman" w:hAnsi="Times New Roman" w:cs="Times New Roman"/>
          <w:b/>
          <w:sz w:val="24"/>
          <w:szCs w:val="24"/>
          <w:highlight w:val="yellow"/>
        </w:rPr>
      </w:pPr>
      <w:r w:rsidRPr="005A0321">
        <w:rPr>
          <w:rFonts w:ascii="Times New Roman" w:hAnsi="Times New Roman" w:cs="Times New Roman"/>
          <w:b/>
          <w:sz w:val="24"/>
          <w:szCs w:val="24"/>
          <w:highlight w:val="yellow"/>
        </w:rPr>
        <w:t xml:space="preserve">Conclusion </w:t>
      </w:r>
    </w:p>
    <w:p w14:paraId="3AD6BC35" w14:textId="5590C40B" w:rsidR="00190838" w:rsidRPr="005A0321" w:rsidRDefault="00190838" w:rsidP="00190838">
      <w:pPr>
        <w:spacing w:line="360" w:lineRule="auto"/>
        <w:jc w:val="both"/>
        <w:rPr>
          <w:rFonts w:ascii="Times New Roman" w:hAnsi="Times New Roman" w:cs="Times New Roman"/>
          <w:sz w:val="24"/>
          <w:szCs w:val="24"/>
          <w:highlight w:val="yellow"/>
        </w:rPr>
      </w:pPr>
      <w:r w:rsidRPr="005A0321">
        <w:rPr>
          <w:rFonts w:ascii="Times New Roman" w:hAnsi="Times New Roman" w:cs="Times New Roman"/>
          <w:sz w:val="24"/>
          <w:szCs w:val="24"/>
          <w:highlight w:val="yellow"/>
        </w:rPr>
        <w:t xml:space="preserve">Aquaculture–livestock integrated systems are often described as a sustainable but also pretty efficient way of doing agricultural production, they help with conserving resources, reusing nutrients, and generally lowering the environmental pressure. When livestock waste is used as an input for fish production, the farm becomes less tied to outside inputs, like chemical fertilizers and commercial feed. At the same time, farm income can rise, so it feels more stable for the producers. One important benefit is diversified output: fish, meat, milk, eggs, and organic manure. This creates several channels for cash flow, and it strengthens livelihood security, in particular for rural </w:t>
      </w:r>
      <w:r w:rsidRPr="005A0321">
        <w:rPr>
          <w:rFonts w:ascii="Times New Roman" w:hAnsi="Times New Roman" w:cs="Times New Roman"/>
          <w:sz w:val="24"/>
          <w:szCs w:val="24"/>
          <w:highlight w:val="yellow"/>
        </w:rPr>
        <w:lastRenderedPageBreak/>
        <w:t>households. They also support food and nutritional security because they can deliver protein-rich foods to local communities.</w:t>
      </w:r>
    </w:p>
    <w:p w14:paraId="3BF593AE" w14:textId="1FCE50AB" w:rsidR="001A6D88" w:rsidRPr="00AF75F4" w:rsidRDefault="00190838" w:rsidP="004D705E">
      <w:pPr>
        <w:spacing w:line="360" w:lineRule="auto"/>
        <w:jc w:val="both"/>
        <w:rPr>
          <w:rFonts w:ascii="Times New Roman" w:hAnsi="Times New Roman" w:cs="Times New Roman"/>
          <w:sz w:val="24"/>
          <w:szCs w:val="24"/>
        </w:rPr>
      </w:pPr>
      <w:r w:rsidRPr="005A0321">
        <w:rPr>
          <w:rFonts w:ascii="Times New Roman" w:hAnsi="Times New Roman" w:cs="Times New Roman"/>
          <w:sz w:val="24"/>
          <w:szCs w:val="24"/>
          <w:highlight w:val="yellow"/>
        </w:rPr>
        <w:t>From an environmental view, these systems can support ecological balance by enhancing soil and water quality, reducing waste, and helping conserve biodiversity. Newer approaches such as IMTA, RAS, aquaponics, and biofloc technologies push efficiency and sustainability even further, although the implementation varies a lot. Still, adoption is not always smooth. There are practical issues such as disease threats, careful water quality control, high start-up costs, and also weak policy or extension assistance. To move forward, farmer training should be strengthened, technologies need to be adapted to local conditions, and institutional as well as policy backing should be improved. In short, aquaculture–livestock integration looks like a promising route for sustainable, climate-resilient agriculture, and for long-term food security.</w:t>
      </w:r>
    </w:p>
    <w:p w14:paraId="17C70B9A" w14:textId="0CF91012" w:rsidR="007D305E" w:rsidRPr="00AF75F4" w:rsidRDefault="007D305E" w:rsidP="007D305E">
      <w:pPr>
        <w:spacing w:after="200" w:line="276" w:lineRule="auto"/>
        <w:rPr>
          <w:rFonts w:ascii="Times New Roman" w:eastAsia="Times New Roman" w:hAnsi="Times New Roman" w:cs="Times New Roman"/>
          <w:b/>
          <w:bCs/>
          <w:sz w:val="24"/>
          <w:szCs w:val="24"/>
          <w:lang w:val="en-GB" w:eastAsia="en-GB"/>
        </w:rPr>
      </w:pPr>
      <w:r w:rsidRPr="00AF75F4">
        <w:rPr>
          <w:rFonts w:ascii="Times New Roman" w:eastAsia="Times New Roman" w:hAnsi="Times New Roman" w:cs="Times New Roman"/>
          <w:b/>
          <w:bCs/>
          <w:sz w:val="24"/>
          <w:szCs w:val="24"/>
          <w:lang w:val="en-GB" w:eastAsia="en-GB"/>
        </w:rPr>
        <w:t>COMPETING INTERESTS:</w:t>
      </w:r>
    </w:p>
    <w:p w14:paraId="4A14E3F1" w14:textId="77777777" w:rsidR="007D305E" w:rsidRPr="00AF75F4" w:rsidRDefault="007D305E" w:rsidP="007D305E">
      <w:pPr>
        <w:spacing w:after="200" w:line="276" w:lineRule="auto"/>
        <w:rPr>
          <w:rFonts w:ascii="Times New Roman" w:eastAsia="Times New Roman" w:hAnsi="Times New Roman" w:cs="Times New Roman"/>
          <w:sz w:val="24"/>
          <w:szCs w:val="24"/>
          <w:lang w:val="en-GB" w:eastAsia="en-GB"/>
        </w:rPr>
      </w:pPr>
      <w:r w:rsidRPr="00AF75F4">
        <w:rPr>
          <w:rFonts w:ascii="Times New Roman" w:eastAsia="Times New Roman" w:hAnsi="Times New Roman" w:cs="Times New Roman"/>
          <w:b/>
          <w:bCs/>
          <w:sz w:val="24"/>
          <w:szCs w:val="24"/>
          <w:lang w:val="en-GB" w:eastAsia="en-GB"/>
        </w:rPr>
        <w:t>Authors have declared that they have no known competing financial interests OR non-financial interests OR personal relationships that could have appeared to influence the work reported in this paper.</w:t>
      </w:r>
    </w:p>
    <w:p w14:paraId="153F87C0" w14:textId="77777777" w:rsidR="009B0416" w:rsidRPr="00AF75F4" w:rsidRDefault="009B0416" w:rsidP="009B0416">
      <w:pPr>
        <w:pStyle w:val="NoSpacing"/>
        <w:rPr>
          <w:rFonts w:ascii="Times New Roman" w:hAnsi="Times New Roman" w:cs="Times New Roman"/>
          <w:sz w:val="24"/>
          <w:szCs w:val="24"/>
          <w:highlight w:val="yellow"/>
        </w:rPr>
      </w:pPr>
      <w:bookmarkStart w:id="0" w:name="_Hlk198031404"/>
      <w:r w:rsidRPr="00AF75F4">
        <w:rPr>
          <w:rFonts w:ascii="Times New Roman" w:hAnsi="Times New Roman" w:cs="Times New Roman"/>
          <w:sz w:val="24"/>
          <w:szCs w:val="24"/>
          <w:highlight w:val="yellow"/>
        </w:rPr>
        <w:t>Disclaimer (Artificial intelligence)</w:t>
      </w:r>
    </w:p>
    <w:bookmarkEnd w:id="0"/>
    <w:p w14:paraId="16FB7ADC" w14:textId="77777777" w:rsidR="009B0416" w:rsidRPr="00AF75F4" w:rsidRDefault="009B0416" w:rsidP="009B0416">
      <w:pPr>
        <w:pStyle w:val="NoSpacing"/>
        <w:rPr>
          <w:rFonts w:ascii="Times New Roman" w:hAnsi="Times New Roman" w:cs="Times New Roman"/>
          <w:sz w:val="24"/>
          <w:szCs w:val="24"/>
        </w:rPr>
      </w:pPr>
    </w:p>
    <w:p w14:paraId="7E4FBB21" w14:textId="1CCDA12A" w:rsidR="00EE1880" w:rsidRPr="00EE1880" w:rsidRDefault="00EE1880" w:rsidP="00EE1880">
      <w:pPr>
        <w:spacing w:line="360" w:lineRule="auto"/>
        <w:jc w:val="both"/>
        <w:rPr>
          <w:rFonts w:ascii="Times New Roman" w:hAnsi="Times New Roman" w:cs="Times New Roman"/>
          <w:sz w:val="24"/>
          <w:szCs w:val="24"/>
        </w:rPr>
      </w:pPr>
      <w:r w:rsidRPr="00EE1880">
        <w:rPr>
          <w:rFonts w:ascii="Times New Roman" w:hAnsi="Times New Roman" w:cs="Times New Roman"/>
          <w:sz w:val="24"/>
          <w:szCs w:val="24"/>
        </w:rPr>
        <w:t>Author(s) hereby declare that generative AI technologies such as Large Language Models, etc have been used during writing or editing of manuscripts. This explanation will include the name, version, model, and source of the generative AI technology and as well as all input prompts provided to the generative AI technology</w:t>
      </w:r>
    </w:p>
    <w:p w14:paraId="4F5355E6" w14:textId="53CACE9C" w:rsidR="001A6D88" w:rsidRDefault="00EE1880" w:rsidP="00EE1880">
      <w:pPr>
        <w:spacing w:line="360" w:lineRule="auto"/>
        <w:jc w:val="both"/>
        <w:rPr>
          <w:rFonts w:ascii="Times New Roman" w:hAnsi="Times New Roman" w:cs="Times New Roman"/>
          <w:sz w:val="24"/>
          <w:szCs w:val="24"/>
        </w:rPr>
      </w:pPr>
      <w:r w:rsidRPr="00EE1880">
        <w:rPr>
          <w:rFonts w:ascii="Times New Roman" w:hAnsi="Times New Roman" w:cs="Times New Roman"/>
          <w:sz w:val="24"/>
          <w:szCs w:val="24"/>
        </w:rPr>
        <w:t>Details of the AI usage are given below:</w:t>
      </w:r>
    </w:p>
    <w:p w14:paraId="516C71F0" w14:textId="6CB6C35E" w:rsidR="00EE1880" w:rsidRPr="00EE1880" w:rsidRDefault="00EE1880" w:rsidP="00EE1880">
      <w:pPr>
        <w:pStyle w:val="ListParagraph"/>
        <w:numPr>
          <w:ilvl w:val="0"/>
          <w:numId w:val="1"/>
        </w:numPr>
        <w:spacing w:line="360" w:lineRule="auto"/>
        <w:jc w:val="both"/>
        <w:rPr>
          <w:rFonts w:ascii="Times New Roman" w:hAnsi="Times New Roman" w:cs="Times New Roman"/>
          <w:sz w:val="24"/>
          <w:szCs w:val="24"/>
        </w:rPr>
      </w:pPr>
      <w:r w:rsidRPr="00EE1880">
        <w:rPr>
          <w:rFonts w:ascii="Times New Roman" w:hAnsi="Times New Roman" w:cs="Times New Roman"/>
          <w:sz w:val="24"/>
          <w:szCs w:val="24"/>
        </w:rPr>
        <w:t>ChatGPT</w:t>
      </w:r>
      <w:r w:rsidRPr="00EE1880">
        <w:rPr>
          <w:rFonts w:ascii="Times New Roman" w:hAnsi="Times New Roman" w:cs="Times New Roman"/>
          <w:sz w:val="24"/>
          <w:szCs w:val="24"/>
        </w:rPr>
        <w:t xml:space="preserve"> was used</w:t>
      </w:r>
      <w:r w:rsidRPr="00EE1880">
        <w:rPr>
          <w:rFonts w:ascii="Times New Roman" w:hAnsi="Times New Roman" w:cs="Times New Roman"/>
          <w:sz w:val="24"/>
          <w:szCs w:val="24"/>
        </w:rPr>
        <w:t xml:space="preserve"> for some correction</w:t>
      </w:r>
    </w:p>
    <w:p w14:paraId="4B134A72" w14:textId="77777777" w:rsidR="001A6D88" w:rsidRPr="00AF75F4" w:rsidRDefault="001A6D88" w:rsidP="004D705E">
      <w:pPr>
        <w:spacing w:line="360" w:lineRule="auto"/>
        <w:jc w:val="both"/>
        <w:rPr>
          <w:rFonts w:ascii="Times New Roman" w:hAnsi="Times New Roman" w:cs="Times New Roman"/>
          <w:sz w:val="24"/>
          <w:szCs w:val="24"/>
        </w:rPr>
      </w:pPr>
    </w:p>
    <w:p w14:paraId="3E1BD4DA" w14:textId="77777777" w:rsidR="001A6D88" w:rsidRPr="00AF75F4" w:rsidRDefault="001A6D88" w:rsidP="004D705E">
      <w:pPr>
        <w:spacing w:line="360" w:lineRule="auto"/>
        <w:jc w:val="both"/>
        <w:rPr>
          <w:rFonts w:ascii="Times New Roman" w:hAnsi="Times New Roman" w:cs="Times New Roman"/>
          <w:b/>
          <w:sz w:val="24"/>
          <w:szCs w:val="24"/>
        </w:rPr>
      </w:pPr>
      <w:r w:rsidRPr="00AF75F4">
        <w:rPr>
          <w:rFonts w:ascii="Times New Roman" w:hAnsi="Times New Roman" w:cs="Times New Roman"/>
          <w:b/>
          <w:sz w:val="24"/>
          <w:szCs w:val="24"/>
        </w:rPr>
        <w:t xml:space="preserve">Reference </w:t>
      </w:r>
    </w:p>
    <w:p w14:paraId="4CC17614" w14:textId="77777777" w:rsidR="001A6D88" w:rsidRPr="00AF75F4" w:rsidRDefault="001A6D88" w:rsidP="001A6D88">
      <w:pPr>
        <w:jc w:val="both"/>
        <w:rPr>
          <w:rFonts w:ascii="Times New Roman" w:hAnsi="Times New Roman" w:cs="Times New Roman"/>
          <w:sz w:val="24"/>
          <w:szCs w:val="24"/>
        </w:rPr>
      </w:pPr>
    </w:p>
    <w:p w14:paraId="34DBB0A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Ahmed, N., Thompson, S., &amp; Turchini, G. M. (2020). Organic aquaculture productivity, environmental sustainability, and food security: insights from organic agriculture. </w:t>
      </w:r>
      <w:r w:rsidRPr="00AF75F4">
        <w:rPr>
          <w:rFonts w:ascii="Times New Roman" w:hAnsi="Times New Roman" w:cs="Times New Roman"/>
          <w:i/>
          <w:iCs/>
          <w:sz w:val="24"/>
          <w:szCs w:val="24"/>
        </w:rPr>
        <w:t>Food Security</w:t>
      </w:r>
      <w:r w:rsidRPr="00AF75F4">
        <w:rPr>
          <w:rFonts w:ascii="Times New Roman" w:hAnsi="Times New Roman" w:cs="Times New Roman"/>
          <w:sz w:val="24"/>
          <w:szCs w:val="24"/>
        </w:rPr>
        <w:t>, </w:t>
      </w:r>
      <w:r w:rsidRPr="00AF75F4">
        <w:rPr>
          <w:rFonts w:ascii="Times New Roman" w:hAnsi="Times New Roman" w:cs="Times New Roman"/>
          <w:i/>
          <w:iCs/>
          <w:sz w:val="24"/>
          <w:szCs w:val="24"/>
        </w:rPr>
        <w:t>12</w:t>
      </w:r>
      <w:r w:rsidRPr="00AF75F4">
        <w:rPr>
          <w:rFonts w:ascii="Times New Roman" w:hAnsi="Times New Roman" w:cs="Times New Roman"/>
          <w:sz w:val="24"/>
          <w:szCs w:val="24"/>
        </w:rPr>
        <w:t>(6).</w:t>
      </w:r>
    </w:p>
    <w:p w14:paraId="6B15239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Altieri, M. A., Funes-Monzote, F. R., &amp; Petersen, P. (2012). Agroecologically efficient agricultural systems for smallholder farmers: contributions to food sovereignty. </w:t>
      </w:r>
      <w:r w:rsidRPr="00AF75F4">
        <w:rPr>
          <w:rFonts w:ascii="Times New Roman" w:hAnsi="Times New Roman" w:cs="Times New Roman"/>
          <w:i/>
          <w:iCs/>
          <w:sz w:val="24"/>
          <w:szCs w:val="24"/>
        </w:rPr>
        <w:t>Agronomy for sustainable development</w:t>
      </w:r>
      <w:r w:rsidRPr="00AF75F4">
        <w:rPr>
          <w:rFonts w:ascii="Times New Roman" w:hAnsi="Times New Roman" w:cs="Times New Roman"/>
          <w:sz w:val="24"/>
          <w:szCs w:val="24"/>
        </w:rPr>
        <w:t>, </w:t>
      </w:r>
      <w:r w:rsidRPr="00AF75F4">
        <w:rPr>
          <w:rFonts w:ascii="Times New Roman" w:hAnsi="Times New Roman" w:cs="Times New Roman"/>
          <w:i/>
          <w:iCs/>
          <w:sz w:val="24"/>
          <w:szCs w:val="24"/>
        </w:rPr>
        <w:t>32</w:t>
      </w:r>
      <w:r w:rsidRPr="00AF75F4">
        <w:rPr>
          <w:rFonts w:ascii="Times New Roman" w:hAnsi="Times New Roman" w:cs="Times New Roman"/>
          <w:sz w:val="24"/>
          <w:szCs w:val="24"/>
        </w:rPr>
        <w:t>(1), 1-13.</w:t>
      </w:r>
    </w:p>
    <w:p w14:paraId="2503AD7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Angel, D., Jokumsen, A., &amp; Lembo, G. (2019). Aquaculture production systems and environmental interactions. In </w:t>
      </w:r>
      <w:r w:rsidRPr="00AF75F4">
        <w:rPr>
          <w:rFonts w:ascii="Times New Roman" w:hAnsi="Times New Roman" w:cs="Times New Roman"/>
          <w:i/>
          <w:iCs/>
          <w:sz w:val="24"/>
          <w:szCs w:val="24"/>
        </w:rPr>
        <w:t>Organic aquaculture: Impacts and future developments</w:t>
      </w:r>
      <w:r w:rsidRPr="00AF75F4">
        <w:rPr>
          <w:rFonts w:ascii="Times New Roman" w:hAnsi="Times New Roman" w:cs="Times New Roman"/>
          <w:sz w:val="24"/>
          <w:szCs w:val="24"/>
        </w:rPr>
        <w:t> (pp. 103-118). Cham: Springer International Publishing.</w:t>
      </w:r>
    </w:p>
    <w:p w14:paraId="1922F5C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 Aubin, J., Rey-Valette, H., Mathe, S., Wilfart, A., Legendre, M., Slembrouck, J., ... &amp; Fontaine, P. (2014). Guide for implementing ecological intensification of aquaculture systems.</w:t>
      </w:r>
    </w:p>
    <w:p w14:paraId="6D3B2EE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Barash, H., Plavnik, I., &amp; Moav, R. (1982). Integration of duck and fish farming: experimental results. </w:t>
      </w:r>
      <w:r w:rsidRPr="00AF75F4">
        <w:rPr>
          <w:rFonts w:ascii="Times New Roman" w:hAnsi="Times New Roman" w:cs="Times New Roman"/>
          <w:i/>
          <w:iCs/>
          <w:sz w:val="24"/>
          <w:szCs w:val="24"/>
        </w:rPr>
        <w:t>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27</w:t>
      </w:r>
      <w:r w:rsidRPr="00AF75F4">
        <w:rPr>
          <w:rFonts w:ascii="Times New Roman" w:hAnsi="Times New Roman" w:cs="Times New Roman"/>
          <w:sz w:val="24"/>
          <w:szCs w:val="24"/>
        </w:rPr>
        <w:t>(2), 129-140.</w:t>
      </w:r>
    </w:p>
    <w:p w14:paraId="12823CF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Barman, J., &amp; Rajkhowa, D. J. (2018). Integrated fish farming system for enhancing livelihood of the farmers. </w:t>
      </w:r>
      <w:r w:rsidRPr="00AF75F4">
        <w:rPr>
          <w:rFonts w:ascii="Times New Roman" w:hAnsi="Times New Roman" w:cs="Times New Roman"/>
          <w:i/>
          <w:iCs/>
          <w:sz w:val="24"/>
          <w:szCs w:val="24"/>
        </w:rPr>
        <w:t>Model Training Course on Recent Advances in Natural Resource Management for Doubling Farmers Income under Changing Climate Scenario, Aug28-Sep4. ICAR-National Research Centre on Mithun, Medziphema, Nagaland</w:t>
      </w:r>
      <w:r w:rsidRPr="00AF75F4">
        <w:rPr>
          <w:rFonts w:ascii="Times New Roman" w:hAnsi="Times New Roman" w:cs="Times New Roman"/>
          <w:sz w:val="24"/>
          <w:szCs w:val="24"/>
        </w:rPr>
        <w:t>, 88-94.</w:t>
      </w:r>
    </w:p>
    <w:p w14:paraId="29689CE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lang w:val="es-US"/>
        </w:rPr>
        <w:t xml:space="preserve">Bhagawati, K., Tamuli, K. K., &amp; Saharia, P. K. (2020). </w:t>
      </w:r>
      <w:r w:rsidRPr="00AF75F4">
        <w:rPr>
          <w:rFonts w:ascii="Times New Roman" w:hAnsi="Times New Roman" w:cs="Times New Roman"/>
          <w:color w:val="222222"/>
          <w:sz w:val="24"/>
          <w:szCs w:val="24"/>
          <w:shd w:val="clear" w:color="auto" w:fill="FFFFFF"/>
        </w:rPr>
        <w:t>Integrated Fish cum Pig Farming System for Enhancing Farm Income in Assam. </w:t>
      </w:r>
      <w:r w:rsidRPr="00AF75F4">
        <w:rPr>
          <w:rFonts w:ascii="Times New Roman" w:hAnsi="Times New Roman" w:cs="Times New Roman"/>
          <w:i/>
          <w:iCs/>
          <w:sz w:val="24"/>
          <w:szCs w:val="24"/>
        </w:rPr>
        <w:t>KrishiVigyan</w:t>
      </w:r>
      <w:r w:rsidRPr="00AF75F4">
        <w:rPr>
          <w:rFonts w:ascii="Times New Roman" w:hAnsi="Times New Roman" w:cs="Times New Roman"/>
          <w:sz w:val="24"/>
          <w:szCs w:val="24"/>
        </w:rPr>
        <w:t>, </w:t>
      </w:r>
      <w:r w:rsidRPr="00AF75F4">
        <w:rPr>
          <w:rFonts w:ascii="Times New Roman" w:hAnsi="Times New Roman" w:cs="Times New Roman"/>
          <w:i/>
          <w:iCs/>
          <w:sz w:val="24"/>
          <w:szCs w:val="24"/>
        </w:rPr>
        <w:t>2020</w:t>
      </w:r>
      <w:r w:rsidRPr="00AF75F4">
        <w:rPr>
          <w:rFonts w:ascii="Times New Roman" w:hAnsi="Times New Roman" w:cs="Times New Roman"/>
          <w:sz w:val="24"/>
          <w:szCs w:val="24"/>
        </w:rPr>
        <w:t>(Special Issue), 209-213.</w:t>
      </w:r>
    </w:p>
    <w:p w14:paraId="2D57277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Bhattacharyya, P., Pathak, H., &amp; Pal, S. (2020). Livestock and aquaculture management for climate-smart agriculture. In </w:t>
      </w:r>
      <w:r w:rsidRPr="00AF75F4">
        <w:rPr>
          <w:rFonts w:ascii="Times New Roman" w:hAnsi="Times New Roman" w:cs="Times New Roman"/>
          <w:i/>
          <w:iCs/>
          <w:sz w:val="24"/>
          <w:szCs w:val="24"/>
        </w:rPr>
        <w:t>Climate Smart Agriculture: Concepts, Challenges, and Opportunities</w:t>
      </w:r>
      <w:r w:rsidRPr="00AF75F4">
        <w:rPr>
          <w:rFonts w:ascii="Times New Roman" w:hAnsi="Times New Roman" w:cs="Times New Roman"/>
          <w:sz w:val="24"/>
          <w:szCs w:val="24"/>
        </w:rPr>
        <w:t> (pp. 113-127). Singapore: Springer Singapore.</w:t>
      </w:r>
    </w:p>
    <w:p w14:paraId="03922E98"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Boyd, C. E., McNevin, A. A., &amp; Davis, R. P. (2022). The contribution of fisheries and aquaculture to the global protein supply: Aquaculture and global protein. </w:t>
      </w:r>
      <w:r w:rsidRPr="00AF75F4">
        <w:rPr>
          <w:rFonts w:ascii="Times New Roman" w:hAnsi="Times New Roman" w:cs="Times New Roman"/>
          <w:i/>
          <w:iCs/>
          <w:sz w:val="24"/>
          <w:szCs w:val="24"/>
        </w:rPr>
        <w:t>Food security</w:t>
      </w:r>
      <w:r w:rsidRPr="00AF75F4">
        <w:rPr>
          <w:rFonts w:ascii="Times New Roman" w:hAnsi="Times New Roman" w:cs="Times New Roman"/>
          <w:sz w:val="24"/>
          <w:szCs w:val="24"/>
        </w:rPr>
        <w:t>, </w:t>
      </w:r>
      <w:r w:rsidRPr="00AF75F4">
        <w:rPr>
          <w:rFonts w:ascii="Times New Roman" w:hAnsi="Times New Roman" w:cs="Times New Roman"/>
          <w:i/>
          <w:iCs/>
          <w:sz w:val="24"/>
          <w:szCs w:val="24"/>
        </w:rPr>
        <w:t>14</w:t>
      </w:r>
      <w:r w:rsidRPr="00AF75F4">
        <w:rPr>
          <w:rFonts w:ascii="Times New Roman" w:hAnsi="Times New Roman" w:cs="Times New Roman"/>
          <w:sz w:val="24"/>
          <w:szCs w:val="24"/>
        </w:rPr>
        <w:t>(3), 805-827.</w:t>
      </w:r>
    </w:p>
    <w:p w14:paraId="1A12245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Choudhury, J., Kashyap, D., Kikon, P. L., Devi, R. R., &amp; Devi, H. A. (2021). Comparative economic analysis of fish cum pig and fish cum dairy integrated farming systems.</w:t>
      </w:r>
    </w:p>
    <w:p w14:paraId="4508A3AD"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Costa-Pierce, B. A. (2010). Sustainable ecological aquaculture systems: the need for a new social contract for aquaculture development. </w:t>
      </w:r>
      <w:r w:rsidRPr="00AF75F4">
        <w:rPr>
          <w:rFonts w:ascii="Times New Roman" w:hAnsi="Times New Roman" w:cs="Times New Roman"/>
          <w:i/>
          <w:iCs/>
          <w:sz w:val="24"/>
          <w:szCs w:val="24"/>
        </w:rPr>
        <w:t>Marine Technology Society Journal</w:t>
      </w:r>
      <w:r w:rsidRPr="00AF75F4">
        <w:rPr>
          <w:rFonts w:ascii="Times New Roman" w:hAnsi="Times New Roman" w:cs="Times New Roman"/>
          <w:sz w:val="24"/>
          <w:szCs w:val="24"/>
        </w:rPr>
        <w:t>, </w:t>
      </w:r>
      <w:r w:rsidRPr="00AF75F4">
        <w:rPr>
          <w:rFonts w:ascii="Times New Roman" w:hAnsi="Times New Roman" w:cs="Times New Roman"/>
          <w:i/>
          <w:iCs/>
          <w:sz w:val="24"/>
          <w:szCs w:val="24"/>
        </w:rPr>
        <w:t>44</w:t>
      </w:r>
      <w:r w:rsidRPr="00AF75F4">
        <w:rPr>
          <w:rFonts w:ascii="Times New Roman" w:hAnsi="Times New Roman" w:cs="Times New Roman"/>
          <w:sz w:val="24"/>
          <w:szCs w:val="24"/>
        </w:rPr>
        <w:t>(3), 88-112.</w:t>
      </w:r>
    </w:p>
    <w:p w14:paraId="777BF2A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Das, S. K., Mondal, B., Sarkar, U. K., Das, B. K., &amp; Borah, S. (2023). Understanding and approaches towards circular bio‐economy of wastewater reuse in fisheries and aquaculture in India: an overview. </w:t>
      </w:r>
      <w:r w:rsidRPr="00AF75F4">
        <w:rPr>
          <w:rFonts w:ascii="Times New Roman" w:hAnsi="Times New Roman" w:cs="Times New Roman"/>
          <w:i/>
          <w:iCs/>
          <w:sz w:val="24"/>
          <w:szCs w:val="24"/>
        </w:rPr>
        <w:t>Reviews in 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15</w:t>
      </w:r>
      <w:r w:rsidRPr="00AF75F4">
        <w:rPr>
          <w:rFonts w:ascii="Times New Roman" w:hAnsi="Times New Roman" w:cs="Times New Roman"/>
          <w:sz w:val="24"/>
          <w:szCs w:val="24"/>
        </w:rPr>
        <w:t>(3), 1100-1114.</w:t>
      </w:r>
    </w:p>
    <w:p w14:paraId="69198D9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Debnath, C., Sahoo, L., Yadav, G. S., Datta, M., &amp; Ngachan, S. V. (2013). Integrated fish farming. </w:t>
      </w:r>
      <w:r w:rsidRPr="00AF75F4">
        <w:rPr>
          <w:rFonts w:ascii="Times New Roman" w:hAnsi="Times New Roman" w:cs="Times New Roman"/>
          <w:i/>
          <w:iCs/>
          <w:sz w:val="24"/>
          <w:szCs w:val="24"/>
        </w:rPr>
        <w:t>Indian Farming</w:t>
      </w:r>
      <w:r w:rsidRPr="00AF75F4">
        <w:rPr>
          <w:rFonts w:ascii="Times New Roman" w:hAnsi="Times New Roman" w:cs="Times New Roman"/>
          <w:sz w:val="24"/>
          <w:szCs w:val="24"/>
        </w:rPr>
        <w:t>, </w:t>
      </w:r>
      <w:r w:rsidRPr="00AF75F4">
        <w:rPr>
          <w:rFonts w:ascii="Times New Roman" w:hAnsi="Times New Roman" w:cs="Times New Roman"/>
          <w:i/>
          <w:iCs/>
          <w:sz w:val="24"/>
          <w:szCs w:val="24"/>
        </w:rPr>
        <w:t>62</w:t>
      </w:r>
      <w:r w:rsidRPr="00AF75F4">
        <w:rPr>
          <w:rFonts w:ascii="Times New Roman" w:hAnsi="Times New Roman" w:cs="Times New Roman"/>
          <w:sz w:val="24"/>
          <w:szCs w:val="24"/>
        </w:rPr>
        <w:t>(10), 18-21.</w:t>
      </w:r>
    </w:p>
    <w:p w14:paraId="145ADE3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Dong, S. L., Tian, X. L., Gao, Q. F., &amp; Dong, Y. W. (Eds.). (2023). </w:t>
      </w:r>
      <w:r w:rsidRPr="00AF75F4">
        <w:rPr>
          <w:rFonts w:ascii="Times New Roman" w:hAnsi="Times New Roman" w:cs="Times New Roman"/>
          <w:i/>
          <w:iCs/>
          <w:sz w:val="24"/>
          <w:szCs w:val="24"/>
        </w:rPr>
        <w:t>Aquaculture ecology</w:t>
      </w:r>
      <w:r w:rsidRPr="00AF75F4">
        <w:rPr>
          <w:rFonts w:ascii="Times New Roman" w:hAnsi="Times New Roman" w:cs="Times New Roman"/>
          <w:sz w:val="24"/>
          <w:szCs w:val="24"/>
        </w:rPr>
        <w:t> (pp. 161-217). Singapore: Springer.</w:t>
      </w:r>
    </w:p>
    <w:p w14:paraId="7D0B821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Dong, S., Shan, H., Yu, L., Liu, X., Ren, Z., &amp; Wang, F. (2022). An ecosystem approach for integrated pond aquaculture practice: Application of food web models and ecosystem indices. </w:t>
      </w:r>
      <w:r w:rsidRPr="00AF75F4">
        <w:rPr>
          <w:rFonts w:ascii="Times New Roman" w:hAnsi="Times New Roman" w:cs="Times New Roman"/>
          <w:i/>
          <w:iCs/>
          <w:sz w:val="24"/>
          <w:szCs w:val="24"/>
        </w:rPr>
        <w:t>Ecological Indicators</w:t>
      </w:r>
      <w:r w:rsidRPr="00AF75F4">
        <w:rPr>
          <w:rFonts w:ascii="Times New Roman" w:hAnsi="Times New Roman" w:cs="Times New Roman"/>
          <w:sz w:val="24"/>
          <w:szCs w:val="24"/>
        </w:rPr>
        <w:t>, </w:t>
      </w:r>
      <w:r w:rsidRPr="00AF75F4">
        <w:rPr>
          <w:rFonts w:ascii="Times New Roman" w:hAnsi="Times New Roman" w:cs="Times New Roman"/>
          <w:i/>
          <w:iCs/>
          <w:sz w:val="24"/>
          <w:szCs w:val="24"/>
        </w:rPr>
        <w:t>141</w:t>
      </w:r>
      <w:r w:rsidRPr="00AF75F4">
        <w:rPr>
          <w:rFonts w:ascii="Times New Roman" w:hAnsi="Times New Roman" w:cs="Times New Roman"/>
          <w:sz w:val="24"/>
          <w:szCs w:val="24"/>
        </w:rPr>
        <w:t>, 109154.</w:t>
      </w:r>
    </w:p>
    <w:p w14:paraId="3D8AFA0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Dumont, B., Puillet, L., Martin, G., Savietto, D., Aubin, J., Ingrand, S., ... &amp; Thomas, M. (2020). Incorporating diversity into animal production systems can increase their performance and strengthen their resilience. </w:t>
      </w:r>
      <w:r w:rsidRPr="00AF75F4">
        <w:rPr>
          <w:rFonts w:ascii="Times New Roman" w:hAnsi="Times New Roman" w:cs="Times New Roman"/>
          <w:i/>
          <w:iCs/>
          <w:sz w:val="24"/>
          <w:szCs w:val="24"/>
        </w:rPr>
        <w:t>Frontiers in Sustainable Food Systems</w:t>
      </w:r>
      <w:r w:rsidRPr="00AF75F4">
        <w:rPr>
          <w:rFonts w:ascii="Times New Roman" w:hAnsi="Times New Roman" w:cs="Times New Roman"/>
          <w:sz w:val="24"/>
          <w:szCs w:val="24"/>
        </w:rPr>
        <w:t>, </w:t>
      </w:r>
      <w:r w:rsidRPr="00AF75F4">
        <w:rPr>
          <w:rFonts w:ascii="Times New Roman" w:hAnsi="Times New Roman" w:cs="Times New Roman"/>
          <w:i/>
          <w:iCs/>
          <w:sz w:val="24"/>
          <w:szCs w:val="24"/>
        </w:rPr>
        <w:t>4</w:t>
      </w:r>
      <w:r w:rsidRPr="00AF75F4">
        <w:rPr>
          <w:rFonts w:ascii="Times New Roman" w:hAnsi="Times New Roman" w:cs="Times New Roman"/>
          <w:sz w:val="24"/>
          <w:szCs w:val="24"/>
        </w:rPr>
        <w:t>, 109.</w:t>
      </w:r>
    </w:p>
    <w:p w14:paraId="17A6F5F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Edwards, P., Pullin, R. S., &amp; Gartner, J. A. (1988). </w:t>
      </w:r>
      <w:r w:rsidRPr="00AF75F4">
        <w:rPr>
          <w:rFonts w:ascii="Times New Roman" w:hAnsi="Times New Roman" w:cs="Times New Roman"/>
          <w:i/>
          <w:iCs/>
          <w:sz w:val="24"/>
          <w:szCs w:val="24"/>
        </w:rPr>
        <w:t>Research and education for the development of integrated crop-livestock-fish farming systems in the tropics</w:t>
      </w:r>
      <w:r w:rsidRPr="00AF75F4">
        <w:rPr>
          <w:rFonts w:ascii="Times New Roman" w:hAnsi="Times New Roman" w:cs="Times New Roman"/>
          <w:sz w:val="24"/>
          <w:szCs w:val="24"/>
        </w:rPr>
        <w:t> (Vol. 16). WorldFish.</w:t>
      </w:r>
    </w:p>
    <w:p w14:paraId="7B372EF7"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Farrant, D. N., Frank, K. L., &amp; Larsen, A. E. (2021). Reuse and recycle: Integrating aquaculture and agricultural systems to increase production and reduce nutrient pollution. </w:t>
      </w:r>
      <w:r w:rsidRPr="00AF75F4">
        <w:rPr>
          <w:rFonts w:ascii="Times New Roman" w:hAnsi="Times New Roman" w:cs="Times New Roman"/>
          <w:i/>
          <w:iCs/>
          <w:sz w:val="24"/>
          <w:szCs w:val="24"/>
        </w:rPr>
        <w:t>Science of the total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785</w:t>
      </w:r>
      <w:r w:rsidRPr="00AF75F4">
        <w:rPr>
          <w:rFonts w:ascii="Times New Roman" w:hAnsi="Times New Roman" w:cs="Times New Roman"/>
          <w:sz w:val="24"/>
          <w:szCs w:val="24"/>
        </w:rPr>
        <w:t>, 146859.</w:t>
      </w:r>
    </w:p>
    <w:p w14:paraId="0F11ADF3"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Frost, A. R. (2001). An overview of integrated management systems for sustainable livestock production. </w:t>
      </w:r>
      <w:r w:rsidRPr="00AF75F4">
        <w:rPr>
          <w:rFonts w:ascii="Times New Roman" w:hAnsi="Times New Roman" w:cs="Times New Roman"/>
          <w:i/>
          <w:iCs/>
          <w:sz w:val="24"/>
          <w:szCs w:val="24"/>
        </w:rPr>
        <w:t>BSAP Occasional Publication</w:t>
      </w:r>
      <w:r w:rsidRPr="00AF75F4">
        <w:rPr>
          <w:rFonts w:ascii="Times New Roman" w:hAnsi="Times New Roman" w:cs="Times New Roman"/>
          <w:sz w:val="24"/>
          <w:szCs w:val="24"/>
        </w:rPr>
        <w:t>, </w:t>
      </w:r>
      <w:r w:rsidRPr="00AF75F4">
        <w:rPr>
          <w:rFonts w:ascii="Times New Roman" w:hAnsi="Times New Roman" w:cs="Times New Roman"/>
          <w:i/>
          <w:iCs/>
          <w:sz w:val="24"/>
          <w:szCs w:val="24"/>
        </w:rPr>
        <w:t>28</w:t>
      </w:r>
      <w:r w:rsidRPr="00AF75F4">
        <w:rPr>
          <w:rFonts w:ascii="Times New Roman" w:hAnsi="Times New Roman" w:cs="Times New Roman"/>
          <w:sz w:val="24"/>
          <w:szCs w:val="24"/>
        </w:rPr>
        <w:t>, 45-50.</w:t>
      </w:r>
    </w:p>
    <w:p w14:paraId="344AEC44" w14:textId="77777777" w:rsidR="001A6D88" w:rsidRPr="00AF75F4" w:rsidRDefault="001A6D88" w:rsidP="001A6D88">
      <w:pPr>
        <w:spacing w:line="360" w:lineRule="auto"/>
        <w:jc w:val="both"/>
        <w:rPr>
          <w:rFonts w:ascii="Times New Roman" w:hAnsi="Times New Roman" w:cs="Times New Roman"/>
          <w:sz w:val="24"/>
          <w:szCs w:val="24"/>
        </w:rPr>
      </w:pPr>
      <w:r w:rsidRPr="00916E51">
        <w:rPr>
          <w:rFonts w:ascii="Times New Roman" w:hAnsi="Times New Roman" w:cs="Times New Roman"/>
          <w:color w:val="222222"/>
          <w:sz w:val="24"/>
          <w:szCs w:val="24"/>
          <w:highlight w:val="yellow"/>
          <w:shd w:val="clear" w:color="auto" w:fill="FFFFFF"/>
        </w:rPr>
        <w:t>Gangwar, L. S., Saran, S., &amp; Kumar, S. (2013). Integrated poultry-fish farming systems for sustainable rural livelihood security in Kumaon Hills of Uttarakhand. </w:t>
      </w:r>
      <w:r w:rsidRPr="00916E51">
        <w:rPr>
          <w:rFonts w:ascii="Times New Roman" w:hAnsi="Times New Roman" w:cs="Times New Roman"/>
          <w:i/>
          <w:iCs/>
          <w:sz w:val="24"/>
          <w:szCs w:val="24"/>
          <w:highlight w:val="yellow"/>
        </w:rPr>
        <w:t>Agricultural Economics Research Review</w:t>
      </w:r>
      <w:r w:rsidRPr="00916E51">
        <w:rPr>
          <w:rFonts w:ascii="Times New Roman" w:hAnsi="Times New Roman" w:cs="Times New Roman"/>
          <w:sz w:val="24"/>
          <w:szCs w:val="24"/>
          <w:highlight w:val="yellow"/>
        </w:rPr>
        <w:t>, </w:t>
      </w:r>
      <w:r w:rsidRPr="00916E51">
        <w:rPr>
          <w:rFonts w:ascii="Times New Roman" w:hAnsi="Times New Roman" w:cs="Times New Roman"/>
          <w:i/>
          <w:iCs/>
          <w:sz w:val="24"/>
          <w:szCs w:val="24"/>
          <w:highlight w:val="yellow"/>
        </w:rPr>
        <w:t>26</w:t>
      </w:r>
      <w:r w:rsidRPr="00916E51">
        <w:rPr>
          <w:rFonts w:ascii="Times New Roman" w:hAnsi="Times New Roman" w:cs="Times New Roman"/>
          <w:sz w:val="24"/>
          <w:szCs w:val="24"/>
          <w:highlight w:val="yellow"/>
        </w:rPr>
        <w:t>, 181-188.</w:t>
      </w:r>
    </w:p>
    <w:p w14:paraId="3956ADE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Garlock, T. M., Asche, F., Anderson, J. L., Eggert, H., Anderson, T. M., Che, B., ... &amp; Tveteras, R. (2024). Environmental, economic, and social sustainability in aquaculture: the aquaculture performance indicators. </w:t>
      </w:r>
      <w:r w:rsidRPr="00AF75F4">
        <w:rPr>
          <w:rFonts w:ascii="Times New Roman" w:hAnsi="Times New Roman" w:cs="Times New Roman"/>
          <w:i/>
          <w:iCs/>
          <w:sz w:val="24"/>
          <w:szCs w:val="24"/>
        </w:rPr>
        <w:t>Nature Communications</w:t>
      </w:r>
      <w:r w:rsidRPr="00AF75F4">
        <w:rPr>
          <w:rFonts w:ascii="Times New Roman" w:hAnsi="Times New Roman" w:cs="Times New Roman"/>
          <w:sz w:val="24"/>
          <w:szCs w:val="24"/>
        </w:rPr>
        <w:t>, </w:t>
      </w:r>
      <w:r w:rsidRPr="00AF75F4">
        <w:rPr>
          <w:rFonts w:ascii="Times New Roman" w:hAnsi="Times New Roman" w:cs="Times New Roman"/>
          <w:i/>
          <w:iCs/>
          <w:sz w:val="24"/>
          <w:szCs w:val="24"/>
        </w:rPr>
        <w:t>15</w:t>
      </w:r>
      <w:r w:rsidRPr="00AF75F4">
        <w:rPr>
          <w:rFonts w:ascii="Times New Roman" w:hAnsi="Times New Roman" w:cs="Times New Roman"/>
          <w:sz w:val="24"/>
          <w:szCs w:val="24"/>
        </w:rPr>
        <w:t>(1), 5274.</w:t>
      </w:r>
    </w:p>
    <w:p w14:paraId="4D59DEB7"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Gebru, T. (2021). Integrated aquaculture with special reference to fish integration with animal husbandry to enhance production and productivity. </w:t>
      </w:r>
      <w:r w:rsidRPr="00AF75F4">
        <w:rPr>
          <w:rFonts w:ascii="Times New Roman" w:hAnsi="Times New Roman" w:cs="Times New Roman"/>
          <w:i/>
          <w:iCs/>
          <w:sz w:val="24"/>
          <w:szCs w:val="24"/>
        </w:rPr>
        <w:t>Journal of Agriculture and 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3</w:t>
      </w:r>
      <w:r w:rsidRPr="00AF75F4">
        <w:rPr>
          <w:rFonts w:ascii="Times New Roman" w:hAnsi="Times New Roman" w:cs="Times New Roman"/>
          <w:sz w:val="24"/>
          <w:szCs w:val="24"/>
        </w:rPr>
        <w:t>(2), 1-6.</w:t>
      </w:r>
    </w:p>
    <w:p w14:paraId="0BC1F8FC"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Gill, M. S., Singh, J. P., &amp; Gangwa, K. S. (2009). Integrated farming system and agriculture sustainability. </w:t>
      </w:r>
      <w:r w:rsidRPr="00AF75F4">
        <w:rPr>
          <w:rFonts w:ascii="Times New Roman" w:hAnsi="Times New Roman" w:cs="Times New Roman"/>
          <w:i/>
          <w:iCs/>
          <w:sz w:val="24"/>
          <w:szCs w:val="24"/>
        </w:rPr>
        <w:t>Indian Journal of Agronomy</w:t>
      </w:r>
      <w:r w:rsidRPr="00AF75F4">
        <w:rPr>
          <w:rFonts w:ascii="Times New Roman" w:hAnsi="Times New Roman" w:cs="Times New Roman"/>
          <w:sz w:val="24"/>
          <w:szCs w:val="24"/>
        </w:rPr>
        <w:t>, </w:t>
      </w:r>
      <w:r w:rsidRPr="00AF75F4">
        <w:rPr>
          <w:rFonts w:ascii="Times New Roman" w:hAnsi="Times New Roman" w:cs="Times New Roman"/>
          <w:i/>
          <w:iCs/>
          <w:sz w:val="24"/>
          <w:szCs w:val="24"/>
        </w:rPr>
        <w:t>54</w:t>
      </w:r>
      <w:r w:rsidRPr="00AF75F4">
        <w:rPr>
          <w:rFonts w:ascii="Times New Roman" w:hAnsi="Times New Roman" w:cs="Times New Roman"/>
          <w:sz w:val="24"/>
          <w:szCs w:val="24"/>
        </w:rPr>
        <w:t>(2), 128-139.</w:t>
      </w:r>
    </w:p>
    <w:p w14:paraId="2B79A19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Gupta, V., Rai, P. K., &amp; Risam, K. S. (2012). Integrated crop-livestock farming systems: A strategy for resource conservation and environmental sustainability. </w:t>
      </w:r>
      <w:r w:rsidRPr="00AF75F4">
        <w:rPr>
          <w:rFonts w:ascii="Times New Roman" w:hAnsi="Times New Roman" w:cs="Times New Roman"/>
          <w:i/>
          <w:iCs/>
          <w:sz w:val="24"/>
          <w:szCs w:val="24"/>
        </w:rPr>
        <w:t>Indian Research Journal of Extension Education, Special Issue</w:t>
      </w:r>
      <w:r w:rsidRPr="00AF75F4">
        <w:rPr>
          <w:rFonts w:ascii="Times New Roman" w:hAnsi="Times New Roman" w:cs="Times New Roman"/>
          <w:sz w:val="24"/>
          <w:szCs w:val="24"/>
        </w:rPr>
        <w:t>, </w:t>
      </w:r>
      <w:r w:rsidRPr="00AF75F4">
        <w:rPr>
          <w:rFonts w:ascii="Times New Roman" w:hAnsi="Times New Roman" w:cs="Times New Roman"/>
          <w:i/>
          <w:iCs/>
          <w:sz w:val="24"/>
          <w:szCs w:val="24"/>
        </w:rPr>
        <w:t>2</w:t>
      </w:r>
      <w:r w:rsidRPr="00AF75F4">
        <w:rPr>
          <w:rFonts w:ascii="Times New Roman" w:hAnsi="Times New Roman" w:cs="Times New Roman"/>
          <w:sz w:val="24"/>
          <w:szCs w:val="24"/>
        </w:rPr>
        <w:t>, 49-54.</w:t>
      </w:r>
    </w:p>
    <w:p w14:paraId="74398AC7"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Haobijam, J. W., &amp; Ghosh, S. (2018). Integrated pig-fish farming: a case study in imphal west district of Manipur. </w:t>
      </w:r>
      <w:r w:rsidRPr="00AF75F4">
        <w:rPr>
          <w:rFonts w:ascii="Times New Roman" w:hAnsi="Times New Roman" w:cs="Times New Roman"/>
          <w:i/>
          <w:iCs/>
          <w:sz w:val="24"/>
          <w:szCs w:val="24"/>
        </w:rPr>
        <w:t>The Pharma Innovation Journal</w:t>
      </w:r>
      <w:r w:rsidRPr="00AF75F4">
        <w:rPr>
          <w:rFonts w:ascii="Times New Roman" w:hAnsi="Times New Roman" w:cs="Times New Roman"/>
          <w:sz w:val="24"/>
          <w:szCs w:val="24"/>
        </w:rPr>
        <w:t>, </w:t>
      </w:r>
      <w:r w:rsidRPr="00AF75F4">
        <w:rPr>
          <w:rFonts w:ascii="Times New Roman" w:hAnsi="Times New Roman" w:cs="Times New Roman"/>
          <w:i/>
          <w:iCs/>
          <w:sz w:val="24"/>
          <w:szCs w:val="24"/>
        </w:rPr>
        <w:t>7</w:t>
      </w:r>
      <w:r w:rsidRPr="00AF75F4">
        <w:rPr>
          <w:rFonts w:ascii="Times New Roman" w:hAnsi="Times New Roman" w:cs="Times New Roman"/>
          <w:sz w:val="24"/>
          <w:szCs w:val="24"/>
        </w:rPr>
        <w:t>(1), 495-499.</w:t>
      </w:r>
    </w:p>
    <w:p w14:paraId="5E8DDB7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Ibrahim, L. A., Abu-Hashim, M., Shaghaleh, H., Elsadek, E., Hamad, A. A. A., &amp; Alhaj Hamoud, Y. (2023). A comprehensive review of the multiple uses of water in aquaculture-integrated agriculture based on international and national experiences. </w:t>
      </w:r>
      <w:r w:rsidRPr="00AF75F4">
        <w:rPr>
          <w:rFonts w:ascii="Times New Roman" w:hAnsi="Times New Roman" w:cs="Times New Roman"/>
          <w:i/>
          <w:iCs/>
          <w:color w:val="222222"/>
          <w:sz w:val="24"/>
          <w:szCs w:val="24"/>
          <w:shd w:val="clear" w:color="auto" w:fill="FFFFFF"/>
        </w:rPr>
        <w:t>Water</w:t>
      </w:r>
      <w:r w:rsidRPr="00AF75F4">
        <w:rPr>
          <w:rFonts w:ascii="Times New Roman" w:hAnsi="Times New Roman" w:cs="Times New Roman"/>
          <w:color w:val="222222"/>
          <w:sz w:val="24"/>
          <w:szCs w:val="24"/>
          <w:shd w:val="clear" w:color="auto" w:fill="FFFFFF"/>
        </w:rPr>
        <w:t>, </w:t>
      </w:r>
      <w:r w:rsidRPr="00AF75F4">
        <w:rPr>
          <w:rFonts w:ascii="Times New Roman" w:hAnsi="Times New Roman" w:cs="Times New Roman"/>
          <w:i/>
          <w:iCs/>
          <w:color w:val="222222"/>
          <w:sz w:val="24"/>
          <w:szCs w:val="24"/>
          <w:shd w:val="clear" w:color="auto" w:fill="FFFFFF"/>
        </w:rPr>
        <w:t>15</w:t>
      </w:r>
      <w:r w:rsidRPr="00AF75F4">
        <w:rPr>
          <w:rFonts w:ascii="Times New Roman" w:hAnsi="Times New Roman" w:cs="Times New Roman"/>
          <w:color w:val="222222"/>
          <w:sz w:val="24"/>
          <w:szCs w:val="24"/>
          <w:shd w:val="clear" w:color="auto" w:fill="FFFFFF"/>
        </w:rPr>
        <w:t>(2), 367.</w:t>
      </w:r>
    </w:p>
    <w:p w14:paraId="03296915"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Kobayashi, M., Msangi, S., Batka, M., Vannuccini, S., Dey, M. M., &amp; Anderson, J. L. (2015). Fish to 2030: the role and opportunity for aquaculture. </w:t>
      </w:r>
      <w:r w:rsidRPr="00AF75F4">
        <w:rPr>
          <w:rFonts w:ascii="Times New Roman" w:hAnsi="Times New Roman" w:cs="Times New Roman"/>
          <w:i/>
          <w:iCs/>
          <w:sz w:val="24"/>
          <w:szCs w:val="24"/>
        </w:rPr>
        <w:t>Aquaculture economics &amp; management</w:t>
      </w:r>
      <w:r w:rsidRPr="00AF75F4">
        <w:rPr>
          <w:rFonts w:ascii="Times New Roman" w:hAnsi="Times New Roman" w:cs="Times New Roman"/>
          <w:sz w:val="24"/>
          <w:szCs w:val="24"/>
        </w:rPr>
        <w:t>, </w:t>
      </w:r>
      <w:r w:rsidRPr="00AF75F4">
        <w:rPr>
          <w:rFonts w:ascii="Times New Roman" w:hAnsi="Times New Roman" w:cs="Times New Roman"/>
          <w:i/>
          <w:iCs/>
          <w:sz w:val="24"/>
          <w:szCs w:val="24"/>
        </w:rPr>
        <w:t>19</w:t>
      </w:r>
      <w:r w:rsidRPr="00AF75F4">
        <w:rPr>
          <w:rFonts w:ascii="Times New Roman" w:hAnsi="Times New Roman" w:cs="Times New Roman"/>
          <w:sz w:val="24"/>
          <w:szCs w:val="24"/>
        </w:rPr>
        <w:t>(3), 282-300.</w:t>
      </w:r>
    </w:p>
    <w:p w14:paraId="66B0FFFA"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Kremsa, V. Š. (2021). Sustainable management of agricultural resources (agricultural crops and animals). In </w:t>
      </w:r>
      <w:r w:rsidRPr="00AF75F4">
        <w:rPr>
          <w:rFonts w:ascii="Times New Roman" w:hAnsi="Times New Roman" w:cs="Times New Roman"/>
          <w:i/>
          <w:iCs/>
          <w:sz w:val="24"/>
          <w:szCs w:val="24"/>
        </w:rPr>
        <w:t>Sustainable resource management</w:t>
      </w:r>
      <w:r w:rsidRPr="00AF75F4">
        <w:rPr>
          <w:rFonts w:ascii="Times New Roman" w:hAnsi="Times New Roman" w:cs="Times New Roman"/>
          <w:sz w:val="24"/>
          <w:szCs w:val="24"/>
        </w:rPr>
        <w:t> (pp. 99-145). Elsevier.</w:t>
      </w:r>
    </w:p>
    <w:p w14:paraId="2F59004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Kumar, J. Y., Chari, M. S., &amp; Vardia, H. K. (2012). Effect of integrated fish-duck farming on growth performance and economic efficiency of Indian major carps. </w:t>
      </w:r>
      <w:r w:rsidRPr="00AF75F4">
        <w:rPr>
          <w:rFonts w:ascii="Times New Roman" w:hAnsi="Times New Roman" w:cs="Times New Roman"/>
          <w:i/>
          <w:iCs/>
          <w:sz w:val="24"/>
          <w:szCs w:val="24"/>
        </w:rPr>
        <w:t>Live. Res. Rural Dev</w:t>
      </w:r>
      <w:r w:rsidRPr="00AF75F4">
        <w:rPr>
          <w:rFonts w:ascii="Times New Roman" w:hAnsi="Times New Roman" w:cs="Times New Roman"/>
          <w:sz w:val="24"/>
          <w:szCs w:val="24"/>
        </w:rPr>
        <w:t>, </w:t>
      </w:r>
      <w:r w:rsidRPr="00AF75F4">
        <w:rPr>
          <w:rFonts w:ascii="Times New Roman" w:hAnsi="Times New Roman" w:cs="Times New Roman"/>
          <w:i/>
          <w:iCs/>
          <w:sz w:val="24"/>
          <w:szCs w:val="24"/>
        </w:rPr>
        <w:t>24</w:t>
      </w:r>
      <w:r w:rsidRPr="00AF75F4">
        <w:rPr>
          <w:rFonts w:ascii="Times New Roman" w:hAnsi="Times New Roman" w:cs="Times New Roman"/>
          <w:sz w:val="24"/>
          <w:szCs w:val="24"/>
        </w:rPr>
        <w:t>(12), 15-19.</w:t>
      </w:r>
    </w:p>
    <w:p w14:paraId="046B6D5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Kumar, R., Monobrullah, M., Samal, S. K., &amp; Sen, A. R. (2020). Fish-cum-duck integrated farming in floodplain ecosystems: technology assessment and refinement. </w:t>
      </w:r>
      <w:r w:rsidRPr="00AF75F4">
        <w:rPr>
          <w:rFonts w:ascii="Times New Roman" w:hAnsi="Times New Roman" w:cs="Times New Roman"/>
          <w:i/>
          <w:iCs/>
          <w:sz w:val="24"/>
          <w:szCs w:val="24"/>
        </w:rPr>
        <w:t>Food and Scientific Reports</w:t>
      </w:r>
      <w:r w:rsidRPr="00AF75F4">
        <w:rPr>
          <w:rFonts w:ascii="Times New Roman" w:hAnsi="Times New Roman" w:cs="Times New Roman"/>
          <w:sz w:val="24"/>
          <w:szCs w:val="24"/>
        </w:rPr>
        <w:t>, </w:t>
      </w:r>
      <w:r w:rsidRPr="00AF75F4">
        <w:rPr>
          <w:rFonts w:ascii="Times New Roman" w:hAnsi="Times New Roman" w:cs="Times New Roman"/>
          <w:i/>
          <w:iCs/>
          <w:sz w:val="24"/>
          <w:szCs w:val="24"/>
        </w:rPr>
        <w:t>1</w:t>
      </w:r>
      <w:r w:rsidRPr="00AF75F4">
        <w:rPr>
          <w:rFonts w:ascii="Times New Roman" w:hAnsi="Times New Roman" w:cs="Times New Roman"/>
          <w:sz w:val="24"/>
          <w:szCs w:val="24"/>
        </w:rPr>
        <w:t>(7), 27.</w:t>
      </w:r>
    </w:p>
    <w:p w14:paraId="284E977F"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Lemaire, G., Franzluebbers, A., de Faccio Carvalho, P. C., &amp; Dedieu, B. (2014). Integrated crop–livestock systems: Strategies to achieve synergy between agricultural production and environmental quality. </w:t>
      </w:r>
      <w:r w:rsidRPr="00AF75F4">
        <w:rPr>
          <w:rFonts w:ascii="Times New Roman" w:hAnsi="Times New Roman" w:cs="Times New Roman"/>
          <w:i/>
          <w:iCs/>
          <w:sz w:val="24"/>
          <w:szCs w:val="24"/>
        </w:rPr>
        <w:t>Agriculture, Ecosystems &amp;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190</w:t>
      </w:r>
      <w:r w:rsidRPr="00AF75F4">
        <w:rPr>
          <w:rFonts w:ascii="Times New Roman" w:hAnsi="Times New Roman" w:cs="Times New Roman"/>
          <w:sz w:val="24"/>
          <w:szCs w:val="24"/>
        </w:rPr>
        <w:t>, 4-8.</w:t>
      </w:r>
    </w:p>
    <w:p w14:paraId="6A16A46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Li, K., Liu, L., Zhan, J., Scippo, M. L., Hvidtfeldt, K., Liu, Y., &amp; Dalsgaard, A. (2017). Sources and fate of antimicrobials in integrated fish-pig and non-integrated tilapia farms. </w:t>
      </w:r>
      <w:r w:rsidRPr="00AF75F4">
        <w:rPr>
          <w:rFonts w:ascii="Times New Roman" w:hAnsi="Times New Roman" w:cs="Times New Roman"/>
          <w:i/>
          <w:iCs/>
          <w:sz w:val="24"/>
          <w:szCs w:val="24"/>
        </w:rPr>
        <w:t>Science of the Total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595</w:t>
      </w:r>
      <w:r w:rsidRPr="00AF75F4">
        <w:rPr>
          <w:rFonts w:ascii="Times New Roman" w:hAnsi="Times New Roman" w:cs="Times New Roman"/>
          <w:sz w:val="24"/>
          <w:szCs w:val="24"/>
        </w:rPr>
        <w:t>, 393-399.</w:t>
      </w:r>
    </w:p>
    <w:p w14:paraId="01ADBEE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Little, D., &amp; Edwards, P. (2003). </w:t>
      </w:r>
      <w:r w:rsidRPr="00AF75F4">
        <w:rPr>
          <w:rFonts w:ascii="Times New Roman" w:hAnsi="Times New Roman" w:cs="Times New Roman"/>
          <w:i/>
          <w:iCs/>
          <w:sz w:val="24"/>
          <w:szCs w:val="24"/>
        </w:rPr>
        <w:t>Integrated livestock-fish farming systems</w:t>
      </w:r>
      <w:r w:rsidRPr="00AF75F4">
        <w:rPr>
          <w:rFonts w:ascii="Times New Roman" w:hAnsi="Times New Roman" w:cs="Times New Roman"/>
          <w:sz w:val="24"/>
          <w:szCs w:val="24"/>
        </w:rPr>
        <w:t>. Food &amp; Agriculture Org..</w:t>
      </w:r>
    </w:p>
    <w:p w14:paraId="0181D30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Lundeba, M., Mudege, N. N., &amp; Siamudaala, V. (2023). Climate-smart aquaculture for smallholder fish farmers: Integrated fish and small livestock farming. </w:t>
      </w:r>
      <w:r w:rsidRPr="00AF75F4">
        <w:rPr>
          <w:rFonts w:ascii="Times New Roman" w:hAnsi="Times New Roman" w:cs="Times New Roman"/>
          <w:i/>
          <w:iCs/>
          <w:sz w:val="24"/>
          <w:szCs w:val="24"/>
        </w:rPr>
        <w:t>WorldFish Report</w:t>
      </w:r>
      <w:r w:rsidRPr="00AF75F4">
        <w:rPr>
          <w:rFonts w:ascii="Times New Roman" w:hAnsi="Times New Roman" w:cs="Times New Roman"/>
          <w:sz w:val="24"/>
          <w:szCs w:val="24"/>
        </w:rPr>
        <w:t>.</w:t>
      </w:r>
    </w:p>
    <w:p w14:paraId="6C8979F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Majhi, A. (2018). Integrated duck cum fish farming and its economic efficiency: A study in Purulia district, West Bengal.</w:t>
      </w:r>
    </w:p>
    <w:p w14:paraId="711952C3"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Malik, D. S., Sharma, A. K., Sharma, A. K., Thakur, R., &amp; Sharma, M. (2020). A review on impact of water pollution on freshwater fish species and their aquatic environment. </w:t>
      </w:r>
      <w:r w:rsidRPr="00AF75F4">
        <w:rPr>
          <w:rFonts w:ascii="Times New Roman" w:hAnsi="Times New Roman" w:cs="Times New Roman"/>
          <w:i/>
          <w:iCs/>
          <w:sz w:val="24"/>
          <w:szCs w:val="24"/>
        </w:rPr>
        <w:t>Advances in environmental pollution management: wastewater impacts and treatment technologies</w:t>
      </w:r>
      <w:r w:rsidRPr="00AF75F4">
        <w:rPr>
          <w:rFonts w:ascii="Times New Roman" w:hAnsi="Times New Roman" w:cs="Times New Roman"/>
          <w:sz w:val="24"/>
          <w:szCs w:val="24"/>
        </w:rPr>
        <w:t>, </w:t>
      </w:r>
      <w:r w:rsidRPr="00AF75F4">
        <w:rPr>
          <w:rFonts w:ascii="Times New Roman" w:hAnsi="Times New Roman" w:cs="Times New Roman"/>
          <w:i/>
          <w:iCs/>
          <w:sz w:val="24"/>
          <w:szCs w:val="24"/>
        </w:rPr>
        <w:t>1</w:t>
      </w:r>
      <w:r w:rsidRPr="00AF75F4">
        <w:rPr>
          <w:rFonts w:ascii="Times New Roman" w:hAnsi="Times New Roman" w:cs="Times New Roman"/>
          <w:sz w:val="24"/>
          <w:szCs w:val="24"/>
        </w:rPr>
        <w:t>, 10-28.</w:t>
      </w:r>
    </w:p>
    <w:p w14:paraId="7389060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Metachew, K. (2025). Integrated Waste Management Strategies for Sustainable Livestock Production Systems. </w:t>
      </w:r>
      <w:r w:rsidRPr="00AF75F4">
        <w:rPr>
          <w:rFonts w:ascii="Times New Roman" w:hAnsi="Times New Roman" w:cs="Times New Roman"/>
          <w:i/>
          <w:iCs/>
          <w:sz w:val="24"/>
          <w:szCs w:val="24"/>
        </w:rPr>
        <w:t>National Journal of Animal Health and Sustainable Livestock</w:t>
      </w:r>
      <w:r w:rsidRPr="00AF75F4">
        <w:rPr>
          <w:rFonts w:ascii="Times New Roman" w:hAnsi="Times New Roman" w:cs="Times New Roman"/>
          <w:sz w:val="24"/>
          <w:szCs w:val="24"/>
        </w:rPr>
        <w:t>, </w:t>
      </w:r>
      <w:r w:rsidRPr="00AF75F4">
        <w:rPr>
          <w:rFonts w:ascii="Times New Roman" w:hAnsi="Times New Roman" w:cs="Times New Roman"/>
          <w:i/>
          <w:iCs/>
          <w:sz w:val="24"/>
          <w:szCs w:val="24"/>
        </w:rPr>
        <w:t>3</w:t>
      </w:r>
      <w:r w:rsidRPr="00AF75F4">
        <w:rPr>
          <w:rFonts w:ascii="Times New Roman" w:hAnsi="Times New Roman" w:cs="Times New Roman"/>
          <w:sz w:val="24"/>
          <w:szCs w:val="24"/>
        </w:rPr>
        <w:t>(1), 42-49.</w:t>
      </w:r>
    </w:p>
    <w:p w14:paraId="6AB9899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Munguti, J. M., Kirimi, J. G., Kariuki, C. M., Mbaabu, P., Liti, D., Obiero, K. O., ... &amp; Musalia, L. M. (2021). Role of aquaculture in climate-smart food production systems: A review.</w:t>
      </w:r>
    </w:p>
    <w:p w14:paraId="6ADF7B1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Murshed-E-Jahan, K., &amp; Pemsl, D. E. (2011). The impact of integrated aquaculture–agriculture on small-scale farm sustainability and farmers’ livelihoods: experience from Bangladesh. </w:t>
      </w:r>
      <w:r w:rsidRPr="00AF75F4">
        <w:rPr>
          <w:rFonts w:ascii="Times New Roman" w:hAnsi="Times New Roman" w:cs="Times New Roman"/>
          <w:i/>
          <w:iCs/>
          <w:sz w:val="24"/>
          <w:szCs w:val="24"/>
        </w:rPr>
        <w:t>Agricultural Systems</w:t>
      </w:r>
      <w:r w:rsidRPr="00AF75F4">
        <w:rPr>
          <w:rFonts w:ascii="Times New Roman" w:hAnsi="Times New Roman" w:cs="Times New Roman"/>
          <w:sz w:val="24"/>
          <w:szCs w:val="24"/>
        </w:rPr>
        <w:t>, </w:t>
      </w:r>
      <w:r w:rsidRPr="00AF75F4">
        <w:rPr>
          <w:rFonts w:ascii="Times New Roman" w:hAnsi="Times New Roman" w:cs="Times New Roman"/>
          <w:i/>
          <w:iCs/>
          <w:sz w:val="24"/>
          <w:szCs w:val="24"/>
        </w:rPr>
        <w:t>104</w:t>
      </w:r>
      <w:r w:rsidRPr="00AF75F4">
        <w:rPr>
          <w:rFonts w:ascii="Times New Roman" w:hAnsi="Times New Roman" w:cs="Times New Roman"/>
          <w:sz w:val="24"/>
          <w:szCs w:val="24"/>
        </w:rPr>
        <w:t>(5), 392-402.</w:t>
      </w:r>
    </w:p>
    <w:p w14:paraId="1A81B4B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lang w:val="es-US"/>
        </w:rPr>
        <w:t xml:space="preserve">Nandeesha, M. C., Halwart, M., Gómez, R. G., Alvarez, C. A., Atanda, T., Bhujel, R., ... </w:t>
      </w:r>
      <w:r w:rsidRPr="00AF75F4">
        <w:rPr>
          <w:rFonts w:ascii="Times New Roman" w:hAnsi="Times New Roman" w:cs="Times New Roman"/>
          <w:color w:val="222222"/>
          <w:sz w:val="24"/>
          <w:szCs w:val="24"/>
          <w:shd w:val="clear" w:color="auto" w:fill="FFFFFF"/>
        </w:rPr>
        <w:t>&amp; Yuan18, D. (2010). Supporting farmer innovations, recognizing indigenous knowledge and disseminating success stories. </w:t>
      </w:r>
      <w:r w:rsidRPr="00AF75F4">
        <w:rPr>
          <w:rFonts w:ascii="Times New Roman" w:hAnsi="Times New Roman" w:cs="Times New Roman"/>
          <w:i/>
          <w:iCs/>
          <w:sz w:val="24"/>
          <w:szCs w:val="24"/>
        </w:rPr>
        <w:t>Farming the waters for people and food</w:t>
      </w:r>
      <w:r w:rsidRPr="00AF75F4">
        <w:rPr>
          <w:rFonts w:ascii="Times New Roman" w:hAnsi="Times New Roman" w:cs="Times New Roman"/>
          <w:sz w:val="24"/>
          <w:szCs w:val="24"/>
        </w:rPr>
        <w:t>, 823.</w:t>
      </w:r>
    </w:p>
    <w:p w14:paraId="7CFD98AE"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Ninawe, A. S., Shakir, C., Subhash, S. K., &amp; John, R. (2026). The Future of Aquaculture: Sustainable Development, Economic Growth, and Environmental Protection. </w:t>
      </w:r>
      <w:r w:rsidRPr="00AF75F4">
        <w:rPr>
          <w:rFonts w:ascii="Times New Roman" w:hAnsi="Times New Roman" w:cs="Times New Roman"/>
          <w:i/>
          <w:iCs/>
          <w:sz w:val="24"/>
          <w:szCs w:val="24"/>
        </w:rPr>
        <w:t>International Journal of 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16</w:t>
      </w:r>
      <w:r w:rsidRPr="00AF75F4">
        <w:rPr>
          <w:rFonts w:ascii="Times New Roman" w:hAnsi="Times New Roman" w:cs="Times New Roman"/>
          <w:sz w:val="24"/>
          <w:szCs w:val="24"/>
        </w:rPr>
        <w:t>.</w:t>
      </w:r>
    </w:p>
    <w:p w14:paraId="27D735C3"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Oben, B. O., Molua, E. L., &amp; Oben, P. M. (2015). Profitability of small-scale integrated fish-rice-poultry farms in Cameroon. </w:t>
      </w:r>
      <w:r w:rsidRPr="00AF75F4">
        <w:rPr>
          <w:rFonts w:ascii="Times New Roman" w:hAnsi="Times New Roman" w:cs="Times New Roman"/>
          <w:i/>
          <w:iCs/>
          <w:sz w:val="24"/>
          <w:szCs w:val="24"/>
        </w:rPr>
        <w:t>Journal of Agricultural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7</w:t>
      </w:r>
      <w:r w:rsidRPr="00AF75F4">
        <w:rPr>
          <w:rFonts w:ascii="Times New Roman" w:hAnsi="Times New Roman" w:cs="Times New Roman"/>
          <w:sz w:val="24"/>
          <w:szCs w:val="24"/>
        </w:rPr>
        <w:t>(11), 232.</w:t>
      </w:r>
    </w:p>
    <w:p w14:paraId="063638B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Olesen, I., Bonaldo, A., Farina, R., Gonera, A., Hughes, A. D., Navrud, S., ... &amp; Zornoza, R. (2023). Moving beyond agriculture and aquaculture to integrated sustainable food systems as part of a circular bioeconomy. </w:t>
      </w:r>
      <w:r w:rsidRPr="00AF75F4">
        <w:rPr>
          <w:rFonts w:ascii="Times New Roman" w:hAnsi="Times New Roman" w:cs="Times New Roman"/>
          <w:i/>
          <w:iCs/>
          <w:sz w:val="24"/>
          <w:szCs w:val="24"/>
        </w:rPr>
        <w:t>Frontiers in Marine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10</w:t>
      </w:r>
      <w:r w:rsidRPr="00AF75F4">
        <w:rPr>
          <w:rFonts w:ascii="Times New Roman" w:hAnsi="Times New Roman" w:cs="Times New Roman"/>
          <w:sz w:val="24"/>
          <w:szCs w:val="24"/>
        </w:rPr>
        <w:t>, 1178014.</w:t>
      </w:r>
    </w:p>
    <w:p w14:paraId="692A3A7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Osei, S. A., Ayisi, C. L., Boamah, G. A., &amp; Mensah, G. D. (2025). The circular economy in aquaculture and fisheries: enhancing sustainability and food security. </w:t>
      </w:r>
      <w:r w:rsidRPr="00AF75F4">
        <w:rPr>
          <w:rFonts w:ascii="Times New Roman" w:hAnsi="Times New Roman" w:cs="Times New Roman"/>
          <w:i/>
          <w:iCs/>
          <w:sz w:val="24"/>
          <w:szCs w:val="24"/>
        </w:rPr>
        <w:t>Circular Economy and Sustainability</w:t>
      </w:r>
      <w:r w:rsidRPr="00AF75F4">
        <w:rPr>
          <w:rFonts w:ascii="Times New Roman" w:hAnsi="Times New Roman" w:cs="Times New Roman"/>
          <w:sz w:val="24"/>
          <w:szCs w:val="24"/>
        </w:rPr>
        <w:t>, 1-50.</w:t>
      </w:r>
    </w:p>
    <w:p w14:paraId="1410CDD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Pachiappan, P., Santhanam, P., Begum, A., &amp; Balaji Prasath, B. (2018). An introduction to plankton. In </w:t>
      </w:r>
      <w:r w:rsidRPr="00AF75F4">
        <w:rPr>
          <w:rFonts w:ascii="Times New Roman" w:hAnsi="Times New Roman" w:cs="Times New Roman"/>
          <w:i/>
          <w:iCs/>
          <w:sz w:val="24"/>
          <w:szCs w:val="24"/>
        </w:rPr>
        <w:t>Basic and applied phytoplankton biology</w:t>
      </w:r>
      <w:r w:rsidRPr="00AF75F4">
        <w:rPr>
          <w:rFonts w:ascii="Times New Roman" w:hAnsi="Times New Roman" w:cs="Times New Roman"/>
          <w:sz w:val="24"/>
          <w:szCs w:val="24"/>
        </w:rPr>
        <w:t> (pp. 1-24). Singapore: Springer Singapore.</w:t>
      </w:r>
    </w:p>
    <w:p w14:paraId="63B6050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Pakhira, M. C. (2023). Advances in poultry farming for pond based integrated farming system (ifs) on empowerment of stakeholders. </w:t>
      </w:r>
      <w:r w:rsidRPr="00AF75F4">
        <w:rPr>
          <w:rFonts w:ascii="Times New Roman" w:hAnsi="Times New Roman" w:cs="Times New Roman"/>
          <w:i/>
          <w:iCs/>
          <w:sz w:val="24"/>
          <w:szCs w:val="24"/>
        </w:rPr>
        <w:t>Entrepreneurship Development through Integrated Farming Practices [E-book] Hyderabad: WB University of Animal &amp; Fishery Sciences</w:t>
      </w:r>
      <w:r w:rsidRPr="00AF75F4">
        <w:rPr>
          <w:rFonts w:ascii="Times New Roman" w:hAnsi="Times New Roman" w:cs="Times New Roman"/>
          <w:sz w:val="24"/>
          <w:szCs w:val="24"/>
        </w:rPr>
        <w:t>, </w:t>
      </w:r>
      <w:r w:rsidRPr="00AF75F4">
        <w:rPr>
          <w:rFonts w:ascii="Times New Roman" w:hAnsi="Times New Roman" w:cs="Times New Roman"/>
          <w:i/>
          <w:iCs/>
          <w:sz w:val="24"/>
          <w:szCs w:val="24"/>
        </w:rPr>
        <w:t>109</w:t>
      </w:r>
      <w:r w:rsidRPr="00AF75F4">
        <w:rPr>
          <w:rFonts w:ascii="Times New Roman" w:hAnsi="Times New Roman" w:cs="Times New Roman"/>
          <w:sz w:val="24"/>
          <w:szCs w:val="24"/>
        </w:rPr>
        <w:t>.</w:t>
      </w:r>
    </w:p>
    <w:p w14:paraId="58EAC4EA"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Parihar, S. S., Saini, K. P. S., Lakhani, G. P., Jain, A., Roy, B., Ghosh, S., &amp; Aharwal, B. (2019). Livestock waste management: A review. </w:t>
      </w:r>
      <w:r w:rsidRPr="00AF75F4">
        <w:rPr>
          <w:rFonts w:ascii="Times New Roman" w:hAnsi="Times New Roman" w:cs="Times New Roman"/>
          <w:i/>
          <w:iCs/>
          <w:sz w:val="24"/>
          <w:szCs w:val="24"/>
        </w:rPr>
        <w:t>Journal of Entomology and Zoology Studies</w:t>
      </w:r>
      <w:r w:rsidRPr="00AF75F4">
        <w:rPr>
          <w:rFonts w:ascii="Times New Roman" w:hAnsi="Times New Roman" w:cs="Times New Roman"/>
          <w:sz w:val="24"/>
          <w:szCs w:val="24"/>
        </w:rPr>
        <w:t>, </w:t>
      </w:r>
      <w:r w:rsidRPr="00AF75F4">
        <w:rPr>
          <w:rFonts w:ascii="Times New Roman" w:hAnsi="Times New Roman" w:cs="Times New Roman"/>
          <w:i/>
          <w:iCs/>
          <w:sz w:val="24"/>
          <w:szCs w:val="24"/>
        </w:rPr>
        <w:t>7</w:t>
      </w:r>
      <w:r w:rsidRPr="00AF75F4">
        <w:rPr>
          <w:rFonts w:ascii="Times New Roman" w:hAnsi="Times New Roman" w:cs="Times New Roman"/>
          <w:sz w:val="24"/>
          <w:szCs w:val="24"/>
        </w:rPr>
        <w:t>(3), 384-393.</w:t>
      </w:r>
    </w:p>
    <w:p w14:paraId="41911EC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lang w:val="es-US"/>
        </w:rPr>
        <w:t xml:space="preserve">Pierezan, M. D., &amp; Verruck, S. (2024). </w:t>
      </w:r>
      <w:r w:rsidRPr="00AF75F4">
        <w:rPr>
          <w:rFonts w:ascii="Times New Roman" w:hAnsi="Times New Roman" w:cs="Times New Roman"/>
          <w:color w:val="222222"/>
          <w:sz w:val="24"/>
          <w:szCs w:val="24"/>
          <w:shd w:val="clear" w:color="auto" w:fill="FFFFFF"/>
        </w:rPr>
        <w:t>Cattle, swine, poultry, and fish cells for meat production: addressing challenges of co-culture and the innovative approaches for muscle and fat integration. </w:t>
      </w:r>
      <w:r w:rsidRPr="00AF75F4">
        <w:rPr>
          <w:rFonts w:ascii="Times New Roman" w:hAnsi="Times New Roman" w:cs="Times New Roman"/>
          <w:i/>
          <w:iCs/>
          <w:sz w:val="24"/>
          <w:szCs w:val="24"/>
        </w:rPr>
        <w:t>Current Opinion in Food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60</w:t>
      </w:r>
      <w:r w:rsidRPr="00AF75F4">
        <w:rPr>
          <w:rFonts w:ascii="Times New Roman" w:hAnsi="Times New Roman" w:cs="Times New Roman"/>
          <w:sz w:val="24"/>
          <w:szCs w:val="24"/>
        </w:rPr>
        <w:t>, 101230.</w:t>
      </w:r>
    </w:p>
    <w:p w14:paraId="77565CA1"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Prein, M. (2002). Integration of aquaculture into crop–animal systems in Asia. </w:t>
      </w:r>
      <w:r w:rsidRPr="00AF75F4">
        <w:rPr>
          <w:rFonts w:ascii="Times New Roman" w:hAnsi="Times New Roman" w:cs="Times New Roman"/>
          <w:i/>
          <w:iCs/>
          <w:sz w:val="24"/>
          <w:szCs w:val="24"/>
        </w:rPr>
        <w:t>Agricultural systems</w:t>
      </w:r>
      <w:r w:rsidRPr="00AF75F4">
        <w:rPr>
          <w:rFonts w:ascii="Times New Roman" w:hAnsi="Times New Roman" w:cs="Times New Roman"/>
          <w:sz w:val="24"/>
          <w:szCs w:val="24"/>
        </w:rPr>
        <w:t>, </w:t>
      </w:r>
      <w:r w:rsidRPr="00AF75F4">
        <w:rPr>
          <w:rFonts w:ascii="Times New Roman" w:hAnsi="Times New Roman" w:cs="Times New Roman"/>
          <w:i/>
          <w:iCs/>
          <w:sz w:val="24"/>
          <w:szCs w:val="24"/>
        </w:rPr>
        <w:t>71</w:t>
      </w:r>
      <w:r w:rsidRPr="00AF75F4">
        <w:rPr>
          <w:rFonts w:ascii="Times New Roman" w:hAnsi="Times New Roman" w:cs="Times New Roman"/>
          <w:sz w:val="24"/>
          <w:szCs w:val="24"/>
        </w:rPr>
        <w:t>(1-2), 127-146.</w:t>
      </w:r>
    </w:p>
    <w:p w14:paraId="472C905D"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Rahman, M. A. (2016). Integration of aquaculture with rice farming: A way to increase farm productivity, food security, livelihood improvement and better environment. </w:t>
      </w:r>
      <w:r w:rsidRPr="00AF75F4">
        <w:rPr>
          <w:rFonts w:ascii="Times New Roman" w:hAnsi="Times New Roman" w:cs="Times New Roman"/>
          <w:i/>
          <w:iCs/>
          <w:sz w:val="24"/>
          <w:szCs w:val="24"/>
        </w:rPr>
        <w:t>Agric. Syst</w:t>
      </w:r>
      <w:r w:rsidRPr="00AF75F4">
        <w:rPr>
          <w:rFonts w:ascii="Times New Roman" w:hAnsi="Times New Roman" w:cs="Times New Roman"/>
          <w:sz w:val="24"/>
          <w:szCs w:val="24"/>
        </w:rPr>
        <w:t>, </w:t>
      </w:r>
      <w:r w:rsidRPr="00AF75F4">
        <w:rPr>
          <w:rFonts w:ascii="Times New Roman" w:hAnsi="Times New Roman" w:cs="Times New Roman"/>
          <w:i/>
          <w:iCs/>
          <w:sz w:val="24"/>
          <w:szCs w:val="24"/>
        </w:rPr>
        <w:t>8</w:t>
      </w:r>
      <w:r w:rsidRPr="00AF75F4">
        <w:rPr>
          <w:rFonts w:ascii="Times New Roman" w:hAnsi="Times New Roman" w:cs="Times New Roman"/>
          <w:sz w:val="24"/>
          <w:szCs w:val="24"/>
        </w:rPr>
        <w:t>(10).</w:t>
      </w:r>
    </w:p>
    <w:p w14:paraId="13AB0DA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Rajput, D. S., Singh, S. P., Sudipta, G., &amp; Nema, R. P. (2014). Duck farming, fascinating option in India. </w:t>
      </w:r>
      <w:r w:rsidRPr="00AF75F4">
        <w:rPr>
          <w:rFonts w:ascii="Times New Roman" w:hAnsi="Times New Roman" w:cs="Times New Roman"/>
          <w:i/>
          <w:iCs/>
          <w:sz w:val="24"/>
          <w:szCs w:val="24"/>
        </w:rPr>
        <w:t>Journal of Veterinary Science and Technology</w:t>
      </w:r>
      <w:r w:rsidRPr="00AF75F4">
        <w:rPr>
          <w:rFonts w:ascii="Times New Roman" w:hAnsi="Times New Roman" w:cs="Times New Roman"/>
          <w:sz w:val="24"/>
          <w:szCs w:val="24"/>
        </w:rPr>
        <w:t>, </w:t>
      </w:r>
      <w:r w:rsidRPr="00AF75F4">
        <w:rPr>
          <w:rFonts w:ascii="Times New Roman" w:hAnsi="Times New Roman" w:cs="Times New Roman"/>
          <w:i/>
          <w:iCs/>
          <w:sz w:val="24"/>
          <w:szCs w:val="24"/>
        </w:rPr>
        <w:t>5</w:t>
      </w:r>
      <w:r w:rsidRPr="00AF75F4">
        <w:rPr>
          <w:rFonts w:ascii="Times New Roman" w:hAnsi="Times New Roman" w:cs="Times New Roman"/>
          <w:sz w:val="24"/>
          <w:szCs w:val="24"/>
        </w:rPr>
        <w:t>(3), 181.</w:t>
      </w:r>
    </w:p>
    <w:p w14:paraId="2436F57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Ramanathan, K., Sangeeviraman, V., Chandrahasan, P., Chaudhary, B. N., &amp; Ramachandra, S. S. (2020). Integration of fish culture and poultry rearing in transplanted rice for nutritional security in smallholder farms. </w:t>
      </w:r>
      <w:r w:rsidRPr="00AF75F4">
        <w:rPr>
          <w:rFonts w:ascii="Times New Roman" w:hAnsi="Times New Roman" w:cs="Times New Roman"/>
          <w:i/>
          <w:iCs/>
          <w:sz w:val="24"/>
          <w:szCs w:val="24"/>
        </w:rPr>
        <w:t>Scientific Reports</w:t>
      </w:r>
      <w:r w:rsidRPr="00AF75F4">
        <w:rPr>
          <w:rFonts w:ascii="Times New Roman" w:hAnsi="Times New Roman" w:cs="Times New Roman"/>
          <w:sz w:val="24"/>
          <w:szCs w:val="24"/>
        </w:rPr>
        <w:t>, </w:t>
      </w:r>
      <w:r w:rsidRPr="00AF75F4">
        <w:rPr>
          <w:rFonts w:ascii="Times New Roman" w:hAnsi="Times New Roman" w:cs="Times New Roman"/>
          <w:i/>
          <w:iCs/>
          <w:sz w:val="24"/>
          <w:szCs w:val="24"/>
        </w:rPr>
        <w:t>10</w:t>
      </w:r>
      <w:r w:rsidRPr="00AF75F4">
        <w:rPr>
          <w:rFonts w:ascii="Times New Roman" w:hAnsi="Times New Roman" w:cs="Times New Roman"/>
          <w:sz w:val="24"/>
          <w:szCs w:val="24"/>
        </w:rPr>
        <w:t>(1), 10566.</w:t>
      </w:r>
    </w:p>
    <w:p w14:paraId="6B749CFE"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Rani, P., Khati, A., Sharma, L., &amp; Upadhyay, D. K. (2026). Integrated Fish Farming Systems for Sustainable Aquaculture: A Review. </w:t>
      </w:r>
      <w:r w:rsidRPr="00AF75F4">
        <w:rPr>
          <w:rFonts w:ascii="Times New Roman" w:hAnsi="Times New Roman" w:cs="Times New Roman"/>
          <w:i/>
          <w:iCs/>
          <w:sz w:val="24"/>
          <w:szCs w:val="24"/>
        </w:rPr>
        <w:t>Journal of Fisheries and Zoological Sciences</w:t>
      </w:r>
      <w:r w:rsidRPr="00AF75F4">
        <w:rPr>
          <w:rFonts w:ascii="Times New Roman" w:hAnsi="Times New Roman" w:cs="Times New Roman"/>
          <w:sz w:val="24"/>
          <w:szCs w:val="24"/>
        </w:rPr>
        <w:t>, </w:t>
      </w:r>
      <w:r w:rsidRPr="00AF75F4">
        <w:rPr>
          <w:rFonts w:ascii="Times New Roman" w:hAnsi="Times New Roman" w:cs="Times New Roman"/>
          <w:i/>
          <w:iCs/>
          <w:sz w:val="24"/>
          <w:szCs w:val="24"/>
        </w:rPr>
        <w:t>1</w:t>
      </w:r>
      <w:r w:rsidRPr="00AF75F4">
        <w:rPr>
          <w:rFonts w:ascii="Times New Roman" w:hAnsi="Times New Roman" w:cs="Times New Roman"/>
          <w:sz w:val="24"/>
          <w:szCs w:val="24"/>
        </w:rPr>
        <w:t>(02).</w:t>
      </w:r>
    </w:p>
    <w:p w14:paraId="73B79B4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Richardson, R. B. (2010). Ecosystem services and food security: Economic perspectives on environmental sustainability. </w:t>
      </w:r>
      <w:r w:rsidRPr="00AF75F4">
        <w:rPr>
          <w:rFonts w:ascii="Times New Roman" w:hAnsi="Times New Roman" w:cs="Times New Roman"/>
          <w:i/>
          <w:iCs/>
          <w:sz w:val="24"/>
          <w:szCs w:val="24"/>
        </w:rPr>
        <w:t>Sustainability</w:t>
      </w:r>
      <w:r w:rsidRPr="00AF75F4">
        <w:rPr>
          <w:rFonts w:ascii="Times New Roman" w:hAnsi="Times New Roman" w:cs="Times New Roman"/>
          <w:sz w:val="24"/>
          <w:szCs w:val="24"/>
        </w:rPr>
        <w:t>, </w:t>
      </w:r>
      <w:r w:rsidRPr="00AF75F4">
        <w:rPr>
          <w:rFonts w:ascii="Times New Roman" w:hAnsi="Times New Roman" w:cs="Times New Roman"/>
          <w:i/>
          <w:iCs/>
          <w:sz w:val="24"/>
          <w:szCs w:val="24"/>
        </w:rPr>
        <w:t>2</w:t>
      </w:r>
      <w:r w:rsidRPr="00AF75F4">
        <w:rPr>
          <w:rFonts w:ascii="Times New Roman" w:hAnsi="Times New Roman" w:cs="Times New Roman"/>
          <w:sz w:val="24"/>
          <w:szCs w:val="24"/>
        </w:rPr>
        <w:t>(11), 3520-3548.</w:t>
      </w:r>
    </w:p>
    <w:p w14:paraId="65CCFF48"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Saha, P., Hossain, M. E., Prodhan, M. M. H., Rahman, M. T., Nielsen, M., &amp; Khan, M. A. (2022). Profit and loss dynamics of aquaculture farming. </w:t>
      </w:r>
      <w:r w:rsidRPr="00AF75F4">
        <w:rPr>
          <w:rFonts w:ascii="Times New Roman" w:hAnsi="Times New Roman" w:cs="Times New Roman"/>
          <w:i/>
          <w:iCs/>
          <w:sz w:val="24"/>
          <w:szCs w:val="24"/>
        </w:rPr>
        <w:t>Aquaculture</w:t>
      </w:r>
      <w:r w:rsidRPr="00AF75F4">
        <w:rPr>
          <w:rFonts w:ascii="Times New Roman" w:hAnsi="Times New Roman" w:cs="Times New Roman"/>
          <w:sz w:val="24"/>
          <w:szCs w:val="24"/>
        </w:rPr>
        <w:t>, </w:t>
      </w:r>
      <w:r w:rsidRPr="00AF75F4">
        <w:rPr>
          <w:rFonts w:ascii="Times New Roman" w:hAnsi="Times New Roman" w:cs="Times New Roman"/>
          <w:i/>
          <w:iCs/>
          <w:sz w:val="24"/>
          <w:szCs w:val="24"/>
        </w:rPr>
        <w:t>561</w:t>
      </w:r>
      <w:r w:rsidRPr="00AF75F4">
        <w:rPr>
          <w:rFonts w:ascii="Times New Roman" w:hAnsi="Times New Roman" w:cs="Times New Roman"/>
          <w:sz w:val="24"/>
          <w:szCs w:val="24"/>
        </w:rPr>
        <w:t>, 738619.</w:t>
      </w:r>
    </w:p>
    <w:p w14:paraId="046A5D2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Sahoo, U. K., &amp; Singh, S. L. (2015). Integrated fish-pig and fish-poultry farming in East Kalcho, Saiha District of Mizoram, North-East India: An economic analysis. </w:t>
      </w:r>
      <w:r w:rsidRPr="00AF75F4">
        <w:rPr>
          <w:rFonts w:ascii="Times New Roman" w:hAnsi="Times New Roman" w:cs="Times New Roman"/>
          <w:i/>
          <w:iCs/>
          <w:sz w:val="24"/>
          <w:szCs w:val="24"/>
        </w:rPr>
        <w:t>International Journal of Agriculture and Forestry</w:t>
      </w:r>
      <w:r w:rsidRPr="00AF75F4">
        <w:rPr>
          <w:rFonts w:ascii="Times New Roman" w:hAnsi="Times New Roman" w:cs="Times New Roman"/>
          <w:sz w:val="24"/>
          <w:szCs w:val="24"/>
        </w:rPr>
        <w:t>, </w:t>
      </w:r>
      <w:r w:rsidRPr="00AF75F4">
        <w:rPr>
          <w:rFonts w:ascii="Times New Roman" w:hAnsi="Times New Roman" w:cs="Times New Roman"/>
          <w:i/>
          <w:iCs/>
          <w:sz w:val="24"/>
          <w:szCs w:val="24"/>
        </w:rPr>
        <w:t>5</w:t>
      </w:r>
      <w:r w:rsidRPr="00AF75F4">
        <w:rPr>
          <w:rFonts w:ascii="Times New Roman" w:hAnsi="Times New Roman" w:cs="Times New Roman"/>
          <w:sz w:val="24"/>
          <w:szCs w:val="24"/>
        </w:rPr>
        <w:t>(5), 281-286.</w:t>
      </w:r>
    </w:p>
    <w:p w14:paraId="7F855006"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Saikia, P., Nath, K. D., Kalita, D. N., &amp; Hussain, S. M. (2020). Integrated fish-cum-duck farming system: A tool for increasing Farmer’s income. </w:t>
      </w:r>
      <w:r w:rsidRPr="00AF75F4">
        <w:rPr>
          <w:rFonts w:ascii="Times New Roman" w:hAnsi="Times New Roman" w:cs="Times New Roman"/>
          <w:i/>
          <w:iCs/>
          <w:sz w:val="24"/>
          <w:szCs w:val="24"/>
        </w:rPr>
        <w:t>Journal of Krishi Vigyan</w:t>
      </w:r>
      <w:r w:rsidRPr="00AF75F4">
        <w:rPr>
          <w:rFonts w:ascii="Times New Roman" w:hAnsi="Times New Roman" w:cs="Times New Roman"/>
          <w:sz w:val="24"/>
          <w:szCs w:val="24"/>
        </w:rPr>
        <w:t>, </w:t>
      </w:r>
      <w:r w:rsidRPr="00AF75F4">
        <w:rPr>
          <w:rFonts w:ascii="Times New Roman" w:hAnsi="Times New Roman" w:cs="Times New Roman"/>
          <w:i/>
          <w:iCs/>
          <w:sz w:val="24"/>
          <w:szCs w:val="24"/>
        </w:rPr>
        <w:t>9</w:t>
      </w:r>
      <w:r w:rsidRPr="00AF75F4">
        <w:rPr>
          <w:rFonts w:ascii="Times New Roman" w:hAnsi="Times New Roman" w:cs="Times New Roman"/>
          <w:sz w:val="24"/>
          <w:szCs w:val="24"/>
        </w:rPr>
        <w:t>(si), 162-167.</w:t>
      </w:r>
    </w:p>
    <w:p w14:paraId="385BFDBA" w14:textId="77777777" w:rsidR="001A6D88" w:rsidRPr="00AF75F4" w:rsidRDefault="001A6D88" w:rsidP="001A6D88">
      <w:pPr>
        <w:spacing w:line="360" w:lineRule="auto"/>
        <w:jc w:val="both"/>
        <w:rPr>
          <w:rFonts w:ascii="Times New Roman" w:hAnsi="Times New Roman" w:cs="Times New Roman"/>
          <w:b/>
          <w:sz w:val="24"/>
          <w:szCs w:val="24"/>
        </w:rPr>
      </w:pPr>
      <w:r w:rsidRPr="00AF75F4">
        <w:rPr>
          <w:rFonts w:ascii="Times New Roman" w:hAnsi="Times New Roman" w:cs="Times New Roman"/>
          <w:color w:val="222222"/>
          <w:sz w:val="24"/>
          <w:szCs w:val="24"/>
          <w:shd w:val="clear" w:color="auto" w:fill="FFFFFF"/>
        </w:rPr>
        <w:t>Sapcota, D., &amp; Begum, K. (2022). Integrated duck farming. In </w:t>
      </w:r>
      <w:r w:rsidRPr="00AF75F4">
        <w:rPr>
          <w:rFonts w:ascii="Times New Roman" w:hAnsi="Times New Roman" w:cs="Times New Roman"/>
          <w:i/>
          <w:iCs/>
          <w:sz w:val="24"/>
          <w:szCs w:val="24"/>
        </w:rPr>
        <w:t>Duck Production and Management Strategies</w:t>
      </w:r>
      <w:r w:rsidRPr="00AF75F4">
        <w:rPr>
          <w:rFonts w:ascii="Times New Roman" w:hAnsi="Times New Roman" w:cs="Times New Roman"/>
          <w:sz w:val="24"/>
          <w:szCs w:val="24"/>
        </w:rPr>
        <w:t> (pp. 247-264). Singapore: Springer Nature Singapore.</w:t>
      </w:r>
    </w:p>
    <w:p w14:paraId="3C2192AD"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Sara, G., Mangano, M. C., Helmuth, B., Wang, J., Berlino, M., Botero, A., &amp; Dong, Y. (2025). Biodiversity integration drives sustainable and restorative aquaculture. </w:t>
      </w:r>
      <w:r w:rsidRPr="00AF75F4">
        <w:rPr>
          <w:rFonts w:ascii="Times New Roman" w:hAnsi="Times New Roman" w:cs="Times New Roman"/>
          <w:i/>
          <w:iCs/>
          <w:sz w:val="24"/>
          <w:szCs w:val="24"/>
        </w:rPr>
        <w:t>Aquaculture</w:t>
      </w:r>
      <w:r w:rsidRPr="00AF75F4">
        <w:rPr>
          <w:rFonts w:ascii="Times New Roman" w:hAnsi="Times New Roman" w:cs="Times New Roman"/>
          <w:sz w:val="24"/>
          <w:szCs w:val="24"/>
        </w:rPr>
        <w:t>, 743165.</w:t>
      </w:r>
    </w:p>
    <w:p w14:paraId="6F04C2F9"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Sarangi, S. K., Maji, B., Mahanta, K. K., Burman, D., Mandal, S., Mandal, U. K., ... &amp; Sharma, D. K. (2016). Integrated farming system: a holistic approach for farm income optimization and risk minimization in coastal region of India.</w:t>
      </w:r>
    </w:p>
    <w:p w14:paraId="24B8B947"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Serge, N. (2021). Integrated crop-livestock-aquaculture farming systems: synergistic approaches for balancing agriculture’s biophysical requirements and environmental supply: a systematic review. </w:t>
      </w:r>
      <w:r w:rsidRPr="00AF75F4">
        <w:rPr>
          <w:rFonts w:ascii="Times New Roman" w:hAnsi="Times New Roman" w:cs="Times New Roman"/>
          <w:i/>
          <w:iCs/>
          <w:sz w:val="24"/>
          <w:szCs w:val="24"/>
        </w:rPr>
        <w:t>African Journal of Rural Development</w:t>
      </w:r>
      <w:r w:rsidRPr="00AF75F4">
        <w:rPr>
          <w:rFonts w:ascii="Times New Roman" w:hAnsi="Times New Roman" w:cs="Times New Roman"/>
          <w:sz w:val="24"/>
          <w:szCs w:val="24"/>
        </w:rPr>
        <w:t>, </w:t>
      </w:r>
      <w:r w:rsidRPr="00AF75F4">
        <w:rPr>
          <w:rFonts w:ascii="Times New Roman" w:hAnsi="Times New Roman" w:cs="Times New Roman"/>
          <w:i/>
          <w:iCs/>
          <w:sz w:val="24"/>
          <w:szCs w:val="24"/>
        </w:rPr>
        <w:t>6</w:t>
      </w:r>
      <w:r w:rsidRPr="00AF75F4">
        <w:rPr>
          <w:rFonts w:ascii="Times New Roman" w:hAnsi="Times New Roman" w:cs="Times New Roman"/>
          <w:sz w:val="24"/>
          <w:szCs w:val="24"/>
        </w:rPr>
        <w:t>(3), 167-190.</w:t>
      </w:r>
    </w:p>
    <w:p w14:paraId="5DA8A52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Shoko, A. P., Limbu, S. M., Lamtane, H. A., Kishe-Machumu, M. A., Sekadende, B., Ulotu, E. E., ... &amp; Mgaya, Y. D. (2019). The role of fish-poultry integration on fish growth performance, yields and economic benefits among smallholder farmers in sub-Saharan Africa, Tanzania. </w:t>
      </w:r>
      <w:r w:rsidRPr="00AF75F4">
        <w:rPr>
          <w:rFonts w:ascii="Times New Roman" w:hAnsi="Times New Roman" w:cs="Times New Roman"/>
          <w:i/>
          <w:iCs/>
          <w:sz w:val="24"/>
          <w:szCs w:val="24"/>
        </w:rPr>
        <w:t>African Journal of Aquatic Science</w:t>
      </w:r>
      <w:r w:rsidRPr="00AF75F4">
        <w:rPr>
          <w:rFonts w:ascii="Times New Roman" w:hAnsi="Times New Roman" w:cs="Times New Roman"/>
          <w:sz w:val="24"/>
          <w:szCs w:val="24"/>
        </w:rPr>
        <w:t>, </w:t>
      </w:r>
      <w:r w:rsidRPr="00AF75F4">
        <w:rPr>
          <w:rFonts w:ascii="Times New Roman" w:hAnsi="Times New Roman" w:cs="Times New Roman"/>
          <w:i/>
          <w:iCs/>
          <w:sz w:val="24"/>
          <w:szCs w:val="24"/>
        </w:rPr>
        <w:t>44</w:t>
      </w:r>
      <w:r w:rsidRPr="00AF75F4">
        <w:rPr>
          <w:rFonts w:ascii="Times New Roman" w:hAnsi="Times New Roman" w:cs="Times New Roman"/>
          <w:sz w:val="24"/>
          <w:szCs w:val="24"/>
        </w:rPr>
        <w:t>(1), 15-24.</w:t>
      </w:r>
    </w:p>
    <w:p w14:paraId="29D459C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Singh, R., &amp; Singh, G. S. (2017). Traditional agriculture: a climate-smart approach for sustainable food production. </w:t>
      </w:r>
      <w:r w:rsidRPr="00AF75F4">
        <w:rPr>
          <w:rFonts w:ascii="Times New Roman" w:hAnsi="Times New Roman" w:cs="Times New Roman"/>
          <w:i/>
          <w:iCs/>
          <w:sz w:val="24"/>
          <w:szCs w:val="24"/>
        </w:rPr>
        <w:t>Energy, Ecology and Environment</w:t>
      </w:r>
      <w:r w:rsidRPr="00AF75F4">
        <w:rPr>
          <w:rFonts w:ascii="Times New Roman" w:hAnsi="Times New Roman" w:cs="Times New Roman"/>
          <w:sz w:val="24"/>
          <w:szCs w:val="24"/>
        </w:rPr>
        <w:t>, </w:t>
      </w:r>
      <w:r w:rsidRPr="00AF75F4">
        <w:rPr>
          <w:rFonts w:ascii="Times New Roman" w:hAnsi="Times New Roman" w:cs="Times New Roman"/>
          <w:i/>
          <w:iCs/>
          <w:sz w:val="24"/>
          <w:szCs w:val="24"/>
        </w:rPr>
        <w:t>2</w:t>
      </w:r>
      <w:r w:rsidRPr="00AF75F4">
        <w:rPr>
          <w:rFonts w:ascii="Times New Roman" w:hAnsi="Times New Roman" w:cs="Times New Roman"/>
          <w:sz w:val="24"/>
          <w:szCs w:val="24"/>
        </w:rPr>
        <w:t>(5), 296-316.</w:t>
      </w:r>
    </w:p>
    <w:p w14:paraId="5285F3C0"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Soussana, J. F., Tichit, M., Lecomte, P., &amp; Dumont, B. (2015). Agroecology: integration with livestock. FAO.</w:t>
      </w:r>
    </w:p>
    <w:p w14:paraId="77E4E443"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Thomas, M., Pasquet, A., Aubin, J., Nahon, S., &amp; Lecocq, T. (2021). When more is more: taking advantage of species diversity to move towards sustainable aquaculture. </w:t>
      </w:r>
      <w:r w:rsidRPr="00AF75F4">
        <w:rPr>
          <w:rFonts w:ascii="Times New Roman" w:hAnsi="Times New Roman" w:cs="Times New Roman"/>
          <w:i/>
          <w:iCs/>
          <w:sz w:val="24"/>
          <w:szCs w:val="24"/>
        </w:rPr>
        <w:t>Biological reviews</w:t>
      </w:r>
      <w:r w:rsidRPr="00AF75F4">
        <w:rPr>
          <w:rFonts w:ascii="Times New Roman" w:hAnsi="Times New Roman" w:cs="Times New Roman"/>
          <w:sz w:val="24"/>
          <w:szCs w:val="24"/>
        </w:rPr>
        <w:t>, </w:t>
      </w:r>
      <w:r w:rsidRPr="00AF75F4">
        <w:rPr>
          <w:rFonts w:ascii="Times New Roman" w:hAnsi="Times New Roman" w:cs="Times New Roman"/>
          <w:i/>
          <w:iCs/>
          <w:sz w:val="24"/>
          <w:szCs w:val="24"/>
        </w:rPr>
        <w:t>96</w:t>
      </w:r>
      <w:r w:rsidRPr="00AF75F4">
        <w:rPr>
          <w:rFonts w:ascii="Times New Roman" w:hAnsi="Times New Roman" w:cs="Times New Roman"/>
          <w:sz w:val="24"/>
          <w:szCs w:val="24"/>
        </w:rPr>
        <w:t>(2), 767-784.</w:t>
      </w:r>
    </w:p>
    <w:p w14:paraId="2315E48A"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Tiwari, A. K., &amp; Pal, D. B. (2022). Nutrients contamination and eutrophication in the river ecosystem. In </w:t>
      </w:r>
      <w:r w:rsidRPr="00AF75F4">
        <w:rPr>
          <w:rFonts w:ascii="Times New Roman" w:hAnsi="Times New Roman" w:cs="Times New Roman"/>
          <w:i/>
          <w:iCs/>
          <w:sz w:val="24"/>
          <w:szCs w:val="24"/>
        </w:rPr>
        <w:t>Ecological significance of river ecosystems</w:t>
      </w:r>
      <w:r w:rsidRPr="00AF75F4">
        <w:rPr>
          <w:rFonts w:ascii="Times New Roman" w:hAnsi="Times New Roman" w:cs="Times New Roman"/>
          <w:sz w:val="24"/>
          <w:szCs w:val="24"/>
        </w:rPr>
        <w:t> (pp. 203-216). Elsevier.</w:t>
      </w:r>
    </w:p>
    <w:p w14:paraId="19ED41E6" w14:textId="77777777" w:rsidR="001A6D88" w:rsidRPr="00AF75F4" w:rsidRDefault="001A6D88" w:rsidP="001A6D88">
      <w:pPr>
        <w:jc w:val="both"/>
        <w:rPr>
          <w:rFonts w:ascii="Times New Roman" w:hAnsi="Times New Roman" w:cs="Times New Roman"/>
          <w:sz w:val="24"/>
          <w:szCs w:val="24"/>
        </w:rPr>
      </w:pPr>
      <w:r w:rsidRPr="00AF75F4">
        <w:rPr>
          <w:rFonts w:ascii="Times New Roman" w:hAnsi="Times New Roman" w:cs="Times New Roman"/>
          <w:sz w:val="24"/>
          <w:szCs w:val="24"/>
        </w:rPr>
        <w:t>Verma, S., &amp; Sudan, F. K. (2021). Impact of climate change on marginal and small farmers' livelihood and their adaptation strategies-a review. </w:t>
      </w:r>
      <w:r w:rsidRPr="00AF75F4">
        <w:rPr>
          <w:rFonts w:ascii="Times New Roman" w:hAnsi="Times New Roman" w:cs="Times New Roman"/>
          <w:i/>
          <w:iCs/>
          <w:sz w:val="24"/>
          <w:szCs w:val="24"/>
        </w:rPr>
        <w:t>Regional Economic Development Research</w:t>
      </w:r>
      <w:r w:rsidRPr="00AF75F4">
        <w:rPr>
          <w:rFonts w:ascii="Times New Roman" w:hAnsi="Times New Roman" w:cs="Times New Roman"/>
          <w:sz w:val="24"/>
          <w:szCs w:val="24"/>
        </w:rPr>
        <w:t>, 96-112.</w:t>
      </w:r>
    </w:p>
    <w:p w14:paraId="3E05DE22"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lastRenderedPageBreak/>
        <w:t>Wardani, M. S., &amp; Yasin, K. (2024). Integrated Approaches in Complex Agro: A Comprehensive Review of Agricultural, Livestock and Fisheries Research. </w:t>
      </w:r>
      <w:r w:rsidRPr="00AF75F4">
        <w:rPr>
          <w:rFonts w:ascii="Times New Roman" w:hAnsi="Times New Roman" w:cs="Times New Roman"/>
          <w:i/>
          <w:iCs/>
          <w:sz w:val="24"/>
          <w:szCs w:val="24"/>
        </w:rPr>
        <w:t>Journal of Agro Complex Development Society</w:t>
      </w:r>
      <w:r w:rsidRPr="00AF75F4">
        <w:rPr>
          <w:rFonts w:ascii="Times New Roman" w:hAnsi="Times New Roman" w:cs="Times New Roman"/>
          <w:sz w:val="24"/>
          <w:szCs w:val="24"/>
        </w:rPr>
        <w:t>, 43-50.</w:t>
      </w:r>
    </w:p>
    <w:p w14:paraId="0227A66E"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Wong, M. H., Mo, W. Y., Choi, W. M., Cheng, Z., &amp; Man, Y. B. (2016). Recycle food wastes into high quality fish feeds for safe and quality fish production. </w:t>
      </w:r>
      <w:r w:rsidRPr="00AF75F4">
        <w:rPr>
          <w:rFonts w:ascii="Times New Roman" w:hAnsi="Times New Roman" w:cs="Times New Roman"/>
          <w:i/>
          <w:iCs/>
          <w:sz w:val="24"/>
          <w:szCs w:val="24"/>
        </w:rPr>
        <w:t>Environmental pollution</w:t>
      </w:r>
      <w:r w:rsidRPr="00AF75F4">
        <w:rPr>
          <w:rFonts w:ascii="Times New Roman" w:hAnsi="Times New Roman" w:cs="Times New Roman"/>
          <w:sz w:val="24"/>
          <w:szCs w:val="24"/>
        </w:rPr>
        <w:t>, </w:t>
      </w:r>
      <w:r w:rsidRPr="00AF75F4">
        <w:rPr>
          <w:rFonts w:ascii="Times New Roman" w:hAnsi="Times New Roman" w:cs="Times New Roman"/>
          <w:i/>
          <w:iCs/>
          <w:sz w:val="24"/>
          <w:szCs w:val="24"/>
        </w:rPr>
        <w:t>219</w:t>
      </w:r>
      <w:r w:rsidRPr="00AF75F4">
        <w:rPr>
          <w:rFonts w:ascii="Times New Roman" w:hAnsi="Times New Roman" w:cs="Times New Roman"/>
          <w:sz w:val="24"/>
          <w:szCs w:val="24"/>
        </w:rPr>
        <w:t>, 631-638.</w:t>
      </w:r>
    </w:p>
    <w:p w14:paraId="462888E7"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World Health Organization. (2021). </w:t>
      </w:r>
      <w:r w:rsidRPr="00AF75F4">
        <w:rPr>
          <w:rFonts w:ascii="Times New Roman" w:hAnsi="Times New Roman" w:cs="Times New Roman"/>
          <w:i/>
          <w:iCs/>
          <w:sz w:val="24"/>
          <w:szCs w:val="24"/>
        </w:rPr>
        <w:t>The State of Food Security and Nutrition in the World 2021: Transforming food systems for food security, improved nutrition and affordable healthy diets for all</w:t>
      </w:r>
      <w:r w:rsidRPr="00AF75F4">
        <w:rPr>
          <w:rFonts w:ascii="Times New Roman" w:hAnsi="Times New Roman" w:cs="Times New Roman"/>
          <w:sz w:val="24"/>
          <w:szCs w:val="24"/>
        </w:rPr>
        <w:t> (Vol. 2021). Food &amp; Agriculture Org..</w:t>
      </w:r>
    </w:p>
    <w:p w14:paraId="1C18CF94"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Zajdband, A. D. (2011). Integrated agri-aquaculture systems. In </w:t>
      </w:r>
      <w:r w:rsidRPr="00AF75F4">
        <w:rPr>
          <w:rFonts w:ascii="Times New Roman" w:hAnsi="Times New Roman" w:cs="Times New Roman"/>
          <w:i/>
          <w:iCs/>
          <w:sz w:val="24"/>
          <w:szCs w:val="24"/>
        </w:rPr>
        <w:t>Genetics, biofuels and local farming systems</w:t>
      </w:r>
      <w:r w:rsidRPr="00AF75F4">
        <w:rPr>
          <w:rFonts w:ascii="Times New Roman" w:hAnsi="Times New Roman" w:cs="Times New Roman"/>
          <w:sz w:val="24"/>
          <w:szCs w:val="24"/>
        </w:rPr>
        <w:t> (pp. 87-127). Dordrecht: Springer Netherlands.</w:t>
      </w:r>
    </w:p>
    <w:p w14:paraId="7EE01A15"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Zhang, R., Chen, T., Wang, Y., &amp; Short, M. (2023). Systems approaches for sustainable fisheries: A comprehensive review and future perspectives. </w:t>
      </w:r>
      <w:r w:rsidRPr="00AF75F4">
        <w:rPr>
          <w:rFonts w:ascii="Times New Roman" w:hAnsi="Times New Roman" w:cs="Times New Roman"/>
          <w:i/>
          <w:iCs/>
          <w:color w:val="222222"/>
          <w:sz w:val="24"/>
          <w:szCs w:val="24"/>
          <w:shd w:val="clear" w:color="auto" w:fill="FFFFFF"/>
        </w:rPr>
        <w:t>Sustainable production and consumption</w:t>
      </w:r>
      <w:r w:rsidRPr="00AF75F4">
        <w:rPr>
          <w:rFonts w:ascii="Times New Roman" w:hAnsi="Times New Roman" w:cs="Times New Roman"/>
          <w:color w:val="222222"/>
          <w:sz w:val="24"/>
          <w:szCs w:val="24"/>
          <w:shd w:val="clear" w:color="auto" w:fill="FFFFFF"/>
        </w:rPr>
        <w:t>, </w:t>
      </w:r>
      <w:r w:rsidRPr="00AF75F4">
        <w:rPr>
          <w:rFonts w:ascii="Times New Roman" w:hAnsi="Times New Roman" w:cs="Times New Roman"/>
          <w:i/>
          <w:iCs/>
          <w:color w:val="222222"/>
          <w:sz w:val="24"/>
          <w:szCs w:val="24"/>
          <w:shd w:val="clear" w:color="auto" w:fill="FFFFFF"/>
        </w:rPr>
        <w:t>41</w:t>
      </w:r>
      <w:r w:rsidRPr="00AF75F4">
        <w:rPr>
          <w:rFonts w:ascii="Times New Roman" w:hAnsi="Times New Roman" w:cs="Times New Roman"/>
          <w:color w:val="222222"/>
          <w:sz w:val="24"/>
          <w:szCs w:val="24"/>
          <w:shd w:val="clear" w:color="auto" w:fill="FFFFFF"/>
        </w:rPr>
        <w:t>, 242-252.</w:t>
      </w:r>
    </w:p>
    <w:p w14:paraId="7655961B" w14:textId="77777777" w:rsidR="001A6D88" w:rsidRPr="00AF75F4" w:rsidRDefault="001A6D88" w:rsidP="001A6D88">
      <w:pPr>
        <w:spacing w:line="360" w:lineRule="auto"/>
        <w:jc w:val="both"/>
        <w:rPr>
          <w:rFonts w:ascii="Times New Roman" w:hAnsi="Times New Roman" w:cs="Times New Roman"/>
          <w:sz w:val="24"/>
          <w:szCs w:val="24"/>
        </w:rPr>
      </w:pPr>
      <w:r w:rsidRPr="00AF75F4">
        <w:rPr>
          <w:rFonts w:ascii="Times New Roman" w:hAnsi="Times New Roman" w:cs="Times New Roman"/>
          <w:color w:val="222222"/>
          <w:sz w:val="24"/>
          <w:szCs w:val="24"/>
          <w:shd w:val="clear" w:color="auto" w:fill="FFFFFF"/>
        </w:rPr>
        <w:t xml:space="preserve"> Zhang, W., Yu, C., Wang, Z., Hu, Y., Han, C., &amp; Long, M. (2025). Analysis and Prospects of the Economic, Social and Environmental Sustainability Benefits of the Integrated Rice–Aquaculture Farming System in China. </w:t>
      </w:r>
      <w:r w:rsidRPr="00AF75F4">
        <w:rPr>
          <w:rFonts w:ascii="Times New Roman" w:hAnsi="Times New Roman" w:cs="Times New Roman"/>
          <w:i/>
          <w:iCs/>
          <w:sz w:val="24"/>
          <w:szCs w:val="24"/>
        </w:rPr>
        <w:t>Sustainability</w:t>
      </w:r>
      <w:r w:rsidRPr="00AF75F4">
        <w:rPr>
          <w:rFonts w:ascii="Times New Roman" w:hAnsi="Times New Roman" w:cs="Times New Roman"/>
          <w:sz w:val="24"/>
          <w:szCs w:val="24"/>
        </w:rPr>
        <w:t>, </w:t>
      </w:r>
      <w:r w:rsidRPr="00AF75F4">
        <w:rPr>
          <w:rFonts w:ascii="Times New Roman" w:hAnsi="Times New Roman" w:cs="Times New Roman"/>
          <w:i/>
          <w:iCs/>
          <w:sz w:val="24"/>
          <w:szCs w:val="24"/>
        </w:rPr>
        <w:t>17</w:t>
      </w:r>
      <w:r w:rsidRPr="00AF75F4">
        <w:rPr>
          <w:rFonts w:ascii="Times New Roman" w:hAnsi="Times New Roman" w:cs="Times New Roman"/>
          <w:sz w:val="24"/>
          <w:szCs w:val="24"/>
        </w:rPr>
        <w:t xml:space="preserve">(21), 9372. </w:t>
      </w:r>
    </w:p>
    <w:p w14:paraId="4C6C7B06" w14:textId="77777777" w:rsidR="001A6D88" w:rsidRPr="00AF75F4" w:rsidRDefault="001A6D88" w:rsidP="004D705E">
      <w:pPr>
        <w:spacing w:line="360" w:lineRule="auto"/>
        <w:jc w:val="both"/>
        <w:rPr>
          <w:rFonts w:ascii="Times New Roman" w:hAnsi="Times New Roman" w:cs="Times New Roman"/>
          <w:b/>
          <w:sz w:val="24"/>
          <w:szCs w:val="24"/>
        </w:rPr>
      </w:pPr>
    </w:p>
    <w:p w14:paraId="78B880B3" w14:textId="77777777" w:rsidR="001A6D88" w:rsidRPr="00AF75F4" w:rsidRDefault="001A6D88" w:rsidP="004D705E">
      <w:pPr>
        <w:spacing w:line="360" w:lineRule="auto"/>
        <w:jc w:val="both"/>
        <w:rPr>
          <w:rFonts w:ascii="Times New Roman" w:hAnsi="Times New Roman" w:cs="Times New Roman"/>
          <w:sz w:val="24"/>
          <w:szCs w:val="24"/>
        </w:rPr>
      </w:pPr>
    </w:p>
    <w:p w14:paraId="592E45F7" w14:textId="77777777" w:rsidR="00104C2D" w:rsidRPr="00AF75F4" w:rsidRDefault="00104C2D" w:rsidP="00104C2D">
      <w:pPr>
        <w:spacing w:line="360" w:lineRule="auto"/>
        <w:jc w:val="both"/>
        <w:rPr>
          <w:rFonts w:ascii="Times New Roman" w:hAnsi="Times New Roman" w:cs="Times New Roman"/>
          <w:sz w:val="24"/>
          <w:szCs w:val="24"/>
        </w:rPr>
      </w:pPr>
    </w:p>
    <w:sectPr w:rsidR="00104C2D" w:rsidRPr="00AF75F4">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DC32B" w14:textId="77777777" w:rsidR="00A307E8" w:rsidRDefault="00A307E8" w:rsidP="00D85028">
      <w:pPr>
        <w:spacing w:after="0" w:line="240" w:lineRule="auto"/>
      </w:pPr>
      <w:r>
        <w:separator/>
      </w:r>
    </w:p>
  </w:endnote>
  <w:endnote w:type="continuationSeparator" w:id="0">
    <w:p w14:paraId="53194FAD" w14:textId="77777777" w:rsidR="00A307E8" w:rsidRDefault="00A307E8" w:rsidP="00D850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7FA1F2" w14:textId="77777777" w:rsidR="00D85028" w:rsidRDefault="00D8502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1882" w14:textId="77777777" w:rsidR="00D85028" w:rsidRDefault="00D8502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0A00D7" w14:textId="77777777" w:rsidR="00D85028" w:rsidRDefault="00D850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5C02BA" w14:textId="77777777" w:rsidR="00A307E8" w:rsidRDefault="00A307E8" w:rsidP="00D85028">
      <w:pPr>
        <w:spacing w:after="0" w:line="240" w:lineRule="auto"/>
      </w:pPr>
      <w:r>
        <w:separator/>
      </w:r>
    </w:p>
  </w:footnote>
  <w:footnote w:type="continuationSeparator" w:id="0">
    <w:p w14:paraId="51C6DED5" w14:textId="77777777" w:rsidR="00A307E8" w:rsidRDefault="00A307E8" w:rsidP="00D850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7BB70" w14:textId="0E93198B" w:rsidR="00D85028" w:rsidRDefault="00000000">
    <w:pPr>
      <w:pStyle w:val="Header"/>
    </w:pPr>
    <w:r>
      <w:rPr>
        <w:noProof/>
      </w:rPr>
      <w:pict w14:anchorId="03487A9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5" o:spid="_x0000_s1026" type="#_x0000_t136" style="position:absolute;margin-left:0;margin-top:0;width:555.05pt;height:104.65pt;rotation:315;z-index:-251655168;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3AB3C" w14:textId="70628CD4" w:rsidR="00D85028" w:rsidRDefault="00000000">
    <w:pPr>
      <w:pStyle w:val="Header"/>
    </w:pPr>
    <w:r>
      <w:rPr>
        <w:noProof/>
      </w:rPr>
      <w:pict w14:anchorId="467ACE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6" o:spid="_x0000_s1027" type="#_x0000_t136" style="position:absolute;margin-left:0;margin-top:0;width:555.05pt;height:104.65pt;rotation:315;z-index:-251653120;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66DDE" w14:textId="609ADF55" w:rsidR="00D85028" w:rsidRDefault="00000000">
    <w:pPr>
      <w:pStyle w:val="Header"/>
    </w:pPr>
    <w:r>
      <w:rPr>
        <w:noProof/>
      </w:rPr>
      <w:pict w14:anchorId="2937E6B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6267484" o:spid="_x0000_s1025" type="#_x0000_t136" style="position:absolute;margin-left:0;margin-top:0;width:555.05pt;height:104.65pt;rotation:315;z-index:-251657216;mso-position-horizontal:center;mso-position-horizontal-relative:margin;mso-position-vertical:center;mso-position-vertical-relative:margin" o:allowincell="f" fillcolor="silver" stroked="f">
          <v:fill opacity=".5"/>
          <v:textpath style="font-family:&quot;Calibri&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713AE5"/>
    <w:multiLevelType w:val="hybridMultilevel"/>
    <w:tmpl w:val="69CE7B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746188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MjYwMzYzMzcwMjC0NDBX0lEKTi0uzszPAykwrAUARmyxvSwAAAA="/>
  </w:docVars>
  <w:rsids>
    <w:rsidRoot w:val="00901E39"/>
    <w:rsid w:val="000567FB"/>
    <w:rsid w:val="00061D14"/>
    <w:rsid w:val="00062E49"/>
    <w:rsid w:val="00075B2E"/>
    <w:rsid w:val="00081975"/>
    <w:rsid w:val="000B2DF1"/>
    <w:rsid w:val="000D589C"/>
    <w:rsid w:val="000E4EC2"/>
    <w:rsid w:val="00104938"/>
    <w:rsid w:val="00104C2D"/>
    <w:rsid w:val="0010747B"/>
    <w:rsid w:val="0016238A"/>
    <w:rsid w:val="0017349D"/>
    <w:rsid w:val="00190838"/>
    <w:rsid w:val="001A257D"/>
    <w:rsid w:val="001A6D88"/>
    <w:rsid w:val="001D2BBB"/>
    <w:rsid w:val="001D71AE"/>
    <w:rsid w:val="001E6EE3"/>
    <w:rsid w:val="001F0FC0"/>
    <w:rsid w:val="00250A7C"/>
    <w:rsid w:val="0025598F"/>
    <w:rsid w:val="00297BBB"/>
    <w:rsid w:val="002B13F6"/>
    <w:rsid w:val="002C0830"/>
    <w:rsid w:val="002C34B8"/>
    <w:rsid w:val="002E5844"/>
    <w:rsid w:val="002F017B"/>
    <w:rsid w:val="003131BD"/>
    <w:rsid w:val="00317831"/>
    <w:rsid w:val="0035459E"/>
    <w:rsid w:val="003919C9"/>
    <w:rsid w:val="003E1B15"/>
    <w:rsid w:val="004055B8"/>
    <w:rsid w:val="004173B4"/>
    <w:rsid w:val="0044578B"/>
    <w:rsid w:val="00452264"/>
    <w:rsid w:val="00454131"/>
    <w:rsid w:val="004578F6"/>
    <w:rsid w:val="00464623"/>
    <w:rsid w:val="0048233B"/>
    <w:rsid w:val="004A5F79"/>
    <w:rsid w:val="004B1A1E"/>
    <w:rsid w:val="004C561C"/>
    <w:rsid w:val="004D4F6C"/>
    <w:rsid w:val="004D705E"/>
    <w:rsid w:val="004D7BD4"/>
    <w:rsid w:val="004F39DE"/>
    <w:rsid w:val="005023AE"/>
    <w:rsid w:val="00505BAC"/>
    <w:rsid w:val="005063F6"/>
    <w:rsid w:val="005159E6"/>
    <w:rsid w:val="00527651"/>
    <w:rsid w:val="00577D01"/>
    <w:rsid w:val="005959F5"/>
    <w:rsid w:val="005A0321"/>
    <w:rsid w:val="005A4C92"/>
    <w:rsid w:val="005D6B42"/>
    <w:rsid w:val="005E28AA"/>
    <w:rsid w:val="005E69D4"/>
    <w:rsid w:val="005F0E9F"/>
    <w:rsid w:val="005F6565"/>
    <w:rsid w:val="006142C3"/>
    <w:rsid w:val="00645FA0"/>
    <w:rsid w:val="00666005"/>
    <w:rsid w:val="0067470A"/>
    <w:rsid w:val="006D570D"/>
    <w:rsid w:val="006F0B7B"/>
    <w:rsid w:val="00720A3E"/>
    <w:rsid w:val="00734274"/>
    <w:rsid w:val="00755C7C"/>
    <w:rsid w:val="00775336"/>
    <w:rsid w:val="007760CB"/>
    <w:rsid w:val="00793510"/>
    <w:rsid w:val="007C59F7"/>
    <w:rsid w:val="007D305E"/>
    <w:rsid w:val="007F5D99"/>
    <w:rsid w:val="008058A7"/>
    <w:rsid w:val="00853955"/>
    <w:rsid w:val="0087799D"/>
    <w:rsid w:val="00881DAF"/>
    <w:rsid w:val="008C1311"/>
    <w:rsid w:val="00901E39"/>
    <w:rsid w:val="00916E51"/>
    <w:rsid w:val="00921253"/>
    <w:rsid w:val="0094441C"/>
    <w:rsid w:val="00951581"/>
    <w:rsid w:val="00951978"/>
    <w:rsid w:val="00965CD3"/>
    <w:rsid w:val="00996CA3"/>
    <w:rsid w:val="009B0416"/>
    <w:rsid w:val="009D4C46"/>
    <w:rsid w:val="009D6FEF"/>
    <w:rsid w:val="00A23886"/>
    <w:rsid w:val="00A307E8"/>
    <w:rsid w:val="00A477FC"/>
    <w:rsid w:val="00A50E93"/>
    <w:rsid w:val="00A540FE"/>
    <w:rsid w:val="00A76B22"/>
    <w:rsid w:val="00A84FC6"/>
    <w:rsid w:val="00AB08ED"/>
    <w:rsid w:val="00AB1995"/>
    <w:rsid w:val="00AE3FA8"/>
    <w:rsid w:val="00AF2900"/>
    <w:rsid w:val="00AF63A1"/>
    <w:rsid w:val="00AF75F4"/>
    <w:rsid w:val="00B05BE6"/>
    <w:rsid w:val="00B17BF7"/>
    <w:rsid w:val="00B46AAF"/>
    <w:rsid w:val="00B526DB"/>
    <w:rsid w:val="00BC03E7"/>
    <w:rsid w:val="00BF1DBA"/>
    <w:rsid w:val="00BF3FF2"/>
    <w:rsid w:val="00C17B90"/>
    <w:rsid w:val="00C51499"/>
    <w:rsid w:val="00CD3D6D"/>
    <w:rsid w:val="00D313BA"/>
    <w:rsid w:val="00D317C5"/>
    <w:rsid w:val="00D45E67"/>
    <w:rsid w:val="00D56DD7"/>
    <w:rsid w:val="00D61769"/>
    <w:rsid w:val="00D85028"/>
    <w:rsid w:val="00D93420"/>
    <w:rsid w:val="00D96E0D"/>
    <w:rsid w:val="00DB174E"/>
    <w:rsid w:val="00DF3C01"/>
    <w:rsid w:val="00E07BD1"/>
    <w:rsid w:val="00E10EC9"/>
    <w:rsid w:val="00E26ADD"/>
    <w:rsid w:val="00E41E53"/>
    <w:rsid w:val="00E555EF"/>
    <w:rsid w:val="00E623C0"/>
    <w:rsid w:val="00E80CB3"/>
    <w:rsid w:val="00E9068B"/>
    <w:rsid w:val="00EC6C61"/>
    <w:rsid w:val="00ED3970"/>
    <w:rsid w:val="00EE1880"/>
    <w:rsid w:val="00EE35C3"/>
    <w:rsid w:val="00F059EF"/>
    <w:rsid w:val="00F104D6"/>
    <w:rsid w:val="00F15B9A"/>
    <w:rsid w:val="00F31529"/>
    <w:rsid w:val="00F37135"/>
    <w:rsid w:val="00F42F70"/>
    <w:rsid w:val="00F97217"/>
    <w:rsid w:val="00FA0181"/>
    <w:rsid w:val="00FB519B"/>
    <w:rsid w:val="00FC5840"/>
    <w:rsid w:val="00FD4B86"/>
    <w:rsid w:val="00FD61D5"/>
    <w:rsid w:val="00FF50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D41BE6"/>
  <w15:chartTrackingRefBased/>
  <w15:docId w15:val="{B72D513E-7A22-4AF2-B8FF-212088FFB4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2E49"/>
    <w:rPr>
      <w:color w:val="0563C1" w:themeColor="hyperlink"/>
      <w:u w:val="single"/>
    </w:rPr>
  </w:style>
  <w:style w:type="character" w:customStyle="1" w:styleId="UnresolvedMention1">
    <w:name w:val="Unresolved Mention1"/>
    <w:basedOn w:val="DefaultParagraphFont"/>
    <w:uiPriority w:val="99"/>
    <w:semiHidden/>
    <w:unhideWhenUsed/>
    <w:rsid w:val="007D305E"/>
    <w:rPr>
      <w:color w:val="605E5C"/>
      <w:shd w:val="clear" w:color="auto" w:fill="E1DFDD"/>
    </w:rPr>
  </w:style>
  <w:style w:type="paragraph" w:styleId="ListParagraph">
    <w:name w:val="List Paragraph"/>
    <w:basedOn w:val="Normal"/>
    <w:uiPriority w:val="34"/>
    <w:qFormat/>
    <w:rsid w:val="007D305E"/>
    <w:pPr>
      <w:ind w:left="720"/>
      <w:contextualSpacing/>
    </w:pPr>
  </w:style>
  <w:style w:type="paragraph" w:styleId="Header">
    <w:name w:val="header"/>
    <w:basedOn w:val="Normal"/>
    <w:link w:val="HeaderChar"/>
    <w:uiPriority w:val="99"/>
    <w:unhideWhenUsed/>
    <w:rsid w:val="00D850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028"/>
  </w:style>
  <w:style w:type="paragraph" w:styleId="Footer">
    <w:name w:val="footer"/>
    <w:basedOn w:val="Normal"/>
    <w:link w:val="FooterChar"/>
    <w:uiPriority w:val="99"/>
    <w:unhideWhenUsed/>
    <w:rsid w:val="00D850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028"/>
  </w:style>
  <w:style w:type="paragraph" w:styleId="NoSpacing">
    <w:name w:val="No Spacing"/>
    <w:uiPriority w:val="1"/>
    <w:qFormat/>
    <w:rsid w:val="009B0416"/>
    <w:pPr>
      <w:spacing w:after="0" w:line="240" w:lineRule="auto"/>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408348">
      <w:bodyDiv w:val="1"/>
      <w:marLeft w:val="0"/>
      <w:marRight w:val="0"/>
      <w:marTop w:val="0"/>
      <w:marBottom w:val="0"/>
      <w:divBdr>
        <w:top w:val="none" w:sz="0" w:space="0" w:color="auto"/>
        <w:left w:val="none" w:sz="0" w:space="0" w:color="auto"/>
        <w:bottom w:val="none" w:sz="0" w:space="0" w:color="auto"/>
        <w:right w:val="none" w:sz="0" w:space="0" w:color="auto"/>
      </w:divBdr>
    </w:div>
    <w:div w:id="848063269">
      <w:bodyDiv w:val="1"/>
      <w:marLeft w:val="0"/>
      <w:marRight w:val="0"/>
      <w:marTop w:val="0"/>
      <w:marBottom w:val="0"/>
      <w:divBdr>
        <w:top w:val="none" w:sz="0" w:space="0" w:color="auto"/>
        <w:left w:val="none" w:sz="0" w:space="0" w:color="auto"/>
        <w:bottom w:val="none" w:sz="0" w:space="0" w:color="auto"/>
        <w:right w:val="none" w:sz="0" w:space="0" w:color="auto"/>
      </w:divBdr>
    </w:div>
    <w:div w:id="997421642">
      <w:bodyDiv w:val="1"/>
      <w:marLeft w:val="0"/>
      <w:marRight w:val="0"/>
      <w:marTop w:val="0"/>
      <w:marBottom w:val="0"/>
      <w:divBdr>
        <w:top w:val="none" w:sz="0" w:space="0" w:color="auto"/>
        <w:left w:val="none" w:sz="0" w:space="0" w:color="auto"/>
        <w:bottom w:val="none" w:sz="0" w:space="0" w:color="auto"/>
        <w:right w:val="none" w:sz="0" w:space="0" w:color="auto"/>
      </w:divBdr>
    </w:div>
    <w:div w:id="1232697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369</TotalTime>
  <Pages>29</Pages>
  <Words>9215</Words>
  <Characters>52528</Characters>
  <Application>Microsoft Office Word</Application>
  <DocSecurity>0</DocSecurity>
  <Lines>437</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SDI CPU 1117</cp:lastModifiedBy>
  <cp:revision>136</cp:revision>
  <dcterms:created xsi:type="dcterms:W3CDTF">2026-05-11T13:04:00Z</dcterms:created>
  <dcterms:modified xsi:type="dcterms:W3CDTF">2026-05-20T07:01:00Z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02e2c487-49bd-4e0d-bde7-4bac9853d130</vt:lpwstr>
  </property>
</Properties>
</file>