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3074A" w:rsidRPr="0033074A" w:rsidRDefault="0033074A" w:rsidP="0033074A">
      <w:pPr>
        <w:spacing w:line="256" w:lineRule="auto"/>
        <w:jc w:val="center"/>
        <w:rPr>
          <w:rFonts w:ascii="Times New Roman" w:eastAsia="Calibri" w:hAnsi="Times New Roman" w:cs="Times New Roman"/>
          <w:b/>
          <w:bCs/>
          <w:sz w:val="36"/>
          <w:szCs w:val="36"/>
        </w:rPr>
      </w:pPr>
      <w:r w:rsidRPr="0033074A">
        <w:rPr>
          <w:rFonts w:ascii="Times New Roman" w:eastAsia="Calibri" w:hAnsi="Times New Roman" w:cs="Times New Roman"/>
          <w:b/>
          <w:bCs/>
          <w:sz w:val="36"/>
          <w:szCs w:val="36"/>
        </w:rPr>
        <w:t>Original Research Article</w:t>
      </w:r>
    </w:p>
    <w:p w:rsidR="009435B3" w:rsidRDefault="009435B3" w:rsidP="00A23B08">
      <w:pPr>
        <w:spacing w:line="360" w:lineRule="auto"/>
        <w:jc w:val="center"/>
        <w:rPr>
          <w:rFonts w:ascii="Times New Roman" w:hAnsi="Times New Roman" w:cs="Times New Roman"/>
          <w:b/>
          <w:bCs/>
        </w:rPr>
      </w:pPr>
      <w:r w:rsidRPr="00B71465">
        <w:rPr>
          <w:rFonts w:ascii="Times New Roman" w:hAnsi="Times New Roman" w:cs="Times New Roman"/>
          <w:b/>
          <w:bCs/>
        </w:rPr>
        <w:t xml:space="preserve">Proximate Composition of Selected Aquatic Macrophytes from </w:t>
      </w:r>
      <w:proofErr w:type="spellStart"/>
      <w:r w:rsidR="001E5BC6">
        <w:rPr>
          <w:rFonts w:ascii="Times New Roman" w:hAnsi="Times New Roman" w:cs="Times New Roman"/>
          <w:b/>
          <w:bCs/>
        </w:rPr>
        <w:t>Dandua</w:t>
      </w:r>
      <w:proofErr w:type="spellEnd"/>
      <w:r w:rsidR="001E5BC6">
        <w:rPr>
          <w:rFonts w:ascii="Times New Roman" w:hAnsi="Times New Roman" w:cs="Times New Roman"/>
          <w:b/>
          <w:bCs/>
        </w:rPr>
        <w:t xml:space="preserve"> </w:t>
      </w:r>
      <w:proofErr w:type="spellStart"/>
      <w:r w:rsidR="001E5BC6" w:rsidRPr="001E5BC6">
        <w:rPr>
          <w:rFonts w:ascii="Times New Roman" w:hAnsi="Times New Roman" w:cs="Times New Roman"/>
          <w:b/>
          <w:bCs/>
          <w:i/>
          <w:iCs/>
        </w:rPr>
        <w:t>beel</w:t>
      </w:r>
      <w:proofErr w:type="spellEnd"/>
      <w:r w:rsidRPr="00B71465">
        <w:rPr>
          <w:rFonts w:ascii="Times New Roman" w:hAnsi="Times New Roman" w:cs="Times New Roman"/>
          <w:b/>
          <w:bCs/>
        </w:rPr>
        <w:t xml:space="preserve"> and Their Ecological Significance</w:t>
      </w:r>
    </w:p>
    <w:p w:rsidR="00F246C7" w:rsidRPr="00B71465" w:rsidRDefault="00F246C7" w:rsidP="00A23B08">
      <w:pPr>
        <w:spacing w:line="360" w:lineRule="auto"/>
        <w:jc w:val="center"/>
        <w:rPr>
          <w:rFonts w:ascii="Times New Roman" w:hAnsi="Times New Roman" w:cs="Times New Roman"/>
          <w:b/>
          <w:bCs/>
        </w:rPr>
      </w:pPr>
    </w:p>
    <w:p w:rsidR="00894D79" w:rsidRPr="00B71465" w:rsidRDefault="00894D79" w:rsidP="00A23B08">
      <w:pPr>
        <w:spacing w:line="360" w:lineRule="auto"/>
        <w:jc w:val="center"/>
        <w:rPr>
          <w:rFonts w:ascii="Times New Roman" w:hAnsi="Times New Roman" w:cs="Times New Roman"/>
          <w:b/>
          <w:bCs/>
        </w:rPr>
      </w:pPr>
      <w:r w:rsidRPr="00B71465">
        <w:rPr>
          <w:rFonts w:ascii="Times New Roman" w:hAnsi="Times New Roman" w:cs="Times New Roman"/>
          <w:b/>
          <w:bCs/>
        </w:rPr>
        <w:t>Abstract</w:t>
      </w:r>
    </w:p>
    <w:p w:rsidR="00894D79" w:rsidRPr="00B71465" w:rsidRDefault="00894D79" w:rsidP="00A23B08">
      <w:pPr>
        <w:spacing w:line="360" w:lineRule="auto"/>
        <w:ind w:firstLine="720"/>
        <w:jc w:val="both"/>
        <w:rPr>
          <w:rFonts w:ascii="Times New Roman" w:hAnsi="Times New Roman" w:cs="Times New Roman"/>
        </w:rPr>
      </w:pPr>
      <w:r w:rsidRPr="00B71465">
        <w:rPr>
          <w:rFonts w:ascii="Times New Roman" w:hAnsi="Times New Roman" w:cs="Times New Roman"/>
        </w:rPr>
        <w:t xml:space="preserve">Aquatic macrophytes play a crucial role in wetland ecosystems by contributing to nutrient cycling, primary productivity, and supporting aquatic food webs. </w:t>
      </w:r>
      <w:r w:rsidR="0030088B" w:rsidRPr="002F4F27">
        <w:rPr>
          <w:rFonts w:ascii="Times New Roman" w:hAnsi="Times New Roman" w:cs="Times New Roman"/>
        </w:rPr>
        <w:t xml:space="preserve">Aquatic macrophytes were collected from selected sites of </w:t>
      </w:r>
      <w:proofErr w:type="spellStart"/>
      <w:r w:rsidR="0030088B" w:rsidRPr="002F4F27">
        <w:rPr>
          <w:rFonts w:ascii="Times New Roman" w:hAnsi="Times New Roman" w:cs="Times New Roman"/>
        </w:rPr>
        <w:t>Dandua</w:t>
      </w:r>
      <w:proofErr w:type="spellEnd"/>
      <w:r w:rsidR="0030088B" w:rsidRPr="002F4F27">
        <w:rPr>
          <w:rFonts w:ascii="Times New Roman" w:hAnsi="Times New Roman" w:cs="Times New Roman"/>
        </w:rPr>
        <w:t xml:space="preserve"> </w:t>
      </w:r>
      <w:proofErr w:type="spellStart"/>
      <w:r w:rsidR="0030088B" w:rsidRPr="002F4F27">
        <w:rPr>
          <w:rFonts w:ascii="Times New Roman" w:hAnsi="Times New Roman" w:cs="Times New Roman"/>
          <w:i/>
          <w:iCs/>
        </w:rPr>
        <w:t>beel</w:t>
      </w:r>
      <w:proofErr w:type="spellEnd"/>
      <w:r w:rsidR="0030088B" w:rsidRPr="002F4F27">
        <w:rPr>
          <w:rFonts w:ascii="Times New Roman" w:hAnsi="Times New Roman" w:cs="Times New Roman"/>
        </w:rPr>
        <w:t>. Proximate analysis was carried out in the laboratory following standard AOAC protocols.</w:t>
      </w:r>
      <w:r w:rsidR="002F4F27">
        <w:rPr>
          <w:rFonts w:ascii="Times New Roman" w:hAnsi="Times New Roman" w:cs="Times New Roman"/>
        </w:rPr>
        <w:t xml:space="preserve"> </w:t>
      </w:r>
      <w:r w:rsidRPr="00B71465">
        <w:rPr>
          <w:rFonts w:ascii="Times New Roman" w:hAnsi="Times New Roman" w:cs="Times New Roman"/>
        </w:rPr>
        <w:t xml:space="preserve">The present study evaluates the proximate composition of selected macrophytes, including </w:t>
      </w:r>
      <w:proofErr w:type="spellStart"/>
      <w:r w:rsidRPr="00B71465">
        <w:rPr>
          <w:rFonts w:ascii="Times New Roman" w:hAnsi="Times New Roman" w:cs="Times New Roman"/>
          <w:i/>
          <w:iCs/>
        </w:rPr>
        <w:t>Eichhornia</w:t>
      </w:r>
      <w:proofErr w:type="spellEnd"/>
      <w:r w:rsidRPr="00B71465">
        <w:rPr>
          <w:rFonts w:ascii="Times New Roman" w:hAnsi="Times New Roman" w:cs="Times New Roman"/>
          <w:i/>
          <w:iCs/>
        </w:rPr>
        <w:t xml:space="preserve"> </w:t>
      </w:r>
      <w:proofErr w:type="spellStart"/>
      <w:r w:rsidRPr="00B71465">
        <w:rPr>
          <w:rFonts w:ascii="Times New Roman" w:hAnsi="Times New Roman" w:cs="Times New Roman"/>
          <w:i/>
          <w:iCs/>
        </w:rPr>
        <w:t>crassipes</w:t>
      </w:r>
      <w:proofErr w:type="spellEnd"/>
      <w:r w:rsidRPr="00B71465">
        <w:rPr>
          <w:rFonts w:ascii="Times New Roman" w:hAnsi="Times New Roman" w:cs="Times New Roman"/>
          <w:i/>
          <w:iCs/>
        </w:rPr>
        <w:t xml:space="preserve">, </w:t>
      </w:r>
      <w:proofErr w:type="spellStart"/>
      <w:r w:rsidRPr="00B71465">
        <w:rPr>
          <w:rFonts w:ascii="Times New Roman" w:hAnsi="Times New Roman" w:cs="Times New Roman"/>
          <w:i/>
          <w:iCs/>
        </w:rPr>
        <w:t>Pistia</w:t>
      </w:r>
      <w:proofErr w:type="spellEnd"/>
      <w:r w:rsidRPr="00B71465">
        <w:rPr>
          <w:rFonts w:ascii="Times New Roman" w:hAnsi="Times New Roman" w:cs="Times New Roman"/>
          <w:i/>
          <w:iCs/>
        </w:rPr>
        <w:t xml:space="preserve"> stratiotes, Salvinia </w:t>
      </w:r>
      <w:proofErr w:type="spellStart"/>
      <w:r w:rsidRPr="00B71465">
        <w:rPr>
          <w:rFonts w:ascii="Times New Roman" w:hAnsi="Times New Roman" w:cs="Times New Roman"/>
          <w:i/>
          <w:iCs/>
        </w:rPr>
        <w:t>natans</w:t>
      </w:r>
      <w:proofErr w:type="spellEnd"/>
      <w:r w:rsidRPr="00B71465">
        <w:rPr>
          <w:rFonts w:ascii="Times New Roman" w:hAnsi="Times New Roman" w:cs="Times New Roman"/>
          <w:i/>
          <w:iCs/>
        </w:rPr>
        <w:t xml:space="preserve">, </w:t>
      </w:r>
      <w:proofErr w:type="spellStart"/>
      <w:r w:rsidRPr="00B71465">
        <w:rPr>
          <w:rFonts w:ascii="Times New Roman" w:hAnsi="Times New Roman" w:cs="Times New Roman"/>
          <w:i/>
          <w:iCs/>
        </w:rPr>
        <w:t>Lemna</w:t>
      </w:r>
      <w:proofErr w:type="spellEnd"/>
      <w:r w:rsidRPr="00B71465">
        <w:rPr>
          <w:rFonts w:ascii="Times New Roman" w:hAnsi="Times New Roman" w:cs="Times New Roman"/>
          <w:i/>
          <w:iCs/>
        </w:rPr>
        <w:t xml:space="preserve"> minor, </w:t>
      </w:r>
      <w:proofErr w:type="spellStart"/>
      <w:r w:rsidRPr="00B71465">
        <w:rPr>
          <w:rFonts w:ascii="Times New Roman" w:hAnsi="Times New Roman" w:cs="Times New Roman"/>
          <w:i/>
          <w:iCs/>
        </w:rPr>
        <w:t>Azolla</w:t>
      </w:r>
      <w:proofErr w:type="spellEnd"/>
      <w:r w:rsidRPr="00B71465">
        <w:rPr>
          <w:rFonts w:ascii="Times New Roman" w:hAnsi="Times New Roman" w:cs="Times New Roman"/>
          <w:i/>
          <w:iCs/>
        </w:rPr>
        <w:t xml:space="preserve"> </w:t>
      </w:r>
      <w:proofErr w:type="spellStart"/>
      <w:r w:rsidRPr="00B71465">
        <w:rPr>
          <w:rFonts w:ascii="Times New Roman" w:hAnsi="Times New Roman" w:cs="Times New Roman"/>
          <w:i/>
          <w:iCs/>
        </w:rPr>
        <w:t>pinnata</w:t>
      </w:r>
      <w:proofErr w:type="spellEnd"/>
      <w:r w:rsidRPr="00B71465">
        <w:rPr>
          <w:rFonts w:ascii="Times New Roman" w:hAnsi="Times New Roman" w:cs="Times New Roman"/>
          <w:i/>
          <w:iCs/>
        </w:rPr>
        <w:t xml:space="preserve">, Hydrilla </w:t>
      </w:r>
      <w:proofErr w:type="spellStart"/>
      <w:r w:rsidRPr="00B71465">
        <w:rPr>
          <w:rFonts w:ascii="Times New Roman" w:hAnsi="Times New Roman" w:cs="Times New Roman"/>
          <w:i/>
          <w:iCs/>
        </w:rPr>
        <w:t>verticillata</w:t>
      </w:r>
      <w:proofErr w:type="spellEnd"/>
      <w:r w:rsidRPr="00B71465">
        <w:rPr>
          <w:rFonts w:ascii="Times New Roman" w:hAnsi="Times New Roman" w:cs="Times New Roman"/>
          <w:i/>
          <w:iCs/>
        </w:rPr>
        <w:t xml:space="preserve">, </w:t>
      </w:r>
      <w:proofErr w:type="spellStart"/>
      <w:r w:rsidRPr="00B71465">
        <w:rPr>
          <w:rFonts w:ascii="Times New Roman" w:hAnsi="Times New Roman" w:cs="Times New Roman"/>
          <w:i/>
          <w:iCs/>
        </w:rPr>
        <w:t>Vallisneria</w:t>
      </w:r>
      <w:proofErr w:type="spellEnd"/>
      <w:r w:rsidRPr="00B71465">
        <w:rPr>
          <w:rFonts w:ascii="Times New Roman" w:hAnsi="Times New Roman" w:cs="Times New Roman"/>
          <w:i/>
          <w:iCs/>
        </w:rPr>
        <w:t xml:space="preserve"> spiralis, </w:t>
      </w:r>
      <w:proofErr w:type="spellStart"/>
      <w:r w:rsidRPr="00B71465">
        <w:rPr>
          <w:rFonts w:ascii="Times New Roman" w:hAnsi="Times New Roman" w:cs="Times New Roman"/>
          <w:i/>
          <w:iCs/>
        </w:rPr>
        <w:t>Ceratophyllum</w:t>
      </w:r>
      <w:proofErr w:type="spellEnd"/>
      <w:r w:rsidRPr="00B71465">
        <w:rPr>
          <w:rFonts w:ascii="Times New Roman" w:hAnsi="Times New Roman" w:cs="Times New Roman"/>
          <w:i/>
          <w:iCs/>
        </w:rPr>
        <w:t xml:space="preserve"> </w:t>
      </w:r>
      <w:proofErr w:type="spellStart"/>
      <w:r w:rsidRPr="00B71465">
        <w:rPr>
          <w:rFonts w:ascii="Times New Roman" w:hAnsi="Times New Roman" w:cs="Times New Roman"/>
          <w:i/>
          <w:iCs/>
        </w:rPr>
        <w:t>demersum</w:t>
      </w:r>
      <w:proofErr w:type="spellEnd"/>
      <w:r w:rsidRPr="00B71465">
        <w:rPr>
          <w:rFonts w:ascii="Times New Roman" w:hAnsi="Times New Roman" w:cs="Times New Roman"/>
          <w:i/>
          <w:iCs/>
        </w:rPr>
        <w:t xml:space="preserve">, Typha </w:t>
      </w:r>
      <w:proofErr w:type="spellStart"/>
      <w:r w:rsidRPr="00B71465">
        <w:rPr>
          <w:rFonts w:ascii="Times New Roman" w:hAnsi="Times New Roman" w:cs="Times New Roman"/>
          <w:i/>
          <w:iCs/>
        </w:rPr>
        <w:t>elephantina</w:t>
      </w:r>
      <w:proofErr w:type="spellEnd"/>
      <w:r w:rsidRPr="00B71465">
        <w:rPr>
          <w:rFonts w:ascii="Times New Roman" w:hAnsi="Times New Roman" w:cs="Times New Roman"/>
          <w:i/>
          <w:iCs/>
        </w:rPr>
        <w:t xml:space="preserve">, Ipomoea </w:t>
      </w:r>
      <w:proofErr w:type="spellStart"/>
      <w:r w:rsidRPr="00B71465">
        <w:rPr>
          <w:rFonts w:ascii="Times New Roman" w:hAnsi="Times New Roman" w:cs="Times New Roman"/>
          <w:i/>
          <w:iCs/>
        </w:rPr>
        <w:t>aquatica</w:t>
      </w:r>
      <w:proofErr w:type="spellEnd"/>
      <w:r w:rsidRPr="00B71465">
        <w:rPr>
          <w:rFonts w:ascii="Times New Roman" w:hAnsi="Times New Roman" w:cs="Times New Roman"/>
        </w:rPr>
        <w:t xml:space="preserve">, and </w:t>
      </w:r>
      <w:r w:rsidRPr="00B71465">
        <w:rPr>
          <w:rFonts w:ascii="Times New Roman" w:hAnsi="Times New Roman" w:cs="Times New Roman"/>
          <w:i/>
          <w:iCs/>
        </w:rPr>
        <w:t xml:space="preserve">Alternanthera </w:t>
      </w:r>
      <w:proofErr w:type="spellStart"/>
      <w:r w:rsidRPr="00B71465">
        <w:rPr>
          <w:rFonts w:ascii="Times New Roman" w:hAnsi="Times New Roman" w:cs="Times New Roman"/>
          <w:i/>
          <w:iCs/>
        </w:rPr>
        <w:t>philoxeroides</w:t>
      </w:r>
      <w:proofErr w:type="spellEnd"/>
      <w:r w:rsidRPr="00B71465">
        <w:rPr>
          <w:rFonts w:ascii="Times New Roman" w:hAnsi="Times New Roman" w:cs="Times New Roman"/>
        </w:rPr>
        <w:t xml:space="preserve"> collected from </w:t>
      </w:r>
      <w:proofErr w:type="spellStart"/>
      <w:r w:rsidR="007E7152">
        <w:rPr>
          <w:rFonts w:ascii="Times New Roman" w:hAnsi="Times New Roman" w:cs="Times New Roman"/>
        </w:rPr>
        <w:t>Dandua</w:t>
      </w:r>
      <w:proofErr w:type="spellEnd"/>
      <w:r w:rsidR="007E7152">
        <w:rPr>
          <w:rFonts w:ascii="Times New Roman" w:hAnsi="Times New Roman" w:cs="Times New Roman"/>
        </w:rPr>
        <w:t xml:space="preserve"> </w:t>
      </w:r>
      <w:proofErr w:type="spellStart"/>
      <w:r w:rsidR="007E7152" w:rsidRPr="007E7152">
        <w:rPr>
          <w:rFonts w:ascii="Times New Roman" w:hAnsi="Times New Roman" w:cs="Times New Roman"/>
          <w:i/>
          <w:iCs/>
        </w:rPr>
        <w:t>beel</w:t>
      </w:r>
      <w:proofErr w:type="spellEnd"/>
      <w:r w:rsidRPr="00B71465">
        <w:rPr>
          <w:rFonts w:ascii="Times New Roman" w:hAnsi="Times New Roman" w:cs="Times New Roman"/>
        </w:rPr>
        <w:t xml:space="preserve">. The analysis focused on key nutritional parameters such as moisture, crude protein, lipid, and </w:t>
      </w:r>
      <w:proofErr w:type="spellStart"/>
      <w:r w:rsidRPr="00B71465">
        <w:rPr>
          <w:rFonts w:ascii="Times New Roman" w:hAnsi="Times New Roman" w:cs="Times New Roman"/>
        </w:rPr>
        <w:t>fibre</w:t>
      </w:r>
      <w:proofErr w:type="spellEnd"/>
      <w:r w:rsidRPr="00B71465">
        <w:rPr>
          <w:rFonts w:ascii="Times New Roman" w:hAnsi="Times New Roman" w:cs="Times New Roman"/>
        </w:rPr>
        <w:t xml:space="preserve"> content to understand their ecological significance and potential application in aquaculture.</w:t>
      </w:r>
    </w:p>
    <w:p w:rsidR="00894D79" w:rsidRPr="00B71465" w:rsidRDefault="00894D79" w:rsidP="00A23B08">
      <w:pPr>
        <w:spacing w:line="360" w:lineRule="auto"/>
        <w:ind w:firstLine="720"/>
        <w:jc w:val="both"/>
        <w:rPr>
          <w:rFonts w:ascii="Times New Roman" w:hAnsi="Times New Roman" w:cs="Times New Roman"/>
        </w:rPr>
      </w:pPr>
      <w:r w:rsidRPr="00B71465">
        <w:rPr>
          <w:rFonts w:ascii="Times New Roman" w:hAnsi="Times New Roman" w:cs="Times New Roman"/>
        </w:rPr>
        <w:t xml:space="preserve">The results revealed considerable variation among species, largely influenced by their growth forms and habitat conditions. Free-floating macrophytes exhibited higher moisture content, while emergent and amphibious species showed comparatively higher </w:t>
      </w:r>
      <w:proofErr w:type="spellStart"/>
      <w:r w:rsidRPr="00B71465">
        <w:rPr>
          <w:rFonts w:ascii="Times New Roman" w:hAnsi="Times New Roman" w:cs="Times New Roman"/>
        </w:rPr>
        <w:t>fibre</w:t>
      </w:r>
      <w:proofErr w:type="spellEnd"/>
      <w:r w:rsidRPr="00B71465">
        <w:rPr>
          <w:rFonts w:ascii="Times New Roman" w:hAnsi="Times New Roman" w:cs="Times New Roman"/>
        </w:rPr>
        <w:t xml:space="preserve"> and protein levels. Notably, </w:t>
      </w:r>
      <w:r w:rsidRPr="00B71465">
        <w:rPr>
          <w:rFonts w:ascii="Times New Roman" w:hAnsi="Times New Roman" w:cs="Times New Roman"/>
          <w:i/>
          <w:iCs/>
        </w:rPr>
        <w:t xml:space="preserve">Ipomoea </w:t>
      </w:r>
      <w:proofErr w:type="spellStart"/>
      <w:r w:rsidRPr="00B71465">
        <w:rPr>
          <w:rFonts w:ascii="Times New Roman" w:hAnsi="Times New Roman" w:cs="Times New Roman"/>
          <w:i/>
          <w:iCs/>
        </w:rPr>
        <w:t>aquatica</w:t>
      </w:r>
      <w:proofErr w:type="spellEnd"/>
      <w:r w:rsidRPr="00B71465">
        <w:rPr>
          <w:rFonts w:ascii="Times New Roman" w:hAnsi="Times New Roman" w:cs="Times New Roman"/>
        </w:rPr>
        <w:t xml:space="preserve"> recorded the highest protein content, indicating its suitability as a potential supplementary feed in aquaculture systems, whereas </w:t>
      </w:r>
      <w:proofErr w:type="spellStart"/>
      <w:r w:rsidRPr="00B71465">
        <w:rPr>
          <w:rFonts w:ascii="Times New Roman" w:hAnsi="Times New Roman" w:cs="Times New Roman"/>
          <w:i/>
          <w:iCs/>
        </w:rPr>
        <w:t>Eichhornia</w:t>
      </w:r>
      <w:proofErr w:type="spellEnd"/>
      <w:r w:rsidRPr="00B71465">
        <w:rPr>
          <w:rFonts w:ascii="Times New Roman" w:hAnsi="Times New Roman" w:cs="Times New Roman"/>
          <w:i/>
          <w:iCs/>
        </w:rPr>
        <w:t xml:space="preserve"> </w:t>
      </w:r>
      <w:proofErr w:type="spellStart"/>
      <w:r w:rsidRPr="00B71465">
        <w:rPr>
          <w:rFonts w:ascii="Times New Roman" w:hAnsi="Times New Roman" w:cs="Times New Roman"/>
          <w:i/>
          <w:iCs/>
        </w:rPr>
        <w:t>crassipes</w:t>
      </w:r>
      <w:proofErr w:type="spellEnd"/>
      <w:r w:rsidRPr="00B71465">
        <w:rPr>
          <w:rFonts w:ascii="Times New Roman" w:hAnsi="Times New Roman" w:cs="Times New Roman"/>
        </w:rPr>
        <w:t xml:space="preserve"> showed lower protein levels but may contribute indirectly to aquatic productivity through detrital pathways. Submerged species displayed moderate nutrient composition, reflecting environmental constraints such as light availability and nutrient uptake mechanisms.</w:t>
      </w:r>
    </w:p>
    <w:p w:rsidR="00894D79" w:rsidRPr="00B71465" w:rsidRDefault="00894D79" w:rsidP="00A23B08">
      <w:pPr>
        <w:spacing w:line="360" w:lineRule="auto"/>
        <w:ind w:firstLine="720"/>
        <w:jc w:val="both"/>
        <w:rPr>
          <w:rFonts w:ascii="Times New Roman" w:hAnsi="Times New Roman" w:cs="Times New Roman"/>
        </w:rPr>
      </w:pPr>
      <w:r w:rsidRPr="00B71465">
        <w:rPr>
          <w:rFonts w:ascii="Times New Roman" w:hAnsi="Times New Roman" w:cs="Times New Roman"/>
        </w:rPr>
        <w:t>Overall, the study highlights the importance of aquatic macrophytes as valuable biological resources in wetland ecosystems and their potential role in sustainable aquaculture practices. The findings suggest that selective utilization of nutrient-rich species can enhance fish production while promoting ecological balance in wetland environments</w:t>
      </w:r>
      <w:r w:rsidR="008822F4" w:rsidRPr="00B71465">
        <w:rPr>
          <w:rFonts w:ascii="Times New Roman" w:hAnsi="Times New Roman" w:cs="Times New Roman"/>
        </w:rPr>
        <w:t>.</w:t>
      </w:r>
    </w:p>
    <w:p w:rsidR="008822F4" w:rsidRPr="00B71465" w:rsidRDefault="008822F4" w:rsidP="00A23B08">
      <w:pPr>
        <w:spacing w:line="360" w:lineRule="auto"/>
        <w:jc w:val="both"/>
        <w:rPr>
          <w:rFonts w:ascii="Times New Roman" w:hAnsi="Times New Roman" w:cs="Times New Roman"/>
        </w:rPr>
      </w:pPr>
      <w:r w:rsidRPr="00B71465">
        <w:rPr>
          <w:rFonts w:ascii="Times New Roman" w:hAnsi="Times New Roman" w:cs="Times New Roman"/>
          <w:b/>
          <w:bCs/>
        </w:rPr>
        <w:lastRenderedPageBreak/>
        <w:t>Keywords:</w:t>
      </w:r>
      <w:r w:rsidRPr="00B71465">
        <w:rPr>
          <w:rFonts w:ascii="Times New Roman" w:hAnsi="Times New Roman" w:cs="Times New Roman"/>
        </w:rPr>
        <w:t xml:space="preserve"> Nutrient analysis,</w:t>
      </w:r>
      <w:r w:rsidR="002F4F27">
        <w:rPr>
          <w:rFonts w:ascii="Times New Roman" w:hAnsi="Times New Roman" w:cs="Times New Roman"/>
        </w:rPr>
        <w:t xml:space="preserve"> </w:t>
      </w:r>
      <w:r w:rsidR="00E710FF" w:rsidRPr="002F4F27">
        <w:rPr>
          <w:rFonts w:ascii="Times New Roman" w:hAnsi="Times New Roman" w:cs="Times New Roman"/>
        </w:rPr>
        <w:t>Proximate composition</w:t>
      </w:r>
      <w:r w:rsidR="0025551D">
        <w:rPr>
          <w:rFonts w:ascii="Times New Roman" w:hAnsi="Times New Roman" w:cs="Times New Roman"/>
        </w:rPr>
        <w:t>,</w:t>
      </w:r>
      <w:r w:rsidRPr="00B71465">
        <w:rPr>
          <w:rFonts w:ascii="Times New Roman" w:hAnsi="Times New Roman" w:cs="Times New Roman"/>
        </w:rPr>
        <w:t xml:space="preserve"> peak growth season, species </w:t>
      </w:r>
      <w:proofErr w:type="spellStart"/>
      <w:proofErr w:type="gramStart"/>
      <w:r w:rsidRPr="00B71465">
        <w:rPr>
          <w:rFonts w:ascii="Times New Roman" w:hAnsi="Times New Roman" w:cs="Times New Roman"/>
        </w:rPr>
        <w:t>specificity,temporal</w:t>
      </w:r>
      <w:proofErr w:type="spellEnd"/>
      <w:proofErr w:type="gramEnd"/>
      <w:r w:rsidRPr="00B71465">
        <w:rPr>
          <w:rFonts w:ascii="Times New Roman" w:hAnsi="Times New Roman" w:cs="Times New Roman"/>
        </w:rPr>
        <w:t xml:space="preserve"> variation </w:t>
      </w:r>
    </w:p>
    <w:p w:rsidR="00894D79" w:rsidRPr="00B71465" w:rsidRDefault="00894D79" w:rsidP="00A23B08">
      <w:pPr>
        <w:spacing w:line="360" w:lineRule="auto"/>
        <w:rPr>
          <w:rFonts w:ascii="Times New Roman" w:hAnsi="Times New Roman" w:cs="Times New Roman"/>
          <w:b/>
          <w:bCs/>
        </w:rPr>
      </w:pPr>
    </w:p>
    <w:p w:rsidR="00487E9A" w:rsidRPr="00B71465" w:rsidRDefault="009E4B58" w:rsidP="00A23B08">
      <w:pPr>
        <w:spacing w:line="360" w:lineRule="auto"/>
        <w:rPr>
          <w:rFonts w:ascii="Times New Roman" w:hAnsi="Times New Roman" w:cs="Times New Roman"/>
          <w:b/>
          <w:bCs/>
        </w:rPr>
      </w:pPr>
      <w:r w:rsidRPr="00B71465">
        <w:rPr>
          <w:rFonts w:ascii="Times New Roman" w:hAnsi="Times New Roman" w:cs="Times New Roman"/>
          <w:b/>
          <w:bCs/>
        </w:rPr>
        <w:t>INTRODUCTION</w:t>
      </w:r>
    </w:p>
    <w:p w:rsidR="009E4B58" w:rsidRPr="00B71465" w:rsidRDefault="009E4B58" w:rsidP="00A23B08">
      <w:pPr>
        <w:spacing w:line="360" w:lineRule="auto"/>
        <w:ind w:firstLine="720"/>
        <w:jc w:val="both"/>
        <w:rPr>
          <w:rFonts w:ascii="Times New Roman" w:hAnsi="Times New Roman" w:cs="Times New Roman"/>
        </w:rPr>
      </w:pPr>
      <w:r w:rsidRPr="00B71465">
        <w:rPr>
          <w:rFonts w:ascii="Times New Roman" w:hAnsi="Times New Roman" w:cs="Times New Roman"/>
        </w:rPr>
        <w:t xml:space="preserve">Aquatic vegetation, often referred to as macrophytes, forms a vital component of freshwater ecosystems, particularly within wetlands and floodplain environments. These plants occur in a variety of growth forms, including submerged, floating, and emergent types, and contribute substantially to the structural complexity and functioning of aquatic habitats. By acting as primary producers, macrophytes support food web dynamics, regulate nutrient cycling, and influence the physicochemical characteristics of water bodies. In nutrient-rich tropical systems, their growth is often pronounced, reflecting both the productivity of the ecosystem and its capacity to sustain diverse biological communities (Kumar </w:t>
      </w:r>
      <w:r w:rsidRPr="00B71465">
        <w:rPr>
          <w:rFonts w:ascii="Times New Roman" w:hAnsi="Times New Roman" w:cs="Times New Roman"/>
          <w:i/>
          <w:iCs/>
        </w:rPr>
        <w:t>et al</w:t>
      </w:r>
      <w:r w:rsidRPr="00B71465">
        <w:rPr>
          <w:rFonts w:ascii="Times New Roman" w:hAnsi="Times New Roman" w:cs="Times New Roman"/>
        </w:rPr>
        <w:t>., 2022).</w:t>
      </w:r>
    </w:p>
    <w:p w:rsidR="009E4B58" w:rsidRPr="00B71465" w:rsidRDefault="009E4B58" w:rsidP="00A23B08">
      <w:pPr>
        <w:spacing w:line="360" w:lineRule="auto"/>
        <w:ind w:firstLine="720"/>
        <w:jc w:val="both"/>
        <w:rPr>
          <w:rFonts w:ascii="Times New Roman" w:hAnsi="Times New Roman" w:cs="Times New Roman"/>
        </w:rPr>
      </w:pPr>
      <w:r w:rsidRPr="00B71465">
        <w:rPr>
          <w:rFonts w:ascii="Times New Roman" w:hAnsi="Times New Roman" w:cs="Times New Roman"/>
        </w:rPr>
        <w:t>The floodplain wetlands (</w:t>
      </w:r>
      <w:proofErr w:type="spellStart"/>
      <w:r w:rsidRPr="00B71465">
        <w:rPr>
          <w:rFonts w:ascii="Times New Roman" w:hAnsi="Times New Roman" w:cs="Times New Roman"/>
          <w:i/>
          <w:iCs/>
        </w:rPr>
        <w:t>beels</w:t>
      </w:r>
      <w:proofErr w:type="spellEnd"/>
      <w:r w:rsidRPr="00B71465">
        <w:rPr>
          <w:rFonts w:ascii="Times New Roman" w:hAnsi="Times New Roman" w:cs="Times New Roman"/>
        </w:rPr>
        <w:t xml:space="preserve">) of Assam represent one such highly productive ecosystem, shaped by the seasonal hydrology of the Brahmaputra River. Periodic flooding and subsequent recession create fluctuating environmental conditions that strongly influence the distribution and abundance of aquatic vegetation. Within these systems, macrophytes serve multiple ecological functions, including sediment stabilization, nutrient retention, and the provision of shelter and breeding habitats for fish and invertebrates. Previous studies have highlighted the positive role of submerged vegetation in maintaining fish diversity and enhancing overall ecosystem functioning in floodplain wetlands (Das </w:t>
      </w:r>
      <w:r w:rsidRPr="00B71465">
        <w:rPr>
          <w:rFonts w:ascii="Times New Roman" w:hAnsi="Times New Roman" w:cs="Times New Roman"/>
          <w:i/>
          <w:iCs/>
        </w:rPr>
        <w:t>et al</w:t>
      </w:r>
      <w:r w:rsidRPr="00B71465">
        <w:rPr>
          <w:rFonts w:ascii="Times New Roman" w:hAnsi="Times New Roman" w:cs="Times New Roman"/>
        </w:rPr>
        <w:t>., 2024</w:t>
      </w:r>
      <w:r w:rsidR="00486648">
        <w:rPr>
          <w:rFonts w:ascii="Times New Roman" w:hAnsi="Times New Roman" w:cs="Times New Roman"/>
        </w:rPr>
        <w:t>;</w:t>
      </w:r>
      <w:r w:rsidR="00486648" w:rsidRPr="00486648">
        <w:rPr>
          <w:rFonts w:ascii="Times New Roman" w:hAnsi="Times New Roman" w:cs="Times New Roman"/>
        </w:rPr>
        <w:t xml:space="preserve"> Mandal </w:t>
      </w:r>
      <w:r w:rsidR="00486648" w:rsidRPr="00486648">
        <w:rPr>
          <w:rFonts w:ascii="Times New Roman" w:hAnsi="Times New Roman" w:cs="Times New Roman"/>
          <w:i/>
          <w:iCs/>
        </w:rPr>
        <w:t>et al</w:t>
      </w:r>
      <w:r w:rsidR="00486648" w:rsidRPr="00486648">
        <w:rPr>
          <w:rFonts w:ascii="Times New Roman" w:hAnsi="Times New Roman" w:cs="Times New Roman"/>
        </w:rPr>
        <w:t xml:space="preserve">., 2011; Rather </w:t>
      </w:r>
      <w:r w:rsidR="00486648" w:rsidRPr="00486648">
        <w:rPr>
          <w:rFonts w:ascii="Times New Roman" w:hAnsi="Times New Roman" w:cs="Times New Roman"/>
          <w:i/>
          <w:iCs/>
        </w:rPr>
        <w:t>et al</w:t>
      </w:r>
      <w:r w:rsidR="00486648" w:rsidRPr="00486648">
        <w:rPr>
          <w:rFonts w:ascii="Times New Roman" w:hAnsi="Times New Roman" w:cs="Times New Roman"/>
        </w:rPr>
        <w:t>., 2022</w:t>
      </w:r>
      <w:r w:rsidRPr="00B71465">
        <w:rPr>
          <w:rFonts w:ascii="Times New Roman" w:hAnsi="Times New Roman" w:cs="Times New Roman"/>
        </w:rPr>
        <w:t>).</w:t>
      </w:r>
    </w:p>
    <w:p w:rsidR="009E4B58" w:rsidRPr="00B71465" w:rsidRDefault="009E4B58" w:rsidP="00A23B08">
      <w:pPr>
        <w:spacing w:line="360" w:lineRule="auto"/>
        <w:ind w:firstLine="720"/>
        <w:jc w:val="both"/>
        <w:rPr>
          <w:rFonts w:ascii="Times New Roman" w:hAnsi="Times New Roman" w:cs="Times New Roman"/>
        </w:rPr>
      </w:pPr>
      <w:r w:rsidRPr="00B71465">
        <w:rPr>
          <w:rFonts w:ascii="Times New Roman" w:hAnsi="Times New Roman" w:cs="Times New Roman"/>
        </w:rPr>
        <w:t xml:space="preserve">Beyond their ecological significance, aquatic weeds have attracted attention for their biochemical composition and potential utility. Many freshwater macrophytes contain appreciable levels of proteins, carbohydrates, and lipids, which vary across species and environmental conditions. Such variability is often linked to nutrient availability, seasonal changes, and habitat characteristics. For instance, earlier investigations have documented moderate to high protein content in several wetland plant species, along with measurable quantities of carbohydrates and lipids, suggesting their potential as supplementary feed resources in aquaculture and livestock </w:t>
      </w:r>
      <w:r w:rsidRPr="00B71465">
        <w:rPr>
          <w:rFonts w:ascii="Times New Roman" w:hAnsi="Times New Roman" w:cs="Times New Roman"/>
        </w:rPr>
        <w:lastRenderedPageBreak/>
        <w:t xml:space="preserve">systems (Mandal </w:t>
      </w:r>
      <w:r w:rsidRPr="00B71465">
        <w:rPr>
          <w:rFonts w:ascii="Times New Roman" w:hAnsi="Times New Roman" w:cs="Times New Roman"/>
          <w:i/>
          <w:iCs/>
        </w:rPr>
        <w:t>et al</w:t>
      </w:r>
      <w:r w:rsidRPr="00B71465">
        <w:rPr>
          <w:rFonts w:ascii="Times New Roman" w:hAnsi="Times New Roman" w:cs="Times New Roman"/>
        </w:rPr>
        <w:t xml:space="preserve">., 2011; Rather </w:t>
      </w:r>
      <w:r w:rsidRPr="00B71465">
        <w:rPr>
          <w:rFonts w:ascii="Times New Roman" w:hAnsi="Times New Roman" w:cs="Times New Roman"/>
          <w:i/>
          <w:iCs/>
        </w:rPr>
        <w:t>et al</w:t>
      </w:r>
      <w:r w:rsidRPr="00B71465">
        <w:rPr>
          <w:rFonts w:ascii="Times New Roman" w:hAnsi="Times New Roman" w:cs="Times New Roman"/>
        </w:rPr>
        <w:t>., 2022). These attributes also indicate their role in energy transfer within aquatic food webs.</w:t>
      </w:r>
    </w:p>
    <w:p w:rsidR="009E4B58" w:rsidRDefault="009E4B58" w:rsidP="00A23B08">
      <w:pPr>
        <w:spacing w:line="360" w:lineRule="auto"/>
        <w:ind w:firstLine="720"/>
        <w:jc w:val="both"/>
        <w:rPr>
          <w:rFonts w:ascii="Times New Roman" w:hAnsi="Times New Roman" w:cs="Times New Roman"/>
        </w:rPr>
      </w:pPr>
      <w:r w:rsidRPr="00B71465">
        <w:rPr>
          <w:rFonts w:ascii="Times New Roman" w:hAnsi="Times New Roman" w:cs="Times New Roman"/>
        </w:rPr>
        <w:t xml:space="preserve">At the same time, the ecological balance maintained by aquatic vegetation can be disrupted when certain species proliferate excessively. Dense growth can reduce light penetration, alter dissolved oxygen regimes, and interfere with water movement, thereby affecting aquatic life. This issue is particularly evident in the spread of invasive species such as </w:t>
      </w:r>
      <w:proofErr w:type="spellStart"/>
      <w:r w:rsidRPr="00B71465">
        <w:rPr>
          <w:rFonts w:ascii="Times New Roman" w:hAnsi="Times New Roman" w:cs="Times New Roman"/>
          <w:i/>
          <w:iCs/>
        </w:rPr>
        <w:t>Eichhornia</w:t>
      </w:r>
      <w:proofErr w:type="spellEnd"/>
      <w:r w:rsidRPr="00B71465">
        <w:rPr>
          <w:rFonts w:ascii="Times New Roman" w:hAnsi="Times New Roman" w:cs="Times New Roman"/>
          <w:i/>
          <w:iCs/>
        </w:rPr>
        <w:t xml:space="preserve"> </w:t>
      </w:r>
      <w:proofErr w:type="spellStart"/>
      <w:r w:rsidRPr="00B71465">
        <w:rPr>
          <w:rFonts w:ascii="Times New Roman" w:hAnsi="Times New Roman" w:cs="Times New Roman"/>
          <w:i/>
          <w:iCs/>
        </w:rPr>
        <w:t>crassipes</w:t>
      </w:r>
      <w:proofErr w:type="spellEnd"/>
      <w:r w:rsidRPr="00B71465">
        <w:rPr>
          <w:rFonts w:ascii="Times New Roman" w:hAnsi="Times New Roman" w:cs="Times New Roman"/>
        </w:rPr>
        <w:t>, which has been widely reported in Indian wetlands. Rather than viewing these plants solely as a problem, recent approaches emphasize their controlled utilization, recognizing their potential in nutrient recovery, waste management, and biomass-based applications (</w:t>
      </w:r>
      <w:proofErr w:type="spellStart"/>
      <w:r w:rsidRPr="00B71465">
        <w:rPr>
          <w:rFonts w:ascii="Times New Roman" w:hAnsi="Times New Roman" w:cs="Times New Roman"/>
        </w:rPr>
        <w:t>Aalam</w:t>
      </w:r>
      <w:proofErr w:type="spellEnd"/>
      <w:r w:rsidRPr="00B71465">
        <w:rPr>
          <w:rFonts w:ascii="Times New Roman" w:hAnsi="Times New Roman" w:cs="Times New Roman"/>
        </w:rPr>
        <w:t xml:space="preserve"> </w:t>
      </w:r>
      <w:r w:rsidRPr="00B71465">
        <w:rPr>
          <w:rFonts w:ascii="Times New Roman" w:hAnsi="Times New Roman" w:cs="Times New Roman"/>
          <w:i/>
          <w:iCs/>
        </w:rPr>
        <w:t>et al</w:t>
      </w:r>
      <w:r w:rsidRPr="00B71465">
        <w:rPr>
          <w:rFonts w:ascii="Times New Roman" w:hAnsi="Times New Roman" w:cs="Times New Roman"/>
        </w:rPr>
        <w:t>., 2022).</w:t>
      </w:r>
    </w:p>
    <w:p w:rsidR="007469EB" w:rsidRPr="00B71465" w:rsidRDefault="007469EB" w:rsidP="00A23B08">
      <w:pPr>
        <w:spacing w:line="360" w:lineRule="auto"/>
        <w:ind w:firstLine="720"/>
        <w:jc w:val="both"/>
        <w:rPr>
          <w:rFonts w:ascii="Times New Roman" w:hAnsi="Times New Roman" w:cs="Times New Roman"/>
        </w:rPr>
      </w:pPr>
      <w:r w:rsidRPr="002F4F27">
        <w:rPr>
          <w:rFonts w:ascii="Times New Roman" w:hAnsi="Times New Roman" w:cs="Times New Roman"/>
        </w:rPr>
        <w:t xml:space="preserve">Although many studies have reported the diversity and ecological importance of aquatic macrophytes in Indian wetlands, most of the available research has mainly concentrated on large or economically important wetlands, whereas several smaller freshwater wetlands are still poorly documented. In Assam, detailed information on macrophyte diversity, distribution patterns, and ecological roles in many wetlands remains limited. </w:t>
      </w:r>
      <w:proofErr w:type="spellStart"/>
      <w:r w:rsidRPr="002F4F27">
        <w:rPr>
          <w:rFonts w:ascii="Times New Roman" w:hAnsi="Times New Roman" w:cs="Times New Roman"/>
        </w:rPr>
        <w:t>Dandua</w:t>
      </w:r>
      <w:proofErr w:type="spellEnd"/>
      <w:r w:rsidRPr="002F4F27">
        <w:rPr>
          <w:rFonts w:ascii="Times New Roman" w:hAnsi="Times New Roman" w:cs="Times New Roman"/>
        </w:rPr>
        <w:t xml:space="preserve"> </w:t>
      </w:r>
      <w:proofErr w:type="spellStart"/>
      <w:r w:rsidR="00380F99" w:rsidRPr="002F4F27">
        <w:rPr>
          <w:rFonts w:ascii="Times New Roman" w:hAnsi="Times New Roman" w:cs="Times New Roman"/>
          <w:i/>
          <w:iCs/>
        </w:rPr>
        <w:t>b</w:t>
      </w:r>
      <w:r w:rsidRPr="002F4F27">
        <w:rPr>
          <w:rFonts w:ascii="Times New Roman" w:hAnsi="Times New Roman" w:cs="Times New Roman"/>
          <w:i/>
          <w:iCs/>
        </w:rPr>
        <w:t>eel</w:t>
      </w:r>
      <w:proofErr w:type="spellEnd"/>
      <w:r w:rsidRPr="002F4F27">
        <w:rPr>
          <w:rFonts w:ascii="Times New Roman" w:hAnsi="Times New Roman" w:cs="Times New Roman"/>
        </w:rPr>
        <w:t xml:space="preserve"> is one such wetland that supports local fisheries, aquatic biodiversity, and the livelihood of nearby communities, yet scientific information on its macrophyte composition is largely unavailable. In recent years, factors such as human interference, nutrient enrichment, habitat alteration, and seasonal environmental changes may have affected the ecological condition of the wetland and its aquatic vegetation. However, the extent and nature of these changes have not been adequately studied. Therefore, documenting the diversity and distribution of aquatic macrophytes in </w:t>
      </w:r>
      <w:proofErr w:type="spellStart"/>
      <w:r w:rsidRPr="002F4F27">
        <w:rPr>
          <w:rFonts w:ascii="Times New Roman" w:hAnsi="Times New Roman" w:cs="Times New Roman"/>
        </w:rPr>
        <w:t>Dandua</w:t>
      </w:r>
      <w:proofErr w:type="spellEnd"/>
      <w:r w:rsidRPr="002F4F27">
        <w:rPr>
          <w:rFonts w:ascii="Times New Roman" w:hAnsi="Times New Roman" w:cs="Times New Roman"/>
        </w:rPr>
        <w:t xml:space="preserve"> </w:t>
      </w:r>
      <w:proofErr w:type="spellStart"/>
      <w:r w:rsidR="00380F99" w:rsidRPr="002F4F27">
        <w:rPr>
          <w:rFonts w:ascii="Times New Roman" w:hAnsi="Times New Roman" w:cs="Times New Roman"/>
          <w:i/>
          <w:iCs/>
        </w:rPr>
        <w:t>b</w:t>
      </w:r>
      <w:r w:rsidRPr="002F4F27">
        <w:rPr>
          <w:rFonts w:ascii="Times New Roman" w:hAnsi="Times New Roman" w:cs="Times New Roman"/>
          <w:i/>
          <w:iCs/>
        </w:rPr>
        <w:t>eel</w:t>
      </w:r>
      <w:proofErr w:type="spellEnd"/>
      <w:r w:rsidRPr="002F4F27">
        <w:rPr>
          <w:rFonts w:ascii="Times New Roman" w:hAnsi="Times New Roman" w:cs="Times New Roman"/>
        </w:rPr>
        <w:t xml:space="preserve"> is important for understanding the ecological status of the wetland and for developing suitable strategies for its conservation and sustainable management.</w:t>
      </w:r>
    </w:p>
    <w:p w:rsidR="009E4B58" w:rsidRPr="00B71465" w:rsidRDefault="009E4B58" w:rsidP="002C486D">
      <w:pPr>
        <w:spacing w:line="360" w:lineRule="auto"/>
        <w:ind w:firstLine="720"/>
        <w:jc w:val="both"/>
        <w:rPr>
          <w:rFonts w:ascii="Times New Roman" w:hAnsi="Times New Roman" w:cs="Times New Roman"/>
        </w:rPr>
      </w:pPr>
      <w:r w:rsidRPr="00B71465">
        <w:rPr>
          <w:rFonts w:ascii="Times New Roman" w:hAnsi="Times New Roman" w:cs="Times New Roman"/>
        </w:rPr>
        <w:t xml:space="preserve">In the specific context of </w:t>
      </w:r>
      <w:proofErr w:type="spellStart"/>
      <w:r w:rsidRPr="00B71465">
        <w:rPr>
          <w:rFonts w:ascii="Times New Roman" w:hAnsi="Times New Roman" w:cs="Times New Roman"/>
        </w:rPr>
        <w:t>Dandua</w:t>
      </w:r>
      <w:proofErr w:type="spellEnd"/>
      <w:r w:rsidRPr="00B71465">
        <w:rPr>
          <w:rFonts w:ascii="Times New Roman" w:hAnsi="Times New Roman" w:cs="Times New Roman"/>
        </w:rPr>
        <w:t xml:space="preserve"> </w:t>
      </w:r>
      <w:proofErr w:type="spellStart"/>
      <w:r w:rsidRPr="00B71465">
        <w:rPr>
          <w:rFonts w:ascii="Times New Roman" w:hAnsi="Times New Roman" w:cs="Times New Roman"/>
          <w:i/>
          <w:iCs/>
        </w:rPr>
        <w:t>beel</w:t>
      </w:r>
      <w:proofErr w:type="spellEnd"/>
      <w:r w:rsidRPr="00B71465">
        <w:rPr>
          <w:rFonts w:ascii="Times New Roman" w:hAnsi="Times New Roman" w:cs="Times New Roman"/>
        </w:rPr>
        <w:t xml:space="preserve">, a floodplain wetland of Assam, aquatic macrophytes play an important role in regulating ecosystem processes and supporting fisheries productivity. The seasonal connectivity of this wetland with surrounding water bodies promotes continuous nutrient exchange and influences vegetation dynamics. Understanding the biochemical composition of these aquatic weeds, particularly in terms of protein, carbohydrate, and lipid content, is therefore essential for evaluating their ecological contribution and exploring their potential applications. </w:t>
      </w:r>
      <w:r w:rsidR="004B23B9" w:rsidRPr="002F4F27">
        <w:rPr>
          <w:rFonts w:ascii="Times New Roman" w:hAnsi="Times New Roman" w:cs="Times New Roman"/>
        </w:rPr>
        <w:t xml:space="preserve">This study </w:t>
      </w:r>
      <w:proofErr w:type="gramStart"/>
      <w:r w:rsidR="004B23B9" w:rsidRPr="002F4F27">
        <w:rPr>
          <w:rFonts w:ascii="Times New Roman" w:hAnsi="Times New Roman" w:cs="Times New Roman"/>
        </w:rPr>
        <w:t>was based on the assumption</w:t>
      </w:r>
      <w:proofErr w:type="gramEnd"/>
      <w:r w:rsidR="004B23B9" w:rsidRPr="002F4F27">
        <w:rPr>
          <w:rFonts w:ascii="Times New Roman" w:hAnsi="Times New Roman" w:cs="Times New Roman"/>
        </w:rPr>
        <w:t xml:space="preserve"> that different groups of </w:t>
      </w:r>
      <w:r w:rsidR="004B23B9" w:rsidRPr="002F4F27">
        <w:rPr>
          <w:rFonts w:ascii="Times New Roman" w:hAnsi="Times New Roman" w:cs="Times New Roman"/>
        </w:rPr>
        <w:lastRenderedPageBreak/>
        <w:t xml:space="preserve">aquatic macrophytes may vary in their nutritional composition because of differences in their growth habit, environmental conditions, and adaptive characteristics. Submerged, floating, and emergent macrophytes were expected to show noticeable differences in moisture, protein, lipid, ash, and carbohydrate content. </w:t>
      </w:r>
      <w:r w:rsidRPr="002F4F27">
        <w:rPr>
          <w:rFonts w:ascii="Times New Roman" w:hAnsi="Times New Roman" w:cs="Times New Roman"/>
        </w:rPr>
        <w:t xml:space="preserve">In this regard, the present study aims to assess the nutritional composition of selected aquatic macrophytes in </w:t>
      </w:r>
      <w:proofErr w:type="spellStart"/>
      <w:r w:rsidRPr="002F4F27">
        <w:rPr>
          <w:rFonts w:ascii="Times New Roman" w:hAnsi="Times New Roman" w:cs="Times New Roman"/>
        </w:rPr>
        <w:t>Dandua</w:t>
      </w:r>
      <w:proofErr w:type="spellEnd"/>
      <w:r w:rsidRPr="002F4F27">
        <w:rPr>
          <w:rFonts w:ascii="Times New Roman" w:hAnsi="Times New Roman" w:cs="Times New Roman"/>
        </w:rPr>
        <w:t xml:space="preserve"> </w:t>
      </w:r>
      <w:proofErr w:type="spellStart"/>
      <w:r w:rsidRPr="002F4F27">
        <w:rPr>
          <w:rFonts w:ascii="Times New Roman" w:hAnsi="Times New Roman" w:cs="Times New Roman"/>
          <w:i/>
          <w:iCs/>
        </w:rPr>
        <w:t>beel</w:t>
      </w:r>
      <w:proofErr w:type="spellEnd"/>
      <w:r w:rsidRPr="002F4F27">
        <w:rPr>
          <w:rFonts w:ascii="Times New Roman" w:hAnsi="Times New Roman" w:cs="Times New Roman"/>
        </w:rPr>
        <w:t>, with a view to linking their biochemical properties to wetland productivity and sustainable resource management.</w:t>
      </w:r>
    </w:p>
    <w:p w:rsidR="009E4B58" w:rsidRPr="00B71465" w:rsidRDefault="00F12F6C" w:rsidP="00A23B08">
      <w:pPr>
        <w:spacing w:line="360" w:lineRule="auto"/>
        <w:rPr>
          <w:rFonts w:ascii="Times New Roman" w:hAnsi="Times New Roman" w:cs="Times New Roman"/>
          <w:b/>
          <w:bCs/>
        </w:rPr>
      </w:pPr>
      <w:r w:rsidRPr="00B71465">
        <w:rPr>
          <w:rFonts w:ascii="Times New Roman" w:hAnsi="Times New Roman" w:cs="Times New Roman"/>
          <w:b/>
          <w:bCs/>
        </w:rPr>
        <w:t>MATERIALS AND METHODS</w:t>
      </w:r>
    </w:p>
    <w:p w:rsidR="00740B80" w:rsidRPr="00B71465" w:rsidRDefault="00740B80" w:rsidP="00A23B08">
      <w:pPr>
        <w:spacing w:line="360" w:lineRule="auto"/>
        <w:rPr>
          <w:rFonts w:ascii="Times New Roman" w:hAnsi="Times New Roman" w:cs="Times New Roman"/>
          <w:b/>
          <w:bCs/>
        </w:rPr>
      </w:pPr>
      <w:r w:rsidRPr="00B71465">
        <w:rPr>
          <w:rFonts w:ascii="Times New Roman" w:hAnsi="Times New Roman" w:cs="Times New Roman"/>
          <w:b/>
          <w:bCs/>
        </w:rPr>
        <w:t>Collection and Preparation of Samples</w:t>
      </w:r>
    </w:p>
    <w:p w:rsidR="00326BB9" w:rsidRPr="00B71465" w:rsidRDefault="00740B80" w:rsidP="00A23B08">
      <w:pPr>
        <w:pStyle w:val="NoSpacing"/>
        <w:spacing w:line="360" w:lineRule="auto"/>
        <w:ind w:firstLine="720"/>
        <w:jc w:val="both"/>
        <w:rPr>
          <w:rFonts w:ascii="Times New Roman" w:hAnsi="Times New Roman" w:cs="Times New Roman"/>
        </w:rPr>
      </w:pPr>
      <w:r w:rsidRPr="00B71465">
        <w:rPr>
          <w:rFonts w:ascii="Times New Roman" w:hAnsi="Times New Roman" w:cs="Times New Roman"/>
        </w:rPr>
        <w:t xml:space="preserve">Aquatic macrophytes were collected from </w:t>
      </w:r>
      <w:proofErr w:type="spellStart"/>
      <w:r w:rsidRPr="00B71465">
        <w:rPr>
          <w:rFonts w:ascii="Times New Roman" w:hAnsi="Times New Roman" w:cs="Times New Roman"/>
        </w:rPr>
        <w:t>Dandua</w:t>
      </w:r>
      <w:proofErr w:type="spellEnd"/>
      <w:r w:rsidRPr="00B71465">
        <w:rPr>
          <w:rFonts w:ascii="Times New Roman" w:hAnsi="Times New Roman" w:cs="Times New Roman"/>
        </w:rPr>
        <w:t xml:space="preserve"> </w:t>
      </w:r>
      <w:proofErr w:type="spellStart"/>
      <w:r w:rsidRPr="00B71465">
        <w:rPr>
          <w:rFonts w:ascii="Times New Roman" w:hAnsi="Times New Roman" w:cs="Times New Roman"/>
          <w:i/>
          <w:iCs/>
        </w:rPr>
        <w:t>beel</w:t>
      </w:r>
      <w:proofErr w:type="spellEnd"/>
      <w:r w:rsidRPr="00B71465">
        <w:rPr>
          <w:rFonts w:ascii="Times New Roman" w:hAnsi="Times New Roman" w:cs="Times New Roman"/>
        </w:rPr>
        <w:t>, a floodplain wetland of Assam, covering different microhabitats to capture representative species diversit</w:t>
      </w:r>
      <w:r w:rsidRPr="002F4F27">
        <w:rPr>
          <w:rFonts w:ascii="Times New Roman" w:hAnsi="Times New Roman" w:cs="Times New Roman"/>
        </w:rPr>
        <w:t>y.</w:t>
      </w:r>
      <w:r w:rsidR="002F4F27" w:rsidRPr="002F4F27">
        <w:rPr>
          <w:rFonts w:ascii="Times New Roman" w:hAnsi="Times New Roman" w:cs="Times New Roman"/>
        </w:rPr>
        <w:t xml:space="preserve"> </w:t>
      </w:r>
      <w:r w:rsidR="00C3650E" w:rsidRPr="002F4F27">
        <w:rPr>
          <w:rFonts w:ascii="Times New Roman" w:hAnsi="Times New Roman" w:cs="Times New Roman"/>
        </w:rPr>
        <w:t xml:space="preserve">Sampling was carried out at selected locations of </w:t>
      </w:r>
      <w:proofErr w:type="spellStart"/>
      <w:r w:rsidR="00C3650E" w:rsidRPr="002F4F27">
        <w:rPr>
          <w:rFonts w:ascii="Times New Roman" w:hAnsi="Times New Roman" w:cs="Times New Roman"/>
        </w:rPr>
        <w:t>Dandua</w:t>
      </w:r>
      <w:proofErr w:type="spellEnd"/>
      <w:r w:rsidR="00C3650E" w:rsidRPr="002F4F27">
        <w:rPr>
          <w:rFonts w:ascii="Times New Roman" w:hAnsi="Times New Roman" w:cs="Times New Roman"/>
        </w:rPr>
        <w:t xml:space="preserve"> </w:t>
      </w:r>
      <w:proofErr w:type="spellStart"/>
      <w:r w:rsidR="00F42734" w:rsidRPr="002F4F27">
        <w:rPr>
          <w:rFonts w:ascii="Times New Roman" w:hAnsi="Times New Roman" w:cs="Times New Roman"/>
          <w:i/>
          <w:iCs/>
        </w:rPr>
        <w:t>b</w:t>
      </w:r>
      <w:r w:rsidR="00C3650E" w:rsidRPr="002F4F27">
        <w:rPr>
          <w:rFonts w:ascii="Times New Roman" w:hAnsi="Times New Roman" w:cs="Times New Roman"/>
          <w:i/>
          <w:iCs/>
        </w:rPr>
        <w:t>eel</w:t>
      </w:r>
      <w:proofErr w:type="spellEnd"/>
      <w:r w:rsidR="00C3650E" w:rsidRPr="002F4F27">
        <w:rPr>
          <w:rFonts w:ascii="Times New Roman" w:hAnsi="Times New Roman" w:cs="Times New Roman"/>
        </w:rPr>
        <w:t xml:space="preserve"> following a systematic seasonal sampling design. Samples were collected monthly during the study period covering pre-monsoon, monsoon, post-monsoon, and winter seasons to account for seasonal variation. A total </w:t>
      </w:r>
      <w:r w:rsidR="009B122C" w:rsidRPr="002F4F27">
        <w:rPr>
          <w:rFonts w:ascii="Times New Roman" w:hAnsi="Times New Roman" w:cs="Times New Roman"/>
        </w:rPr>
        <w:t xml:space="preserve">number </w:t>
      </w:r>
      <w:r w:rsidR="00C3650E" w:rsidRPr="002F4F27">
        <w:rPr>
          <w:rFonts w:ascii="Times New Roman" w:hAnsi="Times New Roman" w:cs="Times New Roman"/>
        </w:rPr>
        <w:t xml:space="preserve">of </w:t>
      </w:r>
      <w:r w:rsidR="009B122C" w:rsidRPr="002F4F27">
        <w:rPr>
          <w:rFonts w:ascii="Times New Roman" w:hAnsi="Times New Roman" w:cs="Times New Roman"/>
        </w:rPr>
        <w:t>11</w:t>
      </w:r>
      <w:r w:rsidR="00C3650E" w:rsidRPr="002F4F27">
        <w:rPr>
          <w:rFonts w:ascii="Times New Roman" w:hAnsi="Times New Roman" w:cs="Times New Roman"/>
        </w:rPr>
        <w:t xml:space="preserve"> macrophyte</w:t>
      </w:r>
      <w:r w:rsidR="009B122C" w:rsidRPr="002F4F27">
        <w:rPr>
          <w:rFonts w:ascii="Times New Roman" w:hAnsi="Times New Roman" w:cs="Times New Roman"/>
        </w:rPr>
        <w:t>s</w:t>
      </w:r>
      <w:r w:rsidR="00C3650E" w:rsidRPr="002F4F27">
        <w:rPr>
          <w:rFonts w:ascii="Times New Roman" w:hAnsi="Times New Roman" w:cs="Times New Roman"/>
        </w:rPr>
        <w:t xml:space="preserve"> samples representing different species were collected and analyzed. Species were selected based on their abundance, ecological importance, availability throughout the study period, and relevance to the wetland ecosystem.</w:t>
      </w:r>
      <w:r w:rsidR="00C3650E" w:rsidRPr="00C3650E">
        <w:rPr>
          <w:rFonts w:ascii="Times New Roman" w:hAnsi="Times New Roman" w:cs="Times New Roman"/>
        </w:rPr>
        <w:t xml:space="preserve"> Representative samples were collected randomly from different parts of the wetland to ensure adequate coverage and minimize sampling bias.</w:t>
      </w:r>
      <w:r w:rsidRPr="00B71465">
        <w:rPr>
          <w:rFonts w:ascii="Times New Roman" w:hAnsi="Times New Roman" w:cs="Times New Roman"/>
        </w:rPr>
        <w:t xml:space="preserve"> The samples were washed thoroughly with tap water followed by distilled water to remove extraneous materials such as sediments and epiphytes. Cleaned samples were shade-dried at ambient temperature until a constant weight was achieved. The dried plant material was then powdered using a laboratory grinder and preserved in airtight containers for biochemical analyses.</w:t>
      </w:r>
    </w:p>
    <w:p w:rsidR="00326BB9" w:rsidRPr="00B71465" w:rsidRDefault="00326BB9" w:rsidP="00A23B08">
      <w:pPr>
        <w:pStyle w:val="NoSpacing"/>
        <w:spacing w:line="360" w:lineRule="auto"/>
        <w:jc w:val="both"/>
        <w:rPr>
          <w:rFonts w:ascii="Times New Roman" w:hAnsi="Times New Roman" w:cs="Times New Roman"/>
        </w:rPr>
      </w:pPr>
    </w:p>
    <w:p w:rsidR="00326BB9" w:rsidRPr="00B71465" w:rsidRDefault="00326BB9" w:rsidP="00A23B08">
      <w:pPr>
        <w:pStyle w:val="NoSpacing"/>
        <w:spacing w:line="360" w:lineRule="auto"/>
        <w:jc w:val="both"/>
        <w:rPr>
          <w:rFonts w:ascii="Times New Roman" w:hAnsi="Times New Roman" w:cs="Times New Roman"/>
          <w:b/>
          <w:bCs/>
        </w:rPr>
      </w:pPr>
      <w:r w:rsidRPr="00B71465">
        <w:rPr>
          <w:rFonts w:ascii="Times New Roman" w:hAnsi="Times New Roman" w:cs="Times New Roman"/>
          <w:b/>
          <w:bCs/>
        </w:rPr>
        <w:t>Study Area</w:t>
      </w:r>
    </w:p>
    <w:p w:rsidR="00326BB9" w:rsidRPr="00B71465" w:rsidRDefault="00326BB9" w:rsidP="00A23B08">
      <w:pPr>
        <w:spacing w:line="360" w:lineRule="auto"/>
        <w:ind w:firstLine="720"/>
        <w:jc w:val="both"/>
        <w:rPr>
          <w:rFonts w:ascii="Times New Roman" w:eastAsia="Calibri" w:hAnsi="Times New Roman" w:cs="Times New Roman"/>
          <w:iCs/>
          <w:kern w:val="0"/>
        </w:rPr>
      </w:pPr>
      <w:r w:rsidRPr="00B71465">
        <w:rPr>
          <w:rFonts w:ascii="Times New Roman" w:eastAsia="Calibri" w:hAnsi="Times New Roman" w:cs="Times New Roman"/>
          <w:iCs/>
        </w:rPr>
        <w:t xml:space="preserve">The study was carried out in </w:t>
      </w:r>
      <w:proofErr w:type="spellStart"/>
      <w:r w:rsidRPr="00B71465">
        <w:rPr>
          <w:rFonts w:ascii="Times New Roman" w:eastAsia="Calibri" w:hAnsi="Times New Roman" w:cs="Times New Roman"/>
          <w:iCs/>
        </w:rPr>
        <w:t>Dandua</w:t>
      </w:r>
      <w:proofErr w:type="spellEnd"/>
      <w:r w:rsidRPr="00B71465">
        <w:rPr>
          <w:rFonts w:ascii="Times New Roman" w:eastAsia="Calibri" w:hAnsi="Times New Roman" w:cs="Times New Roman"/>
          <w:iCs/>
        </w:rPr>
        <w:t xml:space="preserve"> </w:t>
      </w:r>
      <w:proofErr w:type="spellStart"/>
      <w:r w:rsidRPr="00B71465">
        <w:rPr>
          <w:rFonts w:ascii="Times New Roman" w:eastAsia="Calibri" w:hAnsi="Times New Roman" w:cs="Times New Roman"/>
          <w:i/>
        </w:rPr>
        <w:t>beel</w:t>
      </w:r>
      <w:proofErr w:type="spellEnd"/>
      <w:r w:rsidRPr="00B71465">
        <w:rPr>
          <w:rFonts w:ascii="Times New Roman" w:eastAsia="Calibri" w:hAnsi="Times New Roman" w:cs="Times New Roman"/>
          <w:iCs/>
        </w:rPr>
        <w:t xml:space="preserve"> of Assam. </w:t>
      </w:r>
      <w:r w:rsidRPr="00B71465">
        <w:rPr>
          <w:rFonts w:ascii="Times New Roman" w:eastAsia="Calibri" w:hAnsi="Times New Roman" w:cs="Times New Roman"/>
        </w:rPr>
        <w:t xml:space="preserve">The </w:t>
      </w:r>
      <w:proofErr w:type="spellStart"/>
      <w:r w:rsidRPr="00B71465">
        <w:rPr>
          <w:rFonts w:ascii="Times New Roman" w:eastAsia="Calibri" w:hAnsi="Times New Roman" w:cs="Times New Roman"/>
        </w:rPr>
        <w:t>Dandua</w:t>
      </w:r>
      <w:proofErr w:type="spellEnd"/>
      <w:r w:rsidRPr="00B71465">
        <w:rPr>
          <w:rFonts w:ascii="Times New Roman" w:eastAsia="Calibri" w:hAnsi="Times New Roman" w:cs="Times New Roman"/>
        </w:rPr>
        <w:t xml:space="preserve"> </w:t>
      </w:r>
      <w:proofErr w:type="spellStart"/>
      <w:r w:rsidRPr="00B71465">
        <w:rPr>
          <w:rFonts w:ascii="Times New Roman" w:eastAsia="Calibri" w:hAnsi="Times New Roman" w:cs="Times New Roman"/>
          <w:i/>
          <w:iCs/>
        </w:rPr>
        <w:t>beel</w:t>
      </w:r>
      <w:proofErr w:type="spellEnd"/>
      <w:r w:rsidRPr="00B71465">
        <w:rPr>
          <w:rFonts w:ascii="Times New Roman" w:eastAsia="Calibri" w:hAnsi="Times New Roman" w:cs="Times New Roman"/>
        </w:rPr>
        <w:t xml:space="preserve"> is a significant wetland located in the </w:t>
      </w:r>
      <w:proofErr w:type="spellStart"/>
      <w:r w:rsidRPr="00B71465">
        <w:rPr>
          <w:rFonts w:ascii="Times New Roman" w:eastAsia="Calibri" w:hAnsi="Times New Roman" w:cs="Times New Roman"/>
        </w:rPr>
        <w:t>Sadar</w:t>
      </w:r>
      <w:proofErr w:type="spellEnd"/>
      <w:r w:rsidRPr="00B71465">
        <w:rPr>
          <w:rFonts w:ascii="Times New Roman" w:eastAsia="Calibri" w:hAnsi="Times New Roman" w:cs="Times New Roman"/>
        </w:rPr>
        <w:t xml:space="preserve"> area of </w:t>
      </w:r>
      <w:proofErr w:type="spellStart"/>
      <w:r w:rsidRPr="00B71465">
        <w:rPr>
          <w:rFonts w:ascii="Times New Roman" w:eastAsia="Calibri" w:hAnsi="Times New Roman" w:cs="Times New Roman"/>
        </w:rPr>
        <w:t>Morigaon</w:t>
      </w:r>
      <w:proofErr w:type="spellEnd"/>
      <w:r w:rsidRPr="00B71465">
        <w:rPr>
          <w:rFonts w:ascii="Times New Roman" w:eastAsia="Calibri" w:hAnsi="Times New Roman" w:cs="Times New Roman"/>
        </w:rPr>
        <w:t xml:space="preserve"> District of Assam,</w:t>
      </w:r>
      <w:r w:rsidRPr="00B71465">
        <w:rPr>
          <w:rFonts w:ascii="Times New Roman" w:eastAsia="Calibri" w:hAnsi="Times New Roman" w:cs="Times New Roman"/>
          <w:b/>
          <w:bCs/>
        </w:rPr>
        <w:t> </w:t>
      </w:r>
      <w:r w:rsidRPr="00B71465">
        <w:rPr>
          <w:rFonts w:ascii="Times New Roman" w:eastAsia="Calibri" w:hAnsi="Times New Roman" w:cs="Times New Roman"/>
        </w:rPr>
        <w:t xml:space="preserve">with a total area of </w:t>
      </w:r>
      <w:r w:rsidRPr="00B71465">
        <w:rPr>
          <w:rFonts w:ascii="Times New Roman" w:eastAsia="Calibri" w:hAnsi="Times New Roman" w:cs="Times New Roman"/>
          <w:lang w:val="en-IN"/>
        </w:rPr>
        <w:t>52.36 hectare</w:t>
      </w:r>
      <w:r w:rsidRPr="00B71465">
        <w:rPr>
          <w:rFonts w:ascii="Times New Roman" w:eastAsia="Calibri" w:hAnsi="Times New Roman" w:cs="Times New Roman"/>
        </w:rPr>
        <w:t xml:space="preserve">s. </w:t>
      </w:r>
      <w:r w:rsidRPr="00B71465">
        <w:rPr>
          <w:rFonts w:ascii="Times New Roman" w:eastAsia="Calibri" w:hAnsi="Times New Roman" w:cs="Times New Roman"/>
          <w:iCs/>
        </w:rPr>
        <w:t xml:space="preserve">This is a registered </w:t>
      </w:r>
      <w:proofErr w:type="spellStart"/>
      <w:r w:rsidRPr="00B71465">
        <w:rPr>
          <w:rFonts w:ascii="Times New Roman" w:eastAsia="Calibri" w:hAnsi="Times New Roman" w:cs="Times New Roman"/>
          <w:i/>
        </w:rPr>
        <w:t>beel</w:t>
      </w:r>
      <w:proofErr w:type="spellEnd"/>
      <w:r w:rsidRPr="00B71465">
        <w:rPr>
          <w:rFonts w:ascii="Times New Roman" w:eastAsia="Calibri" w:hAnsi="Times New Roman" w:cs="Times New Roman"/>
          <w:iCs/>
        </w:rPr>
        <w:t xml:space="preserve"> under the administrative control of the Assam Fisheries Development Corporation (AFDC), Guwahati and are leased to local fishers’ cooperative society i.e. </w:t>
      </w:r>
      <w:proofErr w:type="spellStart"/>
      <w:r w:rsidRPr="00B71465">
        <w:rPr>
          <w:rFonts w:ascii="Times New Roman" w:eastAsia="Calibri" w:hAnsi="Times New Roman" w:cs="Times New Roman"/>
          <w:iCs/>
        </w:rPr>
        <w:t>Meen</w:t>
      </w:r>
      <w:proofErr w:type="spellEnd"/>
      <w:r w:rsidRPr="00B71465">
        <w:rPr>
          <w:rFonts w:ascii="Times New Roman" w:eastAsia="Calibri" w:hAnsi="Times New Roman" w:cs="Times New Roman"/>
          <w:iCs/>
        </w:rPr>
        <w:t xml:space="preserve"> </w:t>
      </w:r>
      <w:proofErr w:type="spellStart"/>
      <w:r w:rsidRPr="00B71465">
        <w:rPr>
          <w:rFonts w:ascii="Times New Roman" w:eastAsia="Calibri" w:hAnsi="Times New Roman" w:cs="Times New Roman"/>
          <w:iCs/>
        </w:rPr>
        <w:t>Somabai</w:t>
      </w:r>
      <w:proofErr w:type="spellEnd"/>
      <w:r w:rsidRPr="00B71465">
        <w:rPr>
          <w:rFonts w:ascii="Times New Roman" w:eastAsia="Calibri" w:hAnsi="Times New Roman" w:cs="Times New Roman"/>
          <w:iCs/>
        </w:rPr>
        <w:t xml:space="preserve"> Samiti for five-year terms. Samples were collected on the site of </w:t>
      </w:r>
      <w:proofErr w:type="spellStart"/>
      <w:r w:rsidRPr="00B71465">
        <w:rPr>
          <w:rFonts w:ascii="Times New Roman" w:eastAsia="Calibri" w:hAnsi="Times New Roman" w:cs="Times New Roman"/>
          <w:iCs/>
        </w:rPr>
        <w:t>Dandua</w:t>
      </w:r>
      <w:proofErr w:type="spellEnd"/>
      <w:r w:rsidRPr="00B71465">
        <w:rPr>
          <w:rFonts w:ascii="Times New Roman" w:eastAsia="Calibri" w:hAnsi="Times New Roman" w:cs="Times New Roman"/>
          <w:iCs/>
        </w:rPr>
        <w:t xml:space="preserve"> </w:t>
      </w:r>
      <w:proofErr w:type="spellStart"/>
      <w:r w:rsidRPr="00B71465">
        <w:rPr>
          <w:rFonts w:ascii="Times New Roman" w:eastAsia="Calibri" w:hAnsi="Times New Roman" w:cs="Times New Roman"/>
          <w:i/>
        </w:rPr>
        <w:t>beel</w:t>
      </w:r>
      <w:proofErr w:type="spellEnd"/>
      <w:r w:rsidRPr="00B71465">
        <w:rPr>
          <w:rFonts w:ascii="Times New Roman" w:eastAsia="Calibri" w:hAnsi="Times New Roman" w:cs="Times New Roman"/>
          <w:iCs/>
        </w:rPr>
        <w:t xml:space="preserve"> in four different stations viz. station 1 (S1), Station 2 (S2), Station 3 (S3) and Station 4(S4) on </w:t>
      </w:r>
      <w:r w:rsidRPr="00B71465">
        <w:rPr>
          <w:rFonts w:ascii="Times New Roman" w:eastAsia="Calibri" w:hAnsi="Times New Roman" w:cs="Times New Roman"/>
          <w:iCs/>
        </w:rPr>
        <w:lastRenderedPageBreak/>
        <w:t xml:space="preserve">monthly basis. Samples were collected during morning hours </w:t>
      </w:r>
      <w:r w:rsidRPr="00B71465">
        <w:rPr>
          <w:rFonts w:ascii="Times New Roman" w:eastAsia="Calibri" w:hAnsi="Times New Roman" w:cs="Times New Roman"/>
          <w:iCs/>
          <w:kern w:val="0"/>
        </w:rPr>
        <w:t>at 6-8 am in the first and second week of every month.</w:t>
      </w:r>
    </w:p>
    <w:p w:rsidR="00740B80" w:rsidRPr="00B71465" w:rsidRDefault="00740B80" w:rsidP="00A23B08">
      <w:pPr>
        <w:spacing w:line="360" w:lineRule="auto"/>
        <w:rPr>
          <w:rFonts w:ascii="Times New Roman" w:hAnsi="Times New Roman" w:cs="Times New Roman"/>
          <w:b/>
          <w:bCs/>
        </w:rPr>
      </w:pPr>
    </w:p>
    <w:p w:rsidR="002C486D" w:rsidRDefault="002C486D" w:rsidP="00A23B08">
      <w:pPr>
        <w:spacing w:line="360" w:lineRule="auto"/>
        <w:rPr>
          <w:rFonts w:ascii="Times New Roman" w:hAnsi="Times New Roman" w:cs="Times New Roman"/>
          <w:b/>
          <w:bCs/>
        </w:rPr>
      </w:pPr>
    </w:p>
    <w:p w:rsidR="00740B80" w:rsidRPr="00B71465" w:rsidRDefault="00740B80" w:rsidP="00A23B08">
      <w:pPr>
        <w:spacing w:line="360" w:lineRule="auto"/>
        <w:rPr>
          <w:rFonts w:ascii="Times New Roman" w:hAnsi="Times New Roman" w:cs="Times New Roman"/>
          <w:b/>
          <w:bCs/>
        </w:rPr>
      </w:pPr>
      <w:r w:rsidRPr="00B71465">
        <w:rPr>
          <w:rFonts w:ascii="Times New Roman" w:hAnsi="Times New Roman" w:cs="Times New Roman"/>
          <w:b/>
          <w:bCs/>
        </w:rPr>
        <w:t>Estimation of Crude Protein</w:t>
      </w:r>
    </w:p>
    <w:p w:rsidR="00740B80" w:rsidRPr="00B71465" w:rsidRDefault="00740B80" w:rsidP="00A23B08">
      <w:pPr>
        <w:spacing w:line="360" w:lineRule="auto"/>
        <w:ind w:firstLine="720"/>
        <w:jc w:val="both"/>
        <w:rPr>
          <w:rFonts w:ascii="Times New Roman" w:hAnsi="Times New Roman" w:cs="Times New Roman"/>
        </w:rPr>
      </w:pPr>
      <w:r w:rsidRPr="00B71465">
        <w:rPr>
          <w:rFonts w:ascii="Times New Roman" w:hAnsi="Times New Roman" w:cs="Times New Roman"/>
        </w:rPr>
        <w:t xml:space="preserve">The protein content was determined using the </w:t>
      </w:r>
      <w:proofErr w:type="spellStart"/>
      <w:r w:rsidRPr="00B71465">
        <w:rPr>
          <w:rFonts w:ascii="Times New Roman" w:hAnsi="Times New Roman" w:cs="Times New Roman"/>
        </w:rPr>
        <w:t>Folin</w:t>
      </w:r>
      <w:proofErr w:type="spellEnd"/>
      <w:r w:rsidRPr="00B71465">
        <w:rPr>
          <w:rFonts w:ascii="Times New Roman" w:hAnsi="Times New Roman" w:cs="Times New Roman"/>
        </w:rPr>
        <w:t>–</w:t>
      </w:r>
      <w:proofErr w:type="spellStart"/>
      <w:r w:rsidRPr="00B71465">
        <w:rPr>
          <w:rFonts w:ascii="Times New Roman" w:hAnsi="Times New Roman" w:cs="Times New Roman"/>
        </w:rPr>
        <w:t>Ciocalteu</w:t>
      </w:r>
      <w:proofErr w:type="spellEnd"/>
      <w:r w:rsidRPr="00B71465">
        <w:rPr>
          <w:rFonts w:ascii="Times New Roman" w:hAnsi="Times New Roman" w:cs="Times New Roman"/>
        </w:rPr>
        <w:t xml:space="preserve"> method as described by Lowry </w:t>
      </w:r>
      <w:r w:rsidRPr="00B71465">
        <w:rPr>
          <w:rFonts w:ascii="Times New Roman" w:hAnsi="Times New Roman" w:cs="Times New Roman"/>
          <w:i/>
          <w:iCs/>
        </w:rPr>
        <w:t>et al</w:t>
      </w:r>
      <w:r w:rsidRPr="00B71465">
        <w:rPr>
          <w:rFonts w:ascii="Times New Roman" w:hAnsi="Times New Roman" w:cs="Times New Roman"/>
        </w:rPr>
        <w:t xml:space="preserve">. (1951), with slight modifications to suit plant samples. A known quantity of dried sample was homogenized in buffer solution and centrifuged to obtain a clear extract. The extract was reacted sequentially with alkaline copper reagent and </w:t>
      </w:r>
      <w:proofErr w:type="spellStart"/>
      <w:r w:rsidRPr="00B71465">
        <w:rPr>
          <w:rFonts w:ascii="Times New Roman" w:hAnsi="Times New Roman" w:cs="Times New Roman"/>
        </w:rPr>
        <w:t>Folin</w:t>
      </w:r>
      <w:proofErr w:type="spellEnd"/>
      <w:r w:rsidRPr="00B71465">
        <w:rPr>
          <w:rFonts w:ascii="Times New Roman" w:hAnsi="Times New Roman" w:cs="Times New Roman"/>
        </w:rPr>
        <w:t>–</w:t>
      </w:r>
      <w:proofErr w:type="spellStart"/>
      <w:r w:rsidRPr="00B71465">
        <w:rPr>
          <w:rFonts w:ascii="Times New Roman" w:hAnsi="Times New Roman" w:cs="Times New Roman"/>
        </w:rPr>
        <w:t>Ciocalteu</w:t>
      </w:r>
      <w:proofErr w:type="spellEnd"/>
      <w:r w:rsidRPr="00B71465">
        <w:rPr>
          <w:rFonts w:ascii="Times New Roman" w:hAnsi="Times New Roman" w:cs="Times New Roman"/>
        </w:rPr>
        <w:t xml:space="preserve"> reagent, leading to the development of a blue-colored complex. The absorbance was recorded at 660 nm using a spectrophotometer, and protein concentration was calculated using a standard curve prepared with bovine serum albumin (BSA).</w:t>
      </w:r>
    </w:p>
    <w:p w:rsidR="00740B80" w:rsidRPr="00B71465" w:rsidRDefault="00740B80" w:rsidP="00A23B08">
      <w:pPr>
        <w:spacing w:line="360" w:lineRule="auto"/>
        <w:rPr>
          <w:rFonts w:ascii="Times New Roman" w:hAnsi="Times New Roman" w:cs="Times New Roman"/>
        </w:rPr>
      </w:pPr>
      <w:r w:rsidRPr="00B71465">
        <w:rPr>
          <w:rFonts w:ascii="Times New Roman" w:hAnsi="Times New Roman" w:cs="Times New Roman"/>
        </w:rPr>
        <w:t>The protein content was calculated using the following expression:</w:t>
      </w:r>
    </w:p>
    <w:p w:rsidR="00740B80" w:rsidRPr="00B71465" w:rsidRDefault="00311937" w:rsidP="00A23B08">
      <w:pPr>
        <w:spacing w:line="360" w:lineRule="auto"/>
        <w:rPr>
          <w:rFonts w:ascii="Times New Roman" w:hAnsi="Times New Roman" w:cs="Times New Roman"/>
        </w:rPr>
      </w:pPr>
      <m:oMathPara>
        <m:oMath>
          <m:sSup>
            <m:sSupPr>
              <m:ctrlPr>
                <w:rPr>
                  <w:rFonts w:ascii="Cambria Math" w:hAnsi="Cambria Math" w:cs="Times New Roman"/>
                </w:rPr>
              </m:ctrlPr>
            </m:sSupPr>
            <m:e>
              <m:r>
                <m:rPr>
                  <m:nor/>
                </m:rPr>
                <w:rPr>
                  <w:rFonts w:ascii="Times New Roman" w:hAnsi="Times New Roman" w:cs="Times New Roman"/>
                </w:rPr>
                <m:t>Protein (mg g</m:t>
              </m:r>
            </m:e>
            <m:sup>
              <m:r>
                <w:rPr>
                  <w:rFonts w:ascii="Cambria Math" w:hAnsi="Cambria Math" w:cs="Times New Roman"/>
                </w:rPr>
                <m:t>-1</m:t>
              </m:r>
            </m:sup>
          </m:sSup>
          <m:r>
            <m:rPr>
              <m:nor/>
            </m:rPr>
            <w:rPr>
              <w:rFonts w:ascii="Times New Roman" w:hAnsi="Times New Roman" w:cs="Times New Roman"/>
            </w:rPr>
            <m:t>)</m:t>
          </m:r>
          <m:r>
            <w:rPr>
              <w:rFonts w:ascii="Cambria Math" w:hAnsi="Cambria Math" w:cs="Times New Roman"/>
            </w:rPr>
            <m:t>=</m:t>
          </m:r>
          <m:f>
            <m:fPr>
              <m:ctrlPr>
                <w:rPr>
                  <w:rFonts w:ascii="Cambria Math" w:hAnsi="Cambria Math" w:cs="Times New Roman"/>
                </w:rPr>
              </m:ctrlPr>
            </m:fPr>
            <m:num>
              <m:r>
                <w:rPr>
                  <w:rFonts w:ascii="Cambria Math" w:hAnsi="Cambria Math" w:cs="Times New Roman"/>
                </w:rPr>
                <m:t>C×V</m:t>
              </m:r>
            </m:num>
            <m:den>
              <m:r>
                <w:rPr>
                  <w:rFonts w:ascii="Cambria Math" w:hAnsi="Cambria Math" w:cs="Times New Roman"/>
                </w:rPr>
                <m:t>W</m:t>
              </m:r>
            </m:den>
          </m:f>
          <m:r>
            <m:rPr>
              <m:sty m:val="p"/>
            </m:rPr>
            <w:rPr>
              <w:rFonts w:ascii="Cambria Math" w:hAnsi="Cambria Math" w:cs="Times New Roman"/>
            </w:rPr>
            <w:br/>
          </m:r>
        </m:oMath>
      </m:oMathPara>
    </w:p>
    <w:p w:rsidR="00740B80" w:rsidRPr="00B71465" w:rsidRDefault="00740B80" w:rsidP="00A23B08">
      <w:pPr>
        <w:spacing w:line="360" w:lineRule="auto"/>
        <w:rPr>
          <w:rFonts w:ascii="Times New Roman" w:hAnsi="Times New Roman" w:cs="Times New Roman"/>
        </w:rPr>
      </w:pPr>
      <w:r w:rsidRPr="00B71465">
        <w:rPr>
          <w:rFonts w:ascii="Times New Roman" w:hAnsi="Times New Roman" w:cs="Times New Roman"/>
        </w:rPr>
        <w:t>Where:</w:t>
      </w:r>
    </w:p>
    <w:p w:rsidR="00740B80" w:rsidRPr="00B71465" w:rsidRDefault="00740B80" w:rsidP="00A23B08">
      <w:pPr>
        <w:numPr>
          <w:ilvl w:val="0"/>
          <w:numId w:val="2"/>
        </w:numPr>
        <w:spacing w:line="360" w:lineRule="auto"/>
        <w:rPr>
          <w:rFonts w:ascii="Times New Roman" w:hAnsi="Times New Roman" w:cs="Times New Roman"/>
        </w:rPr>
      </w:pPr>
      <m:oMath>
        <m:r>
          <w:rPr>
            <w:rFonts w:ascii="Cambria Math" w:hAnsi="Cambria Math" w:cs="Times New Roman"/>
          </w:rPr>
          <m:t>C</m:t>
        </m:r>
      </m:oMath>
      <w:r w:rsidRPr="00B71465">
        <w:rPr>
          <w:rFonts w:ascii="Times New Roman" w:hAnsi="Times New Roman" w:cs="Times New Roman"/>
        </w:rPr>
        <w:t>= concentration obtained from the standard curve (mg mL⁻¹)</w:t>
      </w:r>
    </w:p>
    <w:p w:rsidR="00740B80" w:rsidRPr="00B71465" w:rsidRDefault="00740B80" w:rsidP="00A23B08">
      <w:pPr>
        <w:numPr>
          <w:ilvl w:val="0"/>
          <w:numId w:val="2"/>
        </w:numPr>
        <w:spacing w:line="360" w:lineRule="auto"/>
        <w:rPr>
          <w:rFonts w:ascii="Times New Roman" w:hAnsi="Times New Roman" w:cs="Times New Roman"/>
        </w:rPr>
      </w:pPr>
      <m:oMath>
        <m:r>
          <w:rPr>
            <w:rFonts w:ascii="Cambria Math" w:hAnsi="Cambria Math" w:cs="Times New Roman"/>
          </w:rPr>
          <m:t>V</m:t>
        </m:r>
      </m:oMath>
      <w:r w:rsidRPr="00B71465">
        <w:rPr>
          <w:rFonts w:ascii="Times New Roman" w:hAnsi="Times New Roman" w:cs="Times New Roman"/>
        </w:rPr>
        <w:t>= volume of extract (mL)</w:t>
      </w:r>
    </w:p>
    <w:p w:rsidR="00740B80" w:rsidRPr="00B71465" w:rsidRDefault="00740B80" w:rsidP="00A23B08">
      <w:pPr>
        <w:numPr>
          <w:ilvl w:val="0"/>
          <w:numId w:val="2"/>
        </w:numPr>
        <w:spacing w:line="360" w:lineRule="auto"/>
        <w:rPr>
          <w:rFonts w:ascii="Times New Roman" w:hAnsi="Times New Roman" w:cs="Times New Roman"/>
          <w:b/>
          <w:bCs/>
        </w:rPr>
      </w:pPr>
      <m:oMath>
        <m:r>
          <w:rPr>
            <w:rFonts w:ascii="Cambria Math" w:hAnsi="Cambria Math" w:cs="Times New Roman"/>
          </w:rPr>
          <m:t>W</m:t>
        </m:r>
      </m:oMath>
      <w:r w:rsidRPr="00B71465">
        <w:rPr>
          <w:rFonts w:ascii="Times New Roman" w:hAnsi="Times New Roman" w:cs="Times New Roman"/>
        </w:rPr>
        <w:t>= weight of sample (g)</w:t>
      </w:r>
    </w:p>
    <w:p w:rsidR="00740B80" w:rsidRPr="00B71465" w:rsidRDefault="00740B80" w:rsidP="00A23B08">
      <w:pPr>
        <w:spacing w:line="360" w:lineRule="auto"/>
        <w:rPr>
          <w:rFonts w:ascii="Times New Roman" w:hAnsi="Times New Roman" w:cs="Times New Roman"/>
          <w:b/>
          <w:bCs/>
        </w:rPr>
      </w:pPr>
      <w:r w:rsidRPr="00B71465">
        <w:rPr>
          <w:rFonts w:ascii="Times New Roman" w:hAnsi="Times New Roman" w:cs="Times New Roman"/>
          <w:b/>
          <w:bCs/>
        </w:rPr>
        <w:t>Estimation of Lipid Content</w:t>
      </w:r>
    </w:p>
    <w:p w:rsidR="00740B80" w:rsidRPr="00B71465" w:rsidRDefault="00740B80" w:rsidP="00A23B08">
      <w:pPr>
        <w:spacing w:line="360" w:lineRule="auto"/>
        <w:ind w:firstLine="720"/>
        <w:jc w:val="both"/>
        <w:rPr>
          <w:rFonts w:ascii="Times New Roman" w:hAnsi="Times New Roman" w:cs="Times New Roman"/>
        </w:rPr>
      </w:pPr>
      <w:r w:rsidRPr="00B71465">
        <w:rPr>
          <w:rFonts w:ascii="Times New Roman" w:hAnsi="Times New Roman" w:cs="Times New Roman"/>
        </w:rPr>
        <w:t>Total lipid content was estimated by solvent extraction using a Soxhlet apparatus, following the classical method developed by Hans Soxhlet (1879). A known weight of dried sample was extracted with petroleum ether (40–60°C) for several cycles until complete extraction was achieved. The solvent was then evaporated, and the lipid residue was dried to a constant weight.</w:t>
      </w:r>
    </w:p>
    <w:p w:rsidR="00740B80" w:rsidRPr="00B71465" w:rsidRDefault="00740B80" w:rsidP="00A23B08">
      <w:pPr>
        <w:spacing w:line="360" w:lineRule="auto"/>
        <w:rPr>
          <w:rFonts w:ascii="Times New Roman" w:hAnsi="Times New Roman" w:cs="Times New Roman"/>
        </w:rPr>
      </w:pPr>
      <w:r w:rsidRPr="00B71465">
        <w:rPr>
          <w:rFonts w:ascii="Times New Roman" w:hAnsi="Times New Roman" w:cs="Times New Roman"/>
        </w:rPr>
        <w:lastRenderedPageBreak/>
        <w:t>Lipid content was calculated gravimetrically using the equation:</w:t>
      </w:r>
    </w:p>
    <w:p w:rsidR="00740B80" w:rsidRPr="00B71465" w:rsidRDefault="00740B80" w:rsidP="00A23B08">
      <w:pPr>
        <w:spacing w:line="360" w:lineRule="auto"/>
        <w:rPr>
          <w:rFonts w:ascii="Times New Roman" w:hAnsi="Times New Roman" w:cs="Times New Roman"/>
        </w:rPr>
      </w:pPr>
      <m:oMathPara>
        <m:oMath>
          <m:r>
            <m:rPr>
              <m:nor/>
            </m:rPr>
            <w:rPr>
              <w:rFonts w:ascii="Times New Roman" w:hAnsi="Times New Roman" w:cs="Times New Roman"/>
            </w:rPr>
            <m:t>Lipid (%)</m:t>
          </m:r>
          <m:r>
            <w:rPr>
              <w:rFonts w:ascii="Cambria Math" w:hAnsi="Cambria Math" w:cs="Times New Roman"/>
            </w:rPr>
            <m:t>=</m:t>
          </m:r>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1</m:t>
                  </m:r>
                </m:sub>
              </m:sSub>
            </m:num>
            <m:den>
              <m:r>
                <w:rPr>
                  <w:rFonts w:ascii="Cambria Math" w:hAnsi="Cambria Math" w:cs="Times New Roman"/>
                </w:rPr>
                <m:t>W</m:t>
              </m:r>
            </m:den>
          </m:f>
          <m:r>
            <w:rPr>
              <w:rFonts w:ascii="Cambria Math" w:hAnsi="Cambria Math" w:cs="Times New Roman"/>
            </w:rPr>
            <m:t>×100</m:t>
          </m:r>
          <m:r>
            <m:rPr>
              <m:sty m:val="p"/>
            </m:rPr>
            <w:rPr>
              <w:rFonts w:ascii="Cambria Math" w:hAnsi="Cambria Math" w:cs="Times New Roman"/>
            </w:rPr>
            <w:br/>
          </m:r>
        </m:oMath>
      </m:oMathPara>
    </w:p>
    <w:p w:rsidR="00740B80" w:rsidRPr="00B71465" w:rsidRDefault="00740B80" w:rsidP="00A23B08">
      <w:pPr>
        <w:spacing w:line="360" w:lineRule="auto"/>
        <w:rPr>
          <w:rFonts w:ascii="Times New Roman" w:hAnsi="Times New Roman" w:cs="Times New Roman"/>
        </w:rPr>
      </w:pPr>
      <w:r w:rsidRPr="00B71465">
        <w:rPr>
          <w:rFonts w:ascii="Times New Roman" w:hAnsi="Times New Roman" w:cs="Times New Roman"/>
        </w:rPr>
        <w:t>Where:</w:t>
      </w:r>
    </w:p>
    <w:p w:rsidR="00740B80" w:rsidRPr="00B71465" w:rsidRDefault="00311937" w:rsidP="00A23B08">
      <w:pPr>
        <w:numPr>
          <w:ilvl w:val="0"/>
          <w:numId w:val="4"/>
        </w:numPr>
        <w:spacing w:line="360" w:lineRule="auto"/>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1</m:t>
            </m:r>
          </m:sub>
        </m:sSub>
      </m:oMath>
      <w:r w:rsidR="00740B80" w:rsidRPr="00B71465">
        <w:rPr>
          <w:rFonts w:ascii="Times New Roman" w:hAnsi="Times New Roman" w:cs="Times New Roman"/>
        </w:rPr>
        <w:t>= weight of empty extraction flask (g)</w:t>
      </w:r>
    </w:p>
    <w:p w:rsidR="00740B80" w:rsidRPr="00B71465" w:rsidRDefault="00311937" w:rsidP="00A23B08">
      <w:pPr>
        <w:numPr>
          <w:ilvl w:val="0"/>
          <w:numId w:val="4"/>
        </w:numPr>
        <w:spacing w:line="360" w:lineRule="auto"/>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2</m:t>
            </m:r>
          </m:sub>
        </m:sSub>
      </m:oMath>
      <w:r w:rsidR="00740B80" w:rsidRPr="00B71465">
        <w:rPr>
          <w:rFonts w:ascii="Times New Roman" w:hAnsi="Times New Roman" w:cs="Times New Roman"/>
        </w:rPr>
        <w:t>= weight of flask after extraction (g)</w:t>
      </w:r>
    </w:p>
    <w:p w:rsidR="00740B80" w:rsidRPr="00B71465" w:rsidRDefault="00740B80" w:rsidP="00A23B08">
      <w:pPr>
        <w:numPr>
          <w:ilvl w:val="0"/>
          <w:numId w:val="4"/>
        </w:numPr>
        <w:spacing w:line="360" w:lineRule="auto"/>
        <w:rPr>
          <w:rFonts w:ascii="Times New Roman" w:hAnsi="Times New Roman" w:cs="Times New Roman"/>
        </w:rPr>
      </w:pPr>
      <m:oMath>
        <m:r>
          <w:rPr>
            <w:rFonts w:ascii="Cambria Math" w:hAnsi="Cambria Math" w:cs="Times New Roman"/>
          </w:rPr>
          <m:t>W</m:t>
        </m:r>
      </m:oMath>
      <w:r w:rsidRPr="00B71465">
        <w:rPr>
          <w:rFonts w:ascii="Times New Roman" w:hAnsi="Times New Roman" w:cs="Times New Roman"/>
        </w:rPr>
        <w:t>= weight of sample (g)</w:t>
      </w:r>
    </w:p>
    <w:p w:rsidR="00740B80" w:rsidRPr="00B71465" w:rsidRDefault="00740B80" w:rsidP="00A23B08">
      <w:pPr>
        <w:spacing w:line="360" w:lineRule="auto"/>
        <w:rPr>
          <w:rFonts w:ascii="Times New Roman" w:hAnsi="Times New Roman" w:cs="Times New Roman"/>
          <w:b/>
          <w:bCs/>
        </w:rPr>
      </w:pPr>
    </w:p>
    <w:p w:rsidR="000C19F2" w:rsidRPr="00B71465" w:rsidRDefault="000C19F2" w:rsidP="00A23B08">
      <w:pPr>
        <w:spacing w:line="360" w:lineRule="auto"/>
        <w:rPr>
          <w:rFonts w:ascii="Times New Roman" w:hAnsi="Times New Roman" w:cs="Times New Roman"/>
          <w:b/>
          <w:bCs/>
        </w:rPr>
      </w:pPr>
      <w:r w:rsidRPr="00B71465">
        <w:rPr>
          <w:rFonts w:ascii="Times New Roman" w:hAnsi="Times New Roman" w:cs="Times New Roman"/>
          <w:b/>
          <w:bCs/>
        </w:rPr>
        <w:t xml:space="preserve">Estimation of Crude </w:t>
      </w:r>
      <w:proofErr w:type="spellStart"/>
      <w:r w:rsidRPr="00B71465">
        <w:rPr>
          <w:rFonts w:ascii="Times New Roman" w:hAnsi="Times New Roman" w:cs="Times New Roman"/>
          <w:b/>
          <w:bCs/>
        </w:rPr>
        <w:t>Fibre</w:t>
      </w:r>
      <w:proofErr w:type="spellEnd"/>
    </w:p>
    <w:p w:rsidR="000C19F2" w:rsidRPr="00B71465" w:rsidRDefault="000C19F2" w:rsidP="00A23B08">
      <w:pPr>
        <w:spacing w:line="360" w:lineRule="auto"/>
        <w:ind w:firstLine="720"/>
        <w:jc w:val="both"/>
        <w:rPr>
          <w:rFonts w:ascii="Times New Roman" w:hAnsi="Times New Roman" w:cs="Times New Roman"/>
        </w:rPr>
      </w:pPr>
      <w:r w:rsidRPr="00B71465">
        <w:rPr>
          <w:rFonts w:ascii="Times New Roman" w:hAnsi="Times New Roman" w:cs="Times New Roman"/>
        </w:rPr>
        <w:t xml:space="preserve">Crude fiber content of the samples was determined using the standard acid–base digestion method following established protocols (AOAC, 2019; Van </w:t>
      </w:r>
      <w:proofErr w:type="spellStart"/>
      <w:r w:rsidRPr="00B71465">
        <w:rPr>
          <w:rFonts w:ascii="Times New Roman" w:hAnsi="Times New Roman" w:cs="Times New Roman"/>
        </w:rPr>
        <w:t>Soest</w:t>
      </w:r>
      <w:proofErr w:type="spellEnd"/>
      <w:r w:rsidRPr="00B71465">
        <w:rPr>
          <w:rFonts w:ascii="Times New Roman" w:hAnsi="Times New Roman" w:cs="Times New Roman"/>
        </w:rPr>
        <w:t xml:space="preserve"> </w:t>
      </w:r>
      <w:r w:rsidRPr="00B71465">
        <w:rPr>
          <w:rFonts w:ascii="Times New Roman" w:hAnsi="Times New Roman" w:cs="Times New Roman"/>
          <w:i/>
          <w:iCs/>
        </w:rPr>
        <w:t>et al</w:t>
      </w:r>
      <w:r w:rsidRPr="00B71465">
        <w:rPr>
          <w:rFonts w:ascii="Times New Roman" w:hAnsi="Times New Roman" w:cs="Times New Roman"/>
        </w:rPr>
        <w:t>., 1991). After digestion, the residual material was dried and subsequently incinerated in a muffle furnace at 500 °C for 3 hours to obtain the ash content. The crude fiber percentage was calculated based on the difference between the weights of the dried residue and the ash residue using the following formula:</w:t>
      </w:r>
    </w:p>
    <w:p w:rsidR="00F12F6C" w:rsidRPr="00B71465" w:rsidRDefault="000C19F2" w:rsidP="00A23B08">
      <w:pPr>
        <w:spacing w:line="360" w:lineRule="auto"/>
        <w:jc w:val="both"/>
        <w:rPr>
          <w:rFonts w:ascii="Times New Roman" w:hAnsi="Times New Roman" w:cs="Times New Roman"/>
        </w:rPr>
      </w:pPr>
      <m:oMathPara>
        <m:oMath>
          <m:r>
            <m:rPr>
              <m:nor/>
            </m:rPr>
            <w:rPr>
              <w:rFonts w:ascii="Times New Roman" w:hAnsi="Times New Roman" w:cs="Times New Roman"/>
            </w:rPr>
            <m:t>Crude Fiber (%)</m:t>
          </m:r>
          <m:r>
            <w:rPr>
              <w:rFonts w:ascii="Cambria Math" w:hAnsi="Cambria Math" w:cs="Times New Roman"/>
            </w:rPr>
            <m:t>=</m:t>
          </m:r>
          <m:f>
            <m:fPr>
              <m:ctrlPr>
                <w:rPr>
                  <w:rFonts w:ascii="Cambria Math" w:hAnsi="Cambria Math" w:cs="Times New Roman"/>
                </w:rPr>
              </m:ctrlPr>
            </m:fPr>
            <m:num>
              <m:r>
                <m:rPr>
                  <m:nor/>
                </m:rPr>
                <w:rPr>
                  <w:rFonts w:ascii="Times New Roman" w:hAnsi="Times New Roman" w:cs="Times New Roman"/>
                </w:rPr>
                <m:t>Weight of dry residue</m:t>
              </m:r>
              <m:r>
                <w:rPr>
                  <w:rFonts w:ascii="Cambria Math" w:hAnsi="Cambria Math" w:cs="Times New Roman"/>
                </w:rPr>
                <m:t>-</m:t>
              </m:r>
              <m:r>
                <m:rPr>
                  <m:nor/>
                </m:rPr>
                <w:rPr>
                  <w:rFonts w:ascii="Times New Roman" w:hAnsi="Times New Roman" w:cs="Times New Roman"/>
                </w:rPr>
                <m:t>Weight of ash residue</m:t>
              </m:r>
            </m:num>
            <m:den>
              <m:r>
                <m:rPr>
                  <m:nor/>
                </m:rPr>
                <w:rPr>
                  <w:rFonts w:ascii="Times New Roman" w:hAnsi="Times New Roman" w:cs="Times New Roman"/>
                </w:rPr>
                <m:t>Weight of sample</m:t>
              </m:r>
            </m:den>
          </m:f>
          <m:r>
            <w:rPr>
              <w:rFonts w:ascii="Cambria Math" w:hAnsi="Cambria Math" w:cs="Times New Roman"/>
            </w:rPr>
            <m:t>×100</m:t>
          </m:r>
          <m:r>
            <m:rPr>
              <m:sty m:val="p"/>
            </m:rPr>
            <w:rPr>
              <w:rFonts w:ascii="Cambria Math" w:hAnsi="Cambria Math" w:cs="Times New Roman"/>
            </w:rPr>
            <w:br/>
          </m:r>
        </m:oMath>
      </m:oMathPara>
    </w:p>
    <w:p w:rsidR="000C19F2" w:rsidRPr="00B71465" w:rsidRDefault="000C19F2" w:rsidP="00A23B08">
      <w:pPr>
        <w:spacing w:line="360" w:lineRule="auto"/>
        <w:rPr>
          <w:rFonts w:ascii="Times New Roman" w:hAnsi="Times New Roman" w:cs="Times New Roman"/>
          <w:b/>
          <w:bCs/>
        </w:rPr>
      </w:pPr>
      <w:r w:rsidRPr="00B71465">
        <w:rPr>
          <w:rFonts w:ascii="Times New Roman" w:hAnsi="Times New Roman" w:cs="Times New Roman"/>
          <w:b/>
          <w:bCs/>
        </w:rPr>
        <w:t>Estimation of Total Moisture Content</w:t>
      </w:r>
    </w:p>
    <w:p w:rsidR="000C19F2" w:rsidRPr="00B71465" w:rsidRDefault="000C19F2" w:rsidP="00A23B08">
      <w:pPr>
        <w:spacing w:line="360" w:lineRule="auto"/>
        <w:ind w:firstLine="720"/>
        <w:jc w:val="both"/>
        <w:rPr>
          <w:rFonts w:ascii="Times New Roman" w:hAnsi="Times New Roman" w:cs="Times New Roman"/>
        </w:rPr>
      </w:pPr>
      <w:r w:rsidRPr="00B71465">
        <w:rPr>
          <w:rFonts w:ascii="Times New Roman" w:hAnsi="Times New Roman" w:cs="Times New Roman"/>
        </w:rPr>
        <w:t>The moisture content of the samples was determined using the standard oven-drying method described by Hart and Fisher (1971). Fresh (wet) samples were placed in pre-weighed, clean, and dry Petri dishes, and the initial weight was recorded. The samples were then dried in a hot air oven at 105°C for 24 hours, or until a constant weight was achieved, ensuring complete removal of moisture.</w:t>
      </w:r>
    </w:p>
    <w:p w:rsidR="000C19F2" w:rsidRPr="00B71465" w:rsidRDefault="000C19F2" w:rsidP="00A23B08">
      <w:pPr>
        <w:spacing w:line="360" w:lineRule="auto"/>
        <w:ind w:firstLine="720"/>
        <w:jc w:val="both"/>
        <w:rPr>
          <w:rFonts w:ascii="Times New Roman" w:hAnsi="Times New Roman" w:cs="Times New Roman"/>
        </w:rPr>
      </w:pPr>
      <w:r w:rsidRPr="00B71465">
        <w:rPr>
          <w:rFonts w:ascii="Times New Roman" w:hAnsi="Times New Roman" w:cs="Times New Roman"/>
        </w:rPr>
        <w:t xml:space="preserve">After drying, the samples were transferred to a desiccator and allowed to cool for approximately 30 minutes to prevent moisture absorption from the atmosphere. The final dry </w:t>
      </w:r>
      <w:r w:rsidRPr="00B71465">
        <w:rPr>
          <w:rFonts w:ascii="Times New Roman" w:hAnsi="Times New Roman" w:cs="Times New Roman"/>
        </w:rPr>
        <w:lastRenderedPageBreak/>
        <w:t>weight was then recorded. The loss in weight during the drying process was considered as the moisture content of the sample.</w:t>
      </w:r>
    </w:p>
    <w:p w:rsidR="000C19F2" w:rsidRPr="00B71465" w:rsidRDefault="000C19F2" w:rsidP="00A23B08">
      <w:pPr>
        <w:spacing w:line="360" w:lineRule="auto"/>
        <w:jc w:val="both"/>
        <w:rPr>
          <w:rFonts w:ascii="Times New Roman" w:hAnsi="Times New Roman" w:cs="Times New Roman"/>
        </w:rPr>
      </w:pPr>
      <w:r w:rsidRPr="00B71465">
        <w:rPr>
          <w:rFonts w:ascii="Times New Roman" w:hAnsi="Times New Roman" w:cs="Times New Roman"/>
        </w:rPr>
        <w:t>The percentage moisture content was calculated using the following equation:</w:t>
      </w:r>
    </w:p>
    <w:p w:rsidR="002C486D" w:rsidRPr="0036074C" w:rsidRDefault="000C19F2" w:rsidP="0036074C">
      <w:pPr>
        <w:spacing w:line="360" w:lineRule="auto"/>
        <w:jc w:val="both"/>
        <w:rPr>
          <w:rFonts w:ascii="Times New Roman" w:hAnsi="Times New Roman" w:cs="Times New Roman"/>
        </w:rPr>
      </w:pPr>
      <m:oMathPara>
        <m:oMath>
          <m:r>
            <m:rPr>
              <m:nor/>
            </m:rPr>
            <w:rPr>
              <w:rFonts w:ascii="Times New Roman" w:hAnsi="Times New Roman" w:cs="Times New Roman"/>
            </w:rPr>
            <m:t>Moisture (%)</m:t>
          </m:r>
          <m:r>
            <w:rPr>
              <w:rFonts w:ascii="Cambria Math" w:hAnsi="Cambria Math" w:cs="Times New Roman"/>
            </w:rPr>
            <m:t>=</m:t>
          </m:r>
          <m:f>
            <m:fPr>
              <m:ctrlPr>
                <w:rPr>
                  <w:rFonts w:ascii="Cambria Math" w:hAnsi="Cambria Math" w:cs="Times New Roman"/>
                </w:rPr>
              </m:ctrlPr>
            </m:fPr>
            <m:num>
              <m:r>
                <m:rPr>
                  <m:nor/>
                </m:rPr>
                <w:rPr>
                  <w:rFonts w:ascii="Times New Roman" w:hAnsi="Times New Roman" w:cs="Times New Roman"/>
                </w:rPr>
                <m:t>Wet weight of sample</m:t>
              </m:r>
              <m:r>
                <w:rPr>
                  <w:rFonts w:ascii="Cambria Math" w:hAnsi="Cambria Math" w:cs="Times New Roman"/>
                </w:rPr>
                <m:t>-</m:t>
              </m:r>
              <m:r>
                <m:rPr>
                  <m:nor/>
                </m:rPr>
                <w:rPr>
                  <w:rFonts w:ascii="Times New Roman" w:hAnsi="Times New Roman" w:cs="Times New Roman"/>
                </w:rPr>
                <m:t>Dry weight of sample</m:t>
              </m:r>
            </m:num>
            <m:den>
              <m:r>
                <m:rPr>
                  <m:nor/>
                </m:rPr>
                <w:rPr>
                  <w:rFonts w:ascii="Times New Roman" w:hAnsi="Times New Roman" w:cs="Times New Roman"/>
                </w:rPr>
                <m:t>Wet weight of sample</m:t>
              </m:r>
            </m:den>
          </m:f>
          <m:r>
            <w:rPr>
              <w:rFonts w:ascii="Cambria Math" w:hAnsi="Cambria Math" w:cs="Times New Roman"/>
            </w:rPr>
            <m:t>×100</m:t>
          </m:r>
        </m:oMath>
      </m:oMathPara>
    </w:p>
    <w:p w:rsidR="00F12F6C" w:rsidRDefault="001C506B" w:rsidP="00A23B08">
      <w:pPr>
        <w:spacing w:line="360" w:lineRule="auto"/>
        <w:rPr>
          <w:rFonts w:ascii="Times New Roman" w:hAnsi="Times New Roman" w:cs="Times New Roman"/>
          <w:b/>
          <w:bCs/>
        </w:rPr>
      </w:pPr>
      <w:r w:rsidRPr="00B71465">
        <w:rPr>
          <w:rFonts w:ascii="Times New Roman" w:hAnsi="Times New Roman" w:cs="Times New Roman"/>
          <w:b/>
          <w:bCs/>
        </w:rPr>
        <w:t>Results and Discussion</w:t>
      </w:r>
    </w:p>
    <w:p w:rsidR="007210B0" w:rsidRPr="004D6967" w:rsidRDefault="007210B0" w:rsidP="00A23B08">
      <w:pPr>
        <w:spacing w:line="360" w:lineRule="auto"/>
        <w:rPr>
          <w:rFonts w:ascii="Times New Roman" w:hAnsi="Times New Roman" w:cs="Times New Roman"/>
        </w:rPr>
      </w:pPr>
      <w:r w:rsidRPr="004D6967">
        <w:rPr>
          <w:rFonts w:ascii="Times New Roman" w:hAnsi="Times New Roman" w:cs="Times New Roman"/>
        </w:rPr>
        <w:t>Pro</w:t>
      </w:r>
      <w:r w:rsidR="003B089D" w:rsidRPr="004D6967">
        <w:rPr>
          <w:rFonts w:ascii="Times New Roman" w:hAnsi="Times New Roman" w:cs="Times New Roman"/>
        </w:rPr>
        <w:t xml:space="preserve">ximate </w:t>
      </w:r>
      <w:proofErr w:type="spellStart"/>
      <w:r w:rsidR="003B089D" w:rsidRPr="004D6967">
        <w:rPr>
          <w:rFonts w:ascii="Times New Roman" w:hAnsi="Times New Roman" w:cs="Times New Roman"/>
        </w:rPr>
        <w:t>comparision</w:t>
      </w:r>
      <w:proofErr w:type="spellEnd"/>
      <w:r w:rsidR="003B089D" w:rsidRPr="004D6967">
        <w:rPr>
          <w:rFonts w:ascii="Times New Roman" w:hAnsi="Times New Roman" w:cs="Times New Roman"/>
        </w:rPr>
        <w:t xml:space="preserve"> of aquatic macrophytes</w:t>
      </w:r>
      <w:r w:rsidR="00836312" w:rsidRPr="004D6967">
        <w:rPr>
          <w:rFonts w:ascii="Times New Roman" w:hAnsi="Times New Roman" w:cs="Times New Roman"/>
        </w:rPr>
        <w:t xml:space="preserve"> from </w:t>
      </w:r>
      <w:proofErr w:type="spellStart"/>
      <w:r w:rsidR="00836312" w:rsidRPr="004D6967">
        <w:rPr>
          <w:rFonts w:ascii="Times New Roman" w:hAnsi="Times New Roman" w:cs="Times New Roman"/>
        </w:rPr>
        <w:t>Dandua</w:t>
      </w:r>
      <w:proofErr w:type="spellEnd"/>
      <w:r w:rsidR="00836312" w:rsidRPr="004D6967">
        <w:rPr>
          <w:rFonts w:ascii="Times New Roman" w:hAnsi="Times New Roman" w:cs="Times New Roman"/>
        </w:rPr>
        <w:t xml:space="preserve"> </w:t>
      </w:r>
      <w:proofErr w:type="spellStart"/>
      <w:r w:rsidR="00836312" w:rsidRPr="004D6967">
        <w:rPr>
          <w:rFonts w:ascii="Times New Roman" w:hAnsi="Times New Roman" w:cs="Times New Roman"/>
        </w:rPr>
        <w:t>beel</w:t>
      </w:r>
      <w:proofErr w:type="spellEnd"/>
      <w:r w:rsidR="00836312" w:rsidRPr="004D6967">
        <w:rPr>
          <w:rFonts w:ascii="Times New Roman" w:hAnsi="Times New Roman" w:cs="Times New Roman"/>
        </w:rPr>
        <w:t xml:space="preserve"> is presented in Table 1</w:t>
      </w:r>
      <w:r w:rsidR="004D6967">
        <w:rPr>
          <w:rFonts w:ascii="Times New Roman" w:hAnsi="Times New Roman" w:cs="Times New Roman"/>
        </w:rPr>
        <w:t>.</w:t>
      </w:r>
    </w:p>
    <w:p w:rsidR="001C506B" w:rsidRPr="00B71465" w:rsidRDefault="001C506B" w:rsidP="00A23B08">
      <w:pPr>
        <w:spacing w:line="360" w:lineRule="auto"/>
        <w:rPr>
          <w:rFonts w:ascii="Times New Roman" w:hAnsi="Times New Roman" w:cs="Times New Roman"/>
          <w:b/>
          <w:bCs/>
        </w:rPr>
      </w:pPr>
      <w:r w:rsidRPr="00B71465">
        <w:rPr>
          <w:rFonts w:ascii="Times New Roman" w:hAnsi="Times New Roman" w:cs="Times New Roman"/>
          <w:b/>
          <w:bCs/>
        </w:rPr>
        <w:t xml:space="preserve">Table </w:t>
      </w:r>
      <w:proofErr w:type="gramStart"/>
      <w:r w:rsidRPr="00B71465">
        <w:rPr>
          <w:rFonts w:ascii="Times New Roman" w:hAnsi="Times New Roman" w:cs="Times New Roman"/>
          <w:b/>
          <w:bCs/>
        </w:rPr>
        <w:t>1:Nutrient</w:t>
      </w:r>
      <w:proofErr w:type="gramEnd"/>
      <w:r w:rsidRPr="00B71465">
        <w:rPr>
          <w:rFonts w:ascii="Times New Roman" w:hAnsi="Times New Roman" w:cs="Times New Roman"/>
          <w:b/>
          <w:bCs/>
        </w:rPr>
        <w:t xml:space="preserve"> content analysis of selected Microphytes of </w:t>
      </w:r>
      <w:proofErr w:type="spellStart"/>
      <w:r w:rsidRPr="00B71465">
        <w:rPr>
          <w:rFonts w:ascii="Times New Roman" w:hAnsi="Times New Roman" w:cs="Times New Roman"/>
          <w:b/>
          <w:bCs/>
        </w:rPr>
        <w:t>Dandua</w:t>
      </w:r>
      <w:proofErr w:type="spellEnd"/>
      <w:r w:rsidRPr="00B71465">
        <w:rPr>
          <w:rFonts w:ascii="Times New Roman" w:hAnsi="Times New Roman" w:cs="Times New Roman"/>
          <w:b/>
          <w:bCs/>
        </w:rPr>
        <w:t xml:space="preserve"> </w:t>
      </w:r>
      <w:proofErr w:type="spellStart"/>
      <w:r w:rsidRPr="00B71465">
        <w:rPr>
          <w:rFonts w:ascii="Times New Roman" w:hAnsi="Times New Roman" w:cs="Times New Roman"/>
          <w:b/>
          <w:bCs/>
          <w:i/>
          <w:iCs/>
        </w:rPr>
        <w:t>beel</w:t>
      </w:r>
      <w:proofErr w:type="spellEnd"/>
      <w:r w:rsidRPr="00B71465">
        <w:rPr>
          <w:rFonts w:ascii="Times New Roman" w:hAnsi="Times New Roman" w:cs="Times New Roman"/>
          <w:b/>
          <w:bCs/>
        </w:rPr>
        <w:t xml:space="preserve"> of Assam</w:t>
      </w:r>
    </w:p>
    <w:tbl>
      <w:tblPr>
        <w:tblStyle w:val="TableGrid"/>
        <w:tblW w:w="0" w:type="auto"/>
        <w:tblLook w:val="04A0" w:firstRow="1" w:lastRow="0" w:firstColumn="1" w:lastColumn="0" w:noHBand="0" w:noVBand="1"/>
      </w:tblPr>
      <w:tblGrid>
        <w:gridCol w:w="2614"/>
        <w:gridCol w:w="1673"/>
        <w:gridCol w:w="1611"/>
        <w:gridCol w:w="1483"/>
        <w:gridCol w:w="1551"/>
      </w:tblGrid>
      <w:tr w:rsidR="001C506B" w:rsidRPr="00B71465" w:rsidTr="001C506B">
        <w:trPr>
          <w:trHeight w:val="857"/>
        </w:trPr>
        <w:tc>
          <w:tcPr>
            <w:tcW w:w="2614" w:type="dxa"/>
          </w:tcPr>
          <w:p w:rsidR="001C506B" w:rsidRPr="00B71465" w:rsidRDefault="001C506B" w:rsidP="00A23B08">
            <w:pPr>
              <w:spacing w:line="360" w:lineRule="auto"/>
              <w:rPr>
                <w:rFonts w:ascii="Times New Roman" w:hAnsi="Times New Roman" w:cs="Times New Roman"/>
                <w:b/>
                <w:bCs/>
              </w:rPr>
            </w:pPr>
            <w:r w:rsidRPr="00B71465">
              <w:rPr>
                <w:rFonts w:ascii="Times New Roman" w:hAnsi="Times New Roman" w:cs="Times New Roman"/>
                <w:b/>
                <w:bCs/>
              </w:rPr>
              <w:t xml:space="preserve">Plant Name </w:t>
            </w:r>
          </w:p>
        </w:tc>
        <w:tc>
          <w:tcPr>
            <w:tcW w:w="1673" w:type="dxa"/>
          </w:tcPr>
          <w:p w:rsidR="001C506B" w:rsidRPr="00B71465" w:rsidRDefault="001C506B" w:rsidP="00A23B08">
            <w:pPr>
              <w:spacing w:line="360" w:lineRule="auto"/>
              <w:rPr>
                <w:rFonts w:ascii="Times New Roman" w:hAnsi="Times New Roman" w:cs="Times New Roman"/>
                <w:b/>
                <w:bCs/>
              </w:rPr>
            </w:pPr>
            <w:r w:rsidRPr="00B71465">
              <w:rPr>
                <w:rFonts w:ascii="Times New Roman" w:hAnsi="Times New Roman" w:cs="Times New Roman"/>
                <w:b/>
                <w:bCs/>
              </w:rPr>
              <w:t>Crude Protein (%)</w:t>
            </w:r>
          </w:p>
        </w:tc>
        <w:tc>
          <w:tcPr>
            <w:tcW w:w="1611" w:type="dxa"/>
          </w:tcPr>
          <w:p w:rsidR="001C506B" w:rsidRPr="00B71465" w:rsidRDefault="0034682B" w:rsidP="00A23B08">
            <w:pPr>
              <w:spacing w:line="360" w:lineRule="auto"/>
              <w:rPr>
                <w:rFonts w:ascii="Times New Roman" w:hAnsi="Times New Roman" w:cs="Times New Roman"/>
                <w:b/>
                <w:bCs/>
              </w:rPr>
            </w:pPr>
            <w:r w:rsidRPr="00B71465">
              <w:rPr>
                <w:rFonts w:ascii="Times New Roman" w:hAnsi="Times New Roman" w:cs="Times New Roman"/>
                <w:b/>
                <w:bCs/>
              </w:rPr>
              <w:t xml:space="preserve">Crude </w:t>
            </w:r>
            <w:r w:rsidR="001C506B" w:rsidRPr="00B71465">
              <w:rPr>
                <w:rFonts w:ascii="Times New Roman" w:hAnsi="Times New Roman" w:cs="Times New Roman"/>
                <w:b/>
                <w:bCs/>
              </w:rPr>
              <w:t>Lipid (%)</w:t>
            </w:r>
          </w:p>
        </w:tc>
        <w:tc>
          <w:tcPr>
            <w:tcW w:w="1483" w:type="dxa"/>
          </w:tcPr>
          <w:p w:rsidR="001C506B" w:rsidRPr="00B71465" w:rsidRDefault="0034682B" w:rsidP="00A23B08">
            <w:pPr>
              <w:spacing w:line="360" w:lineRule="auto"/>
              <w:rPr>
                <w:rFonts w:ascii="Times New Roman" w:hAnsi="Times New Roman" w:cs="Times New Roman"/>
                <w:b/>
                <w:bCs/>
              </w:rPr>
            </w:pPr>
            <w:r w:rsidRPr="00B71465">
              <w:rPr>
                <w:rFonts w:ascii="Times New Roman" w:hAnsi="Times New Roman" w:cs="Times New Roman"/>
                <w:b/>
                <w:bCs/>
              </w:rPr>
              <w:t xml:space="preserve">Crude </w:t>
            </w:r>
            <w:proofErr w:type="spellStart"/>
            <w:proofErr w:type="gramStart"/>
            <w:r w:rsidR="001C506B" w:rsidRPr="00B71465">
              <w:rPr>
                <w:rFonts w:ascii="Times New Roman" w:hAnsi="Times New Roman" w:cs="Times New Roman"/>
                <w:b/>
                <w:bCs/>
              </w:rPr>
              <w:t>Fibre</w:t>
            </w:r>
            <w:proofErr w:type="spellEnd"/>
            <w:r w:rsidR="001C506B" w:rsidRPr="00B71465">
              <w:rPr>
                <w:rFonts w:ascii="Times New Roman" w:hAnsi="Times New Roman" w:cs="Times New Roman"/>
                <w:b/>
                <w:bCs/>
              </w:rPr>
              <w:t>(</w:t>
            </w:r>
            <w:proofErr w:type="gramEnd"/>
            <w:r w:rsidR="001C506B" w:rsidRPr="00B71465">
              <w:rPr>
                <w:rFonts w:ascii="Times New Roman" w:hAnsi="Times New Roman" w:cs="Times New Roman"/>
                <w:b/>
                <w:bCs/>
              </w:rPr>
              <w:t>%)</w:t>
            </w:r>
          </w:p>
        </w:tc>
        <w:tc>
          <w:tcPr>
            <w:tcW w:w="1551" w:type="dxa"/>
          </w:tcPr>
          <w:p w:rsidR="001C506B" w:rsidRPr="00B71465" w:rsidRDefault="001C506B" w:rsidP="00A23B08">
            <w:pPr>
              <w:spacing w:line="360" w:lineRule="auto"/>
              <w:rPr>
                <w:rFonts w:ascii="Times New Roman" w:hAnsi="Times New Roman" w:cs="Times New Roman"/>
                <w:b/>
                <w:bCs/>
              </w:rPr>
            </w:pPr>
            <w:r w:rsidRPr="00B71465">
              <w:rPr>
                <w:rFonts w:ascii="Times New Roman" w:hAnsi="Times New Roman" w:cs="Times New Roman"/>
                <w:b/>
                <w:bCs/>
              </w:rPr>
              <w:t>Moisture (%)</w:t>
            </w:r>
          </w:p>
        </w:tc>
      </w:tr>
      <w:tr w:rsidR="001C506B" w:rsidRPr="00B71465" w:rsidTr="001C506B">
        <w:trPr>
          <w:trHeight w:val="285"/>
        </w:trPr>
        <w:tc>
          <w:tcPr>
            <w:tcW w:w="2614" w:type="dxa"/>
          </w:tcPr>
          <w:p w:rsidR="001C506B" w:rsidRPr="00B71465" w:rsidRDefault="00443EA2" w:rsidP="00A23B08">
            <w:pPr>
              <w:spacing w:line="360" w:lineRule="auto"/>
              <w:rPr>
                <w:rFonts w:ascii="Times New Roman" w:hAnsi="Times New Roman" w:cs="Times New Roman"/>
                <w:i/>
                <w:iCs/>
              </w:rPr>
            </w:pPr>
            <w:proofErr w:type="spellStart"/>
            <w:r w:rsidRPr="00B71465">
              <w:rPr>
                <w:rFonts w:ascii="Times New Roman" w:hAnsi="Times New Roman" w:cs="Times New Roman"/>
                <w:i/>
                <w:iCs/>
              </w:rPr>
              <w:t>Eichhornia</w:t>
            </w:r>
            <w:proofErr w:type="spellEnd"/>
            <w:r w:rsidRPr="00B71465">
              <w:rPr>
                <w:rFonts w:ascii="Times New Roman" w:hAnsi="Times New Roman" w:cs="Times New Roman"/>
                <w:i/>
                <w:iCs/>
              </w:rPr>
              <w:t xml:space="preserve"> </w:t>
            </w:r>
            <w:proofErr w:type="spellStart"/>
            <w:r w:rsidRPr="00B71465">
              <w:rPr>
                <w:rFonts w:ascii="Times New Roman" w:hAnsi="Times New Roman" w:cs="Times New Roman"/>
                <w:i/>
                <w:iCs/>
              </w:rPr>
              <w:t>crassipes</w:t>
            </w:r>
            <w:proofErr w:type="spellEnd"/>
          </w:p>
        </w:tc>
        <w:tc>
          <w:tcPr>
            <w:tcW w:w="1673" w:type="dxa"/>
          </w:tcPr>
          <w:p w:rsidR="001C506B" w:rsidRPr="00B71465" w:rsidRDefault="0034682B" w:rsidP="00A23B08">
            <w:pPr>
              <w:spacing w:line="360" w:lineRule="auto"/>
              <w:rPr>
                <w:rFonts w:ascii="Times New Roman" w:hAnsi="Times New Roman" w:cs="Times New Roman"/>
              </w:rPr>
            </w:pPr>
            <w:r w:rsidRPr="00B71465">
              <w:rPr>
                <w:rFonts w:ascii="Times New Roman" w:hAnsi="Times New Roman" w:cs="Times New Roman"/>
              </w:rPr>
              <w:t>6.71±0.17</w:t>
            </w:r>
          </w:p>
        </w:tc>
        <w:tc>
          <w:tcPr>
            <w:tcW w:w="1611" w:type="dxa"/>
          </w:tcPr>
          <w:p w:rsidR="001C506B" w:rsidRPr="00B71465" w:rsidRDefault="0034682B" w:rsidP="00A23B08">
            <w:pPr>
              <w:spacing w:line="360" w:lineRule="auto"/>
              <w:rPr>
                <w:rFonts w:ascii="Times New Roman" w:hAnsi="Times New Roman" w:cs="Times New Roman"/>
              </w:rPr>
            </w:pPr>
            <w:r w:rsidRPr="00B71465">
              <w:rPr>
                <w:rFonts w:ascii="Times New Roman" w:hAnsi="Times New Roman" w:cs="Times New Roman"/>
              </w:rPr>
              <w:t>1.89±0.04</w:t>
            </w:r>
          </w:p>
        </w:tc>
        <w:tc>
          <w:tcPr>
            <w:tcW w:w="1483" w:type="dxa"/>
          </w:tcPr>
          <w:p w:rsidR="001C506B" w:rsidRPr="00B71465" w:rsidRDefault="0034682B" w:rsidP="00A23B08">
            <w:pPr>
              <w:spacing w:line="360" w:lineRule="auto"/>
              <w:rPr>
                <w:rFonts w:ascii="Times New Roman" w:hAnsi="Times New Roman" w:cs="Times New Roman"/>
              </w:rPr>
            </w:pPr>
            <w:r w:rsidRPr="00B71465">
              <w:rPr>
                <w:rFonts w:ascii="Times New Roman" w:hAnsi="Times New Roman" w:cs="Times New Roman"/>
              </w:rPr>
              <w:t>19.71±0.11</w:t>
            </w:r>
          </w:p>
        </w:tc>
        <w:tc>
          <w:tcPr>
            <w:tcW w:w="1551" w:type="dxa"/>
          </w:tcPr>
          <w:p w:rsidR="001C506B" w:rsidRPr="00B71465" w:rsidRDefault="0002455D" w:rsidP="00A23B08">
            <w:pPr>
              <w:spacing w:line="360" w:lineRule="auto"/>
              <w:rPr>
                <w:rFonts w:ascii="Times New Roman" w:hAnsi="Times New Roman" w:cs="Times New Roman"/>
              </w:rPr>
            </w:pPr>
            <w:r w:rsidRPr="00B71465">
              <w:rPr>
                <w:rFonts w:ascii="Times New Roman" w:hAnsi="Times New Roman" w:cs="Times New Roman"/>
              </w:rPr>
              <w:t>85.20±0.21</w:t>
            </w:r>
          </w:p>
        </w:tc>
      </w:tr>
      <w:tr w:rsidR="001C506B" w:rsidRPr="00B71465" w:rsidTr="001C506B">
        <w:trPr>
          <w:trHeight w:val="274"/>
        </w:trPr>
        <w:tc>
          <w:tcPr>
            <w:tcW w:w="2614" w:type="dxa"/>
          </w:tcPr>
          <w:p w:rsidR="001C506B" w:rsidRPr="00B71465" w:rsidRDefault="00443EA2" w:rsidP="00A23B08">
            <w:pPr>
              <w:spacing w:line="360" w:lineRule="auto"/>
              <w:rPr>
                <w:rFonts w:ascii="Times New Roman" w:hAnsi="Times New Roman" w:cs="Times New Roman"/>
                <w:i/>
                <w:iCs/>
              </w:rPr>
            </w:pPr>
            <w:proofErr w:type="spellStart"/>
            <w:r w:rsidRPr="00444788">
              <w:rPr>
                <w:rFonts w:ascii="Times New Roman" w:hAnsi="Times New Roman" w:cs="Times New Roman"/>
                <w:i/>
                <w:iCs/>
              </w:rPr>
              <w:t>Pistia</w:t>
            </w:r>
            <w:proofErr w:type="spellEnd"/>
            <w:r w:rsidRPr="00444788">
              <w:rPr>
                <w:rFonts w:ascii="Times New Roman" w:hAnsi="Times New Roman" w:cs="Times New Roman"/>
                <w:i/>
                <w:iCs/>
              </w:rPr>
              <w:t xml:space="preserve"> stratiotes</w:t>
            </w:r>
          </w:p>
        </w:tc>
        <w:tc>
          <w:tcPr>
            <w:tcW w:w="1673" w:type="dxa"/>
          </w:tcPr>
          <w:p w:rsidR="001C506B" w:rsidRPr="00B71465" w:rsidRDefault="00BD539F" w:rsidP="00A23B08">
            <w:pPr>
              <w:spacing w:line="360" w:lineRule="auto"/>
              <w:rPr>
                <w:rFonts w:ascii="Times New Roman" w:hAnsi="Times New Roman" w:cs="Times New Roman"/>
              </w:rPr>
            </w:pPr>
            <w:r w:rsidRPr="00B71465">
              <w:rPr>
                <w:rFonts w:ascii="Times New Roman" w:hAnsi="Times New Roman" w:cs="Times New Roman"/>
              </w:rPr>
              <w:t>16.18±0.09</w:t>
            </w:r>
          </w:p>
        </w:tc>
        <w:tc>
          <w:tcPr>
            <w:tcW w:w="1611" w:type="dxa"/>
          </w:tcPr>
          <w:p w:rsidR="001C506B" w:rsidRPr="00B71465" w:rsidRDefault="00BD539F" w:rsidP="00A23B08">
            <w:pPr>
              <w:spacing w:line="360" w:lineRule="auto"/>
              <w:rPr>
                <w:rFonts w:ascii="Times New Roman" w:hAnsi="Times New Roman" w:cs="Times New Roman"/>
              </w:rPr>
            </w:pPr>
            <w:r w:rsidRPr="00B71465">
              <w:rPr>
                <w:rFonts w:ascii="Times New Roman" w:hAnsi="Times New Roman" w:cs="Times New Roman"/>
              </w:rPr>
              <w:t>2.21±0.03</w:t>
            </w:r>
          </w:p>
        </w:tc>
        <w:tc>
          <w:tcPr>
            <w:tcW w:w="1483" w:type="dxa"/>
          </w:tcPr>
          <w:p w:rsidR="001C506B" w:rsidRPr="00B71465" w:rsidRDefault="00BD539F" w:rsidP="00A23B08">
            <w:pPr>
              <w:spacing w:line="360" w:lineRule="auto"/>
              <w:rPr>
                <w:rFonts w:ascii="Times New Roman" w:hAnsi="Times New Roman" w:cs="Times New Roman"/>
              </w:rPr>
            </w:pPr>
            <w:r w:rsidRPr="00B71465">
              <w:rPr>
                <w:rFonts w:ascii="Times New Roman" w:hAnsi="Times New Roman" w:cs="Times New Roman"/>
              </w:rPr>
              <w:t>15.02±0.12</w:t>
            </w:r>
          </w:p>
        </w:tc>
        <w:tc>
          <w:tcPr>
            <w:tcW w:w="1551" w:type="dxa"/>
          </w:tcPr>
          <w:p w:rsidR="001C506B" w:rsidRPr="00B71465" w:rsidRDefault="00A22D4D" w:rsidP="00A23B08">
            <w:pPr>
              <w:spacing w:line="360" w:lineRule="auto"/>
              <w:rPr>
                <w:rFonts w:ascii="Times New Roman" w:hAnsi="Times New Roman" w:cs="Times New Roman"/>
              </w:rPr>
            </w:pPr>
            <w:r w:rsidRPr="00B71465">
              <w:rPr>
                <w:rFonts w:ascii="Times New Roman" w:hAnsi="Times New Roman" w:cs="Times New Roman"/>
              </w:rPr>
              <w:t>9</w:t>
            </w:r>
            <w:r w:rsidR="00BD539F" w:rsidRPr="00B71465">
              <w:rPr>
                <w:rFonts w:ascii="Times New Roman" w:hAnsi="Times New Roman" w:cs="Times New Roman"/>
              </w:rPr>
              <w:t>3.52±0.09</w:t>
            </w:r>
          </w:p>
        </w:tc>
      </w:tr>
      <w:tr w:rsidR="0002455D" w:rsidRPr="00B71465" w:rsidTr="001C506B">
        <w:trPr>
          <w:trHeight w:val="274"/>
        </w:trPr>
        <w:tc>
          <w:tcPr>
            <w:tcW w:w="2614" w:type="dxa"/>
          </w:tcPr>
          <w:p w:rsidR="0002455D" w:rsidRPr="00B71465" w:rsidRDefault="0002455D" w:rsidP="00A23B08">
            <w:pPr>
              <w:spacing w:line="360" w:lineRule="auto"/>
              <w:rPr>
                <w:rFonts w:ascii="Times New Roman" w:hAnsi="Times New Roman" w:cs="Times New Roman"/>
                <w:i/>
                <w:iCs/>
              </w:rPr>
            </w:pPr>
            <w:r w:rsidRPr="00B71465">
              <w:rPr>
                <w:rFonts w:ascii="Times New Roman" w:hAnsi="Times New Roman" w:cs="Times New Roman"/>
                <w:i/>
                <w:iCs/>
              </w:rPr>
              <w:t xml:space="preserve">Salvinia </w:t>
            </w:r>
            <w:proofErr w:type="spellStart"/>
            <w:r w:rsidR="0089534E">
              <w:rPr>
                <w:rFonts w:ascii="Times New Roman" w:hAnsi="Times New Roman" w:cs="Times New Roman"/>
                <w:i/>
                <w:iCs/>
              </w:rPr>
              <w:t>molesta</w:t>
            </w:r>
            <w:proofErr w:type="spellEnd"/>
          </w:p>
        </w:tc>
        <w:tc>
          <w:tcPr>
            <w:tcW w:w="1673" w:type="dxa"/>
          </w:tcPr>
          <w:p w:rsidR="0002455D" w:rsidRPr="00B71465" w:rsidRDefault="0020023F" w:rsidP="00A23B08">
            <w:pPr>
              <w:spacing w:line="360" w:lineRule="auto"/>
              <w:rPr>
                <w:rFonts w:ascii="Times New Roman" w:hAnsi="Times New Roman" w:cs="Times New Roman"/>
              </w:rPr>
            </w:pPr>
            <w:r w:rsidRPr="00B71465">
              <w:rPr>
                <w:rFonts w:ascii="Times New Roman" w:hAnsi="Times New Roman" w:cs="Times New Roman"/>
              </w:rPr>
              <w:t>15.78</w:t>
            </w:r>
            <w:r w:rsidR="00CA2D54" w:rsidRPr="00B71465">
              <w:rPr>
                <w:rFonts w:ascii="Times New Roman" w:hAnsi="Times New Roman" w:cs="Times New Roman"/>
              </w:rPr>
              <w:t>±0.9</w:t>
            </w:r>
          </w:p>
        </w:tc>
        <w:tc>
          <w:tcPr>
            <w:tcW w:w="1611" w:type="dxa"/>
          </w:tcPr>
          <w:p w:rsidR="0002455D" w:rsidRPr="00B71465" w:rsidRDefault="0020023F" w:rsidP="00A23B08">
            <w:pPr>
              <w:spacing w:line="360" w:lineRule="auto"/>
              <w:rPr>
                <w:rFonts w:ascii="Times New Roman" w:hAnsi="Times New Roman" w:cs="Times New Roman"/>
              </w:rPr>
            </w:pPr>
            <w:r w:rsidRPr="00B71465">
              <w:rPr>
                <w:rFonts w:ascii="Times New Roman" w:hAnsi="Times New Roman" w:cs="Times New Roman"/>
              </w:rPr>
              <w:t>2.36</w:t>
            </w:r>
            <w:r w:rsidR="00CA2D54" w:rsidRPr="00B71465">
              <w:rPr>
                <w:rFonts w:ascii="Times New Roman" w:hAnsi="Times New Roman" w:cs="Times New Roman"/>
              </w:rPr>
              <w:t>±0.2</w:t>
            </w:r>
          </w:p>
        </w:tc>
        <w:tc>
          <w:tcPr>
            <w:tcW w:w="1483" w:type="dxa"/>
          </w:tcPr>
          <w:p w:rsidR="0002455D" w:rsidRPr="00B71465" w:rsidRDefault="0020023F" w:rsidP="00A23B08">
            <w:pPr>
              <w:spacing w:line="360" w:lineRule="auto"/>
              <w:rPr>
                <w:rFonts w:ascii="Times New Roman" w:hAnsi="Times New Roman" w:cs="Times New Roman"/>
              </w:rPr>
            </w:pPr>
            <w:r w:rsidRPr="00B71465">
              <w:rPr>
                <w:rFonts w:ascii="Times New Roman" w:hAnsi="Times New Roman" w:cs="Times New Roman"/>
              </w:rPr>
              <w:t>20.54</w:t>
            </w:r>
            <w:r w:rsidR="00CA2D54" w:rsidRPr="00B71465">
              <w:rPr>
                <w:rFonts w:ascii="Times New Roman" w:hAnsi="Times New Roman" w:cs="Times New Roman"/>
              </w:rPr>
              <w:t>±1.2</w:t>
            </w:r>
          </w:p>
        </w:tc>
        <w:tc>
          <w:tcPr>
            <w:tcW w:w="1551" w:type="dxa"/>
          </w:tcPr>
          <w:p w:rsidR="0002455D" w:rsidRPr="00B71465" w:rsidRDefault="0020023F" w:rsidP="00A23B08">
            <w:pPr>
              <w:spacing w:line="360" w:lineRule="auto"/>
              <w:rPr>
                <w:rFonts w:ascii="Times New Roman" w:hAnsi="Times New Roman" w:cs="Times New Roman"/>
              </w:rPr>
            </w:pPr>
            <w:r w:rsidRPr="00B71465">
              <w:rPr>
                <w:rFonts w:ascii="Times New Roman" w:hAnsi="Times New Roman" w:cs="Times New Roman"/>
              </w:rPr>
              <w:t>89.67</w:t>
            </w:r>
            <w:r w:rsidR="00CA2D54" w:rsidRPr="00B71465">
              <w:rPr>
                <w:rFonts w:ascii="Times New Roman" w:hAnsi="Times New Roman" w:cs="Times New Roman"/>
              </w:rPr>
              <w:t>±0.9</w:t>
            </w:r>
          </w:p>
        </w:tc>
      </w:tr>
      <w:tr w:rsidR="001C506B" w:rsidRPr="00B71465" w:rsidTr="001C506B">
        <w:trPr>
          <w:trHeight w:val="285"/>
        </w:trPr>
        <w:tc>
          <w:tcPr>
            <w:tcW w:w="2614" w:type="dxa"/>
          </w:tcPr>
          <w:p w:rsidR="001C506B" w:rsidRPr="00B71465" w:rsidRDefault="00443EA2" w:rsidP="00A23B08">
            <w:pPr>
              <w:spacing w:line="360" w:lineRule="auto"/>
              <w:rPr>
                <w:rFonts w:ascii="Times New Roman" w:hAnsi="Times New Roman" w:cs="Times New Roman"/>
                <w:i/>
                <w:iCs/>
              </w:rPr>
            </w:pPr>
            <w:proofErr w:type="spellStart"/>
            <w:r w:rsidRPr="00444788">
              <w:rPr>
                <w:rFonts w:ascii="Times New Roman" w:hAnsi="Times New Roman" w:cs="Times New Roman"/>
                <w:i/>
                <w:iCs/>
              </w:rPr>
              <w:t>Lemna</w:t>
            </w:r>
            <w:proofErr w:type="spellEnd"/>
            <w:r w:rsidRPr="00444788">
              <w:rPr>
                <w:rFonts w:ascii="Times New Roman" w:hAnsi="Times New Roman" w:cs="Times New Roman"/>
                <w:i/>
                <w:iCs/>
              </w:rPr>
              <w:t xml:space="preserve"> minor</w:t>
            </w:r>
          </w:p>
        </w:tc>
        <w:tc>
          <w:tcPr>
            <w:tcW w:w="1673" w:type="dxa"/>
          </w:tcPr>
          <w:p w:rsidR="001C506B" w:rsidRPr="00B71465" w:rsidRDefault="0020023F" w:rsidP="00A23B08">
            <w:pPr>
              <w:spacing w:line="360" w:lineRule="auto"/>
              <w:rPr>
                <w:rFonts w:ascii="Times New Roman" w:hAnsi="Times New Roman" w:cs="Times New Roman"/>
              </w:rPr>
            </w:pPr>
            <w:r w:rsidRPr="00B71465">
              <w:rPr>
                <w:rFonts w:ascii="Times New Roman" w:hAnsi="Times New Roman" w:cs="Times New Roman"/>
              </w:rPr>
              <w:t>24.75</w:t>
            </w:r>
            <w:r w:rsidR="00CA2D54" w:rsidRPr="00B71465">
              <w:rPr>
                <w:rFonts w:ascii="Times New Roman" w:hAnsi="Times New Roman" w:cs="Times New Roman"/>
              </w:rPr>
              <w:t>±1.7</w:t>
            </w:r>
          </w:p>
        </w:tc>
        <w:tc>
          <w:tcPr>
            <w:tcW w:w="1611" w:type="dxa"/>
          </w:tcPr>
          <w:p w:rsidR="001C506B" w:rsidRPr="00B71465" w:rsidRDefault="0020023F" w:rsidP="00A23B08">
            <w:pPr>
              <w:spacing w:line="360" w:lineRule="auto"/>
              <w:rPr>
                <w:rFonts w:ascii="Times New Roman" w:hAnsi="Times New Roman" w:cs="Times New Roman"/>
              </w:rPr>
            </w:pPr>
            <w:r w:rsidRPr="00B71465">
              <w:rPr>
                <w:rFonts w:ascii="Times New Roman" w:hAnsi="Times New Roman" w:cs="Times New Roman"/>
              </w:rPr>
              <w:t>1.87</w:t>
            </w:r>
            <w:r w:rsidR="00CA2D54" w:rsidRPr="00B71465">
              <w:rPr>
                <w:rFonts w:ascii="Times New Roman" w:hAnsi="Times New Roman" w:cs="Times New Roman"/>
              </w:rPr>
              <w:t>±0.3</w:t>
            </w:r>
          </w:p>
        </w:tc>
        <w:tc>
          <w:tcPr>
            <w:tcW w:w="1483" w:type="dxa"/>
          </w:tcPr>
          <w:p w:rsidR="001C506B" w:rsidRPr="00B71465" w:rsidRDefault="0020023F" w:rsidP="00A23B08">
            <w:pPr>
              <w:spacing w:line="360" w:lineRule="auto"/>
              <w:rPr>
                <w:rFonts w:ascii="Times New Roman" w:hAnsi="Times New Roman" w:cs="Times New Roman"/>
              </w:rPr>
            </w:pPr>
            <w:r w:rsidRPr="00B71465">
              <w:rPr>
                <w:rFonts w:ascii="Times New Roman" w:hAnsi="Times New Roman" w:cs="Times New Roman"/>
              </w:rPr>
              <w:t>9.81</w:t>
            </w:r>
            <w:r w:rsidR="00CA2D54" w:rsidRPr="00B71465">
              <w:rPr>
                <w:rFonts w:ascii="Times New Roman" w:hAnsi="Times New Roman" w:cs="Times New Roman"/>
              </w:rPr>
              <w:t>±0.8</w:t>
            </w:r>
          </w:p>
        </w:tc>
        <w:tc>
          <w:tcPr>
            <w:tcW w:w="1551" w:type="dxa"/>
          </w:tcPr>
          <w:p w:rsidR="001C506B" w:rsidRPr="00B71465" w:rsidRDefault="0020023F" w:rsidP="00A23B08">
            <w:pPr>
              <w:spacing w:line="360" w:lineRule="auto"/>
              <w:rPr>
                <w:rFonts w:ascii="Times New Roman" w:hAnsi="Times New Roman" w:cs="Times New Roman"/>
              </w:rPr>
            </w:pPr>
            <w:r w:rsidRPr="00B71465">
              <w:rPr>
                <w:rFonts w:ascii="Times New Roman" w:hAnsi="Times New Roman" w:cs="Times New Roman"/>
              </w:rPr>
              <w:t>83.78</w:t>
            </w:r>
            <w:r w:rsidR="00CA2D54" w:rsidRPr="00B71465">
              <w:rPr>
                <w:rFonts w:ascii="Times New Roman" w:hAnsi="Times New Roman" w:cs="Times New Roman"/>
              </w:rPr>
              <w:t>±1.1</w:t>
            </w:r>
          </w:p>
        </w:tc>
      </w:tr>
      <w:tr w:rsidR="001C506B" w:rsidRPr="00B71465" w:rsidTr="001C506B">
        <w:trPr>
          <w:trHeight w:val="285"/>
        </w:trPr>
        <w:tc>
          <w:tcPr>
            <w:tcW w:w="2614" w:type="dxa"/>
          </w:tcPr>
          <w:p w:rsidR="001C506B" w:rsidRPr="00B71465" w:rsidRDefault="00443EA2" w:rsidP="00A23B08">
            <w:pPr>
              <w:spacing w:line="360" w:lineRule="auto"/>
              <w:rPr>
                <w:rFonts w:ascii="Times New Roman" w:hAnsi="Times New Roman" w:cs="Times New Roman"/>
                <w:i/>
                <w:iCs/>
              </w:rPr>
            </w:pPr>
            <w:proofErr w:type="spellStart"/>
            <w:r w:rsidRPr="00B71465">
              <w:rPr>
                <w:rFonts w:ascii="Times New Roman" w:hAnsi="Times New Roman" w:cs="Times New Roman"/>
                <w:i/>
                <w:iCs/>
              </w:rPr>
              <w:t>Azolla</w:t>
            </w:r>
            <w:proofErr w:type="spellEnd"/>
            <w:r w:rsidRPr="00B71465">
              <w:rPr>
                <w:rFonts w:ascii="Times New Roman" w:hAnsi="Times New Roman" w:cs="Times New Roman"/>
                <w:i/>
                <w:iCs/>
              </w:rPr>
              <w:t xml:space="preserve"> </w:t>
            </w:r>
            <w:proofErr w:type="spellStart"/>
            <w:r w:rsidRPr="00B71465">
              <w:rPr>
                <w:rFonts w:ascii="Times New Roman" w:hAnsi="Times New Roman" w:cs="Times New Roman"/>
                <w:i/>
                <w:iCs/>
              </w:rPr>
              <w:t>pinnata</w:t>
            </w:r>
            <w:proofErr w:type="spellEnd"/>
          </w:p>
        </w:tc>
        <w:tc>
          <w:tcPr>
            <w:tcW w:w="1673" w:type="dxa"/>
          </w:tcPr>
          <w:p w:rsidR="001C506B" w:rsidRPr="00B71465" w:rsidRDefault="0020023F" w:rsidP="00A23B08">
            <w:pPr>
              <w:spacing w:line="360" w:lineRule="auto"/>
              <w:rPr>
                <w:rFonts w:ascii="Times New Roman" w:hAnsi="Times New Roman" w:cs="Times New Roman"/>
              </w:rPr>
            </w:pPr>
            <w:r w:rsidRPr="00B71465">
              <w:rPr>
                <w:rFonts w:ascii="Times New Roman" w:hAnsi="Times New Roman" w:cs="Times New Roman"/>
              </w:rPr>
              <w:t>22.62</w:t>
            </w:r>
            <w:r w:rsidR="00CA2D54" w:rsidRPr="00B71465">
              <w:rPr>
                <w:rFonts w:ascii="Times New Roman" w:hAnsi="Times New Roman" w:cs="Times New Roman"/>
              </w:rPr>
              <w:t>±1.8</w:t>
            </w:r>
          </w:p>
        </w:tc>
        <w:tc>
          <w:tcPr>
            <w:tcW w:w="1611" w:type="dxa"/>
          </w:tcPr>
          <w:p w:rsidR="001C506B" w:rsidRPr="00B71465" w:rsidRDefault="0020023F" w:rsidP="00A23B08">
            <w:pPr>
              <w:spacing w:line="360" w:lineRule="auto"/>
              <w:rPr>
                <w:rFonts w:ascii="Times New Roman" w:hAnsi="Times New Roman" w:cs="Times New Roman"/>
              </w:rPr>
            </w:pPr>
            <w:r w:rsidRPr="00B71465">
              <w:rPr>
                <w:rFonts w:ascii="Times New Roman" w:hAnsi="Times New Roman" w:cs="Times New Roman"/>
              </w:rPr>
              <w:t>2.84</w:t>
            </w:r>
            <w:r w:rsidR="00CA2D54" w:rsidRPr="00B71465">
              <w:rPr>
                <w:rFonts w:ascii="Times New Roman" w:hAnsi="Times New Roman" w:cs="Times New Roman"/>
              </w:rPr>
              <w:t>±0.5</w:t>
            </w:r>
          </w:p>
        </w:tc>
        <w:tc>
          <w:tcPr>
            <w:tcW w:w="1483" w:type="dxa"/>
          </w:tcPr>
          <w:p w:rsidR="001C506B" w:rsidRPr="00B71465" w:rsidRDefault="0020023F" w:rsidP="00A23B08">
            <w:pPr>
              <w:spacing w:line="360" w:lineRule="auto"/>
              <w:rPr>
                <w:rFonts w:ascii="Times New Roman" w:hAnsi="Times New Roman" w:cs="Times New Roman"/>
              </w:rPr>
            </w:pPr>
            <w:r w:rsidRPr="00B71465">
              <w:rPr>
                <w:rFonts w:ascii="Times New Roman" w:hAnsi="Times New Roman" w:cs="Times New Roman"/>
              </w:rPr>
              <w:t>14.65</w:t>
            </w:r>
            <w:r w:rsidR="00CA2D54" w:rsidRPr="00B71465">
              <w:rPr>
                <w:rFonts w:ascii="Times New Roman" w:hAnsi="Times New Roman" w:cs="Times New Roman"/>
              </w:rPr>
              <w:t>±0.9</w:t>
            </w:r>
          </w:p>
        </w:tc>
        <w:tc>
          <w:tcPr>
            <w:tcW w:w="1551" w:type="dxa"/>
          </w:tcPr>
          <w:p w:rsidR="001C506B" w:rsidRPr="00B71465" w:rsidRDefault="0020023F" w:rsidP="00A23B08">
            <w:pPr>
              <w:spacing w:line="360" w:lineRule="auto"/>
              <w:rPr>
                <w:rFonts w:ascii="Times New Roman" w:hAnsi="Times New Roman" w:cs="Times New Roman"/>
              </w:rPr>
            </w:pPr>
            <w:r w:rsidRPr="00B71465">
              <w:rPr>
                <w:rFonts w:ascii="Times New Roman" w:hAnsi="Times New Roman" w:cs="Times New Roman"/>
              </w:rPr>
              <w:t>92.31</w:t>
            </w:r>
            <w:r w:rsidR="00CA2D54" w:rsidRPr="00B71465">
              <w:rPr>
                <w:rFonts w:ascii="Times New Roman" w:hAnsi="Times New Roman" w:cs="Times New Roman"/>
              </w:rPr>
              <w:t>±1.1</w:t>
            </w:r>
          </w:p>
        </w:tc>
      </w:tr>
      <w:tr w:rsidR="001C506B" w:rsidRPr="00B71465" w:rsidTr="001C506B">
        <w:trPr>
          <w:trHeight w:val="285"/>
        </w:trPr>
        <w:tc>
          <w:tcPr>
            <w:tcW w:w="2614" w:type="dxa"/>
          </w:tcPr>
          <w:p w:rsidR="001C506B" w:rsidRPr="00B71465" w:rsidRDefault="00443EA2" w:rsidP="00A23B08">
            <w:pPr>
              <w:spacing w:line="360" w:lineRule="auto"/>
              <w:rPr>
                <w:rFonts w:ascii="Times New Roman" w:hAnsi="Times New Roman" w:cs="Times New Roman"/>
                <w:i/>
                <w:iCs/>
              </w:rPr>
            </w:pPr>
            <w:r w:rsidRPr="00B71465">
              <w:rPr>
                <w:rFonts w:ascii="Times New Roman" w:hAnsi="Times New Roman" w:cs="Times New Roman"/>
                <w:i/>
                <w:iCs/>
              </w:rPr>
              <w:t xml:space="preserve">Hydrilla </w:t>
            </w:r>
            <w:proofErr w:type="spellStart"/>
            <w:r w:rsidRPr="00B71465">
              <w:rPr>
                <w:rFonts w:ascii="Times New Roman" w:hAnsi="Times New Roman" w:cs="Times New Roman"/>
                <w:i/>
                <w:iCs/>
              </w:rPr>
              <w:t>verticillata</w:t>
            </w:r>
            <w:proofErr w:type="spellEnd"/>
            <w:r w:rsidRPr="00B71465">
              <w:rPr>
                <w:rFonts w:ascii="Times New Roman" w:hAnsi="Times New Roman" w:cs="Times New Roman"/>
                <w:i/>
                <w:iCs/>
              </w:rPr>
              <w:t xml:space="preserve"> </w:t>
            </w:r>
          </w:p>
        </w:tc>
        <w:tc>
          <w:tcPr>
            <w:tcW w:w="1673" w:type="dxa"/>
          </w:tcPr>
          <w:p w:rsidR="001C506B" w:rsidRPr="00B71465" w:rsidRDefault="0020023F" w:rsidP="00A23B08">
            <w:pPr>
              <w:spacing w:line="360" w:lineRule="auto"/>
              <w:rPr>
                <w:rFonts w:ascii="Times New Roman" w:hAnsi="Times New Roman" w:cs="Times New Roman"/>
              </w:rPr>
            </w:pPr>
            <w:r w:rsidRPr="00B71465">
              <w:rPr>
                <w:rFonts w:ascii="Times New Roman" w:hAnsi="Times New Roman" w:cs="Times New Roman"/>
              </w:rPr>
              <w:t>13.45</w:t>
            </w:r>
            <w:r w:rsidR="00CA2D54" w:rsidRPr="00B71465">
              <w:rPr>
                <w:rFonts w:ascii="Times New Roman" w:hAnsi="Times New Roman" w:cs="Times New Roman"/>
              </w:rPr>
              <w:t>±1.2</w:t>
            </w:r>
          </w:p>
        </w:tc>
        <w:tc>
          <w:tcPr>
            <w:tcW w:w="1611" w:type="dxa"/>
          </w:tcPr>
          <w:p w:rsidR="001C506B" w:rsidRPr="00B71465" w:rsidRDefault="0020023F" w:rsidP="00A23B08">
            <w:pPr>
              <w:spacing w:line="360" w:lineRule="auto"/>
              <w:rPr>
                <w:rFonts w:ascii="Times New Roman" w:hAnsi="Times New Roman" w:cs="Times New Roman"/>
              </w:rPr>
            </w:pPr>
            <w:r w:rsidRPr="00B71465">
              <w:rPr>
                <w:rFonts w:ascii="Times New Roman" w:hAnsi="Times New Roman" w:cs="Times New Roman"/>
              </w:rPr>
              <w:t>1.2</w:t>
            </w:r>
            <w:r w:rsidR="00CA2D54" w:rsidRPr="00B71465">
              <w:rPr>
                <w:rFonts w:ascii="Times New Roman" w:hAnsi="Times New Roman" w:cs="Times New Roman"/>
              </w:rPr>
              <w:t>±0.2</w:t>
            </w:r>
          </w:p>
        </w:tc>
        <w:tc>
          <w:tcPr>
            <w:tcW w:w="1483" w:type="dxa"/>
          </w:tcPr>
          <w:p w:rsidR="001C506B" w:rsidRPr="00B71465" w:rsidRDefault="0020023F" w:rsidP="00A23B08">
            <w:pPr>
              <w:spacing w:line="360" w:lineRule="auto"/>
              <w:rPr>
                <w:rFonts w:ascii="Times New Roman" w:hAnsi="Times New Roman" w:cs="Times New Roman"/>
              </w:rPr>
            </w:pPr>
            <w:r w:rsidRPr="00B71465">
              <w:rPr>
                <w:rFonts w:ascii="Times New Roman" w:hAnsi="Times New Roman" w:cs="Times New Roman"/>
              </w:rPr>
              <w:t>18.61</w:t>
            </w:r>
            <w:r w:rsidR="00CA2D54" w:rsidRPr="00B71465">
              <w:rPr>
                <w:rFonts w:ascii="Times New Roman" w:hAnsi="Times New Roman" w:cs="Times New Roman"/>
              </w:rPr>
              <w:t>±1.2</w:t>
            </w:r>
          </w:p>
        </w:tc>
        <w:tc>
          <w:tcPr>
            <w:tcW w:w="1551" w:type="dxa"/>
          </w:tcPr>
          <w:p w:rsidR="001C506B" w:rsidRPr="00B71465" w:rsidRDefault="0020023F" w:rsidP="00A23B08">
            <w:pPr>
              <w:spacing w:line="360" w:lineRule="auto"/>
              <w:rPr>
                <w:rFonts w:ascii="Times New Roman" w:hAnsi="Times New Roman" w:cs="Times New Roman"/>
              </w:rPr>
            </w:pPr>
            <w:r w:rsidRPr="00B71465">
              <w:rPr>
                <w:rFonts w:ascii="Times New Roman" w:hAnsi="Times New Roman" w:cs="Times New Roman"/>
              </w:rPr>
              <w:t>87.21</w:t>
            </w:r>
            <w:r w:rsidR="00CA2D54" w:rsidRPr="00B71465">
              <w:rPr>
                <w:rFonts w:ascii="Times New Roman" w:hAnsi="Times New Roman" w:cs="Times New Roman"/>
              </w:rPr>
              <w:t>±2.22</w:t>
            </w:r>
          </w:p>
        </w:tc>
      </w:tr>
      <w:tr w:rsidR="001C506B" w:rsidRPr="00B71465" w:rsidTr="001C506B">
        <w:trPr>
          <w:trHeight w:val="285"/>
        </w:trPr>
        <w:tc>
          <w:tcPr>
            <w:tcW w:w="2614" w:type="dxa"/>
          </w:tcPr>
          <w:p w:rsidR="001C506B" w:rsidRPr="00B71465" w:rsidRDefault="00443EA2" w:rsidP="00A23B08">
            <w:pPr>
              <w:spacing w:line="360" w:lineRule="auto"/>
              <w:rPr>
                <w:rFonts w:ascii="Times New Roman" w:hAnsi="Times New Roman" w:cs="Times New Roman"/>
                <w:i/>
                <w:iCs/>
              </w:rPr>
            </w:pPr>
            <w:proofErr w:type="spellStart"/>
            <w:r w:rsidRPr="00444788">
              <w:rPr>
                <w:rFonts w:ascii="Times New Roman" w:hAnsi="Times New Roman" w:cs="Times New Roman"/>
                <w:i/>
                <w:iCs/>
              </w:rPr>
              <w:t>Vallisneria</w:t>
            </w:r>
            <w:proofErr w:type="spellEnd"/>
            <w:r w:rsidRPr="00444788">
              <w:rPr>
                <w:rFonts w:ascii="Times New Roman" w:hAnsi="Times New Roman" w:cs="Times New Roman"/>
                <w:i/>
                <w:iCs/>
              </w:rPr>
              <w:t xml:space="preserve"> spiralis</w:t>
            </w:r>
          </w:p>
        </w:tc>
        <w:tc>
          <w:tcPr>
            <w:tcW w:w="1673" w:type="dxa"/>
          </w:tcPr>
          <w:p w:rsidR="001C506B" w:rsidRPr="00B71465" w:rsidRDefault="0020023F" w:rsidP="00A23B08">
            <w:pPr>
              <w:spacing w:line="360" w:lineRule="auto"/>
              <w:rPr>
                <w:rFonts w:ascii="Times New Roman" w:hAnsi="Times New Roman" w:cs="Times New Roman"/>
              </w:rPr>
            </w:pPr>
            <w:r w:rsidRPr="00B71465">
              <w:rPr>
                <w:rFonts w:ascii="Times New Roman" w:hAnsi="Times New Roman" w:cs="Times New Roman"/>
              </w:rPr>
              <w:t>14.67</w:t>
            </w:r>
            <w:r w:rsidR="00CA2D54" w:rsidRPr="00B71465">
              <w:rPr>
                <w:rFonts w:ascii="Times New Roman" w:hAnsi="Times New Roman" w:cs="Times New Roman"/>
              </w:rPr>
              <w:t>±1.2</w:t>
            </w:r>
          </w:p>
        </w:tc>
        <w:tc>
          <w:tcPr>
            <w:tcW w:w="1611" w:type="dxa"/>
          </w:tcPr>
          <w:p w:rsidR="001C506B" w:rsidRPr="00B71465" w:rsidRDefault="0020023F" w:rsidP="00A23B08">
            <w:pPr>
              <w:spacing w:line="360" w:lineRule="auto"/>
              <w:rPr>
                <w:rFonts w:ascii="Times New Roman" w:hAnsi="Times New Roman" w:cs="Times New Roman"/>
              </w:rPr>
            </w:pPr>
            <w:r w:rsidRPr="00B71465">
              <w:rPr>
                <w:rFonts w:ascii="Times New Roman" w:hAnsi="Times New Roman" w:cs="Times New Roman"/>
              </w:rPr>
              <w:t>0.92</w:t>
            </w:r>
            <w:r w:rsidR="00CA2D54" w:rsidRPr="00B71465">
              <w:rPr>
                <w:rFonts w:ascii="Times New Roman" w:hAnsi="Times New Roman" w:cs="Times New Roman"/>
              </w:rPr>
              <w:t>±0.1</w:t>
            </w:r>
          </w:p>
        </w:tc>
        <w:tc>
          <w:tcPr>
            <w:tcW w:w="1483" w:type="dxa"/>
          </w:tcPr>
          <w:p w:rsidR="001C506B" w:rsidRPr="00B71465" w:rsidRDefault="0020023F" w:rsidP="00A23B08">
            <w:pPr>
              <w:spacing w:line="360" w:lineRule="auto"/>
              <w:rPr>
                <w:rFonts w:ascii="Times New Roman" w:hAnsi="Times New Roman" w:cs="Times New Roman"/>
              </w:rPr>
            </w:pPr>
            <w:r w:rsidRPr="00B71465">
              <w:rPr>
                <w:rFonts w:ascii="Times New Roman" w:hAnsi="Times New Roman" w:cs="Times New Roman"/>
              </w:rPr>
              <w:t>24.51</w:t>
            </w:r>
            <w:r w:rsidR="00CA2D54" w:rsidRPr="00B71465">
              <w:rPr>
                <w:rFonts w:ascii="Times New Roman" w:hAnsi="Times New Roman" w:cs="Times New Roman"/>
              </w:rPr>
              <w:t>±1.6</w:t>
            </w:r>
          </w:p>
        </w:tc>
        <w:tc>
          <w:tcPr>
            <w:tcW w:w="1551" w:type="dxa"/>
          </w:tcPr>
          <w:p w:rsidR="001C506B" w:rsidRPr="00B71465" w:rsidRDefault="0020023F" w:rsidP="00A23B08">
            <w:pPr>
              <w:spacing w:line="360" w:lineRule="auto"/>
              <w:rPr>
                <w:rFonts w:ascii="Times New Roman" w:hAnsi="Times New Roman" w:cs="Times New Roman"/>
              </w:rPr>
            </w:pPr>
            <w:r w:rsidRPr="00B71465">
              <w:rPr>
                <w:rFonts w:ascii="Times New Roman" w:hAnsi="Times New Roman" w:cs="Times New Roman"/>
              </w:rPr>
              <w:t>83.45</w:t>
            </w:r>
            <w:r w:rsidR="00CA2D54" w:rsidRPr="00B71465">
              <w:rPr>
                <w:rFonts w:ascii="Times New Roman" w:hAnsi="Times New Roman" w:cs="Times New Roman"/>
              </w:rPr>
              <w:t>±1.5</w:t>
            </w:r>
          </w:p>
        </w:tc>
      </w:tr>
      <w:tr w:rsidR="001C506B" w:rsidRPr="00B71465" w:rsidTr="001C506B">
        <w:trPr>
          <w:trHeight w:val="274"/>
        </w:trPr>
        <w:tc>
          <w:tcPr>
            <w:tcW w:w="2614" w:type="dxa"/>
          </w:tcPr>
          <w:p w:rsidR="001C506B" w:rsidRPr="00B71465" w:rsidRDefault="00443EA2" w:rsidP="00A23B08">
            <w:pPr>
              <w:spacing w:line="360" w:lineRule="auto"/>
              <w:rPr>
                <w:rFonts w:ascii="Times New Roman" w:hAnsi="Times New Roman" w:cs="Times New Roman"/>
                <w:i/>
                <w:iCs/>
              </w:rPr>
            </w:pPr>
            <w:proofErr w:type="spellStart"/>
            <w:r w:rsidRPr="00B71465">
              <w:rPr>
                <w:rFonts w:ascii="Times New Roman" w:hAnsi="Times New Roman" w:cs="Times New Roman"/>
                <w:i/>
                <w:iCs/>
              </w:rPr>
              <w:t>Ceratophyllum</w:t>
            </w:r>
            <w:proofErr w:type="spellEnd"/>
            <w:r w:rsidRPr="00B71465">
              <w:rPr>
                <w:rFonts w:ascii="Times New Roman" w:hAnsi="Times New Roman" w:cs="Times New Roman"/>
                <w:i/>
                <w:iCs/>
              </w:rPr>
              <w:t xml:space="preserve"> </w:t>
            </w:r>
            <w:proofErr w:type="spellStart"/>
            <w:r w:rsidRPr="00B71465">
              <w:rPr>
                <w:rFonts w:ascii="Times New Roman" w:hAnsi="Times New Roman" w:cs="Times New Roman"/>
                <w:i/>
                <w:iCs/>
              </w:rPr>
              <w:t>demersum</w:t>
            </w:r>
            <w:proofErr w:type="spellEnd"/>
          </w:p>
        </w:tc>
        <w:tc>
          <w:tcPr>
            <w:tcW w:w="1673" w:type="dxa"/>
          </w:tcPr>
          <w:p w:rsidR="001C506B" w:rsidRPr="00B71465" w:rsidRDefault="0020023F" w:rsidP="00A23B08">
            <w:pPr>
              <w:spacing w:line="360" w:lineRule="auto"/>
              <w:rPr>
                <w:rFonts w:ascii="Times New Roman" w:hAnsi="Times New Roman" w:cs="Times New Roman"/>
              </w:rPr>
            </w:pPr>
            <w:r w:rsidRPr="00B71465">
              <w:rPr>
                <w:rFonts w:ascii="Times New Roman" w:hAnsi="Times New Roman" w:cs="Times New Roman"/>
              </w:rPr>
              <w:t>15.76</w:t>
            </w:r>
            <w:r w:rsidR="00CA2D54" w:rsidRPr="00B71465">
              <w:rPr>
                <w:rFonts w:ascii="Times New Roman" w:hAnsi="Times New Roman" w:cs="Times New Roman"/>
              </w:rPr>
              <w:t>±0.8</w:t>
            </w:r>
          </w:p>
        </w:tc>
        <w:tc>
          <w:tcPr>
            <w:tcW w:w="1611" w:type="dxa"/>
          </w:tcPr>
          <w:p w:rsidR="001C506B" w:rsidRPr="00B71465" w:rsidRDefault="0020023F" w:rsidP="00A23B08">
            <w:pPr>
              <w:spacing w:line="360" w:lineRule="auto"/>
              <w:rPr>
                <w:rFonts w:ascii="Times New Roman" w:hAnsi="Times New Roman" w:cs="Times New Roman"/>
              </w:rPr>
            </w:pPr>
            <w:r w:rsidRPr="00B71465">
              <w:rPr>
                <w:rFonts w:ascii="Times New Roman" w:hAnsi="Times New Roman" w:cs="Times New Roman"/>
              </w:rPr>
              <w:t>2.1</w:t>
            </w:r>
            <w:r w:rsidR="00CA2D54" w:rsidRPr="00B71465">
              <w:rPr>
                <w:rFonts w:ascii="Times New Roman" w:hAnsi="Times New Roman" w:cs="Times New Roman"/>
              </w:rPr>
              <w:t>±0.3</w:t>
            </w:r>
          </w:p>
        </w:tc>
        <w:tc>
          <w:tcPr>
            <w:tcW w:w="1483" w:type="dxa"/>
          </w:tcPr>
          <w:p w:rsidR="001C506B" w:rsidRPr="00B71465" w:rsidRDefault="0020023F" w:rsidP="00A23B08">
            <w:pPr>
              <w:spacing w:line="360" w:lineRule="auto"/>
              <w:rPr>
                <w:rFonts w:ascii="Times New Roman" w:hAnsi="Times New Roman" w:cs="Times New Roman"/>
              </w:rPr>
            </w:pPr>
            <w:r w:rsidRPr="00B71465">
              <w:rPr>
                <w:rFonts w:ascii="Times New Roman" w:hAnsi="Times New Roman" w:cs="Times New Roman"/>
              </w:rPr>
              <w:t>20.18</w:t>
            </w:r>
            <w:r w:rsidR="00CA2D54" w:rsidRPr="00B71465">
              <w:rPr>
                <w:rFonts w:ascii="Times New Roman" w:hAnsi="Times New Roman" w:cs="Times New Roman"/>
              </w:rPr>
              <w:t>±1.3</w:t>
            </w:r>
          </w:p>
        </w:tc>
        <w:tc>
          <w:tcPr>
            <w:tcW w:w="1551" w:type="dxa"/>
          </w:tcPr>
          <w:p w:rsidR="001C506B" w:rsidRPr="00B71465" w:rsidRDefault="0020023F" w:rsidP="00A23B08">
            <w:pPr>
              <w:spacing w:line="360" w:lineRule="auto"/>
              <w:rPr>
                <w:rFonts w:ascii="Times New Roman" w:hAnsi="Times New Roman" w:cs="Times New Roman"/>
              </w:rPr>
            </w:pPr>
            <w:r w:rsidRPr="00B71465">
              <w:rPr>
                <w:rFonts w:ascii="Times New Roman" w:hAnsi="Times New Roman" w:cs="Times New Roman"/>
              </w:rPr>
              <w:t>79.61</w:t>
            </w:r>
            <w:r w:rsidR="00CA2D54" w:rsidRPr="00B71465">
              <w:rPr>
                <w:rFonts w:ascii="Times New Roman" w:hAnsi="Times New Roman" w:cs="Times New Roman"/>
              </w:rPr>
              <w:t>±1.8</w:t>
            </w:r>
          </w:p>
        </w:tc>
      </w:tr>
      <w:tr w:rsidR="00443EA2" w:rsidRPr="00B71465" w:rsidTr="001C506B">
        <w:trPr>
          <w:trHeight w:val="274"/>
        </w:trPr>
        <w:tc>
          <w:tcPr>
            <w:tcW w:w="2614" w:type="dxa"/>
          </w:tcPr>
          <w:p w:rsidR="00443EA2" w:rsidRPr="00B71465" w:rsidRDefault="0002455D" w:rsidP="00A23B08">
            <w:pPr>
              <w:spacing w:line="360" w:lineRule="auto"/>
              <w:rPr>
                <w:rFonts w:ascii="Times New Roman" w:hAnsi="Times New Roman" w:cs="Times New Roman"/>
                <w:i/>
                <w:iCs/>
              </w:rPr>
            </w:pPr>
            <w:r w:rsidRPr="007675F9">
              <w:rPr>
                <w:rFonts w:ascii="Times New Roman" w:hAnsi="Times New Roman" w:cs="Times New Roman"/>
                <w:i/>
                <w:iCs/>
              </w:rPr>
              <w:t xml:space="preserve">Typha </w:t>
            </w:r>
            <w:proofErr w:type="spellStart"/>
            <w:r w:rsidRPr="007675F9">
              <w:rPr>
                <w:rFonts w:ascii="Times New Roman" w:hAnsi="Times New Roman" w:cs="Times New Roman"/>
                <w:i/>
                <w:iCs/>
              </w:rPr>
              <w:t>elephantina</w:t>
            </w:r>
            <w:proofErr w:type="spellEnd"/>
          </w:p>
        </w:tc>
        <w:tc>
          <w:tcPr>
            <w:tcW w:w="1673" w:type="dxa"/>
          </w:tcPr>
          <w:p w:rsidR="00443EA2" w:rsidRPr="00B71465" w:rsidRDefault="0020023F" w:rsidP="00A23B08">
            <w:pPr>
              <w:spacing w:line="360" w:lineRule="auto"/>
              <w:rPr>
                <w:rFonts w:ascii="Times New Roman" w:hAnsi="Times New Roman" w:cs="Times New Roman"/>
              </w:rPr>
            </w:pPr>
            <w:r w:rsidRPr="00B71465">
              <w:rPr>
                <w:rFonts w:ascii="Times New Roman" w:hAnsi="Times New Roman" w:cs="Times New Roman"/>
              </w:rPr>
              <w:t>10.82</w:t>
            </w:r>
            <w:r w:rsidR="00CA2D54" w:rsidRPr="00B71465">
              <w:rPr>
                <w:rFonts w:ascii="Times New Roman" w:hAnsi="Times New Roman" w:cs="Times New Roman"/>
              </w:rPr>
              <w:t>±0.7</w:t>
            </w:r>
          </w:p>
        </w:tc>
        <w:tc>
          <w:tcPr>
            <w:tcW w:w="1611" w:type="dxa"/>
          </w:tcPr>
          <w:p w:rsidR="00443EA2" w:rsidRPr="00B71465" w:rsidRDefault="0020023F" w:rsidP="00A23B08">
            <w:pPr>
              <w:spacing w:line="360" w:lineRule="auto"/>
              <w:rPr>
                <w:rFonts w:ascii="Times New Roman" w:hAnsi="Times New Roman" w:cs="Times New Roman"/>
              </w:rPr>
            </w:pPr>
            <w:r w:rsidRPr="00B71465">
              <w:rPr>
                <w:rFonts w:ascii="Times New Roman" w:hAnsi="Times New Roman" w:cs="Times New Roman"/>
              </w:rPr>
              <w:t>1.67</w:t>
            </w:r>
            <w:r w:rsidR="00CA2D54" w:rsidRPr="00B71465">
              <w:rPr>
                <w:rFonts w:ascii="Times New Roman" w:hAnsi="Times New Roman" w:cs="Times New Roman"/>
              </w:rPr>
              <w:t>±0.2</w:t>
            </w:r>
          </w:p>
        </w:tc>
        <w:tc>
          <w:tcPr>
            <w:tcW w:w="1483" w:type="dxa"/>
          </w:tcPr>
          <w:p w:rsidR="00443EA2" w:rsidRPr="00B71465" w:rsidRDefault="0020023F" w:rsidP="00A23B08">
            <w:pPr>
              <w:spacing w:line="360" w:lineRule="auto"/>
              <w:rPr>
                <w:rFonts w:ascii="Times New Roman" w:hAnsi="Times New Roman" w:cs="Times New Roman"/>
              </w:rPr>
            </w:pPr>
            <w:r w:rsidRPr="00B71465">
              <w:rPr>
                <w:rFonts w:ascii="Times New Roman" w:hAnsi="Times New Roman" w:cs="Times New Roman"/>
              </w:rPr>
              <w:t>28.26</w:t>
            </w:r>
            <w:r w:rsidR="00CA2D54" w:rsidRPr="00B71465">
              <w:rPr>
                <w:rFonts w:ascii="Times New Roman" w:hAnsi="Times New Roman" w:cs="Times New Roman"/>
              </w:rPr>
              <w:t>±1.9</w:t>
            </w:r>
          </w:p>
        </w:tc>
        <w:tc>
          <w:tcPr>
            <w:tcW w:w="1551" w:type="dxa"/>
          </w:tcPr>
          <w:p w:rsidR="00443EA2" w:rsidRPr="00B71465" w:rsidRDefault="0020023F" w:rsidP="00A23B08">
            <w:pPr>
              <w:spacing w:line="360" w:lineRule="auto"/>
              <w:rPr>
                <w:rFonts w:ascii="Times New Roman" w:hAnsi="Times New Roman" w:cs="Times New Roman"/>
              </w:rPr>
            </w:pPr>
            <w:r w:rsidRPr="00B71465">
              <w:rPr>
                <w:rFonts w:ascii="Times New Roman" w:hAnsi="Times New Roman" w:cs="Times New Roman"/>
              </w:rPr>
              <w:t>81.89</w:t>
            </w:r>
            <w:r w:rsidR="00CA2D54" w:rsidRPr="00B71465">
              <w:rPr>
                <w:rFonts w:ascii="Times New Roman" w:hAnsi="Times New Roman" w:cs="Times New Roman"/>
              </w:rPr>
              <w:t>±</w:t>
            </w:r>
            <w:r w:rsidR="00102459" w:rsidRPr="00B71465">
              <w:rPr>
                <w:rFonts w:ascii="Times New Roman" w:hAnsi="Times New Roman" w:cs="Times New Roman"/>
              </w:rPr>
              <w:t>1.91</w:t>
            </w:r>
          </w:p>
        </w:tc>
      </w:tr>
      <w:tr w:rsidR="0002455D" w:rsidRPr="00B71465" w:rsidTr="001C506B">
        <w:trPr>
          <w:trHeight w:val="274"/>
        </w:trPr>
        <w:tc>
          <w:tcPr>
            <w:tcW w:w="2614" w:type="dxa"/>
          </w:tcPr>
          <w:p w:rsidR="0002455D" w:rsidRPr="00B71465" w:rsidRDefault="0002455D" w:rsidP="00A23B08">
            <w:pPr>
              <w:spacing w:line="360" w:lineRule="auto"/>
              <w:rPr>
                <w:rFonts w:ascii="Times New Roman" w:hAnsi="Times New Roman" w:cs="Times New Roman"/>
                <w:i/>
                <w:iCs/>
              </w:rPr>
            </w:pPr>
            <w:r w:rsidRPr="00B71465">
              <w:rPr>
                <w:rFonts w:ascii="Times New Roman" w:hAnsi="Times New Roman" w:cs="Times New Roman"/>
                <w:i/>
                <w:iCs/>
              </w:rPr>
              <w:t xml:space="preserve">Ipomoea </w:t>
            </w:r>
            <w:proofErr w:type="spellStart"/>
            <w:r w:rsidRPr="00B71465">
              <w:rPr>
                <w:rFonts w:ascii="Times New Roman" w:hAnsi="Times New Roman" w:cs="Times New Roman"/>
                <w:i/>
                <w:iCs/>
              </w:rPr>
              <w:t>aquatica</w:t>
            </w:r>
            <w:proofErr w:type="spellEnd"/>
          </w:p>
        </w:tc>
        <w:tc>
          <w:tcPr>
            <w:tcW w:w="1673" w:type="dxa"/>
          </w:tcPr>
          <w:p w:rsidR="0002455D" w:rsidRPr="00B71465" w:rsidRDefault="0020023F" w:rsidP="00A23B08">
            <w:pPr>
              <w:spacing w:line="360" w:lineRule="auto"/>
              <w:rPr>
                <w:rFonts w:ascii="Times New Roman" w:hAnsi="Times New Roman" w:cs="Times New Roman"/>
              </w:rPr>
            </w:pPr>
            <w:r w:rsidRPr="00B71465">
              <w:rPr>
                <w:rFonts w:ascii="Times New Roman" w:hAnsi="Times New Roman" w:cs="Times New Roman"/>
              </w:rPr>
              <w:t>27.31</w:t>
            </w:r>
            <w:r w:rsidR="00102459" w:rsidRPr="00B71465">
              <w:rPr>
                <w:rFonts w:ascii="Times New Roman" w:hAnsi="Times New Roman" w:cs="Times New Roman"/>
              </w:rPr>
              <w:t>±2.51</w:t>
            </w:r>
          </w:p>
        </w:tc>
        <w:tc>
          <w:tcPr>
            <w:tcW w:w="1611" w:type="dxa"/>
          </w:tcPr>
          <w:p w:rsidR="0002455D" w:rsidRPr="00B71465" w:rsidRDefault="0020023F" w:rsidP="00A23B08">
            <w:pPr>
              <w:spacing w:line="360" w:lineRule="auto"/>
              <w:rPr>
                <w:rFonts w:ascii="Times New Roman" w:hAnsi="Times New Roman" w:cs="Times New Roman"/>
              </w:rPr>
            </w:pPr>
            <w:r w:rsidRPr="00B71465">
              <w:rPr>
                <w:rFonts w:ascii="Times New Roman" w:hAnsi="Times New Roman" w:cs="Times New Roman"/>
              </w:rPr>
              <w:t>3.11</w:t>
            </w:r>
            <w:r w:rsidR="00102459" w:rsidRPr="00B71465">
              <w:rPr>
                <w:rFonts w:ascii="Times New Roman" w:hAnsi="Times New Roman" w:cs="Times New Roman"/>
              </w:rPr>
              <w:t>±0.4</w:t>
            </w:r>
          </w:p>
        </w:tc>
        <w:tc>
          <w:tcPr>
            <w:tcW w:w="1483" w:type="dxa"/>
          </w:tcPr>
          <w:p w:rsidR="0002455D" w:rsidRPr="00B71465" w:rsidRDefault="0020023F" w:rsidP="00A23B08">
            <w:pPr>
              <w:spacing w:line="360" w:lineRule="auto"/>
              <w:rPr>
                <w:rFonts w:ascii="Times New Roman" w:hAnsi="Times New Roman" w:cs="Times New Roman"/>
              </w:rPr>
            </w:pPr>
            <w:r w:rsidRPr="00B71465">
              <w:rPr>
                <w:rFonts w:ascii="Times New Roman" w:hAnsi="Times New Roman" w:cs="Times New Roman"/>
              </w:rPr>
              <w:t>14.52</w:t>
            </w:r>
            <w:r w:rsidR="00102459" w:rsidRPr="00B71465">
              <w:rPr>
                <w:rFonts w:ascii="Times New Roman" w:hAnsi="Times New Roman" w:cs="Times New Roman"/>
              </w:rPr>
              <w:t>±1.4</w:t>
            </w:r>
          </w:p>
        </w:tc>
        <w:tc>
          <w:tcPr>
            <w:tcW w:w="1551" w:type="dxa"/>
          </w:tcPr>
          <w:p w:rsidR="0002455D" w:rsidRPr="00B71465" w:rsidRDefault="0020023F" w:rsidP="00A23B08">
            <w:pPr>
              <w:spacing w:line="360" w:lineRule="auto"/>
              <w:rPr>
                <w:rFonts w:ascii="Times New Roman" w:hAnsi="Times New Roman" w:cs="Times New Roman"/>
              </w:rPr>
            </w:pPr>
            <w:r w:rsidRPr="00B71465">
              <w:rPr>
                <w:rFonts w:ascii="Times New Roman" w:hAnsi="Times New Roman" w:cs="Times New Roman"/>
              </w:rPr>
              <w:t>87.51</w:t>
            </w:r>
            <w:r w:rsidR="00102459" w:rsidRPr="00B71465">
              <w:rPr>
                <w:rFonts w:ascii="Times New Roman" w:hAnsi="Times New Roman" w:cs="Times New Roman"/>
              </w:rPr>
              <w:t>±1.3</w:t>
            </w:r>
          </w:p>
        </w:tc>
      </w:tr>
      <w:tr w:rsidR="0002455D" w:rsidRPr="00B71465" w:rsidTr="001C506B">
        <w:trPr>
          <w:trHeight w:val="274"/>
        </w:trPr>
        <w:tc>
          <w:tcPr>
            <w:tcW w:w="2614" w:type="dxa"/>
          </w:tcPr>
          <w:p w:rsidR="0002455D" w:rsidRPr="00B71465" w:rsidRDefault="0002455D" w:rsidP="00A23B08">
            <w:pPr>
              <w:spacing w:line="360" w:lineRule="auto"/>
              <w:rPr>
                <w:rFonts w:ascii="Times New Roman" w:hAnsi="Times New Roman" w:cs="Times New Roman"/>
                <w:i/>
                <w:iCs/>
              </w:rPr>
            </w:pPr>
            <w:r w:rsidRPr="00B71465">
              <w:rPr>
                <w:rFonts w:ascii="Times New Roman" w:hAnsi="Times New Roman" w:cs="Times New Roman"/>
                <w:i/>
                <w:iCs/>
              </w:rPr>
              <w:t xml:space="preserve">Alternanthera </w:t>
            </w:r>
            <w:proofErr w:type="spellStart"/>
            <w:r w:rsidRPr="00B71465">
              <w:rPr>
                <w:rFonts w:ascii="Times New Roman" w:hAnsi="Times New Roman" w:cs="Times New Roman"/>
                <w:i/>
                <w:iCs/>
              </w:rPr>
              <w:t>philoxeroides</w:t>
            </w:r>
            <w:proofErr w:type="spellEnd"/>
          </w:p>
        </w:tc>
        <w:tc>
          <w:tcPr>
            <w:tcW w:w="1673" w:type="dxa"/>
          </w:tcPr>
          <w:p w:rsidR="0002455D" w:rsidRPr="00B71465" w:rsidRDefault="00CA2D54" w:rsidP="00A23B08">
            <w:pPr>
              <w:spacing w:line="360" w:lineRule="auto"/>
              <w:rPr>
                <w:rFonts w:ascii="Times New Roman" w:hAnsi="Times New Roman" w:cs="Times New Roman"/>
              </w:rPr>
            </w:pPr>
            <w:r w:rsidRPr="00B71465">
              <w:rPr>
                <w:rFonts w:ascii="Times New Roman" w:hAnsi="Times New Roman" w:cs="Times New Roman"/>
              </w:rPr>
              <w:t>19.62</w:t>
            </w:r>
            <w:r w:rsidR="00102459" w:rsidRPr="00B71465">
              <w:rPr>
                <w:rFonts w:ascii="Times New Roman" w:hAnsi="Times New Roman" w:cs="Times New Roman"/>
              </w:rPr>
              <w:t>±2.1</w:t>
            </w:r>
          </w:p>
        </w:tc>
        <w:tc>
          <w:tcPr>
            <w:tcW w:w="1611" w:type="dxa"/>
          </w:tcPr>
          <w:p w:rsidR="0002455D" w:rsidRPr="00B71465" w:rsidRDefault="00CA2D54" w:rsidP="00A23B08">
            <w:pPr>
              <w:spacing w:line="360" w:lineRule="auto"/>
              <w:rPr>
                <w:rFonts w:ascii="Times New Roman" w:hAnsi="Times New Roman" w:cs="Times New Roman"/>
              </w:rPr>
            </w:pPr>
            <w:r w:rsidRPr="00B71465">
              <w:rPr>
                <w:rFonts w:ascii="Times New Roman" w:hAnsi="Times New Roman" w:cs="Times New Roman"/>
              </w:rPr>
              <w:t>2.91</w:t>
            </w:r>
            <w:r w:rsidR="00102459" w:rsidRPr="00B71465">
              <w:rPr>
                <w:rFonts w:ascii="Times New Roman" w:hAnsi="Times New Roman" w:cs="Times New Roman"/>
              </w:rPr>
              <w:t>±0.4</w:t>
            </w:r>
          </w:p>
        </w:tc>
        <w:tc>
          <w:tcPr>
            <w:tcW w:w="1483" w:type="dxa"/>
          </w:tcPr>
          <w:p w:rsidR="0002455D" w:rsidRPr="00B71465" w:rsidRDefault="00CA2D54" w:rsidP="00A23B08">
            <w:pPr>
              <w:spacing w:line="360" w:lineRule="auto"/>
              <w:rPr>
                <w:rFonts w:ascii="Times New Roman" w:hAnsi="Times New Roman" w:cs="Times New Roman"/>
              </w:rPr>
            </w:pPr>
            <w:r w:rsidRPr="00B71465">
              <w:rPr>
                <w:rFonts w:ascii="Times New Roman" w:hAnsi="Times New Roman" w:cs="Times New Roman"/>
              </w:rPr>
              <w:t>16.61</w:t>
            </w:r>
            <w:r w:rsidR="00102459" w:rsidRPr="00B71465">
              <w:rPr>
                <w:rFonts w:ascii="Times New Roman" w:hAnsi="Times New Roman" w:cs="Times New Roman"/>
              </w:rPr>
              <w:t>±1.3</w:t>
            </w:r>
          </w:p>
        </w:tc>
        <w:tc>
          <w:tcPr>
            <w:tcW w:w="1551" w:type="dxa"/>
          </w:tcPr>
          <w:p w:rsidR="0002455D" w:rsidRPr="00B71465" w:rsidRDefault="00CA2D54" w:rsidP="00A23B08">
            <w:pPr>
              <w:spacing w:line="360" w:lineRule="auto"/>
              <w:rPr>
                <w:rFonts w:ascii="Times New Roman" w:hAnsi="Times New Roman" w:cs="Times New Roman"/>
              </w:rPr>
            </w:pPr>
            <w:r w:rsidRPr="00B71465">
              <w:rPr>
                <w:rFonts w:ascii="Times New Roman" w:hAnsi="Times New Roman" w:cs="Times New Roman"/>
              </w:rPr>
              <w:t>85.23</w:t>
            </w:r>
            <w:r w:rsidR="00102459" w:rsidRPr="00B71465">
              <w:rPr>
                <w:rFonts w:ascii="Times New Roman" w:hAnsi="Times New Roman" w:cs="Times New Roman"/>
              </w:rPr>
              <w:t>±1.5</w:t>
            </w:r>
          </w:p>
        </w:tc>
      </w:tr>
    </w:tbl>
    <w:p w:rsidR="001C506B" w:rsidRPr="00B71465" w:rsidRDefault="001C506B" w:rsidP="00A23B08">
      <w:pPr>
        <w:spacing w:line="360" w:lineRule="auto"/>
        <w:rPr>
          <w:rFonts w:ascii="Times New Roman" w:hAnsi="Times New Roman" w:cs="Times New Roman"/>
          <w:b/>
          <w:bCs/>
        </w:rPr>
      </w:pPr>
    </w:p>
    <w:p w:rsidR="00D6341B" w:rsidRPr="00B71465" w:rsidRDefault="00D6341B" w:rsidP="00A23B08">
      <w:pPr>
        <w:spacing w:line="360" w:lineRule="auto"/>
        <w:jc w:val="both"/>
        <w:rPr>
          <w:rFonts w:ascii="Times New Roman" w:hAnsi="Times New Roman" w:cs="Times New Roman"/>
        </w:rPr>
      </w:pPr>
      <w:r w:rsidRPr="00B71465">
        <w:rPr>
          <w:rFonts w:ascii="Times New Roman" w:hAnsi="Times New Roman" w:cs="Times New Roman"/>
        </w:rPr>
        <w:t>The present study demonstrated noticeable variation in moisture content, ash content, crude protein, crude fiber, and lipid levels among the nine aquatic weed species collected from the three study sites. The results of the proximate composition analysis are summarized in Table 1.</w:t>
      </w:r>
    </w:p>
    <w:p w:rsidR="00F12F6C" w:rsidRPr="006171AB" w:rsidRDefault="00A07F84" w:rsidP="00A23B08">
      <w:pPr>
        <w:spacing w:line="360" w:lineRule="auto"/>
        <w:rPr>
          <w:rFonts w:ascii="Times New Roman" w:hAnsi="Times New Roman" w:cs="Times New Roman"/>
          <w:b/>
          <w:bCs/>
          <w:sz w:val="28"/>
          <w:szCs w:val="28"/>
        </w:rPr>
      </w:pPr>
      <w:r w:rsidRPr="006171AB">
        <w:rPr>
          <w:rFonts w:ascii="Times New Roman" w:hAnsi="Times New Roman" w:cs="Times New Roman"/>
          <w:b/>
          <w:bCs/>
          <w:sz w:val="28"/>
          <w:szCs w:val="28"/>
        </w:rPr>
        <w:t>Crude protein</w:t>
      </w:r>
    </w:p>
    <w:p w:rsidR="003045B7" w:rsidRPr="00B71465" w:rsidRDefault="009D0AE2" w:rsidP="00A23B08">
      <w:pPr>
        <w:spacing w:line="360" w:lineRule="auto"/>
        <w:rPr>
          <w:rFonts w:ascii="Times New Roman" w:hAnsi="Times New Roman" w:cs="Times New Roman"/>
          <w:b/>
          <w:bCs/>
        </w:rPr>
      </w:pPr>
      <w:r w:rsidRPr="00B71465">
        <w:rPr>
          <w:rFonts w:ascii="Times New Roman" w:hAnsi="Times New Roman" w:cs="Times New Roman"/>
          <w:noProof/>
        </w:rPr>
        <w:lastRenderedPageBreak/>
        <w:drawing>
          <wp:inline distT="0" distB="0" distL="0" distR="0">
            <wp:extent cx="5680129" cy="2704454"/>
            <wp:effectExtent l="0" t="0" r="15875" b="1270"/>
            <wp:docPr id="978801407" name="Chart 1">
              <a:extLst xmlns:a="http://schemas.openxmlformats.org/drawingml/2006/main">
                <a:ext uri="{FF2B5EF4-FFF2-40B4-BE49-F238E27FC236}">
                  <a16:creationId xmlns:a16="http://schemas.microsoft.com/office/drawing/2014/main" id="{834156C9-9C33-09B9-A727-508DB3754C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1270EE" w:rsidRPr="00B71465" w:rsidRDefault="001270EE" w:rsidP="00A23B08">
      <w:pPr>
        <w:spacing w:line="360" w:lineRule="auto"/>
        <w:jc w:val="center"/>
        <w:rPr>
          <w:rFonts w:ascii="Times New Roman" w:hAnsi="Times New Roman" w:cs="Times New Roman"/>
          <w:b/>
          <w:bCs/>
        </w:rPr>
      </w:pPr>
      <w:r w:rsidRPr="00B71465">
        <w:rPr>
          <w:rFonts w:ascii="Times New Roman" w:hAnsi="Times New Roman" w:cs="Times New Roman"/>
          <w:b/>
          <w:bCs/>
        </w:rPr>
        <w:t>Fig.</w:t>
      </w:r>
      <w:proofErr w:type="gramStart"/>
      <w:r w:rsidRPr="00B71465">
        <w:rPr>
          <w:rFonts w:ascii="Times New Roman" w:hAnsi="Times New Roman" w:cs="Times New Roman"/>
          <w:b/>
          <w:bCs/>
        </w:rPr>
        <w:t>1:</w:t>
      </w:r>
      <w:r w:rsidR="00705878" w:rsidRPr="00B71465">
        <w:rPr>
          <w:rFonts w:ascii="Times New Roman" w:hAnsi="Times New Roman" w:cs="Times New Roman"/>
          <w:b/>
          <w:bCs/>
          <w:shd w:val="clear" w:color="auto" w:fill="FFFFFF"/>
        </w:rPr>
        <w:t>Crude</w:t>
      </w:r>
      <w:proofErr w:type="gramEnd"/>
      <w:r w:rsidR="00705878" w:rsidRPr="00B71465">
        <w:rPr>
          <w:rFonts w:ascii="Times New Roman" w:hAnsi="Times New Roman" w:cs="Times New Roman"/>
          <w:b/>
          <w:bCs/>
          <w:shd w:val="clear" w:color="auto" w:fill="FFFFFF"/>
        </w:rPr>
        <w:t xml:space="preserve"> </w:t>
      </w:r>
      <w:r w:rsidR="005B3CF7" w:rsidRPr="00B71465">
        <w:rPr>
          <w:rFonts w:ascii="Times New Roman" w:hAnsi="Times New Roman" w:cs="Times New Roman"/>
          <w:b/>
          <w:bCs/>
        </w:rPr>
        <w:t>Protein content of the studied plant species</w:t>
      </w:r>
    </w:p>
    <w:p w:rsidR="005C5C0E" w:rsidRPr="00B71465" w:rsidRDefault="001270EE" w:rsidP="00A23B08">
      <w:pPr>
        <w:spacing w:line="360" w:lineRule="auto"/>
        <w:ind w:firstLine="720"/>
        <w:jc w:val="both"/>
        <w:rPr>
          <w:rFonts w:ascii="Times New Roman" w:hAnsi="Times New Roman" w:cs="Times New Roman"/>
        </w:rPr>
      </w:pPr>
      <w:r w:rsidRPr="00B71465">
        <w:rPr>
          <w:rFonts w:ascii="Times New Roman" w:hAnsi="Times New Roman" w:cs="Times New Roman"/>
        </w:rPr>
        <w:t xml:space="preserve">In the present study, crude protein content of aquatic macrophytes ranged from </w:t>
      </w:r>
      <w:r w:rsidR="00AE4447" w:rsidRPr="00B71465">
        <w:rPr>
          <w:rFonts w:ascii="Times New Roman" w:hAnsi="Times New Roman" w:cs="Times New Roman"/>
        </w:rPr>
        <w:t>6.71</w:t>
      </w:r>
      <w:r w:rsidRPr="00B71465">
        <w:rPr>
          <w:rFonts w:ascii="Times New Roman" w:hAnsi="Times New Roman" w:cs="Times New Roman"/>
        </w:rPr>
        <w:t>% to 2</w:t>
      </w:r>
      <w:r w:rsidR="00AE4447" w:rsidRPr="00B71465">
        <w:rPr>
          <w:rFonts w:ascii="Times New Roman" w:hAnsi="Times New Roman" w:cs="Times New Roman"/>
        </w:rPr>
        <w:t>7</w:t>
      </w:r>
      <w:r w:rsidR="00720229" w:rsidRPr="00B71465">
        <w:rPr>
          <w:rFonts w:ascii="Times New Roman" w:hAnsi="Times New Roman" w:cs="Times New Roman"/>
        </w:rPr>
        <w:t>.31</w:t>
      </w:r>
      <w:r w:rsidRPr="00B71465">
        <w:rPr>
          <w:rFonts w:ascii="Times New Roman" w:hAnsi="Times New Roman" w:cs="Times New Roman"/>
        </w:rPr>
        <w:t xml:space="preserve">%, which may be attributed to variations in microhabitat conditions across the sampling sites. The variation in protein content within the same species at different locations can be linked to differences in physicochemical characteristics of the water. Active plant growth promotes the formation of new tissues, thereby enhancing protein accumulation. The highest crude protein content was recorded in </w:t>
      </w:r>
      <w:proofErr w:type="spellStart"/>
      <w:r w:rsidR="00251791" w:rsidRPr="00B71465">
        <w:rPr>
          <w:rFonts w:ascii="Times New Roman" w:hAnsi="Times New Roman" w:cs="Times New Roman"/>
          <w:i/>
          <w:iCs/>
        </w:rPr>
        <w:t>Ipomea</w:t>
      </w:r>
      <w:proofErr w:type="spellEnd"/>
      <w:r w:rsidR="00251791" w:rsidRPr="00B71465">
        <w:rPr>
          <w:rFonts w:ascii="Times New Roman" w:hAnsi="Times New Roman" w:cs="Times New Roman"/>
          <w:i/>
          <w:iCs/>
        </w:rPr>
        <w:t xml:space="preserve"> </w:t>
      </w:r>
      <w:proofErr w:type="spellStart"/>
      <w:r w:rsidR="00251791" w:rsidRPr="00B71465">
        <w:rPr>
          <w:rFonts w:ascii="Times New Roman" w:hAnsi="Times New Roman" w:cs="Times New Roman"/>
          <w:i/>
          <w:iCs/>
        </w:rPr>
        <w:t>aquatica</w:t>
      </w:r>
      <w:proofErr w:type="spellEnd"/>
      <w:r w:rsidRPr="00B71465">
        <w:rPr>
          <w:rFonts w:ascii="Times New Roman" w:hAnsi="Times New Roman" w:cs="Times New Roman"/>
        </w:rPr>
        <w:t xml:space="preserve"> species (2</w:t>
      </w:r>
      <w:r w:rsidR="00251791" w:rsidRPr="00B71465">
        <w:rPr>
          <w:rFonts w:ascii="Times New Roman" w:hAnsi="Times New Roman" w:cs="Times New Roman"/>
        </w:rPr>
        <w:t>7.31</w:t>
      </w:r>
      <w:r w:rsidRPr="00B71465">
        <w:rPr>
          <w:rFonts w:ascii="Times New Roman" w:hAnsi="Times New Roman" w:cs="Times New Roman"/>
        </w:rPr>
        <w:t xml:space="preserve"> ± </w:t>
      </w:r>
      <w:r w:rsidR="00104A6B" w:rsidRPr="00B71465">
        <w:rPr>
          <w:rFonts w:ascii="Times New Roman" w:hAnsi="Times New Roman" w:cs="Times New Roman"/>
        </w:rPr>
        <w:t>2.51</w:t>
      </w:r>
      <w:r w:rsidRPr="00B71465">
        <w:rPr>
          <w:rFonts w:ascii="Times New Roman" w:hAnsi="Times New Roman" w:cs="Times New Roman"/>
        </w:rPr>
        <w:t xml:space="preserve">%), whereas the lowest value was observed in </w:t>
      </w:r>
      <w:proofErr w:type="spellStart"/>
      <w:r w:rsidR="00AD47C2" w:rsidRPr="00B71465">
        <w:rPr>
          <w:rFonts w:ascii="Times New Roman" w:hAnsi="Times New Roman" w:cs="Times New Roman"/>
          <w:i/>
          <w:iCs/>
        </w:rPr>
        <w:t>Eichhornia</w:t>
      </w:r>
      <w:proofErr w:type="spellEnd"/>
      <w:r w:rsidR="00AD47C2" w:rsidRPr="00B71465">
        <w:rPr>
          <w:rFonts w:ascii="Times New Roman" w:hAnsi="Times New Roman" w:cs="Times New Roman"/>
          <w:i/>
          <w:iCs/>
        </w:rPr>
        <w:t xml:space="preserve"> </w:t>
      </w:r>
      <w:proofErr w:type="spellStart"/>
      <w:proofErr w:type="gramStart"/>
      <w:r w:rsidR="00AD47C2" w:rsidRPr="00B71465">
        <w:rPr>
          <w:rFonts w:ascii="Times New Roman" w:hAnsi="Times New Roman" w:cs="Times New Roman"/>
          <w:i/>
          <w:iCs/>
        </w:rPr>
        <w:t>crassipes</w:t>
      </w:r>
      <w:proofErr w:type="spellEnd"/>
      <w:r w:rsidRPr="00B71465">
        <w:rPr>
          <w:rFonts w:ascii="Times New Roman" w:hAnsi="Times New Roman" w:cs="Times New Roman"/>
        </w:rPr>
        <w:t>(</w:t>
      </w:r>
      <w:proofErr w:type="gramEnd"/>
      <w:r w:rsidR="002A4958" w:rsidRPr="00B71465">
        <w:rPr>
          <w:rFonts w:ascii="Times New Roman" w:hAnsi="Times New Roman" w:cs="Times New Roman"/>
        </w:rPr>
        <w:t>6.71</w:t>
      </w:r>
      <w:r w:rsidRPr="00B71465">
        <w:rPr>
          <w:rFonts w:ascii="Times New Roman" w:hAnsi="Times New Roman" w:cs="Times New Roman"/>
        </w:rPr>
        <w:t xml:space="preserve"> ± 0.05%)</w:t>
      </w:r>
      <w:r w:rsidR="00FD2AD3" w:rsidRPr="00B71465">
        <w:rPr>
          <w:rFonts w:ascii="Times New Roman" w:hAnsi="Times New Roman" w:cs="Times New Roman"/>
        </w:rPr>
        <w:t>(Fig</w:t>
      </w:r>
      <w:r w:rsidR="003A0590" w:rsidRPr="00B71465">
        <w:rPr>
          <w:rFonts w:ascii="Times New Roman" w:hAnsi="Times New Roman" w:cs="Times New Roman"/>
        </w:rPr>
        <w:t>.1)</w:t>
      </w:r>
      <w:r w:rsidRPr="00B71465">
        <w:rPr>
          <w:rFonts w:ascii="Times New Roman" w:hAnsi="Times New Roman" w:cs="Times New Roman"/>
        </w:rPr>
        <w:t>.</w:t>
      </w:r>
    </w:p>
    <w:p w:rsidR="00FD2AD3" w:rsidRPr="00B71465" w:rsidRDefault="00FD2AD3" w:rsidP="00A23B08">
      <w:pPr>
        <w:spacing w:line="360" w:lineRule="auto"/>
        <w:ind w:firstLine="720"/>
        <w:jc w:val="both"/>
        <w:rPr>
          <w:rFonts w:ascii="Times New Roman" w:hAnsi="Times New Roman" w:cs="Times New Roman"/>
        </w:rPr>
      </w:pPr>
      <w:r w:rsidRPr="00B71465">
        <w:rPr>
          <w:rFonts w:ascii="Times New Roman" w:hAnsi="Times New Roman" w:cs="Times New Roman"/>
        </w:rPr>
        <w:t xml:space="preserve">The observed variation in crude protein content among the studied macrophytes highlights their differing nutritional value and functional importance in wetland ecosystems, particularly in the context of aquaculture. The highest protein content recorded in </w:t>
      </w:r>
      <w:r w:rsidRPr="00B71465">
        <w:rPr>
          <w:rFonts w:ascii="Times New Roman" w:hAnsi="Times New Roman" w:cs="Times New Roman"/>
          <w:i/>
          <w:iCs/>
        </w:rPr>
        <w:t xml:space="preserve">Ipomoea </w:t>
      </w:r>
      <w:proofErr w:type="spellStart"/>
      <w:r w:rsidRPr="00B71465">
        <w:rPr>
          <w:rFonts w:ascii="Times New Roman" w:hAnsi="Times New Roman" w:cs="Times New Roman"/>
          <w:i/>
          <w:iCs/>
        </w:rPr>
        <w:t>aquatica</w:t>
      </w:r>
      <w:proofErr w:type="spellEnd"/>
      <w:r w:rsidRPr="00B71465">
        <w:rPr>
          <w:rFonts w:ascii="Times New Roman" w:hAnsi="Times New Roman" w:cs="Times New Roman"/>
        </w:rPr>
        <w:t xml:space="preserve"> can be attributed to its rapid growth rate, high metabolic efficiency, and ability to absorb nutrients from both sediment and the water column. As an amphibious species, it benefits from better light exposure and carbon availability, which enhances photosynthetic activity and promotes protein synthesis. In contrast, the lowest protein content observed in </w:t>
      </w:r>
      <w:proofErr w:type="spellStart"/>
      <w:r w:rsidRPr="00B71465">
        <w:rPr>
          <w:rFonts w:ascii="Times New Roman" w:hAnsi="Times New Roman" w:cs="Times New Roman"/>
          <w:i/>
          <w:iCs/>
        </w:rPr>
        <w:t>Eichhornia</w:t>
      </w:r>
      <w:proofErr w:type="spellEnd"/>
      <w:r w:rsidRPr="00B71465">
        <w:rPr>
          <w:rFonts w:ascii="Times New Roman" w:hAnsi="Times New Roman" w:cs="Times New Roman"/>
          <w:i/>
          <w:iCs/>
        </w:rPr>
        <w:t xml:space="preserve"> </w:t>
      </w:r>
      <w:proofErr w:type="spellStart"/>
      <w:r w:rsidRPr="00B71465">
        <w:rPr>
          <w:rFonts w:ascii="Times New Roman" w:hAnsi="Times New Roman" w:cs="Times New Roman"/>
          <w:i/>
          <w:iCs/>
        </w:rPr>
        <w:t>crassipes</w:t>
      </w:r>
      <w:proofErr w:type="spellEnd"/>
      <w:r w:rsidRPr="00B71465">
        <w:rPr>
          <w:rFonts w:ascii="Times New Roman" w:hAnsi="Times New Roman" w:cs="Times New Roman"/>
        </w:rPr>
        <w:t xml:space="preserve"> may be due to its high moisture and </w:t>
      </w:r>
      <w:proofErr w:type="spellStart"/>
      <w:r w:rsidRPr="00B71465">
        <w:rPr>
          <w:rFonts w:ascii="Times New Roman" w:hAnsi="Times New Roman" w:cs="Times New Roman"/>
        </w:rPr>
        <w:t>fibre</w:t>
      </w:r>
      <w:proofErr w:type="spellEnd"/>
      <w:r w:rsidRPr="00B71465">
        <w:rPr>
          <w:rFonts w:ascii="Times New Roman" w:hAnsi="Times New Roman" w:cs="Times New Roman"/>
        </w:rPr>
        <w:t xml:space="preserve"> content, which dilutes its overall protein concentration despite its prolific biomass production.</w:t>
      </w:r>
    </w:p>
    <w:p w:rsidR="00FD2AD3" w:rsidRPr="00B71465" w:rsidRDefault="00FD2AD3" w:rsidP="00A23B08">
      <w:pPr>
        <w:spacing w:line="360" w:lineRule="auto"/>
        <w:ind w:firstLine="720"/>
        <w:jc w:val="both"/>
        <w:rPr>
          <w:rFonts w:ascii="Times New Roman" w:hAnsi="Times New Roman" w:cs="Times New Roman"/>
        </w:rPr>
      </w:pPr>
      <w:r w:rsidRPr="00B71465">
        <w:rPr>
          <w:rFonts w:ascii="Times New Roman" w:hAnsi="Times New Roman" w:cs="Times New Roman"/>
        </w:rPr>
        <w:t xml:space="preserve">Other macrophytes such as </w:t>
      </w:r>
      <w:proofErr w:type="spellStart"/>
      <w:r w:rsidRPr="00B71465">
        <w:rPr>
          <w:rFonts w:ascii="Times New Roman" w:hAnsi="Times New Roman" w:cs="Times New Roman"/>
          <w:i/>
          <w:iCs/>
        </w:rPr>
        <w:t>Azolla</w:t>
      </w:r>
      <w:proofErr w:type="spellEnd"/>
      <w:r w:rsidRPr="00B71465">
        <w:rPr>
          <w:rFonts w:ascii="Times New Roman" w:hAnsi="Times New Roman" w:cs="Times New Roman"/>
          <w:i/>
          <w:iCs/>
        </w:rPr>
        <w:t xml:space="preserve"> </w:t>
      </w:r>
      <w:proofErr w:type="spellStart"/>
      <w:r w:rsidRPr="00B71465">
        <w:rPr>
          <w:rFonts w:ascii="Times New Roman" w:hAnsi="Times New Roman" w:cs="Times New Roman"/>
          <w:i/>
          <w:iCs/>
        </w:rPr>
        <w:t>pinnata</w:t>
      </w:r>
      <w:proofErr w:type="spellEnd"/>
      <w:r w:rsidRPr="00B71465">
        <w:rPr>
          <w:rFonts w:ascii="Times New Roman" w:hAnsi="Times New Roman" w:cs="Times New Roman"/>
        </w:rPr>
        <w:t xml:space="preserve"> and </w:t>
      </w:r>
      <w:proofErr w:type="spellStart"/>
      <w:r w:rsidRPr="00B71465">
        <w:rPr>
          <w:rFonts w:ascii="Times New Roman" w:hAnsi="Times New Roman" w:cs="Times New Roman"/>
          <w:i/>
          <w:iCs/>
        </w:rPr>
        <w:t>Lemna</w:t>
      </w:r>
      <w:proofErr w:type="spellEnd"/>
      <w:r w:rsidRPr="00B71465">
        <w:rPr>
          <w:rFonts w:ascii="Times New Roman" w:hAnsi="Times New Roman" w:cs="Times New Roman"/>
          <w:i/>
          <w:iCs/>
        </w:rPr>
        <w:t xml:space="preserve"> minor</w:t>
      </w:r>
      <w:r w:rsidRPr="00B71465">
        <w:rPr>
          <w:rFonts w:ascii="Times New Roman" w:hAnsi="Times New Roman" w:cs="Times New Roman"/>
        </w:rPr>
        <w:t xml:space="preserve"> are known to contain relatively high protein levels due to their association with nitrogen-fixing microorganisms and </w:t>
      </w:r>
      <w:r w:rsidRPr="00B71465">
        <w:rPr>
          <w:rFonts w:ascii="Times New Roman" w:hAnsi="Times New Roman" w:cs="Times New Roman"/>
        </w:rPr>
        <w:lastRenderedPageBreak/>
        <w:t xml:space="preserve">efficient nutrient assimilation mechanisms. Submerged species like </w:t>
      </w:r>
      <w:r w:rsidRPr="00B71465">
        <w:rPr>
          <w:rFonts w:ascii="Times New Roman" w:hAnsi="Times New Roman" w:cs="Times New Roman"/>
          <w:i/>
          <w:iCs/>
        </w:rPr>
        <w:t xml:space="preserve">Hydrilla </w:t>
      </w:r>
      <w:proofErr w:type="spellStart"/>
      <w:r w:rsidRPr="00B71465">
        <w:rPr>
          <w:rFonts w:ascii="Times New Roman" w:hAnsi="Times New Roman" w:cs="Times New Roman"/>
          <w:i/>
          <w:iCs/>
        </w:rPr>
        <w:t>verticillata</w:t>
      </w:r>
      <w:proofErr w:type="spellEnd"/>
      <w:r w:rsidRPr="00B71465">
        <w:rPr>
          <w:rFonts w:ascii="Times New Roman" w:hAnsi="Times New Roman" w:cs="Times New Roman"/>
          <w:i/>
          <w:iCs/>
        </w:rPr>
        <w:t xml:space="preserve">, </w:t>
      </w:r>
      <w:proofErr w:type="spellStart"/>
      <w:r w:rsidRPr="00B71465">
        <w:rPr>
          <w:rFonts w:ascii="Times New Roman" w:hAnsi="Times New Roman" w:cs="Times New Roman"/>
          <w:i/>
          <w:iCs/>
        </w:rPr>
        <w:t>Vallisneria</w:t>
      </w:r>
      <w:proofErr w:type="spellEnd"/>
      <w:r w:rsidRPr="00B71465">
        <w:rPr>
          <w:rFonts w:ascii="Times New Roman" w:hAnsi="Times New Roman" w:cs="Times New Roman"/>
          <w:i/>
          <w:iCs/>
        </w:rPr>
        <w:t xml:space="preserve"> spiralis</w:t>
      </w:r>
      <w:r w:rsidRPr="00B71465">
        <w:rPr>
          <w:rFonts w:ascii="Times New Roman" w:hAnsi="Times New Roman" w:cs="Times New Roman"/>
        </w:rPr>
        <w:t xml:space="preserve">, and </w:t>
      </w:r>
      <w:proofErr w:type="spellStart"/>
      <w:r w:rsidRPr="00B71465">
        <w:rPr>
          <w:rFonts w:ascii="Times New Roman" w:hAnsi="Times New Roman" w:cs="Times New Roman"/>
          <w:i/>
          <w:iCs/>
        </w:rPr>
        <w:t>Ceratophyllum</w:t>
      </w:r>
      <w:proofErr w:type="spellEnd"/>
      <w:r w:rsidRPr="00B71465">
        <w:rPr>
          <w:rFonts w:ascii="Times New Roman" w:hAnsi="Times New Roman" w:cs="Times New Roman"/>
          <w:i/>
          <w:iCs/>
        </w:rPr>
        <w:t xml:space="preserve"> </w:t>
      </w:r>
      <w:proofErr w:type="spellStart"/>
      <w:r w:rsidRPr="00B71465">
        <w:rPr>
          <w:rFonts w:ascii="Times New Roman" w:hAnsi="Times New Roman" w:cs="Times New Roman"/>
          <w:i/>
          <w:iCs/>
        </w:rPr>
        <w:t>demersum</w:t>
      </w:r>
      <w:proofErr w:type="spellEnd"/>
      <w:r w:rsidRPr="00B71465">
        <w:rPr>
          <w:rFonts w:ascii="Times New Roman" w:hAnsi="Times New Roman" w:cs="Times New Roman"/>
        </w:rPr>
        <w:t xml:space="preserve"> typically exhibit moderate protein content due to limited light penetration and carbon availability in underwater conditions. Emergent and amphibious plants such as </w:t>
      </w:r>
      <w:r w:rsidRPr="00B71465">
        <w:rPr>
          <w:rFonts w:ascii="Times New Roman" w:hAnsi="Times New Roman" w:cs="Times New Roman"/>
          <w:i/>
          <w:iCs/>
        </w:rPr>
        <w:t xml:space="preserve">Typha </w:t>
      </w:r>
      <w:proofErr w:type="spellStart"/>
      <w:r w:rsidRPr="00B71465">
        <w:rPr>
          <w:rFonts w:ascii="Times New Roman" w:hAnsi="Times New Roman" w:cs="Times New Roman"/>
          <w:i/>
          <w:iCs/>
        </w:rPr>
        <w:t>elephantina</w:t>
      </w:r>
      <w:proofErr w:type="spellEnd"/>
      <w:r w:rsidRPr="00B71465">
        <w:rPr>
          <w:rFonts w:ascii="Times New Roman" w:hAnsi="Times New Roman" w:cs="Times New Roman"/>
        </w:rPr>
        <w:t xml:space="preserve"> and </w:t>
      </w:r>
      <w:r w:rsidRPr="00B71465">
        <w:rPr>
          <w:rFonts w:ascii="Times New Roman" w:hAnsi="Times New Roman" w:cs="Times New Roman"/>
          <w:i/>
          <w:iCs/>
        </w:rPr>
        <w:t xml:space="preserve">Alternanthera </w:t>
      </w:r>
      <w:proofErr w:type="spellStart"/>
      <w:r w:rsidRPr="00B71465">
        <w:rPr>
          <w:rFonts w:ascii="Times New Roman" w:hAnsi="Times New Roman" w:cs="Times New Roman"/>
          <w:i/>
          <w:iCs/>
        </w:rPr>
        <w:t>philoxeroides</w:t>
      </w:r>
      <w:proofErr w:type="spellEnd"/>
      <w:r w:rsidRPr="00B71465">
        <w:rPr>
          <w:rFonts w:ascii="Times New Roman" w:hAnsi="Times New Roman" w:cs="Times New Roman"/>
        </w:rPr>
        <w:t xml:space="preserve"> show variable protein levels depending on nutrient availability and environmental conditions.</w:t>
      </w:r>
    </w:p>
    <w:p w:rsidR="00FD2AD3" w:rsidRPr="00B71465" w:rsidRDefault="00FD2AD3" w:rsidP="00A23B08">
      <w:pPr>
        <w:spacing w:line="360" w:lineRule="auto"/>
        <w:ind w:firstLine="720"/>
        <w:jc w:val="both"/>
        <w:rPr>
          <w:rFonts w:ascii="Times New Roman" w:hAnsi="Times New Roman" w:cs="Times New Roman"/>
        </w:rPr>
      </w:pPr>
      <w:r w:rsidRPr="00B71465">
        <w:rPr>
          <w:rFonts w:ascii="Times New Roman" w:hAnsi="Times New Roman" w:cs="Times New Roman"/>
        </w:rPr>
        <w:t xml:space="preserve">From an aquaculture perspective, these differences are highly significant because protein is a key factor influencing fish growth, feed efficiency, and overall health. Macrophytes such as </w:t>
      </w:r>
      <w:r w:rsidRPr="00B71465">
        <w:rPr>
          <w:rFonts w:ascii="Times New Roman" w:hAnsi="Times New Roman" w:cs="Times New Roman"/>
          <w:i/>
          <w:iCs/>
        </w:rPr>
        <w:t xml:space="preserve">Ipomoea </w:t>
      </w:r>
      <w:proofErr w:type="spellStart"/>
      <w:r w:rsidRPr="00B71465">
        <w:rPr>
          <w:rFonts w:ascii="Times New Roman" w:hAnsi="Times New Roman" w:cs="Times New Roman"/>
          <w:i/>
          <w:iCs/>
        </w:rPr>
        <w:t>aquatica</w:t>
      </w:r>
      <w:proofErr w:type="spellEnd"/>
      <w:r w:rsidRPr="00B71465">
        <w:rPr>
          <w:rFonts w:ascii="Times New Roman" w:hAnsi="Times New Roman" w:cs="Times New Roman"/>
        </w:rPr>
        <w:t xml:space="preserve">, </w:t>
      </w:r>
      <w:proofErr w:type="spellStart"/>
      <w:r w:rsidRPr="00B71465">
        <w:rPr>
          <w:rFonts w:ascii="Times New Roman" w:hAnsi="Times New Roman" w:cs="Times New Roman"/>
          <w:i/>
          <w:iCs/>
        </w:rPr>
        <w:t>Azolla</w:t>
      </w:r>
      <w:proofErr w:type="spellEnd"/>
      <w:r w:rsidRPr="00B71465">
        <w:rPr>
          <w:rFonts w:ascii="Times New Roman" w:hAnsi="Times New Roman" w:cs="Times New Roman"/>
          <w:i/>
          <w:iCs/>
        </w:rPr>
        <w:t xml:space="preserve"> </w:t>
      </w:r>
      <w:proofErr w:type="spellStart"/>
      <w:r w:rsidRPr="00B71465">
        <w:rPr>
          <w:rFonts w:ascii="Times New Roman" w:hAnsi="Times New Roman" w:cs="Times New Roman"/>
          <w:i/>
          <w:iCs/>
        </w:rPr>
        <w:t>pinnata</w:t>
      </w:r>
      <w:proofErr w:type="spellEnd"/>
      <w:r w:rsidRPr="00B71465">
        <w:rPr>
          <w:rFonts w:ascii="Times New Roman" w:hAnsi="Times New Roman" w:cs="Times New Roman"/>
        </w:rPr>
        <w:t xml:space="preserve">, and </w:t>
      </w:r>
      <w:proofErr w:type="spellStart"/>
      <w:r w:rsidRPr="00B71465">
        <w:rPr>
          <w:rFonts w:ascii="Times New Roman" w:hAnsi="Times New Roman" w:cs="Times New Roman"/>
          <w:i/>
          <w:iCs/>
        </w:rPr>
        <w:t>Lemna</w:t>
      </w:r>
      <w:proofErr w:type="spellEnd"/>
      <w:r w:rsidRPr="00B71465">
        <w:rPr>
          <w:rFonts w:ascii="Times New Roman" w:hAnsi="Times New Roman" w:cs="Times New Roman"/>
          <w:i/>
          <w:iCs/>
        </w:rPr>
        <w:t xml:space="preserve"> minor</w:t>
      </w:r>
      <w:r w:rsidRPr="00B71465">
        <w:rPr>
          <w:rFonts w:ascii="Times New Roman" w:hAnsi="Times New Roman" w:cs="Times New Roman"/>
        </w:rPr>
        <w:t xml:space="preserve"> can serve as cost-effective and sustainable alternative feed resources in aquaculture systems. For instance, studies have shown that inclusion of </w:t>
      </w:r>
      <w:proofErr w:type="spellStart"/>
      <w:r w:rsidRPr="00B71465">
        <w:rPr>
          <w:rFonts w:ascii="Times New Roman" w:hAnsi="Times New Roman" w:cs="Times New Roman"/>
          <w:i/>
          <w:iCs/>
        </w:rPr>
        <w:t>Azolla</w:t>
      </w:r>
      <w:proofErr w:type="spellEnd"/>
      <w:r w:rsidRPr="00B71465">
        <w:rPr>
          <w:rFonts w:ascii="Times New Roman" w:hAnsi="Times New Roman" w:cs="Times New Roman"/>
        </w:rPr>
        <w:t xml:space="preserve"> in fish diets can improve growth performance and nutrient utilization when used at appropriate levels (</w:t>
      </w:r>
      <w:proofErr w:type="spellStart"/>
      <w:r w:rsidRPr="00B71465">
        <w:rPr>
          <w:rFonts w:ascii="Times New Roman" w:hAnsi="Times New Roman" w:cs="Times New Roman"/>
        </w:rPr>
        <w:t>Rahmah</w:t>
      </w:r>
      <w:proofErr w:type="spellEnd"/>
      <w:r w:rsidRPr="00B71465">
        <w:rPr>
          <w:rFonts w:ascii="Times New Roman" w:hAnsi="Times New Roman" w:cs="Times New Roman"/>
        </w:rPr>
        <w:t xml:space="preserve"> </w:t>
      </w:r>
      <w:r w:rsidRPr="00B71465">
        <w:rPr>
          <w:rFonts w:ascii="Times New Roman" w:hAnsi="Times New Roman" w:cs="Times New Roman"/>
          <w:i/>
          <w:iCs/>
        </w:rPr>
        <w:t>et al</w:t>
      </w:r>
      <w:r w:rsidRPr="00B71465">
        <w:rPr>
          <w:rFonts w:ascii="Times New Roman" w:hAnsi="Times New Roman" w:cs="Times New Roman"/>
        </w:rPr>
        <w:t>., 2022</w:t>
      </w:r>
      <w:r w:rsidR="00B73EEA" w:rsidRPr="00B71465">
        <w:rPr>
          <w:rFonts w:ascii="Times New Roman" w:hAnsi="Times New Roman" w:cs="Times New Roman"/>
        </w:rPr>
        <w:t>).</w:t>
      </w:r>
      <w:r w:rsidRPr="00B71465">
        <w:rPr>
          <w:rFonts w:ascii="Times New Roman" w:hAnsi="Times New Roman" w:cs="Times New Roman"/>
        </w:rPr>
        <w:t xml:space="preserve"> Similarly, duckweed (</w:t>
      </w:r>
      <w:proofErr w:type="spellStart"/>
      <w:r w:rsidRPr="00B71465">
        <w:rPr>
          <w:rFonts w:ascii="Times New Roman" w:hAnsi="Times New Roman" w:cs="Times New Roman"/>
          <w:i/>
          <w:iCs/>
        </w:rPr>
        <w:t>Lemna</w:t>
      </w:r>
      <w:proofErr w:type="spellEnd"/>
      <w:r w:rsidRPr="00B71465">
        <w:rPr>
          <w:rFonts w:ascii="Times New Roman" w:hAnsi="Times New Roman" w:cs="Times New Roman"/>
          <w:i/>
          <w:iCs/>
        </w:rPr>
        <w:t xml:space="preserve"> minor</w:t>
      </w:r>
      <w:r w:rsidRPr="00B71465">
        <w:rPr>
          <w:rFonts w:ascii="Times New Roman" w:hAnsi="Times New Roman" w:cs="Times New Roman"/>
        </w:rPr>
        <w:t xml:space="preserve">) has been reported to enhance growth, immunity, and feed efficiency in cultured fish species, making it a promising substitute for conventional feed ingredients (Song </w:t>
      </w:r>
      <w:r w:rsidRPr="00B71465">
        <w:rPr>
          <w:rFonts w:ascii="Times New Roman" w:hAnsi="Times New Roman" w:cs="Times New Roman"/>
          <w:i/>
          <w:iCs/>
        </w:rPr>
        <w:t>et al</w:t>
      </w:r>
      <w:r w:rsidRPr="00B71465">
        <w:rPr>
          <w:rFonts w:ascii="Times New Roman" w:hAnsi="Times New Roman" w:cs="Times New Roman"/>
        </w:rPr>
        <w:t>., 2026</w:t>
      </w:r>
      <w:r w:rsidR="00B73EEA" w:rsidRPr="00B71465">
        <w:rPr>
          <w:rFonts w:ascii="Times New Roman" w:hAnsi="Times New Roman" w:cs="Times New Roman"/>
        </w:rPr>
        <w:t>).</w:t>
      </w:r>
      <w:r w:rsidRPr="00B71465">
        <w:rPr>
          <w:rFonts w:ascii="Times New Roman" w:hAnsi="Times New Roman" w:cs="Times New Roman"/>
        </w:rPr>
        <w:t xml:space="preserve"> Moreover, aquatic macrophytes are recognized as rich sources of proteins, essential amino acids, and fatty acids, which are crucial for fish nutrition and cannot be synthesized endogenously (</w:t>
      </w:r>
      <w:proofErr w:type="spellStart"/>
      <w:r w:rsidRPr="00B71465">
        <w:rPr>
          <w:rFonts w:ascii="Times New Roman" w:hAnsi="Times New Roman" w:cs="Times New Roman"/>
        </w:rPr>
        <w:t>Bakrim</w:t>
      </w:r>
      <w:proofErr w:type="spellEnd"/>
      <w:r w:rsidRPr="00B71465">
        <w:rPr>
          <w:rFonts w:ascii="Times New Roman" w:hAnsi="Times New Roman" w:cs="Times New Roman"/>
        </w:rPr>
        <w:t xml:space="preserve"> </w:t>
      </w:r>
      <w:r w:rsidRPr="00B71465">
        <w:rPr>
          <w:rFonts w:ascii="Times New Roman" w:hAnsi="Times New Roman" w:cs="Times New Roman"/>
          <w:i/>
          <w:iCs/>
        </w:rPr>
        <w:t>et al</w:t>
      </w:r>
      <w:r w:rsidRPr="00B71465">
        <w:rPr>
          <w:rFonts w:ascii="Times New Roman" w:hAnsi="Times New Roman" w:cs="Times New Roman"/>
        </w:rPr>
        <w:t>., 2022).</w:t>
      </w:r>
    </w:p>
    <w:p w:rsidR="002C486D" w:rsidRPr="0036074C" w:rsidRDefault="00FD2AD3" w:rsidP="0036074C">
      <w:pPr>
        <w:spacing w:line="360" w:lineRule="auto"/>
        <w:ind w:firstLine="720"/>
        <w:jc w:val="both"/>
        <w:rPr>
          <w:rFonts w:ascii="Times New Roman" w:hAnsi="Times New Roman" w:cs="Times New Roman"/>
        </w:rPr>
      </w:pPr>
      <w:r w:rsidRPr="00B71465">
        <w:rPr>
          <w:rFonts w:ascii="Times New Roman" w:hAnsi="Times New Roman" w:cs="Times New Roman"/>
        </w:rPr>
        <w:t>In addition, the utilization of macrophytes in aquaculture contributes to sustainability by reducing feed costs and recycling nutrients within the system. Floating macrophytes, in particular, can be easily harvested and integrated into fish diets, while also improving water quality by absorbing excess nutrients (</w:t>
      </w:r>
      <w:proofErr w:type="spellStart"/>
      <w:r w:rsidRPr="00B71465">
        <w:rPr>
          <w:rFonts w:ascii="Times New Roman" w:hAnsi="Times New Roman" w:cs="Times New Roman"/>
        </w:rPr>
        <w:t>Sikarwar</w:t>
      </w:r>
      <w:proofErr w:type="spellEnd"/>
      <w:r w:rsidRPr="00B71465">
        <w:rPr>
          <w:rFonts w:ascii="Times New Roman" w:hAnsi="Times New Roman" w:cs="Times New Roman"/>
        </w:rPr>
        <w:t xml:space="preserve">, 2025). Therefore, the higher protein content observed in species like </w:t>
      </w:r>
      <w:r w:rsidRPr="00B71465">
        <w:rPr>
          <w:rFonts w:ascii="Times New Roman" w:hAnsi="Times New Roman" w:cs="Times New Roman"/>
          <w:i/>
          <w:iCs/>
        </w:rPr>
        <w:t xml:space="preserve">Ipomoea </w:t>
      </w:r>
      <w:proofErr w:type="spellStart"/>
      <w:r w:rsidRPr="00B71465">
        <w:rPr>
          <w:rFonts w:ascii="Times New Roman" w:hAnsi="Times New Roman" w:cs="Times New Roman"/>
          <w:i/>
          <w:iCs/>
        </w:rPr>
        <w:t>aquatica</w:t>
      </w:r>
      <w:proofErr w:type="spellEnd"/>
      <w:r w:rsidRPr="00B71465">
        <w:rPr>
          <w:rFonts w:ascii="Times New Roman" w:hAnsi="Times New Roman" w:cs="Times New Roman"/>
        </w:rPr>
        <w:t xml:space="preserve"> highlights their potential as valuable feed resources, whereas low-protein species such as </w:t>
      </w:r>
      <w:proofErr w:type="spellStart"/>
      <w:r w:rsidRPr="00B71465">
        <w:rPr>
          <w:rFonts w:ascii="Times New Roman" w:hAnsi="Times New Roman" w:cs="Times New Roman"/>
          <w:i/>
          <w:iCs/>
        </w:rPr>
        <w:t>Eichhornia</w:t>
      </w:r>
      <w:proofErr w:type="spellEnd"/>
      <w:r w:rsidRPr="00B71465">
        <w:rPr>
          <w:rFonts w:ascii="Times New Roman" w:hAnsi="Times New Roman" w:cs="Times New Roman"/>
          <w:i/>
          <w:iCs/>
        </w:rPr>
        <w:t xml:space="preserve"> </w:t>
      </w:r>
      <w:proofErr w:type="spellStart"/>
      <w:r w:rsidRPr="00B71465">
        <w:rPr>
          <w:rFonts w:ascii="Times New Roman" w:hAnsi="Times New Roman" w:cs="Times New Roman"/>
          <w:i/>
          <w:iCs/>
        </w:rPr>
        <w:t>crassipes</w:t>
      </w:r>
      <w:proofErr w:type="spellEnd"/>
      <w:r w:rsidRPr="00B71465">
        <w:rPr>
          <w:rFonts w:ascii="Times New Roman" w:hAnsi="Times New Roman" w:cs="Times New Roman"/>
        </w:rPr>
        <w:t xml:space="preserve"> may play a more indirect role in supporting detritus-based food chains and ecosystem functioning.</w:t>
      </w:r>
    </w:p>
    <w:p w:rsidR="0036074C" w:rsidRDefault="0036074C" w:rsidP="00A23B08">
      <w:pPr>
        <w:spacing w:line="360" w:lineRule="auto"/>
        <w:jc w:val="both"/>
        <w:rPr>
          <w:rFonts w:ascii="Times New Roman" w:hAnsi="Times New Roman" w:cs="Times New Roman"/>
          <w:b/>
          <w:bCs/>
          <w:sz w:val="28"/>
          <w:szCs w:val="28"/>
        </w:rPr>
      </w:pPr>
    </w:p>
    <w:p w:rsidR="0036074C" w:rsidRDefault="0036074C" w:rsidP="00A23B08">
      <w:pPr>
        <w:spacing w:line="360" w:lineRule="auto"/>
        <w:jc w:val="both"/>
        <w:rPr>
          <w:rFonts w:ascii="Times New Roman" w:hAnsi="Times New Roman" w:cs="Times New Roman"/>
          <w:b/>
          <w:bCs/>
          <w:sz w:val="28"/>
          <w:szCs w:val="28"/>
        </w:rPr>
      </w:pPr>
    </w:p>
    <w:p w:rsidR="00442917" w:rsidRPr="00932406" w:rsidRDefault="00683B0D" w:rsidP="00A23B08">
      <w:pPr>
        <w:spacing w:line="360" w:lineRule="auto"/>
        <w:jc w:val="both"/>
        <w:rPr>
          <w:rFonts w:ascii="Times New Roman" w:hAnsi="Times New Roman" w:cs="Times New Roman"/>
          <w:b/>
          <w:bCs/>
          <w:sz w:val="28"/>
          <w:szCs w:val="28"/>
        </w:rPr>
      </w:pPr>
      <w:r w:rsidRPr="00932406">
        <w:rPr>
          <w:rFonts w:ascii="Times New Roman" w:hAnsi="Times New Roman" w:cs="Times New Roman"/>
          <w:b/>
          <w:bCs/>
          <w:sz w:val="28"/>
          <w:szCs w:val="28"/>
        </w:rPr>
        <w:t>C</w:t>
      </w:r>
      <w:r w:rsidR="00C053DF" w:rsidRPr="00932406">
        <w:rPr>
          <w:rFonts w:ascii="Times New Roman" w:hAnsi="Times New Roman" w:cs="Times New Roman"/>
          <w:b/>
          <w:bCs/>
          <w:sz w:val="28"/>
          <w:szCs w:val="28"/>
        </w:rPr>
        <w:t>rude lipid</w:t>
      </w:r>
    </w:p>
    <w:p w:rsidR="00C053DF" w:rsidRPr="00B71465" w:rsidRDefault="00FA3742" w:rsidP="00A23B08">
      <w:pPr>
        <w:spacing w:line="360" w:lineRule="auto"/>
        <w:jc w:val="both"/>
        <w:rPr>
          <w:rFonts w:ascii="Times New Roman" w:hAnsi="Times New Roman" w:cs="Times New Roman"/>
          <w:b/>
          <w:bCs/>
        </w:rPr>
      </w:pPr>
      <w:r w:rsidRPr="00B71465">
        <w:rPr>
          <w:rFonts w:ascii="Times New Roman" w:hAnsi="Times New Roman" w:cs="Times New Roman"/>
          <w:noProof/>
        </w:rPr>
        <w:lastRenderedPageBreak/>
        <w:drawing>
          <wp:inline distT="0" distB="0" distL="0" distR="0">
            <wp:extent cx="5835112" cy="2936929"/>
            <wp:effectExtent l="0" t="0" r="13335" b="15875"/>
            <wp:docPr id="2056613825" name="Chart 1">
              <a:extLst xmlns:a="http://schemas.openxmlformats.org/drawingml/2006/main">
                <a:ext uri="{FF2B5EF4-FFF2-40B4-BE49-F238E27FC236}">
                  <a16:creationId xmlns:a16="http://schemas.microsoft.com/office/drawing/2014/main" id="{30708100-0E0B-4E9C-AB2B-751E28760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FA3742" w:rsidRPr="00B71465" w:rsidRDefault="00FA3742" w:rsidP="00A23B08">
      <w:pPr>
        <w:spacing w:line="360" w:lineRule="auto"/>
        <w:jc w:val="center"/>
        <w:rPr>
          <w:rFonts w:ascii="Times New Roman" w:hAnsi="Times New Roman" w:cs="Times New Roman"/>
          <w:b/>
          <w:bCs/>
        </w:rPr>
      </w:pPr>
      <w:r w:rsidRPr="00B71465">
        <w:rPr>
          <w:rFonts w:ascii="Times New Roman" w:hAnsi="Times New Roman" w:cs="Times New Roman"/>
          <w:b/>
          <w:bCs/>
        </w:rPr>
        <w:t>Fig.2: Crude Lipid content of the studied plant species</w:t>
      </w:r>
    </w:p>
    <w:p w:rsidR="00304567" w:rsidRPr="00B71465" w:rsidRDefault="00455BA0" w:rsidP="00A23B08">
      <w:pPr>
        <w:spacing w:line="360" w:lineRule="auto"/>
        <w:ind w:firstLine="720"/>
        <w:jc w:val="both"/>
        <w:rPr>
          <w:rFonts w:ascii="Times New Roman" w:hAnsi="Times New Roman" w:cs="Times New Roman"/>
        </w:rPr>
      </w:pPr>
      <w:r w:rsidRPr="00B71465">
        <w:rPr>
          <w:rFonts w:ascii="Times New Roman" w:hAnsi="Times New Roman" w:cs="Times New Roman"/>
        </w:rPr>
        <w:t xml:space="preserve">In the present study, lipid content varied among aquatic macrophytes across all sampling sites. The highest lipid percentage was recorded </w:t>
      </w:r>
      <w:proofErr w:type="spellStart"/>
      <w:r w:rsidRPr="00B71465">
        <w:rPr>
          <w:rFonts w:ascii="Times New Roman" w:hAnsi="Times New Roman" w:cs="Times New Roman"/>
        </w:rPr>
        <w:t>in</w:t>
      </w:r>
      <w:r w:rsidR="00095507" w:rsidRPr="00B71465">
        <w:rPr>
          <w:rFonts w:ascii="Times New Roman" w:hAnsi="Times New Roman" w:cs="Times New Roman"/>
          <w:i/>
          <w:iCs/>
        </w:rPr>
        <w:t>Ipomea</w:t>
      </w:r>
      <w:proofErr w:type="spellEnd"/>
      <w:r w:rsidR="00095507" w:rsidRPr="00B71465">
        <w:rPr>
          <w:rFonts w:ascii="Times New Roman" w:hAnsi="Times New Roman" w:cs="Times New Roman"/>
          <w:i/>
          <w:iCs/>
        </w:rPr>
        <w:t xml:space="preserve"> </w:t>
      </w:r>
      <w:proofErr w:type="spellStart"/>
      <w:r w:rsidR="00095507" w:rsidRPr="00B71465">
        <w:rPr>
          <w:rFonts w:ascii="Times New Roman" w:hAnsi="Times New Roman" w:cs="Times New Roman"/>
          <w:i/>
          <w:iCs/>
        </w:rPr>
        <w:t>aquatica</w:t>
      </w:r>
      <w:proofErr w:type="spellEnd"/>
      <w:r w:rsidRPr="00B71465">
        <w:rPr>
          <w:rFonts w:ascii="Times New Roman" w:hAnsi="Times New Roman" w:cs="Times New Roman"/>
        </w:rPr>
        <w:t xml:space="preserve"> (</w:t>
      </w:r>
      <w:r w:rsidR="00095507" w:rsidRPr="00B71465">
        <w:rPr>
          <w:rFonts w:ascii="Times New Roman" w:hAnsi="Times New Roman" w:cs="Times New Roman"/>
        </w:rPr>
        <w:t>3.11</w:t>
      </w:r>
      <w:r w:rsidRPr="00B71465">
        <w:rPr>
          <w:rFonts w:ascii="Times New Roman" w:hAnsi="Times New Roman" w:cs="Times New Roman"/>
        </w:rPr>
        <w:t xml:space="preserve"> ± 0.4%)</w:t>
      </w:r>
      <w:proofErr w:type="gramStart"/>
      <w:r w:rsidRPr="00B71465">
        <w:rPr>
          <w:rFonts w:ascii="Times New Roman" w:hAnsi="Times New Roman" w:cs="Times New Roman"/>
        </w:rPr>
        <w:t>, ,</w:t>
      </w:r>
      <w:proofErr w:type="gramEnd"/>
      <w:r w:rsidRPr="00B71465">
        <w:rPr>
          <w:rFonts w:ascii="Times New Roman" w:hAnsi="Times New Roman" w:cs="Times New Roman"/>
        </w:rPr>
        <w:t xml:space="preserve"> while the lowest value was observed in </w:t>
      </w:r>
      <w:proofErr w:type="spellStart"/>
      <w:r w:rsidR="00FB0FB1" w:rsidRPr="00B71465">
        <w:rPr>
          <w:rFonts w:ascii="Times New Roman" w:hAnsi="Times New Roman" w:cs="Times New Roman"/>
          <w:i/>
          <w:iCs/>
        </w:rPr>
        <w:t>Vallisneria</w:t>
      </w:r>
      <w:proofErr w:type="spellEnd"/>
      <w:r w:rsidR="00FB0FB1" w:rsidRPr="00B71465">
        <w:rPr>
          <w:rFonts w:ascii="Times New Roman" w:hAnsi="Times New Roman" w:cs="Times New Roman"/>
          <w:i/>
          <w:iCs/>
        </w:rPr>
        <w:t xml:space="preserve"> spiralis</w:t>
      </w:r>
      <w:r w:rsidRPr="00B71465">
        <w:rPr>
          <w:rFonts w:ascii="Times New Roman" w:hAnsi="Times New Roman" w:cs="Times New Roman"/>
        </w:rPr>
        <w:t>(</w:t>
      </w:r>
      <w:r w:rsidR="00232E07" w:rsidRPr="00B71465">
        <w:rPr>
          <w:rFonts w:ascii="Times New Roman" w:hAnsi="Times New Roman" w:cs="Times New Roman"/>
        </w:rPr>
        <w:t>0.92</w:t>
      </w:r>
      <w:r w:rsidRPr="00B71465">
        <w:rPr>
          <w:rFonts w:ascii="Times New Roman" w:hAnsi="Times New Roman" w:cs="Times New Roman"/>
        </w:rPr>
        <w:t xml:space="preserve"> ± 0.1%)</w:t>
      </w:r>
      <w:r w:rsidR="00B32E06" w:rsidRPr="00B71465">
        <w:rPr>
          <w:rFonts w:ascii="Times New Roman" w:hAnsi="Times New Roman" w:cs="Times New Roman"/>
        </w:rPr>
        <w:t xml:space="preserve"> (Fig.2)</w:t>
      </w:r>
      <w:r w:rsidRPr="00B71465">
        <w:rPr>
          <w:rFonts w:ascii="Times New Roman" w:hAnsi="Times New Roman" w:cs="Times New Roman"/>
        </w:rPr>
        <w:t>. Variations in proximate composition among plant species may be attributed to differences in processing methods, soil and water chemistry, species-specific characteristics, and climatic conditions (</w:t>
      </w:r>
      <w:proofErr w:type="spellStart"/>
      <w:r w:rsidRPr="00B71465">
        <w:rPr>
          <w:rFonts w:ascii="Times New Roman" w:hAnsi="Times New Roman" w:cs="Times New Roman"/>
        </w:rPr>
        <w:t>Conforti</w:t>
      </w:r>
      <w:proofErr w:type="spellEnd"/>
      <w:r w:rsidRPr="00B71465">
        <w:rPr>
          <w:rFonts w:ascii="Times New Roman" w:hAnsi="Times New Roman" w:cs="Times New Roman"/>
        </w:rPr>
        <w:t xml:space="preserve"> </w:t>
      </w:r>
      <w:r w:rsidRPr="00B71465">
        <w:rPr>
          <w:rFonts w:ascii="Times New Roman" w:hAnsi="Times New Roman" w:cs="Times New Roman"/>
          <w:i/>
          <w:iCs/>
        </w:rPr>
        <w:t>et al</w:t>
      </w:r>
      <w:r w:rsidRPr="00B71465">
        <w:rPr>
          <w:rFonts w:ascii="Times New Roman" w:hAnsi="Times New Roman" w:cs="Times New Roman"/>
        </w:rPr>
        <w:t>., 2008).</w:t>
      </w:r>
    </w:p>
    <w:p w:rsidR="00601814" w:rsidRPr="00B71465" w:rsidRDefault="00601814" w:rsidP="00A23B08">
      <w:pPr>
        <w:spacing w:line="360" w:lineRule="auto"/>
        <w:ind w:firstLine="720"/>
        <w:jc w:val="both"/>
        <w:rPr>
          <w:rFonts w:ascii="Times New Roman" w:hAnsi="Times New Roman" w:cs="Times New Roman"/>
        </w:rPr>
      </w:pPr>
      <w:r w:rsidRPr="00B71465">
        <w:rPr>
          <w:rFonts w:ascii="Times New Roman" w:hAnsi="Times New Roman" w:cs="Times New Roman"/>
        </w:rPr>
        <w:t xml:space="preserve">The higher lipid content observed in </w:t>
      </w:r>
      <w:r w:rsidRPr="00B71465">
        <w:rPr>
          <w:rFonts w:ascii="Times New Roman" w:hAnsi="Times New Roman" w:cs="Times New Roman"/>
          <w:i/>
          <w:iCs/>
        </w:rPr>
        <w:t xml:space="preserve">Ipomoea </w:t>
      </w:r>
      <w:proofErr w:type="spellStart"/>
      <w:r w:rsidRPr="00B71465">
        <w:rPr>
          <w:rFonts w:ascii="Times New Roman" w:hAnsi="Times New Roman" w:cs="Times New Roman"/>
          <w:i/>
          <w:iCs/>
        </w:rPr>
        <w:t>aquatica</w:t>
      </w:r>
      <w:proofErr w:type="spellEnd"/>
      <w:r w:rsidRPr="00B71465">
        <w:rPr>
          <w:rFonts w:ascii="Times New Roman" w:hAnsi="Times New Roman" w:cs="Times New Roman"/>
        </w:rPr>
        <w:t xml:space="preserve"> compared to </w:t>
      </w:r>
      <w:proofErr w:type="spellStart"/>
      <w:r w:rsidRPr="00B71465">
        <w:rPr>
          <w:rFonts w:ascii="Times New Roman" w:hAnsi="Times New Roman" w:cs="Times New Roman"/>
          <w:i/>
          <w:iCs/>
        </w:rPr>
        <w:t>Vallisneria</w:t>
      </w:r>
      <w:proofErr w:type="spellEnd"/>
      <w:r w:rsidRPr="00B71465">
        <w:rPr>
          <w:rFonts w:ascii="Times New Roman" w:hAnsi="Times New Roman" w:cs="Times New Roman"/>
          <w:i/>
          <w:iCs/>
        </w:rPr>
        <w:t xml:space="preserve"> spiralis</w:t>
      </w:r>
      <w:r w:rsidRPr="00B71465">
        <w:rPr>
          <w:rFonts w:ascii="Times New Roman" w:hAnsi="Times New Roman" w:cs="Times New Roman"/>
        </w:rPr>
        <w:t xml:space="preserve"> can be explained by differences in their growth form, physiological characteristics, and nutrient acquisition strategies. As an emergent or amphibious macrophyte, </w:t>
      </w:r>
      <w:r w:rsidRPr="00B71465">
        <w:rPr>
          <w:rFonts w:ascii="Times New Roman" w:hAnsi="Times New Roman" w:cs="Times New Roman"/>
          <w:i/>
          <w:iCs/>
        </w:rPr>
        <w:t xml:space="preserve">Ipomoea </w:t>
      </w:r>
      <w:proofErr w:type="spellStart"/>
      <w:r w:rsidRPr="00B71465">
        <w:rPr>
          <w:rFonts w:ascii="Times New Roman" w:hAnsi="Times New Roman" w:cs="Times New Roman"/>
          <w:i/>
          <w:iCs/>
        </w:rPr>
        <w:t>aquatica</w:t>
      </w:r>
      <w:proofErr w:type="spellEnd"/>
      <w:r w:rsidRPr="00B71465">
        <w:rPr>
          <w:rFonts w:ascii="Times New Roman" w:hAnsi="Times New Roman" w:cs="Times New Roman"/>
        </w:rPr>
        <w:t xml:space="preserve"> has direct access to atmospheric carbon dioxide and higher light availability, which enhances photosynthetic efficiency and promotes the synthesis of energy-rich compounds such as lipids. In contrast, </w:t>
      </w:r>
      <w:proofErr w:type="spellStart"/>
      <w:r w:rsidRPr="00B71465">
        <w:rPr>
          <w:rFonts w:ascii="Times New Roman" w:hAnsi="Times New Roman" w:cs="Times New Roman"/>
          <w:i/>
          <w:iCs/>
        </w:rPr>
        <w:t>Vallisneria</w:t>
      </w:r>
      <w:proofErr w:type="spellEnd"/>
      <w:r w:rsidRPr="00B71465">
        <w:rPr>
          <w:rFonts w:ascii="Times New Roman" w:hAnsi="Times New Roman" w:cs="Times New Roman"/>
          <w:i/>
          <w:iCs/>
        </w:rPr>
        <w:t xml:space="preserve"> spiralis</w:t>
      </w:r>
      <w:r w:rsidRPr="00B71465">
        <w:rPr>
          <w:rFonts w:ascii="Times New Roman" w:hAnsi="Times New Roman" w:cs="Times New Roman"/>
        </w:rPr>
        <w:t xml:space="preserve">, being a fully submerged species, experiences reduced light penetration and limited carbon availability, which can restrict metabolic activity and lipid accumulation. Additionally, </w:t>
      </w:r>
      <w:r w:rsidRPr="00B71465">
        <w:rPr>
          <w:rFonts w:ascii="Times New Roman" w:hAnsi="Times New Roman" w:cs="Times New Roman"/>
          <w:i/>
          <w:iCs/>
        </w:rPr>
        <w:t xml:space="preserve">Ipomoea </w:t>
      </w:r>
      <w:proofErr w:type="spellStart"/>
      <w:r w:rsidRPr="00B71465">
        <w:rPr>
          <w:rFonts w:ascii="Times New Roman" w:hAnsi="Times New Roman" w:cs="Times New Roman"/>
          <w:i/>
          <w:iCs/>
        </w:rPr>
        <w:t>aquatica</w:t>
      </w:r>
      <w:proofErr w:type="spellEnd"/>
      <w:r w:rsidRPr="00B71465">
        <w:rPr>
          <w:rFonts w:ascii="Times New Roman" w:hAnsi="Times New Roman" w:cs="Times New Roman"/>
        </w:rPr>
        <w:t xml:space="preserve"> can utilize nutrients from both the sediment and the surrounding water, thereby supporting greater biochemical production, whereas </w:t>
      </w:r>
      <w:proofErr w:type="spellStart"/>
      <w:r w:rsidRPr="00B71465">
        <w:rPr>
          <w:rFonts w:ascii="Times New Roman" w:hAnsi="Times New Roman" w:cs="Times New Roman"/>
          <w:i/>
          <w:iCs/>
        </w:rPr>
        <w:t>Vallisneria</w:t>
      </w:r>
      <w:proofErr w:type="spellEnd"/>
      <w:r w:rsidRPr="00B71465">
        <w:rPr>
          <w:rFonts w:ascii="Times New Roman" w:hAnsi="Times New Roman" w:cs="Times New Roman"/>
          <w:i/>
          <w:iCs/>
        </w:rPr>
        <w:t xml:space="preserve"> spiralis</w:t>
      </w:r>
      <w:r w:rsidRPr="00B71465">
        <w:rPr>
          <w:rFonts w:ascii="Times New Roman" w:hAnsi="Times New Roman" w:cs="Times New Roman"/>
        </w:rPr>
        <w:t xml:space="preserve"> primarily depends on sediment-derived nutrients (Reddy </w:t>
      </w:r>
      <w:r w:rsidR="00BA644A" w:rsidRPr="00B71465">
        <w:rPr>
          <w:rFonts w:ascii="Times New Roman" w:hAnsi="Times New Roman" w:cs="Times New Roman"/>
        </w:rPr>
        <w:t>and</w:t>
      </w:r>
      <w:r w:rsidRPr="00B71465">
        <w:rPr>
          <w:rFonts w:ascii="Times New Roman" w:hAnsi="Times New Roman" w:cs="Times New Roman"/>
        </w:rPr>
        <w:t xml:space="preserve"> </w:t>
      </w:r>
      <w:proofErr w:type="spellStart"/>
      <w:r w:rsidRPr="00B71465">
        <w:rPr>
          <w:rFonts w:ascii="Times New Roman" w:hAnsi="Times New Roman" w:cs="Times New Roman"/>
        </w:rPr>
        <w:t>DeBusk</w:t>
      </w:r>
      <w:proofErr w:type="spellEnd"/>
      <w:r w:rsidRPr="00B71465">
        <w:rPr>
          <w:rFonts w:ascii="Times New Roman" w:hAnsi="Times New Roman" w:cs="Times New Roman"/>
        </w:rPr>
        <w:t xml:space="preserve">, 1985). Recent studies have further shown that differences in macrophyte growth forms significantly influence </w:t>
      </w:r>
      <w:r w:rsidRPr="00B71465">
        <w:rPr>
          <w:rFonts w:ascii="Times New Roman" w:hAnsi="Times New Roman" w:cs="Times New Roman"/>
        </w:rPr>
        <w:lastRenderedPageBreak/>
        <w:t>nutrient uptake efficiency and metabolic processes, with amphibious species often exhibiting higher adaptive capacity under varying environmental conditions (</w:t>
      </w:r>
      <w:proofErr w:type="spellStart"/>
      <w:r w:rsidRPr="00B71465">
        <w:rPr>
          <w:rFonts w:ascii="Times New Roman" w:hAnsi="Times New Roman" w:cs="Times New Roman"/>
        </w:rPr>
        <w:t>Manolaki</w:t>
      </w:r>
      <w:proofErr w:type="spellEnd"/>
      <w:r w:rsidRPr="00B71465">
        <w:rPr>
          <w:rFonts w:ascii="Times New Roman" w:hAnsi="Times New Roman" w:cs="Times New Roman"/>
        </w:rPr>
        <w:t xml:space="preserve"> </w:t>
      </w:r>
      <w:r w:rsidRPr="00B71465">
        <w:rPr>
          <w:rFonts w:ascii="Times New Roman" w:hAnsi="Times New Roman" w:cs="Times New Roman"/>
          <w:i/>
          <w:iCs/>
        </w:rPr>
        <w:t>et al</w:t>
      </w:r>
      <w:r w:rsidRPr="00B71465">
        <w:rPr>
          <w:rFonts w:ascii="Times New Roman" w:hAnsi="Times New Roman" w:cs="Times New Roman"/>
        </w:rPr>
        <w:t>., 2020</w:t>
      </w:r>
      <w:r w:rsidR="00DD0E78" w:rsidRPr="00B71465">
        <w:rPr>
          <w:rFonts w:ascii="Times New Roman" w:hAnsi="Times New Roman" w:cs="Times New Roman"/>
        </w:rPr>
        <w:t>).</w:t>
      </w:r>
      <w:r w:rsidRPr="00B71465">
        <w:rPr>
          <w:rFonts w:ascii="Times New Roman" w:hAnsi="Times New Roman" w:cs="Times New Roman"/>
        </w:rPr>
        <w:t xml:space="preserve"> Structural differences also contribute to this variation, as submerged plants tend to invest more in fibrous tissues, while emergent species allocate more resources toward storage compounds such as lipids (Boyd, 1970). Moreover, recent reviews highlight that anatomical and physiological adaptations of aquatic macrophytes play a key role in determining their biochemical composition under different environmental conditions (González-Méndez </w:t>
      </w:r>
      <w:r w:rsidRPr="00B71465">
        <w:rPr>
          <w:rFonts w:ascii="Times New Roman" w:hAnsi="Times New Roman" w:cs="Times New Roman"/>
          <w:i/>
          <w:iCs/>
        </w:rPr>
        <w:t>et al</w:t>
      </w:r>
      <w:r w:rsidRPr="00B71465">
        <w:rPr>
          <w:rFonts w:ascii="Times New Roman" w:hAnsi="Times New Roman" w:cs="Times New Roman"/>
        </w:rPr>
        <w:t>., 2025</w:t>
      </w:r>
      <w:proofErr w:type="gramStart"/>
      <w:r w:rsidRPr="00B71465">
        <w:rPr>
          <w:rFonts w:ascii="Times New Roman" w:hAnsi="Times New Roman" w:cs="Times New Roman"/>
        </w:rPr>
        <w:t>) .</w:t>
      </w:r>
      <w:proofErr w:type="gramEnd"/>
      <w:r w:rsidRPr="00B71465">
        <w:rPr>
          <w:rFonts w:ascii="Times New Roman" w:hAnsi="Times New Roman" w:cs="Times New Roman"/>
        </w:rPr>
        <w:t xml:space="preserve"> These variations are further influenced by nutrient availability, seasonal growth patterns, and environmental factors (Esteves &amp; Suzuki, 2010).</w:t>
      </w:r>
    </w:p>
    <w:p w:rsidR="0029162C" w:rsidRPr="00FB0C89" w:rsidRDefault="00F96C70" w:rsidP="00A23B08">
      <w:pPr>
        <w:spacing w:line="360" w:lineRule="auto"/>
        <w:jc w:val="both"/>
        <w:rPr>
          <w:rFonts w:ascii="Times New Roman" w:hAnsi="Times New Roman" w:cs="Times New Roman"/>
          <w:b/>
          <w:bCs/>
          <w:sz w:val="28"/>
          <w:szCs w:val="28"/>
        </w:rPr>
      </w:pPr>
      <w:r w:rsidRPr="00FB0C89">
        <w:rPr>
          <w:rFonts w:ascii="Times New Roman" w:hAnsi="Times New Roman" w:cs="Times New Roman"/>
          <w:b/>
          <w:bCs/>
          <w:sz w:val="28"/>
          <w:szCs w:val="28"/>
        </w:rPr>
        <w:t xml:space="preserve">Crude </w:t>
      </w:r>
      <w:proofErr w:type="spellStart"/>
      <w:r w:rsidRPr="00FB0C89">
        <w:rPr>
          <w:rFonts w:ascii="Times New Roman" w:hAnsi="Times New Roman" w:cs="Times New Roman"/>
          <w:b/>
          <w:bCs/>
          <w:sz w:val="28"/>
          <w:szCs w:val="28"/>
        </w:rPr>
        <w:t>Fibre</w:t>
      </w:r>
      <w:proofErr w:type="spellEnd"/>
    </w:p>
    <w:p w:rsidR="001A04CF" w:rsidRPr="00B71465" w:rsidRDefault="007A1935" w:rsidP="00A23B08">
      <w:pPr>
        <w:spacing w:line="360" w:lineRule="auto"/>
        <w:jc w:val="both"/>
        <w:rPr>
          <w:rFonts w:ascii="Times New Roman" w:hAnsi="Times New Roman" w:cs="Times New Roman"/>
          <w:b/>
          <w:bCs/>
        </w:rPr>
      </w:pPr>
      <w:r w:rsidRPr="00B71465">
        <w:rPr>
          <w:rFonts w:ascii="Times New Roman" w:hAnsi="Times New Roman" w:cs="Times New Roman"/>
          <w:noProof/>
        </w:rPr>
        <w:drawing>
          <wp:inline distT="0" distB="0" distL="0" distR="0">
            <wp:extent cx="5734373" cy="3068664"/>
            <wp:effectExtent l="0" t="0" r="0" b="17780"/>
            <wp:docPr id="221846819" name="Chart 1">
              <a:extLst xmlns:a="http://schemas.openxmlformats.org/drawingml/2006/main">
                <a:ext uri="{FF2B5EF4-FFF2-40B4-BE49-F238E27FC236}">
                  <a16:creationId xmlns:a16="http://schemas.microsoft.com/office/drawing/2014/main" id="{ED596056-C5F2-B25D-0CBB-CDAE831496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A1935" w:rsidRPr="00B71465" w:rsidRDefault="007A1935" w:rsidP="00A23B08">
      <w:pPr>
        <w:spacing w:line="360" w:lineRule="auto"/>
        <w:jc w:val="center"/>
        <w:rPr>
          <w:rFonts w:ascii="Times New Roman" w:hAnsi="Times New Roman" w:cs="Times New Roman"/>
          <w:b/>
          <w:bCs/>
        </w:rPr>
      </w:pPr>
      <w:r w:rsidRPr="00B71465">
        <w:rPr>
          <w:rFonts w:ascii="Times New Roman" w:hAnsi="Times New Roman" w:cs="Times New Roman"/>
          <w:b/>
          <w:bCs/>
        </w:rPr>
        <w:t>Fig.</w:t>
      </w:r>
      <w:r w:rsidR="000A4B15" w:rsidRPr="00B71465">
        <w:rPr>
          <w:rFonts w:ascii="Times New Roman" w:hAnsi="Times New Roman" w:cs="Times New Roman"/>
          <w:b/>
          <w:bCs/>
        </w:rPr>
        <w:t>3</w:t>
      </w:r>
      <w:r w:rsidRPr="00B71465">
        <w:rPr>
          <w:rFonts w:ascii="Times New Roman" w:hAnsi="Times New Roman" w:cs="Times New Roman"/>
          <w:b/>
          <w:bCs/>
        </w:rPr>
        <w:t xml:space="preserve">: Crude </w:t>
      </w:r>
      <w:proofErr w:type="spellStart"/>
      <w:r w:rsidRPr="00B71465">
        <w:rPr>
          <w:rFonts w:ascii="Times New Roman" w:hAnsi="Times New Roman" w:cs="Times New Roman"/>
          <w:b/>
          <w:bCs/>
        </w:rPr>
        <w:t>Fibre</w:t>
      </w:r>
      <w:proofErr w:type="spellEnd"/>
      <w:r w:rsidRPr="00B71465">
        <w:rPr>
          <w:rFonts w:ascii="Times New Roman" w:hAnsi="Times New Roman" w:cs="Times New Roman"/>
          <w:b/>
          <w:bCs/>
        </w:rPr>
        <w:t xml:space="preserve"> content of the studied plant species</w:t>
      </w:r>
    </w:p>
    <w:p w:rsidR="007A1935" w:rsidRPr="00B71465" w:rsidRDefault="00642E56" w:rsidP="00A23B08">
      <w:pPr>
        <w:spacing w:line="360" w:lineRule="auto"/>
        <w:ind w:firstLine="720"/>
        <w:jc w:val="both"/>
        <w:rPr>
          <w:rFonts w:ascii="Times New Roman" w:hAnsi="Times New Roman" w:cs="Times New Roman"/>
        </w:rPr>
      </w:pPr>
      <w:r w:rsidRPr="00B71465">
        <w:rPr>
          <w:rFonts w:ascii="Times New Roman" w:hAnsi="Times New Roman" w:cs="Times New Roman"/>
        </w:rPr>
        <w:t xml:space="preserve">Crude </w:t>
      </w:r>
      <w:proofErr w:type="spellStart"/>
      <w:r w:rsidRPr="00B71465">
        <w:rPr>
          <w:rFonts w:ascii="Times New Roman" w:hAnsi="Times New Roman" w:cs="Times New Roman"/>
        </w:rPr>
        <w:t>fibre</w:t>
      </w:r>
      <w:proofErr w:type="spellEnd"/>
      <w:r w:rsidRPr="00B71465">
        <w:rPr>
          <w:rFonts w:ascii="Times New Roman" w:hAnsi="Times New Roman" w:cs="Times New Roman"/>
        </w:rPr>
        <w:t xml:space="preserve"> content varied considerably among the studied macrophytes, with the highest value recorded in </w:t>
      </w:r>
      <w:r w:rsidR="00460BC1" w:rsidRPr="00B71465">
        <w:rPr>
          <w:rFonts w:ascii="Times New Roman" w:hAnsi="Times New Roman" w:cs="Times New Roman"/>
          <w:i/>
          <w:iCs/>
        </w:rPr>
        <w:t>Typha</w:t>
      </w:r>
      <w:r w:rsidR="00275A4B" w:rsidRPr="00B71465">
        <w:rPr>
          <w:rFonts w:ascii="Times New Roman" w:hAnsi="Times New Roman" w:cs="Times New Roman"/>
          <w:i/>
          <w:iCs/>
        </w:rPr>
        <w:t xml:space="preserve"> </w:t>
      </w:r>
      <w:proofErr w:type="spellStart"/>
      <w:r w:rsidR="00275A4B" w:rsidRPr="00B71465">
        <w:rPr>
          <w:rFonts w:ascii="Times New Roman" w:hAnsi="Times New Roman" w:cs="Times New Roman"/>
          <w:i/>
          <w:iCs/>
        </w:rPr>
        <w:t>elephantina</w:t>
      </w:r>
      <w:proofErr w:type="spellEnd"/>
      <w:r w:rsidRPr="00B71465">
        <w:rPr>
          <w:rFonts w:ascii="Times New Roman" w:hAnsi="Times New Roman" w:cs="Times New Roman"/>
        </w:rPr>
        <w:t xml:space="preserve"> (</w:t>
      </w:r>
      <w:r w:rsidR="00275A4B" w:rsidRPr="00B71465">
        <w:rPr>
          <w:rFonts w:ascii="Times New Roman" w:hAnsi="Times New Roman" w:cs="Times New Roman"/>
        </w:rPr>
        <w:t>28.26±1.9</w:t>
      </w:r>
      <w:r w:rsidRPr="00B71465">
        <w:rPr>
          <w:rFonts w:ascii="Times New Roman" w:hAnsi="Times New Roman" w:cs="Times New Roman"/>
        </w:rPr>
        <w:t xml:space="preserve">) and the lowest </w:t>
      </w:r>
      <w:proofErr w:type="spellStart"/>
      <w:r w:rsidRPr="00B71465">
        <w:rPr>
          <w:rFonts w:ascii="Times New Roman" w:hAnsi="Times New Roman" w:cs="Times New Roman"/>
        </w:rPr>
        <w:t>in</w:t>
      </w:r>
      <w:r w:rsidR="00460BC1" w:rsidRPr="00B71465">
        <w:rPr>
          <w:rFonts w:ascii="Times New Roman" w:hAnsi="Times New Roman" w:cs="Times New Roman"/>
          <w:i/>
          <w:iCs/>
        </w:rPr>
        <w:t>Lemna</w:t>
      </w:r>
      <w:proofErr w:type="spellEnd"/>
      <w:r w:rsidR="00460BC1" w:rsidRPr="00B71465">
        <w:rPr>
          <w:rFonts w:ascii="Times New Roman" w:hAnsi="Times New Roman" w:cs="Times New Roman"/>
          <w:i/>
          <w:iCs/>
        </w:rPr>
        <w:t xml:space="preserve"> minor</w:t>
      </w:r>
      <w:r w:rsidR="00460BC1" w:rsidRPr="00B71465">
        <w:rPr>
          <w:rFonts w:ascii="Times New Roman" w:hAnsi="Times New Roman" w:cs="Times New Roman"/>
        </w:rPr>
        <w:t xml:space="preserve"> (9.81±0.8)</w:t>
      </w:r>
      <w:r w:rsidRPr="00B71465">
        <w:rPr>
          <w:rFonts w:ascii="Times New Roman" w:hAnsi="Times New Roman" w:cs="Times New Roman"/>
        </w:rPr>
        <w:t xml:space="preserve">. This variation may be attributed to differences in plant morphology and ecological adaptations. Aquatic macrophytes generally exhibit lower </w:t>
      </w:r>
      <w:proofErr w:type="spellStart"/>
      <w:r w:rsidRPr="00B71465">
        <w:rPr>
          <w:rFonts w:ascii="Times New Roman" w:hAnsi="Times New Roman" w:cs="Times New Roman"/>
        </w:rPr>
        <w:t>fibre</w:t>
      </w:r>
      <w:proofErr w:type="spellEnd"/>
      <w:r w:rsidRPr="00B71465">
        <w:rPr>
          <w:rFonts w:ascii="Times New Roman" w:hAnsi="Times New Roman" w:cs="Times New Roman"/>
        </w:rPr>
        <w:t xml:space="preserve"> content compared to terrestrial plants, as reduced structural rigidity is sufficient for survival in aquatic environments where buoyancy is supported by water (Boyd, 1970). Consequently, less investment in fibrous tissues is required, </w:t>
      </w:r>
      <w:r w:rsidRPr="00B71465">
        <w:rPr>
          <w:rFonts w:ascii="Times New Roman" w:hAnsi="Times New Roman" w:cs="Times New Roman"/>
        </w:rPr>
        <w:lastRenderedPageBreak/>
        <w:t>allowing greater allocation of resources toward metabolic and physiological functions (Esteves &amp; Suzuki, 2010).</w:t>
      </w:r>
    </w:p>
    <w:p w:rsidR="0059048E" w:rsidRPr="0036074C" w:rsidRDefault="00262BBC" w:rsidP="0036074C">
      <w:pPr>
        <w:spacing w:line="360" w:lineRule="auto"/>
        <w:ind w:firstLine="720"/>
        <w:jc w:val="both"/>
        <w:rPr>
          <w:rFonts w:ascii="Times New Roman" w:hAnsi="Times New Roman" w:cs="Times New Roman"/>
        </w:rPr>
      </w:pPr>
      <w:r w:rsidRPr="00B71465">
        <w:rPr>
          <w:rFonts w:ascii="Times New Roman" w:hAnsi="Times New Roman" w:cs="Times New Roman"/>
        </w:rPr>
        <w:t xml:space="preserve">A comparative analysis of crude </w:t>
      </w:r>
      <w:proofErr w:type="spellStart"/>
      <w:r w:rsidRPr="00B71465">
        <w:rPr>
          <w:rFonts w:ascii="Times New Roman" w:hAnsi="Times New Roman" w:cs="Times New Roman"/>
        </w:rPr>
        <w:t>fibre</w:t>
      </w:r>
      <w:proofErr w:type="spellEnd"/>
      <w:r w:rsidRPr="00B71465">
        <w:rPr>
          <w:rFonts w:ascii="Times New Roman" w:hAnsi="Times New Roman" w:cs="Times New Roman"/>
        </w:rPr>
        <w:t xml:space="preserve"> content among the selected aquatic macrophytes revealed clear variation across different growth forms and ecological adaptations. Emergent species such as </w:t>
      </w:r>
      <w:r w:rsidRPr="00B71465">
        <w:rPr>
          <w:rFonts w:ascii="Times New Roman" w:hAnsi="Times New Roman" w:cs="Times New Roman"/>
          <w:i/>
          <w:iCs/>
        </w:rPr>
        <w:t xml:space="preserve">Typha </w:t>
      </w:r>
      <w:proofErr w:type="spellStart"/>
      <w:r w:rsidRPr="00B71465">
        <w:rPr>
          <w:rFonts w:ascii="Times New Roman" w:hAnsi="Times New Roman" w:cs="Times New Roman"/>
          <w:i/>
          <w:iCs/>
        </w:rPr>
        <w:t>elephantina</w:t>
      </w:r>
      <w:proofErr w:type="spellEnd"/>
      <w:r w:rsidRPr="00B71465">
        <w:rPr>
          <w:rFonts w:ascii="Times New Roman" w:hAnsi="Times New Roman" w:cs="Times New Roman"/>
        </w:rPr>
        <w:t xml:space="preserve"> exhibited relatively higher </w:t>
      </w:r>
      <w:proofErr w:type="spellStart"/>
      <w:r w:rsidRPr="00B71465">
        <w:rPr>
          <w:rFonts w:ascii="Times New Roman" w:hAnsi="Times New Roman" w:cs="Times New Roman"/>
        </w:rPr>
        <w:t>fibre</w:t>
      </w:r>
      <w:proofErr w:type="spellEnd"/>
      <w:r w:rsidRPr="00B71465">
        <w:rPr>
          <w:rFonts w:ascii="Times New Roman" w:hAnsi="Times New Roman" w:cs="Times New Roman"/>
        </w:rPr>
        <w:t xml:space="preserve"> content, which can be attributed to the presence of well-developed supportive tissues required for vertical growth above the water surface. In contrast, free-floating species including </w:t>
      </w:r>
      <w:proofErr w:type="spellStart"/>
      <w:r w:rsidRPr="00B71465">
        <w:rPr>
          <w:rFonts w:ascii="Times New Roman" w:hAnsi="Times New Roman" w:cs="Times New Roman"/>
          <w:i/>
          <w:iCs/>
        </w:rPr>
        <w:t>Lemna</w:t>
      </w:r>
      <w:proofErr w:type="spellEnd"/>
      <w:r w:rsidRPr="00B71465">
        <w:rPr>
          <w:rFonts w:ascii="Times New Roman" w:hAnsi="Times New Roman" w:cs="Times New Roman"/>
          <w:i/>
          <w:iCs/>
        </w:rPr>
        <w:t xml:space="preserve"> minor, </w:t>
      </w:r>
      <w:proofErr w:type="spellStart"/>
      <w:r w:rsidRPr="00B71465">
        <w:rPr>
          <w:rFonts w:ascii="Times New Roman" w:hAnsi="Times New Roman" w:cs="Times New Roman"/>
          <w:i/>
          <w:iCs/>
        </w:rPr>
        <w:t>Pistia</w:t>
      </w:r>
      <w:proofErr w:type="spellEnd"/>
      <w:r w:rsidRPr="00B71465">
        <w:rPr>
          <w:rFonts w:ascii="Times New Roman" w:hAnsi="Times New Roman" w:cs="Times New Roman"/>
          <w:i/>
          <w:iCs/>
        </w:rPr>
        <w:t xml:space="preserve"> stratiotes, Salvinia </w:t>
      </w:r>
      <w:proofErr w:type="spellStart"/>
      <w:r w:rsidRPr="00B71465">
        <w:rPr>
          <w:rFonts w:ascii="Times New Roman" w:hAnsi="Times New Roman" w:cs="Times New Roman"/>
          <w:i/>
          <w:iCs/>
        </w:rPr>
        <w:t>natans</w:t>
      </w:r>
      <w:proofErr w:type="spellEnd"/>
      <w:r w:rsidRPr="00B71465">
        <w:rPr>
          <w:rFonts w:ascii="Times New Roman" w:hAnsi="Times New Roman" w:cs="Times New Roman"/>
          <w:i/>
          <w:iCs/>
        </w:rPr>
        <w:t xml:space="preserve">, </w:t>
      </w:r>
      <w:proofErr w:type="spellStart"/>
      <w:r w:rsidRPr="00B71465">
        <w:rPr>
          <w:rFonts w:ascii="Times New Roman" w:hAnsi="Times New Roman" w:cs="Times New Roman"/>
          <w:i/>
          <w:iCs/>
        </w:rPr>
        <w:t>Eichhornia</w:t>
      </w:r>
      <w:proofErr w:type="spellEnd"/>
      <w:r w:rsidRPr="00B71465">
        <w:rPr>
          <w:rFonts w:ascii="Times New Roman" w:hAnsi="Times New Roman" w:cs="Times New Roman"/>
          <w:i/>
          <w:iCs/>
        </w:rPr>
        <w:t xml:space="preserve"> </w:t>
      </w:r>
      <w:proofErr w:type="spellStart"/>
      <w:r w:rsidRPr="00B71465">
        <w:rPr>
          <w:rFonts w:ascii="Times New Roman" w:hAnsi="Times New Roman" w:cs="Times New Roman"/>
          <w:i/>
          <w:iCs/>
        </w:rPr>
        <w:t>crassipes</w:t>
      </w:r>
      <w:proofErr w:type="spellEnd"/>
      <w:r w:rsidRPr="00B71465">
        <w:rPr>
          <w:rFonts w:ascii="Times New Roman" w:hAnsi="Times New Roman" w:cs="Times New Roman"/>
        </w:rPr>
        <w:t xml:space="preserve">, and </w:t>
      </w:r>
      <w:proofErr w:type="spellStart"/>
      <w:r w:rsidRPr="00B71465">
        <w:rPr>
          <w:rFonts w:ascii="Times New Roman" w:hAnsi="Times New Roman" w:cs="Times New Roman"/>
          <w:i/>
          <w:iCs/>
        </w:rPr>
        <w:t>Azolla</w:t>
      </w:r>
      <w:proofErr w:type="spellEnd"/>
      <w:r w:rsidRPr="00B71465">
        <w:rPr>
          <w:rFonts w:ascii="Times New Roman" w:hAnsi="Times New Roman" w:cs="Times New Roman"/>
          <w:i/>
          <w:iCs/>
        </w:rPr>
        <w:t xml:space="preserve"> </w:t>
      </w:r>
      <w:proofErr w:type="spellStart"/>
      <w:r w:rsidRPr="00B71465">
        <w:rPr>
          <w:rFonts w:ascii="Times New Roman" w:hAnsi="Times New Roman" w:cs="Times New Roman"/>
          <w:i/>
          <w:iCs/>
        </w:rPr>
        <w:t>pinnata</w:t>
      </w:r>
      <w:proofErr w:type="spellEnd"/>
      <w:r w:rsidRPr="00B71465">
        <w:rPr>
          <w:rFonts w:ascii="Times New Roman" w:hAnsi="Times New Roman" w:cs="Times New Roman"/>
        </w:rPr>
        <w:t xml:space="preserve"> generally showed lower </w:t>
      </w:r>
      <w:proofErr w:type="spellStart"/>
      <w:r w:rsidRPr="00B71465">
        <w:rPr>
          <w:rFonts w:ascii="Times New Roman" w:hAnsi="Times New Roman" w:cs="Times New Roman"/>
        </w:rPr>
        <w:t>fibre</w:t>
      </w:r>
      <w:proofErr w:type="spellEnd"/>
      <w:r w:rsidRPr="00B71465">
        <w:rPr>
          <w:rFonts w:ascii="Times New Roman" w:hAnsi="Times New Roman" w:cs="Times New Roman"/>
        </w:rPr>
        <w:t xml:space="preserve"> content, as these plants rely on water for buoyancy and therefore require less structural reinforcement. Submerged macrophytes such as </w:t>
      </w:r>
      <w:r w:rsidRPr="00B71465">
        <w:rPr>
          <w:rFonts w:ascii="Times New Roman" w:hAnsi="Times New Roman" w:cs="Times New Roman"/>
          <w:i/>
          <w:iCs/>
        </w:rPr>
        <w:t xml:space="preserve">Hydrilla </w:t>
      </w:r>
      <w:proofErr w:type="spellStart"/>
      <w:r w:rsidRPr="00B71465">
        <w:rPr>
          <w:rFonts w:ascii="Times New Roman" w:hAnsi="Times New Roman" w:cs="Times New Roman"/>
          <w:i/>
          <w:iCs/>
        </w:rPr>
        <w:t>verticillata</w:t>
      </w:r>
      <w:proofErr w:type="spellEnd"/>
      <w:r w:rsidRPr="00B71465">
        <w:rPr>
          <w:rFonts w:ascii="Times New Roman" w:hAnsi="Times New Roman" w:cs="Times New Roman"/>
          <w:i/>
          <w:iCs/>
        </w:rPr>
        <w:t xml:space="preserve">, </w:t>
      </w:r>
      <w:proofErr w:type="spellStart"/>
      <w:r w:rsidRPr="00B71465">
        <w:rPr>
          <w:rFonts w:ascii="Times New Roman" w:hAnsi="Times New Roman" w:cs="Times New Roman"/>
          <w:i/>
          <w:iCs/>
        </w:rPr>
        <w:t>Vallisneria</w:t>
      </w:r>
      <w:proofErr w:type="spellEnd"/>
      <w:r w:rsidRPr="00B71465">
        <w:rPr>
          <w:rFonts w:ascii="Times New Roman" w:hAnsi="Times New Roman" w:cs="Times New Roman"/>
          <w:i/>
          <w:iCs/>
        </w:rPr>
        <w:t xml:space="preserve"> spiralis</w:t>
      </w:r>
      <w:r w:rsidRPr="00B71465">
        <w:rPr>
          <w:rFonts w:ascii="Times New Roman" w:hAnsi="Times New Roman" w:cs="Times New Roman"/>
        </w:rPr>
        <w:t xml:space="preserve">, and </w:t>
      </w:r>
      <w:proofErr w:type="spellStart"/>
      <w:r w:rsidRPr="00B71465">
        <w:rPr>
          <w:rFonts w:ascii="Times New Roman" w:hAnsi="Times New Roman" w:cs="Times New Roman"/>
          <w:i/>
          <w:iCs/>
        </w:rPr>
        <w:t>Ceratophyllum</w:t>
      </w:r>
      <w:proofErr w:type="spellEnd"/>
      <w:r w:rsidRPr="00B71465">
        <w:rPr>
          <w:rFonts w:ascii="Times New Roman" w:hAnsi="Times New Roman" w:cs="Times New Roman"/>
          <w:i/>
          <w:iCs/>
        </w:rPr>
        <w:t xml:space="preserve"> </w:t>
      </w:r>
      <w:proofErr w:type="spellStart"/>
      <w:r w:rsidRPr="00B71465">
        <w:rPr>
          <w:rFonts w:ascii="Times New Roman" w:hAnsi="Times New Roman" w:cs="Times New Roman"/>
          <w:i/>
          <w:iCs/>
        </w:rPr>
        <w:t>demersum</w:t>
      </w:r>
      <w:proofErr w:type="spellEnd"/>
      <w:r w:rsidRPr="00B71465">
        <w:rPr>
          <w:rFonts w:ascii="Times New Roman" w:hAnsi="Times New Roman" w:cs="Times New Roman"/>
        </w:rPr>
        <w:t xml:space="preserve"> exhibited moderate </w:t>
      </w:r>
      <w:proofErr w:type="spellStart"/>
      <w:r w:rsidRPr="00B71465">
        <w:rPr>
          <w:rFonts w:ascii="Times New Roman" w:hAnsi="Times New Roman" w:cs="Times New Roman"/>
        </w:rPr>
        <w:t>fibre</w:t>
      </w:r>
      <w:proofErr w:type="spellEnd"/>
      <w:r w:rsidRPr="00B71465">
        <w:rPr>
          <w:rFonts w:ascii="Times New Roman" w:hAnsi="Times New Roman" w:cs="Times New Roman"/>
        </w:rPr>
        <w:t xml:space="preserve"> levels, reflecting a balance between flexibility and minimal structural support necessary for underwater conditions. Amphibious species like </w:t>
      </w:r>
      <w:r w:rsidRPr="00B71465">
        <w:rPr>
          <w:rFonts w:ascii="Times New Roman" w:hAnsi="Times New Roman" w:cs="Times New Roman"/>
          <w:i/>
          <w:iCs/>
        </w:rPr>
        <w:t xml:space="preserve">Ipomoea </w:t>
      </w:r>
      <w:proofErr w:type="spellStart"/>
      <w:r w:rsidRPr="00B71465">
        <w:rPr>
          <w:rFonts w:ascii="Times New Roman" w:hAnsi="Times New Roman" w:cs="Times New Roman"/>
          <w:i/>
          <w:iCs/>
        </w:rPr>
        <w:t>aquatica</w:t>
      </w:r>
      <w:proofErr w:type="spellEnd"/>
      <w:r w:rsidRPr="00B71465">
        <w:rPr>
          <w:rFonts w:ascii="Times New Roman" w:hAnsi="Times New Roman" w:cs="Times New Roman"/>
        </w:rPr>
        <w:t xml:space="preserve"> and </w:t>
      </w:r>
      <w:r w:rsidRPr="00B71465">
        <w:rPr>
          <w:rFonts w:ascii="Times New Roman" w:hAnsi="Times New Roman" w:cs="Times New Roman"/>
          <w:i/>
          <w:iCs/>
        </w:rPr>
        <w:t xml:space="preserve">Alternanthera </w:t>
      </w:r>
      <w:proofErr w:type="spellStart"/>
      <w:r w:rsidRPr="00B71465">
        <w:rPr>
          <w:rFonts w:ascii="Times New Roman" w:hAnsi="Times New Roman" w:cs="Times New Roman"/>
          <w:i/>
          <w:iCs/>
        </w:rPr>
        <w:t>philoxeroides</w:t>
      </w:r>
      <w:proofErr w:type="spellEnd"/>
      <w:r w:rsidRPr="00B71465">
        <w:rPr>
          <w:rFonts w:ascii="Times New Roman" w:hAnsi="Times New Roman" w:cs="Times New Roman"/>
        </w:rPr>
        <w:t xml:space="preserve"> showed intermediate values, likely due to their ability to adapt to both aquatic and semi-terrestrial environments. Recent studies have highlighted that macrophyte biochemical composition, including </w:t>
      </w:r>
      <w:proofErr w:type="spellStart"/>
      <w:r w:rsidRPr="00B71465">
        <w:rPr>
          <w:rFonts w:ascii="Times New Roman" w:hAnsi="Times New Roman" w:cs="Times New Roman"/>
        </w:rPr>
        <w:t>fibre</w:t>
      </w:r>
      <w:proofErr w:type="spellEnd"/>
      <w:r w:rsidRPr="00B71465">
        <w:rPr>
          <w:rFonts w:ascii="Times New Roman" w:hAnsi="Times New Roman" w:cs="Times New Roman"/>
        </w:rPr>
        <w:t xml:space="preserve"> content, is strongly influenced by growth form, environmental conditions, and nutrient dynamics, with structural investment decreasing from emergent to submerged and floating species (</w:t>
      </w:r>
      <w:proofErr w:type="spellStart"/>
      <w:r w:rsidRPr="00B71465">
        <w:rPr>
          <w:rFonts w:ascii="Times New Roman" w:hAnsi="Times New Roman" w:cs="Times New Roman"/>
        </w:rPr>
        <w:t>Manolaki</w:t>
      </w:r>
      <w:proofErr w:type="spellEnd"/>
      <w:r w:rsidRPr="00B71465">
        <w:rPr>
          <w:rFonts w:ascii="Times New Roman" w:hAnsi="Times New Roman" w:cs="Times New Roman"/>
        </w:rPr>
        <w:t xml:space="preserve"> </w:t>
      </w:r>
      <w:r w:rsidRPr="00B71465">
        <w:rPr>
          <w:rFonts w:ascii="Times New Roman" w:hAnsi="Times New Roman" w:cs="Times New Roman"/>
          <w:i/>
          <w:iCs/>
        </w:rPr>
        <w:t>et al</w:t>
      </w:r>
      <w:r w:rsidRPr="00B71465">
        <w:rPr>
          <w:rFonts w:ascii="Times New Roman" w:hAnsi="Times New Roman" w:cs="Times New Roman"/>
        </w:rPr>
        <w:t xml:space="preserve">., 2020; </w:t>
      </w:r>
      <w:proofErr w:type="spellStart"/>
      <w:r w:rsidRPr="00B71465">
        <w:rPr>
          <w:rFonts w:ascii="Times New Roman" w:hAnsi="Times New Roman" w:cs="Times New Roman"/>
        </w:rPr>
        <w:t>Bakrim</w:t>
      </w:r>
      <w:proofErr w:type="spellEnd"/>
      <w:r w:rsidRPr="00B71465">
        <w:rPr>
          <w:rFonts w:ascii="Times New Roman" w:hAnsi="Times New Roman" w:cs="Times New Roman"/>
        </w:rPr>
        <w:t xml:space="preserve"> </w:t>
      </w:r>
      <w:r w:rsidRPr="00B71465">
        <w:rPr>
          <w:rFonts w:ascii="Times New Roman" w:hAnsi="Times New Roman" w:cs="Times New Roman"/>
          <w:i/>
          <w:iCs/>
        </w:rPr>
        <w:t>et al</w:t>
      </w:r>
      <w:r w:rsidRPr="00B71465">
        <w:rPr>
          <w:rFonts w:ascii="Times New Roman" w:hAnsi="Times New Roman" w:cs="Times New Roman"/>
        </w:rPr>
        <w:t xml:space="preserve">., 2022; González-Méndez </w:t>
      </w:r>
      <w:r w:rsidRPr="00B71465">
        <w:rPr>
          <w:rFonts w:ascii="Times New Roman" w:hAnsi="Times New Roman" w:cs="Times New Roman"/>
          <w:i/>
          <w:iCs/>
        </w:rPr>
        <w:t>et al</w:t>
      </w:r>
      <w:r w:rsidRPr="00B71465">
        <w:rPr>
          <w:rFonts w:ascii="Times New Roman" w:hAnsi="Times New Roman" w:cs="Times New Roman"/>
        </w:rPr>
        <w:t xml:space="preserve">., 2025). These findings support the observed pattern and emphasize the role of ecological adaptation in determining </w:t>
      </w:r>
      <w:proofErr w:type="spellStart"/>
      <w:r w:rsidRPr="00B71465">
        <w:rPr>
          <w:rFonts w:ascii="Times New Roman" w:hAnsi="Times New Roman" w:cs="Times New Roman"/>
        </w:rPr>
        <w:t>fibre</w:t>
      </w:r>
      <w:proofErr w:type="spellEnd"/>
      <w:r w:rsidRPr="00B71465">
        <w:rPr>
          <w:rFonts w:ascii="Times New Roman" w:hAnsi="Times New Roman" w:cs="Times New Roman"/>
        </w:rPr>
        <w:t xml:space="preserve"> allocation in aquatic plants.</w:t>
      </w:r>
    </w:p>
    <w:p w:rsidR="0036074C" w:rsidRDefault="0036074C" w:rsidP="00A23B08">
      <w:pPr>
        <w:spacing w:line="360" w:lineRule="auto"/>
        <w:jc w:val="both"/>
        <w:rPr>
          <w:rFonts w:ascii="Times New Roman" w:hAnsi="Times New Roman" w:cs="Times New Roman"/>
          <w:b/>
          <w:bCs/>
          <w:sz w:val="28"/>
          <w:szCs w:val="28"/>
        </w:rPr>
      </w:pPr>
    </w:p>
    <w:p w:rsidR="0036074C" w:rsidRDefault="0036074C" w:rsidP="00A23B08">
      <w:pPr>
        <w:spacing w:line="360" w:lineRule="auto"/>
        <w:jc w:val="both"/>
        <w:rPr>
          <w:rFonts w:ascii="Times New Roman" w:hAnsi="Times New Roman" w:cs="Times New Roman"/>
          <w:b/>
          <w:bCs/>
          <w:sz w:val="28"/>
          <w:szCs w:val="28"/>
        </w:rPr>
      </w:pPr>
    </w:p>
    <w:p w:rsidR="0036074C" w:rsidRDefault="0036074C" w:rsidP="00A23B08">
      <w:pPr>
        <w:spacing w:line="360" w:lineRule="auto"/>
        <w:jc w:val="both"/>
        <w:rPr>
          <w:rFonts w:ascii="Times New Roman" w:hAnsi="Times New Roman" w:cs="Times New Roman"/>
          <w:b/>
          <w:bCs/>
          <w:sz w:val="28"/>
          <w:szCs w:val="28"/>
        </w:rPr>
      </w:pPr>
    </w:p>
    <w:p w:rsidR="0036074C" w:rsidRDefault="0036074C" w:rsidP="00A23B08">
      <w:pPr>
        <w:spacing w:line="360" w:lineRule="auto"/>
        <w:jc w:val="both"/>
        <w:rPr>
          <w:rFonts w:ascii="Times New Roman" w:hAnsi="Times New Roman" w:cs="Times New Roman"/>
          <w:b/>
          <w:bCs/>
          <w:sz w:val="28"/>
          <w:szCs w:val="28"/>
        </w:rPr>
      </w:pPr>
    </w:p>
    <w:p w:rsidR="0036074C" w:rsidRDefault="0036074C" w:rsidP="00A23B08">
      <w:pPr>
        <w:spacing w:line="360" w:lineRule="auto"/>
        <w:jc w:val="both"/>
        <w:rPr>
          <w:rFonts w:ascii="Times New Roman" w:hAnsi="Times New Roman" w:cs="Times New Roman"/>
          <w:b/>
          <w:bCs/>
          <w:sz w:val="28"/>
          <w:szCs w:val="28"/>
        </w:rPr>
      </w:pPr>
    </w:p>
    <w:p w:rsidR="0036074C" w:rsidRDefault="0036074C" w:rsidP="00A23B08">
      <w:pPr>
        <w:spacing w:line="360" w:lineRule="auto"/>
        <w:jc w:val="both"/>
        <w:rPr>
          <w:rFonts w:ascii="Times New Roman" w:hAnsi="Times New Roman" w:cs="Times New Roman"/>
          <w:b/>
          <w:bCs/>
          <w:sz w:val="28"/>
          <w:szCs w:val="28"/>
        </w:rPr>
      </w:pPr>
    </w:p>
    <w:p w:rsidR="0036074C" w:rsidRDefault="0036074C" w:rsidP="00A23B08">
      <w:pPr>
        <w:spacing w:line="360" w:lineRule="auto"/>
        <w:jc w:val="both"/>
        <w:rPr>
          <w:rFonts w:ascii="Times New Roman" w:hAnsi="Times New Roman" w:cs="Times New Roman"/>
          <w:b/>
          <w:bCs/>
          <w:sz w:val="28"/>
          <w:szCs w:val="28"/>
        </w:rPr>
      </w:pPr>
    </w:p>
    <w:p w:rsidR="0036074C" w:rsidRDefault="0036074C" w:rsidP="00A23B08">
      <w:pPr>
        <w:spacing w:line="360" w:lineRule="auto"/>
        <w:jc w:val="both"/>
        <w:rPr>
          <w:rFonts w:ascii="Times New Roman" w:hAnsi="Times New Roman" w:cs="Times New Roman"/>
          <w:b/>
          <w:bCs/>
          <w:sz w:val="28"/>
          <w:szCs w:val="28"/>
        </w:rPr>
      </w:pPr>
    </w:p>
    <w:p w:rsidR="00A5711E" w:rsidRPr="00A5589C" w:rsidRDefault="00B665EF" w:rsidP="00A23B08">
      <w:pPr>
        <w:spacing w:line="360" w:lineRule="auto"/>
        <w:jc w:val="both"/>
        <w:rPr>
          <w:rFonts w:ascii="Times New Roman" w:hAnsi="Times New Roman" w:cs="Times New Roman"/>
          <w:b/>
          <w:bCs/>
          <w:sz w:val="28"/>
          <w:szCs w:val="28"/>
        </w:rPr>
      </w:pPr>
      <w:r w:rsidRPr="00A5589C">
        <w:rPr>
          <w:rFonts w:ascii="Times New Roman" w:hAnsi="Times New Roman" w:cs="Times New Roman"/>
          <w:b/>
          <w:bCs/>
          <w:sz w:val="28"/>
          <w:szCs w:val="28"/>
        </w:rPr>
        <w:t>Moisture</w:t>
      </w:r>
    </w:p>
    <w:p w:rsidR="00B665EF" w:rsidRPr="00B71465" w:rsidRDefault="000A4B15" w:rsidP="00A23B08">
      <w:pPr>
        <w:spacing w:line="360" w:lineRule="auto"/>
        <w:jc w:val="both"/>
        <w:rPr>
          <w:rFonts w:ascii="Times New Roman" w:hAnsi="Times New Roman" w:cs="Times New Roman"/>
          <w:b/>
          <w:bCs/>
        </w:rPr>
      </w:pPr>
      <w:r w:rsidRPr="00B71465">
        <w:rPr>
          <w:rFonts w:ascii="Times New Roman" w:hAnsi="Times New Roman" w:cs="Times New Roman"/>
          <w:noProof/>
        </w:rPr>
        <w:drawing>
          <wp:inline distT="0" distB="0" distL="0" distR="0">
            <wp:extent cx="6175827" cy="2766448"/>
            <wp:effectExtent l="0" t="0" r="15875" b="15240"/>
            <wp:docPr id="1519516901" name="Chart 1">
              <a:extLst xmlns:a="http://schemas.openxmlformats.org/drawingml/2006/main">
                <a:ext uri="{FF2B5EF4-FFF2-40B4-BE49-F238E27FC236}">
                  <a16:creationId xmlns:a16="http://schemas.microsoft.com/office/drawing/2014/main" id="{C849E5AF-4D3D-7CA7-1344-0937A664B9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E366F" w:rsidRPr="00B71465" w:rsidRDefault="00CE366F" w:rsidP="00A23B08">
      <w:pPr>
        <w:spacing w:line="360" w:lineRule="auto"/>
        <w:jc w:val="center"/>
        <w:rPr>
          <w:rFonts w:ascii="Times New Roman" w:hAnsi="Times New Roman" w:cs="Times New Roman"/>
          <w:b/>
          <w:bCs/>
        </w:rPr>
      </w:pPr>
      <w:r w:rsidRPr="00B71465">
        <w:rPr>
          <w:rFonts w:ascii="Times New Roman" w:hAnsi="Times New Roman" w:cs="Times New Roman"/>
          <w:b/>
          <w:bCs/>
        </w:rPr>
        <w:t>Fig.4: Moisture content of the studied plant species</w:t>
      </w:r>
    </w:p>
    <w:p w:rsidR="00CE366F" w:rsidRPr="00B71465" w:rsidRDefault="00725EFE" w:rsidP="00A23B08">
      <w:pPr>
        <w:spacing w:line="360" w:lineRule="auto"/>
        <w:ind w:firstLine="720"/>
        <w:jc w:val="both"/>
        <w:rPr>
          <w:rFonts w:ascii="Times New Roman" w:hAnsi="Times New Roman" w:cs="Times New Roman"/>
        </w:rPr>
      </w:pPr>
      <w:r w:rsidRPr="00B71465">
        <w:rPr>
          <w:rFonts w:ascii="Times New Roman" w:hAnsi="Times New Roman" w:cs="Times New Roman"/>
        </w:rPr>
        <w:t xml:space="preserve">The analysis revealed that the moisture content of the studied macrophytes ranged from </w:t>
      </w:r>
      <w:r w:rsidR="00297E31" w:rsidRPr="00B71465">
        <w:rPr>
          <w:rFonts w:ascii="Times New Roman" w:hAnsi="Times New Roman" w:cs="Times New Roman"/>
        </w:rPr>
        <w:t>93</w:t>
      </w:r>
      <w:r w:rsidR="00AC442E" w:rsidRPr="00B71465">
        <w:rPr>
          <w:rFonts w:ascii="Times New Roman" w:hAnsi="Times New Roman" w:cs="Times New Roman"/>
        </w:rPr>
        <w:t>.52</w:t>
      </w:r>
      <w:r w:rsidRPr="00B71465">
        <w:rPr>
          <w:rFonts w:ascii="Times New Roman" w:hAnsi="Times New Roman" w:cs="Times New Roman"/>
        </w:rPr>
        <w:t xml:space="preserve">% to </w:t>
      </w:r>
      <w:r w:rsidR="00AC442E" w:rsidRPr="00B71465">
        <w:rPr>
          <w:rFonts w:ascii="Times New Roman" w:hAnsi="Times New Roman" w:cs="Times New Roman"/>
        </w:rPr>
        <w:t>79.61</w:t>
      </w:r>
      <w:r w:rsidRPr="00B71465">
        <w:rPr>
          <w:rFonts w:ascii="Times New Roman" w:hAnsi="Times New Roman" w:cs="Times New Roman"/>
        </w:rPr>
        <w:t xml:space="preserve">%. The highest moisture content was recorded in </w:t>
      </w:r>
      <w:proofErr w:type="spellStart"/>
      <w:r w:rsidR="005841BB" w:rsidRPr="00B71465">
        <w:rPr>
          <w:rFonts w:ascii="Times New Roman" w:hAnsi="Times New Roman" w:cs="Times New Roman"/>
          <w:i/>
          <w:iCs/>
        </w:rPr>
        <w:t>Pistia</w:t>
      </w:r>
      <w:proofErr w:type="spellEnd"/>
      <w:r w:rsidR="005841BB" w:rsidRPr="00B71465">
        <w:rPr>
          <w:rFonts w:ascii="Times New Roman" w:hAnsi="Times New Roman" w:cs="Times New Roman"/>
          <w:i/>
          <w:iCs/>
        </w:rPr>
        <w:t xml:space="preserve"> stratiotes</w:t>
      </w:r>
      <w:r w:rsidR="00DB3E0F" w:rsidRPr="00B71465">
        <w:rPr>
          <w:rFonts w:ascii="Times New Roman" w:hAnsi="Times New Roman" w:cs="Times New Roman"/>
        </w:rPr>
        <w:t xml:space="preserve"> (93.52±0.09), followed by </w:t>
      </w:r>
      <w:proofErr w:type="spellStart"/>
      <w:r w:rsidRPr="00B71465">
        <w:rPr>
          <w:rFonts w:ascii="Times New Roman" w:hAnsi="Times New Roman" w:cs="Times New Roman"/>
          <w:i/>
          <w:iCs/>
        </w:rPr>
        <w:t>Azolla</w:t>
      </w:r>
      <w:proofErr w:type="spellEnd"/>
      <w:r w:rsidRPr="00B71465">
        <w:rPr>
          <w:rFonts w:ascii="Times New Roman" w:hAnsi="Times New Roman" w:cs="Times New Roman"/>
          <w:i/>
          <w:iCs/>
        </w:rPr>
        <w:t xml:space="preserve"> </w:t>
      </w:r>
      <w:proofErr w:type="spellStart"/>
      <w:r w:rsidR="00DB3E0F" w:rsidRPr="00B71465">
        <w:rPr>
          <w:rFonts w:ascii="Times New Roman" w:hAnsi="Times New Roman" w:cs="Times New Roman"/>
          <w:i/>
          <w:iCs/>
        </w:rPr>
        <w:t>pi</w:t>
      </w:r>
      <w:r w:rsidR="00625E29" w:rsidRPr="00B71465">
        <w:rPr>
          <w:rFonts w:ascii="Times New Roman" w:hAnsi="Times New Roman" w:cs="Times New Roman"/>
          <w:i/>
          <w:iCs/>
        </w:rPr>
        <w:t>nnata</w:t>
      </w:r>
      <w:proofErr w:type="spellEnd"/>
      <w:r w:rsidRPr="00B71465">
        <w:rPr>
          <w:rFonts w:ascii="Times New Roman" w:hAnsi="Times New Roman" w:cs="Times New Roman"/>
        </w:rPr>
        <w:t xml:space="preserve"> (</w:t>
      </w:r>
      <w:r w:rsidR="00625E29" w:rsidRPr="00B71465">
        <w:rPr>
          <w:rFonts w:ascii="Times New Roman" w:hAnsi="Times New Roman" w:cs="Times New Roman"/>
        </w:rPr>
        <w:t>92.31±1.1)</w:t>
      </w:r>
      <w:r w:rsidRPr="00B71465">
        <w:rPr>
          <w:rFonts w:ascii="Times New Roman" w:hAnsi="Times New Roman" w:cs="Times New Roman"/>
        </w:rPr>
        <w:t xml:space="preserve">), whereas the lowest value was observed in </w:t>
      </w:r>
      <w:proofErr w:type="spellStart"/>
      <w:r w:rsidR="00481ABF" w:rsidRPr="00B71465">
        <w:rPr>
          <w:rFonts w:ascii="Times New Roman" w:hAnsi="Times New Roman" w:cs="Times New Roman"/>
          <w:i/>
          <w:iCs/>
        </w:rPr>
        <w:t>Ceratophyllum</w:t>
      </w:r>
      <w:proofErr w:type="spellEnd"/>
      <w:r w:rsidR="00481ABF" w:rsidRPr="00B71465">
        <w:rPr>
          <w:rFonts w:ascii="Times New Roman" w:hAnsi="Times New Roman" w:cs="Times New Roman"/>
          <w:i/>
          <w:iCs/>
        </w:rPr>
        <w:t xml:space="preserve"> </w:t>
      </w:r>
      <w:proofErr w:type="spellStart"/>
      <w:proofErr w:type="gramStart"/>
      <w:r w:rsidR="00481ABF" w:rsidRPr="00B71465">
        <w:rPr>
          <w:rFonts w:ascii="Times New Roman" w:hAnsi="Times New Roman" w:cs="Times New Roman"/>
          <w:i/>
          <w:iCs/>
        </w:rPr>
        <w:t>demersum</w:t>
      </w:r>
      <w:proofErr w:type="spellEnd"/>
      <w:r w:rsidRPr="00B71465">
        <w:rPr>
          <w:rFonts w:ascii="Times New Roman" w:hAnsi="Times New Roman" w:cs="Times New Roman"/>
        </w:rPr>
        <w:t>(</w:t>
      </w:r>
      <w:proofErr w:type="gramEnd"/>
      <w:r w:rsidR="00481ABF" w:rsidRPr="00B71465">
        <w:rPr>
          <w:rFonts w:ascii="Times New Roman" w:hAnsi="Times New Roman" w:cs="Times New Roman"/>
        </w:rPr>
        <w:t>79.61±1.8</w:t>
      </w:r>
      <w:r w:rsidRPr="00B71465">
        <w:rPr>
          <w:rFonts w:ascii="Times New Roman" w:hAnsi="Times New Roman" w:cs="Times New Roman"/>
        </w:rPr>
        <w:t xml:space="preserve">). The generally high moisture content observed across these macrophytes can be attributed to their aquatic habitat and physiological adaptations for maintaining cellular hydration and buoyancy. Similar findings have been reported in previous studies, where aquatic plants typically exhibit high moisture levels due to continuous water availability and efficient water absorption mechanisms (Boyd, 1970; </w:t>
      </w:r>
      <w:proofErr w:type="spellStart"/>
      <w:r w:rsidRPr="00B71465">
        <w:rPr>
          <w:rFonts w:ascii="Times New Roman" w:hAnsi="Times New Roman" w:cs="Times New Roman"/>
        </w:rPr>
        <w:t>Manolaki</w:t>
      </w:r>
      <w:proofErr w:type="spellEnd"/>
      <w:r w:rsidRPr="00B71465">
        <w:rPr>
          <w:rFonts w:ascii="Times New Roman" w:hAnsi="Times New Roman" w:cs="Times New Roman"/>
        </w:rPr>
        <w:t xml:space="preserve"> </w:t>
      </w:r>
      <w:r w:rsidRPr="00B71465">
        <w:rPr>
          <w:rFonts w:ascii="Times New Roman" w:hAnsi="Times New Roman" w:cs="Times New Roman"/>
          <w:i/>
          <w:iCs/>
        </w:rPr>
        <w:t>et al</w:t>
      </w:r>
      <w:r w:rsidRPr="00B71465">
        <w:rPr>
          <w:rFonts w:ascii="Times New Roman" w:hAnsi="Times New Roman" w:cs="Times New Roman"/>
        </w:rPr>
        <w:t xml:space="preserve">., 2020; </w:t>
      </w:r>
      <w:proofErr w:type="spellStart"/>
      <w:r w:rsidRPr="00B71465">
        <w:rPr>
          <w:rFonts w:ascii="Times New Roman" w:hAnsi="Times New Roman" w:cs="Times New Roman"/>
        </w:rPr>
        <w:t>Bakrim</w:t>
      </w:r>
      <w:proofErr w:type="spellEnd"/>
      <w:r w:rsidRPr="00B71465">
        <w:rPr>
          <w:rFonts w:ascii="Times New Roman" w:hAnsi="Times New Roman" w:cs="Times New Roman"/>
        </w:rPr>
        <w:t xml:space="preserve"> </w:t>
      </w:r>
      <w:r w:rsidRPr="00B71465">
        <w:rPr>
          <w:rFonts w:ascii="Times New Roman" w:hAnsi="Times New Roman" w:cs="Times New Roman"/>
          <w:i/>
          <w:iCs/>
        </w:rPr>
        <w:t>et al</w:t>
      </w:r>
      <w:r w:rsidRPr="00B71465">
        <w:rPr>
          <w:rFonts w:ascii="Times New Roman" w:hAnsi="Times New Roman" w:cs="Times New Roman"/>
        </w:rPr>
        <w:t>., 2022).</w:t>
      </w:r>
    </w:p>
    <w:p w:rsidR="00E22AB3" w:rsidRDefault="00E22AB3" w:rsidP="00A23B08">
      <w:pPr>
        <w:spacing w:line="360" w:lineRule="auto"/>
        <w:ind w:firstLine="720"/>
        <w:jc w:val="both"/>
        <w:rPr>
          <w:rFonts w:ascii="Times New Roman" w:hAnsi="Times New Roman" w:cs="Times New Roman"/>
        </w:rPr>
      </w:pPr>
      <w:r w:rsidRPr="00B71465">
        <w:rPr>
          <w:rFonts w:ascii="Times New Roman" w:hAnsi="Times New Roman" w:cs="Times New Roman"/>
        </w:rPr>
        <w:t xml:space="preserve">The variation in moisture content among the studied macrophytes reflects differences in their growth forms, anatomical structure, and ecological adaptations. The highest moisture content recorded in </w:t>
      </w:r>
      <w:proofErr w:type="spellStart"/>
      <w:r w:rsidRPr="00B71465">
        <w:rPr>
          <w:rFonts w:ascii="Times New Roman" w:hAnsi="Times New Roman" w:cs="Times New Roman"/>
          <w:i/>
          <w:iCs/>
        </w:rPr>
        <w:t>Pistia</w:t>
      </w:r>
      <w:proofErr w:type="spellEnd"/>
      <w:r w:rsidRPr="00B71465">
        <w:rPr>
          <w:rFonts w:ascii="Times New Roman" w:hAnsi="Times New Roman" w:cs="Times New Roman"/>
          <w:i/>
          <w:iCs/>
        </w:rPr>
        <w:t xml:space="preserve"> stratiotes</w:t>
      </w:r>
      <w:r w:rsidRPr="00B71465">
        <w:rPr>
          <w:rFonts w:ascii="Times New Roman" w:hAnsi="Times New Roman" w:cs="Times New Roman"/>
        </w:rPr>
        <w:t xml:space="preserve">, followed by </w:t>
      </w:r>
      <w:proofErr w:type="spellStart"/>
      <w:r w:rsidRPr="00B71465">
        <w:rPr>
          <w:rFonts w:ascii="Times New Roman" w:hAnsi="Times New Roman" w:cs="Times New Roman"/>
          <w:i/>
          <w:iCs/>
        </w:rPr>
        <w:t>Azolla</w:t>
      </w:r>
      <w:proofErr w:type="spellEnd"/>
      <w:r w:rsidRPr="00B71465">
        <w:rPr>
          <w:rFonts w:ascii="Times New Roman" w:hAnsi="Times New Roman" w:cs="Times New Roman"/>
          <w:i/>
          <w:iCs/>
        </w:rPr>
        <w:t xml:space="preserve"> </w:t>
      </w:r>
      <w:proofErr w:type="spellStart"/>
      <w:r w:rsidRPr="00B71465">
        <w:rPr>
          <w:rFonts w:ascii="Times New Roman" w:hAnsi="Times New Roman" w:cs="Times New Roman"/>
          <w:i/>
          <w:iCs/>
        </w:rPr>
        <w:t>pinnata</w:t>
      </w:r>
      <w:proofErr w:type="spellEnd"/>
      <w:r w:rsidRPr="00B71465">
        <w:rPr>
          <w:rFonts w:ascii="Times New Roman" w:hAnsi="Times New Roman" w:cs="Times New Roman"/>
          <w:i/>
          <w:iCs/>
        </w:rPr>
        <w:t>,</w:t>
      </w:r>
      <w:r w:rsidRPr="00B71465">
        <w:rPr>
          <w:rFonts w:ascii="Times New Roman" w:hAnsi="Times New Roman" w:cs="Times New Roman"/>
        </w:rPr>
        <w:t xml:space="preserve"> can be attributed to their free-floating nature. These plants possess soft, spongy tissues with well-developed aerenchyma that facilitate buoyancy and enhance water retention capacity. In contrast, the lowest moisture content observed in </w:t>
      </w:r>
      <w:proofErr w:type="spellStart"/>
      <w:r w:rsidRPr="00B71465">
        <w:rPr>
          <w:rFonts w:ascii="Times New Roman" w:hAnsi="Times New Roman" w:cs="Times New Roman"/>
          <w:i/>
          <w:iCs/>
        </w:rPr>
        <w:t>Ceratophyllum</w:t>
      </w:r>
      <w:proofErr w:type="spellEnd"/>
      <w:r w:rsidRPr="00B71465">
        <w:rPr>
          <w:rFonts w:ascii="Times New Roman" w:hAnsi="Times New Roman" w:cs="Times New Roman"/>
          <w:i/>
          <w:iCs/>
        </w:rPr>
        <w:t xml:space="preserve"> </w:t>
      </w:r>
      <w:proofErr w:type="spellStart"/>
      <w:r w:rsidRPr="00B71465">
        <w:rPr>
          <w:rFonts w:ascii="Times New Roman" w:hAnsi="Times New Roman" w:cs="Times New Roman"/>
          <w:i/>
          <w:iCs/>
        </w:rPr>
        <w:t>demersum</w:t>
      </w:r>
      <w:proofErr w:type="spellEnd"/>
      <w:r w:rsidRPr="00B71465">
        <w:rPr>
          <w:rFonts w:ascii="Times New Roman" w:hAnsi="Times New Roman" w:cs="Times New Roman"/>
        </w:rPr>
        <w:t xml:space="preserve"> may be due to its submerged habit and relatively compact </w:t>
      </w:r>
      <w:r w:rsidRPr="00B71465">
        <w:rPr>
          <w:rFonts w:ascii="Times New Roman" w:hAnsi="Times New Roman" w:cs="Times New Roman"/>
        </w:rPr>
        <w:lastRenderedPageBreak/>
        <w:t xml:space="preserve">tissue organization, which contains comparatively less free water. Other floating species such as </w:t>
      </w:r>
      <w:proofErr w:type="spellStart"/>
      <w:r w:rsidRPr="00B71465">
        <w:rPr>
          <w:rFonts w:ascii="Times New Roman" w:hAnsi="Times New Roman" w:cs="Times New Roman"/>
          <w:i/>
          <w:iCs/>
        </w:rPr>
        <w:t>Eichhornia</w:t>
      </w:r>
      <w:proofErr w:type="spellEnd"/>
      <w:r w:rsidRPr="00B71465">
        <w:rPr>
          <w:rFonts w:ascii="Times New Roman" w:hAnsi="Times New Roman" w:cs="Times New Roman"/>
          <w:i/>
          <w:iCs/>
        </w:rPr>
        <w:t xml:space="preserve"> </w:t>
      </w:r>
      <w:proofErr w:type="spellStart"/>
      <w:r w:rsidRPr="00B71465">
        <w:rPr>
          <w:rFonts w:ascii="Times New Roman" w:hAnsi="Times New Roman" w:cs="Times New Roman"/>
          <w:i/>
          <w:iCs/>
        </w:rPr>
        <w:t>crassipes</w:t>
      </w:r>
      <w:proofErr w:type="spellEnd"/>
      <w:r w:rsidRPr="00B71465">
        <w:rPr>
          <w:rFonts w:ascii="Times New Roman" w:hAnsi="Times New Roman" w:cs="Times New Roman"/>
          <w:i/>
          <w:iCs/>
        </w:rPr>
        <w:t xml:space="preserve">, Salvinia </w:t>
      </w:r>
      <w:proofErr w:type="spellStart"/>
      <w:r w:rsidRPr="00B71465">
        <w:rPr>
          <w:rFonts w:ascii="Times New Roman" w:hAnsi="Times New Roman" w:cs="Times New Roman"/>
          <w:i/>
          <w:iCs/>
        </w:rPr>
        <w:t>natans</w:t>
      </w:r>
      <w:proofErr w:type="spellEnd"/>
      <w:r w:rsidRPr="00B71465">
        <w:rPr>
          <w:rFonts w:ascii="Times New Roman" w:hAnsi="Times New Roman" w:cs="Times New Roman"/>
        </w:rPr>
        <w:t xml:space="preserve">, and </w:t>
      </w:r>
      <w:proofErr w:type="spellStart"/>
      <w:r w:rsidRPr="00B71465">
        <w:rPr>
          <w:rFonts w:ascii="Times New Roman" w:hAnsi="Times New Roman" w:cs="Times New Roman"/>
          <w:i/>
          <w:iCs/>
        </w:rPr>
        <w:t>Lemna</w:t>
      </w:r>
      <w:proofErr w:type="spellEnd"/>
      <w:r w:rsidRPr="00B71465">
        <w:rPr>
          <w:rFonts w:ascii="Times New Roman" w:hAnsi="Times New Roman" w:cs="Times New Roman"/>
          <w:i/>
          <w:iCs/>
        </w:rPr>
        <w:t xml:space="preserve"> minor</w:t>
      </w:r>
      <w:r w:rsidRPr="00B71465">
        <w:rPr>
          <w:rFonts w:ascii="Times New Roman" w:hAnsi="Times New Roman" w:cs="Times New Roman"/>
        </w:rPr>
        <w:t xml:space="preserve"> also exhibited high moisture content, whereas submerged species like </w:t>
      </w:r>
      <w:r w:rsidRPr="00B71465">
        <w:rPr>
          <w:rFonts w:ascii="Times New Roman" w:hAnsi="Times New Roman" w:cs="Times New Roman"/>
          <w:i/>
          <w:iCs/>
        </w:rPr>
        <w:t xml:space="preserve">Hydrilla </w:t>
      </w:r>
      <w:proofErr w:type="spellStart"/>
      <w:r w:rsidRPr="00B71465">
        <w:rPr>
          <w:rFonts w:ascii="Times New Roman" w:hAnsi="Times New Roman" w:cs="Times New Roman"/>
          <w:i/>
          <w:iCs/>
        </w:rPr>
        <w:t>verticillata</w:t>
      </w:r>
      <w:proofErr w:type="spellEnd"/>
      <w:r w:rsidRPr="00B71465">
        <w:rPr>
          <w:rFonts w:ascii="Times New Roman" w:hAnsi="Times New Roman" w:cs="Times New Roman"/>
        </w:rPr>
        <w:t xml:space="preserve"> and </w:t>
      </w:r>
      <w:proofErr w:type="spellStart"/>
      <w:r w:rsidRPr="00B71465">
        <w:rPr>
          <w:rFonts w:ascii="Times New Roman" w:hAnsi="Times New Roman" w:cs="Times New Roman"/>
          <w:i/>
          <w:iCs/>
        </w:rPr>
        <w:t>Vallisneria</w:t>
      </w:r>
      <w:proofErr w:type="spellEnd"/>
      <w:r w:rsidRPr="00B71465">
        <w:rPr>
          <w:rFonts w:ascii="Times New Roman" w:hAnsi="Times New Roman" w:cs="Times New Roman"/>
          <w:i/>
          <w:iCs/>
        </w:rPr>
        <w:t xml:space="preserve"> spiralis</w:t>
      </w:r>
      <w:r w:rsidRPr="00B71465">
        <w:rPr>
          <w:rFonts w:ascii="Times New Roman" w:hAnsi="Times New Roman" w:cs="Times New Roman"/>
        </w:rPr>
        <w:t xml:space="preserve"> showed comparatively moderate values. Emergent and amphibious plants such as </w:t>
      </w:r>
      <w:r w:rsidRPr="00B71465">
        <w:rPr>
          <w:rFonts w:ascii="Times New Roman" w:hAnsi="Times New Roman" w:cs="Times New Roman"/>
          <w:i/>
          <w:iCs/>
        </w:rPr>
        <w:t xml:space="preserve">Typha </w:t>
      </w:r>
      <w:proofErr w:type="spellStart"/>
      <w:r w:rsidRPr="00B71465">
        <w:rPr>
          <w:rFonts w:ascii="Times New Roman" w:hAnsi="Times New Roman" w:cs="Times New Roman"/>
          <w:i/>
          <w:iCs/>
        </w:rPr>
        <w:t>elephantina</w:t>
      </w:r>
      <w:proofErr w:type="spellEnd"/>
      <w:r w:rsidRPr="00B71465">
        <w:rPr>
          <w:rFonts w:ascii="Times New Roman" w:hAnsi="Times New Roman" w:cs="Times New Roman"/>
          <w:i/>
          <w:iCs/>
        </w:rPr>
        <w:t xml:space="preserve">, Ipomoea </w:t>
      </w:r>
      <w:proofErr w:type="spellStart"/>
      <w:r w:rsidRPr="00B71465">
        <w:rPr>
          <w:rFonts w:ascii="Times New Roman" w:hAnsi="Times New Roman" w:cs="Times New Roman"/>
          <w:i/>
          <w:iCs/>
        </w:rPr>
        <w:t>aquatica</w:t>
      </w:r>
      <w:proofErr w:type="spellEnd"/>
      <w:r w:rsidRPr="00B71465">
        <w:rPr>
          <w:rFonts w:ascii="Times New Roman" w:hAnsi="Times New Roman" w:cs="Times New Roman"/>
        </w:rPr>
        <w:t xml:space="preserve">, and </w:t>
      </w:r>
      <w:r w:rsidRPr="00B71465">
        <w:rPr>
          <w:rFonts w:ascii="Times New Roman" w:hAnsi="Times New Roman" w:cs="Times New Roman"/>
          <w:i/>
          <w:iCs/>
        </w:rPr>
        <w:t xml:space="preserve">Alternanthera </w:t>
      </w:r>
      <w:proofErr w:type="spellStart"/>
      <w:r w:rsidRPr="00B71465">
        <w:rPr>
          <w:rFonts w:ascii="Times New Roman" w:hAnsi="Times New Roman" w:cs="Times New Roman"/>
          <w:i/>
          <w:iCs/>
        </w:rPr>
        <w:t>philoxeroides</w:t>
      </w:r>
      <w:proofErr w:type="spellEnd"/>
      <w:r w:rsidRPr="00B71465">
        <w:rPr>
          <w:rFonts w:ascii="Times New Roman" w:hAnsi="Times New Roman" w:cs="Times New Roman"/>
        </w:rPr>
        <w:t xml:space="preserve"> displayed relatively lower moisture content due to the development of supportive tissues required for aerial exposure. Similar patterns of macrophyte distribution and adaptive variation have been reported from wetlands of Assam, where diverse aquatic plants exhibit distinct structural and ecological traits influenced by habitat conditions and water quality (</w:t>
      </w:r>
      <w:proofErr w:type="spellStart"/>
      <w:r w:rsidRPr="00B71465">
        <w:rPr>
          <w:rFonts w:ascii="Times New Roman" w:hAnsi="Times New Roman" w:cs="Times New Roman"/>
        </w:rPr>
        <w:t>Kutum</w:t>
      </w:r>
      <w:proofErr w:type="spellEnd"/>
      <w:r w:rsidRPr="00B71465">
        <w:rPr>
          <w:rFonts w:ascii="Times New Roman" w:hAnsi="Times New Roman" w:cs="Times New Roman"/>
        </w:rPr>
        <w:t xml:space="preserve"> </w:t>
      </w:r>
      <w:r w:rsidRPr="00B71465">
        <w:rPr>
          <w:rFonts w:ascii="Times New Roman" w:hAnsi="Times New Roman" w:cs="Times New Roman"/>
          <w:i/>
          <w:iCs/>
        </w:rPr>
        <w:t>et al</w:t>
      </w:r>
      <w:r w:rsidRPr="00B71465">
        <w:rPr>
          <w:rFonts w:ascii="Times New Roman" w:hAnsi="Times New Roman" w:cs="Times New Roman"/>
        </w:rPr>
        <w:t xml:space="preserve">., 2022; </w:t>
      </w:r>
      <w:proofErr w:type="spellStart"/>
      <w:r w:rsidRPr="00B71465">
        <w:rPr>
          <w:rFonts w:ascii="Times New Roman" w:hAnsi="Times New Roman" w:cs="Times New Roman"/>
        </w:rPr>
        <w:t>Doimari</w:t>
      </w:r>
      <w:proofErr w:type="spellEnd"/>
      <w:r w:rsidRPr="00B71465">
        <w:rPr>
          <w:rFonts w:ascii="Times New Roman" w:hAnsi="Times New Roman" w:cs="Times New Roman"/>
        </w:rPr>
        <w:t xml:space="preserve"> </w:t>
      </w:r>
      <w:r w:rsidRPr="00B71465">
        <w:rPr>
          <w:rFonts w:ascii="Times New Roman" w:hAnsi="Times New Roman" w:cs="Times New Roman"/>
          <w:i/>
          <w:iCs/>
        </w:rPr>
        <w:t>et al</w:t>
      </w:r>
      <w:r w:rsidRPr="00B71465">
        <w:rPr>
          <w:rFonts w:ascii="Times New Roman" w:hAnsi="Times New Roman" w:cs="Times New Roman"/>
        </w:rPr>
        <w:t xml:space="preserve">., 2024; Morang </w:t>
      </w:r>
      <w:r w:rsidR="00E04553" w:rsidRPr="00B71465">
        <w:rPr>
          <w:rFonts w:ascii="Times New Roman" w:hAnsi="Times New Roman" w:cs="Times New Roman"/>
        </w:rPr>
        <w:t>and</w:t>
      </w:r>
      <w:r w:rsidRPr="00B71465">
        <w:rPr>
          <w:rFonts w:ascii="Times New Roman" w:hAnsi="Times New Roman" w:cs="Times New Roman"/>
        </w:rPr>
        <w:t xml:space="preserve"> Roy, 2025). These findings support the present observations and emphasize that moisture content in aquatic macrophytes is largely governed by their ecological niche and adaptive strategies within wetland ecosystems.</w:t>
      </w:r>
    </w:p>
    <w:p w:rsidR="00E87021" w:rsidRPr="00E87021" w:rsidRDefault="00E87021" w:rsidP="00E87021">
      <w:pPr>
        <w:spacing w:line="360" w:lineRule="auto"/>
        <w:jc w:val="both"/>
        <w:rPr>
          <w:rFonts w:ascii="Times New Roman" w:hAnsi="Times New Roman" w:cs="Times New Roman"/>
          <w:b/>
          <w:bCs/>
        </w:rPr>
      </w:pPr>
      <w:r w:rsidRPr="00E87021">
        <w:rPr>
          <w:rFonts w:ascii="Times New Roman" w:hAnsi="Times New Roman" w:cs="Times New Roman"/>
          <w:b/>
          <w:bCs/>
        </w:rPr>
        <w:t>Conclusion</w:t>
      </w:r>
    </w:p>
    <w:p w:rsidR="00E87021" w:rsidRPr="00E87021" w:rsidRDefault="00E87021" w:rsidP="00E87021">
      <w:pPr>
        <w:spacing w:line="360" w:lineRule="auto"/>
        <w:ind w:firstLine="720"/>
        <w:jc w:val="both"/>
        <w:rPr>
          <w:rFonts w:ascii="Times New Roman" w:hAnsi="Times New Roman" w:cs="Times New Roman"/>
        </w:rPr>
      </w:pPr>
      <w:r w:rsidRPr="00E87021">
        <w:rPr>
          <w:rFonts w:ascii="Times New Roman" w:hAnsi="Times New Roman" w:cs="Times New Roman"/>
        </w:rPr>
        <w:t>This study highlights that aquatic macrophytes found in the wetlands of Assam differ notably in their nutritional composition, which reflects their unique biological characteristics and environmental adaptations. The observed variations in moisture, protein, lipid, ash, and fiber content indicate that each species plays a distinct role within the wetland ecosystem.</w:t>
      </w:r>
    </w:p>
    <w:p w:rsidR="00E87021" w:rsidRPr="00E87021" w:rsidRDefault="00E87021" w:rsidP="00E87021">
      <w:pPr>
        <w:spacing w:line="360" w:lineRule="auto"/>
        <w:ind w:firstLine="720"/>
        <w:jc w:val="both"/>
        <w:rPr>
          <w:rFonts w:ascii="Times New Roman" w:hAnsi="Times New Roman" w:cs="Times New Roman"/>
        </w:rPr>
      </w:pPr>
      <w:r w:rsidRPr="00E87021">
        <w:rPr>
          <w:rFonts w:ascii="Times New Roman" w:hAnsi="Times New Roman" w:cs="Times New Roman"/>
        </w:rPr>
        <w:t>Macrophytes with relatively higher protein and lipid content can act as important natural food sources for fish and other aquatic organisms, while those with higher fiber and mineral content contribute to decomposition processes and nutrient recycling. The generally high moisture content of these plants also supports microbial activity and helps maintain the overall ecological balance of wetland environments.</w:t>
      </w:r>
    </w:p>
    <w:p w:rsidR="00E87021" w:rsidRPr="00E87021" w:rsidRDefault="00E87021" w:rsidP="00E87021">
      <w:pPr>
        <w:spacing w:line="360" w:lineRule="auto"/>
        <w:ind w:firstLine="720"/>
        <w:jc w:val="both"/>
        <w:rPr>
          <w:rFonts w:ascii="Times New Roman" w:hAnsi="Times New Roman" w:cs="Times New Roman"/>
        </w:rPr>
      </w:pPr>
      <w:r w:rsidRPr="00E87021">
        <w:rPr>
          <w:rFonts w:ascii="Times New Roman" w:hAnsi="Times New Roman" w:cs="Times New Roman"/>
        </w:rPr>
        <w:t>These findings underline the ecological importance of aquatic macrophytes as key components in energy flow, nutrient dynamics, and habitat formation. In addition, their capacity to absorb and store nutrients suggests that they may be useful in managing water quality and controlling pollution through natural means.</w:t>
      </w:r>
    </w:p>
    <w:p w:rsidR="00B866C1" w:rsidRPr="0036074C" w:rsidRDefault="00E87021" w:rsidP="0036074C">
      <w:pPr>
        <w:spacing w:line="360" w:lineRule="auto"/>
        <w:ind w:firstLine="720"/>
        <w:jc w:val="both"/>
        <w:rPr>
          <w:rFonts w:ascii="Times New Roman" w:hAnsi="Times New Roman" w:cs="Times New Roman"/>
        </w:rPr>
      </w:pPr>
      <w:r w:rsidRPr="00E87021">
        <w:rPr>
          <w:rFonts w:ascii="Times New Roman" w:hAnsi="Times New Roman" w:cs="Times New Roman"/>
        </w:rPr>
        <w:t xml:space="preserve">In conclusion, aquatic macrophytes are not only essential for maintaining the health and productivity of wetland ecosystems but also hold potential for sustainable utilization. Protecting and managing these plant communities is therefore crucial, especially in regions where wetlands </w:t>
      </w:r>
      <w:r w:rsidRPr="00E87021">
        <w:rPr>
          <w:rFonts w:ascii="Times New Roman" w:hAnsi="Times New Roman" w:cs="Times New Roman"/>
        </w:rPr>
        <w:lastRenderedPageBreak/>
        <w:t>are increasingly affected by human activities. Further research on seasonal changes and their interactions within the food web would help in better understanding their overall ecological role.</w:t>
      </w:r>
    </w:p>
    <w:p w:rsidR="00B866C1" w:rsidRPr="00B866C1" w:rsidRDefault="00B866C1" w:rsidP="00B866C1">
      <w:pPr>
        <w:spacing w:line="360" w:lineRule="auto"/>
        <w:rPr>
          <w:rFonts w:ascii="Times New Roman" w:eastAsia="Calibri" w:hAnsi="Times New Roman" w:cs="Times New Roman"/>
          <w:b/>
          <w:bCs/>
        </w:rPr>
      </w:pPr>
      <w:r w:rsidRPr="00B866C1">
        <w:rPr>
          <w:rFonts w:ascii="Times New Roman" w:eastAsia="Calibri" w:hAnsi="Times New Roman" w:cs="Times New Roman"/>
          <w:b/>
          <w:bCs/>
        </w:rPr>
        <w:t>Acknowledgements</w:t>
      </w:r>
    </w:p>
    <w:p w:rsidR="00B866C1" w:rsidRPr="00CF2CDE" w:rsidRDefault="00B866C1" w:rsidP="00B866C1">
      <w:pPr>
        <w:spacing w:line="360" w:lineRule="auto"/>
        <w:rPr>
          <w:rFonts w:ascii="Times New Roman" w:eastAsia="Calibri" w:hAnsi="Times New Roman" w:cs="Times New Roman"/>
        </w:rPr>
      </w:pPr>
      <w:r w:rsidRPr="00CF2CDE">
        <w:rPr>
          <w:rFonts w:ascii="Times New Roman" w:eastAsia="Calibri" w:hAnsi="Times New Roman" w:cs="Times New Roman"/>
        </w:rPr>
        <w:t xml:space="preserve">Authors are thankful to HOD, FRM Division and Dean, College of Fisheries, Assam Agricultural University, </w:t>
      </w:r>
      <w:proofErr w:type="spellStart"/>
      <w:r w:rsidRPr="00CF2CDE">
        <w:rPr>
          <w:rFonts w:ascii="Times New Roman" w:eastAsia="Calibri" w:hAnsi="Times New Roman" w:cs="Times New Roman"/>
        </w:rPr>
        <w:t>Raha</w:t>
      </w:r>
      <w:proofErr w:type="spellEnd"/>
      <w:r w:rsidRPr="00CF2CDE">
        <w:rPr>
          <w:rFonts w:ascii="Times New Roman" w:eastAsia="Calibri" w:hAnsi="Times New Roman" w:cs="Times New Roman"/>
        </w:rPr>
        <w:t xml:space="preserve"> for providing all the necessary facilities needed for conducting the study.</w:t>
      </w:r>
    </w:p>
    <w:p w:rsidR="00B866C1" w:rsidRPr="00CF2CDE" w:rsidRDefault="00B866C1" w:rsidP="00B866C1">
      <w:pPr>
        <w:spacing w:line="360" w:lineRule="auto"/>
        <w:rPr>
          <w:rFonts w:ascii="Times New Roman" w:eastAsia="Calibri" w:hAnsi="Times New Roman" w:cs="Times New Roman"/>
          <w:b/>
          <w:bCs/>
        </w:rPr>
      </w:pPr>
      <w:r w:rsidRPr="00CF2CDE">
        <w:rPr>
          <w:rFonts w:ascii="Times New Roman" w:eastAsia="Calibri" w:hAnsi="Times New Roman" w:cs="Times New Roman"/>
          <w:b/>
          <w:bCs/>
        </w:rPr>
        <w:t xml:space="preserve">Compliance </w:t>
      </w:r>
      <w:proofErr w:type="gramStart"/>
      <w:r w:rsidRPr="00CF2CDE">
        <w:rPr>
          <w:rFonts w:ascii="Times New Roman" w:eastAsia="Calibri" w:hAnsi="Times New Roman" w:cs="Times New Roman"/>
          <w:b/>
          <w:bCs/>
        </w:rPr>
        <w:t>With</w:t>
      </w:r>
      <w:proofErr w:type="gramEnd"/>
      <w:r w:rsidRPr="00CF2CDE">
        <w:rPr>
          <w:rFonts w:ascii="Times New Roman" w:eastAsia="Calibri" w:hAnsi="Times New Roman" w:cs="Times New Roman"/>
          <w:b/>
          <w:bCs/>
        </w:rPr>
        <w:t xml:space="preserve"> Ethical Standards</w:t>
      </w:r>
    </w:p>
    <w:p w:rsidR="00B866C1" w:rsidRPr="00CF2CDE" w:rsidRDefault="00B866C1" w:rsidP="00B866C1">
      <w:pPr>
        <w:spacing w:line="360" w:lineRule="auto"/>
        <w:rPr>
          <w:rFonts w:ascii="Times New Roman" w:eastAsia="Calibri" w:hAnsi="Times New Roman" w:cs="Times New Roman"/>
          <w:b/>
          <w:bCs/>
        </w:rPr>
      </w:pPr>
      <w:r w:rsidRPr="00CF2CDE">
        <w:rPr>
          <w:rFonts w:ascii="Times New Roman" w:eastAsia="Calibri" w:hAnsi="Times New Roman" w:cs="Times New Roman"/>
          <w:b/>
          <w:bCs/>
        </w:rPr>
        <w:t>Authors’ Contributions:</w:t>
      </w:r>
    </w:p>
    <w:p w:rsidR="00B866C1" w:rsidRPr="00CF2CDE" w:rsidRDefault="00B866C1" w:rsidP="00B866C1">
      <w:pPr>
        <w:spacing w:line="360" w:lineRule="auto"/>
        <w:rPr>
          <w:rFonts w:ascii="Times New Roman" w:eastAsia="Calibri" w:hAnsi="Times New Roman" w:cs="Times New Roman"/>
        </w:rPr>
      </w:pPr>
      <w:r w:rsidRPr="00CF2CDE">
        <w:rPr>
          <w:rFonts w:ascii="Times New Roman" w:eastAsia="Calibri" w:hAnsi="Times New Roman" w:cs="Times New Roman"/>
        </w:rPr>
        <w:t xml:space="preserve">This research includes </w:t>
      </w:r>
      <w:r w:rsidR="008F4FDF">
        <w:rPr>
          <w:rFonts w:ascii="Times New Roman" w:eastAsia="Calibri" w:hAnsi="Times New Roman" w:cs="Times New Roman"/>
        </w:rPr>
        <w:t>Ph.D.</w:t>
      </w:r>
      <w:r w:rsidRPr="00CF2CDE">
        <w:rPr>
          <w:rFonts w:ascii="Times New Roman" w:eastAsia="Calibri" w:hAnsi="Times New Roman" w:cs="Times New Roman"/>
        </w:rPr>
        <w:t xml:space="preserve"> thesis work of first author. The chronology of author list reflects the contribution level of different author</w:t>
      </w:r>
    </w:p>
    <w:p w:rsidR="00B866C1" w:rsidRPr="00CF2CDE" w:rsidRDefault="00B866C1" w:rsidP="00B866C1">
      <w:pPr>
        <w:spacing w:line="360" w:lineRule="auto"/>
        <w:rPr>
          <w:rFonts w:ascii="Times New Roman" w:eastAsia="Calibri" w:hAnsi="Times New Roman" w:cs="Times New Roman"/>
          <w:b/>
          <w:bCs/>
        </w:rPr>
      </w:pPr>
      <w:r w:rsidRPr="00CF2CDE">
        <w:rPr>
          <w:rFonts w:ascii="Times New Roman" w:eastAsia="Calibri" w:hAnsi="Times New Roman" w:cs="Times New Roman"/>
          <w:b/>
          <w:bCs/>
        </w:rPr>
        <w:t>Conflict of Interest</w:t>
      </w:r>
    </w:p>
    <w:p w:rsidR="00E87021" w:rsidRPr="00B866C1" w:rsidRDefault="00B866C1" w:rsidP="00B866C1">
      <w:pPr>
        <w:spacing w:line="360" w:lineRule="auto"/>
        <w:rPr>
          <w:rFonts w:ascii="Times New Roman" w:eastAsia="Calibri" w:hAnsi="Times New Roman" w:cs="Times New Roman"/>
        </w:rPr>
      </w:pPr>
      <w:r w:rsidRPr="00CF2CDE">
        <w:rPr>
          <w:rFonts w:ascii="Times New Roman" w:eastAsia="Calibri" w:hAnsi="Times New Roman" w:cs="Times New Roman"/>
        </w:rPr>
        <w:t>The authors declare that there is no conflict of interest.</w:t>
      </w:r>
    </w:p>
    <w:p w:rsidR="00905110" w:rsidRDefault="00905110" w:rsidP="00A23B08">
      <w:pPr>
        <w:spacing w:line="360" w:lineRule="auto"/>
        <w:jc w:val="both"/>
        <w:rPr>
          <w:rFonts w:ascii="Times New Roman" w:hAnsi="Times New Roman" w:cs="Times New Roman"/>
          <w:b/>
          <w:bCs/>
        </w:rPr>
      </w:pPr>
    </w:p>
    <w:p w:rsidR="00905110" w:rsidRDefault="00905110" w:rsidP="00A23B08">
      <w:pPr>
        <w:spacing w:line="360" w:lineRule="auto"/>
        <w:jc w:val="both"/>
        <w:rPr>
          <w:rFonts w:ascii="Times New Roman" w:hAnsi="Times New Roman" w:cs="Times New Roman"/>
          <w:b/>
          <w:bCs/>
        </w:rPr>
      </w:pPr>
    </w:p>
    <w:p w:rsidR="00905110" w:rsidRDefault="00905110" w:rsidP="00A23B08">
      <w:pPr>
        <w:spacing w:line="360" w:lineRule="auto"/>
        <w:jc w:val="both"/>
        <w:rPr>
          <w:rFonts w:ascii="Times New Roman" w:hAnsi="Times New Roman" w:cs="Times New Roman"/>
          <w:b/>
          <w:bCs/>
        </w:rPr>
      </w:pPr>
    </w:p>
    <w:p w:rsidR="00905110" w:rsidRDefault="00905110" w:rsidP="00A23B08">
      <w:pPr>
        <w:spacing w:line="360" w:lineRule="auto"/>
        <w:jc w:val="both"/>
        <w:rPr>
          <w:rFonts w:ascii="Times New Roman" w:hAnsi="Times New Roman" w:cs="Times New Roman"/>
          <w:b/>
          <w:bCs/>
        </w:rPr>
      </w:pPr>
    </w:p>
    <w:p w:rsidR="00905110" w:rsidRDefault="00905110" w:rsidP="00A23B08">
      <w:pPr>
        <w:spacing w:line="360" w:lineRule="auto"/>
        <w:jc w:val="both"/>
        <w:rPr>
          <w:rFonts w:ascii="Times New Roman" w:hAnsi="Times New Roman" w:cs="Times New Roman"/>
          <w:b/>
          <w:bCs/>
        </w:rPr>
      </w:pPr>
    </w:p>
    <w:p w:rsidR="00905110" w:rsidRDefault="00905110" w:rsidP="00A23B08">
      <w:pPr>
        <w:spacing w:line="360" w:lineRule="auto"/>
        <w:jc w:val="both"/>
        <w:rPr>
          <w:rFonts w:ascii="Times New Roman" w:hAnsi="Times New Roman" w:cs="Times New Roman"/>
          <w:b/>
          <w:bCs/>
        </w:rPr>
      </w:pPr>
    </w:p>
    <w:p w:rsidR="00905110" w:rsidRDefault="00905110" w:rsidP="00A23B08">
      <w:pPr>
        <w:spacing w:line="360" w:lineRule="auto"/>
        <w:jc w:val="both"/>
        <w:rPr>
          <w:rFonts w:ascii="Times New Roman" w:hAnsi="Times New Roman" w:cs="Times New Roman"/>
          <w:b/>
          <w:bCs/>
        </w:rPr>
      </w:pPr>
    </w:p>
    <w:p w:rsidR="00905110" w:rsidRDefault="00905110" w:rsidP="00A23B08">
      <w:pPr>
        <w:spacing w:line="360" w:lineRule="auto"/>
        <w:jc w:val="both"/>
        <w:rPr>
          <w:rFonts w:ascii="Times New Roman" w:hAnsi="Times New Roman" w:cs="Times New Roman"/>
          <w:b/>
          <w:bCs/>
        </w:rPr>
      </w:pPr>
    </w:p>
    <w:p w:rsidR="00905110" w:rsidRDefault="00905110" w:rsidP="00A23B08">
      <w:pPr>
        <w:spacing w:line="360" w:lineRule="auto"/>
        <w:jc w:val="both"/>
        <w:rPr>
          <w:rFonts w:ascii="Times New Roman" w:hAnsi="Times New Roman" w:cs="Times New Roman"/>
          <w:b/>
          <w:bCs/>
        </w:rPr>
      </w:pPr>
    </w:p>
    <w:p w:rsidR="00905110" w:rsidRDefault="00905110" w:rsidP="00A23B08">
      <w:pPr>
        <w:spacing w:line="360" w:lineRule="auto"/>
        <w:jc w:val="both"/>
        <w:rPr>
          <w:rFonts w:ascii="Times New Roman" w:hAnsi="Times New Roman" w:cs="Times New Roman"/>
          <w:b/>
          <w:bCs/>
        </w:rPr>
      </w:pPr>
    </w:p>
    <w:p w:rsidR="00905110" w:rsidRDefault="00905110" w:rsidP="00A23B08">
      <w:pPr>
        <w:spacing w:line="360" w:lineRule="auto"/>
        <w:jc w:val="both"/>
        <w:rPr>
          <w:rFonts w:ascii="Times New Roman" w:hAnsi="Times New Roman" w:cs="Times New Roman"/>
          <w:b/>
          <w:bCs/>
        </w:rPr>
      </w:pPr>
    </w:p>
    <w:p w:rsidR="00905110" w:rsidRDefault="00905110" w:rsidP="00A23B08">
      <w:pPr>
        <w:spacing w:line="360" w:lineRule="auto"/>
        <w:jc w:val="both"/>
        <w:rPr>
          <w:rFonts w:ascii="Times New Roman" w:hAnsi="Times New Roman" w:cs="Times New Roman"/>
          <w:b/>
          <w:bCs/>
        </w:rPr>
      </w:pPr>
    </w:p>
    <w:p w:rsidR="00905110" w:rsidRDefault="00311937" w:rsidP="00A23B08">
      <w:pPr>
        <w:spacing w:line="360" w:lineRule="auto"/>
        <w:jc w:val="both"/>
        <w:rPr>
          <w:rFonts w:ascii="Times New Roman" w:hAnsi="Times New Roman" w:cs="Times New Roman"/>
          <w:b/>
          <w:bCs/>
        </w:rPr>
      </w:pPr>
      <w:r>
        <w:rPr>
          <w:noProof/>
        </w:rPr>
        <w:lastRenderedPageBreak/>
        <w:pict>
          <v:shapetype id="_x0000_t202" coordsize="21600,21600" o:spt="202" path="m,l,21600r21600,l21600,xe">
            <v:stroke joinstyle="miter"/>
            <v:path gradientshapeok="t" o:connecttype="rect"/>
          </v:shapetype>
          <v:shape id="Text Box 4" o:spid="_x0000_s1026" type="#_x0000_t202" style="position:absolute;left:0;text-align:left;margin-left:294.1pt;margin-top:174.5pt;width:186.7pt;height:26.85pt;z-index:25166028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" fillcolor="white [3201]" strokeweight=".5pt">
            <v:textbox>
              <w:txbxContent>
                <w:p w:rsidR="00905110" w:rsidRPr="0008196A" w:rsidRDefault="00905110" w:rsidP="00905110">
                  <w:pPr>
                    <w:jc w:val="center"/>
                    <w:rPr>
                      <w:b/>
                      <w:bCs/>
                      <w:i/>
                      <w:iCs/>
                    </w:rPr>
                  </w:pPr>
                  <w:r w:rsidRPr="0008196A">
                    <w:rPr>
                      <w:b/>
                      <w:bCs/>
                      <w:i/>
                      <w:iCs/>
                    </w:rPr>
                    <w:t xml:space="preserve">Salvinia </w:t>
                  </w:r>
                  <w:proofErr w:type="spellStart"/>
                  <w:r w:rsidRPr="0008196A">
                    <w:rPr>
                      <w:b/>
                      <w:bCs/>
                      <w:i/>
                      <w:iCs/>
                    </w:rPr>
                    <w:t>natans</w:t>
                  </w:r>
                  <w:proofErr w:type="spellEnd"/>
                </w:p>
              </w:txbxContent>
            </v:textbox>
          </v:shape>
        </w:pict>
      </w:r>
      <w:r>
        <w:rPr>
          <w:noProof/>
        </w:rPr>
        <w:pict>
          <v:shape id="Text Box 3" o:spid="_x0000_s1027" type="#_x0000_t202" style="position:absolute;left:0;text-align:left;margin-left:0;margin-top:183.05pt;width:176.95pt;height:29.9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" fillcolor="white [3201]" strokeweight=".5pt">
            <v:textbox>
              <w:txbxContent>
                <w:p w:rsidR="00905110" w:rsidRPr="0008196A" w:rsidRDefault="00C404B8" w:rsidP="00C404B8">
                  <w:pPr>
                    <w:jc w:val="center"/>
                    <w:rPr>
                      <w:b/>
                      <w:bCs/>
                      <w:i/>
                      <w:iCs/>
                    </w:rPr>
                  </w:pPr>
                  <w:proofErr w:type="spellStart"/>
                  <w:r w:rsidRPr="0008196A">
                    <w:rPr>
                      <w:b/>
                      <w:bCs/>
                      <w:i/>
                      <w:iCs/>
                    </w:rPr>
                    <w:t>Eichhornia</w:t>
                  </w:r>
                  <w:proofErr w:type="spellEnd"/>
                  <w:r w:rsidRPr="0008196A">
                    <w:rPr>
                      <w:b/>
                      <w:bCs/>
                      <w:i/>
                      <w:iCs/>
                    </w:rPr>
                    <w:t> </w:t>
                  </w:r>
                  <w:proofErr w:type="spellStart"/>
                  <w:r w:rsidRPr="0008196A">
                    <w:rPr>
                      <w:b/>
                      <w:bCs/>
                      <w:i/>
                      <w:iCs/>
                    </w:rPr>
                    <w:t>crassipes</w:t>
                  </w:r>
                  <w:proofErr w:type="spellEnd"/>
                </w:p>
              </w:txbxContent>
            </v:textbox>
          </v:shape>
        </w:pict>
      </w:r>
      <w:r w:rsidR="00905110">
        <w:rPr>
          <w:noProof/>
        </w:rPr>
        <w:drawing>
          <wp:inline distT="0" distB="0" distL="0" distR="0">
            <wp:extent cx="2114356" cy="1974850"/>
            <wp:effectExtent l="0" t="0" r="635" b="6350"/>
            <wp:docPr id="20697941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87986" cy="2043622"/>
                    </a:xfrm>
                    <a:prstGeom prst="rect">
                      <a:avLst/>
                    </a:prstGeom>
                    <a:noFill/>
                    <a:ln>
                      <a:noFill/>
                    </a:ln>
                  </pic:spPr>
                </pic:pic>
              </a:graphicData>
            </a:graphic>
          </wp:inline>
        </w:drawing>
      </w:r>
      <w:r w:rsidR="00905110">
        <w:rPr>
          <w:noProof/>
        </w:rPr>
        <w:drawing>
          <wp:anchor distT="0" distB="0" distL="114300" distR="114300" simplePos="0" relativeHeight="251658240" behindDoc="0" locked="0" layoutInCell="1" allowOverlap="1">
            <wp:simplePos x="914400" y="914400"/>
            <wp:positionH relativeFrom="column">
              <wp:align>left</wp:align>
            </wp:positionH>
            <wp:positionV relativeFrom="paragraph">
              <wp:align>top</wp:align>
            </wp:positionV>
            <wp:extent cx="2151001" cy="2076773"/>
            <wp:effectExtent l="0" t="0" r="1905" b="0"/>
            <wp:wrapSquare wrapText="bothSides"/>
            <wp:docPr id="631427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1001" cy="2076773"/>
                    </a:xfrm>
                    <a:prstGeom prst="rect">
                      <a:avLst/>
                    </a:prstGeom>
                    <a:noFill/>
                    <a:ln>
                      <a:noFill/>
                    </a:ln>
                  </pic:spPr>
                </pic:pic>
              </a:graphicData>
            </a:graphic>
          </wp:anchor>
        </w:drawing>
      </w:r>
      <w:r w:rsidR="00905110">
        <w:rPr>
          <w:rFonts w:ascii="Times New Roman" w:hAnsi="Times New Roman" w:cs="Times New Roman"/>
          <w:b/>
          <w:bCs/>
        </w:rPr>
        <w:br w:type="textWrapping" w:clear="all"/>
      </w:r>
    </w:p>
    <w:p w:rsidR="00905110" w:rsidRDefault="00905110" w:rsidP="00A23B08">
      <w:pPr>
        <w:spacing w:line="360" w:lineRule="auto"/>
        <w:jc w:val="both"/>
        <w:rPr>
          <w:rFonts w:ascii="Times New Roman" w:hAnsi="Times New Roman" w:cs="Times New Roman"/>
          <w:b/>
          <w:bCs/>
        </w:rPr>
      </w:pPr>
    </w:p>
    <w:p w:rsidR="00905110" w:rsidRDefault="00C404B8" w:rsidP="00A23B08">
      <w:pPr>
        <w:spacing w:line="360" w:lineRule="auto"/>
        <w:jc w:val="both"/>
        <w:rPr>
          <w:rFonts w:ascii="Times New Roman" w:hAnsi="Times New Roman" w:cs="Times New Roman"/>
          <w:b/>
          <w:bCs/>
        </w:rPr>
      </w:pPr>
      <w:r>
        <w:rPr>
          <w:noProof/>
        </w:rPr>
        <w:drawing>
          <wp:anchor distT="0" distB="0" distL="114300" distR="114300" simplePos="0" relativeHeight="251662336" behindDoc="0" locked="0" layoutInCell="1" allowOverlap="1">
            <wp:simplePos x="0" y="0"/>
            <wp:positionH relativeFrom="margin">
              <wp:posOffset>-635</wp:posOffset>
            </wp:positionH>
            <wp:positionV relativeFrom="paragraph">
              <wp:posOffset>363855</wp:posOffset>
            </wp:positionV>
            <wp:extent cx="2216150" cy="1689100"/>
            <wp:effectExtent l="0" t="0" r="0" b="6350"/>
            <wp:wrapSquare wrapText="bothSides"/>
            <wp:docPr id="20088926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2216150" cy="1689100"/>
                    </a:xfrm>
                    <a:prstGeom prst="rect">
                      <a:avLst/>
                    </a:prstGeom>
                    <a:noFill/>
                    <a:ln>
                      <a:noFill/>
                    </a:ln>
                  </pic:spPr>
                </pic:pic>
              </a:graphicData>
            </a:graphic>
          </wp:anchor>
        </w:drawing>
      </w:r>
    </w:p>
    <w:p w:rsidR="00905110" w:rsidRDefault="00311937" w:rsidP="00A23B08">
      <w:pPr>
        <w:spacing w:line="360" w:lineRule="auto"/>
        <w:jc w:val="both"/>
        <w:rPr>
          <w:rFonts w:ascii="Times New Roman" w:hAnsi="Times New Roman" w:cs="Times New Roman"/>
          <w:b/>
          <w:bCs/>
        </w:rPr>
      </w:pPr>
      <w:r>
        <w:rPr>
          <w:rFonts w:ascii="Times New Roman" w:hAnsi="Times New Roman" w:cs="Times New Roman"/>
          <w:b/>
          <w:bCs/>
          <w:noProof/>
        </w:rPr>
        <w:pict>
          <v:shape id="Text Box 8" o:spid="_x0000_s1028" type="#_x0000_t202" style="position:absolute;left:0;text-align:left;margin-left:291.05pt;margin-top:161.65pt;width:180pt;height:28.7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" fillcolor="white [3201]" strokeweight=".5pt">
            <v:textbox>
              <w:txbxContent>
                <w:p w:rsidR="00C404B8" w:rsidRPr="0008196A" w:rsidRDefault="00C404B8" w:rsidP="00C404B8">
                  <w:pPr>
                    <w:jc w:val="center"/>
                    <w:rPr>
                      <w:b/>
                      <w:bCs/>
                      <w:i/>
                      <w:iCs/>
                    </w:rPr>
                  </w:pPr>
                  <w:r w:rsidRPr="0008196A">
                    <w:rPr>
                      <w:b/>
                      <w:bCs/>
                      <w:i/>
                      <w:iCs/>
                    </w:rPr>
                    <w:t>Hydrilla </w:t>
                  </w:r>
                  <w:proofErr w:type="spellStart"/>
                  <w:r w:rsidRPr="0008196A">
                    <w:rPr>
                      <w:b/>
                      <w:bCs/>
                      <w:i/>
                      <w:iCs/>
                    </w:rPr>
                    <w:t>verticillata</w:t>
                  </w:r>
                  <w:proofErr w:type="spellEnd"/>
                </w:p>
              </w:txbxContent>
            </v:textbox>
          </v:shape>
        </w:pict>
      </w:r>
      <w:r>
        <w:rPr>
          <w:rFonts w:ascii="Times New Roman" w:hAnsi="Times New Roman" w:cs="Times New Roman"/>
          <w:b/>
          <w:bCs/>
          <w:noProof/>
        </w:rPr>
        <w:pict>
          <v:shape id="Text Box 6" o:spid="_x0000_s1029" type="#_x0000_t202" style="position:absolute;left:0;text-align:left;margin-left:0;margin-top:147.1pt;width:167.8pt;height:26.85pt;z-index:251661312;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" fillcolor="white [3201]" strokeweight=".5pt">
            <v:textbox>
              <w:txbxContent>
                <w:p w:rsidR="00C404B8" w:rsidRPr="0008196A" w:rsidRDefault="00C404B8" w:rsidP="00C404B8">
                  <w:pPr>
                    <w:jc w:val="center"/>
                    <w:rPr>
                      <w:b/>
                      <w:bCs/>
                      <w:i/>
                      <w:iCs/>
                    </w:rPr>
                  </w:pPr>
                  <w:proofErr w:type="spellStart"/>
                  <w:r w:rsidRPr="0008196A">
                    <w:rPr>
                      <w:b/>
                      <w:bCs/>
                      <w:i/>
                      <w:iCs/>
                    </w:rPr>
                    <w:t>Azolla</w:t>
                  </w:r>
                  <w:proofErr w:type="spellEnd"/>
                  <w:r w:rsidRPr="0008196A">
                    <w:rPr>
                      <w:b/>
                      <w:bCs/>
                      <w:i/>
                      <w:iCs/>
                    </w:rPr>
                    <w:t xml:space="preserve"> </w:t>
                  </w:r>
                  <w:proofErr w:type="spellStart"/>
                  <w:r w:rsidRPr="0008196A">
                    <w:rPr>
                      <w:b/>
                      <w:bCs/>
                      <w:i/>
                      <w:iCs/>
                    </w:rPr>
                    <w:t>pinnata</w:t>
                  </w:r>
                  <w:proofErr w:type="spellEnd"/>
                </w:p>
              </w:txbxContent>
            </v:textbox>
            <w10:wrap anchorx="margin"/>
          </v:shape>
        </w:pict>
      </w:r>
      <w:r w:rsidR="00C404B8">
        <w:rPr>
          <w:noProof/>
        </w:rPr>
        <w:drawing>
          <wp:inline distT="0" distB="0" distL="0" distR="0">
            <wp:extent cx="2196465" cy="1921790"/>
            <wp:effectExtent l="0" t="0" r="0" b="2540"/>
            <wp:docPr id="7391699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2263930" cy="1980819"/>
                    </a:xfrm>
                    <a:prstGeom prst="rect">
                      <a:avLst/>
                    </a:prstGeom>
                    <a:noFill/>
                    <a:ln>
                      <a:noFill/>
                    </a:ln>
                  </pic:spPr>
                </pic:pic>
              </a:graphicData>
            </a:graphic>
          </wp:inline>
        </w:drawing>
      </w:r>
      <w:r w:rsidR="00C404B8">
        <w:rPr>
          <w:rFonts w:ascii="Times New Roman" w:hAnsi="Times New Roman" w:cs="Times New Roman"/>
          <w:b/>
          <w:bCs/>
        </w:rPr>
        <w:br w:type="textWrapping" w:clear="all"/>
      </w:r>
    </w:p>
    <w:p w:rsidR="00905110" w:rsidRDefault="00905110" w:rsidP="00A23B08">
      <w:pPr>
        <w:spacing w:line="360" w:lineRule="auto"/>
        <w:jc w:val="both"/>
        <w:rPr>
          <w:rFonts w:ascii="Times New Roman" w:hAnsi="Times New Roman" w:cs="Times New Roman"/>
          <w:b/>
          <w:bCs/>
        </w:rPr>
      </w:pPr>
    </w:p>
    <w:p w:rsidR="00905110" w:rsidRDefault="00311937" w:rsidP="00A23B08">
      <w:pPr>
        <w:spacing w:line="360" w:lineRule="auto"/>
        <w:jc w:val="both"/>
        <w:rPr>
          <w:rFonts w:ascii="Times New Roman" w:hAnsi="Times New Roman" w:cs="Times New Roman"/>
          <w:b/>
          <w:bCs/>
        </w:rPr>
      </w:pPr>
      <w:r>
        <w:rPr>
          <w:rFonts w:ascii="Times New Roman" w:hAnsi="Times New Roman" w:cs="Times New Roman"/>
          <w:b/>
          <w:bCs/>
          <w:noProof/>
        </w:rPr>
        <w:pict>
          <v:shape id="Text Box 10" o:spid="_x0000_s1030" type="#_x0000_t202" style="position:absolute;left:0;text-align:left;margin-left:287.4pt;margin-top:149.85pt;width:177.55pt;height:30.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" fillcolor="white [3201]" strokeweight=".5pt">
            <v:textbox>
              <w:txbxContent>
                <w:p w:rsidR="00947DFA" w:rsidRPr="0008196A" w:rsidRDefault="00470C56" w:rsidP="0008196A">
                  <w:pPr>
                    <w:jc w:val="center"/>
                    <w:rPr>
                      <w:b/>
                      <w:bCs/>
                      <w:i/>
                      <w:iCs/>
                    </w:rPr>
                  </w:pPr>
                  <w:proofErr w:type="spellStart"/>
                  <w:r w:rsidRPr="0008196A">
                    <w:rPr>
                      <w:b/>
                      <w:bCs/>
                      <w:i/>
                      <w:iCs/>
                    </w:rPr>
                    <w:t>Ceratophyllum</w:t>
                  </w:r>
                  <w:proofErr w:type="spellEnd"/>
                  <w:r w:rsidRPr="0008196A">
                    <w:rPr>
                      <w:b/>
                      <w:bCs/>
                      <w:i/>
                      <w:iCs/>
                    </w:rPr>
                    <w:t xml:space="preserve"> </w:t>
                  </w:r>
                  <w:proofErr w:type="spellStart"/>
                  <w:r w:rsidRPr="0008196A">
                    <w:rPr>
                      <w:b/>
                      <w:bCs/>
                      <w:i/>
                      <w:iCs/>
                    </w:rPr>
                    <w:t>demersum</w:t>
                  </w:r>
                  <w:proofErr w:type="spellEnd"/>
                </w:p>
              </w:txbxContent>
            </v:textbox>
          </v:shape>
        </w:pict>
      </w:r>
      <w:r>
        <w:rPr>
          <w:rFonts w:ascii="Times New Roman" w:hAnsi="Times New Roman" w:cs="Times New Roman"/>
          <w:b/>
          <w:bCs/>
          <w:noProof/>
        </w:rPr>
        <w:pict>
          <v:shape id="_x0000_s1031" type="#_x0000_t202" style="position:absolute;left:0;text-align:left;margin-left:0;margin-top:142.6pt;width:166.55pt;height:37.2pt;z-index:251664384;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" fillcolor="white [3201]" strokeweight=".5pt">
            <v:textbox>
              <w:txbxContent>
                <w:p w:rsidR="00D32EB4" w:rsidRPr="0008196A" w:rsidRDefault="00D32EB4" w:rsidP="00257D2F">
                  <w:pPr>
                    <w:jc w:val="center"/>
                    <w:rPr>
                      <w:b/>
                      <w:bCs/>
                      <w:i/>
                      <w:iCs/>
                    </w:rPr>
                  </w:pPr>
                  <w:proofErr w:type="spellStart"/>
                  <w:r w:rsidRPr="0008196A">
                    <w:rPr>
                      <w:b/>
                      <w:bCs/>
                      <w:i/>
                      <w:iCs/>
                    </w:rPr>
                    <w:t>Lemna</w:t>
                  </w:r>
                  <w:proofErr w:type="spellEnd"/>
                  <w:r w:rsidRPr="0008196A">
                    <w:rPr>
                      <w:b/>
                      <w:bCs/>
                      <w:i/>
                      <w:iCs/>
                    </w:rPr>
                    <w:t xml:space="preserve"> minor</w:t>
                  </w:r>
                </w:p>
              </w:txbxContent>
            </v:textbox>
            <w10:wrap anchorx="margin"/>
          </v:shape>
        </w:pict>
      </w:r>
      <w:r w:rsidR="00C80832">
        <w:rPr>
          <w:noProof/>
        </w:rPr>
        <w:drawing>
          <wp:inline distT="0" distB="0" distL="0" distR="0">
            <wp:extent cx="2171415" cy="1782305"/>
            <wp:effectExtent l="0" t="0" r="635" b="8890"/>
            <wp:docPr id="3690610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37943" cy="1836911"/>
                    </a:xfrm>
                    <a:prstGeom prst="rect">
                      <a:avLst/>
                    </a:prstGeom>
                    <a:noFill/>
                    <a:ln>
                      <a:noFill/>
                    </a:ln>
                  </pic:spPr>
                </pic:pic>
              </a:graphicData>
            </a:graphic>
          </wp:inline>
        </w:drawing>
      </w:r>
      <w:r w:rsidR="007720A5">
        <w:rPr>
          <w:rFonts w:ascii="Times New Roman" w:hAnsi="Times New Roman" w:cs="Times New Roman"/>
          <w:b/>
          <w:bCs/>
          <w:noProof/>
        </w:rPr>
        <w:drawing>
          <wp:anchor distT="0" distB="0" distL="114300" distR="114300" simplePos="0" relativeHeight="251665408" behindDoc="0" locked="0" layoutInCell="1" allowOverlap="1">
            <wp:simplePos x="914400" y="6827003"/>
            <wp:positionH relativeFrom="column">
              <wp:align>left</wp:align>
            </wp:positionH>
            <wp:positionV relativeFrom="paragraph">
              <wp:align>top</wp:align>
            </wp:positionV>
            <wp:extent cx="2097439" cy="1573078"/>
            <wp:effectExtent l="0" t="0" r="0" b="8255"/>
            <wp:wrapSquare wrapText="bothSides"/>
            <wp:docPr id="9312692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2097439" cy="1573078"/>
                    </a:xfrm>
                    <a:prstGeom prst="rect">
                      <a:avLst/>
                    </a:prstGeom>
                    <a:noFill/>
                  </pic:spPr>
                </pic:pic>
              </a:graphicData>
            </a:graphic>
          </wp:anchor>
        </w:drawing>
      </w:r>
      <w:r w:rsidR="00C80832">
        <w:rPr>
          <w:rFonts w:ascii="Times New Roman" w:hAnsi="Times New Roman" w:cs="Times New Roman"/>
          <w:b/>
          <w:bCs/>
        </w:rPr>
        <w:br w:type="textWrapping" w:clear="all"/>
      </w:r>
    </w:p>
    <w:p w:rsidR="00905110" w:rsidRDefault="00311937" w:rsidP="00A23B08">
      <w:pPr>
        <w:spacing w:line="360" w:lineRule="auto"/>
        <w:jc w:val="both"/>
        <w:rPr>
          <w:rFonts w:ascii="Times New Roman" w:hAnsi="Times New Roman" w:cs="Times New Roman"/>
          <w:b/>
          <w:bCs/>
        </w:rPr>
      </w:pPr>
      <w:r>
        <w:rPr>
          <w:rFonts w:ascii="Times New Roman" w:hAnsi="Times New Roman" w:cs="Times New Roman"/>
          <w:b/>
          <w:bCs/>
          <w:noProof/>
        </w:rPr>
        <w:lastRenderedPageBreak/>
        <w:pict>
          <v:shape id="Text Box 14" o:spid="_x0000_s1032" type="#_x0000_t202" style="position:absolute;left:0;text-align:left;margin-left:294.1pt;margin-top:194.05pt;width:180.6pt;height:27.4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" fillcolor="white [3201]" strokeweight=".5pt">
            <v:textbox>
              <w:txbxContent>
                <w:p w:rsidR="003006B8" w:rsidRPr="0008196A" w:rsidRDefault="00E07C9C" w:rsidP="00E07C9C">
                  <w:pPr>
                    <w:jc w:val="center"/>
                    <w:rPr>
                      <w:b/>
                      <w:bCs/>
                      <w:i/>
                      <w:iCs/>
                    </w:rPr>
                  </w:pPr>
                  <w:r w:rsidRPr="0008196A">
                    <w:rPr>
                      <w:b/>
                      <w:bCs/>
                      <w:i/>
                      <w:iCs/>
                    </w:rPr>
                    <w:t xml:space="preserve">Typha </w:t>
                  </w:r>
                  <w:proofErr w:type="spellStart"/>
                  <w:r w:rsidRPr="0008196A">
                    <w:rPr>
                      <w:b/>
                      <w:bCs/>
                      <w:i/>
                      <w:iCs/>
                    </w:rPr>
                    <w:t>elephantina</w:t>
                  </w:r>
                  <w:proofErr w:type="spellEnd"/>
                </w:p>
              </w:txbxContent>
            </v:textbox>
          </v:shape>
        </w:pict>
      </w:r>
      <w:r>
        <w:rPr>
          <w:rFonts w:ascii="Times New Roman" w:hAnsi="Times New Roman" w:cs="Times New Roman"/>
          <w:b/>
          <w:bCs/>
          <w:noProof/>
        </w:rPr>
        <w:pict>
          <v:shape id="Text Box 12" o:spid="_x0000_s1033" type="#_x0000_t202" style="position:absolute;left:0;text-align:left;margin-left:3.6pt;margin-top:184.95pt;width:162.9pt;height:20.1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" fillcolor="white [3201]" strokeweight=".5pt">
            <v:textbox>
              <w:txbxContent>
                <w:p w:rsidR="00DD6974" w:rsidRPr="0008196A" w:rsidRDefault="0037027E" w:rsidP="008669E8">
                  <w:pPr>
                    <w:jc w:val="center"/>
                    <w:rPr>
                      <w:b/>
                      <w:bCs/>
                      <w:i/>
                      <w:iCs/>
                    </w:rPr>
                  </w:pPr>
                  <w:r w:rsidRPr="0008196A">
                    <w:rPr>
                      <w:b/>
                      <w:bCs/>
                      <w:i/>
                      <w:iCs/>
                    </w:rPr>
                    <w:t xml:space="preserve">Ipomoea </w:t>
                  </w:r>
                  <w:proofErr w:type="spellStart"/>
                  <w:r w:rsidRPr="0008196A">
                    <w:rPr>
                      <w:b/>
                      <w:bCs/>
                      <w:i/>
                      <w:iCs/>
                    </w:rPr>
                    <w:t>aquatica</w:t>
                  </w:r>
                  <w:proofErr w:type="spellEnd"/>
                </w:p>
              </w:txbxContent>
            </v:textbox>
          </v:shape>
        </w:pict>
      </w:r>
      <w:r w:rsidR="008669E8">
        <w:rPr>
          <w:noProof/>
        </w:rPr>
        <w:drawing>
          <wp:inline distT="0" distB="0" distL="0" distR="0">
            <wp:extent cx="2161540" cy="2293749"/>
            <wp:effectExtent l="0" t="0" r="0" b="0"/>
            <wp:docPr id="58100149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3164" cy="2327307"/>
                    </a:xfrm>
                    <a:prstGeom prst="rect">
                      <a:avLst/>
                    </a:prstGeom>
                    <a:noFill/>
                    <a:ln>
                      <a:noFill/>
                    </a:ln>
                  </pic:spPr>
                </pic:pic>
              </a:graphicData>
            </a:graphic>
          </wp:inline>
        </w:drawing>
      </w:r>
      <w:r w:rsidR="00EE2DAC">
        <w:rPr>
          <w:noProof/>
        </w:rPr>
        <w:drawing>
          <wp:anchor distT="0" distB="0" distL="114300" distR="114300" simplePos="0" relativeHeight="251668480" behindDoc="0" locked="0" layoutInCell="1" allowOverlap="1">
            <wp:simplePos x="914400" y="914400"/>
            <wp:positionH relativeFrom="column">
              <wp:align>left</wp:align>
            </wp:positionH>
            <wp:positionV relativeFrom="paragraph">
              <wp:align>top</wp:align>
            </wp:positionV>
            <wp:extent cx="2197331" cy="2146515"/>
            <wp:effectExtent l="0" t="0" r="0" b="6350"/>
            <wp:wrapSquare wrapText="bothSides"/>
            <wp:docPr id="7740376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97331" cy="2146515"/>
                    </a:xfrm>
                    <a:prstGeom prst="rect">
                      <a:avLst/>
                    </a:prstGeom>
                    <a:noFill/>
                    <a:ln>
                      <a:noFill/>
                    </a:ln>
                  </pic:spPr>
                </pic:pic>
              </a:graphicData>
            </a:graphic>
          </wp:anchor>
        </w:drawing>
      </w:r>
      <w:r w:rsidR="008669E8">
        <w:rPr>
          <w:rFonts w:ascii="Times New Roman" w:hAnsi="Times New Roman" w:cs="Times New Roman"/>
          <w:b/>
          <w:bCs/>
        </w:rPr>
        <w:br w:type="textWrapping" w:clear="all"/>
      </w:r>
    </w:p>
    <w:p w:rsidR="00905110" w:rsidRDefault="00905110" w:rsidP="00A23B08">
      <w:pPr>
        <w:spacing w:line="360" w:lineRule="auto"/>
        <w:jc w:val="both"/>
        <w:rPr>
          <w:rFonts w:ascii="Times New Roman" w:hAnsi="Times New Roman" w:cs="Times New Roman"/>
          <w:b/>
          <w:bCs/>
        </w:rPr>
      </w:pPr>
    </w:p>
    <w:p w:rsidR="00264397" w:rsidRDefault="000E5639" w:rsidP="003345E7">
      <w:pPr>
        <w:spacing w:line="360" w:lineRule="auto"/>
        <w:ind w:left="1440" w:firstLine="720"/>
        <w:jc w:val="both"/>
        <w:rPr>
          <w:rFonts w:ascii="Times New Roman" w:hAnsi="Times New Roman" w:cs="Times New Roman"/>
          <w:b/>
          <w:bCs/>
        </w:rPr>
      </w:pPr>
      <w:r>
        <w:rPr>
          <w:rFonts w:ascii="Times New Roman" w:hAnsi="Times New Roman" w:cs="Times New Roman"/>
          <w:b/>
          <w:bCs/>
          <w:noProof/>
        </w:rPr>
        <w:drawing>
          <wp:inline distT="0" distB="0" distL="0" distR="0">
            <wp:extent cx="2216103" cy="2114819"/>
            <wp:effectExtent l="0" t="0" r="0" b="0"/>
            <wp:docPr id="143107351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2251243" cy="2148353"/>
                    </a:xfrm>
                    <a:prstGeom prst="rect">
                      <a:avLst/>
                    </a:prstGeom>
                    <a:noFill/>
                  </pic:spPr>
                </pic:pic>
              </a:graphicData>
            </a:graphic>
          </wp:inline>
        </w:drawing>
      </w:r>
      <w:r w:rsidR="00444788">
        <w:rPr>
          <w:noProof/>
        </w:rPr>
        <w:drawing>
          <wp:anchor distT="0" distB="0" distL="114300" distR="114300" simplePos="0" relativeHeight="251671552" behindDoc="0" locked="0" layoutInCell="1" allowOverlap="1">
            <wp:simplePos x="914400" y="4029559"/>
            <wp:positionH relativeFrom="column">
              <wp:align>left</wp:align>
            </wp:positionH>
            <wp:positionV relativeFrom="paragraph">
              <wp:align>top</wp:align>
            </wp:positionV>
            <wp:extent cx="2270502" cy="2146115"/>
            <wp:effectExtent l="0" t="0" r="0" b="6985"/>
            <wp:wrapSquare wrapText="bothSides"/>
            <wp:docPr id="17041841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0502" cy="2146115"/>
                    </a:xfrm>
                    <a:prstGeom prst="rect">
                      <a:avLst/>
                    </a:prstGeom>
                    <a:noFill/>
                    <a:ln>
                      <a:noFill/>
                    </a:ln>
                  </pic:spPr>
                </pic:pic>
              </a:graphicData>
            </a:graphic>
          </wp:anchor>
        </w:drawing>
      </w:r>
    </w:p>
    <w:p w:rsidR="00905110" w:rsidRDefault="00311937" w:rsidP="00A23B08">
      <w:pPr>
        <w:spacing w:line="360" w:lineRule="auto"/>
        <w:jc w:val="both"/>
        <w:rPr>
          <w:rFonts w:ascii="Times New Roman" w:hAnsi="Times New Roman" w:cs="Times New Roman"/>
          <w:b/>
          <w:bCs/>
        </w:rPr>
      </w:pPr>
      <w:r>
        <w:rPr>
          <w:rFonts w:ascii="Times New Roman" w:hAnsi="Times New Roman" w:cs="Times New Roman"/>
          <w:b/>
          <w:bCs/>
          <w:noProof/>
        </w:rPr>
        <w:pict>
          <v:shape id="Text Box 18" o:spid="_x0000_s1034" type="#_x0000_t202" style="position:absolute;left:0;text-align:left;margin-left:289.75pt;margin-top:.5pt;width:172.05pt;height:37.8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" fillcolor="white [3201]" strokeweight=".5pt">
            <v:textbox>
              <w:txbxContent>
                <w:p w:rsidR="0008196A" w:rsidRPr="0008196A" w:rsidRDefault="0008196A" w:rsidP="0008196A">
                  <w:pPr>
                    <w:jc w:val="center"/>
                    <w:rPr>
                      <w:b/>
                      <w:bCs/>
                      <w:i/>
                      <w:iCs/>
                    </w:rPr>
                  </w:pPr>
                  <w:proofErr w:type="spellStart"/>
                  <w:r w:rsidRPr="0008196A">
                    <w:rPr>
                      <w:b/>
                      <w:bCs/>
                      <w:i/>
                      <w:iCs/>
                    </w:rPr>
                    <w:t>Vallisneria</w:t>
                  </w:r>
                  <w:proofErr w:type="spellEnd"/>
                  <w:r w:rsidRPr="0008196A">
                    <w:rPr>
                      <w:b/>
                      <w:bCs/>
                      <w:i/>
                      <w:iCs/>
                    </w:rPr>
                    <w:t xml:space="preserve"> spiralis</w:t>
                  </w:r>
                </w:p>
                <w:p w:rsidR="000E5639" w:rsidRDefault="000E5639"/>
              </w:txbxContent>
            </v:textbox>
          </v:shape>
        </w:pict>
      </w:r>
      <w:r>
        <w:rPr>
          <w:rFonts w:ascii="Times New Roman" w:hAnsi="Times New Roman" w:cs="Times New Roman"/>
          <w:b/>
          <w:bCs/>
          <w:noProof/>
        </w:rPr>
        <w:pict>
          <v:shape id="Text Box 16" o:spid="_x0000_s1035" type="#_x0000_t202" style="position:absolute;left:0;text-align:left;margin-left:0;margin-top:.75pt;width:172.05pt;height:23.8pt;z-index:251670528;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" fillcolor="white [3201]" strokeweight=".5pt">
            <v:textbox>
              <w:txbxContent>
                <w:p w:rsidR="00444788" w:rsidRPr="0008196A" w:rsidRDefault="00336204" w:rsidP="00336204">
                  <w:pPr>
                    <w:jc w:val="center"/>
                    <w:rPr>
                      <w:b/>
                      <w:bCs/>
                      <w:i/>
                      <w:iCs/>
                    </w:rPr>
                  </w:pPr>
                  <w:r w:rsidRPr="0008196A">
                    <w:rPr>
                      <w:b/>
                      <w:bCs/>
                      <w:i/>
                      <w:iCs/>
                    </w:rPr>
                    <w:t xml:space="preserve">Alternanthera </w:t>
                  </w:r>
                  <w:proofErr w:type="spellStart"/>
                  <w:r w:rsidRPr="0008196A">
                    <w:rPr>
                      <w:b/>
                      <w:bCs/>
                      <w:i/>
                      <w:iCs/>
                    </w:rPr>
                    <w:t>philoxeroides</w:t>
                  </w:r>
                  <w:proofErr w:type="spellEnd"/>
                </w:p>
              </w:txbxContent>
            </v:textbox>
            <w10:wrap anchorx="margin"/>
          </v:shape>
        </w:pict>
      </w:r>
      <w:r w:rsidR="00264397">
        <w:rPr>
          <w:rFonts w:ascii="Times New Roman" w:hAnsi="Times New Roman" w:cs="Times New Roman"/>
          <w:b/>
          <w:bCs/>
        </w:rPr>
        <w:br w:type="textWrapping" w:clear="all"/>
      </w:r>
    </w:p>
    <w:p w:rsidR="00905110" w:rsidRDefault="00415D8A" w:rsidP="00A23B08">
      <w:pPr>
        <w:spacing w:line="360" w:lineRule="auto"/>
        <w:jc w:val="both"/>
        <w:rPr>
          <w:rFonts w:ascii="Times New Roman" w:hAnsi="Times New Roman" w:cs="Times New Roman"/>
          <w:b/>
          <w:bCs/>
        </w:rPr>
      </w:pPr>
      <w:r>
        <w:rPr>
          <w:rFonts w:ascii="Times New Roman" w:hAnsi="Times New Roman" w:cs="Times New Roman"/>
          <w:b/>
          <w:bCs/>
          <w:noProof/>
        </w:rPr>
        <w:pict>
          <v:shape id="Text Box 21" o:spid="_x0000_s1036" type="#_x0000_t202" style="position:absolute;left:0;text-align:left;margin-left:239.2pt;margin-top:60.45pt;width:182.45pt;height:26.85pt;z-index:25167360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" fillcolor="white [3201]" strokeweight=".5pt">
            <v:textbox style="mso-next-textbox:#Text Box 21">
              <w:txbxContent>
                <w:p w:rsidR="000137F6" w:rsidRPr="00FC3AB7" w:rsidRDefault="00FC3AB7" w:rsidP="00FC3AB7">
                  <w:pPr>
                    <w:jc w:val="center"/>
                    <w:rPr>
                      <w:i/>
                      <w:iCs/>
                    </w:rPr>
                  </w:pPr>
                  <w:bookmarkStart w:id="0" w:name="_GoBack"/>
                  <w:proofErr w:type="spellStart"/>
                  <w:r w:rsidRPr="00FC3AB7">
                    <w:rPr>
                      <w:b/>
                      <w:bCs/>
                      <w:i/>
                      <w:iCs/>
                    </w:rPr>
                    <w:t>Pistia</w:t>
                  </w:r>
                  <w:proofErr w:type="spellEnd"/>
                  <w:r w:rsidRPr="00FC3AB7">
                    <w:rPr>
                      <w:b/>
                      <w:bCs/>
                      <w:i/>
                      <w:iCs/>
                    </w:rPr>
                    <w:t xml:space="preserve"> stratiotes</w:t>
                  </w:r>
                  <w:bookmarkEnd w:id="0"/>
                </w:p>
              </w:txbxContent>
            </v:textbox>
            <w10:wrap anchorx="margin"/>
          </v:shape>
        </w:pict>
      </w:r>
      <w:r w:rsidR="00311937">
        <w:rPr>
          <w:noProof/>
        </w:rPr>
      </w:r>
      <w:r w:rsidR="00311937">
        <w:rPr>
          <w:noProof/>
        </w:rPr>
        <w:pict>
          <v:rect id="Rectangle 19" o:spid="_x0000_s1037" alt=", AI generated" style="width:23.8pt;height:23.8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r>
        <w:rPr>
          <w:rFonts w:ascii="Times New Roman" w:hAnsi="Times New Roman" w:cs="Times New Roman"/>
          <w:b/>
          <w:bCs/>
          <w:noProof/>
        </w:rPr>
        <w:drawing>
          <wp:inline distT="0" distB="0" distL="0" distR="0" wp14:anchorId="3E45F1FA" wp14:editId="1C60DB14">
            <wp:extent cx="2316480" cy="1478280"/>
            <wp:effectExtent l="0" t="0" r="7620" b="7620"/>
            <wp:docPr id="21240089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2342743" cy="1495040"/>
                    </a:xfrm>
                    <a:prstGeom prst="rect">
                      <a:avLst/>
                    </a:prstGeom>
                    <a:noFill/>
                  </pic:spPr>
                </pic:pic>
              </a:graphicData>
            </a:graphic>
          </wp:inline>
        </w:drawing>
      </w:r>
    </w:p>
    <w:p w:rsidR="00415D8A" w:rsidRPr="00415D8A" w:rsidRDefault="009B507B" w:rsidP="00415D8A">
      <w:pPr>
        <w:spacing w:line="360" w:lineRule="auto"/>
        <w:jc w:val="both"/>
        <w:rPr>
          <w:rFonts w:ascii="Times New Roman" w:hAnsi="Times New Roman" w:cs="Times New Roman"/>
          <w:b/>
          <w:bCs/>
        </w:rPr>
      </w:pPr>
      <w:r>
        <w:rPr>
          <w:rFonts w:ascii="Times New Roman" w:hAnsi="Times New Roman" w:cs="Times New Roman"/>
          <w:b/>
          <w:bCs/>
        </w:rPr>
        <w:tab/>
      </w:r>
      <w:r w:rsidR="00CA25FA">
        <w:rPr>
          <w:rFonts w:ascii="Times New Roman" w:hAnsi="Times New Roman" w:cs="Times New Roman"/>
          <w:b/>
          <w:bCs/>
        </w:rPr>
        <w:tab/>
      </w:r>
      <w:r w:rsidR="00415D8A" w:rsidRPr="00415D8A">
        <w:rPr>
          <w:rFonts w:ascii="Times New Roman" w:hAnsi="Times New Roman" w:cs="Times New Roman"/>
          <w:b/>
          <w:bCs/>
        </w:rPr>
        <w:t xml:space="preserve">Plate 1. Collected Aquatic Macrophytes </w:t>
      </w:r>
    </w:p>
    <w:p w:rsidR="00CA25FA" w:rsidRDefault="00CA25FA" w:rsidP="009B507B">
      <w:pPr>
        <w:tabs>
          <w:tab w:val="center" w:pos="4680"/>
        </w:tabs>
        <w:spacing w:line="360" w:lineRule="auto"/>
        <w:jc w:val="both"/>
        <w:rPr>
          <w:rFonts w:ascii="Times New Roman" w:hAnsi="Times New Roman" w:cs="Times New Roman"/>
          <w:b/>
          <w:bCs/>
        </w:rPr>
      </w:pPr>
    </w:p>
    <w:p w:rsidR="00064A66" w:rsidRDefault="00064A66" w:rsidP="00064A66">
      <w:pPr>
        <w:rPr>
          <w:highlight w:val="yellow"/>
        </w:rPr>
      </w:pPr>
      <w:r>
        <w:rPr>
          <w:highlight w:val="yellow"/>
        </w:rPr>
        <w:t>Disclaimer (Artificial intelligence)</w:t>
      </w:r>
    </w:p>
    <w:p w:rsidR="00064A66" w:rsidRDefault="00064A66" w:rsidP="00064A66">
      <w:pPr>
        <w:rPr>
          <w:highlight w:val="yellow"/>
        </w:rPr>
      </w:pPr>
      <w:r>
        <w:rPr>
          <w:highlight w:val="yellow"/>
        </w:rPr>
        <w:t>Author(s) hereby declare that NO generative AI technologies such as Large Language Models (</w:t>
      </w:r>
      <w:proofErr w:type="spellStart"/>
      <w:r>
        <w:rPr>
          <w:highlight w:val="yellow"/>
        </w:rPr>
        <w:t>ChatGPT</w:t>
      </w:r>
      <w:proofErr w:type="spellEnd"/>
      <w:r>
        <w:rPr>
          <w:highlight w:val="yellow"/>
        </w:rPr>
        <w:t xml:space="preserve">, COPILOT, etc.) and text-to-image generators have been used during the writing or editing of this manuscript. </w:t>
      </w:r>
    </w:p>
    <w:p w:rsidR="00064A66" w:rsidRDefault="00064A66" w:rsidP="00064A66"/>
    <w:p w:rsidR="00064A66" w:rsidRDefault="00064A66" w:rsidP="00A23B08">
      <w:pPr>
        <w:spacing w:line="360" w:lineRule="auto"/>
        <w:jc w:val="both"/>
        <w:rPr>
          <w:rFonts w:ascii="Times New Roman" w:hAnsi="Times New Roman" w:cs="Times New Roman"/>
          <w:b/>
          <w:bCs/>
        </w:rPr>
      </w:pPr>
    </w:p>
    <w:p w:rsidR="00F12F6C" w:rsidRPr="00B71465" w:rsidRDefault="00F12F6C" w:rsidP="00A23B08">
      <w:pPr>
        <w:spacing w:line="360" w:lineRule="auto"/>
        <w:jc w:val="both"/>
        <w:rPr>
          <w:rFonts w:ascii="Times New Roman" w:hAnsi="Times New Roman" w:cs="Times New Roman"/>
          <w:b/>
          <w:bCs/>
        </w:rPr>
      </w:pPr>
      <w:r w:rsidRPr="00B71465">
        <w:rPr>
          <w:rFonts w:ascii="Times New Roman" w:hAnsi="Times New Roman" w:cs="Times New Roman"/>
          <w:b/>
          <w:bCs/>
        </w:rPr>
        <w:t>REFERENCES</w:t>
      </w:r>
    </w:p>
    <w:p w:rsidR="00740B80" w:rsidRPr="00B71465" w:rsidRDefault="00740B80" w:rsidP="00A23B08">
      <w:pPr>
        <w:pStyle w:val="ListParagraph"/>
        <w:numPr>
          <w:ilvl w:val="0"/>
          <w:numId w:val="1"/>
        </w:numPr>
        <w:spacing w:line="360" w:lineRule="auto"/>
        <w:jc w:val="both"/>
        <w:rPr>
          <w:rFonts w:ascii="Times New Roman" w:hAnsi="Times New Roman" w:cs="Times New Roman"/>
        </w:rPr>
      </w:pPr>
      <w:proofErr w:type="spellStart"/>
      <w:r w:rsidRPr="00B71465">
        <w:rPr>
          <w:rFonts w:ascii="Times New Roman" w:hAnsi="Times New Roman" w:cs="Times New Roman"/>
        </w:rPr>
        <w:t>Aalam</w:t>
      </w:r>
      <w:proofErr w:type="spellEnd"/>
      <w:r w:rsidRPr="00B71465">
        <w:rPr>
          <w:rFonts w:ascii="Times New Roman" w:hAnsi="Times New Roman" w:cs="Times New Roman"/>
        </w:rPr>
        <w:t xml:space="preserve">, T., Arias, C. A., &amp; Khalil, N. (2022). Physicochemical and biological contribution of native macrophytes in constructed wetlands. </w:t>
      </w:r>
      <w:r w:rsidRPr="00B71465">
        <w:rPr>
          <w:rFonts w:ascii="Times New Roman" w:hAnsi="Times New Roman" w:cs="Times New Roman"/>
          <w:i/>
          <w:iCs/>
        </w:rPr>
        <w:t>Recycling, 7</w:t>
      </w:r>
      <w:r w:rsidRPr="00B71465">
        <w:rPr>
          <w:rFonts w:ascii="Times New Roman" w:hAnsi="Times New Roman" w:cs="Times New Roman"/>
        </w:rPr>
        <w:t>(1), 8</w:t>
      </w:r>
    </w:p>
    <w:p w:rsidR="000C19F2" w:rsidRPr="00B71465" w:rsidRDefault="000C19F2" w:rsidP="00A23B08">
      <w:pPr>
        <w:pStyle w:val="ListParagraph"/>
        <w:numPr>
          <w:ilvl w:val="0"/>
          <w:numId w:val="1"/>
        </w:numPr>
        <w:spacing w:line="360" w:lineRule="auto"/>
        <w:jc w:val="both"/>
        <w:rPr>
          <w:rFonts w:ascii="Times New Roman" w:hAnsi="Times New Roman" w:cs="Times New Roman"/>
        </w:rPr>
      </w:pPr>
      <w:r w:rsidRPr="00B71465">
        <w:rPr>
          <w:rFonts w:ascii="Times New Roman" w:hAnsi="Times New Roman" w:cs="Times New Roman"/>
        </w:rPr>
        <w:t>Association of Official Analytical Chemists (AOAC). (2019). Official methods of analysis (21st ed.). AOAC International, Rockville, MD, USA</w:t>
      </w:r>
    </w:p>
    <w:p w:rsidR="00726C21" w:rsidRPr="00B71465" w:rsidRDefault="00726C21" w:rsidP="00A23B08">
      <w:pPr>
        <w:pStyle w:val="ListParagraph"/>
        <w:numPr>
          <w:ilvl w:val="0"/>
          <w:numId w:val="1"/>
        </w:numPr>
        <w:spacing w:line="360" w:lineRule="auto"/>
        <w:jc w:val="both"/>
        <w:rPr>
          <w:rFonts w:ascii="Times New Roman" w:hAnsi="Times New Roman" w:cs="Times New Roman"/>
        </w:rPr>
      </w:pPr>
      <w:proofErr w:type="spellStart"/>
      <w:r w:rsidRPr="00B71465">
        <w:rPr>
          <w:rFonts w:ascii="Times New Roman" w:hAnsi="Times New Roman" w:cs="Times New Roman"/>
        </w:rPr>
        <w:t>Bakrim</w:t>
      </w:r>
      <w:proofErr w:type="spellEnd"/>
      <w:r w:rsidRPr="00B71465">
        <w:rPr>
          <w:rFonts w:ascii="Times New Roman" w:hAnsi="Times New Roman" w:cs="Times New Roman"/>
        </w:rPr>
        <w:t xml:space="preserve">, W., </w:t>
      </w:r>
      <w:proofErr w:type="spellStart"/>
      <w:r w:rsidRPr="00B71465">
        <w:rPr>
          <w:rFonts w:ascii="Times New Roman" w:hAnsi="Times New Roman" w:cs="Times New Roman"/>
        </w:rPr>
        <w:t>Nurcahyanti</w:t>
      </w:r>
      <w:proofErr w:type="spellEnd"/>
      <w:r w:rsidRPr="00B71465">
        <w:rPr>
          <w:rFonts w:ascii="Times New Roman" w:hAnsi="Times New Roman" w:cs="Times New Roman"/>
        </w:rPr>
        <w:t xml:space="preserve">, A. D. R., </w:t>
      </w:r>
      <w:proofErr w:type="spellStart"/>
      <w:r w:rsidRPr="00B71465">
        <w:rPr>
          <w:rFonts w:ascii="Times New Roman" w:hAnsi="Times New Roman" w:cs="Times New Roman"/>
        </w:rPr>
        <w:t>Dmirieh</w:t>
      </w:r>
      <w:proofErr w:type="spellEnd"/>
      <w:r w:rsidRPr="00B71465">
        <w:rPr>
          <w:rFonts w:ascii="Times New Roman" w:hAnsi="Times New Roman" w:cs="Times New Roman"/>
        </w:rPr>
        <w:t xml:space="preserve">, M., El Omari, N., </w:t>
      </w:r>
      <w:proofErr w:type="spellStart"/>
      <w:r w:rsidRPr="00B71465">
        <w:rPr>
          <w:rFonts w:ascii="Times New Roman" w:hAnsi="Times New Roman" w:cs="Times New Roman"/>
        </w:rPr>
        <w:t>Errachidi</w:t>
      </w:r>
      <w:proofErr w:type="spellEnd"/>
      <w:r w:rsidRPr="00B71465">
        <w:rPr>
          <w:rFonts w:ascii="Times New Roman" w:hAnsi="Times New Roman" w:cs="Times New Roman"/>
        </w:rPr>
        <w:t xml:space="preserve">, F., &amp; </w:t>
      </w:r>
      <w:proofErr w:type="spellStart"/>
      <w:r w:rsidRPr="00B71465">
        <w:rPr>
          <w:rFonts w:ascii="Times New Roman" w:hAnsi="Times New Roman" w:cs="Times New Roman"/>
        </w:rPr>
        <w:t>Bnouham</w:t>
      </w:r>
      <w:proofErr w:type="spellEnd"/>
      <w:r w:rsidRPr="00B71465">
        <w:rPr>
          <w:rFonts w:ascii="Times New Roman" w:hAnsi="Times New Roman" w:cs="Times New Roman"/>
        </w:rPr>
        <w:t xml:space="preserve">, M. (2022). Chemical composition and therapeutic potential of aquatic plants: A review. </w:t>
      </w:r>
      <w:r w:rsidRPr="00B71465">
        <w:rPr>
          <w:rFonts w:ascii="Times New Roman" w:hAnsi="Times New Roman" w:cs="Times New Roman"/>
          <w:i/>
          <w:iCs/>
        </w:rPr>
        <w:t>Frontiers in Pharmacology, 13</w:t>
      </w:r>
      <w:r w:rsidR="008F5624">
        <w:rPr>
          <w:rFonts w:ascii="Times New Roman" w:hAnsi="Times New Roman" w:cs="Times New Roman"/>
        </w:rPr>
        <w:t xml:space="preserve">, </w:t>
      </w:r>
      <w:r w:rsidRPr="00B71465">
        <w:rPr>
          <w:rFonts w:ascii="Times New Roman" w:hAnsi="Times New Roman" w:cs="Times New Roman"/>
        </w:rPr>
        <w:t>869425.</w:t>
      </w:r>
    </w:p>
    <w:p w:rsidR="00BE7F80" w:rsidRPr="00B71465" w:rsidRDefault="00BE7F80" w:rsidP="00A23B08">
      <w:pPr>
        <w:pStyle w:val="ListParagraph"/>
        <w:numPr>
          <w:ilvl w:val="0"/>
          <w:numId w:val="1"/>
        </w:numPr>
        <w:spacing w:line="360" w:lineRule="auto"/>
        <w:jc w:val="both"/>
        <w:rPr>
          <w:rFonts w:ascii="Times New Roman" w:hAnsi="Times New Roman" w:cs="Times New Roman"/>
        </w:rPr>
      </w:pPr>
      <w:r w:rsidRPr="00B71465">
        <w:rPr>
          <w:rFonts w:ascii="Times New Roman" w:hAnsi="Times New Roman" w:cs="Times New Roman"/>
        </w:rPr>
        <w:t xml:space="preserve">Boyd, C. E. (1970). The role of vascular aquatic plants in removing mineral nutrients from polluted waters. </w:t>
      </w:r>
      <w:r w:rsidRPr="00B71465">
        <w:rPr>
          <w:rFonts w:ascii="Times New Roman" w:hAnsi="Times New Roman" w:cs="Times New Roman"/>
          <w:i/>
          <w:iCs/>
        </w:rPr>
        <w:t>Economic Botany, 24</w:t>
      </w:r>
      <w:r w:rsidRPr="00B71465">
        <w:rPr>
          <w:rFonts w:ascii="Times New Roman" w:hAnsi="Times New Roman" w:cs="Times New Roman"/>
        </w:rPr>
        <w:t>(1), 95–103</w:t>
      </w:r>
    </w:p>
    <w:p w:rsidR="00BB4D39" w:rsidRPr="002F4F27" w:rsidRDefault="00BB4D39" w:rsidP="00A23B08">
      <w:pPr>
        <w:pStyle w:val="ListParagraph"/>
        <w:numPr>
          <w:ilvl w:val="0"/>
          <w:numId w:val="1"/>
        </w:numPr>
        <w:spacing w:line="360" w:lineRule="auto"/>
        <w:jc w:val="both"/>
        <w:rPr>
          <w:rFonts w:ascii="Times New Roman" w:hAnsi="Times New Roman" w:cs="Times New Roman"/>
        </w:rPr>
      </w:pPr>
      <w:proofErr w:type="spellStart"/>
      <w:r w:rsidRPr="002F4F27">
        <w:rPr>
          <w:rFonts w:ascii="Times New Roman" w:hAnsi="Times New Roman" w:cs="Times New Roman"/>
        </w:rPr>
        <w:t>Conforti</w:t>
      </w:r>
      <w:proofErr w:type="spellEnd"/>
      <w:r w:rsidRPr="002F4F27">
        <w:rPr>
          <w:rFonts w:ascii="Times New Roman" w:hAnsi="Times New Roman" w:cs="Times New Roman"/>
        </w:rPr>
        <w:t xml:space="preserve">, F., Sosa, S., </w:t>
      </w:r>
      <w:proofErr w:type="spellStart"/>
      <w:r w:rsidRPr="002F4F27">
        <w:rPr>
          <w:rFonts w:ascii="Times New Roman" w:hAnsi="Times New Roman" w:cs="Times New Roman"/>
        </w:rPr>
        <w:t>Marrelli</w:t>
      </w:r>
      <w:proofErr w:type="spellEnd"/>
      <w:r w:rsidRPr="002F4F27">
        <w:rPr>
          <w:rFonts w:ascii="Times New Roman" w:hAnsi="Times New Roman" w:cs="Times New Roman"/>
        </w:rPr>
        <w:t xml:space="preserve">, M., </w:t>
      </w:r>
      <w:proofErr w:type="spellStart"/>
      <w:r w:rsidRPr="002F4F27">
        <w:rPr>
          <w:rFonts w:ascii="Times New Roman" w:hAnsi="Times New Roman" w:cs="Times New Roman"/>
        </w:rPr>
        <w:t>Menichini</w:t>
      </w:r>
      <w:proofErr w:type="spellEnd"/>
      <w:r w:rsidRPr="002F4F27">
        <w:rPr>
          <w:rFonts w:ascii="Times New Roman" w:hAnsi="Times New Roman" w:cs="Times New Roman"/>
        </w:rPr>
        <w:t xml:space="preserve">, F., </w:t>
      </w:r>
      <w:proofErr w:type="spellStart"/>
      <w:r w:rsidRPr="002F4F27">
        <w:rPr>
          <w:rFonts w:ascii="Times New Roman" w:hAnsi="Times New Roman" w:cs="Times New Roman"/>
        </w:rPr>
        <w:t>Statti</w:t>
      </w:r>
      <w:proofErr w:type="spellEnd"/>
      <w:r w:rsidRPr="002F4F27">
        <w:rPr>
          <w:rFonts w:ascii="Times New Roman" w:hAnsi="Times New Roman" w:cs="Times New Roman"/>
        </w:rPr>
        <w:t xml:space="preserve">, G.A., </w:t>
      </w:r>
      <w:proofErr w:type="spellStart"/>
      <w:r w:rsidRPr="002F4F27">
        <w:rPr>
          <w:rFonts w:ascii="Times New Roman" w:hAnsi="Times New Roman" w:cs="Times New Roman"/>
        </w:rPr>
        <w:t>Uzunov</w:t>
      </w:r>
      <w:proofErr w:type="spellEnd"/>
      <w:r w:rsidRPr="002F4F27">
        <w:rPr>
          <w:rFonts w:ascii="Times New Roman" w:hAnsi="Times New Roman" w:cs="Times New Roman"/>
        </w:rPr>
        <w:t xml:space="preserve">, D., </w:t>
      </w:r>
      <w:proofErr w:type="spellStart"/>
      <w:r w:rsidRPr="002F4F27">
        <w:rPr>
          <w:rFonts w:ascii="Times New Roman" w:hAnsi="Times New Roman" w:cs="Times New Roman"/>
        </w:rPr>
        <w:t>Tubaro</w:t>
      </w:r>
      <w:proofErr w:type="spellEnd"/>
      <w:r w:rsidRPr="002F4F27">
        <w:rPr>
          <w:rFonts w:ascii="Times New Roman" w:hAnsi="Times New Roman" w:cs="Times New Roman"/>
        </w:rPr>
        <w:t xml:space="preserve">, A., </w:t>
      </w:r>
      <w:proofErr w:type="spellStart"/>
      <w:r w:rsidRPr="002F4F27">
        <w:rPr>
          <w:rFonts w:ascii="Times New Roman" w:hAnsi="Times New Roman" w:cs="Times New Roman"/>
        </w:rPr>
        <w:t>Menichini</w:t>
      </w:r>
      <w:proofErr w:type="spellEnd"/>
      <w:r w:rsidRPr="002F4F27">
        <w:rPr>
          <w:rFonts w:ascii="Times New Roman" w:hAnsi="Times New Roman" w:cs="Times New Roman"/>
        </w:rPr>
        <w:t>, F.</w:t>
      </w:r>
      <w:proofErr w:type="gramStart"/>
      <w:r w:rsidRPr="002F4F27">
        <w:rPr>
          <w:rFonts w:ascii="Times New Roman" w:hAnsi="Times New Roman" w:cs="Times New Roman"/>
        </w:rPr>
        <w:t>,  Loggia</w:t>
      </w:r>
      <w:proofErr w:type="gramEnd"/>
      <w:r w:rsidRPr="002F4F27">
        <w:rPr>
          <w:rFonts w:ascii="Times New Roman" w:hAnsi="Times New Roman" w:cs="Times New Roman"/>
        </w:rPr>
        <w:t xml:space="preserve">,  R.D.  (2008).  </w:t>
      </w:r>
      <w:proofErr w:type="gramStart"/>
      <w:r w:rsidRPr="002F4F27">
        <w:rPr>
          <w:rFonts w:ascii="Times New Roman" w:hAnsi="Times New Roman" w:cs="Times New Roman"/>
        </w:rPr>
        <w:t>In  vivo</w:t>
      </w:r>
      <w:proofErr w:type="gramEnd"/>
      <w:r w:rsidRPr="002F4F27">
        <w:rPr>
          <w:rFonts w:ascii="Times New Roman" w:hAnsi="Times New Roman" w:cs="Times New Roman"/>
        </w:rPr>
        <w:t xml:space="preserve">  anti-inflammatory  and  in  vitro  antioxidant  activities  of Mediterranean dietary plants. </w:t>
      </w:r>
      <w:r w:rsidRPr="002F4F27">
        <w:rPr>
          <w:rFonts w:ascii="Times New Roman" w:hAnsi="Times New Roman" w:cs="Times New Roman"/>
          <w:i/>
          <w:iCs/>
        </w:rPr>
        <w:t>Journal of Eth</w:t>
      </w:r>
      <w:r w:rsidR="00DA76D2" w:rsidRPr="002F4F27">
        <w:rPr>
          <w:rFonts w:ascii="Times New Roman" w:hAnsi="Times New Roman" w:cs="Times New Roman"/>
          <w:i/>
          <w:iCs/>
        </w:rPr>
        <w:t>n</w:t>
      </w:r>
      <w:r w:rsidRPr="002F4F27">
        <w:rPr>
          <w:rFonts w:ascii="Times New Roman" w:hAnsi="Times New Roman" w:cs="Times New Roman"/>
          <w:i/>
          <w:iCs/>
        </w:rPr>
        <w:t>opharmacology</w:t>
      </w:r>
      <w:r w:rsidRPr="002F4F27">
        <w:rPr>
          <w:rFonts w:ascii="Times New Roman" w:hAnsi="Times New Roman" w:cs="Times New Roman"/>
        </w:rPr>
        <w:t xml:space="preserve">, </w:t>
      </w:r>
      <w:r w:rsidRPr="002F4F27">
        <w:rPr>
          <w:rFonts w:ascii="Times New Roman" w:hAnsi="Times New Roman" w:cs="Times New Roman"/>
          <w:i/>
          <w:iCs/>
        </w:rPr>
        <w:t>116</w:t>
      </w:r>
      <w:r w:rsidRPr="002F4F27">
        <w:rPr>
          <w:rFonts w:ascii="Times New Roman" w:hAnsi="Times New Roman" w:cs="Times New Roman"/>
        </w:rPr>
        <w:t>, 144-151</w:t>
      </w:r>
    </w:p>
    <w:p w:rsidR="00740B80" w:rsidRPr="00B71465" w:rsidRDefault="00740B80" w:rsidP="00A23B08">
      <w:pPr>
        <w:pStyle w:val="ListParagraph"/>
        <w:numPr>
          <w:ilvl w:val="0"/>
          <w:numId w:val="1"/>
        </w:numPr>
        <w:spacing w:line="360" w:lineRule="auto"/>
        <w:jc w:val="both"/>
        <w:rPr>
          <w:rFonts w:ascii="Times New Roman" w:hAnsi="Times New Roman" w:cs="Times New Roman"/>
        </w:rPr>
      </w:pPr>
      <w:r w:rsidRPr="00B71465">
        <w:rPr>
          <w:rFonts w:ascii="Times New Roman" w:hAnsi="Times New Roman" w:cs="Times New Roman"/>
        </w:rPr>
        <w:t xml:space="preserve">Das, B. K., Manna, R. K., Kumari, S., </w:t>
      </w:r>
      <w:proofErr w:type="spellStart"/>
      <w:r w:rsidRPr="00B71465">
        <w:rPr>
          <w:rFonts w:ascii="Times New Roman" w:hAnsi="Times New Roman" w:cs="Times New Roman"/>
        </w:rPr>
        <w:t>Lianthuamluaia</w:t>
      </w:r>
      <w:proofErr w:type="spellEnd"/>
      <w:r w:rsidRPr="00B71465">
        <w:rPr>
          <w:rFonts w:ascii="Times New Roman" w:hAnsi="Times New Roman" w:cs="Times New Roman"/>
        </w:rPr>
        <w:t xml:space="preserve">, &amp; Majhi, P. (2024). Role of aquatic macrophytes in controlling fish diversity of wetlands. </w:t>
      </w:r>
      <w:r w:rsidRPr="00B71465">
        <w:rPr>
          <w:rFonts w:ascii="Times New Roman" w:hAnsi="Times New Roman" w:cs="Times New Roman"/>
          <w:i/>
          <w:iCs/>
        </w:rPr>
        <w:t>Advances in Agricultural Technology &amp; Plant Sciences, 7</w:t>
      </w:r>
      <w:r w:rsidRPr="00B71465">
        <w:rPr>
          <w:rFonts w:ascii="Times New Roman" w:hAnsi="Times New Roman" w:cs="Times New Roman"/>
        </w:rPr>
        <w:t>(2), 1–7.</w:t>
      </w:r>
    </w:p>
    <w:p w:rsidR="005156B9" w:rsidRPr="00B71465" w:rsidRDefault="005156B9" w:rsidP="00A23B08">
      <w:pPr>
        <w:pStyle w:val="ListParagraph"/>
        <w:numPr>
          <w:ilvl w:val="0"/>
          <w:numId w:val="1"/>
        </w:numPr>
        <w:spacing w:line="360" w:lineRule="auto"/>
        <w:jc w:val="both"/>
        <w:rPr>
          <w:rFonts w:ascii="Times New Roman" w:hAnsi="Times New Roman" w:cs="Times New Roman"/>
        </w:rPr>
      </w:pPr>
      <w:proofErr w:type="spellStart"/>
      <w:r w:rsidRPr="00B71465">
        <w:rPr>
          <w:rFonts w:ascii="Times New Roman" w:hAnsi="Times New Roman" w:cs="Times New Roman"/>
        </w:rPr>
        <w:t>Doimari</w:t>
      </w:r>
      <w:proofErr w:type="spellEnd"/>
      <w:r w:rsidRPr="00B71465">
        <w:rPr>
          <w:rFonts w:ascii="Times New Roman" w:hAnsi="Times New Roman" w:cs="Times New Roman"/>
        </w:rPr>
        <w:t xml:space="preserve">, R., </w:t>
      </w:r>
      <w:proofErr w:type="spellStart"/>
      <w:r w:rsidRPr="00B71465">
        <w:rPr>
          <w:rFonts w:ascii="Times New Roman" w:hAnsi="Times New Roman" w:cs="Times New Roman"/>
        </w:rPr>
        <w:t>Boro</w:t>
      </w:r>
      <w:proofErr w:type="spellEnd"/>
      <w:r w:rsidRPr="00B71465">
        <w:rPr>
          <w:rFonts w:ascii="Times New Roman" w:hAnsi="Times New Roman" w:cs="Times New Roman"/>
        </w:rPr>
        <w:t xml:space="preserve">, S., &amp; </w:t>
      </w:r>
      <w:proofErr w:type="spellStart"/>
      <w:r w:rsidRPr="00B71465">
        <w:rPr>
          <w:rFonts w:ascii="Times New Roman" w:hAnsi="Times New Roman" w:cs="Times New Roman"/>
        </w:rPr>
        <w:t>Kalita</w:t>
      </w:r>
      <w:proofErr w:type="spellEnd"/>
      <w:r w:rsidRPr="00B71465">
        <w:rPr>
          <w:rFonts w:ascii="Times New Roman" w:hAnsi="Times New Roman" w:cs="Times New Roman"/>
        </w:rPr>
        <w:t xml:space="preserve">, M. (2024). Distribution and ecological role of aquatic macrophytes in relation to water quality in Assam wetlands. </w:t>
      </w:r>
      <w:r w:rsidRPr="00B71465">
        <w:rPr>
          <w:rFonts w:ascii="Times New Roman" w:hAnsi="Times New Roman" w:cs="Times New Roman"/>
          <w:i/>
          <w:iCs/>
        </w:rPr>
        <w:t>Journal of Environmental Biology, 45</w:t>
      </w:r>
      <w:r w:rsidRPr="00B71465">
        <w:rPr>
          <w:rFonts w:ascii="Times New Roman" w:hAnsi="Times New Roman" w:cs="Times New Roman"/>
        </w:rPr>
        <w:t>(1)</w:t>
      </w:r>
      <w:r w:rsidR="0084241B">
        <w:rPr>
          <w:rFonts w:ascii="Times New Roman" w:hAnsi="Times New Roman" w:cs="Times New Roman"/>
        </w:rPr>
        <w:t>,</w:t>
      </w:r>
      <w:r w:rsidRPr="00B71465">
        <w:rPr>
          <w:rFonts w:ascii="Times New Roman" w:hAnsi="Times New Roman" w:cs="Times New Roman"/>
        </w:rPr>
        <w:t xml:space="preserve"> 45–53</w:t>
      </w:r>
    </w:p>
    <w:p w:rsidR="00F54423" w:rsidRPr="00B71465" w:rsidRDefault="00F54423" w:rsidP="00A23B08">
      <w:pPr>
        <w:pStyle w:val="ListParagraph"/>
        <w:numPr>
          <w:ilvl w:val="0"/>
          <w:numId w:val="1"/>
        </w:numPr>
        <w:spacing w:line="360" w:lineRule="auto"/>
        <w:jc w:val="both"/>
        <w:rPr>
          <w:rFonts w:ascii="Times New Roman" w:hAnsi="Times New Roman" w:cs="Times New Roman"/>
        </w:rPr>
      </w:pPr>
      <w:r w:rsidRPr="00B71465">
        <w:rPr>
          <w:rFonts w:ascii="Times New Roman" w:hAnsi="Times New Roman" w:cs="Times New Roman"/>
        </w:rPr>
        <w:t xml:space="preserve">Esteves, F. A., &amp; Suzuki, M. S. (2010). Influence of environmental factors on aquatic macrophytes in tropical wetland ecosystems. </w:t>
      </w:r>
      <w:r w:rsidRPr="00B71465">
        <w:rPr>
          <w:rFonts w:ascii="Times New Roman" w:hAnsi="Times New Roman" w:cs="Times New Roman"/>
          <w:i/>
          <w:iCs/>
        </w:rPr>
        <w:t>Brazilian Journal of Biology, 70</w:t>
      </w:r>
      <w:r w:rsidRPr="00B71465">
        <w:rPr>
          <w:rFonts w:ascii="Times New Roman" w:hAnsi="Times New Roman" w:cs="Times New Roman"/>
        </w:rPr>
        <w:t>(3), 601–612</w:t>
      </w:r>
    </w:p>
    <w:p w:rsidR="007B4036" w:rsidRPr="00B71465" w:rsidRDefault="007B4036" w:rsidP="00A23B08">
      <w:pPr>
        <w:pStyle w:val="ListParagraph"/>
        <w:numPr>
          <w:ilvl w:val="0"/>
          <w:numId w:val="1"/>
        </w:numPr>
        <w:spacing w:line="360" w:lineRule="auto"/>
        <w:jc w:val="both"/>
        <w:rPr>
          <w:rFonts w:ascii="Times New Roman" w:hAnsi="Times New Roman" w:cs="Times New Roman"/>
        </w:rPr>
      </w:pPr>
      <w:r w:rsidRPr="00B71465">
        <w:rPr>
          <w:rFonts w:ascii="Times New Roman" w:hAnsi="Times New Roman" w:cs="Times New Roman"/>
        </w:rPr>
        <w:lastRenderedPageBreak/>
        <w:t xml:space="preserve">González-Méndez, L. M., Martínez-Amador, S. Y., Ríos-González, L. J., Pérez-Rodríguez, P., Perez-Rodríguez, M. A., Reyes-Acosta, A. V., &amp; Rodríguez-De la Garza, J. A. (2025). A review on anatomical and physiological traits of aquatic macrophytes coupled to </w:t>
      </w:r>
      <w:proofErr w:type="spellStart"/>
      <w:r w:rsidRPr="00B71465">
        <w:rPr>
          <w:rFonts w:ascii="Times New Roman" w:hAnsi="Times New Roman" w:cs="Times New Roman"/>
        </w:rPr>
        <w:t>bioelectrochemical</w:t>
      </w:r>
      <w:proofErr w:type="spellEnd"/>
      <w:r w:rsidRPr="00B71465">
        <w:rPr>
          <w:rFonts w:ascii="Times New Roman" w:hAnsi="Times New Roman" w:cs="Times New Roman"/>
        </w:rPr>
        <w:t xml:space="preserve"> systems. </w:t>
      </w:r>
      <w:r w:rsidRPr="00B71465">
        <w:rPr>
          <w:rFonts w:ascii="Times New Roman" w:hAnsi="Times New Roman" w:cs="Times New Roman"/>
          <w:i/>
          <w:iCs/>
        </w:rPr>
        <w:t>Processes, 13</w:t>
      </w:r>
      <w:r w:rsidRPr="00B71465">
        <w:rPr>
          <w:rFonts w:ascii="Times New Roman" w:hAnsi="Times New Roman" w:cs="Times New Roman"/>
        </w:rPr>
        <w:t>(5)</w:t>
      </w:r>
      <w:r w:rsidR="0084241B">
        <w:rPr>
          <w:rFonts w:ascii="Times New Roman" w:hAnsi="Times New Roman" w:cs="Times New Roman"/>
        </w:rPr>
        <w:t>,</w:t>
      </w:r>
      <w:r w:rsidRPr="00B71465">
        <w:rPr>
          <w:rFonts w:ascii="Times New Roman" w:hAnsi="Times New Roman" w:cs="Times New Roman"/>
        </w:rPr>
        <w:t>1545</w:t>
      </w:r>
    </w:p>
    <w:p w:rsidR="00B66393" w:rsidRPr="00B71465" w:rsidRDefault="00B66393" w:rsidP="00A23B08">
      <w:pPr>
        <w:pStyle w:val="ListParagraph"/>
        <w:numPr>
          <w:ilvl w:val="0"/>
          <w:numId w:val="1"/>
        </w:numPr>
        <w:spacing w:line="360" w:lineRule="auto"/>
        <w:jc w:val="both"/>
        <w:rPr>
          <w:rFonts w:ascii="Times New Roman" w:hAnsi="Times New Roman" w:cs="Times New Roman"/>
        </w:rPr>
      </w:pPr>
      <w:r w:rsidRPr="00B71465">
        <w:rPr>
          <w:rFonts w:ascii="Times New Roman" w:hAnsi="Times New Roman" w:cs="Times New Roman"/>
        </w:rPr>
        <w:t xml:space="preserve">Hart, F. L., &amp; Fisher, H. J. (1971). </w:t>
      </w:r>
      <w:r w:rsidRPr="00B71465">
        <w:rPr>
          <w:rFonts w:ascii="Times New Roman" w:hAnsi="Times New Roman" w:cs="Times New Roman"/>
          <w:i/>
          <w:iCs/>
        </w:rPr>
        <w:t>Modern food analysis</w:t>
      </w:r>
      <w:r w:rsidRPr="00B71465">
        <w:rPr>
          <w:rFonts w:ascii="Times New Roman" w:hAnsi="Times New Roman" w:cs="Times New Roman"/>
        </w:rPr>
        <w:t>. Springer-Verlag. (pp. 45–48).</w:t>
      </w:r>
    </w:p>
    <w:p w:rsidR="00740B80" w:rsidRPr="00B71465" w:rsidRDefault="00F12F6C" w:rsidP="00A23B08">
      <w:pPr>
        <w:pStyle w:val="ListParagraph"/>
        <w:numPr>
          <w:ilvl w:val="0"/>
          <w:numId w:val="1"/>
        </w:numPr>
        <w:spacing w:line="360" w:lineRule="auto"/>
        <w:jc w:val="both"/>
        <w:rPr>
          <w:rFonts w:ascii="Times New Roman" w:hAnsi="Times New Roman" w:cs="Times New Roman"/>
        </w:rPr>
      </w:pPr>
      <w:r w:rsidRPr="00B71465">
        <w:rPr>
          <w:rFonts w:ascii="Times New Roman" w:hAnsi="Times New Roman" w:cs="Times New Roman"/>
        </w:rPr>
        <w:t xml:space="preserve">Kumar, G., Sharma, J. G., Goswami, R. K., </w:t>
      </w:r>
      <w:proofErr w:type="spellStart"/>
      <w:r w:rsidRPr="00B71465">
        <w:rPr>
          <w:rFonts w:ascii="Times New Roman" w:hAnsi="Times New Roman" w:cs="Times New Roman"/>
        </w:rPr>
        <w:t>Shrivastav</w:t>
      </w:r>
      <w:proofErr w:type="spellEnd"/>
      <w:r w:rsidRPr="00B71465">
        <w:rPr>
          <w:rFonts w:ascii="Times New Roman" w:hAnsi="Times New Roman" w:cs="Times New Roman"/>
        </w:rPr>
        <w:t xml:space="preserve">, A. K., </w:t>
      </w:r>
      <w:proofErr w:type="spellStart"/>
      <w:r w:rsidRPr="00B71465">
        <w:rPr>
          <w:rFonts w:ascii="Times New Roman" w:hAnsi="Times New Roman" w:cs="Times New Roman"/>
        </w:rPr>
        <w:t>Tocher</w:t>
      </w:r>
      <w:proofErr w:type="spellEnd"/>
      <w:r w:rsidRPr="00B71465">
        <w:rPr>
          <w:rFonts w:ascii="Times New Roman" w:hAnsi="Times New Roman" w:cs="Times New Roman"/>
        </w:rPr>
        <w:t xml:space="preserve">, D. R., Kumar, N., &amp; Chakrabarti, R. (2022). Freshwater macrophytes: A potential source of minerals and fatty acids for fish, poultry, and livestock. </w:t>
      </w:r>
      <w:r w:rsidRPr="00B71465">
        <w:rPr>
          <w:rFonts w:ascii="Times New Roman" w:hAnsi="Times New Roman" w:cs="Times New Roman"/>
          <w:i/>
          <w:iCs/>
        </w:rPr>
        <w:t>Frontiers in Nutrition, 9</w:t>
      </w:r>
      <w:r w:rsidRPr="00B71465">
        <w:rPr>
          <w:rFonts w:ascii="Times New Roman" w:hAnsi="Times New Roman" w:cs="Times New Roman"/>
        </w:rPr>
        <w:t>, 869425.</w:t>
      </w:r>
    </w:p>
    <w:p w:rsidR="00F73F60" w:rsidRPr="00B71465" w:rsidRDefault="00F73F60" w:rsidP="00A23B08">
      <w:pPr>
        <w:pStyle w:val="ListParagraph"/>
        <w:numPr>
          <w:ilvl w:val="0"/>
          <w:numId w:val="1"/>
        </w:numPr>
        <w:spacing w:line="360" w:lineRule="auto"/>
        <w:jc w:val="both"/>
        <w:rPr>
          <w:rFonts w:ascii="Times New Roman" w:hAnsi="Times New Roman" w:cs="Times New Roman"/>
        </w:rPr>
      </w:pPr>
      <w:proofErr w:type="spellStart"/>
      <w:r w:rsidRPr="00B71465">
        <w:rPr>
          <w:rFonts w:ascii="Times New Roman" w:hAnsi="Times New Roman" w:cs="Times New Roman"/>
        </w:rPr>
        <w:t>Kutum</w:t>
      </w:r>
      <w:proofErr w:type="spellEnd"/>
      <w:r w:rsidRPr="00B71465">
        <w:rPr>
          <w:rFonts w:ascii="Times New Roman" w:hAnsi="Times New Roman" w:cs="Times New Roman"/>
        </w:rPr>
        <w:t xml:space="preserve">, A., Bhattacharjee, S., &amp; Deka, P. (2022). Assessment of aquatic macrophyte diversity and their ecological significance in selected wetlands of Assam, India. </w:t>
      </w:r>
      <w:r w:rsidRPr="00B71465">
        <w:rPr>
          <w:rFonts w:ascii="Times New Roman" w:hAnsi="Times New Roman" w:cs="Times New Roman"/>
          <w:i/>
          <w:iCs/>
        </w:rPr>
        <w:t>International Journal of Ecology and Environmental Sciences, 48</w:t>
      </w:r>
      <w:r w:rsidRPr="00B71465">
        <w:rPr>
          <w:rFonts w:ascii="Times New Roman" w:hAnsi="Times New Roman" w:cs="Times New Roman"/>
        </w:rPr>
        <w:t>(2)</w:t>
      </w:r>
      <w:r w:rsidR="0084241B">
        <w:rPr>
          <w:rFonts w:ascii="Times New Roman" w:hAnsi="Times New Roman" w:cs="Times New Roman"/>
        </w:rPr>
        <w:t>,</w:t>
      </w:r>
      <w:r w:rsidRPr="00B71465">
        <w:rPr>
          <w:rFonts w:ascii="Times New Roman" w:hAnsi="Times New Roman" w:cs="Times New Roman"/>
        </w:rPr>
        <w:t xml:space="preserve"> 123–132</w:t>
      </w:r>
    </w:p>
    <w:p w:rsidR="00F12F6C" w:rsidRPr="002F4F27" w:rsidRDefault="00740B80" w:rsidP="00A23B08">
      <w:pPr>
        <w:pStyle w:val="ListParagraph"/>
        <w:numPr>
          <w:ilvl w:val="0"/>
          <w:numId w:val="1"/>
        </w:numPr>
        <w:spacing w:line="360" w:lineRule="auto"/>
        <w:jc w:val="both"/>
        <w:rPr>
          <w:rFonts w:ascii="Times New Roman" w:hAnsi="Times New Roman" w:cs="Times New Roman"/>
        </w:rPr>
      </w:pPr>
      <w:r w:rsidRPr="002F4F27">
        <w:rPr>
          <w:rFonts w:ascii="Times New Roman" w:hAnsi="Times New Roman" w:cs="Times New Roman"/>
        </w:rPr>
        <w:t xml:space="preserve">Lowry, O. H., </w:t>
      </w:r>
      <w:proofErr w:type="spellStart"/>
      <w:r w:rsidRPr="002F4F27">
        <w:rPr>
          <w:rFonts w:ascii="Times New Roman" w:hAnsi="Times New Roman" w:cs="Times New Roman"/>
        </w:rPr>
        <w:t>Rosebrough</w:t>
      </w:r>
      <w:proofErr w:type="spellEnd"/>
      <w:r w:rsidRPr="002F4F27">
        <w:rPr>
          <w:rFonts w:ascii="Times New Roman" w:hAnsi="Times New Roman" w:cs="Times New Roman"/>
        </w:rPr>
        <w:t>, N. J., Farr, A. L., &amp; Randall, R. J. (1951).</w:t>
      </w:r>
      <w:r w:rsidRPr="002F4F27">
        <w:rPr>
          <w:rFonts w:ascii="Times New Roman" w:hAnsi="Times New Roman" w:cs="Times New Roman"/>
        </w:rPr>
        <w:br/>
        <w:t xml:space="preserve">Protein measurement with the </w:t>
      </w:r>
      <w:proofErr w:type="spellStart"/>
      <w:r w:rsidRPr="002F4F27">
        <w:rPr>
          <w:rFonts w:ascii="Times New Roman" w:hAnsi="Times New Roman" w:cs="Times New Roman"/>
        </w:rPr>
        <w:t>Folin</w:t>
      </w:r>
      <w:proofErr w:type="spellEnd"/>
      <w:r w:rsidRPr="002F4F27">
        <w:rPr>
          <w:rFonts w:ascii="Times New Roman" w:hAnsi="Times New Roman" w:cs="Times New Roman"/>
        </w:rPr>
        <w:t xml:space="preserve"> phenol reagent. </w:t>
      </w:r>
      <w:r w:rsidRPr="002F4F27">
        <w:rPr>
          <w:rFonts w:ascii="Times New Roman" w:hAnsi="Times New Roman" w:cs="Times New Roman"/>
          <w:i/>
          <w:iCs/>
        </w:rPr>
        <w:t>Journal of Biological Chemistry, 193</w:t>
      </w:r>
      <w:r w:rsidRPr="002F4F27">
        <w:rPr>
          <w:rFonts w:ascii="Times New Roman" w:hAnsi="Times New Roman" w:cs="Times New Roman"/>
        </w:rPr>
        <w:t>(1), 265–27</w:t>
      </w:r>
      <w:r w:rsidR="00D302BE" w:rsidRPr="002F4F27">
        <w:rPr>
          <w:rFonts w:ascii="Times New Roman" w:hAnsi="Times New Roman" w:cs="Times New Roman"/>
        </w:rPr>
        <w:t>5.</w:t>
      </w:r>
    </w:p>
    <w:p w:rsidR="00F12F6C" w:rsidRPr="00B71465" w:rsidRDefault="00F12F6C" w:rsidP="00A23B08">
      <w:pPr>
        <w:pStyle w:val="ListParagraph"/>
        <w:numPr>
          <w:ilvl w:val="0"/>
          <w:numId w:val="1"/>
        </w:numPr>
        <w:spacing w:line="360" w:lineRule="auto"/>
        <w:jc w:val="both"/>
        <w:rPr>
          <w:rFonts w:ascii="Times New Roman" w:hAnsi="Times New Roman" w:cs="Times New Roman"/>
        </w:rPr>
      </w:pPr>
      <w:r w:rsidRPr="00B71465">
        <w:rPr>
          <w:rFonts w:ascii="Times New Roman" w:hAnsi="Times New Roman" w:cs="Times New Roman"/>
        </w:rPr>
        <w:t>Mandal, R. N., Datta, A. K., Sarangi, N.</w:t>
      </w:r>
      <w:r w:rsidR="00740B80" w:rsidRPr="00B71465">
        <w:rPr>
          <w:rFonts w:ascii="Times New Roman" w:hAnsi="Times New Roman" w:cs="Times New Roman"/>
        </w:rPr>
        <w:t xml:space="preserve"> and</w:t>
      </w:r>
      <w:r w:rsidRPr="00B71465">
        <w:rPr>
          <w:rFonts w:ascii="Times New Roman" w:hAnsi="Times New Roman" w:cs="Times New Roman"/>
        </w:rPr>
        <w:t xml:space="preserve"> Mukhopadhyay, P. K. (2011). Diversity of aquatic macrophytes as f</w:t>
      </w:r>
      <w:r w:rsidR="00740B80" w:rsidRPr="00B71465">
        <w:rPr>
          <w:rFonts w:ascii="Times New Roman" w:hAnsi="Times New Roman" w:cs="Times New Roman"/>
        </w:rPr>
        <w:t>o</w:t>
      </w:r>
      <w:r w:rsidRPr="00B71465">
        <w:rPr>
          <w:rFonts w:ascii="Times New Roman" w:hAnsi="Times New Roman" w:cs="Times New Roman"/>
        </w:rPr>
        <w:t xml:space="preserve">od and feed components to herbivorous fish – A review. </w:t>
      </w:r>
      <w:r w:rsidRPr="00B71465">
        <w:rPr>
          <w:rFonts w:ascii="Times New Roman" w:hAnsi="Times New Roman" w:cs="Times New Roman"/>
          <w:i/>
          <w:iCs/>
        </w:rPr>
        <w:t>Indian Journal of Fisheries, 57</w:t>
      </w:r>
      <w:r w:rsidRPr="00B71465">
        <w:rPr>
          <w:rFonts w:ascii="Times New Roman" w:hAnsi="Times New Roman" w:cs="Times New Roman"/>
        </w:rPr>
        <w:t>(3), 65–73.</w:t>
      </w:r>
    </w:p>
    <w:p w:rsidR="004D4896" w:rsidRPr="00B71465" w:rsidRDefault="004D4896" w:rsidP="00A23B08">
      <w:pPr>
        <w:pStyle w:val="ListParagraph"/>
        <w:numPr>
          <w:ilvl w:val="0"/>
          <w:numId w:val="1"/>
        </w:numPr>
        <w:spacing w:line="360" w:lineRule="auto"/>
        <w:jc w:val="both"/>
        <w:rPr>
          <w:rFonts w:ascii="Times New Roman" w:hAnsi="Times New Roman" w:cs="Times New Roman"/>
        </w:rPr>
      </w:pPr>
      <w:proofErr w:type="spellStart"/>
      <w:r w:rsidRPr="00B71465">
        <w:rPr>
          <w:rFonts w:ascii="Times New Roman" w:hAnsi="Times New Roman" w:cs="Times New Roman"/>
        </w:rPr>
        <w:t>Manolaki</w:t>
      </w:r>
      <w:proofErr w:type="spellEnd"/>
      <w:r w:rsidRPr="00B71465">
        <w:rPr>
          <w:rFonts w:ascii="Times New Roman" w:hAnsi="Times New Roman" w:cs="Times New Roman"/>
        </w:rPr>
        <w:t xml:space="preserve">, P., </w:t>
      </w:r>
      <w:proofErr w:type="spellStart"/>
      <w:r w:rsidRPr="00B71465">
        <w:rPr>
          <w:rFonts w:ascii="Times New Roman" w:hAnsi="Times New Roman" w:cs="Times New Roman"/>
        </w:rPr>
        <w:t>Mouridsen</w:t>
      </w:r>
      <w:proofErr w:type="spellEnd"/>
      <w:r w:rsidRPr="00B71465">
        <w:rPr>
          <w:rFonts w:ascii="Times New Roman" w:hAnsi="Times New Roman" w:cs="Times New Roman"/>
        </w:rPr>
        <w:t xml:space="preserve">, M. B., Nielsen, E., Olesen, A., Jensen, S. M., </w:t>
      </w:r>
      <w:proofErr w:type="spellStart"/>
      <w:r w:rsidRPr="00B71465">
        <w:rPr>
          <w:rFonts w:ascii="Times New Roman" w:hAnsi="Times New Roman" w:cs="Times New Roman"/>
        </w:rPr>
        <w:t>Lauridsen</w:t>
      </w:r>
      <w:proofErr w:type="spellEnd"/>
      <w:r w:rsidRPr="00B71465">
        <w:rPr>
          <w:rFonts w:ascii="Times New Roman" w:hAnsi="Times New Roman" w:cs="Times New Roman"/>
        </w:rPr>
        <w:t xml:space="preserve">, T. L., </w:t>
      </w:r>
      <w:proofErr w:type="spellStart"/>
      <w:r w:rsidRPr="00B71465">
        <w:rPr>
          <w:rFonts w:ascii="Times New Roman" w:hAnsi="Times New Roman" w:cs="Times New Roman"/>
        </w:rPr>
        <w:t>Baattrup</w:t>
      </w:r>
      <w:proofErr w:type="spellEnd"/>
      <w:r w:rsidRPr="00B71465">
        <w:rPr>
          <w:rFonts w:ascii="Times New Roman" w:hAnsi="Times New Roman" w:cs="Times New Roman"/>
        </w:rPr>
        <w:t xml:space="preserve">-Pedersen, A., Sorrell, B. K., &amp; Riis, T. (2020). A comparison of nutrient uptake efficiency and growth rate between different macrophyte growth forms. </w:t>
      </w:r>
      <w:r w:rsidRPr="00B71465">
        <w:rPr>
          <w:rFonts w:ascii="Times New Roman" w:hAnsi="Times New Roman" w:cs="Times New Roman"/>
          <w:i/>
          <w:iCs/>
        </w:rPr>
        <w:t>Journal of Environmental Management, 274</w:t>
      </w:r>
      <w:r w:rsidR="0084241B">
        <w:rPr>
          <w:rFonts w:ascii="Times New Roman" w:hAnsi="Times New Roman" w:cs="Times New Roman"/>
        </w:rPr>
        <w:t>,</w:t>
      </w:r>
      <w:r w:rsidRPr="00B71465">
        <w:rPr>
          <w:rFonts w:ascii="Times New Roman" w:hAnsi="Times New Roman" w:cs="Times New Roman"/>
        </w:rPr>
        <w:t>111181</w:t>
      </w:r>
    </w:p>
    <w:p w:rsidR="0038088B" w:rsidRPr="00B71465" w:rsidRDefault="0038088B" w:rsidP="00A23B08">
      <w:pPr>
        <w:pStyle w:val="ListParagraph"/>
        <w:numPr>
          <w:ilvl w:val="0"/>
          <w:numId w:val="1"/>
        </w:numPr>
        <w:spacing w:line="360" w:lineRule="auto"/>
        <w:jc w:val="both"/>
        <w:rPr>
          <w:rFonts w:ascii="Times New Roman" w:hAnsi="Times New Roman" w:cs="Times New Roman"/>
        </w:rPr>
      </w:pPr>
      <w:r w:rsidRPr="00B71465">
        <w:rPr>
          <w:rFonts w:ascii="Times New Roman" w:hAnsi="Times New Roman" w:cs="Times New Roman"/>
        </w:rPr>
        <w:t xml:space="preserve">Morang, A., &amp; Roy, D. (2025). Seasonal variation of aquatic vegetation and its relationship with physicochemical parameters in floodplain wetlands of Assam, India. </w:t>
      </w:r>
      <w:r w:rsidRPr="00B71465">
        <w:rPr>
          <w:rFonts w:ascii="Times New Roman" w:hAnsi="Times New Roman" w:cs="Times New Roman"/>
          <w:i/>
          <w:iCs/>
        </w:rPr>
        <w:t>Environmental Monitoring and Assessment, 197</w:t>
      </w:r>
      <w:r w:rsidR="0084241B">
        <w:rPr>
          <w:rFonts w:ascii="Times New Roman" w:hAnsi="Times New Roman" w:cs="Times New Roman"/>
        </w:rPr>
        <w:t>,</w:t>
      </w:r>
      <w:r w:rsidRPr="00B71465">
        <w:rPr>
          <w:rFonts w:ascii="Times New Roman" w:hAnsi="Times New Roman" w:cs="Times New Roman"/>
        </w:rPr>
        <w:t>112</w:t>
      </w:r>
    </w:p>
    <w:p w:rsidR="003A107E" w:rsidRPr="00B71465" w:rsidRDefault="003A107E" w:rsidP="00A23B08">
      <w:pPr>
        <w:pStyle w:val="ListParagraph"/>
        <w:numPr>
          <w:ilvl w:val="0"/>
          <w:numId w:val="1"/>
        </w:numPr>
        <w:spacing w:line="360" w:lineRule="auto"/>
        <w:jc w:val="both"/>
        <w:rPr>
          <w:rFonts w:ascii="Times New Roman" w:hAnsi="Times New Roman" w:cs="Times New Roman"/>
        </w:rPr>
      </w:pPr>
      <w:proofErr w:type="spellStart"/>
      <w:r w:rsidRPr="00B71465">
        <w:rPr>
          <w:rFonts w:ascii="Times New Roman" w:hAnsi="Times New Roman" w:cs="Times New Roman"/>
        </w:rPr>
        <w:t>Rahmah</w:t>
      </w:r>
      <w:proofErr w:type="spellEnd"/>
      <w:r w:rsidRPr="00B71465">
        <w:rPr>
          <w:rFonts w:ascii="Times New Roman" w:hAnsi="Times New Roman" w:cs="Times New Roman"/>
        </w:rPr>
        <w:t xml:space="preserve">, S., </w:t>
      </w:r>
      <w:proofErr w:type="spellStart"/>
      <w:r w:rsidRPr="00B71465">
        <w:rPr>
          <w:rFonts w:ascii="Times New Roman" w:hAnsi="Times New Roman" w:cs="Times New Roman"/>
        </w:rPr>
        <w:t>Nasrah</w:t>
      </w:r>
      <w:proofErr w:type="spellEnd"/>
      <w:r w:rsidRPr="00B71465">
        <w:rPr>
          <w:rFonts w:ascii="Times New Roman" w:hAnsi="Times New Roman" w:cs="Times New Roman"/>
        </w:rPr>
        <w:t xml:space="preserve">, U., Lim, L. S., Ishak, S. D., </w:t>
      </w:r>
      <w:proofErr w:type="spellStart"/>
      <w:r w:rsidRPr="00B71465">
        <w:rPr>
          <w:rFonts w:ascii="Times New Roman" w:hAnsi="Times New Roman" w:cs="Times New Roman"/>
        </w:rPr>
        <w:t>Rozaini</w:t>
      </w:r>
      <w:proofErr w:type="spellEnd"/>
      <w:r w:rsidRPr="00B71465">
        <w:rPr>
          <w:rFonts w:ascii="Times New Roman" w:hAnsi="Times New Roman" w:cs="Times New Roman"/>
        </w:rPr>
        <w:t xml:space="preserve">, M. Z. H., &amp; Liew, H. J. (2022). Aquaculture wastewater-raised </w:t>
      </w:r>
      <w:proofErr w:type="spellStart"/>
      <w:r w:rsidRPr="00B71465">
        <w:rPr>
          <w:rFonts w:ascii="Times New Roman" w:hAnsi="Times New Roman" w:cs="Times New Roman"/>
        </w:rPr>
        <w:t>Azolla</w:t>
      </w:r>
      <w:proofErr w:type="spellEnd"/>
      <w:r w:rsidRPr="00B71465">
        <w:rPr>
          <w:rFonts w:ascii="Times New Roman" w:hAnsi="Times New Roman" w:cs="Times New Roman"/>
        </w:rPr>
        <w:t xml:space="preserve"> as partial alternative dietary protein for Pangasius catfish. </w:t>
      </w:r>
      <w:r w:rsidRPr="00B71465">
        <w:rPr>
          <w:rFonts w:ascii="Times New Roman" w:hAnsi="Times New Roman" w:cs="Times New Roman"/>
          <w:i/>
          <w:iCs/>
        </w:rPr>
        <w:t>Environmental Research, 208</w:t>
      </w:r>
      <w:r w:rsidR="0084241B">
        <w:rPr>
          <w:rFonts w:ascii="Times New Roman" w:hAnsi="Times New Roman" w:cs="Times New Roman"/>
        </w:rPr>
        <w:t>,</w:t>
      </w:r>
      <w:r w:rsidRPr="00B71465">
        <w:rPr>
          <w:rFonts w:ascii="Times New Roman" w:hAnsi="Times New Roman" w:cs="Times New Roman"/>
        </w:rPr>
        <w:t>112718</w:t>
      </w:r>
    </w:p>
    <w:p w:rsidR="006E1A3D" w:rsidRPr="00B71465" w:rsidRDefault="00F12F6C" w:rsidP="00A23B08">
      <w:pPr>
        <w:pStyle w:val="ListParagraph"/>
        <w:numPr>
          <w:ilvl w:val="0"/>
          <w:numId w:val="1"/>
        </w:numPr>
        <w:spacing w:line="360" w:lineRule="auto"/>
        <w:jc w:val="both"/>
        <w:rPr>
          <w:rFonts w:ascii="Times New Roman" w:hAnsi="Times New Roman" w:cs="Times New Roman"/>
        </w:rPr>
      </w:pPr>
      <w:r w:rsidRPr="00B71465">
        <w:rPr>
          <w:rFonts w:ascii="Times New Roman" w:hAnsi="Times New Roman" w:cs="Times New Roman"/>
        </w:rPr>
        <w:t xml:space="preserve">Rather, Z. A., Sharma, P., &amp; Dar, N. A. (2022). Macrophytes and their nutrient content analysis: A study of Dal Lake, Kashmir. </w:t>
      </w:r>
      <w:r w:rsidRPr="00B71465">
        <w:rPr>
          <w:rFonts w:ascii="Times New Roman" w:hAnsi="Times New Roman" w:cs="Times New Roman"/>
          <w:i/>
          <w:iCs/>
        </w:rPr>
        <w:t>Sustainability and Biodiversity Conservation</w:t>
      </w:r>
      <w:r w:rsidR="00740B80" w:rsidRPr="00B71465">
        <w:rPr>
          <w:rFonts w:ascii="Times New Roman" w:hAnsi="Times New Roman" w:cs="Times New Roman"/>
        </w:rPr>
        <w:t>,1(1), 12-2</w:t>
      </w:r>
      <w:r w:rsidR="006E1A3D" w:rsidRPr="00B71465">
        <w:rPr>
          <w:rFonts w:ascii="Times New Roman" w:hAnsi="Times New Roman" w:cs="Times New Roman"/>
        </w:rPr>
        <w:t>4.</w:t>
      </w:r>
    </w:p>
    <w:p w:rsidR="00E746E2" w:rsidRPr="00B71465" w:rsidRDefault="00E746E2" w:rsidP="00A23B08">
      <w:pPr>
        <w:pStyle w:val="ListParagraph"/>
        <w:numPr>
          <w:ilvl w:val="0"/>
          <w:numId w:val="1"/>
        </w:numPr>
        <w:spacing w:line="360" w:lineRule="auto"/>
        <w:jc w:val="both"/>
        <w:rPr>
          <w:rFonts w:ascii="Times New Roman" w:hAnsi="Times New Roman" w:cs="Times New Roman"/>
        </w:rPr>
      </w:pPr>
      <w:r w:rsidRPr="00B71465">
        <w:rPr>
          <w:rFonts w:ascii="Times New Roman" w:hAnsi="Times New Roman" w:cs="Times New Roman"/>
        </w:rPr>
        <w:lastRenderedPageBreak/>
        <w:t xml:space="preserve">Reddy, K. R., &amp; </w:t>
      </w:r>
      <w:proofErr w:type="spellStart"/>
      <w:r w:rsidRPr="00B71465">
        <w:rPr>
          <w:rFonts w:ascii="Times New Roman" w:hAnsi="Times New Roman" w:cs="Times New Roman"/>
        </w:rPr>
        <w:t>DeBusk</w:t>
      </w:r>
      <w:proofErr w:type="spellEnd"/>
      <w:r w:rsidRPr="00B71465">
        <w:rPr>
          <w:rFonts w:ascii="Times New Roman" w:hAnsi="Times New Roman" w:cs="Times New Roman"/>
        </w:rPr>
        <w:t xml:space="preserve">, W. F. (1985). The potential of selected aquatic macrophytes for nutrient removal in aquatic systems. </w:t>
      </w:r>
      <w:r w:rsidRPr="00B71465">
        <w:rPr>
          <w:rFonts w:ascii="Times New Roman" w:hAnsi="Times New Roman" w:cs="Times New Roman"/>
          <w:i/>
          <w:iCs/>
        </w:rPr>
        <w:t>Journal of Environmental Quality, 14</w:t>
      </w:r>
      <w:r w:rsidRPr="00B71465">
        <w:rPr>
          <w:rFonts w:ascii="Times New Roman" w:hAnsi="Times New Roman" w:cs="Times New Roman"/>
        </w:rPr>
        <w:t>(4), 459–462.</w:t>
      </w:r>
    </w:p>
    <w:p w:rsidR="00891EF6" w:rsidRPr="00B71465" w:rsidRDefault="00891EF6" w:rsidP="00A23B08">
      <w:pPr>
        <w:pStyle w:val="ListParagraph"/>
        <w:numPr>
          <w:ilvl w:val="0"/>
          <w:numId w:val="1"/>
        </w:numPr>
        <w:spacing w:line="360" w:lineRule="auto"/>
        <w:jc w:val="both"/>
        <w:rPr>
          <w:rFonts w:ascii="Times New Roman" w:hAnsi="Times New Roman" w:cs="Times New Roman"/>
        </w:rPr>
      </w:pPr>
      <w:proofErr w:type="spellStart"/>
      <w:r w:rsidRPr="00B71465">
        <w:rPr>
          <w:rFonts w:ascii="Times New Roman" w:hAnsi="Times New Roman" w:cs="Times New Roman"/>
        </w:rPr>
        <w:t>Sikarwar</w:t>
      </w:r>
      <w:proofErr w:type="spellEnd"/>
      <w:r w:rsidRPr="00B71465">
        <w:rPr>
          <w:rFonts w:ascii="Times New Roman" w:hAnsi="Times New Roman" w:cs="Times New Roman"/>
        </w:rPr>
        <w:t xml:space="preserve">, A. S. (2025). Application of aquatic macrophytes in aquaculture: A review on aquatic macrophytes in aquafeed and their effects on fish. </w:t>
      </w:r>
      <w:r w:rsidRPr="00B71465">
        <w:rPr>
          <w:rFonts w:ascii="Times New Roman" w:hAnsi="Times New Roman" w:cs="Times New Roman"/>
          <w:i/>
          <w:iCs/>
        </w:rPr>
        <w:t>Journal of Aquaculture Research &amp; Development, 16</w:t>
      </w:r>
      <w:r w:rsidRPr="00B71465">
        <w:rPr>
          <w:rFonts w:ascii="Times New Roman" w:hAnsi="Times New Roman" w:cs="Times New Roman"/>
        </w:rPr>
        <w:t>(1)</w:t>
      </w:r>
      <w:r w:rsidR="007A2152">
        <w:rPr>
          <w:rFonts w:ascii="Times New Roman" w:hAnsi="Times New Roman" w:cs="Times New Roman"/>
        </w:rPr>
        <w:t>,</w:t>
      </w:r>
      <w:r w:rsidRPr="00B71465">
        <w:rPr>
          <w:rFonts w:ascii="Times New Roman" w:hAnsi="Times New Roman" w:cs="Times New Roman"/>
        </w:rPr>
        <w:t xml:space="preserve"> 948</w:t>
      </w:r>
    </w:p>
    <w:p w:rsidR="000F2C93" w:rsidRPr="00B71465" w:rsidRDefault="000F2C93" w:rsidP="00A23B08">
      <w:pPr>
        <w:pStyle w:val="ListParagraph"/>
        <w:numPr>
          <w:ilvl w:val="0"/>
          <w:numId w:val="1"/>
        </w:numPr>
        <w:spacing w:line="360" w:lineRule="auto"/>
        <w:jc w:val="both"/>
        <w:rPr>
          <w:rFonts w:ascii="Times New Roman" w:hAnsi="Times New Roman" w:cs="Times New Roman"/>
        </w:rPr>
      </w:pPr>
      <w:r w:rsidRPr="00B71465">
        <w:rPr>
          <w:rFonts w:ascii="Times New Roman" w:hAnsi="Times New Roman" w:cs="Times New Roman"/>
        </w:rPr>
        <w:t xml:space="preserve">Song, Y., Hu, Z., Yang, X., An, Y., &amp; Lu, Y. (2026). Duckweed as a sustainable aquafeed: Effects on growth, muscle composition, antioxidant and immune markers in grass carp. </w:t>
      </w:r>
      <w:r w:rsidRPr="00B71465">
        <w:rPr>
          <w:rFonts w:ascii="Times New Roman" w:hAnsi="Times New Roman" w:cs="Times New Roman"/>
          <w:i/>
          <w:iCs/>
        </w:rPr>
        <w:t>Animals, 16</w:t>
      </w:r>
      <w:r w:rsidRPr="00B71465">
        <w:rPr>
          <w:rFonts w:ascii="Times New Roman" w:hAnsi="Times New Roman" w:cs="Times New Roman"/>
        </w:rPr>
        <w:t>(1)</w:t>
      </w:r>
      <w:r w:rsidR="007A2152">
        <w:rPr>
          <w:rFonts w:ascii="Times New Roman" w:hAnsi="Times New Roman" w:cs="Times New Roman"/>
        </w:rPr>
        <w:t>,</w:t>
      </w:r>
      <w:r w:rsidRPr="00B71465">
        <w:rPr>
          <w:rFonts w:ascii="Times New Roman" w:hAnsi="Times New Roman" w:cs="Times New Roman"/>
        </w:rPr>
        <w:t xml:space="preserve"> 53</w:t>
      </w:r>
    </w:p>
    <w:p w:rsidR="006E1A3D" w:rsidRPr="00B71465" w:rsidRDefault="006E1A3D" w:rsidP="00A23B08">
      <w:pPr>
        <w:pStyle w:val="NoSpacing"/>
        <w:numPr>
          <w:ilvl w:val="0"/>
          <w:numId w:val="1"/>
        </w:numPr>
        <w:spacing w:line="360" w:lineRule="auto"/>
        <w:jc w:val="both"/>
        <w:rPr>
          <w:rFonts w:ascii="Times New Roman" w:hAnsi="Times New Roman" w:cs="Times New Roman"/>
        </w:rPr>
      </w:pPr>
      <w:r w:rsidRPr="00B71465">
        <w:rPr>
          <w:rFonts w:ascii="Times New Roman" w:hAnsi="Times New Roman" w:cs="Times New Roman"/>
        </w:rPr>
        <w:t>Soxhlet, F. (1879)</w:t>
      </w:r>
      <w:r w:rsidRPr="00B71465">
        <w:rPr>
          <w:rFonts w:ascii="Times New Roman" w:hAnsi="Times New Roman" w:cs="Times New Roman"/>
          <w:b/>
          <w:bCs/>
        </w:rPr>
        <w:t xml:space="preserve">. </w:t>
      </w:r>
      <w:r w:rsidRPr="00B71465">
        <w:rPr>
          <w:rFonts w:ascii="Times New Roman" w:hAnsi="Times New Roman" w:cs="Times New Roman"/>
        </w:rPr>
        <w:t xml:space="preserve">The gravimetric determination of </w:t>
      </w:r>
      <w:proofErr w:type="spellStart"/>
      <w:proofErr w:type="gramStart"/>
      <w:r w:rsidRPr="00B71465">
        <w:rPr>
          <w:rFonts w:ascii="Times New Roman" w:hAnsi="Times New Roman" w:cs="Times New Roman"/>
        </w:rPr>
        <w:t>fat</w:t>
      </w:r>
      <w:r w:rsidRPr="00B71465">
        <w:rPr>
          <w:rFonts w:ascii="Times New Roman" w:hAnsi="Times New Roman" w:cs="Times New Roman"/>
          <w:i/>
          <w:iCs/>
        </w:rPr>
        <w:t>.Dingler’s</w:t>
      </w:r>
      <w:proofErr w:type="spellEnd"/>
      <w:proofErr w:type="gramEnd"/>
      <w:r w:rsidRPr="00B71465">
        <w:rPr>
          <w:rFonts w:ascii="Times New Roman" w:hAnsi="Times New Roman" w:cs="Times New Roman"/>
          <w:i/>
          <w:iCs/>
        </w:rPr>
        <w:t xml:space="preserve"> </w:t>
      </w:r>
      <w:proofErr w:type="spellStart"/>
      <w:r w:rsidRPr="00B71465">
        <w:rPr>
          <w:rFonts w:ascii="Times New Roman" w:hAnsi="Times New Roman" w:cs="Times New Roman"/>
          <w:i/>
          <w:iCs/>
        </w:rPr>
        <w:t>Polytechnisches</w:t>
      </w:r>
      <w:proofErr w:type="spellEnd"/>
      <w:r w:rsidRPr="00B71465">
        <w:rPr>
          <w:rFonts w:ascii="Times New Roman" w:hAnsi="Times New Roman" w:cs="Times New Roman"/>
          <w:i/>
          <w:iCs/>
        </w:rPr>
        <w:t xml:space="preserve"> Journal, 232</w:t>
      </w:r>
      <w:r w:rsidRPr="00B71465">
        <w:rPr>
          <w:rFonts w:ascii="Times New Roman" w:hAnsi="Times New Roman" w:cs="Times New Roman"/>
        </w:rPr>
        <w:t>, 461–465</w:t>
      </w:r>
    </w:p>
    <w:p w:rsidR="000C19F2" w:rsidRPr="00B71465" w:rsidRDefault="000C19F2" w:rsidP="00A23B08">
      <w:pPr>
        <w:pStyle w:val="NoSpacing"/>
        <w:numPr>
          <w:ilvl w:val="0"/>
          <w:numId w:val="1"/>
        </w:numPr>
        <w:spacing w:line="360" w:lineRule="auto"/>
        <w:jc w:val="both"/>
        <w:rPr>
          <w:rFonts w:ascii="Times New Roman" w:hAnsi="Times New Roman" w:cs="Times New Roman"/>
        </w:rPr>
      </w:pPr>
      <w:r w:rsidRPr="00B71465">
        <w:rPr>
          <w:rFonts w:ascii="Times New Roman" w:hAnsi="Times New Roman" w:cs="Times New Roman"/>
        </w:rPr>
        <w:t xml:space="preserve">Van </w:t>
      </w:r>
      <w:proofErr w:type="spellStart"/>
      <w:r w:rsidRPr="00B71465">
        <w:rPr>
          <w:rFonts w:ascii="Times New Roman" w:hAnsi="Times New Roman" w:cs="Times New Roman"/>
        </w:rPr>
        <w:t>Soest</w:t>
      </w:r>
      <w:proofErr w:type="spellEnd"/>
      <w:r w:rsidRPr="00B71465">
        <w:rPr>
          <w:rFonts w:ascii="Times New Roman" w:hAnsi="Times New Roman" w:cs="Times New Roman"/>
        </w:rPr>
        <w:t xml:space="preserve">, P. J., Robertson, J. B., &amp; Lewis, B. A. (1991). Methods for dietary fiber, neutral detergent fiber, and </w:t>
      </w:r>
      <w:proofErr w:type="spellStart"/>
      <w:r w:rsidRPr="00B71465">
        <w:rPr>
          <w:rFonts w:ascii="Times New Roman" w:hAnsi="Times New Roman" w:cs="Times New Roman"/>
        </w:rPr>
        <w:t>nonstarch</w:t>
      </w:r>
      <w:proofErr w:type="spellEnd"/>
      <w:r w:rsidRPr="00B71465">
        <w:rPr>
          <w:rFonts w:ascii="Times New Roman" w:hAnsi="Times New Roman" w:cs="Times New Roman"/>
        </w:rPr>
        <w:t xml:space="preserve"> polysaccharides in relation to animal nutrition. </w:t>
      </w:r>
      <w:r w:rsidRPr="00B71465">
        <w:rPr>
          <w:rFonts w:ascii="Times New Roman" w:hAnsi="Times New Roman" w:cs="Times New Roman"/>
          <w:i/>
          <w:iCs/>
        </w:rPr>
        <w:t>Journal of Dairy Science, 74</w:t>
      </w:r>
      <w:r w:rsidRPr="00B71465">
        <w:rPr>
          <w:rFonts w:ascii="Times New Roman" w:hAnsi="Times New Roman" w:cs="Times New Roman"/>
        </w:rPr>
        <w:t>(10), 3583–3597</w:t>
      </w:r>
    </w:p>
    <w:p w:rsidR="00F12F6C" w:rsidRPr="00B71465" w:rsidRDefault="00F12F6C" w:rsidP="00A23B08">
      <w:pPr>
        <w:spacing w:line="360" w:lineRule="auto"/>
        <w:jc w:val="both"/>
        <w:rPr>
          <w:rFonts w:ascii="Times New Roman" w:hAnsi="Times New Roman" w:cs="Times New Roman"/>
          <w:b/>
          <w:bCs/>
        </w:rPr>
      </w:pPr>
    </w:p>
    <w:sectPr w:rsidR="00F12F6C" w:rsidRPr="00B71465" w:rsidSect="00B92CE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11937" w:rsidRDefault="00311937" w:rsidP="00EE66EB">
      <w:pPr>
        <w:spacing w:after="0" w:line="240" w:lineRule="auto"/>
      </w:pPr>
      <w:r>
        <w:separator/>
      </w:r>
    </w:p>
  </w:endnote>
  <w:endnote w:type="continuationSeparator" w:id="0">
    <w:p w:rsidR="00311937" w:rsidRDefault="00311937" w:rsidP="00EE66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11937" w:rsidRDefault="00311937" w:rsidP="00EE66EB">
      <w:pPr>
        <w:spacing w:after="0" w:line="240" w:lineRule="auto"/>
      </w:pPr>
      <w:r>
        <w:separator/>
      </w:r>
    </w:p>
  </w:footnote>
  <w:footnote w:type="continuationSeparator" w:id="0">
    <w:p w:rsidR="00311937" w:rsidRDefault="00311937" w:rsidP="00EE66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997A00"/>
    <w:multiLevelType w:val="hybridMultilevel"/>
    <w:tmpl w:val="D5DAA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A257A1E"/>
    <w:multiLevelType w:val="multilevel"/>
    <w:tmpl w:val="53E60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C893757"/>
    <w:multiLevelType w:val="multilevel"/>
    <w:tmpl w:val="65FCD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5AE1A11"/>
    <w:multiLevelType w:val="hybridMultilevel"/>
    <w:tmpl w:val="4C20BC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EC55517"/>
    <w:multiLevelType w:val="multilevel"/>
    <w:tmpl w:val="262E2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E4B58"/>
    <w:rsid w:val="000132EF"/>
    <w:rsid w:val="000137F6"/>
    <w:rsid w:val="00013C73"/>
    <w:rsid w:val="0002455D"/>
    <w:rsid w:val="00053504"/>
    <w:rsid w:val="00064A66"/>
    <w:rsid w:val="0008196A"/>
    <w:rsid w:val="00092D44"/>
    <w:rsid w:val="00095507"/>
    <w:rsid w:val="00097377"/>
    <w:rsid w:val="000A4B15"/>
    <w:rsid w:val="000C0307"/>
    <w:rsid w:val="000C19F2"/>
    <w:rsid w:val="000E5639"/>
    <w:rsid w:val="000F2C93"/>
    <w:rsid w:val="00102459"/>
    <w:rsid w:val="00104A6B"/>
    <w:rsid w:val="001211B4"/>
    <w:rsid w:val="001270EE"/>
    <w:rsid w:val="0014478F"/>
    <w:rsid w:val="001A04CF"/>
    <w:rsid w:val="001C506B"/>
    <w:rsid w:val="001E0AD8"/>
    <w:rsid w:val="001E4DFE"/>
    <w:rsid w:val="001E5BC6"/>
    <w:rsid w:val="0020023F"/>
    <w:rsid w:val="00216B97"/>
    <w:rsid w:val="00232E07"/>
    <w:rsid w:val="00251791"/>
    <w:rsid w:val="002540AB"/>
    <w:rsid w:val="0025551D"/>
    <w:rsid w:val="00257D2F"/>
    <w:rsid w:val="00262BBC"/>
    <w:rsid w:val="00264397"/>
    <w:rsid w:val="00275A4B"/>
    <w:rsid w:val="00281374"/>
    <w:rsid w:val="0029162C"/>
    <w:rsid w:val="00291C7C"/>
    <w:rsid w:val="00293049"/>
    <w:rsid w:val="00297E31"/>
    <w:rsid w:val="002A0F0D"/>
    <w:rsid w:val="002A4958"/>
    <w:rsid w:val="002B0D14"/>
    <w:rsid w:val="002C486D"/>
    <w:rsid w:val="002F4F27"/>
    <w:rsid w:val="003006B8"/>
    <w:rsid w:val="0030088B"/>
    <w:rsid w:val="00304567"/>
    <w:rsid w:val="003045B7"/>
    <w:rsid w:val="00311937"/>
    <w:rsid w:val="003257C6"/>
    <w:rsid w:val="00326BB9"/>
    <w:rsid w:val="0033074A"/>
    <w:rsid w:val="003345E7"/>
    <w:rsid w:val="003351EA"/>
    <w:rsid w:val="00336204"/>
    <w:rsid w:val="0034682B"/>
    <w:rsid w:val="0036074C"/>
    <w:rsid w:val="0037027E"/>
    <w:rsid w:val="00371BE2"/>
    <w:rsid w:val="0038088B"/>
    <w:rsid w:val="00380F99"/>
    <w:rsid w:val="00384106"/>
    <w:rsid w:val="0039174A"/>
    <w:rsid w:val="003A0590"/>
    <w:rsid w:val="003A107E"/>
    <w:rsid w:val="003B089D"/>
    <w:rsid w:val="003B5757"/>
    <w:rsid w:val="003C52F4"/>
    <w:rsid w:val="003E4A8D"/>
    <w:rsid w:val="00415D8A"/>
    <w:rsid w:val="00442917"/>
    <w:rsid w:val="00442BC0"/>
    <w:rsid w:val="00443EA2"/>
    <w:rsid w:val="00444788"/>
    <w:rsid w:val="00455BA0"/>
    <w:rsid w:val="00460BC1"/>
    <w:rsid w:val="00470C56"/>
    <w:rsid w:val="00477BEF"/>
    <w:rsid w:val="004815D4"/>
    <w:rsid w:val="00481ABF"/>
    <w:rsid w:val="00486648"/>
    <w:rsid w:val="00487E9A"/>
    <w:rsid w:val="0049565B"/>
    <w:rsid w:val="004B23B9"/>
    <w:rsid w:val="004D4896"/>
    <w:rsid w:val="004D6967"/>
    <w:rsid w:val="004F1F87"/>
    <w:rsid w:val="004F3ECA"/>
    <w:rsid w:val="00511628"/>
    <w:rsid w:val="005156B9"/>
    <w:rsid w:val="005841BB"/>
    <w:rsid w:val="0059048E"/>
    <w:rsid w:val="005B0E7D"/>
    <w:rsid w:val="005B3CF7"/>
    <w:rsid w:val="005C5C0E"/>
    <w:rsid w:val="005E4F56"/>
    <w:rsid w:val="00601814"/>
    <w:rsid w:val="006047C6"/>
    <w:rsid w:val="00612EF3"/>
    <w:rsid w:val="006171AB"/>
    <w:rsid w:val="00625E29"/>
    <w:rsid w:val="00642E56"/>
    <w:rsid w:val="00662E89"/>
    <w:rsid w:val="00683B0D"/>
    <w:rsid w:val="006B2414"/>
    <w:rsid w:val="006B4EE2"/>
    <w:rsid w:val="006D33DF"/>
    <w:rsid w:val="006E1A3D"/>
    <w:rsid w:val="006E2C27"/>
    <w:rsid w:val="006E7EC7"/>
    <w:rsid w:val="006F23CB"/>
    <w:rsid w:val="007034B8"/>
    <w:rsid w:val="00705878"/>
    <w:rsid w:val="00720229"/>
    <w:rsid w:val="007210B0"/>
    <w:rsid w:val="00725EFE"/>
    <w:rsid w:val="00726C21"/>
    <w:rsid w:val="00740B80"/>
    <w:rsid w:val="007469EB"/>
    <w:rsid w:val="00762C21"/>
    <w:rsid w:val="007675F9"/>
    <w:rsid w:val="007720A5"/>
    <w:rsid w:val="00797F69"/>
    <w:rsid w:val="007A1935"/>
    <w:rsid w:val="007A2152"/>
    <w:rsid w:val="007B1CDA"/>
    <w:rsid w:val="007B4036"/>
    <w:rsid w:val="007E7152"/>
    <w:rsid w:val="0082065F"/>
    <w:rsid w:val="0082236B"/>
    <w:rsid w:val="00836312"/>
    <w:rsid w:val="0084241B"/>
    <w:rsid w:val="008574CC"/>
    <w:rsid w:val="008669E8"/>
    <w:rsid w:val="008804BE"/>
    <w:rsid w:val="008822F4"/>
    <w:rsid w:val="00883C03"/>
    <w:rsid w:val="00891EF6"/>
    <w:rsid w:val="00894D79"/>
    <w:rsid w:val="0089534E"/>
    <w:rsid w:val="008A07A8"/>
    <w:rsid w:val="008B213F"/>
    <w:rsid w:val="008B25DC"/>
    <w:rsid w:val="008E2219"/>
    <w:rsid w:val="008F4FDF"/>
    <w:rsid w:val="008F5624"/>
    <w:rsid w:val="00903970"/>
    <w:rsid w:val="00905110"/>
    <w:rsid w:val="00931353"/>
    <w:rsid w:val="00932406"/>
    <w:rsid w:val="009337AF"/>
    <w:rsid w:val="009435B3"/>
    <w:rsid w:val="00947DFA"/>
    <w:rsid w:val="009867D2"/>
    <w:rsid w:val="009B122C"/>
    <w:rsid w:val="009B507B"/>
    <w:rsid w:val="009C5A12"/>
    <w:rsid w:val="009C72B4"/>
    <w:rsid w:val="009D0AE2"/>
    <w:rsid w:val="009D240C"/>
    <w:rsid w:val="009D2FF9"/>
    <w:rsid w:val="009E0580"/>
    <w:rsid w:val="009E4B58"/>
    <w:rsid w:val="00A07F84"/>
    <w:rsid w:val="00A22D4D"/>
    <w:rsid w:val="00A23B08"/>
    <w:rsid w:val="00A34FC9"/>
    <w:rsid w:val="00A5589C"/>
    <w:rsid w:val="00A5711E"/>
    <w:rsid w:val="00A62812"/>
    <w:rsid w:val="00A71230"/>
    <w:rsid w:val="00A925A7"/>
    <w:rsid w:val="00AA09B0"/>
    <w:rsid w:val="00AC442E"/>
    <w:rsid w:val="00AC79DB"/>
    <w:rsid w:val="00AD3CFC"/>
    <w:rsid w:val="00AD47C2"/>
    <w:rsid w:val="00AE4447"/>
    <w:rsid w:val="00B32E06"/>
    <w:rsid w:val="00B66393"/>
    <w:rsid w:val="00B665EF"/>
    <w:rsid w:val="00B71465"/>
    <w:rsid w:val="00B73EEA"/>
    <w:rsid w:val="00B82A74"/>
    <w:rsid w:val="00B866C1"/>
    <w:rsid w:val="00B92CE4"/>
    <w:rsid w:val="00BA644A"/>
    <w:rsid w:val="00BB4D39"/>
    <w:rsid w:val="00BC68F6"/>
    <w:rsid w:val="00BD539F"/>
    <w:rsid w:val="00BE06F7"/>
    <w:rsid w:val="00BE7F80"/>
    <w:rsid w:val="00BF0DA2"/>
    <w:rsid w:val="00BF5363"/>
    <w:rsid w:val="00C01FD2"/>
    <w:rsid w:val="00C053DF"/>
    <w:rsid w:val="00C3650E"/>
    <w:rsid w:val="00C404B8"/>
    <w:rsid w:val="00C80832"/>
    <w:rsid w:val="00CA25FA"/>
    <w:rsid w:val="00CA2D54"/>
    <w:rsid w:val="00CB6AC4"/>
    <w:rsid w:val="00CE366F"/>
    <w:rsid w:val="00CE3E80"/>
    <w:rsid w:val="00CE472A"/>
    <w:rsid w:val="00CE5869"/>
    <w:rsid w:val="00D25B59"/>
    <w:rsid w:val="00D302BE"/>
    <w:rsid w:val="00D32EB4"/>
    <w:rsid w:val="00D46E9E"/>
    <w:rsid w:val="00D60C32"/>
    <w:rsid w:val="00D6341B"/>
    <w:rsid w:val="00D63F81"/>
    <w:rsid w:val="00DA76D2"/>
    <w:rsid w:val="00DB3E0F"/>
    <w:rsid w:val="00DC6ABB"/>
    <w:rsid w:val="00DD0E78"/>
    <w:rsid w:val="00DD6974"/>
    <w:rsid w:val="00DE0163"/>
    <w:rsid w:val="00E04553"/>
    <w:rsid w:val="00E07C9C"/>
    <w:rsid w:val="00E15852"/>
    <w:rsid w:val="00E22AB3"/>
    <w:rsid w:val="00E710FF"/>
    <w:rsid w:val="00E746E2"/>
    <w:rsid w:val="00E76AB9"/>
    <w:rsid w:val="00E87021"/>
    <w:rsid w:val="00EB3226"/>
    <w:rsid w:val="00ED5799"/>
    <w:rsid w:val="00EE2DAC"/>
    <w:rsid w:val="00EE66EB"/>
    <w:rsid w:val="00F02238"/>
    <w:rsid w:val="00F12F6C"/>
    <w:rsid w:val="00F15BE0"/>
    <w:rsid w:val="00F246C7"/>
    <w:rsid w:val="00F34C3B"/>
    <w:rsid w:val="00F42734"/>
    <w:rsid w:val="00F43F8D"/>
    <w:rsid w:val="00F54423"/>
    <w:rsid w:val="00F71FCE"/>
    <w:rsid w:val="00F73F60"/>
    <w:rsid w:val="00F96C70"/>
    <w:rsid w:val="00FA3742"/>
    <w:rsid w:val="00FB0274"/>
    <w:rsid w:val="00FB0C89"/>
    <w:rsid w:val="00FB0FB1"/>
    <w:rsid w:val="00FC3AB7"/>
    <w:rsid w:val="00FD2AD3"/>
    <w:rsid w:val="00FF4B7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5:docId w15:val="{DA918918-4617-4505-98E2-BE3385FE8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92CE4"/>
  </w:style>
  <w:style w:type="paragraph" w:styleId="Heading1">
    <w:name w:val="heading 1"/>
    <w:basedOn w:val="Normal"/>
    <w:next w:val="Normal"/>
    <w:link w:val="Heading1Char"/>
    <w:uiPriority w:val="9"/>
    <w:qFormat/>
    <w:rsid w:val="009E4B5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E4B5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E4B5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E4B5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E4B5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E4B5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E4B5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E4B5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E4B5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4B5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E4B5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E4B5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E4B5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E4B5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E4B5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E4B5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E4B5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E4B58"/>
    <w:rPr>
      <w:rFonts w:eastAsiaTheme="majorEastAsia" w:cstheme="majorBidi"/>
      <w:color w:val="272727" w:themeColor="text1" w:themeTint="D8"/>
    </w:rPr>
  </w:style>
  <w:style w:type="paragraph" w:styleId="Title">
    <w:name w:val="Title"/>
    <w:basedOn w:val="Normal"/>
    <w:next w:val="Normal"/>
    <w:link w:val="TitleChar"/>
    <w:uiPriority w:val="10"/>
    <w:qFormat/>
    <w:rsid w:val="009E4B5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E4B5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E4B5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E4B5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E4B58"/>
    <w:pPr>
      <w:spacing w:before="160"/>
      <w:jc w:val="center"/>
    </w:pPr>
    <w:rPr>
      <w:i/>
      <w:iCs/>
      <w:color w:val="404040" w:themeColor="text1" w:themeTint="BF"/>
    </w:rPr>
  </w:style>
  <w:style w:type="character" w:customStyle="1" w:styleId="QuoteChar">
    <w:name w:val="Quote Char"/>
    <w:basedOn w:val="DefaultParagraphFont"/>
    <w:link w:val="Quote"/>
    <w:uiPriority w:val="29"/>
    <w:rsid w:val="009E4B58"/>
    <w:rPr>
      <w:i/>
      <w:iCs/>
      <w:color w:val="404040" w:themeColor="text1" w:themeTint="BF"/>
    </w:rPr>
  </w:style>
  <w:style w:type="paragraph" w:styleId="ListParagraph">
    <w:name w:val="List Paragraph"/>
    <w:basedOn w:val="Normal"/>
    <w:uiPriority w:val="34"/>
    <w:qFormat/>
    <w:rsid w:val="009E4B58"/>
    <w:pPr>
      <w:ind w:left="720"/>
      <w:contextualSpacing/>
    </w:pPr>
  </w:style>
  <w:style w:type="character" w:styleId="IntenseEmphasis">
    <w:name w:val="Intense Emphasis"/>
    <w:basedOn w:val="DefaultParagraphFont"/>
    <w:uiPriority w:val="21"/>
    <w:qFormat/>
    <w:rsid w:val="009E4B58"/>
    <w:rPr>
      <w:i/>
      <w:iCs/>
      <w:color w:val="0F4761" w:themeColor="accent1" w:themeShade="BF"/>
    </w:rPr>
  </w:style>
  <w:style w:type="paragraph" w:styleId="IntenseQuote">
    <w:name w:val="Intense Quote"/>
    <w:basedOn w:val="Normal"/>
    <w:next w:val="Normal"/>
    <w:link w:val="IntenseQuoteChar"/>
    <w:uiPriority w:val="30"/>
    <w:qFormat/>
    <w:rsid w:val="009E4B5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E4B58"/>
    <w:rPr>
      <w:i/>
      <w:iCs/>
      <w:color w:val="0F4761" w:themeColor="accent1" w:themeShade="BF"/>
    </w:rPr>
  </w:style>
  <w:style w:type="character" w:styleId="IntenseReference">
    <w:name w:val="Intense Reference"/>
    <w:basedOn w:val="DefaultParagraphFont"/>
    <w:uiPriority w:val="32"/>
    <w:qFormat/>
    <w:rsid w:val="009E4B58"/>
    <w:rPr>
      <w:b/>
      <w:bCs/>
      <w:smallCaps/>
      <w:color w:val="0F4761" w:themeColor="accent1" w:themeShade="BF"/>
      <w:spacing w:val="5"/>
    </w:rPr>
  </w:style>
  <w:style w:type="paragraph" w:styleId="NoSpacing">
    <w:name w:val="No Spacing"/>
    <w:uiPriority w:val="1"/>
    <w:qFormat/>
    <w:rsid w:val="00740B80"/>
    <w:pPr>
      <w:spacing w:after="0" w:line="240" w:lineRule="auto"/>
    </w:pPr>
  </w:style>
  <w:style w:type="table" w:styleId="TableGrid">
    <w:name w:val="Table Grid"/>
    <w:basedOn w:val="TableNormal"/>
    <w:uiPriority w:val="39"/>
    <w:rsid w:val="001C50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E66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66EB"/>
  </w:style>
  <w:style w:type="paragraph" w:styleId="Footer">
    <w:name w:val="footer"/>
    <w:basedOn w:val="Normal"/>
    <w:link w:val="FooterChar"/>
    <w:uiPriority w:val="99"/>
    <w:unhideWhenUsed/>
    <w:rsid w:val="00EE66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66EB"/>
  </w:style>
  <w:style w:type="paragraph" w:styleId="BalloonText">
    <w:name w:val="Balloon Text"/>
    <w:basedOn w:val="Normal"/>
    <w:link w:val="BalloonTextChar"/>
    <w:uiPriority w:val="99"/>
    <w:semiHidden/>
    <w:unhideWhenUsed/>
    <w:rsid w:val="002F4F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4F2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0020998">
      <w:bodyDiv w:val="1"/>
      <w:marLeft w:val="0"/>
      <w:marRight w:val="0"/>
      <w:marTop w:val="0"/>
      <w:marBottom w:val="0"/>
      <w:divBdr>
        <w:top w:val="none" w:sz="0" w:space="0" w:color="auto"/>
        <w:left w:val="none" w:sz="0" w:space="0" w:color="auto"/>
        <w:bottom w:val="none" w:sz="0" w:space="0" w:color="auto"/>
        <w:right w:val="none" w:sz="0" w:space="0" w:color="auto"/>
      </w:divBdr>
    </w:div>
    <w:div w:id="1969579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chart" Target="charts/chart1.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chart" Target="charts/chart4.xm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image" Target="media/image4.jpe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624261123312637"/>
          <c:y val="0.1695631751996243"/>
          <c:w val="0.891521502797058"/>
          <c:h val="0.41487223679003488"/>
        </c:manualLayout>
      </c:layout>
      <c:bar3DChart>
        <c:barDir val="col"/>
        <c:grouping val="stacked"/>
        <c:varyColors val="0"/>
        <c:ser>
          <c:idx val="0"/>
          <c:order val="0"/>
          <c:tx>
            <c:strRef>
              <c:f>Sheet1!$D$4</c:f>
              <c:strCache>
                <c:ptCount val="1"/>
                <c:pt idx="0">
                  <c:v>Crude Protein (%)</c:v>
                </c:pt>
              </c:strCache>
            </c:strRef>
          </c:tx>
          <c:spPr>
            <a:solidFill>
              <a:schemeClr val="accent1"/>
            </a:solidFill>
            <a:ln>
              <a:noFill/>
            </a:ln>
            <a:effectLst/>
            <a:sp3d/>
          </c:spPr>
          <c:invertIfNegative val="0"/>
          <c:cat>
            <c:strRef>
              <c:f>Sheet1!$C$5:$C$15</c:f>
              <c:strCache>
                <c:ptCount val="11"/>
                <c:pt idx="0">
                  <c:v>Eichhornia crassipes</c:v>
                </c:pt>
                <c:pt idx="1">
                  <c:v>Pistia stratiotes </c:v>
                </c:pt>
                <c:pt idx="2">
                  <c:v>Salvinia molesta</c:v>
                </c:pt>
                <c:pt idx="3">
                  <c:v>Lemna minor </c:v>
                </c:pt>
                <c:pt idx="4">
                  <c:v>Azolla pinnata</c:v>
                </c:pt>
                <c:pt idx="5">
                  <c:v>Hydrilla verticillata </c:v>
                </c:pt>
                <c:pt idx="6">
                  <c:v>Vallisneria spiralis </c:v>
                </c:pt>
                <c:pt idx="7">
                  <c:v>Ceratophyllum demersum</c:v>
                </c:pt>
                <c:pt idx="8">
                  <c:v>Typha elephantina</c:v>
                </c:pt>
                <c:pt idx="9">
                  <c:v>Ipomoea aquatica</c:v>
                </c:pt>
                <c:pt idx="10">
                  <c:v>Alternanthera philoxeroides</c:v>
                </c:pt>
              </c:strCache>
            </c:strRef>
          </c:cat>
          <c:val>
            <c:numRef>
              <c:f>Sheet1!$D$5:$D$15</c:f>
              <c:numCache>
                <c:formatCode>General</c:formatCode>
                <c:ptCount val="11"/>
                <c:pt idx="0">
                  <c:v>6.71</c:v>
                </c:pt>
                <c:pt idx="1">
                  <c:v>16.18</c:v>
                </c:pt>
                <c:pt idx="2">
                  <c:v>15.78</c:v>
                </c:pt>
                <c:pt idx="3">
                  <c:v>24.75</c:v>
                </c:pt>
                <c:pt idx="4">
                  <c:v>22.62</c:v>
                </c:pt>
                <c:pt idx="5">
                  <c:v>13.450000000000003</c:v>
                </c:pt>
                <c:pt idx="6">
                  <c:v>14.67</c:v>
                </c:pt>
                <c:pt idx="7">
                  <c:v>15.76</c:v>
                </c:pt>
                <c:pt idx="8">
                  <c:v>10.82</c:v>
                </c:pt>
                <c:pt idx="9">
                  <c:v>27.310000000000006</c:v>
                </c:pt>
                <c:pt idx="10">
                  <c:v>19.62</c:v>
                </c:pt>
              </c:numCache>
            </c:numRef>
          </c:val>
          <c:extLst>
            <c:ext xmlns:c16="http://schemas.microsoft.com/office/drawing/2014/chart" uri="{C3380CC4-5D6E-409C-BE32-E72D297353CC}">
              <c16:uniqueId val="{00000000-CDED-4AFF-8DCC-2E64078BB5FC}"/>
            </c:ext>
          </c:extLst>
        </c:ser>
        <c:dLbls>
          <c:showLegendKey val="0"/>
          <c:showVal val="0"/>
          <c:showCatName val="0"/>
          <c:showSerName val="0"/>
          <c:showPercent val="0"/>
          <c:showBubbleSize val="0"/>
        </c:dLbls>
        <c:gapWidth val="150"/>
        <c:shape val="box"/>
        <c:axId val="39414784"/>
        <c:axId val="121164544"/>
        <c:axId val="0"/>
      </c:bar3DChart>
      <c:catAx>
        <c:axId val="394147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21164544"/>
        <c:crosses val="autoZero"/>
        <c:auto val="1"/>
        <c:lblAlgn val="ctr"/>
        <c:lblOffset val="100"/>
        <c:noMultiLvlLbl val="0"/>
      </c:catAx>
      <c:valAx>
        <c:axId val="1211645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400" b="1">
                    <a:solidFill>
                      <a:schemeClr val="tx1">
                        <a:lumMod val="95000"/>
                        <a:lumOff val="5000"/>
                      </a:schemeClr>
                    </a:solidFill>
                  </a:rPr>
                  <a:t>Crude</a:t>
                </a:r>
                <a:r>
                  <a:rPr lang="en-US" sz="1400" b="1" baseline="0">
                    <a:solidFill>
                      <a:schemeClr val="tx1">
                        <a:lumMod val="95000"/>
                        <a:lumOff val="5000"/>
                      </a:schemeClr>
                    </a:solidFill>
                  </a:rPr>
                  <a:t> Protein(%)</a:t>
                </a:r>
                <a:endParaRPr lang="en-US" sz="1400" b="1">
                  <a:solidFill>
                    <a:schemeClr val="tx1">
                      <a:lumMod val="95000"/>
                      <a:lumOff val="5000"/>
                    </a:schemeClr>
                  </a:solidFill>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crossAx val="394147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Sheet2!$E$4</c:f>
              <c:strCache>
                <c:ptCount val="1"/>
                <c:pt idx="0">
                  <c:v>Crude Lipid (%)</c:v>
                </c:pt>
              </c:strCache>
            </c:strRef>
          </c:tx>
          <c:spPr>
            <a:solidFill>
              <a:schemeClr val="accent1"/>
            </a:solidFill>
            <a:ln>
              <a:noFill/>
            </a:ln>
            <a:effectLst/>
            <a:sp3d/>
          </c:spPr>
          <c:invertIfNegative val="0"/>
          <c:cat>
            <c:strRef>
              <c:f>Sheet2!$D$5:$D$15</c:f>
              <c:strCache>
                <c:ptCount val="11"/>
                <c:pt idx="0">
                  <c:v>Eichhornia crassipes</c:v>
                </c:pt>
                <c:pt idx="1">
                  <c:v>Pistia stratiotes </c:v>
                </c:pt>
                <c:pt idx="2">
                  <c:v>Salvinia molesta</c:v>
                </c:pt>
                <c:pt idx="3">
                  <c:v>Lemna minor </c:v>
                </c:pt>
                <c:pt idx="4">
                  <c:v>Azolla pinnata</c:v>
                </c:pt>
                <c:pt idx="5">
                  <c:v>Hydrilla verticillata </c:v>
                </c:pt>
                <c:pt idx="6">
                  <c:v>Vallisneria spiralis </c:v>
                </c:pt>
                <c:pt idx="7">
                  <c:v>Ceratophyllum demersum</c:v>
                </c:pt>
                <c:pt idx="8">
                  <c:v>Typha elephantina</c:v>
                </c:pt>
                <c:pt idx="9">
                  <c:v>Ipomoea aquatica</c:v>
                </c:pt>
                <c:pt idx="10">
                  <c:v>Alternanthera philoxeroides</c:v>
                </c:pt>
              </c:strCache>
            </c:strRef>
          </c:cat>
          <c:val>
            <c:numRef>
              <c:f>Sheet2!$E$5:$E$15</c:f>
              <c:numCache>
                <c:formatCode>General</c:formatCode>
                <c:ptCount val="11"/>
                <c:pt idx="0">
                  <c:v>1.8900000000000001</c:v>
                </c:pt>
                <c:pt idx="1">
                  <c:v>2.21</c:v>
                </c:pt>
                <c:pt idx="2">
                  <c:v>2.36</c:v>
                </c:pt>
                <c:pt idx="3">
                  <c:v>1.87</c:v>
                </c:pt>
                <c:pt idx="4">
                  <c:v>2.84</c:v>
                </c:pt>
                <c:pt idx="5">
                  <c:v>1.2</c:v>
                </c:pt>
                <c:pt idx="6">
                  <c:v>0.92</c:v>
                </c:pt>
                <c:pt idx="7">
                  <c:v>2.1</c:v>
                </c:pt>
                <c:pt idx="8">
                  <c:v>1.6700000000000004</c:v>
                </c:pt>
                <c:pt idx="9">
                  <c:v>3.11</c:v>
                </c:pt>
                <c:pt idx="10">
                  <c:v>2.9099999999999997</c:v>
                </c:pt>
              </c:numCache>
            </c:numRef>
          </c:val>
          <c:extLst>
            <c:ext xmlns:c16="http://schemas.microsoft.com/office/drawing/2014/chart" uri="{C3380CC4-5D6E-409C-BE32-E72D297353CC}">
              <c16:uniqueId val="{00000000-353B-412C-897F-F3C57C2990B4}"/>
            </c:ext>
          </c:extLst>
        </c:ser>
        <c:dLbls>
          <c:showLegendKey val="0"/>
          <c:showVal val="0"/>
          <c:showCatName val="0"/>
          <c:showSerName val="0"/>
          <c:showPercent val="0"/>
          <c:showBubbleSize val="0"/>
        </c:dLbls>
        <c:gapWidth val="150"/>
        <c:shape val="box"/>
        <c:axId val="39561088"/>
        <c:axId val="39562624"/>
        <c:axId val="0"/>
      </c:bar3DChart>
      <c:catAx>
        <c:axId val="395610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9562624"/>
        <c:crosses val="autoZero"/>
        <c:auto val="1"/>
        <c:lblAlgn val="ctr"/>
        <c:lblOffset val="100"/>
        <c:noMultiLvlLbl val="0"/>
      </c:catAx>
      <c:valAx>
        <c:axId val="395626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a:solidFill>
                      <a:schemeClr val="tx1">
                        <a:lumMod val="95000"/>
                        <a:lumOff val="5000"/>
                      </a:schemeClr>
                    </a:solidFill>
                  </a:rPr>
                  <a:t>Crude</a:t>
                </a:r>
                <a:r>
                  <a:rPr lang="en-US" sz="1200" b="1" baseline="0">
                    <a:solidFill>
                      <a:schemeClr val="tx1">
                        <a:lumMod val="95000"/>
                        <a:lumOff val="5000"/>
                      </a:schemeClr>
                    </a:solidFill>
                  </a:rPr>
                  <a:t> Lipid (%)</a:t>
                </a:r>
                <a:endParaRPr lang="en-US" sz="1200" b="1">
                  <a:solidFill>
                    <a:schemeClr val="tx1">
                      <a:lumMod val="95000"/>
                      <a:lumOff val="5000"/>
                    </a:schemeClr>
                  </a:solidFill>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crossAx val="39561088"/>
        <c:crosses val="autoZero"/>
        <c:crossBetween val="between"/>
        <c:majorUnit val="0.5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Sheet3!$E$4</c:f>
              <c:strCache>
                <c:ptCount val="1"/>
                <c:pt idx="0">
                  <c:v>Crude Fibre(%)</c:v>
                </c:pt>
              </c:strCache>
            </c:strRef>
          </c:tx>
          <c:spPr>
            <a:solidFill>
              <a:schemeClr val="accent1"/>
            </a:solidFill>
            <a:ln>
              <a:noFill/>
            </a:ln>
            <a:effectLst/>
            <a:sp3d/>
          </c:spPr>
          <c:invertIfNegative val="0"/>
          <c:cat>
            <c:strRef>
              <c:f>Sheet3!$D$5:$D$15</c:f>
              <c:strCache>
                <c:ptCount val="11"/>
                <c:pt idx="0">
                  <c:v>Eichhornia crassipes</c:v>
                </c:pt>
                <c:pt idx="1">
                  <c:v>Pistia stratiotes </c:v>
                </c:pt>
                <c:pt idx="2">
                  <c:v>Salvinia molesta</c:v>
                </c:pt>
                <c:pt idx="3">
                  <c:v>Lemna minor </c:v>
                </c:pt>
                <c:pt idx="4">
                  <c:v>Azolla pinnata</c:v>
                </c:pt>
                <c:pt idx="5">
                  <c:v>Hydrilla verticillata </c:v>
                </c:pt>
                <c:pt idx="6">
                  <c:v>Vallisneria spiralis </c:v>
                </c:pt>
                <c:pt idx="7">
                  <c:v>Ceratophyllum demersum</c:v>
                </c:pt>
                <c:pt idx="8">
                  <c:v>Typha elephantina</c:v>
                </c:pt>
                <c:pt idx="9">
                  <c:v>Ipomoea aquatica</c:v>
                </c:pt>
                <c:pt idx="10">
                  <c:v>Alternanthera philoxeroides</c:v>
                </c:pt>
              </c:strCache>
            </c:strRef>
          </c:cat>
          <c:val>
            <c:numRef>
              <c:f>Sheet3!$E$5:$E$15</c:f>
              <c:numCache>
                <c:formatCode>General</c:formatCode>
                <c:ptCount val="11"/>
                <c:pt idx="0">
                  <c:v>19.71</c:v>
                </c:pt>
                <c:pt idx="1">
                  <c:v>15.02</c:v>
                </c:pt>
                <c:pt idx="2">
                  <c:v>20.54</c:v>
                </c:pt>
                <c:pt idx="3">
                  <c:v>9.81</c:v>
                </c:pt>
                <c:pt idx="4">
                  <c:v>14.65</c:v>
                </c:pt>
                <c:pt idx="5">
                  <c:v>18.610000000000007</c:v>
                </c:pt>
                <c:pt idx="6">
                  <c:v>24.51</c:v>
                </c:pt>
                <c:pt idx="7">
                  <c:v>20.18</c:v>
                </c:pt>
                <c:pt idx="8">
                  <c:v>28.259999999999994</c:v>
                </c:pt>
                <c:pt idx="9">
                  <c:v>14.52</c:v>
                </c:pt>
                <c:pt idx="10">
                  <c:v>16.610000000000007</c:v>
                </c:pt>
              </c:numCache>
            </c:numRef>
          </c:val>
          <c:extLst>
            <c:ext xmlns:c16="http://schemas.microsoft.com/office/drawing/2014/chart" uri="{C3380CC4-5D6E-409C-BE32-E72D297353CC}">
              <c16:uniqueId val="{00000000-5030-4A4C-A236-A059ECB7A4CD}"/>
            </c:ext>
          </c:extLst>
        </c:ser>
        <c:dLbls>
          <c:showLegendKey val="0"/>
          <c:showVal val="0"/>
          <c:showCatName val="0"/>
          <c:showSerName val="0"/>
          <c:showPercent val="0"/>
          <c:showBubbleSize val="0"/>
        </c:dLbls>
        <c:gapWidth val="150"/>
        <c:shape val="box"/>
        <c:axId val="39517568"/>
        <c:axId val="121169024"/>
        <c:axId val="0"/>
      </c:bar3DChart>
      <c:catAx>
        <c:axId val="395175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21169024"/>
        <c:crosses val="autoZero"/>
        <c:auto val="1"/>
        <c:lblAlgn val="ctr"/>
        <c:lblOffset val="100"/>
        <c:noMultiLvlLbl val="0"/>
      </c:catAx>
      <c:valAx>
        <c:axId val="1211690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a:solidFill>
                      <a:schemeClr val="tx1">
                        <a:lumMod val="95000"/>
                        <a:lumOff val="5000"/>
                      </a:schemeClr>
                    </a:solidFill>
                  </a:rPr>
                  <a:t>Crude</a:t>
                </a:r>
                <a:r>
                  <a:rPr lang="en-US" sz="1200" b="1" baseline="0">
                    <a:solidFill>
                      <a:schemeClr val="tx1">
                        <a:lumMod val="95000"/>
                        <a:lumOff val="5000"/>
                      </a:schemeClr>
                    </a:solidFill>
                  </a:rPr>
                  <a:t> Fibre (%)</a:t>
                </a:r>
                <a:endParaRPr lang="en-US" sz="1200" b="1">
                  <a:solidFill>
                    <a:schemeClr val="tx1">
                      <a:lumMod val="95000"/>
                      <a:lumOff val="5000"/>
                    </a:schemeClr>
                  </a:solidFill>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95175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Sheet4!$E$4</c:f>
              <c:strCache>
                <c:ptCount val="1"/>
                <c:pt idx="0">
                  <c:v>Moisture (%)</c:v>
                </c:pt>
              </c:strCache>
            </c:strRef>
          </c:tx>
          <c:spPr>
            <a:solidFill>
              <a:schemeClr val="accent1"/>
            </a:solidFill>
            <a:ln>
              <a:noFill/>
            </a:ln>
            <a:effectLst/>
            <a:sp3d/>
          </c:spPr>
          <c:invertIfNegative val="0"/>
          <c:cat>
            <c:strRef>
              <c:f>Sheet4!$D$5:$D$15</c:f>
              <c:strCache>
                <c:ptCount val="11"/>
                <c:pt idx="0">
                  <c:v>Eichhornia crassipes</c:v>
                </c:pt>
                <c:pt idx="1">
                  <c:v>Pistia stratiotes </c:v>
                </c:pt>
                <c:pt idx="2">
                  <c:v>Salvinia molesta</c:v>
                </c:pt>
                <c:pt idx="3">
                  <c:v>Lemna minor </c:v>
                </c:pt>
                <c:pt idx="4">
                  <c:v>Azolla pinnata</c:v>
                </c:pt>
                <c:pt idx="5">
                  <c:v>Hydrilla verticillata </c:v>
                </c:pt>
                <c:pt idx="6">
                  <c:v>Vallisneria spiralis </c:v>
                </c:pt>
                <c:pt idx="7">
                  <c:v>Ceratophyllum demersum</c:v>
                </c:pt>
                <c:pt idx="8">
                  <c:v>Typha elephantina</c:v>
                </c:pt>
                <c:pt idx="9">
                  <c:v>Ipomoea aquatica</c:v>
                </c:pt>
                <c:pt idx="10">
                  <c:v>Alternanthera philoxeroides</c:v>
                </c:pt>
              </c:strCache>
            </c:strRef>
          </c:cat>
          <c:val>
            <c:numRef>
              <c:f>Sheet4!$E$5:$E$15</c:f>
              <c:numCache>
                <c:formatCode>General</c:formatCode>
                <c:ptCount val="11"/>
                <c:pt idx="0">
                  <c:v>85.2</c:v>
                </c:pt>
                <c:pt idx="1">
                  <c:v>13.52</c:v>
                </c:pt>
                <c:pt idx="2">
                  <c:v>89.669999999999987</c:v>
                </c:pt>
                <c:pt idx="3">
                  <c:v>83.78</c:v>
                </c:pt>
                <c:pt idx="4">
                  <c:v>92.31</c:v>
                </c:pt>
                <c:pt idx="5">
                  <c:v>87.210000000000022</c:v>
                </c:pt>
                <c:pt idx="6">
                  <c:v>83.45</c:v>
                </c:pt>
                <c:pt idx="7">
                  <c:v>79.61</c:v>
                </c:pt>
                <c:pt idx="8">
                  <c:v>81.89</c:v>
                </c:pt>
                <c:pt idx="9">
                  <c:v>87.51</c:v>
                </c:pt>
                <c:pt idx="10">
                  <c:v>85.23</c:v>
                </c:pt>
              </c:numCache>
            </c:numRef>
          </c:val>
          <c:extLst>
            <c:ext xmlns:c16="http://schemas.microsoft.com/office/drawing/2014/chart" uri="{C3380CC4-5D6E-409C-BE32-E72D297353CC}">
              <c16:uniqueId val="{00000000-022E-4231-8D24-A5956C68E73F}"/>
            </c:ext>
          </c:extLst>
        </c:ser>
        <c:dLbls>
          <c:showLegendKey val="0"/>
          <c:showVal val="0"/>
          <c:showCatName val="0"/>
          <c:showSerName val="0"/>
          <c:showPercent val="0"/>
          <c:showBubbleSize val="0"/>
        </c:dLbls>
        <c:gapWidth val="150"/>
        <c:shape val="box"/>
        <c:axId val="121173120"/>
        <c:axId val="121174656"/>
        <c:axId val="0"/>
      </c:bar3DChart>
      <c:catAx>
        <c:axId val="1211731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121174656"/>
        <c:crosses val="autoZero"/>
        <c:auto val="1"/>
        <c:lblAlgn val="ctr"/>
        <c:lblOffset val="100"/>
        <c:noMultiLvlLbl val="0"/>
      </c:catAx>
      <c:valAx>
        <c:axId val="121174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a:solidFill>
                      <a:schemeClr val="tx1">
                        <a:lumMod val="95000"/>
                        <a:lumOff val="5000"/>
                      </a:schemeClr>
                    </a:solidFill>
                  </a:rPr>
                  <a:t>Moisture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211731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206</TotalTime>
  <Pages>20</Pages>
  <Words>4679</Words>
  <Characters>26676</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Asifa Najnin</dc:creator>
  <cp:keywords/>
  <dc:description/>
  <cp:lastModifiedBy>SDI 1022</cp:lastModifiedBy>
  <cp:revision>115</cp:revision>
  <dcterms:created xsi:type="dcterms:W3CDTF">2026-03-30T07:07:00Z</dcterms:created>
  <dcterms:modified xsi:type="dcterms:W3CDTF">2026-05-11T10:51:00Z</dcterms:modified>
</cp:coreProperties>
</file>