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charts/chart17.xml" ContentType="application/vnd.openxmlformats-officedocument.drawingml.chart+xml"/>
  <Override PartName="/word/theme/themeOverride16.xml" ContentType="application/vnd.openxmlformats-officedocument.themeOverride+xml"/>
  <Override PartName="/word/charts/chart18.xml" ContentType="application/vnd.openxmlformats-officedocument.drawingml.chart+xml"/>
  <Override PartName="/word/theme/themeOverride17.xml" ContentType="application/vnd.openxmlformats-officedocument.themeOverride+xml"/>
  <Override PartName="/word/charts/chart19.xml" ContentType="application/vnd.openxmlformats-officedocument.drawingml.chart+xml"/>
  <Override PartName="/word/theme/themeOverride18.xml" ContentType="application/vnd.openxmlformats-officedocument.themeOverride+xml"/>
  <Override PartName="/word/charts/chart20.xml" ContentType="application/vnd.openxmlformats-officedocument.drawingml.chart+xml"/>
  <Override PartName="/word/theme/themeOverride19.xml" ContentType="application/vnd.openxmlformats-officedocument.themeOverride+xml"/>
  <Override PartName="/word/charts/chart21.xml" ContentType="application/vnd.openxmlformats-officedocument.drawingml.chart+xml"/>
  <Override PartName="/word/theme/themeOverride20.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82E8C" w14:textId="77777777" w:rsidR="00A77B3E" w:rsidRDefault="00A77B3E">
      <w:bookmarkStart w:id="0" w:name="TOC_PLACEHOLDER"/>
      <w:bookmarkEnd w:id="0"/>
    </w:p>
    <w:p w14:paraId="51CE921E" w14:textId="547F0072" w:rsidR="002A033C" w:rsidRDefault="00A77B3E">
      <w:pPr>
        <w:jc w:val="center"/>
      </w:pPr>
      <w:r w:rsidRPr="002014AA">
        <w:rPr>
          <w:rFonts w:ascii="Times New Roman" w:eastAsia="Times New Roman" w:hAnsi="Times New Roman" w:cs="Times New Roman"/>
          <w:b/>
          <w:color w:val="000000"/>
          <w:sz w:val="32"/>
          <w:szCs w:val="18"/>
        </w:rPr>
        <w:t xml:space="preserve">Population Ecology of Earthworms from Lateritic Semi-Evergreen Forest of </w:t>
      </w:r>
      <w:r w:rsidRPr="002014AA">
        <w:rPr>
          <w:rFonts w:ascii="Times New Roman" w:eastAsia="Times New Roman" w:hAnsi="Times New Roman" w:cs="Times New Roman"/>
          <w:b/>
          <w:i/>
          <w:color w:val="000000"/>
          <w:sz w:val="32"/>
          <w:szCs w:val="18"/>
        </w:rPr>
        <w:t xml:space="preserve">Kolli </w:t>
      </w:r>
      <w:r w:rsidRPr="002014AA">
        <w:rPr>
          <w:rFonts w:ascii="Times New Roman" w:eastAsia="Times New Roman" w:hAnsi="Times New Roman" w:cs="Times New Roman"/>
          <w:b/>
          <w:color w:val="000000"/>
          <w:sz w:val="32"/>
          <w:szCs w:val="18"/>
        </w:rPr>
        <w:t>Hill, a Part of Eastern Ghats, Tamil Nadu, India</w:t>
      </w:r>
    </w:p>
    <w:p w14:paraId="7CC859E4" w14:textId="77777777" w:rsidR="002A033C" w:rsidRDefault="002A033C">
      <w:pPr>
        <w:jc w:val="center"/>
      </w:pPr>
    </w:p>
    <w:p w14:paraId="247F7312" w14:textId="77777777" w:rsidR="005C2B6A" w:rsidRPr="002014AA" w:rsidRDefault="005C2B6A">
      <w:pPr>
        <w:jc w:val="center"/>
        <w:rPr>
          <w:sz w:val="24"/>
        </w:rPr>
      </w:pPr>
    </w:p>
    <w:p w14:paraId="77436924" w14:textId="77777777" w:rsidR="002A033C" w:rsidRPr="002014AA" w:rsidRDefault="002A033C">
      <w:pPr>
        <w:jc w:val="center"/>
        <w:rPr>
          <w:sz w:val="24"/>
        </w:rPr>
      </w:pPr>
    </w:p>
    <w:p w14:paraId="702582EF" w14:textId="77777777" w:rsidR="002A033C" w:rsidRDefault="00A02AF0">
      <w:pPr>
        <w:jc w:val="center"/>
      </w:pPr>
      <w:r>
        <w:rPr>
          <w:rFonts w:ascii="Times New Roman" w:eastAsia="Times New Roman" w:hAnsi="Times New Roman" w:cs="Times New Roman"/>
          <w:b/>
          <w:color w:val="222222"/>
          <w:sz w:val="32"/>
        </w:rPr>
        <w:t>ABSTRACT</w:t>
      </w:r>
    </w:p>
    <w:p w14:paraId="6A1D0A93" w14:textId="77777777" w:rsidR="002A033C" w:rsidRDefault="002A033C">
      <w:pPr>
        <w:jc w:val="center"/>
      </w:pPr>
    </w:p>
    <w:p w14:paraId="772B9E10" w14:textId="77777777" w:rsidR="002A033C" w:rsidRPr="002014AA" w:rsidRDefault="00A02AF0" w:rsidP="00662335">
      <w:pPr>
        <w:spacing w:line="360" w:lineRule="auto"/>
        <w:ind w:firstLine="720"/>
        <w:jc w:val="both"/>
        <w:rPr>
          <w:i/>
          <w:color w:val="000000"/>
          <w:sz w:val="12"/>
          <w:szCs w:val="16"/>
        </w:rPr>
      </w:pPr>
      <w:r w:rsidRPr="002014AA">
        <w:rPr>
          <w:rFonts w:ascii="Times New Roman" w:eastAsia="Times New Roman" w:hAnsi="Times New Roman" w:cs="Times New Roman"/>
          <w:iCs/>
          <w:color w:val="000000"/>
          <w:sz w:val="24"/>
          <w:szCs w:val="16"/>
        </w:rPr>
        <w:t xml:space="preserve">This article provides a detailed account of the population of five species of earthworms, namely </w:t>
      </w:r>
      <w:r w:rsidRPr="002014AA">
        <w:rPr>
          <w:rFonts w:ascii="Times New Roman" w:eastAsia="Times New Roman" w:hAnsi="Times New Roman" w:cs="Times New Roman"/>
          <w:i/>
          <w:color w:val="000000"/>
          <w:sz w:val="24"/>
          <w:szCs w:val="16"/>
        </w:rPr>
        <w:t xml:space="preserve">Drawida gracilis, Drawida bullata, Hoplochaetella stuarti, Megascolex cochinensis, </w:t>
      </w:r>
      <w:r w:rsidRPr="002014AA">
        <w:rPr>
          <w:rFonts w:ascii="Times New Roman" w:eastAsia="Times New Roman" w:hAnsi="Times New Roman" w:cs="Times New Roman"/>
          <w:iCs/>
          <w:color w:val="000000"/>
          <w:sz w:val="24"/>
          <w:szCs w:val="16"/>
        </w:rPr>
        <w:t xml:space="preserve">and </w:t>
      </w:r>
      <w:r w:rsidRPr="002014AA">
        <w:rPr>
          <w:rFonts w:ascii="Times New Roman" w:eastAsia="Times New Roman" w:hAnsi="Times New Roman" w:cs="Times New Roman"/>
          <w:i/>
          <w:color w:val="000000"/>
          <w:sz w:val="24"/>
          <w:szCs w:val="16"/>
        </w:rPr>
        <w:t>Pontoscolex corethrurus,</w:t>
      </w:r>
      <w:r w:rsidRPr="002014AA">
        <w:rPr>
          <w:rFonts w:ascii="Times New Roman" w:eastAsia="Times New Roman" w:hAnsi="Times New Roman" w:cs="Times New Roman"/>
          <w:iCs/>
          <w:color w:val="000000"/>
          <w:sz w:val="24"/>
          <w:szCs w:val="16"/>
        </w:rPr>
        <w:t xml:space="preserve"> in terms of numbers, biomass, abundance, density, and relative density. This article also deals with the ecology of earthworms in detail, in general, and abiotic factors in particular. The results of the present study show that all five species of earthworms enumerated during the first year of study (June 2009 to May 2010) were comparatively lower than those in the second year (June 2010 and May 2011). The change in earthworm populations might be attributed to comparatively low rainfall (893 mm) during the first year than during the second year (1865 mm). Seasonal fluctuations in soil moisture in relation to rainfall may affect the size of earthworm populations, biomass, and other analysed parameters. </w:t>
      </w:r>
      <w:commentRangeStart w:id="1"/>
      <w:r w:rsidRPr="00E408EB">
        <w:rPr>
          <w:rFonts w:ascii="Times New Roman" w:eastAsia="Times New Roman" w:hAnsi="Times New Roman" w:cs="Times New Roman"/>
          <w:iCs/>
          <w:color w:val="000000"/>
          <w:sz w:val="24"/>
          <w:szCs w:val="16"/>
          <w:highlight w:val="yellow"/>
        </w:rPr>
        <w:t xml:space="preserve">The observed earthworm populations were in the following order: </w:t>
      </w:r>
      <w:r w:rsidRPr="00E408EB">
        <w:rPr>
          <w:rFonts w:ascii="Times New Roman" w:eastAsia="Times New Roman" w:hAnsi="Times New Roman" w:cs="Times New Roman"/>
          <w:i/>
          <w:color w:val="000000"/>
          <w:sz w:val="24"/>
          <w:szCs w:val="16"/>
          <w:highlight w:val="yellow"/>
        </w:rPr>
        <w:t>D. bullata &gt; D. gracilis &gt; H. stuarti &gt; M. cochinensis &gt; P. corethrurus</w:t>
      </w:r>
      <w:r w:rsidRPr="00E408EB">
        <w:rPr>
          <w:rFonts w:ascii="Times New Roman" w:eastAsia="Times New Roman" w:hAnsi="Times New Roman" w:cs="Times New Roman"/>
          <w:iCs/>
          <w:color w:val="000000"/>
          <w:sz w:val="24"/>
          <w:szCs w:val="16"/>
          <w:highlight w:val="yellow"/>
        </w:rPr>
        <w:t xml:space="preserve">. The mean wet biomass of the observed earthworms was in the following order: </w:t>
      </w:r>
      <w:r w:rsidRPr="00E408EB">
        <w:rPr>
          <w:rFonts w:ascii="Times New Roman" w:eastAsia="Times New Roman" w:hAnsi="Times New Roman" w:cs="Times New Roman"/>
          <w:i/>
          <w:color w:val="000000"/>
          <w:sz w:val="24"/>
          <w:szCs w:val="16"/>
          <w:highlight w:val="yellow"/>
        </w:rPr>
        <w:t>H. stuarti &gt; D. gracilis &gt; M. cochinensis &gt; D. bullata &gt; P. corethrurus.</w:t>
      </w:r>
      <w:commentRangeEnd w:id="1"/>
      <w:r w:rsidR="00E408EB" w:rsidRPr="002014AA">
        <w:rPr>
          <w:rStyle w:val="CommentReference"/>
          <w:i/>
          <w:color w:val="000000"/>
          <w:sz w:val="12"/>
        </w:rPr>
        <w:commentReference w:id="1"/>
      </w:r>
    </w:p>
    <w:p w14:paraId="5F5BC4E5" w14:textId="77777777" w:rsidR="002A033C" w:rsidRPr="002014AA" w:rsidRDefault="002A033C">
      <w:pPr>
        <w:jc w:val="both"/>
        <w:rPr>
          <w:iCs/>
          <w:color w:val="000000"/>
          <w:sz w:val="12"/>
          <w:szCs w:val="16"/>
        </w:rPr>
      </w:pPr>
    </w:p>
    <w:p w14:paraId="5E9D7369" w14:textId="77777777" w:rsidR="002A033C" w:rsidRPr="002014AA" w:rsidRDefault="00A02AF0">
      <w:pPr>
        <w:jc w:val="both"/>
        <w:rPr>
          <w:iCs/>
          <w:color w:val="000000"/>
          <w:sz w:val="12"/>
          <w:szCs w:val="16"/>
        </w:rPr>
      </w:pPr>
      <w:r w:rsidRPr="002014AA">
        <w:rPr>
          <w:rFonts w:ascii="Times New Roman" w:eastAsia="Times New Roman" w:hAnsi="Times New Roman" w:cs="Times New Roman"/>
          <w:iCs/>
          <w:color w:val="000000"/>
          <w:sz w:val="24"/>
          <w:szCs w:val="16"/>
        </w:rPr>
        <w:t>Key words: Population, Biomass, Abundance, Density, Earthworms, Eastern Ghats, Kolli Hill</w:t>
      </w:r>
    </w:p>
    <w:p w14:paraId="59616466" w14:textId="77777777" w:rsidR="002A033C" w:rsidRPr="002014AA" w:rsidRDefault="002A033C">
      <w:pPr>
        <w:jc w:val="both"/>
        <w:rPr>
          <w:iCs/>
          <w:sz w:val="12"/>
          <w:szCs w:val="16"/>
        </w:rPr>
      </w:pPr>
    </w:p>
    <w:p w14:paraId="153FCD10" w14:textId="77777777" w:rsidR="00662335" w:rsidRDefault="00662335" w:rsidP="00662335">
      <w:pPr>
        <w:spacing w:line="360" w:lineRule="auto"/>
        <w:jc w:val="center"/>
        <w:rPr>
          <w:rFonts w:ascii="Times New Roman" w:eastAsia="Times New Roman" w:hAnsi="Times New Roman" w:cs="Times New Roman"/>
          <w:b/>
          <w:iCs/>
          <w:color w:val="000000"/>
          <w:sz w:val="24"/>
        </w:rPr>
      </w:pPr>
    </w:p>
    <w:p w14:paraId="6A4D8BF5" w14:textId="77777777" w:rsidR="00662335" w:rsidRDefault="00662335" w:rsidP="00662335">
      <w:pPr>
        <w:spacing w:line="360" w:lineRule="auto"/>
        <w:jc w:val="center"/>
        <w:rPr>
          <w:rFonts w:ascii="Times New Roman" w:eastAsia="Times New Roman" w:hAnsi="Times New Roman" w:cs="Times New Roman"/>
          <w:b/>
          <w:iCs/>
          <w:color w:val="000000"/>
          <w:sz w:val="24"/>
        </w:rPr>
      </w:pPr>
    </w:p>
    <w:p w14:paraId="45FDE163" w14:textId="77777777" w:rsidR="00662335" w:rsidRDefault="00662335" w:rsidP="00662335">
      <w:pPr>
        <w:spacing w:line="360" w:lineRule="auto"/>
        <w:jc w:val="center"/>
        <w:rPr>
          <w:rFonts w:ascii="Times New Roman" w:eastAsia="Times New Roman" w:hAnsi="Times New Roman" w:cs="Times New Roman"/>
          <w:b/>
          <w:iCs/>
          <w:color w:val="000000"/>
          <w:sz w:val="24"/>
        </w:rPr>
      </w:pPr>
    </w:p>
    <w:p w14:paraId="525F0FBD" w14:textId="77777777" w:rsidR="00662335" w:rsidRDefault="00662335" w:rsidP="00662335">
      <w:pPr>
        <w:spacing w:line="360" w:lineRule="auto"/>
        <w:jc w:val="center"/>
        <w:rPr>
          <w:rFonts w:ascii="Times New Roman" w:eastAsia="Times New Roman" w:hAnsi="Times New Roman" w:cs="Times New Roman"/>
          <w:b/>
          <w:iCs/>
          <w:color w:val="000000"/>
          <w:sz w:val="24"/>
        </w:rPr>
      </w:pPr>
    </w:p>
    <w:p w14:paraId="0855946B" w14:textId="23EBB95A" w:rsidR="002A033C" w:rsidRPr="00662335" w:rsidRDefault="00A02AF0" w:rsidP="00662335">
      <w:pPr>
        <w:spacing w:line="360" w:lineRule="auto"/>
        <w:jc w:val="center"/>
        <w:rPr>
          <w:iCs/>
          <w:sz w:val="24"/>
        </w:rPr>
      </w:pPr>
      <w:r w:rsidRPr="00662335">
        <w:rPr>
          <w:rFonts w:ascii="Times New Roman" w:eastAsia="Times New Roman" w:hAnsi="Times New Roman" w:cs="Times New Roman"/>
          <w:b/>
          <w:iCs/>
          <w:color w:val="000000"/>
          <w:sz w:val="24"/>
        </w:rPr>
        <w:t>INTRODUCTION</w:t>
      </w:r>
    </w:p>
    <w:p w14:paraId="562B8DE8" w14:textId="77777777" w:rsidR="002A033C" w:rsidRPr="00662335" w:rsidRDefault="002A033C" w:rsidP="00662335">
      <w:pPr>
        <w:spacing w:line="360" w:lineRule="auto"/>
        <w:jc w:val="center"/>
        <w:rPr>
          <w:sz w:val="24"/>
        </w:rPr>
      </w:pPr>
    </w:p>
    <w:p w14:paraId="5FEFF098" w14:textId="77777777" w:rsidR="002A033C" w:rsidRPr="00662335" w:rsidRDefault="00A02AF0" w:rsidP="00662335">
      <w:pPr>
        <w:spacing w:line="360" w:lineRule="auto"/>
        <w:ind w:firstLine="720"/>
        <w:jc w:val="both"/>
        <w:rPr>
          <w:sz w:val="24"/>
        </w:rPr>
      </w:pPr>
      <w:r w:rsidRPr="00662335">
        <w:rPr>
          <w:rFonts w:ascii="Times New Roman" w:eastAsia="Times New Roman" w:hAnsi="Times New Roman" w:cs="Times New Roman"/>
          <w:color w:val="000000"/>
          <w:sz w:val="24"/>
        </w:rPr>
        <w:t xml:space="preserve">Earthworms are macroscopic oligochaetes belonging to the phylum Annelida that live in the soil. These invertebrates represent the largest animals in terms of numbers and biomass in most temperate and tropical terrestrial ecosystems. They significantly influence the physical, chemical, and biological properties of soil. In addition, they play a crucial role in modifying soil structure, accelerating the decomposition of organic matter, and nutrient recycling (Edwards and </w:t>
      </w:r>
      <w:r w:rsidRPr="00662335">
        <w:rPr>
          <w:rFonts w:ascii="Times New Roman" w:eastAsia="Times New Roman" w:hAnsi="Times New Roman" w:cs="Times New Roman"/>
          <w:color w:val="000000"/>
          <w:sz w:val="24"/>
        </w:rPr>
        <w:lastRenderedPageBreak/>
        <w:t xml:space="preserve">Bohlen, 1996; Lavelle and Spain, 2001; Domínguez </w:t>
      </w:r>
      <w:r w:rsidRPr="00662335">
        <w:rPr>
          <w:rFonts w:ascii="Times New Roman" w:eastAsia="Times New Roman" w:hAnsi="Times New Roman" w:cs="Times New Roman"/>
          <w:i/>
          <w:color w:val="000000"/>
          <w:sz w:val="24"/>
        </w:rPr>
        <w:t>et al</w:t>
      </w:r>
      <w:r w:rsidRPr="00662335">
        <w:rPr>
          <w:rFonts w:ascii="Times New Roman" w:eastAsia="Times New Roman" w:hAnsi="Times New Roman" w:cs="Times New Roman"/>
          <w:color w:val="000000"/>
          <w:sz w:val="24"/>
        </w:rPr>
        <w:t xml:space="preserve">., 2004). More than 8,300 earthworm species have been documented worldwide, encompassing 38 families and 811 genera (Reynolds and Wetzel, 2025). India is endowed with an impressive diversity of earthworms, with 469 species and subspecies spread across nine families and 72 genera (Ahmad </w:t>
      </w:r>
      <w:r w:rsidRPr="00662335">
        <w:rPr>
          <w:rFonts w:ascii="Times New Roman" w:eastAsia="Times New Roman" w:hAnsi="Times New Roman" w:cs="Times New Roman"/>
          <w:i/>
          <w:color w:val="000000"/>
          <w:sz w:val="24"/>
        </w:rPr>
        <w:t>et al.</w:t>
      </w:r>
      <w:r w:rsidRPr="00662335">
        <w:rPr>
          <w:rFonts w:ascii="Times New Roman" w:eastAsia="Times New Roman" w:hAnsi="Times New Roman" w:cs="Times New Roman"/>
          <w:color w:val="000000"/>
          <w:sz w:val="24"/>
        </w:rPr>
        <w:t xml:space="preserve">, 2025; Naik </w:t>
      </w:r>
      <w:r w:rsidRPr="00662335">
        <w:rPr>
          <w:rFonts w:ascii="Times New Roman" w:eastAsia="Times New Roman" w:hAnsi="Times New Roman" w:cs="Times New Roman"/>
          <w:i/>
          <w:color w:val="000000"/>
          <w:sz w:val="24"/>
        </w:rPr>
        <w:t>et al.</w:t>
      </w:r>
      <w:r w:rsidRPr="00662335">
        <w:rPr>
          <w:rFonts w:ascii="Times New Roman" w:eastAsia="Times New Roman" w:hAnsi="Times New Roman" w:cs="Times New Roman"/>
          <w:color w:val="000000"/>
          <w:sz w:val="24"/>
        </w:rPr>
        <w:t xml:space="preserve">, 2024; Narayanan </w:t>
      </w:r>
      <w:r w:rsidRPr="00662335">
        <w:rPr>
          <w:rFonts w:ascii="Times New Roman" w:eastAsia="Times New Roman" w:hAnsi="Times New Roman" w:cs="Times New Roman"/>
          <w:i/>
          <w:color w:val="000000"/>
          <w:sz w:val="24"/>
        </w:rPr>
        <w:t>et al.</w:t>
      </w:r>
      <w:r w:rsidRPr="00662335">
        <w:rPr>
          <w:rFonts w:ascii="Times New Roman" w:eastAsia="Times New Roman" w:hAnsi="Times New Roman" w:cs="Times New Roman"/>
          <w:color w:val="000000"/>
          <w:sz w:val="24"/>
        </w:rPr>
        <w:t xml:space="preserve">, 2024a, 2024b, 2025a, 2025b; Tiwari </w:t>
      </w:r>
      <w:r w:rsidRPr="00662335">
        <w:rPr>
          <w:rFonts w:ascii="Times New Roman" w:eastAsia="Times New Roman" w:hAnsi="Times New Roman" w:cs="Times New Roman"/>
          <w:i/>
          <w:color w:val="000000"/>
          <w:sz w:val="24"/>
        </w:rPr>
        <w:t>et al.</w:t>
      </w:r>
      <w:r w:rsidRPr="00662335">
        <w:rPr>
          <w:rFonts w:ascii="Times New Roman" w:eastAsia="Times New Roman" w:hAnsi="Times New Roman" w:cs="Times New Roman"/>
          <w:color w:val="000000"/>
          <w:sz w:val="24"/>
        </w:rPr>
        <w:t>, 2024, 2025a, 2025b).</w:t>
      </w:r>
    </w:p>
    <w:p w14:paraId="4B9BFA0A" w14:textId="77777777" w:rsidR="002A033C" w:rsidRPr="00662335" w:rsidRDefault="00A02AF0" w:rsidP="00662335">
      <w:pPr>
        <w:spacing w:line="360" w:lineRule="auto"/>
        <w:ind w:firstLine="720"/>
        <w:jc w:val="both"/>
        <w:rPr>
          <w:sz w:val="24"/>
        </w:rPr>
      </w:pPr>
      <w:r w:rsidRPr="00662335">
        <w:rPr>
          <w:rFonts w:ascii="Times New Roman" w:eastAsia="Times New Roman" w:hAnsi="Times New Roman" w:cs="Times New Roman"/>
          <w:color w:val="000000"/>
          <w:sz w:val="24"/>
        </w:rPr>
        <w:t xml:space="preserve">Most of these species are known only by their names and morphology; however, their biology and ecology remain unknown. Earthworm species have different life strategies and occupy different ecological niches. Furthermore, they have been classified into three ecological categories based on their food and the zone in which they live: </w:t>
      </w:r>
      <w:r w:rsidRPr="00662335">
        <w:rPr>
          <w:rFonts w:ascii="Times New Roman" w:eastAsia="Times New Roman" w:hAnsi="Times New Roman" w:cs="Times New Roman"/>
          <w:i/>
          <w:color w:val="000000"/>
          <w:sz w:val="24"/>
        </w:rPr>
        <w:t>epigeic, anecic,</w:t>
      </w:r>
      <w:r w:rsidRPr="00662335">
        <w:rPr>
          <w:rFonts w:ascii="Times New Roman" w:eastAsia="Times New Roman" w:hAnsi="Times New Roman" w:cs="Times New Roman"/>
          <w:color w:val="000000"/>
          <w:sz w:val="24"/>
        </w:rPr>
        <w:t xml:space="preserve"> and </w:t>
      </w:r>
      <w:r w:rsidRPr="00662335">
        <w:rPr>
          <w:rFonts w:ascii="Times New Roman" w:eastAsia="Times New Roman" w:hAnsi="Times New Roman" w:cs="Times New Roman"/>
          <w:i/>
          <w:color w:val="000000"/>
          <w:sz w:val="24"/>
        </w:rPr>
        <w:t xml:space="preserve">endogeic </w:t>
      </w:r>
      <w:r w:rsidRPr="00662335">
        <w:rPr>
          <w:rFonts w:ascii="Times New Roman" w:eastAsia="Times New Roman" w:hAnsi="Times New Roman" w:cs="Times New Roman"/>
          <w:color w:val="000000"/>
          <w:sz w:val="24"/>
        </w:rPr>
        <w:t>(Bouche, 1977).</w:t>
      </w:r>
    </w:p>
    <w:p w14:paraId="1BAE7178" w14:textId="77777777" w:rsidR="002A033C" w:rsidRPr="00662335" w:rsidRDefault="00A02AF0" w:rsidP="00662335">
      <w:pPr>
        <w:spacing w:line="360" w:lineRule="auto"/>
        <w:ind w:firstLine="720"/>
        <w:jc w:val="both"/>
        <w:rPr>
          <w:sz w:val="24"/>
        </w:rPr>
      </w:pPr>
      <w:r w:rsidRPr="00662335">
        <w:rPr>
          <w:rFonts w:ascii="Times New Roman" w:eastAsia="Times New Roman" w:hAnsi="Times New Roman" w:cs="Times New Roman"/>
          <w:color w:val="000000"/>
          <w:sz w:val="24"/>
        </w:rPr>
        <w:t xml:space="preserve">Earthworm excreta contain large amounts of bacteria, organic matter, nitrogen compounds, and available nutrients, which are highly favourable for plant growth (De Vleeschauwer and Lal, 1981). Generally, the effect of earthworms on the medium takes three forms: (i) the biological stimulation of microbial populations and their activities (Daniel and Anderson, 1992; Parthasarathi and Ranganathan, 1999); (ii) the chemical nutrient enhancement of the available organic and mineral matter through decomposition (Norgrove and Hauser, 2000; Tiunov and Scheu, 2000); and (iii) the physical enhancement of ventilation and mineral movement across soil horizons through aggregation (Haynes and Fraser, 1998; Shuster </w:t>
      </w:r>
      <w:r w:rsidRPr="00662335">
        <w:rPr>
          <w:rFonts w:ascii="Times New Roman" w:eastAsia="Times New Roman" w:hAnsi="Times New Roman" w:cs="Times New Roman"/>
          <w:i/>
          <w:color w:val="000000"/>
          <w:sz w:val="24"/>
        </w:rPr>
        <w:t>et al</w:t>
      </w:r>
      <w:r w:rsidRPr="00662335">
        <w:rPr>
          <w:rFonts w:ascii="Times New Roman" w:eastAsia="Times New Roman" w:hAnsi="Times New Roman" w:cs="Times New Roman"/>
          <w:color w:val="000000"/>
          <w:sz w:val="24"/>
        </w:rPr>
        <w:t>., 2000; Willoughby and Kladivko, 2002).</w:t>
      </w:r>
    </w:p>
    <w:p w14:paraId="57B26ECA" w14:textId="06BB6F0F" w:rsidR="002A033C" w:rsidRPr="00662335" w:rsidRDefault="00A02AF0" w:rsidP="00662335">
      <w:pPr>
        <w:spacing w:line="360" w:lineRule="auto"/>
        <w:ind w:firstLine="720"/>
        <w:jc w:val="both"/>
        <w:rPr>
          <w:sz w:val="24"/>
        </w:rPr>
      </w:pPr>
      <w:r w:rsidRPr="00662335">
        <w:rPr>
          <w:rFonts w:ascii="Times New Roman" w:eastAsia="Times New Roman" w:hAnsi="Times New Roman" w:cs="Times New Roman"/>
          <w:color w:val="000000"/>
          <w:sz w:val="24"/>
        </w:rPr>
        <w:t xml:space="preserve">The distribution of worms within the soil profile is determined by abiotic factors (such as pH, humidity, and temperature) and biotic factors </w:t>
      </w:r>
      <w:r w:rsidR="00662335" w:rsidRPr="00662335">
        <w:rPr>
          <w:rFonts w:ascii="Times New Roman" w:eastAsia="Times New Roman" w:hAnsi="Times New Roman" w:cs="Times New Roman"/>
          <w:color w:val="000000"/>
          <w:sz w:val="24"/>
        </w:rPr>
        <w:t>(animal</w:t>
      </w:r>
      <w:r w:rsidRPr="00662335">
        <w:rPr>
          <w:rFonts w:ascii="Times New Roman" w:eastAsia="Times New Roman" w:hAnsi="Times New Roman" w:cs="Times New Roman"/>
          <w:color w:val="000000"/>
          <w:sz w:val="24"/>
        </w:rPr>
        <w:t xml:space="preserve"> behaviour) (Martin and Lavelle, 1992). The vertical distribution of worms has been studied less frequently in tropical ecosystems than at temperate latitudes. In tropical ecosystems with strong seasonality, worms migrate to the lower layers of soil to begin states such as quiescence or diapause (Lavelle, 1978; Fragoso, 1985, 1993; Jiménez </w:t>
      </w:r>
      <w:r w:rsidRPr="00662335">
        <w:rPr>
          <w:rFonts w:ascii="Times New Roman" w:eastAsia="Times New Roman" w:hAnsi="Times New Roman" w:cs="Times New Roman"/>
          <w:i/>
          <w:color w:val="000000"/>
          <w:sz w:val="24"/>
        </w:rPr>
        <w:t>et al</w:t>
      </w:r>
      <w:r w:rsidRPr="00662335">
        <w:rPr>
          <w:rFonts w:ascii="Times New Roman" w:eastAsia="Times New Roman" w:hAnsi="Times New Roman" w:cs="Times New Roman"/>
          <w:color w:val="000000"/>
          <w:sz w:val="24"/>
        </w:rPr>
        <w:t>., 1998).</w:t>
      </w:r>
    </w:p>
    <w:p w14:paraId="078B6A30" w14:textId="77777777" w:rsidR="002A033C" w:rsidRPr="00662335" w:rsidRDefault="00A02AF0" w:rsidP="00662335">
      <w:pPr>
        <w:spacing w:line="360" w:lineRule="auto"/>
        <w:ind w:firstLine="567"/>
        <w:jc w:val="both"/>
        <w:rPr>
          <w:sz w:val="24"/>
        </w:rPr>
      </w:pPr>
      <w:r w:rsidRPr="00662335">
        <w:rPr>
          <w:rFonts w:ascii="Times New Roman" w:eastAsia="Times New Roman" w:hAnsi="Times New Roman" w:cs="Times New Roman"/>
          <w:color w:val="000000"/>
          <w:sz w:val="24"/>
        </w:rPr>
        <w:t xml:space="preserve">It is apparent from the review of literature that there is no published information on the population ecology of earthworms in the lateritic semi-evergreen forest of </w:t>
      </w:r>
      <w:r w:rsidRPr="00662335">
        <w:rPr>
          <w:rFonts w:ascii="Times New Roman" w:eastAsia="Times New Roman" w:hAnsi="Times New Roman" w:cs="Times New Roman"/>
          <w:i/>
          <w:color w:val="000000"/>
          <w:sz w:val="24"/>
        </w:rPr>
        <w:t xml:space="preserve">Kolli </w:t>
      </w:r>
      <w:r w:rsidRPr="00662335">
        <w:rPr>
          <w:rFonts w:ascii="Times New Roman" w:eastAsia="Times New Roman" w:hAnsi="Times New Roman" w:cs="Times New Roman"/>
          <w:color w:val="000000"/>
          <w:sz w:val="24"/>
        </w:rPr>
        <w:t xml:space="preserve">Hill, a part of Eastern Ghats, Tamil Nadu, India. Hence, the present investigation was undertaken. The objectives of the present study are </w:t>
      </w:r>
    </w:p>
    <w:p w14:paraId="52D20982" w14:textId="77777777" w:rsidR="002A033C" w:rsidRPr="00662335" w:rsidRDefault="00A02AF0" w:rsidP="00662335">
      <w:pPr>
        <w:numPr>
          <w:ilvl w:val="0"/>
          <w:numId w:val="3"/>
        </w:numPr>
        <w:spacing w:line="360" w:lineRule="auto"/>
        <w:rPr>
          <w:sz w:val="24"/>
        </w:rPr>
      </w:pPr>
      <w:r w:rsidRPr="00662335">
        <w:rPr>
          <w:rFonts w:ascii="Times New Roman" w:eastAsia="Times New Roman" w:hAnsi="Times New Roman" w:cs="Times New Roman"/>
          <w:color w:val="000000"/>
          <w:sz w:val="24"/>
        </w:rPr>
        <w:t xml:space="preserve">To study the population in terms of number and biomass of earthworms in their natural microhabitat and their relationship with abiotic environment and  </w:t>
      </w:r>
    </w:p>
    <w:p w14:paraId="5EC3B197" w14:textId="55E7EF1C" w:rsidR="002A033C" w:rsidRPr="00662335" w:rsidRDefault="00A02AF0" w:rsidP="00662335">
      <w:pPr>
        <w:numPr>
          <w:ilvl w:val="0"/>
          <w:numId w:val="3"/>
        </w:numPr>
        <w:spacing w:line="360" w:lineRule="auto"/>
        <w:rPr>
          <w:sz w:val="24"/>
        </w:rPr>
      </w:pPr>
      <w:commentRangeStart w:id="2"/>
      <w:r w:rsidRPr="00662335">
        <w:rPr>
          <w:rFonts w:ascii="Times New Roman" w:eastAsia="Times New Roman" w:hAnsi="Times New Roman" w:cs="Times New Roman"/>
          <w:color w:val="000000"/>
          <w:sz w:val="24"/>
        </w:rPr>
        <w:lastRenderedPageBreak/>
        <w:t>Earthworm</w:t>
      </w:r>
      <w:r w:rsidR="00212953">
        <w:rPr>
          <w:rFonts w:ascii="Times New Roman" w:eastAsia="Times New Roman" w:hAnsi="Times New Roman" w:cs="Times New Roman"/>
          <w:color w:val="000000"/>
          <w:sz w:val="24"/>
        </w:rPr>
        <w:t>s</w:t>
      </w:r>
      <w:r w:rsidRPr="00662335">
        <w:rPr>
          <w:rFonts w:ascii="Times New Roman" w:eastAsia="Times New Roman" w:hAnsi="Times New Roman" w:cs="Times New Roman"/>
          <w:color w:val="000000"/>
          <w:sz w:val="24"/>
        </w:rPr>
        <w:t xml:space="preserve">’  </w:t>
      </w:r>
      <w:r w:rsidR="00212953" w:rsidRPr="00662335">
        <w:rPr>
          <w:rFonts w:ascii="Times New Roman" w:eastAsia="Times New Roman" w:hAnsi="Times New Roman" w:cs="Times New Roman"/>
          <w:color w:val="000000"/>
          <w:sz w:val="24"/>
        </w:rPr>
        <w:t>abundance</w:t>
      </w:r>
      <w:commentRangeEnd w:id="2"/>
      <w:r w:rsidR="00E408EB" w:rsidRPr="00662335">
        <w:rPr>
          <w:rStyle w:val="CommentReference"/>
          <w:rFonts w:ascii="Times New Roman" w:eastAsia="Times New Roman" w:hAnsi="Times New Roman" w:cs="Times New Roman"/>
          <w:color w:val="000000"/>
          <w:sz w:val="24"/>
          <w:szCs w:val="24"/>
        </w:rPr>
        <w:commentReference w:id="2"/>
      </w:r>
      <w:r w:rsidR="00212953" w:rsidRPr="00662335">
        <w:rPr>
          <w:rFonts w:ascii="Times New Roman" w:eastAsia="Times New Roman" w:hAnsi="Times New Roman" w:cs="Times New Roman"/>
          <w:color w:val="000000"/>
          <w:sz w:val="24"/>
        </w:rPr>
        <w:t xml:space="preserve">, </w:t>
      </w:r>
      <w:r w:rsidR="00F15DC8" w:rsidRPr="00662335">
        <w:rPr>
          <w:rFonts w:ascii="Times New Roman" w:eastAsia="Times New Roman" w:hAnsi="Times New Roman" w:cs="Times New Roman"/>
          <w:color w:val="000000"/>
          <w:sz w:val="24"/>
        </w:rPr>
        <w:t>density, and relative</w:t>
      </w:r>
      <w:r w:rsidRPr="00662335">
        <w:rPr>
          <w:rFonts w:ascii="Times New Roman" w:eastAsia="Times New Roman" w:hAnsi="Times New Roman" w:cs="Times New Roman"/>
          <w:color w:val="000000"/>
          <w:sz w:val="24"/>
        </w:rPr>
        <w:t xml:space="preserve"> density were computed </w:t>
      </w:r>
      <w:r w:rsidR="00F15DC8" w:rsidRPr="00662335">
        <w:rPr>
          <w:rFonts w:ascii="Times New Roman" w:eastAsia="Times New Roman" w:hAnsi="Times New Roman" w:cs="Times New Roman"/>
          <w:color w:val="000000"/>
          <w:sz w:val="24"/>
        </w:rPr>
        <w:t>at the</w:t>
      </w:r>
      <w:r w:rsidRPr="00662335">
        <w:rPr>
          <w:rFonts w:ascii="Times New Roman" w:eastAsia="Times New Roman" w:hAnsi="Times New Roman" w:cs="Times New Roman"/>
          <w:color w:val="000000"/>
          <w:sz w:val="24"/>
        </w:rPr>
        <w:t xml:space="preserve"> selected sampling sites. </w:t>
      </w:r>
    </w:p>
    <w:p w14:paraId="1480E73E" w14:textId="77777777" w:rsidR="002A033C" w:rsidRDefault="002A033C" w:rsidP="00843648">
      <w:pPr>
        <w:ind w:left="180"/>
      </w:pPr>
    </w:p>
    <w:p w14:paraId="3033F2E4" w14:textId="77777777" w:rsidR="002A033C" w:rsidRPr="000202D1" w:rsidRDefault="00A02AF0">
      <w:pPr>
        <w:jc w:val="center"/>
        <w:rPr>
          <w:sz w:val="24"/>
        </w:rPr>
      </w:pPr>
      <w:r w:rsidRPr="000202D1">
        <w:rPr>
          <w:rFonts w:ascii="Times New Roman" w:eastAsia="Times New Roman" w:hAnsi="Times New Roman" w:cs="Times New Roman"/>
          <w:b/>
          <w:color w:val="000000"/>
          <w:sz w:val="24"/>
        </w:rPr>
        <w:t>MATERIALS AND METHODS</w:t>
      </w:r>
    </w:p>
    <w:p w14:paraId="53F9E59A" w14:textId="77777777" w:rsidR="002A033C" w:rsidRDefault="002A033C">
      <w:pPr>
        <w:jc w:val="center"/>
      </w:pPr>
    </w:p>
    <w:p w14:paraId="34EA1771" w14:textId="77777777" w:rsidR="002A033C" w:rsidRPr="000202D1" w:rsidRDefault="00A02AF0">
      <w:pPr>
        <w:rPr>
          <w:sz w:val="12"/>
          <w:szCs w:val="16"/>
        </w:rPr>
      </w:pPr>
      <w:commentRangeStart w:id="3"/>
      <w:r w:rsidRPr="000202D1">
        <w:rPr>
          <w:rFonts w:ascii="Times New Roman" w:eastAsia="Times New Roman" w:hAnsi="Times New Roman" w:cs="Times New Roman"/>
          <w:b/>
          <w:color w:val="000000"/>
          <w:sz w:val="24"/>
          <w:szCs w:val="16"/>
        </w:rPr>
        <w:t>STUDY AREA</w:t>
      </w:r>
      <w:commentRangeEnd w:id="3"/>
      <w:r w:rsidR="00234CCD" w:rsidRPr="000202D1">
        <w:rPr>
          <w:rStyle w:val="CommentReference"/>
          <w:sz w:val="12"/>
        </w:rPr>
        <w:commentReference w:id="3"/>
      </w:r>
    </w:p>
    <w:p w14:paraId="1392235E" w14:textId="77777777" w:rsidR="002A033C" w:rsidRDefault="002A033C"/>
    <w:p w14:paraId="68639467" w14:textId="77777777" w:rsidR="002A033C" w:rsidRPr="000202D1" w:rsidRDefault="00A02AF0" w:rsidP="000202D1">
      <w:pPr>
        <w:spacing w:line="360" w:lineRule="auto"/>
        <w:ind w:firstLine="720"/>
        <w:jc w:val="both"/>
        <w:rPr>
          <w:sz w:val="24"/>
        </w:rPr>
      </w:pPr>
      <w:r w:rsidRPr="000202D1">
        <w:rPr>
          <w:rFonts w:ascii="Times New Roman" w:eastAsia="Times New Roman" w:hAnsi="Times New Roman" w:cs="Times New Roman"/>
          <w:color w:val="000000"/>
          <w:sz w:val="24"/>
        </w:rPr>
        <w:t>The Eastern Ghats are isolated hill ranges in Peninsular India that lie between 11</w:t>
      </w:r>
      <w:r w:rsidRPr="000202D1">
        <w:rPr>
          <w:rFonts w:ascii="Times New Roman" w:eastAsia="Times New Roman" w:hAnsi="Times New Roman" w:cs="Times New Roman"/>
          <w:color w:val="000000"/>
          <w:sz w:val="24"/>
          <w:vertAlign w:val="superscript"/>
        </w:rPr>
        <w:t>0</w:t>
      </w:r>
      <w:r w:rsidRPr="000202D1">
        <w:rPr>
          <w:rFonts w:ascii="Times New Roman" w:eastAsia="Times New Roman" w:hAnsi="Times New Roman" w:cs="Times New Roman"/>
          <w:color w:val="000000"/>
          <w:sz w:val="24"/>
        </w:rPr>
        <w:t xml:space="preserve"> 30' and 21</w:t>
      </w:r>
      <w:r w:rsidRPr="000202D1">
        <w:rPr>
          <w:rFonts w:ascii="Times New Roman" w:eastAsia="Times New Roman" w:hAnsi="Times New Roman" w:cs="Times New Roman"/>
          <w:color w:val="000000"/>
          <w:sz w:val="24"/>
          <w:vertAlign w:val="superscript"/>
        </w:rPr>
        <w:t>0</w:t>
      </w:r>
      <w:r w:rsidRPr="000202D1">
        <w:rPr>
          <w:rFonts w:ascii="Times New Roman" w:eastAsia="Times New Roman" w:hAnsi="Times New Roman" w:cs="Times New Roman"/>
          <w:color w:val="000000"/>
          <w:sz w:val="24"/>
        </w:rPr>
        <w:t xml:space="preserve"> 0' N and 77</w:t>
      </w:r>
      <w:r w:rsidRPr="000202D1">
        <w:rPr>
          <w:rFonts w:ascii="Times New Roman" w:eastAsia="Times New Roman" w:hAnsi="Times New Roman" w:cs="Times New Roman"/>
          <w:color w:val="000000"/>
          <w:sz w:val="24"/>
          <w:vertAlign w:val="superscript"/>
        </w:rPr>
        <w:t>0</w:t>
      </w:r>
      <w:r w:rsidRPr="000202D1">
        <w:rPr>
          <w:rFonts w:ascii="Times New Roman" w:eastAsia="Times New Roman" w:hAnsi="Times New Roman" w:cs="Times New Roman"/>
          <w:color w:val="000000"/>
          <w:sz w:val="24"/>
        </w:rPr>
        <w:t xml:space="preserve"> 22' and 85</w:t>
      </w:r>
      <w:r w:rsidRPr="000202D1">
        <w:rPr>
          <w:rFonts w:ascii="Times New Roman" w:eastAsia="Times New Roman" w:hAnsi="Times New Roman" w:cs="Times New Roman"/>
          <w:color w:val="000000"/>
          <w:sz w:val="24"/>
          <w:vertAlign w:val="superscript"/>
        </w:rPr>
        <w:t xml:space="preserve">0 </w:t>
      </w:r>
      <w:r w:rsidRPr="000202D1">
        <w:rPr>
          <w:rFonts w:ascii="Times New Roman" w:eastAsia="Times New Roman" w:hAnsi="Times New Roman" w:cs="Times New Roman"/>
          <w:color w:val="000000"/>
          <w:sz w:val="24"/>
        </w:rPr>
        <w:t xml:space="preserve">20' E. According to Gurugnanam </w:t>
      </w:r>
      <w:r w:rsidRPr="000202D1">
        <w:rPr>
          <w:rFonts w:ascii="Times New Roman" w:eastAsia="Times New Roman" w:hAnsi="Times New Roman" w:cs="Times New Roman"/>
          <w:i/>
          <w:color w:val="000000"/>
          <w:sz w:val="24"/>
        </w:rPr>
        <w:t>et al.</w:t>
      </w:r>
      <w:r w:rsidRPr="000202D1">
        <w:rPr>
          <w:rFonts w:ascii="Times New Roman" w:eastAsia="Times New Roman" w:hAnsi="Times New Roman" w:cs="Times New Roman"/>
          <w:color w:val="000000"/>
          <w:sz w:val="24"/>
        </w:rPr>
        <w:t xml:space="preserve"> (2014), the Eastern Ghats in Tamil Nadu start from the </w:t>
      </w:r>
      <w:r w:rsidRPr="000202D1">
        <w:rPr>
          <w:rFonts w:ascii="Times New Roman" w:eastAsia="Times New Roman" w:hAnsi="Times New Roman" w:cs="Times New Roman"/>
          <w:i/>
          <w:color w:val="000000"/>
          <w:sz w:val="24"/>
        </w:rPr>
        <w:t>Jawadi</w:t>
      </w:r>
      <w:r w:rsidRPr="000202D1">
        <w:rPr>
          <w:rFonts w:ascii="Times New Roman" w:eastAsia="Times New Roman" w:hAnsi="Times New Roman" w:cs="Times New Roman"/>
          <w:color w:val="000000"/>
          <w:sz w:val="24"/>
        </w:rPr>
        <w:t xml:space="preserve"> Hill and extend up to the </w:t>
      </w:r>
      <w:r w:rsidRPr="000202D1">
        <w:rPr>
          <w:rFonts w:ascii="Times New Roman" w:eastAsia="Times New Roman" w:hAnsi="Times New Roman" w:cs="Times New Roman"/>
          <w:i/>
          <w:color w:val="000000"/>
          <w:sz w:val="24"/>
        </w:rPr>
        <w:t>Alagar</w:t>
      </w:r>
      <w:r w:rsidRPr="000202D1">
        <w:rPr>
          <w:rFonts w:ascii="Times New Roman" w:eastAsia="Times New Roman" w:hAnsi="Times New Roman" w:cs="Times New Roman"/>
          <w:color w:val="000000"/>
          <w:sz w:val="24"/>
        </w:rPr>
        <w:t xml:space="preserve"> Hill. </w:t>
      </w:r>
      <w:r w:rsidRPr="000202D1">
        <w:rPr>
          <w:rFonts w:ascii="Times New Roman" w:eastAsia="Times New Roman" w:hAnsi="Times New Roman" w:cs="Times New Roman"/>
          <w:i/>
          <w:color w:val="000000"/>
          <w:sz w:val="24"/>
        </w:rPr>
        <w:t xml:space="preserve">Jawadi, Elagiri, Shevaroy, Chitteri, Kalrayan, Bodamalai, </w:t>
      </w:r>
      <w:r w:rsidRPr="000202D1">
        <w:rPr>
          <w:rFonts w:ascii="Times New Roman" w:eastAsia="Times New Roman" w:hAnsi="Times New Roman" w:cs="Times New Roman"/>
          <w:b/>
          <w:i/>
          <w:color w:val="000000"/>
          <w:sz w:val="24"/>
        </w:rPr>
        <w:t xml:space="preserve">Kolli </w:t>
      </w:r>
      <w:r w:rsidRPr="000202D1">
        <w:rPr>
          <w:rFonts w:ascii="Times New Roman" w:eastAsia="Times New Roman" w:hAnsi="Times New Roman" w:cs="Times New Roman"/>
          <w:b/>
          <w:color w:val="000000"/>
          <w:sz w:val="24"/>
        </w:rPr>
        <w:t>hill</w:t>
      </w:r>
      <w:r w:rsidRPr="000202D1">
        <w:rPr>
          <w:rFonts w:ascii="Times New Roman" w:eastAsia="Times New Roman" w:hAnsi="Times New Roman" w:cs="Times New Roman"/>
          <w:i/>
          <w:color w:val="000000"/>
          <w:sz w:val="24"/>
        </w:rPr>
        <w:t xml:space="preserve">, Pachaimalai, Semmalai, Aiyalur range, Karandamali, Sirumalai </w:t>
      </w:r>
      <w:r w:rsidRPr="000202D1">
        <w:rPr>
          <w:rFonts w:ascii="Times New Roman" w:eastAsia="Times New Roman" w:hAnsi="Times New Roman" w:cs="Times New Roman"/>
          <w:color w:val="000000"/>
          <w:sz w:val="24"/>
        </w:rPr>
        <w:t>and</w:t>
      </w:r>
      <w:r w:rsidRPr="000202D1">
        <w:rPr>
          <w:rFonts w:ascii="Times New Roman" w:eastAsia="Times New Roman" w:hAnsi="Times New Roman" w:cs="Times New Roman"/>
          <w:i/>
          <w:color w:val="000000"/>
          <w:sz w:val="24"/>
        </w:rPr>
        <w:t xml:space="preserve"> Alagar </w:t>
      </w:r>
      <w:r w:rsidRPr="000202D1">
        <w:rPr>
          <w:rFonts w:ascii="Times New Roman" w:eastAsia="Times New Roman" w:hAnsi="Times New Roman" w:cs="Times New Roman"/>
          <w:color w:val="000000"/>
          <w:sz w:val="24"/>
        </w:rPr>
        <w:t>hills are the major hills of Eastern Ghats in Tamil Nadu.</w:t>
      </w:r>
    </w:p>
    <w:p w14:paraId="11E7DDA3" w14:textId="77777777" w:rsidR="002A033C" w:rsidRPr="000202D1" w:rsidRDefault="00A02AF0" w:rsidP="000202D1">
      <w:pPr>
        <w:spacing w:line="360" w:lineRule="auto"/>
        <w:ind w:firstLine="720"/>
        <w:jc w:val="both"/>
        <w:rPr>
          <w:sz w:val="24"/>
        </w:rPr>
      </w:pPr>
      <w:r w:rsidRPr="000202D1">
        <w:rPr>
          <w:rFonts w:ascii="Times New Roman" w:eastAsia="Times New Roman" w:hAnsi="Times New Roman" w:cs="Times New Roman"/>
          <w:color w:val="000000"/>
          <w:sz w:val="24"/>
        </w:rPr>
        <w:t xml:space="preserve">The total area of the </w:t>
      </w:r>
      <w:r w:rsidRPr="000202D1">
        <w:rPr>
          <w:rFonts w:ascii="Times New Roman" w:eastAsia="Times New Roman" w:hAnsi="Times New Roman" w:cs="Times New Roman"/>
          <w:i/>
          <w:color w:val="000000"/>
          <w:sz w:val="24"/>
        </w:rPr>
        <w:t>Kolli</w:t>
      </w:r>
      <w:r w:rsidRPr="000202D1">
        <w:rPr>
          <w:rFonts w:ascii="Times New Roman" w:eastAsia="Times New Roman" w:hAnsi="Times New Roman" w:cs="Times New Roman"/>
          <w:color w:val="000000"/>
          <w:sz w:val="24"/>
        </w:rPr>
        <w:t xml:space="preserve"> hill is 503 km</w:t>
      </w:r>
      <w:r w:rsidRPr="000202D1">
        <w:rPr>
          <w:rFonts w:ascii="Times New Roman" w:eastAsia="Times New Roman" w:hAnsi="Times New Roman" w:cs="Times New Roman"/>
          <w:color w:val="000000"/>
          <w:sz w:val="24"/>
          <w:vertAlign w:val="superscript"/>
        </w:rPr>
        <w:t>2</w:t>
      </w:r>
      <w:r w:rsidRPr="000202D1">
        <w:rPr>
          <w:rFonts w:ascii="Times New Roman" w:eastAsia="Times New Roman" w:hAnsi="Times New Roman" w:cs="Times New Roman"/>
          <w:color w:val="000000"/>
          <w:sz w:val="24"/>
        </w:rPr>
        <w:t xml:space="preserve"> (Fig. 1) and is geographically situated between 11</w:t>
      </w:r>
      <w:r w:rsidRPr="000202D1">
        <w:rPr>
          <w:rFonts w:ascii="Times New Roman" w:eastAsia="Times New Roman" w:hAnsi="Times New Roman" w:cs="Times New Roman"/>
          <w:color w:val="000000"/>
          <w:sz w:val="24"/>
          <w:vertAlign w:val="superscript"/>
        </w:rPr>
        <w:t>0</w:t>
      </w:r>
      <w:r w:rsidRPr="000202D1">
        <w:rPr>
          <w:rFonts w:ascii="Times New Roman" w:eastAsia="Times New Roman" w:hAnsi="Times New Roman" w:cs="Times New Roman"/>
          <w:color w:val="000000"/>
          <w:sz w:val="24"/>
        </w:rPr>
        <w:t>10’00’’ to 11</w:t>
      </w:r>
      <w:r w:rsidRPr="000202D1">
        <w:rPr>
          <w:rFonts w:ascii="Times New Roman" w:eastAsia="Times New Roman" w:hAnsi="Times New Roman" w:cs="Times New Roman"/>
          <w:color w:val="000000"/>
          <w:sz w:val="24"/>
          <w:vertAlign w:val="superscript"/>
        </w:rPr>
        <w:t>0</w:t>
      </w:r>
      <w:r w:rsidRPr="000202D1">
        <w:rPr>
          <w:rFonts w:ascii="Times New Roman" w:eastAsia="Times New Roman" w:hAnsi="Times New Roman" w:cs="Times New Roman"/>
          <w:color w:val="000000"/>
          <w:sz w:val="24"/>
        </w:rPr>
        <w:t>30’00’’N and 78</w:t>
      </w:r>
      <w:r w:rsidRPr="000202D1">
        <w:rPr>
          <w:rFonts w:ascii="Times New Roman" w:eastAsia="Times New Roman" w:hAnsi="Times New Roman" w:cs="Times New Roman"/>
          <w:color w:val="000000"/>
          <w:sz w:val="24"/>
          <w:vertAlign w:val="superscript"/>
        </w:rPr>
        <w:t>0</w:t>
      </w:r>
      <w:r w:rsidRPr="000202D1">
        <w:rPr>
          <w:rFonts w:ascii="Times New Roman" w:eastAsia="Times New Roman" w:hAnsi="Times New Roman" w:cs="Times New Roman"/>
          <w:color w:val="000000"/>
          <w:sz w:val="24"/>
        </w:rPr>
        <w:t>15’00’to 78</w:t>
      </w:r>
      <w:r w:rsidRPr="000202D1">
        <w:rPr>
          <w:rFonts w:ascii="Times New Roman" w:eastAsia="Times New Roman" w:hAnsi="Times New Roman" w:cs="Times New Roman"/>
          <w:color w:val="000000"/>
          <w:sz w:val="24"/>
          <w:vertAlign w:val="superscript"/>
        </w:rPr>
        <w:t>0</w:t>
      </w:r>
      <w:r w:rsidRPr="000202D1">
        <w:rPr>
          <w:rFonts w:ascii="Times New Roman" w:eastAsia="Times New Roman" w:hAnsi="Times New Roman" w:cs="Times New Roman"/>
          <w:color w:val="000000"/>
          <w:sz w:val="24"/>
        </w:rPr>
        <w:t>30’00’E. The entire</w:t>
      </w:r>
      <w:r w:rsidRPr="000202D1">
        <w:rPr>
          <w:rFonts w:ascii="Times New Roman" w:eastAsia="Times New Roman" w:hAnsi="Times New Roman" w:cs="Times New Roman"/>
          <w:i/>
          <w:color w:val="000000"/>
          <w:sz w:val="24"/>
        </w:rPr>
        <w:t xml:space="preserve"> Kolli</w:t>
      </w:r>
      <w:r w:rsidRPr="000202D1">
        <w:rPr>
          <w:rFonts w:ascii="Times New Roman" w:eastAsia="Times New Roman" w:hAnsi="Times New Roman" w:cs="Times New Roman"/>
          <w:color w:val="000000"/>
          <w:sz w:val="24"/>
        </w:rPr>
        <w:t xml:space="preserve"> hill has five different forest types namely 1. Tropical Dry Evergreen Forest; 2. Lateritic semi-evergreen forest; 3. Tropical Dry Deciduous Forest; 4. Southern Thorn Forest; and 5. Euphorbia Scrub Forest, which is spread across 11 Reserved Forests (Gurugnanam </w:t>
      </w:r>
      <w:r w:rsidRPr="000202D1">
        <w:rPr>
          <w:rFonts w:ascii="Times New Roman" w:eastAsia="Times New Roman" w:hAnsi="Times New Roman" w:cs="Times New Roman"/>
          <w:i/>
          <w:color w:val="000000"/>
          <w:sz w:val="24"/>
        </w:rPr>
        <w:t>et al.,</w:t>
      </w:r>
      <w:r w:rsidRPr="000202D1">
        <w:rPr>
          <w:rFonts w:ascii="Times New Roman" w:eastAsia="Times New Roman" w:hAnsi="Times New Roman" w:cs="Times New Roman"/>
          <w:color w:val="000000"/>
          <w:sz w:val="24"/>
        </w:rPr>
        <w:t xml:space="preserve"> 2014). </w:t>
      </w:r>
    </w:p>
    <w:p w14:paraId="1C2ECABD" w14:textId="47C9D5C4" w:rsidR="002A033C" w:rsidRPr="000202D1" w:rsidRDefault="00A02AF0" w:rsidP="000202D1">
      <w:pPr>
        <w:spacing w:line="360" w:lineRule="auto"/>
        <w:jc w:val="both"/>
        <w:rPr>
          <w:sz w:val="24"/>
        </w:rPr>
      </w:pPr>
      <w:r w:rsidRPr="000202D1">
        <w:rPr>
          <w:rFonts w:ascii="Times New Roman" w:eastAsia="Times New Roman" w:hAnsi="Times New Roman" w:cs="Times New Roman"/>
          <w:b/>
          <w:color w:val="000000"/>
          <w:sz w:val="24"/>
        </w:rPr>
        <w:t xml:space="preserve">Scanning and survey of earthworms in </w:t>
      </w:r>
      <w:r w:rsidRPr="000202D1">
        <w:rPr>
          <w:rFonts w:ascii="Times New Roman" w:eastAsia="Times New Roman" w:hAnsi="Times New Roman" w:cs="Times New Roman"/>
          <w:b/>
          <w:i/>
          <w:color w:val="000000"/>
          <w:sz w:val="24"/>
        </w:rPr>
        <w:t xml:space="preserve">Kolli </w:t>
      </w:r>
      <w:r w:rsidRPr="000202D1">
        <w:rPr>
          <w:rFonts w:ascii="Times New Roman" w:eastAsia="Times New Roman" w:hAnsi="Times New Roman" w:cs="Times New Roman"/>
          <w:b/>
          <w:color w:val="000000"/>
          <w:sz w:val="24"/>
        </w:rPr>
        <w:t>hill</w:t>
      </w:r>
    </w:p>
    <w:p w14:paraId="7692C0A5" w14:textId="5D7008D9" w:rsidR="002A033C" w:rsidRDefault="00A02AF0" w:rsidP="000202D1">
      <w:pPr>
        <w:spacing w:line="360" w:lineRule="auto"/>
        <w:ind w:firstLine="720"/>
        <w:jc w:val="both"/>
        <w:rPr>
          <w:rFonts w:ascii="Times New Roman" w:eastAsia="Times New Roman" w:hAnsi="Times New Roman" w:cs="Times New Roman"/>
          <w:color w:val="000000"/>
          <w:sz w:val="24"/>
        </w:rPr>
      </w:pPr>
      <w:r w:rsidRPr="000202D1">
        <w:rPr>
          <w:rFonts w:ascii="Times New Roman" w:eastAsia="Times New Roman" w:hAnsi="Times New Roman" w:cs="Times New Roman"/>
          <w:color w:val="000000"/>
          <w:sz w:val="24"/>
        </w:rPr>
        <w:t xml:space="preserve">The five different forest types of </w:t>
      </w:r>
      <w:r w:rsidRPr="000202D1">
        <w:rPr>
          <w:rFonts w:ascii="Times New Roman" w:eastAsia="Times New Roman" w:hAnsi="Times New Roman" w:cs="Times New Roman"/>
          <w:i/>
          <w:color w:val="000000"/>
          <w:sz w:val="24"/>
        </w:rPr>
        <w:t>Kolli</w:t>
      </w:r>
      <w:r w:rsidRPr="000202D1">
        <w:rPr>
          <w:rFonts w:ascii="Times New Roman" w:eastAsia="Times New Roman" w:hAnsi="Times New Roman" w:cs="Times New Roman"/>
          <w:color w:val="000000"/>
          <w:sz w:val="24"/>
        </w:rPr>
        <w:t xml:space="preserve"> Hill were scanned and surveyed for earthworm presence/absence from October 2008 to May 2009. Litter was the only microhabitat of earthworms observed in all five forest types. During the survey, we observed earthworms in all the reserved forests of the Tropical Dry Evergreen, Lateritic Semi Evergreen, Southern Dry Mixed Deciduous, and Southern Thorn forests. In contrast, the forest type, Southern euphorbia scrub forest, did not support the life of earthworms (as most of the surface areas were covered with huge rocks). Based on the scanning and survey results of earthworms, the Lateritic Semi Evergreen forest was selected as our study area for studying the diversity of earthworms and their population ecology. Of these two aspects, the diversity of earthworms in the Lateritic Semi Evergreen Forest of </w:t>
      </w:r>
      <w:r w:rsidRPr="000202D1">
        <w:rPr>
          <w:rFonts w:ascii="Times New Roman" w:eastAsia="Times New Roman" w:hAnsi="Times New Roman" w:cs="Times New Roman"/>
          <w:i/>
          <w:color w:val="000000"/>
          <w:sz w:val="24"/>
        </w:rPr>
        <w:t>Kolli</w:t>
      </w:r>
      <w:r w:rsidRPr="000202D1">
        <w:rPr>
          <w:rFonts w:ascii="Times New Roman" w:eastAsia="Times New Roman" w:hAnsi="Times New Roman" w:cs="Times New Roman"/>
          <w:color w:val="000000"/>
          <w:sz w:val="24"/>
        </w:rPr>
        <w:t xml:space="preserve"> hill has been documented by Sathis Kumar </w:t>
      </w:r>
      <w:r w:rsidRPr="000202D1">
        <w:rPr>
          <w:rFonts w:ascii="Times New Roman" w:eastAsia="Times New Roman" w:hAnsi="Times New Roman" w:cs="Times New Roman"/>
          <w:i/>
          <w:color w:val="000000"/>
          <w:sz w:val="24"/>
        </w:rPr>
        <w:t>et al.</w:t>
      </w:r>
      <w:r w:rsidRPr="000202D1">
        <w:rPr>
          <w:rFonts w:ascii="Times New Roman" w:eastAsia="Times New Roman" w:hAnsi="Times New Roman" w:cs="Times New Roman"/>
          <w:color w:val="000000"/>
          <w:sz w:val="24"/>
        </w:rPr>
        <w:t xml:space="preserve"> (2025). The present study was conducted between June 2009 and May 2011. The total area of this forest is around 8% (2058 ha) in the entire </w:t>
      </w:r>
      <w:r w:rsidRPr="000202D1">
        <w:rPr>
          <w:rFonts w:ascii="Times New Roman" w:eastAsia="Times New Roman" w:hAnsi="Times New Roman" w:cs="Times New Roman"/>
          <w:i/>
          <w:color w:val="000000"/>
          <w:sz w:val="24"/>
        </w:rPr>
        <w:t xml:space="preserve">Kolli </w:t>
      </w:r>
      <w:r w:rsidRPr="000202D1">
        <w:rPr>
          <w:rFonts w:ascii="Times New Roman" w:eastAsia="Times New Roman" w:hAnsi="Times New Roman" w:cs="Times New Roman"/>
          <w:color w:val="000000"/>
          <w:sz w:val="24"/>
        </w:rPr>
        <w:t xml:space="preserve">hill and this type of forest is observed (along with other forest types) in the following nine reserved forests namely </w:t>
      </w:r>
      <w:r w:rsidRPr="000202D1">
        <w:rPr>
          <w:rFonts w:ascii="Times New Roman" w:eastAsia="Times New Roman" w:hAnsi="Times New Roman" w:cs="Times New Roman"/>
          <w:i/>
          <w:color w:val="000000"/>
          <w:sz w:val="24"/>
        </w:rPr>
        <w:t>Adukkanpudukombai, Bailnadu, Gundur, Jambuttu, Karavallikombai,  Nayakkankombai,  Perumalmalai,  Puliyansholai</w:t>
      </w:r>
      <w:r w:rsidRPr="000202D1">
        <w:rPr>
          <w:rFonts w:ascii="Times New Roman" w:eastAsia="Times New Roman" w:hAnsi="Times New Roman" w:cs="Times New Roman"/>
          <w:color w:val="000000"/>
          <w:sz w:val="24"/>
        </w:rPr>
        <w:t xml:space="preserve">  and </w:t>
      </w:r>
      <w:r w:rsidRPr="000202D1">
        <w:rPr>
          <w:rFonts w:ascii="Times New Roman" w:eastAsia="Times New Roman" w:hAnsi="Times New Roman" w:cs="Times New Roman"/>
          <w:i/>
          <w:color w:val="000000"/>
          <w:sz w:val="24"/>
        </w:rPr>
        <w:t>Selur.</w:t>
      </w:r>
      <w:r w:rsidRPr="000202D1">
        <w:rPr>
          <w:rFonts w:ascii="Times New Roman" w:eastAsia="Times New Roman" w:hAnsi="Times New Roman" w:cs="Times New Roman"/>
          <w:color w:val="000000"/>
          <w:sz w:val="24"/>
        </w:rPr>
        <w:t xml:space="preserve"> </w:t>
      </w:r>
    </w:p>
    <w:p w14:paraId="2E1046D3" w14:textId="4179C5E6" w:rsidR="00A91B6F" w:rsidRDefault="00A91B6F" w:rsidP="000202D1">
      <w:pPr>
        <w:spacing w:line="360" w:lineRule="auto"/>
        <w:ind w:firstLine="720"/>
        <w:jc w:val="both"/>
        <w:rPr>
          <w:sz w:val="24"/>
        </w:rPr>
      </w:pPr>
    </w:p>
    <w:p w14:paraId="77A9D9B3" w14:textId="77777777" w:rsidR="00A91B6F" w:rsidRPr="000202D1" w:rsidRDefault="00A91B6F" w:rsidP="000202D1">
      <w:pPr>
        <w:spacing w:line="360" w:lineRule="auto"/>
        <w:ind w:firstLine="720"/>
        <w:jc w:val="both"/>
        <w:rPr>
          <w:sz w:val="24"/>
        </w:rPr>
      </w:pPr>
    </w:p>
    <w:p w14:paraId="549E0062" w14:textId="5806B2A8" w:rsidR="002A033C" w:rsidRPr="000202D1" w:rsidRDefault="00A02AF0" w:rsidP="000202D1">
      <w:pPr>
        <w:spacing w:line="276" w:lineRule="auto"/>
        <w:jc w:val="center"/>
        <w:rPr>
          <w:sz w:val="24"/>
        </w:rPr>
      </w:pPr>
      <w:r w:rsidRPr="000202D1">
        <w:rPr>
          <w:rFonts w:ascii="Times New Roman" w:eastAsia="Times New Roman" w:hAnsi="Times New Roman" w:cs="Times New Roman"/>
          <w:b/>
          <w:color w:val="000000"/>
          <w:sz w:val="24"/>
        </w:rPr>
        <w:t xml:space="preserve">Fig. 1. Location map of </w:t>
      </w:r>
      <w:r w:rsidRPr="000202D1">
        <w:rPr>
          <w:rFonts w:ascii="Times New Roman" w:eastAsia="Times New Roman" w:hAnsi="Times New Roman" w:cs="Times New Roman"/>
          <w:b/>
          <w:i/>
          <w:color w:val="000000"/>
          <w:sz w:val="24"/>
        </w:rPr>
        <w:t>Kolli</w:t>
      </w:r>
      <w:r w:rsidRPr="000202D1">
        <w:rPr>
          <w:rFonts w:ascii="Times New Roman" w:eastAsia="Times New Roman" w:hAnsi="Times New Roman" w:cs="Times New Roman"/>
          <w:b/>
          <w:color w:val="000000"/>
          <w:sz w:val="24"/>
        </w:rPr>
        <w:t xml:space="preserve"> hill in a portion of Eastern Ghats of </w:t>
      </w:r>
    </w:p>
    <w:p w14:paraId="4C8195F4" w14:textId="77777777" w:rsidR="002A033C" w:rsidRPr="000202D1" w:rsidRDefault="00A02AF0" w:rsidP="000202D1">
      <w:pPr>
        <w:spacing w:line="276" w:lineRule="auto"/>
        <w:jc w:val="center"/>
        <w:rPr>
          <w:sz w:val="24"/>
        </w:rPr>
      </w:pPr>
      <w:r w:rsidRPr="000202D1">
        <w:rPr>
          <w:rFonts w:ascii="Times New Roman" w:eastAsia="Times New Roman" w:hAnsi="Times New Roman" w:cs="Times New Roman"/>
          <w:b/>
          <w:color w:val="000000"/>
          <w:sz w:val="24"/>
        </w:rPr>
        <w:t>Tamil Nadu, South India</w:t>
      </w:r>
    </w:p>
    <w:p w14:paraId="28BAD3FF" w14:textId="5D5B850B" w:rsidR="002A033C" w:rsidRDefault="00A02AF0" w:rsidP="00E12140">
      <w:pPr>
        <w:pBdr>
          <w:top w:val="none" w:sz="0" w:space="7" w:color="auto"/>
        </w:pBdr>
        <w:jc w:val="center"/>
      </w:pPr>
      <w:r>
        <w:rPr>
          <w:rFonts w:ascii="Times New Roman" w:eastAsia="Times New Roman" w:hAnsi="Times New Roman" w:cs="Times New Roman"/>
          <w:noProof/>
          <w:sz w:val="24"/>
        </w:rPr>
        <w:drawing>
          <wp:inline distT="0" distB="0" distL="0" distR="0" wp14:anchorId="13AB4133" wp14:editId="669C6D95">
            <wp:extent cx="4457684" cy="5504507"/>
            <wp:effectExtent l="0" t="0" r="0" b="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1"/>
                    <a:stretch>
                      <a:fillRect/>
                    </a:stretch>
                  </pic:blipFill>
                  <pic:spPr>
                    <a:xfrm>
                      <a:off x="0" y="0"/>
                      <a:ext cx="4458938" cy="5506056"/>
                    </a:xfrm>
                    <a:prstGeom prst="rect">
                      <a:avLst/>
                    </a:prstGeom>
                  </pic:spPr>
                </pic:pic>
              </a:graphicData>
            </a:graphic>
          </wp:inline>
        </w:drawing>
      </w:r>
    </w:p>
    <w:p w14:paraId="22639E14" w14:textId="77777777" w:rsidR="002A033C" w:rsidRPr="000202D1" w:rsidRDefault="00A02AF0">
      <w:pPr>
        <w:rPr>
          <w:sz w:val="24"/>
        </w:rPr>
      </w:pPr>
      <w:r w:rsidRPr="000202D1">
        <w:rPr>
          <w:rFonts w:ascii="Times New Roman" w:eastAsia="Times New Roman" w:hAnsi="Times New Roman" w:cs="Times New Roman"/>
          <w:b/>
          <w:i/>
          <w:color w:val="000000"/>
          <w:sz w:val="24"/>
        </w:rPr>
        <w:t>B M- Bodamalai,  S H- Shevaroy  Hill, C H-  Chitteri  Hill,  K A- Kalrayan Hill and P M-Pachaimalai</w:t>
      </w:r>
    </w:p>
    <w:p w14:paraId="335C74BB" w14:textId="77777777" w:rsidR="002A033C" w:rsidRPr="000202D1" w:rsidRDefault="00A02AF0" w:rsidP="000202D1">
      <w:pPr>
        <w:spacing w:line="360" w:lineRule="auto"/>
        <w:rPr>
          <w:sz w:val="24"/>
        </w:rPr>
      </w:pPr>
      <w:r w:rsidRPr="000202D1">
        <w:rPr>
          <w:rFonts w:ascii="Times New Roman" w:eastAsia="Times New Roman" w:hAnsi="Times New Roman" w:cs="Times New Roman"/>
          <w:b/>
          <w:color w:val="000000"/>
          <w:sz w:val="24"/>
        </w:rPr>
        <w:t xml:space="preserve">Method of </w:t>
      </w:r>
      <w:commentRangeStart w:id="4"/>
      <w:r w:rsidRPr="00234CCD">
        <w:rPr>
          <w:rFonts w:ascii="Times New Roman" w:eastAsia="Times New Roman" w:hAnsi="Times New Roman" w:cs="Times New Roman"/>
          <w:b/>
          <w:color w:val="000000"/>
          <w:sz w:val="24"/>
          <w:highlight w:val="yellow"/>
        </w:rPr>
        <w:t>earthworms’</w:t>
      </w:r>
      <w:commentRangeEnd w:id="4"/>
      <w:r w:rsidR="00234CCD" w:rsidRPr="000202D1">
        <w:rPr>
          <w:rStyle w:val="CommentReference"/>
          <w:rFonts w:ascii="Times New Roman" w:eastAsia="Times New Roman" w:hAnsi="Times New Roman" w:cs="Times New Roman"/>
          <w:b/>
          <w:color w:val="000000"/>
          <w:sz w:val="24"/>
          <w:szCs w:val="24"/>
        </w:rPr>
        <w:commentReference w:id="4"/>
      </w:r>
      <w:r w:rsidRPr="000202D1">
        <w:rPr>
          <w:rFonts w:ascii="Times New Roman" w:eastAsia="Times New Roman" w:hAnsi="Times New Roman" w:cs="Times New Roman"/>
          <w:b/>
          <w:color w:val="000000"/>
          <w:sz w:val="24"/>
        </w:rPr>
        <w:t xml:space="preserve"> sampling and their population estimation</w:t>
      </w:r>
    </w:p>
    <w:p w14:paraId="27D1FD36" w14:textId="77777777" w:rsidR="002A033C" w:rsidRPr="000202D1" w:rsidRDefault="00A02AF0" w:rsidP="00D96D4F">
      <w:pPr>
        <w:spacing w:line="360" w:lineRule="auto"/>
        <w:ind w:firstLine="720"/>
        <w:jc w:val="both"/>
        <w:rPr>
          <w:sz w:val="24"/>
        </w:rPr>
      </w:pPr>
      <w:r w:rsidRPr="000202D1">
        <w:rPr>
          <w:rFonts w:ascii="Times New Roman" w:eastAsia="Times New Roman" w:hAnsi="Times New Roman" w:cs="Times New Roman"/>
          <w:color w:val="000000"/>
          <w:sz w:val="24"/>
        </w:rPr>
        <w:t xml:space="preserve">Four sampling sites were selected near </w:t>
      </w:r>
      <w:r w:rsidRPr="000202D1">
        <w:rPr>
          <w:rFonts w:ascii="Times New Roman" w:eastAsia="Times New Roman" w:hAnsi="Times New Roman" w:cs="Times New Roman"/>
          <w:i/>
          <w:color w:val="000000"/>
          <w:sz w:val="24"/>
        </w:rPr>
        <w:t>Kattankattupatti</w:t>
      </w:r>
      <w:r w:rsidRPr="000202D1">
        <w:rPr>
          <w:rFonts w:ascii="Times New Roman" w:eastAsia="Times New Roman" w:hAnsi="Times New Roman" w:cs="Times New Roman"/>
          <w:color w:val="000000"/>
          <w:sz w:val="24"/>
        </w:rPr>
        <w:t xml:space="preserve"> located in the </w:t>
      </w:r>
      <w:r w:rsidRPr="000202D1">
        <w:rPr>
          <w:rFonts w:ascii="Times New Roman" w:eastAsia="Times New Roman" w:hAnsi="Times New Roman" w:cs="Times New Roman"/>
          <w:i/>
          <w:color w:val="000000"/>
          <w:sz w:val="24"/>
        </w:rPr>
        <w:t xml:space="preserve">Puliyansholai </w:t>
      </w:r>
      <w:r w:rsidRPr="000202D1">
        <w:rPr>
          <w:rFonts w:ascii="Times New Roman" w:eastAsia="Times New Roman" w:hAnsi="Times New Roman" w:cs="Times New Roman"/>
          <w:color w:val="000000"/>
          <w:sz w:val="24"/>
        </w:rPr>
        <w:t xml:space="preserve">Reserved Forest to study the population of earthworms in the Lateritic Semi Evergreen Forest. The randomly selected sampling sites were visited monthly from June 2009 to May 2011 for data collection. Similarly, three more sampling sites were chosen near </w:t>
      </w:r>
      <w:r w:rsidRPr="000202D1">
        <w:rPr>
          <w:rFonts w:ascii="Times New Roman" w:eastAsia="Times New Roman" w:hAnsi="Times New Roman" w:cs="Times New Roman"/>
          <w:i/>
          <w:color w:val="000000"/>
          <w:sz w:val="24"/>
        </w:rPr>
        <w:t xml:space="preserve">Kattankattupatti </w:t>
      </w:r>
      <w:r w:rsidRPr="000202D1">
        <w:rPr>
          <w:rFonts w:ascii="Times New Roman" w:eastAsia="Times New Roman" w:hAnsi="Times New Roman" w:cs="Times New Roman"/>
          <w:color w:val="000000"/>
          <w:sz w:val="24"/>
        </w:rPr>
        <w:t xml:space="preserve">in the </w:t>
      </w:r>
      <w:r w:rsidRPr="000202D1">
        <w:rPr>
          <w:rFonts w:ascii="Times New Roman" w:eastAsia="Times New Roman" w:hAnsi="Times New Roman" w:cs="Times New Roman"/>
          <w:i/>
          <w:color w:val="000000"/>
          <w:sz w:val="24"/>
        </w:rPr>
        <w:t xml:space="preserve">Puliyansholai </w:t>
      </w:r>
      <w:r w:rsidRPr="000202D1">
        <w:rPr>
          <w:rFonts w:ascii="Times New Roman" w:eastAsia="Times New Roman" w:hAnsi="Times New Roman" w:cs="Times New Roman"/>
          <w:color w:val="000000"/>
          <w:sz w:val="24"/>
        </w:rPr>
        <w:t xml:space="preserve">reserved forest. The distance between the two sampling sites was more than 1 km </w:t>
      </w:r>
      <w:r w:rsidRPr="000202D1">
        <w:rPr>
          <w:rFonts w:ascii="Times New Roman" w:eastAsia="Times New Roman" w:hAnsi="Times New Roman" w:cs="Times New Roman"/>
          <w:color w:val="000000"/>
          <w:sz w:val="24"/>
        </w:rPr>
        <w:lastRenderedPageBreak/>
        <w:t xml:space="preserve">in all directions. In the chosen sampling sites, quadrats of 25 cm × 25 cm × 40 cm depth were dug out as suggested by Senapathi and Sahu (1993) once a month to estimate the populations of earthworms and study their ecology. In total, 480 quadrats (20 quadrats, i.e. five quadrats per sampling site for four sampling sites per month for 24 months) were randomly dug out in the Lateritic Semi Evergreen Forest to study the population of earthworms. Litter was the only earthworm microhabitat observed in this study. </w:t>
      </w:r>
    </w:p>
    <w:p w14:paraId="1A8A9ECD" w14:textId="30E42191" w:rsidR="002A033C" w:rsidRPr="000202D1" w:rsidRDefault="00A02AF0" w:rsidP="00D96D4F">
      <w:pPr>
        <w:spacing w:line="360" w:lineRule="auto"/>
        <w:ind w:firstLine="720"/>
        <w:jc w:val="both"/>
        <w:rPr>
          <w:sz w:val="24"/>
        </w:rPr>
      </w:pPr>
      <w:r w:rsidRPr="000202D1">
        <w:rPr>
          <w:rFonts w:ascii="Times New Roman" w:eastAsia="Times New Roman" w:hAnsi="Times New Roman" w:cs="Times New Roman"/>
          <w:color w:val="000000"/>
          <w:sz w:val="24"/>
        </w:rPr>
        <w:t>The populations of earthworms were estimated by following a method v</w:t>
      </w:r>
      <w:r w:rsidRPr="000202D1">
        <w:rPr>
          <w:rFonts w:ascii="Times New Roman" w:eastAsia="Times New Roman" w:hAnsi="Times New Roman" w:cs="Times New Roman"/>
          <w:i/>
          <w:color w:val="000000"/>
          <w:sz w:val="24"/>
        </w:rPr>
        <w:t>iz.,</w:t>
      </w:r>
      <w:r w:rsidRPr="000202D1">
        <w:rPr>
          <w:rFonts w:ascii="Times New Roman" w:eastAsia="Times New Roman" w:hAnsi="Times New Roman" w:cs="Times New Roman"/>
          <w:color w:val="000000"/>
          <w:sz w:val="24"/>
        </w:rPr>
        <w:t xml:space="preserve"> digging, hand sorting and wet sieving as suggested and described in detail by Senapati and Sahu (1993) and Julka and Paliwal (1993). The dug-out soil from each quadrat was placed on a plastic sheet, and different species and their developmental stages of earthworms were separated from the heap of soil. The collected earthworms of different age classes were distinguished as Juveniles, Non-Clitellates and Clitellates based on the following traits: juveniles, which lack genital markings, tumescences, tubercula pubertatis, or clitellum; non-clitellates, which are without</w:t>
      </w:r>
      <w:r w:rsidRPr="000202D1">
        <w:rPr>
          <w:rFonts w:ascii="Times New Roman" w:eastAsia="Times New Roman" w:hAnsi="Times New Roman" w:cs="Times New Roman"/>
          <w:i/>
          <w:color w:val="000000"/>
          <w:sz w:val="24"/>
        </w:rPr>
        <w:t xml:space="preserve"> </w:t>
      </w:r>
      <w:r w:rsidRPr="000202D1">
        <w:rPr>
          <w:rFonts w:ascii="Times New Roman" w:eastAsia="Times New Roman" w:hAnsi="Times New Roman" w:cs="Times New Roman"/>
          <w:color w:val="000000"/>
          <w:sz w:val="24"/>
        </w:rPr>
        <w:t xml:space="preserve">clitellum but have genital markings, tumescences, or  tubercula pubertatis; and Clitellates: Worms with a Clitellum and are referred to as  adults/clitellate worms (Julka, 1988). The numbers were enumerated and recorded. They were weighed individually using a portable and battery-operated digital electronic weighing balance with 0.01 g accuracy </w:t>
      </w:r>
      <w:r w:rsidR="00E12140" w:rsidRPr="000202D1">
        <w:rPr>
          <w:rFonts w:ascii="Times New Roman" w:eastAsia="Times New Roman" w:hAnsi="Times New Roman" w:cs="Times New Roman"/>
          <w:color w:val="000000"/>
          <w:sz w:val="24"/>
        </w:rPr>
        <w:t>(Shimadzu</w:t>
      </w:r>
      <w:r w:rsidRPr="000202D1">
        <w:rPr>
          <w:rFonts w:ascii="Times New Roman" w:eastAsia="Times New Roman" w:hAnsi="Times New Roman" w:cs="Times New Roman"/>
          <w:color w:val="000000"/>
          <w:sz w:val="24"/>
        </w:rPr>
        <w:t xml:space="preserve">), and the same was recorded. </w:t>
      </w:r>
    </w:p>
    <w:p w14:paraId="7DF5CAAF" w14:textId="77777777" w:rsidR="002A033C" w:rsidRPr="000202D1" w:rsidRDefault="00A02AF0" w:rsidP="00D96D4F">
      <w:pPr>
        <w:spacing w:line="360" w:lineRule="auto"/>
        <w:ind w:firstLine="720"/>
        <w:jc w:val="both"/>
        <w:rPr>
          <w:sz w:val="24"/>
        </w:rPr>
      </w:pPr>
      <w:r w:rsidRPr="000202D1">
        <w:rPr>
          <w:rFonts w:ascii="Times New Roman" w:eastAsia="Times New Roman" w:hAnsi="Times New Roman" w:cs="Times New Roman"/>
          <w:color w:val="000000"/>
          <w:sz w:val="24"/>
        </w:rPr>
        <w:t xml:space="preserve">The data analysed on the population and biomass of earthworms are presented monthly in the tables. However, they were pooled and analysed seasonally (rainy, winter, and summer), and the results are presented in the form of graphs. </w:t>
      </w:r>
    </w:p>
    <w:p w14:paraId="5C237CDE" w14:textId="77777777" w:rsidR="002A033C" w:rsidRPr="000202D1" w:rsidRDefault="00A02AF0" w:rsidP="00D96D4F">
      <w:pPr>
        <w:spacing w:line="360" w:lineRule="auto"/>
        <w:ind w:firstLine="720"/>
        <w:jc w:val="both"/>
        <w:rPr>
          <w:sz w:val="24"/>
        </w:rPr>
      </w:pPr>
      <w:r w:rsidRPr="000202D1">
        <w:rPr>
          <w:rFonts w:ascii="Times New Roman" w:eastAsia="Times New Roman" w:hAnsi="Times New Roman" w:cs="Times New Roman"/>
          <w:color w:val="000000"/>
          <w:sz w:val="24"/>
        </w:rPr>
        <w:t xml:space="preserve">The collected and identified five species of earthworm population data were subjected to the following analyses to derive useful information on their Abundance, Population Density and Relative Density. Earthworm’ abundance was estimated using the formula suggested by Magurran (1998). The population Density and Relative Density of identified earthworms were calculated using </w:t>
      </w:r>
      <w:commentRangeStart w:id="5"/>
      <w:r w:rsidRPr="000202D1">
        <w:rPr>
          <w:rFonts w:ascii="Times New Roman" w:eastAsia="Times New Roman" w:hAnsi="Times New Roman" w:cs="Times New Roman"/>
          <w:color w:val="000000"/>
          <w:sz w:val="24"/>
        </w:rPr>
        <w:t xml:space="preserve">the </w:t>
      </w:r>
      <w:r w:rsidRPr="00E408EB">
        <w:rPr>
          <w:rFonts w:ascii="Times New Roman" w:eastAsia="Times New Roman" w:hAnsi="Times New Roman" w:cs="Times New Roman"/>
          <w:color w:val="000000"/>
          <w:sz w:val="24"/>
          <w:highlight w:val="yellow"/>
        </w:rPr>
        <w:t>following formulae</w:t>
      </w:r>
      <w:r w:rsidRPr="000202D1">
        <w:rPr>
          <w:rFonts w:ascii="Times New Roman" w:eastAsia="Times New Roman" w:hAnsi="Times New Roman" w:cs="Times New Roman"/>
          <w:color w:val="000000"/>
          <w:sz w:val="24"/>
        </w:rPr>
        <w:t xml:space="preserve"> </w:t>
      </w:r>
      <w:commentRangeEnd w:id="5"/>
      <w:r w:rsidR="00234CCD" w:rsidRPr="000202D1">
        <w:rPr>
          <w:rStyle w:val="CommentReference"/>
          <w:rFonts w:ascii="Times New Roman" w:eastAsia="Times New Roman" w:hAnsi="Times New Roman" w:cs="Times New Roman"/>
          <w:color w:val="000000"/>
          <w:sz w:val="24"/>
          <w:szCs w:val="24"/>
        </w:rPr>
        <w:commentReference w:id="5"/>
      </w:r>
      <w:r w:rsidRPr="000202D1">
        <w:rPr>
          <w:rFonts w:ascii="Times New Roman" w:eastAsia="Times New Roman" w:hAnsi="Times New Roman" w:cs="Times New Roman"/>
          <w:color w:val="000000"/>
          <w:sz w:val="24"/>
        </w:rPr>
        <w:t>suggested by Narendran and Balakrishnan (2008). All three computations on abundance, and densities of earthworms were extrapolated to individuals/m</w:t>
      </w:r>
      <w:r w:rsidRPr="000202D1">
        <w:rPr>
          <w:rFonts w:ascii="Times New Roman" w:eastAsia="Times New Roman" w:hAnsi="Times New Roman" w:cs="Times New Roman"/>
          <w:color w:val="000000"/>
          <w:sz w:val="24"/>
          <w:vertAlign w:val="superscript"/>
        </w:rPr>
        <w:t>2</w:t>
      </w:r>
      <w:r w:rsidRPr="000202D1">
        <w:rPr>
          <w:rFonts w:ascii="Times New Roman" w:eastAsia="Times New Roman" w:hAnsi="Times New Roman" w:cs="Times New Roman"/>
          <w:color w:val="000000"/>
          <w:sz w:val="24"/>
        </w:rPr>
        <w:t>, and the respective values are given in tables.</w:t>
      </w:r>
    </w:p>
    <w:p w14:paraId="63A858F7" w14:textId="77777777" w:rsidR="002A033C" w:rsidRPr="000202D1" w:rsidRDefault="00A02AF0" w:rsidP="00D96D4F">
      <w:pPr>
        <w:spacing w:line="360" w:lineRule="auto"/>
        <w:ind w:firstLine="720"/>
        <w:jc w:val="both"/>
        <w:rPr>
          <w:sz w:val="24"/>
        </w:rPr>
      </w:pPr>
      <w:r w:rsidRPr="000202D1">
        <w:rPr>
          <w:rFonts w:ascii="Times New Roman" w:eastAsia="Times New Roman" w:hAnsi="Times New Roman" w:cs="Times New Roman"/>
          <w:color w:val="000000"/>
          <w:sz w:val="24"/>
        </w:rPr>
        <w:t xml:space="preserve">The computed data on earthworm abundance, density, and relative density are presented monthly in the tables. However, they were pooled and analysed by season (rainy, winter, and summer), and the results are presented in the form of graphs. </w:t>
      </w:r>
    </w:p>
    <w:p w14:paraId="16C24AB8" w14:textId="77777777" w:rsidR="002A033C" w:rsidRPr="000202D1" w:rsidRDefault="00A02AF0" w:rsidP="000202D1">
      <w:pPr>
        <w:spacing w:line="360" w:lineRule="auto"/>
        <w:jc w:val="both"/>
        <w:rPr>
          <w:sz w:val="24"/>
        </w:rPr>
      </w:pPr>
      <w:r w:rsidRPr="000202D1">
        <w:rPr>
          <w:rFonts w:ascii="Times New Roman" w:eastAsia="Times New Roman" w:hAnsi="Times New Roman" w:cs="Times New Roman"/>
          <w:b/>
          <w:color w:val="000000"/>
          <w:sz w:val="24"/>
        </w:rPr>
        <w:lastRenderedPageBreak/>
        <w:t xml:space="preserve">Abiotic Factors  </w:t>
      </w:r>
    </w:p>
    <w:p w14:paraId="77EDC7BA" w14:textId="77777777" w:rsidR="002A033C" w:rsidRPr="000202D1" w:rsidRDefault="00A02AF0" w:rsidP="00D96D4F">
      <w:pPr>
        <w:spacing w:line="360" w:lineRule="auto"/>
        <w:ind w:firstLine="720"/>
        <w:jc w:val="both"/>
        <w:rPr>
          <w:sz w:val="24"/>
        </w:rPr>
      </w:pPr>
      <w:r w:rsidRPr="000202D1">
        <w:rPr>
          <w:rFonts w:ascii="Times New Roman" w:eastAsia="Times New Roman" w:hAnsi="Times New Roman" w:cs="Times New Roman"/>
          <w:color w:val="000000"/>
          <w:sz w:val="24"/>
        </w:rPr>
        <w:t xml:space="preserve">In all the chosen quadrats from the Lateritic Semi Evergreen Forest, the following parameters were quantified and recorded. The abiotic factors included soil type/texture, pH, temperature, and moisture (up to 10 cm depth). They were estimated on all sampling occasions using a soil pH meter, thermometer, and moisture meter (Deepvision make, India), and the results were recorded. Besides, ambient temperature and humidity were also recorded by using digital Thermometer and Hygrometer, respectively and the results were recorded. Data on all abiotic factors were recorded monthly for two consecutive years. </w:t>
      </w:r>
    </w:p>
    <w:p w14:paraId="360ABE83" w14:textId="402EB0A4" w:rsidR="002A033C" w:rsidRPr="000202D1" w:rsidRDefault="00A02AF0" w:rsidP="00D96D4F">
      <w:pPr>
        <w:spacing w:line="360" w:lineRule="auto"/>
        <w:ind w:firstLine="720"/>
        <w:jc w:val="both"/>
        <w:rPr>
          <w:sz w:val="24"/>
        </w:rPr>
      </w:pPr>
      <w:r w:rsidRPr="000202D1">
        <w:rPr>
          <w:rFonts w:ascii="Times New Roman" w:eastAsia="Times New Roman" w:hAnsi="Times New Roman" w:cs="Times New Roman"/>
          <w:color w:val="000000"/>
          <w:sz w:val="24"/>
        </w:rPr>
        <w:t xml:space="preserve">Rainfall data were obtained from the Horticulture Research Station, Semmedu, </w:t>
      </w:r>
      <w:r w:rsidRPr="000202D1">
        <w:rPr>
          <w:rFonts w:ascii="Times New Roman" w:eastAsia="Times New Roman" w:hAnsi="Times New Roman" w:cs="Times New Roman"/>
          <w:i/>
          <w:color w:val="000000"/>
          <w:sz w:val="24"/>
        </w:rPr>
        <w:t xml:space="preserve">Kolli </w:t>
      </w:r>
      <w:r w:rsidRPr="000202D1">
        <w:rPr>
          <w:rFonts w:ascii="Times New Roman" w:eastAsia="Times New Roman" w:hAnsi="Times New Roman" w:cs="Times New Roman"/>
          <w:color w:val="000000"/>
          <w:sz w:val="24"/>
        </w:rPr>
        <w:t>Hill. During the present study period, that is</w:t>
      </w:r>
      <w:r w:rsidRPr="000202D1">
        <w:rPr>
          <w:rFonts w:ascii="Times New Roman" w:eastAsia="Times New Roman" w:hAnsi="Times New Roman" w:cs="Times New Roman"/>
          <w:i/>
          <w:color w:val="000000"/>
          <w:sz w:val="24"/>
        </w:rPr>
        <w:t>,</w:t>
      </w:r>
      <w:r w:rsidRPr="000202D1">
        <w:rPr>
          <w:rFonts w:ascii="Times New Roman" w:eastAsia="Times New Roman" w:hAnsi="Times New Roman" w:cs="Times New Roman"/>
          <w:color w:val="000000"/>
          <w:sz w:val="24"/>
        </w:rPr>
        <w:t xml:space="preserve"> June 2009 to May 2010 and June 2010 to May 2011, the study area received annual rainfall of 893 mm and 1865 mm, respectively. The minimum rainfall (4 mm) was recorded in June 2009, and the maximum amount of rainfall (429 mm) was recorded in November 2010 during the two-year study period. No precipitation was observed between February and March 2010 and 2011. The study period from June 2010 to May 2011 had comparatively </w:t>
      </w:r>
      <w:r w:rsidR="00D96D4F" w:rsidRPr="000202D1">
        <w:rPr>
          <w:rFonts w:ascii="Times New Roman" w:eastAsia="Times New Roman" w:hAnsi="Times New Roman" w:cs="Times New Roman"/>
          <w:color w:val="000000"/>
          <w:sz w:val="24"/>
        </w:rPr>
        <w:t>higher</w:t>
      </w:r>
      <w:r w:rsidRPr="000202D1">
        <w:rPr>
          <w:rFonts w:ascii="Times New Roman" w:eastAsia="Times New Roman" w:hAnsi="Times New Roman" w:cs="Times New Roman"/>
          <w:color w:val="000000"/>
          <w:sz w:val="24"/>
        </w:rPr>
        <w:t xml:space="preserve"> precipitation than the corresponding previous year (Fig. 2).</w:t>
      </w:r>
    </w:p>
    <w:p w14:paraId="64F2C0E0" w14:textId="77777777" w:rsidR="002A033C" w:rsidRPr="000202D1" w:rsidRDefault="00A02AF0" w:rsidP="000202D1">
      <w:pPr>
        <w:spacing w:line="360" w:lineRule="auto"/>
        <w:jc w:val="both"/>
        <w:rPr>
          <w:sz w:val="24"/>
        </w:rPr>
      </w:pPr>
      <w:r w:rsidRPr="000202D1">
        <w:rPr>
          <w:rFonts w:ascii="Times New Roman" w:eastAsia="Times New Roman" w:hAnsi="Times New Roman" w:cs="Times New Roman"/>
          <w:color w:val="000000"/>
          <w:sz w:val="24"/>
        </w:rPr>
        <w:t>The general climatic condition of this area in plateau can be broadly classified into</w:t>
      </w:r>
    </w:p>
    <w:p w14:paraId="1BD8CFE0" w14:textId="77777777" w:rsidR="002A033C" w:rsidRPr="00D96D4F" w:rsidRDefault="00A02AF0" w:rsidP="00D96D4F">
      <w:pPr>
        <w:numPr>
          <w:ilvl w:val="0"/>
          <w:numId w:val="4"/>
        </w:numPr>
        <w:spacing w:line="360" w:lineRule="auto"/>
        <w:rPr>
          <w:sz w:val="24"/>
        </w:rPr>
      </w:pPr>
      <w:r w:rsidRPr="00D96D4F">
        <w:rPr>
          <w:rFonts w:ascii="Times New Roman" w:eastAsia="Times New Roman" w:hAnsi="Times New Roman" w:cs="Times New Roman"/>
          <w:color w:val="000000"/>
          <w:sz w:val="24"/>
        </w:rPr>
        <w:t xml:space="preserve">Summer season    -March –May </w:t>
      </w:r>
    </w:p>
    <w:p w14:paraId="67AB8808" w14:textId="77777777" w:rsidR="002A033C" w:rsidRPr="00D96D4F" w:rsidRDefault="00A02AF0" w:rsidP="00D96D4F">
      <w:pPr>
        <w:numPr>
          <w:ilvl w:val="0"/>
          <w:numId w:val="4"/>
        </w:numPr>
        <w:spacing w:line="360" w:lineRule="auto"/>
        <w:rPr>
          <w:sz w:val="24"/>
        </w:rPr>
      </w:pPr>
      <w:r w:rsidRPr="00D96D4F">
        <w:rPr>
          <w:rFonts w:ascii="Times New Roman" w:eastAsia="Times New Roman" w:hAnsi="Times New Roman" w:cs="Times New Roman"/>
          <w:color w:val="000000"/>
          <w:sz w:val="24"/>
        </w:rPr>
        <w:t xml:space="preserve">Rainy Season      - June- December </w:t>
      </w:r>
    </w:p>
    <w:p w14:paraId="3A8E9BEF" w14:textId="77777777" w:rsidR="002A033C" w:rsidRPr="00D96D4F" w:rsidRDefault="00A02AF0" w:rsidP="00D96D4F">
      <w:pPr>
        <w:numPr>
          <w:ilvl w:val="0"/>
          <w:numId w:val="4"/>
        </w:numPr>
        <w:spacing w:line="360" w:lineRule="auto"/>
        <w:rPr>
          <w:sz w:val="24"/>
        </w:rPr>
      </w:pPr>
      <w:r w:rsidRPr="00D96D4F">
        <w:rPr>
          <w:rFonts w:ascii="Times New Roman" w:eastAsia="Times New Roman" w:hAnsi="Times New Roman" w:cs="Times New Roman"/>
          <w:color w:val="000000"/>
          <w:sz w:val="24"/>
        </w:rPr>
        <w:t xml:space="preserve">Winter                 - January- February ( John Britto and Arockiasamy, 1997) </w:t>
      </w:r>
    </w:p>
    <w:p w14:paraId="10BD9AF1" w14:textId="77777777" w:rsidR="00D96D4F" w:rsidRDefault="00D96D4F" w:rsidP="000202D1">
      <w:pPr>
        <w:spacing w:line="360" w:lineRule="auto"/>
        <w:jc w:val="center"/>
        <w:rPr>
          <w:rFonts w:ascii="Times New Roman" w:eastAsia="Times New Roman" w:hAnsi="Times New Roman" w:cs="Times New Roman"/>
          <w:b/>
          <w:color w:val="000000"/>
          <w:sz w:val="24"/>
        </w:rPr>
      </w:pPr>
    </w:p>
    <w:p w14:paraId="40F80E5C" w14:textId="77777777" w:rsidR="00D96D4F" w:rsidRDefault="00D96D4F" w:rsidP="000202D1">
      <w:pPr>
        <w:spacing w:line="360" w:lineRule="auto"/>
        <w:jc w:val="center"/>
        <w:rPr>
          <w:rFonts w:ascii="Times New Roman" w:eastAsia="Times New Roman" w:hAnsi="Times New Roman" w:cs="Times New Roman"/>
          <w:b/>
          <w:color w:val="000000"/>
          <w:sz w:val="24"/>
        </w:rPr>
      </w:pPr>
    </w:p>
    <w:p w14:paraId="00C11D7D" w14:textId="77777777" w:rsidR="00D96D4F" w:rsidRDefault="00D96D4F" w:rsidP="000202D1">
      <w:pPr>
        <w:spacing w:line="360" w:lineRule="auto"/>
        <w:jc w:val="center"/>
        <w:rPr>
          <w:rFonts w:ascii="Times New Roman" w:eastAsia="Times New Roman" w:hAnsi="Times New Roman" w:cs="Times New Roman"/>
          <w:b/>
          <w:color w:val="000000"/>
          <w:sz w:val="24"/>
        </w:rPr>
      </w:pPr>
    </w:p>
    <w:p w14:paraId="6BA08086" w14:textId="4A119D5D" w:rsidR="00D96D4F" w:rsidRDefault="00D96D4F" w:rsidP="000202D1">
      <w:pPr>
        <w:spacing w:line="360" w:lineRule="auto"/>
        <w:jc w:val="center"/>
        <w:rPr>
          <w:rFonts w:ascii="Times New Roman" w:eastAsia="Times New Roman" w:hAnsi="Times New Roman" w:cs="Times New Roman"/>
          <w:b/>
          <w:color w:val="000000"/>
          <w:sz w:val="24"/>
        </w:rPr>
      </w:pPr>
    </w:p>
    <w:p w14:paraId="20CEE403" w14:textId="3C0DF7CB" w:rsidR="00A91B6F" w:rsidRDefault="00A91B6F" w:rsidP="000202D1">
      <w:pPr>
        <w:spacing w:line="360" w:lineRule="auto"/>
        <w:jc w:val="center"/>
        <w:rPr>
          <w:rFonts w:ascii="Times New Roman" w:eastAsia="Times New Roman" w:hAnsi="Times New Roman" w:cs="Times New Roman"/>
          <w:b/>
          <w:color w:val="000000"/>
          <w:sz w:val="24"/>
        </w:rPr>
      </w:pPr>
    </w:p>
    <w:p w14:paraId="7EE80321" w14:textId="25CD07C5" w:rsidR="00A91B6F" w:rsidRDefault="00A91B6F" w:rsidP="000202D1">
      <w:pPr>
        <w:spacing w:line="360" w:lineRule="auto"/>
        <w:jc w:val="center"/>
        <w:rPr>
          <w:rFonts w:ascii="Times New Roman" w:eastAsia="Times New Roman" w:hAnsi="Times New Roman" w:cs="Times New Roman"/>
          <w:b/>
          <w:color w:val="000000"/>
          <w:sz w:val="24"/>
        </w:rPr>
      </w:pPr>
    </w:p>
    <w:p w14:paraId="45AFD0EE" w14:textId="04EF156E" w:rsidR="00A91B6F" w:rsidRDefault="00A91B6F" w:rsidP="000202D1">
      <w:pPr>
        <w:spacing w:line="360" w:lineRule="auto"/>
        <w:jc w:val="center"/>
        <w:rPr>
          <w:rFonts w:ascii="Times New Roman" w:eastAsia="Times New Roman" w:hAnsi="Times New Roman" w:cs="Times New Roman"/>
          <w:b/>
          <w:color w:val="000000"/>
          <w:sz w:val="24"/>
        </w:rPr>
      </w:pPr>
    </w:p>
    <w:p w14:paraId="6315BDB4" w14:textId="541B8AB1" w:rsidR="00A91B6F" w:rsidRDefault="00A91B6F" w:rsidP="000202D1">
      <w:pPr>
        <w:spacing w:line="360" w:lineRule="auto"/>
        <w:jc w:val="center"/>
        <w:rPr>
          <w:rFonts w:ascii="Times New Roman" w:eastAsia="Times New Roman" w:hAnsi="Times New Roman" w:cs="Times New Roman"/>
          <w:b/>
          <w:color w:val="000000"/>
          <w:sz w:val="24"/>
        </w:rPr>
      </w:pPr>
    </w:p>
    <w:p w14:paraId="3FA47C25" w14:textId="243B7B19" w:rsidR="00A91B6F" w:rsidRDefault="00A91B6F" w:rsidP="000202D1">
      <w:pPr>
        <w:spacing w:line="360" w:lineRule="auto"/>
        <w:jc w:val="center"/>
        <w:rPr>
          <w:rFonts w:ascii="Times New Roman" w:eastAsia="Times New Roman" w:hAnsi="Times New Roman" w:cs="Times New Roman"/>
          <w:b/>
          <w:color w:val="000000"/>
          <w:sz w:val="24"/>
        </w:rPr>
      </w:pPr>
    </w:p>
    <w:p w14:paraId="18EE37E4" w14:textId="77777777" w:rsidR="00A91B6F" w:rsidRDefault="00A91B6F" w:rsidP="000202D1">
      <w:pPr>
        <w:spacing w:line="360" w:lineRule="auto"/>
        <w:jc w:val="center"/>
        <w:rPr>
          <w:rFonts w:ascii="Times New Roman" w:eastAsia="Times New Roman" w:hAnsi="Times New Roman" w:cs="Times New Roman"/>
          <w:b/>
          <w:color w:val="000000"/>
          <w:sz w:val="24"/>
        </w:rPr>
      </w:pPr>
    </w:p>
    <w:p w14:paraId="5F185F17" w14:textId="77777777" w:rsidR="00D96D4F" w:rsidRDefault="00D96D4F" w:rsidP="000202D1">
      <w:pPr>
        <w:spacing w:line="360" w:lineRule="auto"/>
        <w:jc w:val="center"/>
        <w:rPr>
          <w:rFonts w:ascii="Times New Roman" w:eastAsia="Times New Roman" w:hAnsi="Times New Roman" w:cs="Times New Roman"/>
          <w:b/>
          <w:color w:val="000000"/>
          <w:sz w:val="24"/>
        </w:rPr>
      </w:pPr>
    </w:p>
    <w:p w14:paraId="6576585C" w14:textId="77777777" w:rsidR="00D96D4F" w:rsidRDefault="00D96D4F" w:rsidP="000202D1">
      <w:pPr>
        <w:spacing w:line="360" w:lineRule="auto"/>
        <w:jc w:val="center"/>
        <w:rPr>
          <w:rFonts w:ascii="Times New Roman" w:eastAsia="Times New Roman" w:hAnsi="Times New Roman" w:cs="Times New Roman"/>
          <w:b/>
          <w:color w:val="000000"/>
          <w:sz w:val="24"/>
        </w:rPr>
      </w:pPr>
    </w:p>
    <w:p w14:paraId="307F9561" w14:textId="7848529B" w:rsidR="002A033C" w:rsidRPr="000202D1" w:rsidRDefault="00A02AF0" w:rsidP="000202D1">
      <w:pPr>
        <w:spacing w:line="360" w:lineRule="auto"/>
        <w:jc w:val="center"/>
        <w:rPr>
          <w:sz w:val="24"/>
        </w:rPr>
      </w:pPr>
      <w:r w:rsidRPr="000202D1">
        <w:rPr>
          <w:rFonts w:ascii="Times New Roman" w:eastAsia="Times New Roman" w:hAnsi="Times New Roman" w:cs="Times New Roman"/>
          <w:b/>
          <w:color w:val="000000"/>
          <w:sz w:val="24"/>
        </w:rPr>
        <w:lastRenderedPageBreak/>
        <w:t xml:space="preserve">Fig. 2. Extent of rain fall (mm) recorded in Lateritic Semi Evergreen Forest, </w:t>
      </w:r>
      <w:r w:rsidRPr="000202D1">
        <w:rPr>
          <w:rFonts w:ascii="Times New Roman" w:eastAsia="Times New Roman" w:hAnsi="Times New Roman" w:cs="Times New Roman"/>
          <w:b/>
          <w:i/>
          <w:color w:val="000000"/>
          <w:sz w:val="24"/>
        </w:rPr>
        <w:t xml:space="preserve">Kolli </w:t>
      </w:r>
      <w:r w:rsidRPr="000202D1">
        <w:rPr>
          <w:rFonts w:ascii="Times New Roman" w:eastAsia="Times New Roman" w:hAnsi="Times New Roman" w:cs="Times New Roman"/>
          <w:b/>
          <w:color w:val="000000"/>
          <w:sz w:val="24"/>
        </w:rPr>
        <w:t>hill during June 2009 to May 2011</w:t>
      </w:r>
    </w:p>
    <w:p w14:paraId="27A73819" w14:textId="184FC57C" w:rsidR="00C721FC" w:rsidRDefault="00C721FC" w:rsidP="000202D1">
      <w:pPr>
        <w:spacing w:line="360" w:lineRule="auto"/>
        <w:jc w:val="both"/>
        <w:rPr>
          <w:rFonts w:ascii="Times New Roman" w:eastAsia="Times New Roman" w:hAnsi="Times New Roman" w:cs="Times New Roman"/>
          <w:b/>
          <w:color w:val="000000"/>
          <w:sz w:val="24"/>
        </w:rPr>
      </w:pPr>
      <w:r>
        <w:rPr>
          <w:rFonts w:ascii="Times New Roman" w:hAnsi="Times New Roman"/>
          <w:noProof/>
          <w:color w:val="FF0000"/>
          <w:sz w:val="24"/>
          <w:lang w:val="en-IN" w:eastAsia="en-IN"/>
        </w:rPr>
        <w:drawing>
          <wp:inline distT="0" distB="0" distL="0" distR="0" wp14:anchorId="4757F1F3" wp14:editId="13E9D132">
            <wp:extent cx="5449151" cy="2836294"/>
            <wp:effectExtent l="38100" t="19050" r="37249" b="21206"/>
            <wp:docPr id="9"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48189E2" w14:textId="77777777" w:rsidR="00C721FC" w:rsidRDefault="00C721FC" w:rsidP="000202D1">
      <w:pPr>
        <w:spacing w:line="360" w:lineRule="auto"/>
        <w:jc w:val="both"/>
        <w:rPr>
          <w:rFonts w:ascii="Times New Roman" w:eastAsia="Times New Roman" w:hAnsi="Times New Roman" w:cs="Times New Roman"/>
          <w:b/>
          <w:color w:val="000000"/>
          <w:sz w:val="24"/>
        </w:rPr>
      </w:pPr>
    </w:p>
    <w:p w14:paraId="2992759E" w14:textId="38BC82C8" w:rsidR="002A033C" w:rsidRPr="000202D1" w:rsidRDefault="00A02AF0" w:rsidP="000202D1">
      <w:pPr>
        <w:spacing w:line="360" w:lineRule="auto"/>
        <w:jc w:val="both"/>
        <w:rPr>
          <w:sz w:val="24"/>
        </w:rPr>
      </w:pPr>
      <w:r w:rsidRPr="000202D1">
        <w:rPr>
          <w:rFonts w:ascii="Times New Roman" w:eastAsia="Times New Roman" w:hAnsi="Times New Roman" w:cs="Times New Roman"/>
          <w:b/>
          <w:color w:val="000000"/>
          <w:sz w:val="24"/>
        </w:rPr>
        <w:t>Statistical Analysis</w:t>
      </w:r>
    </w:p>
    <w:p w14:paraId="71372FAD" w14:textId="77777777" w:rsidR="002A033C" w:rsidRPr="00C721FC" w:rsidRDefault="00A02AF0" w:rsidP="00C721FC">
      <w:pPr>
        <w:spacing w:line="360" w:lineRule="auto"/>
        <w:ind w:firstLine="720"/>
        <w:jc w:val="both"/>
        <w:rPr>
          <w:bCs/>
          <w:sz w:val="24"/>
        </w:rPr>
      </w:pPr>
      <w:r w:rsidRPr="00C721FC">
        <w:rPr>
          <w:rFonts w:ascii="Times New Roman" w:eastAsia="Times New Roman" w:hAnsi="Times New Roman" w:cs="Times New Roman"/>
          <w:bCs/>
          <w:color w:val="000000"/>
          <w:sz w:val="24"/>
        </w:rPr>
        <w:t>One-way ANOVA was used to determine the monthly and yearly differences between the population and biomass of earthworms and environmental factors. Pearson’s correlation was employed to determine the relationship between environmental factors and earthworm populations and biomass. All analyses were performed using SPSS version 16.0 for Windows.</w:t>
      </w:r>
    </w:p>
    <w:p w14:paraId="6D2CF8DB" w14:textId="77777777" w:rsidR="002A033C" w:rsidRDefault="002A033C">
      <w:pPr>
        <w:jc w:val="both"/>
      </w:pPr>
    </w:p>
    <w:p w14:paraId="7153D0E2" w14:textId="77777777" w:rsidR="002A033C" w:rsidRPr="00C721FC" w:rsidRDefault="00A02AF0" w:rsidP="00C721FC">
      <w:pPr>
        <w:spacing w:line="360" w:lineRule="auto"/>
        <w:jc w:val="center"/>
        <w:rPr>
          <w:rFonts w:ascii="Times New Roman" w:hAnsi="Times New Roman" w:cs="Times New Roman"/>
          <w:sz w:val="24"/>
        </w:rPr>
      </w:pPr>
      <w:r w:rsidRPr="00C721FC">
        <w:rPr>
          <w:rFonts w:ascii="Times New Roman" w:eastAsia="Times New Roman" w:hAnsi="Times New Roman" w:cs="Times New Roman"/>
          <w:b/>
          <w:color w:val="000000"/>
          <w:sz w:val="24"/>
        </w:rPr>
        <w:t>RESULTS AND DISCUSSION</w:t>
      </w:r>
    </w:p>
    <w:p w14:paraId="787A9A39" w14:textId="77777777" w:rsidR="002A033C" w:rsidRPr="00C721FC" w:rsidRDefault="00A02AF0" w:rsidP="00C721FC">
      <w:pPr>
        <w:spacing w:line="360" w:lineRule="auto"/>
        <w:jc w:val="both"/>
        <w:rPr>
          <w:rFonts w:ascii="Times New Roman" w:hAnsi="Times New Roman" w:cs="Times New Roman"/>
          <w:sz w:val="24"/>
        </w:rPr>
      </w:pPr>
      <w:r w:rsidRPr="00C721FC">
        <w:rPr>
          <w:rFonts w:ascii="Times New Roman" w:eastAsia="Times New Roman" w:hAnsi="Times New Roman" w:cs="Times New Roman"/>
          <w:b/>
          <w:color w:val="000000"/>
          <w:sz w:val="24"/>
        </w:rPr>
        <w:t>Population of Earthworms</w:t>
      </w:r>
    </w:p>
    <w:p w14:paraId="23BF07A3" w14:textId="77777777" w:rsidR="002A033C" w:rsidRPr="00C721FC" w:rsidRDefault="00A02AF0" w:rsidP="00C721FC">
      <w:pPr>
        <w:spacing w:line="360" w:lineRule="auto"/>
        <w:ind w:firstLine="720"/>
        <w:jc w:val="both"/>
        <w:rPr>
          <w:rFonts w:ascii="Times New Roman" w:hAnsi="Times New Roman" w:cs="Times New Roman"/>
          <w:sz w:val="24"/>
        </w:rPr>
      </w:pPr>
      <w:r w:rsidRPr="00C721FC">
        <w:rPr>
          <w:rFonts w:ascii="Times New Roman" w:eastAsia="Times New Roman" w:hAnsi="Times New Roman" w:cs="Times New Roman"/>
          <w:color w:val="000000"/>
          <w:sz w:val="24"/>
        </w:rPr>
        <w:t>The total number of earthworms (irrespective of developmental stages)</w:t>
      </w:r>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 xml:space="preserve">enumerated from 20 quadrats of </w:t>
      </w:r>
      <w:r w:rsidRPr="00C721FC">
        <w:rPr>
          <w:rFonts w:ascii="Times New Roman" w:eastAsia="Times New Roman" w:hAnsi="Times New Roman" w:cs="Times New Roman"/>
          <w:i/>
          <w:color w:val="000000"/>
          <w:sz w:val="24"/>
        </w:rPr>
        <w:t xml:space="preserve">Puliyansholai </w:t>
      </w:r>
      <w:r w:rsidRPr="00C721FC">
        <w:rPr>
          <w:rFonts w:ascii="Times New Roman" w:eastAsia="Times New Roman" w:hAnsi="Times New Roman" w:cs="Times New Roman"/>
          <w:color w:val="000000"/>
          <w:sz w:val="24"/>
        </w:rPr>
        <w:t>Reserved Forest</w:t>
      </w:r>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 xml:space="preserve">near </w:t>
      </w:r>
      <w:r w:rsidRPr="00C721FC">
        <w:rPr>
          <w:rFonts w:ascii="Times New Roman" w:eastAsia="Times New Roman" w:hAnsi="Times New Roman" w:cs="Times New Roman"/>
          <w:i/>
          <w:color w:val="000000"/>
          <w:sz w:val="24"/>
        </w:rPr>
        <w:t xml:space="preserve">Kattankattupatti </w:t>
      </w:r>
      <w:r w:rsidRPr="00C721FC">
        <w:rPr>
          <w:rFonts w:ascii="Times New Roman" w:eastAsia="Times New Roman" w:hAnsi="Times New Roman" w:cs="Times New Roman"/>
          <w:color w:val="000000"/>
          <w:sz w:val="24"/>
        </w:rPr>
        <w:t>from June 2009 to May 2011 were 305 (</w:t>
      </w:r>
      <w:r w:rsidRPr="00C721FC">
        <w:rPr>
          <w:rFonts w:ascii="Times New Roman" w:eastAsia="Times New Roman" w:hAnsi="Times New Roman" w:cs="Times New Roman"/>
          <w:i/>
          <w:color w:val="000000"/>
          <w:sz w:val="24"/>
        </w:rPr>
        <w:t>Drawida gracilis</w:t>
      </w:r>
      <w:r w:rsidRPr="00C721FC">
        <w:rPr>
          <w:rFonts w:ascii="Times New Roman" w:eastAsia="Times New Roman" w:hAnsi="Times New Roman" w:cs="Times New Roman"/>
          <w:color w:val="000000"/>
          <w:sz w:val="24"/>
        </w:rPr>
        <w:t>), 521 (</w:t>
      </w:r>
      <w:r w:rsidRPr="00C721FC">
        <w:rPr>
          <w:rFonts w:ascii="Times New Roman" w:eastAsia="Times New Roman" w:hAnsi="Times New Roman" w:cs="Times New Roman"/>
          <w:i/>
          <w:color w:val="000000"/>
          <w:sz w:val="24"/>
        </w:rPr>
        <w:t>Drawiida bullata</w:t>
      </w:r>
      <w:r w:rsidRPr="00C721FC">
        <w:rPr>
          <w:rFonts w:ascii="Times New Roman" w:eastAsia="Times New Roman" w:hAnsi="Times New Roman" w:cs="Times New Roman"/>
          <w:color w:val="000000"/>
          <w:sz w:val="24"/>
        </w:rPr>
        <w:t>), 231 (</w:t>
      </w:r>
      <w:r w:rsidRPr="00C721FC">
        <w:rPr>
          <w:rFonts w:ascii="Times New Roman" w:eastAsia="Times New Roman" w:hAnsi="Times New Roman" w:cs="Times New Roman"/>
          <w:i/>
          <w:color w:val="000000"/>
          <w:sz w:val="24"/>
        </w:rPr>
        <w:t>Hoplochaetella stuarti</w:t>
      </w:r>
      <w:r w:rsidRPr="00C721FC">
        <w:rPr>
          <w:rFonts w:ascii="Times New Roman" w:eastAsia="Times New Roman" w:hAnsi="Times New Roman" w:cs="Times New Roman"/>
          <w:color w:val="000000"/>
          <w:sz w:val="24"/>
        </w:rPr>
        <w:t>), 184 (</w:t>
      </w:r>
      <w:r w:rsidRPr="00C721FC">
        <w:rPr>
          <w:rFonts w:ascii="Times New Roman" w:eastAsia="Times New Roman" w:hAnsi="Times New Roman" w:cs="Times New Roman"/>
          <w:i/>
          <w:color w:val="000000"/>
          <w:sz w:val="24"/>
        </w:rPr>
        <w:t>Megascolex cochinensis</w:t>
      </w:r>
      <w:r w:rsidRPr="00C721FC">
        <w:rPr>
          <w:rFonts w:ascii="Times New Roman" w:eastAsia="Times New Roman" w:hAnsi="Times New Roman" w:cs="Times New Roman"/>
          <w:color w:val="000000"/>
          <w:sz w:val="24"/>
        </w:rPr>
        <w:t>), and 118 (</w:t>
      </w:r>
      <w:r w:rsidRPr="00C721FC">
        <w:rPr>
          <w:rFonts w:ascii="Times New Roman" w:eastAsia="Times New Roman" w:hAnsi="Times New Roman" w:cs="Times New Roman"/>
          <w:i/>
          <w:color w:val="000000"/>
          <w:sz w:val="24"/>
        </w:rPr>
        <w:t>Pontoscolex corethrurus</w:t>
      </w:r>
      <w:r w:rsidRPr="00C721FC">
        <w:rPr>
          <w:rFonts w:ascii="Times New Roman" w:eastAsia="Times New Roman" w:hAnsi="Times New Roman" w:cs="Times New Roman"/>
          <w:color w:val="000000"/>
          <w:sz w:val="24"/>
        </w:rPr>
        <w:t xml:space="preserve">). The observed earthworms were in the following order: </w:t>
      </w:r>
      <w:r w:rsidRPr="00C721FC">
        <w:rPr>
          <w:rFonts w:ascii="Times New Roman" w:eastAsia="Times New Roman" w:hAnsi="Times New Roman" w:cs="Times New Roman"/>
          <w:i/>
          <w:color w:val="000000"/>
          <w:sz w:val="24"/>
        </w:rPr>
        <w:t>D. bullata &gt; D. gracilis &gt; H. stuarti &gt; M. cochinensis &gt; P. corethrurus</w:t>
      </w:r>
      <w:r w:rsidRPr="00C721FC">
        <w:rPr>
          <w:rFonts w:ascii="Times New Roman" w:eastAsia="Times New Roman" w:hAnsi="Times New Roman" w:cs="Times New Roman"/>
          <w:b/>
          <w:i/>
          <w:color w:val="000000"/>
          <w:sz w:val="24"/>
        </w:rPr>
        <w:t xml:space="preserve"> </w:t>
      </w:r>
      <w:r w:rsidRPr="00C721FC">
        <w:rPr>
          <w:rFonts w:ascii="Times New Roman" w:eastAsia="Times New Roman" w:hAnsi="Times New Roman" w:cs="Times New Roman"/>
          <w:color w:val="000000"/>
          <w:sz w:val="24"/>
        </w:rPr>
        <w:t xml:space="preserve">(Table 1). </w:t>
      </w:r>
    </w:p>
    <w:p w14:paraId="4DED0711" w14:textId="77777777" w:rsidR="002A033C" w:rsidRPr="00C721FC" w:rsidRDefault="00A02AF0" w:rsidP="00C721FC">
      <w:pPr>
        <w:spacing w:line="360" w:lineRule="auto"/>
        <w:ind w:firstLine="720"/>
        <w:jc w:val="both"/>
        <w:rPr>
          <w:rFonts w:ascii="Times New Roman" w:hAnsi="Times New Roman" w:cs="Times New Roman"/>
          <w:sz w:val="24"/>
        </w:rPr>
      </w:pPr>
      <w:r w:rsidRPr="00C721FC">
        <w:rPr>
          <w:rFonts w:ascii="Times New Roman" w:eastAsia="Times New Roman" w:hAnsi="Times New Roman" w:cs="Times New Roman"/>
          <w:color w:val="000000"/>
          <w:sz w:val="24"/>
        </w:rPr>
        <w:t xml:space="preserve">The mean population of different developmental stages of </w:t>
      </w:r>
      <w:r w:rsidRPr="00C721FC">
        <w:rPr>
          <w:rFonts w:ascii="Times New Roman" w:eastAsia="Times New Roman" w:hAnsi="Times New Roman" w:cs="Times New Roman"/>
          <w:i/>
          <w:color w:val="000000"/>
          <w:sz w:val="24"/>
        </w:rPr>
        <w:t>D. gracilis</w:t>
      </w:r>
      <w:r w:rsidRPr="00C721FC">
        <w:rPr>
          <w:rFonts w:ascii="Times New Roman" w:eastAsia="Times New Roman" w:hAnsi="Times New Roman" w:cs="Times New Roman"/>
          <w:color w:val="000000"/>
          <w:sz w:val="24"/>
        </w:rPr>
        <w:t xml:space="preserve"> recorded in 20 quadrats of litter microhabitat near </w:t>
      </w:r>
      <w:r w:rsidRPr="00C721FC">
        <w:rPr>
          <w:rFonts w:ascii="Times New Roman" w:eastAsia="Times New Roman" w:hAnsi="Times New Roman" w:cs="Times New Roman"/>
          <w:i/>
          <w:color w:val="000000"/>
          <w:sz w:val="24"/>
        </w:rPr>
        <w:t>Kattankattupatti</w:t>
      </w:r>
      <w:r w:rsidRPr="00C721FC">
        <w:rPr>
          <w:rFonts w:ascii="Times New Roman" w:eastAsia="Times New Roman" w:hAnsi="Times New Roman" w:cs="Times New Roman"/>
          <w:color w:val="000000"/>
          <w:sz w:val="24"/>
        </w:rPr>
        <w:t xml:space="preserve"> (Lateritic Semi Evergreen Forest) during June 2009 and May 2011 is given month-wise in Table 2 and depicted season-wise in Fig. 3. The </w:t>
      </w:r>
      <w:r w:rsidRPr="00C721FC">
        <w:rPr>
          <w:rFonts w:ascii="Times New Roman" w:eastAsia="Times New Roman" w:hAnsi="Times New Roman" w:cs="Times New Roman"/>
          <w:color w:val="000000"/>
          <w:sz w:val="24"/>
        </w:rPr>
        <w:lastRenderedPageBreak/>
        <w:t xml:space="preserve">results clearly indicated that the mean population of all three developmental stages of </w:t>
      </w:r>
      <w:r w:rsidRPr="00C721FC">
        <w:rPr>
          <w:rFonts w:ascii="Times New Roman" w:eastAsia="Times New Roman" w:hAnsi="Times New Roman" w:cs="Times New Roman"/>
          <w:i/>
          <w:color w:val="000000"/>
          <w:sz w:val="24"/>
        </w:rPr>
        <w:t>D. gracilis</w:t>
      </w:r>
      <w:r w:rsidRPr="00C721FC">
        <w:rPr>
          <w:rFonts w:ascii="Times New Roman" w:eastAsia="Times New Roman" w:hAnsi="Times New Roman" w:cs="Times New Roman"/>
          <w:color w:val="000000"/>
          <w:sz w:val="24"/>
        </w:rPr>
        <w:t xml:space="preserve"> was high</w:t>
      </w:r>
      <w:r w:rsidRPr="00C721FC">
        <w:rPr>
          <w:rFonts w:ascii="Times New Roman" w:eastAsia="Times New Roman" w:hAnsi="Times New Roman" w:cs="Times New Roman"/>
          <w:i/>
          <w:color w:val="000000"/>
          <w:sz w:val="24"/>
        </w:rPr>
        <w:t xml:space="preserve"> (3.35 ± 6.73)</w:t>
      </w:r>
      <w:r w:rsidRPr="00C721FC">
        <w:rPr>
          <w:rFonts w:ascii="Times New Roman" w:eastAsia="Times New Roman" w:hAnsi="Times New Roman" w:cs="Times New Roman"/>
          <w:color w:val="000000"/>
          <w:sz w:val="24"/>
        </w:rPr>
        <w:t xml:space="preserve"> in November 2010, whereas it was low</w:t>
      </w:r>
      <w:r w:rsidRPr="00C721FC">
        <w:rPr>
          <w:rFonts w:ascii="Times New Roman" w:eastAsia="Times New Roman" w:hAnsi="Times New Roman" w:cs="Times New Roman"/>
          <w:i/>
          <w:color w:val="000000"/>
          <w:sz w:val="24"/>
        </w:rPr>
        <w:t xml:space="preserve"> (0.05 ± 0.22)</w:t>
      </w:r>
      <w:r w:rsidRPr="00C721FC">
        <w:rPr>
          <w:rFonts w:ascii="Times New Roman" w:eastAsia="Times New Roman" w:hAnsi="Times New Roman" w:cs="Times New Roman"/>
          <w:color w:val="FF0000"/>
          <w:sz w:val="24"/>
        </w:rPr>
        <w:t xml:space="preserve"> </w:t>
      </w:r>
      <w:r w:rsidRPr="00C721FC">
        <w:rPr>
          <w:rFonts w:ascii="Times New Roman" w:eastAsia="Times New Roman" w:hAnsi="Times New Roman" w:cs="Times New Roman"/>
          <w:color w:val="000000"/>
          <w:sz w:val="24"/>
        </w:rPr>
        <w:t xml:space="preserve">in October 2009. No </w:t>
      </w:r>
      <w:r w:rsidRPr="00C721FC">
        <w:rPr>
          <w:rFonts w:ascii="Times New Roman" w:eastAsia="Times New Roman" w:hAnsi="Times New Roman" w:cs="Times New Roman"/>
          <w:i/>
          <w:color w:val="000000"/>
          <w:sz w:val="24"/>
        </w:rPr>
        <w:t>D. gracilis</w:t>
      </w:r>
      <w:r w:rsidRPr="00C721FC">
        <w:rPr>
          <w:rFonts w:ascii="Times New Roman" w:eastAsia="Times New Roman" w:hAnsi="Times New Roman" w:cs="Times New Roman"/>
          <w:color w:val="000000"/>
          <w:sz w:val="24"/>
        </w:rPr>
        <w:t xml:space="preserve"> was observed in July 2009, January to May, July, August 2010, and January to March 2011. The population of </w:t>
      </w:r>
      <w:r w:rsidRPr="00C721FC">
        <w:rPr>
          <w:rFonts w:ascii="Times New Roman" w:eastAsia="Times New Roman" w:hAnsi="Times New Roman" w:cs="Times New Roman"/>
          <w:i/>
          <w:color w:val="000000"/>
          <w:sz w:val="24"/>
        </w:rPr>
        <w:t>D. gracilis</w:t>
      </w:r>
      <w:r w:rsidRPr="00C721FC">
        <w:rPr>
          <w:rFonts w:ascii="Times New Roman" w:eastAsia="Times New Roman" w:hAnsi="Times New Roman" w:cs="Times New Roman"/>
          <w:color w:val="000000"/>
          <w:sz w:val="24"/>
        </w:rPr>
        <w:t xml:space="preserve"> was observed to be high during the rainy season,followed by the summer and winter seasons during the study period (Fig. 3).  </w:t>
      </w:r>
    </w:p>
    <w:p w14:paraId="1DC746DF" w14:textId="77777777" w:rsidR="002A033C" w:rsidRPr="00C721FC" w:rsidRDefault="00A02AF0" w:rsidP="00C721FC">
      <w:pPr>
        <w:spacing w:line="360" w:lineRule="auto"/>
        <w:ind w:firstLine="720"/>
        <w:jc w:val="both"/>
        <w:rPr>
          <w:rFonts w:ascii="Times New Roman" w:hAnsi="Times New Roman" w:cs="Times New Roman"/>
          <w:sz w:val="24"/>
        </w:rPr>
      </w:pPr>
      <w:r w:rsidRPr="00C721FC">
        <w:rPr>
          <w:rFonts w:ascii="Times New Roman" w:eastAsia="Times New Roman" w:hAnsi="Times New Roman" w:cs="Times New Roman"/>
          <w:color w:val="000000"/>
          <w:sz w:val="24"/>
        </w:rPr>
        <w:t xml:space="preserve">The mean population of different developmental stages of </w:t>
      </w:r>
      <w:r w:rsidRPr="00C721FC">
        <w:rPr>
          <w:rFonts w:ascii="Times New Roman" w:eastAsia="Times New Roman" w:hAnsi="Times New Roman" w:cs="Times New Roman"/>
          <w:i/>
          <w:color w:val="000000"/>
          <w:sz w:val="24"/>
        </w:rPr>
        <w:t xml:space="preserve">D. bullata </w:t>
      </w:r>
      <w:r w:rsidRPr="00C721FC">
        <w:rPr>
          <w:rFonts w:ascii="Times New Roman" w:eastAsia="Times New Roman" w:hAnsi="Times New Roman" w:cs="Times New Roman"/>
          <w:color w:val="000000"/>
          <w:sz w:val="24"/>
        </w:rPr>
        <w:t xml:space="preserve">enumerated from 20 quadrats of litter microhabitat near </w:t>
      </w:r>
      <w:r w:rsidRPr="00C721FC">
        <w:rPr>
          <w:rFonts w:ascii="Times New Roman" w:eastAsia="Times New Roman" w:hAnsi="Times New Roman" w:cs="Times New Roman"/>
          <w:i/>
          <w:color w:val="000000"/>
          <w:sz w:val="24"/>
        </w:rPr>
        <w:t xml:space="preserve">Kattankattupatti </w:t>
      </w:r>
      <w:r w:rsidRPr="00C721FC">
        <w:rPr>
          <w:rFonts w:ascii="Times New Roman" w:eastAsia="Times New Roman" w:hAnsi="Times New Roman" w:cs="Times New Roman"/>
          <w:color w:val="000000"/>
          <w:sz w:val="24"/>
        </w:rPr>
        <w:t xml:space="preserve">(Lateritic Semi Evergreen Forest) during June 2009 to May 2011 is provided month-wise in Table 3 and illustrated season-wise in Fig. 4. It is obvious from the results that the mean population of all the three developmental stages of </w:t>
      </w:r>
      <w:r w:rsidRPr="00C721FC">
        <w:rPr>
          <w:rFonts w:ascii="Times New Roman" w:eastAsia="Times New Roman" w:hAnsi="Times New Roman" w:cs="Times New Roman"/>
          <w:i/>
          <w:color w:val="000000"/>
          <w:sz w:val="24"/>
        </w:rPr>
        <w:t>D. bullata</w:t>
      </w:r>
      <w:r w:rsidRPr="00C721FC">
        <w:rPr>
          <w:rFonts w:ascii="Times New Roman" w:eastAsia="Times New Roman" w:hAnsi="Times New Roman" w:cs="Times New Roman"/>
          <w:color w:val="000000"/>
          <w:sz w:val="24"/>
        </w:rPr>
        <w:t xml:space="preserve"> was observed to be high </w:t>
      </w:r>
      <w:r w:rsidRPr="00C721FC">
        <w:rPr>
          <w:rFonts w:ascii="Times New Roman" w:eastAsia="Times New Roman" w:hAnsi="Times New Roman" w:cs="Times New Roman"/>
          <w:i/>
          <w:color w:val="000000"/>
          <w:sz w:val="24"/>
        </w:rPr>
        <w:t>i.e.,</w:t>
      </w:r>
      <w:r w:rsidRPr="00C721FC">
        <w:rPr>
          <w:rFonts w:ascii="Times New Roman" w:eastAsia="Times New Roman" w:hAnsi="Times New Roman" w:cs="Times New Roman"/>
          <w:color w:val="000000"/>
          <w:sz w:val="24"/>
        </w:rPr>
        <w:t xml:space="preserve"> 4.55±5.14 (October 2010), while the population of </w:t>
      </w:r>
      <w:r w:rsidRPr="00C721FC">
        <w:rPr>
          <w:rFonts w:ascii="Times New Roman" w:eastAsia="Times New Roman" w:hAnsi="Times New Roman" w:cs="Times New Roman"/>
          <w:i/>
          <w:color w:val="000000"/>
          <w:sz w:val="24"/>
        </w:rPr>
        <w:t>D. bullata</w:t>
      </w:r>
      <w:r w:rsidRPr="00C721FC">
        <w:rPr>
          <w:rFonts w:ascii="Times New Roman" w:eastAsia="Times New Roman" w:hAnsi="Times New Roman" w:cs="Times New Roman"/>
          <w:color w:val="000000"/>
          <w:sz w:val="24"/>
        </w:rPr>
        <w:t xml:space="preserve"> was found to be low </w:t>
      </w:r>
      <w:r w:rsidRPr="00C721FC">
        <w:rPr>
          <w:rFonts w:ascii="Times New Roman" w:eastAsia="Times New Roman" w:hAnsi="Times New Roman" w:cs="Times New Roman"/>
          <w:i/>
          <w:color w:val="000000"/>
          <w:sz w:val="24"/>
        </w:rPr>
        <w:t>i.e.,</w:t>
      </w:r>
      <w:r w:rsidRPr="00C721FC">
        <w:rPr>
          <w:rFonts w:ascii="Times New Roman" w:eastAsia="Times New Roman" w:hAnsi="Times New Roman" w:cs="Times New Roman"/>
          <w:color w:val="000000"/>
          <w:sz w:val="24"/>
        </w:rPr>
        <w:t xml:space="preserve"> 0.25±0.44 (October 2009). </w:t>
      </w:r>
      <w:r w:rsidRPr="00C721FC">
        <w:rPr>
          <w:rFonts w:ascii="Times New Roman" w:eastAsia="Times New Roman" w:hAnsi="Times New Roman" w:cs="Times New Roman"/>
          <w:i/>
          <w:color w:val="000000"/>
          <w:sz w:val="24"/>
        </w:rPr>
        <w:t>D. bullata</w:t>
      </w:r>
      <w:r w:rsidRPr="00C721FC">
        <w:rPr>
          <w:rFonts w:ascii="Times New Roman" w:eastAsia="Times New Roman" w:hAnsi="Times New Roman" w:cs="Times New Roman"/>
          <w:color w:val="000000"/>
          <w:sz w:val="24"/>
        </w:rPr>
        <w:t xml:space="preserve"> was not observed in July 2009, January 2010, March to May 2010, and January to March 2011. Of the two-year study period, it is understood from the graph that the rainy seasons had the highest population of </w:t>
      </w:r>
      <w:r w:rsidRPr="00C721FC">
        <w:rPr>
          <w:rFonts w:ascii="Times New Roman" w:eastAsia="Times New Roman" w:hAnsi="Times New Roman" w:cs="Times New Roman"/>
          <w:i/>
          <w:color w:val="000000"/>
          <w:sz w:val="24"/>
        </w:rPr>
        <w:t>D. bullata</w:t>
      </w:r>
      <w:r w:rsidRPr="00C721FC">
        <w:rPr>
          <w:rFonts w:ascii="Times New Roman" w:eastAsia="Times New Roman" w:hAnsi="Times New Roman" w:cs="Times New Roman"/>
          <w:color w:val="000000"/>
          <w:sz w:val="24"/>
        </w:rPr>
        <w:t xml:space="preserve"> when compared to other seasons (Fig. 4)</w:t>
      </w:r>
    </w:p>
    <w:p w14:paraId="0ED15991" w14:textId="77777777" w:rsidR="002A033C" w:rsidRPr="00C721FC" w:rsidRDefault="00A02AF0" w:rsidP="00C721FC">
      <w:pPr>
        <w:spacing w:line="360" w:lineRule="auto"/>
        <w:ind w:firstLine="720"/>
        <w:jc w:val="both"/>
        <w:rPr>
          <w:rFonts w:ascii="Times New Roman" w:hAnsi="Times New Roman" w:cs="Times New Roman"/>
          <w:sz w:val="24"/>
        </w:rPr>
      </w:pPr>
      <w:r w:rsidRPr="00C721FC">
        <w:rPr>
          <w:rFonts w:ascii="Times New Roman" w:eastAsia="Times New Roman" w:hAnsi="Times New Roman" w:cs="Times New Roman"/>
          <w:color w:val="000000"/>
          <w:sz w:val="24"/>
        </w:rPr>
        <w:t xml:space="preserve">The mean population of different developmental stages of </w:t>
      </w:r>
      <w:r w:rsidRPr="00C721FC">
        <w:rPr>
          <w:rFonts w:ascii="Times New Roman" w:eastAsia="Times New Roman" w:hAnsi="Times New Roman" w:cs="Times New Roman"/>
          <w:i/>
          <w:color w:val="000000"/>
          <w:sz w:val="24"/>
        </w:rPr>
        <w:t xml:space="preserve">H. stuarti </w:t>
      </w:r>
      <w:r w:rsidRPr="00C721FC">
        <w:rPr>
          <w:rFonts w:ascii="Times New Roman" w:eastAsia="Times New Roman" w:hAnsi="Times New Roman" w:cs="Times New Roman"/>
          <w:color w:val="000000"/>
          <w:sz w:val="24"/>
        </w:rPr>
        <w:t xml:space="preserve">observed in 20 quadrats of litter microhabitat near </w:t>
      </w:r>
      <w:r w:rsidRPr="00C721FC">
        <w:rPr>
          <w:rFonts w:ascii="Times New Roman" w:eastAsia="Times New Roman" w:hAnsi="Times New Roman" w:cs="Times New Roman"/>
          <w:i/>
          <w:color w:val="000000"/>
          <w:sz w:val="24"/>
        </w:rPr>
        <w:t xml:space="preserve">Kattankattupatti </w:t>
      </w:r>
      <w:r w:rsidRPr="00C721FC">
        <w:rPr>
          <w:rFonts w:ascii="Times New Roman" w:eastAsia="Times New Roman" w:hAnsi="Times New Roman" w:cs="Times New Roman"/>
          <w:color w:val="000000"/>
          <w:sz w:val="24"/>
        </w:rPr>
        <w:t xml:space="preserve">(Lateritic Semi Evergreen Forest) from June 2009 to May 2011 is presented month-wise in Table 4 and portrayed season-wise in Fig. 5. It is evident from the results that October 2010 had the highest mean population of all three developmental stages of </w:t>
      </w:r>
      <w:r w:rsidRPr="00C721FC">
        <w:rPr>
          <w:rFonts w:ascii="Times New Roman" w:eastAsia="Times New Roman" w:hAnsi="Times New Roman" w:cs="Times New Roman"/>
          <w:i/>
          <w:color w:val="000000"/>
          <w:sz w:val="24"/>
        </w:rPr>
        <w:t>H. stuarti</w:t>
      </w:r>
      <w:r w:rsidRPr="00C721FC">
        <w:rPr>
          <w:rFonts w:ascii="Times New Roman" w:eastAsia="Times New Roman" w:hAnsi="Times New Roman" w:cs="Times New Roman"/>
          <w:color w:val="000000"/>
          <w:sz w:val="24"/>
        </w:rPr>
        <w:t>, that is</w:t>
      </w:r>
      <w:r w:rsidRPr="00C721FC">
        <w:rPr>
          <w:rFonts w:ascii="Times New Roman" w:eastAsia="Times New Roman" w:hAnsi="Times New Roman" w:cs="Times New Roman"/>
          <w:i/>
          <w:color w:val="000000"/>
          <w:sz w:val="24"/>
        </w:rPr>
        <w:t>,</w:t>
      </w:r>
      <w:r w:rsidRPr="00C721FC">
        <w:rPr>
          <w:rFonts w:ascii="Times New Roman" w:eastAsia="Times New Roman" w:hAnsi="Times New Roman" w:cs="Times New Roman"/>
          <w:color w:val="000000"/>
          <w:sz w:val="24"/>
        </w:rPr>
        <w:t xml:space="preserve"> 3.25±4.44. In contrast, October 2009 had the lowest population of </w:t>
      </w:r>
      <w:r w:rsidRPr="00C721FC">
        <w:rPr>
          <w:rFonts w:ascii="Times New Roman" w:eastAsia="Times New Roman" w:hAnsi="Times New Roman" w:cs="Times New Roman"/>
          <w:i/>
          <w:color w:val="000000"/>
          <w:sz w:val="24"/>
        </w:rPr>
        <w:t>H. stuarti</w:t>
      </w:r>
      <w:r w:rsidRPr="00C721FC">
        <w:rPr>
          <w:rFonts w:ascii="Times New Roman" w:eastAsia="Times New Roman" w:hAnsi="Times New Roman" w:cs="Times New Roman"/>
          <w:color w:val="000000"/>
          <w:sz w:val="24"/>
        </w:rPr>
        <w:t>, that is</w:t>
      </w:r>
      <w:r w:rsidRPr="00C721FC">
        <w:rPr>
          <w:rFonts w:ascii="Times New Roman" w:eastAsia="Times New Roman" w:hAnsi="Times New Roman" w:cs="Times New Roman"/>
          <w:i/>
          <w:color w:val="000000"/>
          <w:sz w:val="24"/>
        </w:rPr>
        <w:t>,</w:t>
      </w:r>
      <w:r w:rsidRPr="00C721FC">
        <w:rPr>
          <w:rFonts w:ascii="Times New Roman" w:eastAsia="Times New Roman" w:hAnsi="Times New Roman" w:cs="Times New Roman"/>
          <w:color w:val="000000"/>
          <w:sz w:val="24"/>
        </w:rPr>
        <w:t xml:space="preserve"> 0.05±0.22.  </w:t>
      </w:r>
      <w:r w:rsidRPr="00C721FC">
        <w:rPr>
          <w:rFonts w:ascii="Times New Roman" w:eastAsia="Times New Roman" w:hAnsi="Times New Roman" w:cs="Times New Roman"/>
          <w:i/>
          <w:color w:val="000000"/>
          <w:sz w:val="24"/>
        </w:rPr>
        <w:t>H. stuarti</w:t>
      </w:r>
      <w:r w:rsidRPr="00C721FC">
        <w:rPr>
          <w:rFonts w:ascii="Times New Roman" w:eastAsia="Times New Roman" w:hAnsi="Times New Roman" w:cs="Times New Roman"/>
          <w:color w:val="000000"/>
          <w:sz w:val="24"/>
        </w:rPr>
        <w:t xml:space="preserve"> was not found in June to September 2009, February to May 2010, and January to May 2011. The 2010 rainy season had the highest population of </w:t>
      </w:r>
      <w:r w:rsidRPr="00C721FC">
        <w:rPr>
          <w:rFonts w:ascii="Times New Roman" w:eastAsia="Times New Roman" w:hAnsi="Times New Roman" w:cs="Times New Roman"/>
          <w:i/>
          <w:color w:val="000000"/>
          <w:sz w:val="24"/>
        </w:rPr>
        <w:t xml:space="preserve">H. stuarti </w:t>
      </w:r>
      <w:r w:rsidRPr="00C721FC">
        <w:rPr>
          <w:rFonts w:ascii="Times New Roman" w:eastAsia="Times New Roman" w:hAnsi="Times New Roman" w:cs="Times New Roman"/>
          <w:color w:val="000000"/>
          <w:sz w:val="24"/>
        </w:rPr>
        <w:t>(Fig. 5).</w:t>
      </w:r>
    </w:p>
    <w:p w14:paraId="2B8C45E0" w14:textId="77777777" w:rsidR="002A033C" w:rsidRPr="00C721FC" w:rsidRDefault="00A02AF0" w:rsidP="00C721FC">
      <w:pPr>
        <w:spacing w:line="360" w:lineRule="auto"/>
        <w:ind w:firstLine="720"/>
        <w:jc w:val="both"/>
        <w:rPr>
          <w:rFonts w:ascii="Times New Roman" w:hAnsi="Times New Roman" w:cs="Times New Roman"/>
          <w:sz w:val="24"/>
        </w:rPr>
      </w:pPr>
      <w:r w:rsidRPr="00C721FC">
        <w:rPr>
          <w:rFonts w:ascii="Times New Roman" w:eastAsia="Times New Roman" w:hAnsi="Times New Roman" w:cs="Times New Roman"/>
          <w:color w:val="000000"/>
          <w:sz w:val="24"/>
        </w:rPr>
        <w:t xml:space="preserve">The mean population of different developmental stages of </w:t>
      </w:r>
      <w:r w:rsidRPr="00C721FC">
        <w:rPr>
          <w:rFonts w:ascii="Times New Roman" w:eastAsia="Times New Roman" w:hAnsi="Times New Roman" w:cs="Times New Roman"/>
          <w:i/>
          <w:color w:val="000000"/>
          <w:sz w:val="24"/>
        </w:rPr>
        <w:t xml:space="preserve">M. cochinensis </w:t>
      </w:r>
      <w:r w:rsidRPr="00C721FC">
        <w:rPr>
          <w:rFonts w:ascii="Times New Roman" w:eastAsia="Times New Roman" w:hAnsi="Times New Roman" w:cs="Times New Roman"/>
          <w:color w:val="000000"/>
          <w:sz w:val="24"/>
        </w:rPr>
        <w:t xml:space="preserve">observed in 20 quadrats of litter microhabitat near </w:t>
      </w:r>
      <w:r w:rsidRPr="00C721FC">
        <w:rPr>
          <w:rFonts w:ascii="Times New Roman" w:eastAsia="Times New Roman" w:hAnsi="Times New Roman" w:cs="Times New Roman"/>
          <w:i/>
          <w:color w:val="000000"/>
          <w:sz w:val="24"/>
        </w:rPr>
        <w:t xml:space="preserve">Kattankattupatti </w:t>
      </w:r>
      <w:r w:rsidRPr="00C721FC">
        <w:rPr>
          <w:rFonts w:ascii="Times New Roman" w:eastAsia="Times New Roman" w:hAnsi="Times New Roman" w:cs="Times New Roman"/>
          <w:color w:val="000000"/>
          <w:sz w:val="24"/>
        </w:rPr>
        <w:t xml:space="preserve">(Lateritic Semi Evergreen Forest) from June 2009 to May 2011 is presented monthly in Table 5 and portrayed seasonally in Fig. 6. It is evident from the results that September 2010 had the highest mean population of all three developmental stages of </w:t>
      </w:r>
      <w:r w:rsidRPr="00C721FC">
        <w:rPr>
          <w:rFonts w:ascii="Times New Roman" w:eastAsia="Times New Roman" w:hAnsi="Times New Roman" w:cs="Times New Roman"/>
          <w:i/>
          <w:color w:val="000000"/>
          <w:sz w:val="24"/>
        </w:rPr>
        <w:t>M. cochinensis</w:t>
      </w:r>
      <w:r w:rsidRPr="00C721FC">
        <w:rPr>
          <w:rFonts w:ascii="Times New Roman" w:eastAsia="Times New Roman" w:hAnsi="Times New Roman" w:cs="Times New Roman"/>
          <w:color w:val="000000"/>
          <w:sz w:val="24"/>
        </w:rPr>
        <w:t>, that is</w:t>
      </w:r>
      <w:r w:rsidRPr="00C721FC">
        <w:rPr>
          <w:rFonts w:ascii="Times New Roman" w:eastAsia="Times New Roman" w:hAnsi="Times New Roman" w:cs="Times New Roman"/>
          <w:i/>
          <w:color w:val="000000"/>
          <w:sz w:val="24"/>
        </w:rPr>
        <w:t>,</w:t>
      </w:r>
      <w:r w:rsidRPr="00C721FC">
        <w:rPr>
          <w:rFonts w:ascii="Times New Roman" w:eastAsia="Times New Roman" w:hAnsi="Times New Roman" w:cs="Times New Roman"/>
          <w:color w:val="000000"/>
          <w:sz w:val="24"/>
        </w:rPr>
        <w:t xml:space="preserve"> 1.70±4.25. In contrast, October 2009 and July 2010 had the lowest population of </w:t>
      </w:r>
      <w:r w:rsidRPr="00C721FC">
        <w:rPr>
          <w:rFonts w:ascii="Times New Roman" w:eastAsia="Times New Roman" w:hAnsi="Times New Roman" w:cs="Times New Roman"/>
          <w:i/>
          <w:color w:val="000000"/>
          <w:sz w:val="24"/>
        </w:rPr>
        <w:t>M. cochinensis</w:t>
      </w:r>
      <w:r w:rsidRPr="00C721FC">
        <w:rPr>
          <w:rFonts w:ascii="Times New Roman" w:eastAsia="Times New Roman" w:hAnsi="Times New Roman" w:cs="Times New Roman"/>
          <w:color w:val="000000"/>
          <w:sz w:val="24"/>
        </w:rPr>
        <w:t>, that is</w:t>
      </w:r>
      <w:r w:rsidRPr="00C721FC">
        <w:rPr>
          <w:rFonts w:ascii="Times New Roman" w:eastAsia="Times New Roman" w:hAnsi="Times New Roman" w:cs="Times New Roman"/>
          <w:i/>
          <w:color w:val="000000"/>
          <w:sz w:val="24"/>
        </w:rPr>
        <w:t>,</w:t>
      </w:r>
      <w:r w:rsidRPr="00C721FC">
        <w:rPr>
          <w:rFonts w:ascii="Times New Roman" w:eastAsia="Times New Roman" w:hAnsi="Times New Roman" w:cs="Times New Roman"/>
          <w:color w:val="000000"/>
          <w:sz w:val="24"/>
        </w:rPr>
        <w:t xml:space="preserve"> 0.05 ± 0.22. </w:t>
      </w:r>
      <w:r w:rsidRPr="00C721FC">
        <w:rPr>
          <w:rFonts w:ascii="Times New Roman" w:eastAsia="Times New Roman" w:hAnsi="Times New Roman" w:cs="Times New Roman"/>
          <w:i/>
          <w:color w:val="000000"/>
          <w:sz w:val="24"/>
        </w:rPr>
        <w:t>M. cochinensis</w:t>
      </w:r>
      <w:r w:rsidRPr="00C721FC">
        <w:rPr>
          <w:rFonts w:ascii="Times New Roman" w:eastAsia="Times New Roman" w:hAnsi="Times New Roman" w:cs="Times New Roman"/>
          <w:color w:val="000000"/>
          <w:sz w:val="24"/>
        </w:rPr>
        <w:t xml:space="preserve"> was not found in June to September 2009, January to May 2010, and January to March 2011. Of the three seasons, the 2010 rainy season had the highest population of </w:t>
      </w:r>
      <w:r w:rsidRPr="00C721FC">
        <w:rPr>
          <w:rFonts w:ascii="Times New Roman" w:eastAsia="Times New Roman" w:hAnsi="Times New Roman" w:cs="Times New Roman"/>
          <w:i/>
          <w:color w:val="000000"/>
          <w:sz w:val="24"/>
        </w:rPr>
        <w:t xml:space="preserve">M. cochinensis </w:t>
      </w:r>
      <w:r w:rsidRPr="00C721FC">
        <w:rPr>
          <w:rFonts w:ascii="Times New Roman" w:eastAsia="Times New Roman" w:hAnsi="Times New Roman" w:cs="Times New Roman"/>
          <w:color w:val="000000"/>
          <w:sz w:val="24"/>
        </w:rPr>
        <w:t>(Fig. 6.).</w:t>
      </w:r>
    </w:p>
    <w:p w14:paraId="3F617C2D" w14:textId="77777777" w:rsidR="002A033C" w:rsidRPr="00C721FC" w:rsidRDefault="002A033C" w:rsidP="00C721FC">
      <w:pPr>
        <w:spacing w:line="360" w:lineRule="auto"/>
        <w:jc w:val="both"/>
        <w:rPr>
          <w:rFonts w:ascii="Times New Roman" w:hAnsi="Times New Roman" w:cs="Times New Roman"/>
          <w:sz w:val="24"/>
        </w:rPr>
      </w:pPr>
    </w:p>
    <w:p w14:paraId="19E5ABB8" w14:textId="77777777" w:rsidR="002A033C" w:rsidRPr="00C721FC" w:rsidRDefault="00A02AF0" w:rsidP="00C721FC">
      <w:pPr>
        <w:spacing w:line="360" w:lineRule="auto"/>
        <w:ind w:firstLine="720"/>
        <w:jc w:val="both"/>
        <w:rPr>
          <w:rFonts w:ascii="Times New Roman" w:hAnsi="Times New Roman" w:cs="Times New Roman"/>
          <w:sz w:val="24"/>
        </w:rPr>
      </w:pPr>
      <w:r w:rsidRPr="00C721FC">
        <w:rPr>
          <w:rFonts w:ascii="Times New Roman" w:eastAsia="Times New Roman" w:hAnsi="Times New Roman" w:cs="Times New Roman"/>
          <w:color w:val="000000"/>
          <w:sz w:val="24"/>
        </w:rPr>
        <w:lastRenderedPageBreak/>
        <w:t xml:space="preserve">The mean population of different developmental stages of </w:t>
      </w:r>
      <w:r w:rsidRPr="00C721FC">
        <w:rPr>
          <w:rFonts w:ascii="Times New Roman" w:eastAsia="Times New Roman" w:hAnsi="Times New Roman" w:cs="Times New Roman"/>
          <w:i/>
          <w:color w:val="000000"/>
          <w:sz w:val="24"/>
        </w:rPr>
        <w:t>P. corethrurus</w:t>
      </w:r>
      <w:r w:rsidRPr="00C721FC">
        <w:rPr>
          <w:rFonts w:ascii="Times New Roman" w:eastAsia="Times New Roman" w:hAnsi="Times New Roman" w:cs="Times New Roman"/>
          <w:color w:val="000000"/>
          <w:sz w:val="24"/>
        </w:rPr>
        <w:t xml:space="preserve"> recorded in 20 quadrats of litter microhabitat near </w:t>
      </w:r>
      <w:r w:rsidRPr="00C721FC">
        <w:rPr>
          <w:rFonts w:ascii="Times New Roman" w:eastAsia="Times New Roman" w:hAnsi="Times New Roman" w:cs="Times New Roman"/>
          <w:i/>
          <w:color w:val="000000"/>
          <w:sz w:val="24"/>
        </w:rPr>
        <w:t>Kattankattupatti</w:t>
      </w:r>
      <w:r w:rsidRPr="00C721FC">
        <w:rPr>
          <w:rFonts w:ascii="Times New Roman" w:eastAsia="Times New Roman" w:hAnsi="Times New Roman" w:cs="Times New Roman"/>
          <w:color w:val="000000"/>
          <w:sz w:val="24"/>
        </w:rPr>
        <w:t xml:space="preserve"> (Lateritic Semi Evergreen Forest) from June 2009 to May 2011 is presented month-wise in Table 6 and season-wise in Fig. 7. It is apparent from the results that July 2010 had the highest mean population of all three developmental stages of </w:t>
      </w:r>
      <w:r w:rsidRPr="00C721FC">
        <w:rPr>
          <w:rFonts w:ascii="Times New Roman" w:eastAsia="Times New Roman" w:hAnsi="Times New Roman" w:cs="Times New Roman"/>
          <w:i/>
          <w:color w:val="000000"/>
          <w:sz w:val="24"/>
        </w:rPr>
        <w:t>P. corethrurus</w:t>
      </w:r>
      <w:r w:rsidRPr="00C721FC">
        <w:rPr>
          <w:rFonts w:ascii="Times New Roman" w:eastAsia="Times New Roman" w:hAnsi="Times New Roman" w:cs="Times New Roman"/>
          <w:color w:val="000000"/>
          <w:sz w:val="24"/>
        </w:rPr>
        <w:t>, that is</w:t>
      </w:r>
      <w:r w:rsidRPr="00C721FC">
        <w:rPr>
          <w:rFonts w:ascii="Times New Roman" w:eastAsia="Times New Roman" w:hAnsi="Times New Roman" w:cs="Times New Roman"/>
          <w:i/>
          <w:color w:val="000000"/>
          <w:sz w:val="24"/>
        </w:rPr>
        <w:t>,</w:t>
      </w:r>
      <w:r w:rsidRPr="00C721FC">
        <w:rPr>
          <w:rFonts w:ascii="Times New Roman" w:eastAsia="Times New Roman" w:hAnsi="Times New Roman" w:cs="Times New Roman"/>
          <w:color w:val="000000"/>
          <w:sz w:val="24"/>
        </w:rPr>
        <w:t xml:space="preserve"> 1.75±2.69. In contrast, August 2009 had the lowest population of </w:t>
      </w:r>
      <w:r w:rsidRPr="00C721FC">
        <w:rPr>
          <w:rFonts w:ascii="Times New Roman" w:eastAsia="Times New Roman" w:hAnsi="Times New Roman" w:cs="Times New Roman"/>
          <w:i/>
          <w:color w:val="000000"/>
          <w:sz w:val="24"/>
        </w:rPr>
        <w:t>P. corethrurus</w:t>
      </w:r>
      <w:r w:rsidRPr="00C721FC">
        <w:rPr>
          <w:rFonts w:ascii="Times New Roman" w:eastAsia="Times New Roman" w:hAnsi="Times New Roman" w:cs="Times New Roman"/>
          <w:color w:val="000000"/>
          <w:sz w:val="24"/>
        </w:rPr>
        <w:t>, that is</w:t>
      </w:r>
      <w:r w:rsidRPr="00C721FC">
        <w:rPr>
          <w:rFonts w:ascii="Times New Roman" w:eastAsia="Times New Roman" w:hAnsi="Times New Roman" w:cs="Times New Roman"/>
          <w:i/>
          <w:color w:val="000000"/>
          <w:sz w:val="24"/>
        </w:rPr>
        <w:t>,</w:t>
      </w:r>
      <w:r w:rsidRPr="00C721FC">
        <w:rPr>
          <w:rFonts w:ascii="Times New Roman" w:eastAsia="Times New Roman" w:hAnsi="Times New Roman" w:cs="Times New Roman"/>
          <w:color w:val="000000"/>
          <w:sz w:val="24"/>
        </w:rPr>
        <w:t xml:space="preserve"> 0.10±0.30. </w:t>
      </w:r>
      <w:r w:rsidRPr="00C721FC">
        <w:rPr>
          <w:rFonts w:ascii="Times New Roman" w:eastAsia="Times New Roman" w:hAnsi="Times New Roman" w:cs="Times New Roman"/>
          <w:i/>
          <w:color w:val="000000"/>
          <w:sz w:val="24"/>
        </w:rPr>
        <w:t>P. corethrurus</w:t>
      </w:r>
      <w:r w:rsidRPr="00C721FC">
        <w:rPr>
          <w:rFonts w:ascii="Times New Roman" w:eastAsia="Times New Roman" w:hAnsi="Times New Roman" w:cs="Times New Roman"/>
          <w:color w:val="000000"/>
          <w:sz w:val="24"/>
        </w:rPr>
        <w:t xml:space="preserve"> was only found in August and November in 2009, January, July, August, October to December in 2010, and April and May in 2011. The rainy season in 2010 had the highest population of </w:t>
      </w:r>
      <w:r w:rsidRPr="00C721FC">
        <w:rPr>
          <w:rFonts w:ascii="Times New Roman" w:eastAsia="Times New Roman" w:hAnsi="Times New Roman" w:cs="Times New Roman"/>
          <w:i/>
          <w:color w:val="000000"/>
          <w:sz w:val="24"/>
        </w:rPr>
        <w:t xml:space="preserve">P. corethrurus </w:t>
      </w:r>
      <w:r w:rsidRPr="00C721FC">
        <w:rPr>
          <w:rFonts w:ascii="Times New Roman" w:eastAsia="Times New Roman" w:hAnsi="Times New Roman" w:cs="Times New Roman"/>
          <w:color w:val="000000"/>
          <w:sz w:val="24"/>
        </w:rPr>
        <w:t xml:space="preserve">(Fig. 7). </w:t>
      </w:r>
    </w:p>
    <w:p w14:paraId="27D137F9" w14:textId="3AE897CF" w:rsidR="002A033C" w:rsidRPr="00C721FC" w:rsidRDefault="00A02AF0" w:rsidP="00E12140">
      <w:pPr>
        <w:spacing w:line="360" w:lineRule="auto"/>
        <w:ind w:firstLine="720"/>
        <w:jc w:val="both"/>
        <w:rPr>
          <w:rFonts w:ascii="Times New Roman" w:hAnsi="Times New Roman" w:cs="Times New Roman"/>
          <w:sz w:val="24"/>
        </w:rPr>
      </w:pPr>
      <w:r w:rsidRPr="00C721FC">
        <w:rPr>
          <w:rFonts w:ascii="Times New Roman" w:eastAsia="Times New Roman" w:hAnsi="Times New Roman" w:cs="Times New Roman"/>
          <w:color w:val="000000"/>
          <w:sz w:val="24"/>
        </w:rPr>
        <w:t xml:space="preserve">The results of the present study show that all five species of earthworms enumerated during the first year of study (June 2009 to May 2010) were comparatively lower than those in the second year (June 2010 and May 2011) (vide Tables 2-6 and illustrated in Figs. 3-7). The change in earthworm populations might be attributed to comparatively low rainfall (777 mm) during the first year than the second year (1266 mm). Seasonal fluctuations in soil moisture in response to rainfall events may affect the size of earthworm populations (Bhadauria </w:t>
      </w:r>
      <w:r w:rsidRPr="00C721FC">
        <w:rPr>
          <w:rFonts w:ascii="Times New Roman" w:eastAsia="Times New Roman" w:hAnsi="Times New Roman" w:cs="Times New Roman"/>
          <w:i/>
          <w:color w:val="000000"/>
          <w:sz w:val="24"/>
        </w:rPr>
        <w:t>et al.,</w:t>
      </w:r>
      <w:r w:rsidRPr="00C721FC">
        <w:rPr>
          <w:rFonts w:ascii="Times New Roman" w:eastAsia="Times New Roman" w:hAnsi="Times New Roman" w:cs="Times New Roman"/>
          <w:color w:val="000000"/>
          <w:sz w:val="24"/>
        </w:rPr>
        <w:t xml:space="preserve"> 2000). When soil moisture levels decrease during the summer season, most earthworms burrow deeper into the soil profile and enter a state of quiescence, during which they curl themselves into a tight ball to reduce water loss and metabolic rates until environmental conditions become favourable (Edwards and Bohlen, 1996). The results of the present study corroborate these previous observations.</w:t>
      </w:r>
    </w:p>
    <w:p w14:paraId="205D0E85" w14:textId="77777777" w:rsidR="002A033C" w:rsidRPr="00C721FC" w:rsidRDefault="00A02AF0" w:rsidP="00C721FC">
      <w:pPr>
        <w:spacing w:line="360" w:lineRule="auto"/>
        <w:ind w:firstLine="720"/>
        <w:jc w:val="both"/>
        <w:rPr>
          <w:rFonts w:ascii="Times New Roman" w:hAnsi="Times New Roman" w:cs="Times New Roman"/>
          <w:sz w:val="24"/>
        </w:rPr>
      </w:pPr>
      <w:r w:rsidRPr="00C721FC">
        <w:rPr>
          <w:rFonts w:ascii="Times New Roman" w:eastAsia="Times New Roman" w:hAnsi="Times New Roman" w:cs="Times New Roman"/>
          <w:color w:val="000000"/>
          <w:sz w:val="24"/>
        </w:rPr>
        <w:t xml:space="preserve">Various other studies carried out by different workers from time to time in different parts of the world also support the present observations that a higher density of earthworms was found during the rainy season (Lavelle, 1973; Rozen, 1982; Valle </w:t>
      </w:r>
      <w:r w:rsidRPr="00C721FC">
        <w:rPr>
          <w:rFonts w:ascii="Times New Roman" w:eastAsia="Times New Roman" w:hAnsi="Times New Roman" w:cs="Times New Roman"/>
          <w:i/>
          <w:color w:val="000000"/>
          <w:sz w:val="24"/>
        </w:rPr>
        <w:t>et al.,</w:t>
      </w:r>
      <w:r w:rsidRPr="00C721FC">
        <w:rPr>
          <w:rFonts w:ascii="Times New Roman" w:eastAsia="Times New Roman" w:hAnsi="Times New Roman" w:cs="Times New Roman"/>
          <w:color w:val="000000"/>
          <w:sz w:val="24"/>
        </w:rPr>
        <w:t xml:space="preserve"> 1997). In India, Dash and Senapati (1980), Julka (1986a, b), Bhadauria and Ramakrishnan (1989, 1991), and Blanchart and Julka (1997) also recorded a higher number of earthworms during wet periods. The low number of species at higher elevations is possibly due to extreme cold and unfavourable soil conditions.  Many previous studies have provided useful insights into the site factors that control earthworm abundance. </w:t>
      </w:r>
      <w:r w:rsidRPr="00C721FC">
        <w:rPr>
          <w:rFonts w:ascii="Times New Roman" w:eastAsia="Times New Roman" w:hAnsi="Times New Roman" w:cs="Times New Roman"/>
          <w:i/>
          <w:color w:val="000000"/>
          <w:sz w:val="24"/>
        </w:rPr>
        <w:t>For</w:t>
      </w:r>
      <w:r w:rsidRPr="00C721FC">
        <w:rPr>
          <w:rFonts w:ascii="Times New Roman" w:eastAsia="Times New Roman" w:hAnsi="Times New Roman" w:cs="Times New Roman"/>
          <w:color w:val="000000"/>
          <w:sz w:val="24"/>
        </w:rPr>
        <w:t xml:space="preserve"> example, perennial crops and conservation tillage systems in arable agriculture favour anecic earthworm populations, which improve the food supply of fresh litter at the soil surface (Ehlers, 1975; Barnes and Ellis, 1979; Edwards and Lofty, 1982; Lee, 1985; Edwards </w:t>
      </w:r>
      <w:r w:rsidRPr="00C721FC">
        <w:rPr>
          <w:rFonts w:ascii="Times New Roman" w:eastAsia="Times New Roman" w:hAnsi="Times New Roman" w:cs="Times New Roman"/>
          <w:i/>
          <w:color w:val="000000"/>
          <w:sz w:val="24"/>
        </w:rPr>
        <w:t xml:space="preserve">et al., </w:t>
      </w:r>
      <w:r w:rsidRPr="00C721FC">
        <w:rPr>
          <w:rFonts w:ascii="Times New Roman" w:eastAsia="Times New Roman" w:hAnsi="Times New Roman" w:cs="Times New Roman"/>
          <w:color w:val="000000"/>
          <w:sz w:val="24"/>
        </w:rPr>
        <w:t xml:space="preserve">1992; Jordan </w:t>
      </w:r>
      <w:r w:rsidRPr="00C721FC">
        <w:rPr>
          <w:rFonts w:ascii="Times New Roman" w:eastAsia="Times New Roman" w:hAnsi="Times New Roman" w:cs="Times New Roman"/>
          <w:i/>
          <w:color w:val="000000"/>
          <w:sz w:val="24"/>
        </w:rPr>
        <w:t>et al</w:t>
      </w:r>
      <w:r w:rsidRPr="00C721FC">
        <w:rPr>
          <w:rFonts w:ascii="Times New Roman" w:eastAsia="Times New Roman" w:hAnsi="Times New Roman" w:cs="Times New Roman"/>
          <w:color w:val="000000"/>
          <w:sz w:val="24"/>
        </w:rPr>
        <w:t xml:space="preserve">., 2004). Fundamental soil properties, such as pH, organic matter content, texture, and moisture status, also influence earthworm population densities (Lee, 1985; Hendrix </w:t>
      </w:r>
      <w:r w:rsidRPr="00C721FC">
        <w:rPr>
          <w:rFonts w:ascii="Times New Roman" w:eastAsia="Times New Roman" w:hAnsi="Times New Roman" w:cs="Times New Roman"/>
          <w:i/>
          <w:color w:val="000000"/>
          <w:sz w:val="24"/>
        </w:rPr>
        <w:lastRenderedPageBreak/>
        <w:t>et al.,</w:t>
      </w:r>
      <w:r w:rsidRPr="00C721FC">
        <w:rPr>
          <w:rFonts w:ascii="Times New Roman" w:eastAsia="Times New Roman" w:hAnsi="Times New Roman" w:cs="Times New Roman"/>
          <w:color w:val="000000"/>
          <w:sz w:val="24"/>
        </w:rPr>
        <w:t xml:space="preserve"> 1992; Poier and Richter, 1992; Cannavacciuolo </w:t>
      </w:r>
      <w:r w:rsidRPr="00C721FC">
        <w:rPr>
          <w:rFonts w:ascii="Times New Roman" w:eastAsia="Times New Roman" w:hAnsi="Times New Roman" w:cs="Times New Roman"/>
          <w:i/>
          <w:color w:val="000000"/>
          <w:sz w:val="24"/>
        </w:rPr>
        <w:t>et al.,</w:t>
      </w:r>
      <w:r w:rsidRPr="00C721FC">
        <w:rPr>
          <w:rFonts w:ascii="Times New Roman" w:eastAsia="Times New Roman" w:hAnsi="Times New Roman" w:cs="Times New Roman"/>
          <w:color w:val="000000"/>
          <w:sz w:val="24"/>
        </w:rPr>
        <w:t xml:space="preserve"> 1998; Joschko </w:t>
      </w:r>
      <w:r w:rsidRPr="00C721FC">
        <w:rPr>
          <w:rFonts w:ascii="Times New Roman" w:eastAsia="Times New Roman" w:hAnsi="Times New Roman" w:cs="Times New Roman"/>
          <w:i/>
          <w:color w:val="000000"/>
          <w:sz w:val="24"/>
        </w:rPr>
        <w:t>et al.,</w:t>
      </w:r>
      <w:r w:rsidRPr="00C721FC">
        <w:rPr>
          <w:rFonts w:ascii="Times New Roman" w:eastAsia="Times New Roman" w:hAnsi="Times New Roman" w:cs="Times New Roman"/>
          <w:color w:val="000000"/>
          <w:sz w:val="24"/>
        </w:rPr>
        <w:t xml:space="preserve"> 2006; Ouellet </w:t>
      </w:r>
      <w:r w:rsidRPr="00C721FC">
        <w:rPr>
          <w:rFonts w:ascii="Times New Roman" w:eastAsia="Times New Roman" w:hAnsi="Times New Roman" w:cs="Times New Roman"/>
          <w:i/>
          <w:color w:val="000000"/>
          <w:sz w:val="24"/>
        </w:rPr>
        <w:t>et al.,</w:t>
      </w:r>
      <w:r w:rsidRPr="00C721FC">
        <w:rPr>
          <w:rFonts w:ascii="Times New Roman" w:eastAsia="Times New Roman" w:hAnsi="Times New Roman" w:cs="Times New Roman"/>
          <w:color w:val="000000"/>
          <w:sz w:val="24"/>
        </w:rPr>
        <w:t xml:space="preserve"> 2008). </w:t>
      </w:r>
    </w:p>
    <w:p w14:paraId="5F9632C8" w14:textId="77777777" w:rsidR="002A033C" w:rsidRPr="00C721FC" w:rsidRDefault="00A02AF0" w:rsidP="00C721FC">
      <w:pPr>
        <w:spacing w:line="360" w:lineRule="auto"/>
        <w:jc w:val="both"/>
        <w:rPr>
          <w:rFonts w:ascii="Times New Roman" w:hAnsi="Times New Roman" w:cs="Times New Roman"/>
          <w:sz w:val="24"/>
        </w:rPr>
      </w:pPr>
      <w:r w:rsidRPr="00C721FC">
        <w:rPr>
          <w:rFonts w:ascii="Times New Roman" w:eastAsia="Times New Roman" w:hAnsi="Times New Roman" w:cs="Times New Roman"/>
          <w:b/>
          <w:color w:val="000000"/>
          <w:sz w:val="24"/>
        </w:rPr>
        <w:t>Mean wet Biomass of Earthworms</w:t>
      </w:r>
    </w:p>
    <w:p w14:paraId="16E19593" w14:textId="77777777" w:rsidR="002A033C" w:rsidRPr="00C721FC" w:rsidRDefault="00A02AF0" w:rsidP="00C721FC">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 xml:space="preserve">The mean wet biomass (g) of different developmental stages of </w:t>
      </w:r>
      <w:r w:rsidRPr="00C721FC">
        <w:rPr>
          <w:rFonts w:ascii="Times New Roman" w:eastAsia="Times New Roman" w:hAnsi="Times New Roman" w:cs="Times New Roman"/>
          <w:i/>
          <w:color w:val="000000"/>
          <w:sz w:val="24"/>
        </w:rPr>
        <w:t xml:space="preserve">D. gracilis </w:t>
      </w:r>
      <w:r w:rsidRPr="00C721FC">
        <w:rPr>
          <w:rFonts w:ascii="Times New Roman" w:eastAsia="Times New Roman" w:hAnsi="Times New Roman" w:cs="Times New Roman"/>
          <w:color w:val="000000"/>
          <w:sz w:val="24"/>
        </w:rPr>
        <w:t xml:space="preserve">observed from 20 quadrats in the litter microhabitat near </w:t>
      </w:r>
      <w:r w:rsidRPr="00C721FC">
        <w:rPr>
          <w:rFonts w:ascii="Times New Roman" w:eastAsia="Times New Roman" w:hAnsi="Times New Roman" w:cs="Times New Roman"/>
          <w:i/>
          <w:color w:val="000000"/>
          <w:sz w:val="24"/>
        </w:rPr>
        <w:t>Kattankattupatti</w:t>
      </w:r>
      <w:r w:rsidRPr="00C721FC">
        <w:rPr>
          <w:rFonts w:ascii="Times New Roman" w:eastAsia="Times New Roman" w:hAnsi="Times New Roman" w:cs="Times New Roman"/>
          <w:color w:val="000000"/>
          <w:sz w:val="24"/>
        </w:rPr>
        <w:t xml:space="preserve"> (Lateritic Semi Evergreen Forest) from June 2009 to May 2011 is given month-wise in Table 7 and depicted season-wise in Fig. 8. The mean wet body weight of Juvenile, Non-Clitellate and Clitellate of </w:t>
      </w:r>
      <w:r w:rsidRPr="00C721FC">
        <w:rPr>
          <w:rFonts w:ascii="Times New Roman" w:eastAsia="Times New Roman" w:hAnsi="Times New Roman" w:cs="Times New Roman"/>
          <w:i/>
          <w:color w:val="000000"/>
          <w:sz w:val="24"/>
        </w:rPr>
        <w:t xml:space="preserve">D. gracilis </w:t>
      </w:r>
      <w:r w:rsidRPr="00C721FC">
        <w:rPr>
          <w:rFonts w:ascii="Times New Roman" w:eastAsia="Times New Roman" w:hAnsi="Times New Roman" w:cs="Times New Roman"/>
          <w:color w:val="000000"/>
          <w:sz w:val="24"/>
        </w:rPr>
        <w:t>ranged between 0.04 g (August 2009) and 0.26 g (September 2010), 0.31 g (December 2009 and September 2010), and 1.46 g (December 2010), 0.91 g (January 2010), and 2.49 g (November 2009), respectively. The rainy seasons of 2009 and 2010 had the maximum body weight among all three developmental stages (Fig. 8)</w:t>
      </w:r>
    </w:p>
    <w:p w14:paraId="4B113DB6" w14:textId="77777777" w:rsidR="002A033C" w:rsidRPr="00C721FC" w:rsidRDefault="00A02AF0" w:rsidP="00C721FC">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The mean wet biomass (g) of different developmental stages of</w:t>
      </w:r>
      <w:r w:rsidRPr="00C721FC">
        <w:rPr>
          <w:rFonts w:ascii="Times New Roman" w:eastAsia="Times New Roman" w:hAnsi="Times New Roman" w:cs="Times New Roman"/>
          <w:i/>
          <w:color w:val="000000"/>
          <w:sz w:val="24"/>
        </w:rPr>
        <w:t xml:space="preserve"> D. bullata </w:t>
      </w:r>
      <w:r w:rsidRPr="00C721FC">
        <w:rPr>
          <w:rFonts w:ascii="Times New Roman" w:eastAsia="Times New Roman" w:hAnsi="Times New Roman" w:cs="Times New Roman"/>
          <w:color w:val="000000"/>
          <w:sz w:val="24"/>
        </w:rPr>
        <w:t xml:space="preserve">recorded in 20 quadrats of litter microhabitat near </w:t>
      </w:r>
      <w:r w:rsidRPr="00C721FC">
        <w:rPr>
          <w:rFonts w:ascii="Times New Roman" w:eastAsia="Times New Roman" w:hAnsi="Times New Roman" w:cs="Times New Roman"/>
          <w:i/>
          <w:color w:val="000000"/>
          <w:sz w:val="24"/>
        </w:rPr>
        <w:t>Kattankattupatti</w:t>
      </w:r>
      <w:r w:rsidRPr="00C721FC">
        <w:rPr>
          <w:rFonts w:ascii="Times New Roman" w:eastAsia="Times New Roman" w:hAnsi="Times New Roman" w:cs="Times New Roman"/>
          <w:color w:val="000000"/>
          <w:sz w:val="24"/>
        </w:rPr>
        <w:t xml:space="preserve"> (Lateritic Semi Evergreen Forest) from June 2009 to May 2011 is presented month-wise in Table 8 and illustrated season-wise in Fig. 9. The mean wet body weight of a Juvenile of </w:t>
      </w:r>
      <w:r w:rsidRPr="00C721FC">
        <w:rPr>
          <w:rFonts w:ascii="Times New Roman" w:eastAsia="Times New Roman" w:hAnsi="Times New Roman" w:cs="Times New Roman"/>
          <w:i/>
          <w:color w:val="000000"/>
          <w:sz w:val="24"/>
        </w:rPr>
        <w:t>D. bullata</w:t>
      </w:r>
      <w:r w:rsidRPr="00C721FC">
        <w:rPr>
          <w:rFonts w:ascii="Times New Roman" w:eastAsia="Times New Roman" w:hAnsi="Times New Roman" w:cs="Times New Roman"/>
          <w:color w:val="000000"/>
          <w:sz w:val="24"/>
        </w:rPr>
        <w:t xml:space="preserve"> ranged between 0.06 g in December 2010 and 0.24 g in September 2010. The mean wet body weight of non-clitellate ranged between 0.34 g in October 2009 and 1.13 g in July 2010, and clitellate ranged between 0.66 g (September 2010) and 1.87 g (October 2009). It is evident from the graph that the clitellate earthworms had maximum body weight during the rainy season of 2010 when compared to all other seasons (Fig. 9).  </w:t>
      </w:r>
    </w:p>
    <w:p w14:paraId="1D3276AF" w14:textId="77777777" w:rsidR="002A033C" w:rsidRPr="00C721FC" w:rsidRDefault="00A02AF0" w:rsidP="00C721FC">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The mean wet biomass (g) of different developmental stages of</w:t>
      </w:r>
      <w:r w:rsidRPr="00C721FC">
        <w:rPr>
          <w:rFonts w:ascii="Times New Roman" w:eastAsia="Times New Roman" w:hAnsi="Times New Roman" w:cs="Times New Roman"/>
          <w:i/>
          <w:color w:val="000000"/>
          <w:sz w:val="24"/>
        </w:rPr>
        <w:t xml:space="preserve"> H. stuarti </w:t>
      </w:r>
      <w:r w:rsidRPr="00C721FC">
        <w:rPr>
          <w:rFonts w:ascii="Times New Roman" w:eastAsia="Times New Roman" w:hAnsi="Times New Roman" w:cs="Times New Roman"/>
          <w:color w:val="000000"/>
          <w:sz w:val="24"/>
        </w:rPr>
        <w:t xml:space="preserve">quantified from 20 quadrats in the litter microhabitat near </w:t>
      </w:r>
      <w:r w:rsidRPr="00C721FC">
        <w:rPr>
          <w:rFonts w:ascii="Times New Roman" w:eastAsia="Times New Roman" w:hAnsi="Times New Roman" w:cs="Times New Roman"/>
          <w:i/>
          <w:color w:val="000000"/>
          <w:sz w:val="24"/>
        </w:rPr>
        <w:t>Kattankattupatti</w:t>
      </w:r>
      <w:r w:rsidRPr="00C721FC">
        <w:rPr>
          <w:rFonts w:ascii="Times New Roman" w:eastAsia="Times New Roman" w:hAnsi="Times New Roman" w:cs="Times New Roman"/>
          <w:color w:val="000000"/>
          <w:sz w:val="24"/>
        </w:rPr>
        <w:t xml:space="preserve"> (Lateritic Semi Evergreen Forest) from June 2009 to May 2011 is presented monthly in Table 9 and illustrated in Fig. 10. The mean wet body weight of a Juvenile of </w:t>
      </w:r>
      <w:r w:rsidRPr="00C721FC">
        <w:rPr>
          <w:rFonts w:ascii="Times New Roman" w:eastAsia="Times New Roman" w:hAnsi="Times New Roman" w:cs="Times New Roman"/>
          <w:i/>
          <w:color w:val="000000"/>
          <w:sz w:val="24"/>
        </w:rPr>
        <w:t>H. stuarti</w:t>
      </w:r>
      <w:r w:rsidRPr="00C721FC">
        <w:rPr>
          <w:rFonts w:ascii="Times New Roman" w:eastAsia="Times New Roman" w:hAnsi="Times New Roman" w:cs="Times New Roman"/>
          <w:color w:val="000000"/>
          <w:sz w:val="24"/>
        </w:rPr>
        <w:t xml:space="preserve"> ranged between 0,05g (September 2010) and 0.34 g (November 2010). The mean wet body weight of non-clitellate ranged between 0.47 g (September 2010) and 1.34 g (October 2009), and the mean wet body weight of clitellate ranged between 0.99 g (June 2010) and 3.45 g (December 2009). The different developmental stages of </w:t>
      </w:r>
      <w:r w:rsidRPr="00C721FC">
        <w:rPr>
          <w:rFonts w:ascii="Times New Roman" w:eastAsia="Times New Roman" w:hAnsi="Times New Roman" w:cs="Times New Roman"/>
          <w:i/>
          <w:color w:val="000000"/>
          <w:sz w:val="24"/>
        </w:rPr>
        <w:t xml:space="preserve">H. stuarti </w:t>
      </w:r>
      <w:r w:rsidRPr="00C721FC">
        <w:rPr>
          <w:rFonts w:ascii="Times New Roman" w:eastAsia="Times New Roman" w:hAnsi="Times New Roman" w:cs="Times New Roman"/>
          <w:color w:val="000000"/>
          <w:sz w:val="24"/>
        </w:rPr>
        <w:t xml:space="preserve">were observed during the rainy season (Fig. 10). </w:t>
      </w:r>
    </w:p>
    <w:p w14:paraId="7967E902" w14:textId="77777777" w:rsidR="002A033C" w:rsidRPr="00C721FC" w:rsidRDefault="00A02AF0" w:rsidP="00C721FC">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 xml:space="preserve">The mean wet biomass (g) of different developmental stages of </w:t>
      </w:r>
      <w:r w:rsidRPr="00C721FC">
        <w:rPr>
          <w:rFonts w:ascii="Times New Roman" w:eastAsia="Times New Roman" w:hAnsi="Times New Roman" w:cs="Times New Roman"/>
          <w:i/>
          <w:color w:val="000000"/>
          <w:sz w:val="24"/>
        </w:rPr>
        <w:t xml:space="preserve">M. cochinensis </w:t>
      </w:r>
      <w:r w:rsidRPr="00C721FC">
        <w:rPr>
          <w:rFonts w:ascii="Times New Roman" w:eastAsia="Times New Roman" w:hAnsi="Times New Roman" w:cs="Times New Roman"/>
          <w:color w:val="000000"/>
          <w:sz w:val="24"/>
        </w:rPr>
        <w:t xml:space="preserve">quantified from 20 quadrats in the litter microhabitat near </w:t>
      </w:r>
      <w:r w:rsidRPr="00C721FC">
        <w:rPr>
          <w:rFonts w:ascii="Times New Roman" w:eastAsia="Times New Roman" w:hAnsi="Times New Roman" w:cs="Times New Roman"/>
          <w:i/>
          <w:color w:val="000000"/>
          <w:sz w:val="24"/>
        </w:rPr>
        <w:t>Kattankattupatti</w:t>
      </w:r>
      <w:r w:rsidRPr="00C721FC">
        <w:rPr>
          <w:rFonts w:ascii="Times New Roman" w:eastAsia="Times New Roman" w:hAnsi="Times New Roman" w:cs="Times New Roman"/>
          <w:color w:val="000000"/>
          <w:sz w:val="24"/>
        </w:rPr>
        <w:t xml:space="preserve"> (Lateritic Semi Evergreen Forest) from June 2009 to May 2011 is given month-wise in Table 10 and illustrated in Fig. 11.  </w:t>
      </w:r>
      <w:r w:rsidRPr="00C721FC">
        <w:rPr>
          <w:rFonts w:ascii="Times New Roman" w:eastAsia="Times New Roman" w:hAnsi="Times New Roman" w:cs="Times New Roman"/>
          <w:color w:val="000000"/>
          <w:sz w:val="24"/>
        </w:rPr>
        <w:lastRenderedPageBreak/>
        <w:t xml:space="preserve">The maximum and minimum mean wet body weights of Juvenile, Non-Clitellate and Clitellate of </w:t>
      </w:r>
      <w:r w:rsidRPr="00C721FC">
        <w:rPr>
          <w:rFonts w:ascii="Times New Roman" w:eastAsia="Times New Roman" w:hAnsi="Times New Roman" w:cs="Times New Roman"/>
          <w:i/>
          <w:color w:val="000000"/>
          <w:sz w:val="24"/>
        </w:rPr>
        <w:t>M. cochinensis</w:t>
      </w:r>
      <w:r w:rsidRPr="00C721FC">
        <w:rPr>
          <w:rFonts w:ascii="Times New Roman" w:eastAsia="Times New Roman" w:hAnsi="Times New Roman" w:cs="Times New Roman"/>
          <w:color w:val="000000"/>
          <w:sz w:val="24"/>
        </w:rPr>
        <w:t xml:space="preserve"> were 0.03 g (December 2009) and 0.17 6 g (September 2010), 0.29 g (May 2011) and 1.52 g (July 2010), and 0.76 g (April 2011) and 2.36 g (December 2010), respectively. The maximum body weights of all three developmental stages of </w:t>
      </w:r>
      <w:r w:rsidRPr="00C721FC">
        <w:rPr>
          <w:rFonts w:ascii="Times New Roman" w:eastAsia="Times New Roman" w:hAnsi="Times New Roman" w:cs="Times New Roman"/>
          <w:i/>
          <w:color w:val="000000"/>
          <w:sz w:val="24"/>
        </w:rPr>
        <w:t>M. cochinensis</w:t>
      </w:r>
      <w:r w:rsidRPr="00C721FC">
        <w:rPr>
          <w:rFonts w:ascii="Times New Roman" w:eastAsia="Times New Roman" w:hAnsi="Times New Roman" w:cs="Times New Roman"/>
          <w:color w:val="000000"/>
          <w:sz w:val="24"/>
        </w:rPr>
        <w:t xml:space="preserve"> were observed during the rainy seasons of both years of the study (Fig. 11).</w:t>
      </w:r>
    </w:p>
    <w:p w14:paraId="49E236D8" w14:textId="1E740055" w:rsidR="002A033C" w:rsidRPr="00C721FC" w:rsidRDefault="00A02AF0" w:rsidP="00E12140">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The mean wet biomass (g) of different developmental stages of</w:t>
      </w:r>
      <w:r w:rsidRPr="00C721FC">
        <w:rPr>
          <w:rFonts w:ascii="Times New Roman" w:eastAsia="Times New Roman" w:hAnsi="Times New Roman" w:cs="Times New Roman"/>
          <w:i/>
          <w:color w:val="000000"/>
          <w:sz w:val="24"/>
        </w:rPr>
        <w:t xml:space="preserve"> P. corethrurus </w:t>
      </w:r>
      <w:r w:rsidRPr="00C721FC">
        <w:rPr>
          <w:rFonts w:ascii="Times New Roman" w:eastAsia="Times New Roman" w:hAnsi="Times New Roman" w:cs="Times New Roman"/>
          <w:color w:val="000000"/>
          <w:sz w:val="24"/>
        </w:rPr>
        <w:t xml:space="preserve">recorded in 20 quadrats of litter microhabitat near </w:t>
      </w:r>
      <w:r w:rsidRPr="00C721FC">
        <w:rPr>
          <w:rFonts w:ascii="Times New Roman" w:eastAsia="Times New Roman" w:hAnsi="Times New Roman" w:cs="Times New Roman"/>
          <w:i/>
          <w:color w:val="000000"/>
          <w:sz w:val="24"/>
        </w:rPr>
        <w:t>Kattankattupatti</w:t>
      </w:r>
      <w:r w:rsidRPr="00C721FC">
        <w:rPr>
          <w:rFonts w:ascii="Times New Roman" w:eastAsia="Times New Roman" w:hAnsi="Times New Roman" w:cs="Times New Roman"/>
          <w:color w:val="000000"/>
          <w:sz w:val="24"/>
        </w:rPr>
        <w:t xml:space="preserve"> (Lateritic Semi Evergreen Forest) from June 2009 to May 2011 is presented monthly in Table 11 and illustrated seasonally in Fig. 12. The mean wet body weight of a Juvenile of </w:t>
      </w:r>
      <w:r w:rsidRPr="00C721FC">
        <w:rPr>
          <w:rFonts w:ascii="Times New Roman" w:eastAsia="Times New Roman" w:hAnsi="Times New Roman" w:cs="Times New Roman"/>
          <w:i/>
          <w:color w:val="000000"/>
          <w:sz w:val="24"/>
        </w:rPr>
        <w:t xml:space="preserve">P. corethrurus </w:t>
      </w:r>
      <w:r w:rsidRPr="00C721FC">
        <w:rPr>
          <w:rFonts w:ascii="Times New Roman" w:eastAsia="Times New Roman" w:hAnsi="Times New Roman" w:cs="Times New Roman"/>
          <w:color w:val="000000"/>
          <w:sz w:val="24"/>
        </w:rPr>
        <w:t xml:space="preserve">ranged between 0.04 g in July 2010 and April 2011 and 0.2 g in November 2010. The mean wet body weight of non-Clitellate ranged between 0.21 g in May 2011 and 0.84 g in April 2011 and Clitellate ranged between 0.95 g (August 2009) and 1.72 g (October 2010). It is evident from the graph that the clitellate earthworms had maximum body weight during the rainy seasons of both years of study compared to the other seasons (Fig. 12).  </w:t>
      </w:r>
      <w:r w:rsidRPr="00C721FC">
        <w:rPr>
          <w:rFonts w:ascii="Times New Roman" w:eastAsia="Times New Roman" w:hAnsi="Times New Roman" w:cs="Times New Roman"/>
          <w:iCs/>
          <w:color w:val="000000"/>
          <w:sz w:val="24"/>
        </w:rPr>
        <w:t>The biomass of the observed earthworms was in the following order:</w:t>
      </w:r>
      <w:r w:rsidRPr="00C721FC">
        <w:rPr>
          <w:rFonts w:ascii="Times New Roman" w:eastAsia="Times New Roman" w:hAnsi="Times New Roman" w:cs="Times New Roman"/>
          <w:i/>
          <w:color w:val="000000"/>
          <w:sz w:val="24"/>
        </w:rPr>
        <w:t xml:space="preserve"> H. stuarti &gt; D. gracilis &gt; M. cochinensis &gt; D. bullata &gt; P. corethrurus.</w:t>
      </w:r>
    </w:p>
    <w:p w14:paraId="00337C29" w14:textId="640549C3" w:rsidR="002A033C" w:rsidRPr="00C721FC" w:rsidRDefault="00A02AF0" w:rsidP="00C721FC">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Moreover, earthworms constitute the highest biomass among tro</w:t>
      </w:r>
      <w:r w:rsidR="00E74CEB" w:rsidRPr="00E74CEB">
        <w:t xml:space="preserve"> </w:t>
      </w:r>
      <w:r w:rsidR="00E74CEB" w:rsidRPr="00E74CEB">
        <w:rPr>
          <w:rFonts w:ascii="Times New Roman" w:eastAsia="Times New Roman" w:hAnsi="Times New Roman" w:cs="Times New Roman"/>
          <w:color w:val="000000"/>
          <w:sz w:val="24"/>
        </w:rPr>
        <w:t>Annex</w:t>
      </w:r>
      <w:r w:rsidRPr="00C721FC">
        <w:rPr>
          <w:rFonts w:ascii="Times New Roman" w:eastAsia="Times New Roman" w:hAnsi="Times New Roman" w:cs="Times New Roman"/>
          <w:color w:val="000000"/>
          <w:sz w:val="24"/>
        </w:rPr>
        <w:t xml:space="preserve">al soil macrofauna (Fragoso and Lavelle, 1992). Therefore, their role in soil structure and function is likely to be significant. Furthermore, they stated that </w:t>
      </w:r>
      <w:r w:rsidRPr="00C721FC">
        <w:rPr>
          <w:rFonts w:ascii="Times New Roman" w:eastAsia="Times New Roman" w:hAnsi="Times New Roman" w:cs="Times New Roman"/>
          <w:i/>
          <w:color w:val="000000"/>
          <w:sz w:val="24"/>
        </w:rPr>
        <w:t>epigeic</w:t>
      </w:r>
      <w:r w:rsidRPr="00C721FC">
        <w:rPr>
          <w:rFonts w:ascii="Times New Roman" w:eastAsia="Times New Roman" w:hAnsi="Times New Roman" w:cs="Times New Roman"/>
          <w:color w:val="000000"/>
          <w:sz w:val="24"/>
        </w:rPr>
        <w:t xml:space="preserve"> and </w:t>
      </w:r>
      <w:r w:rsidRPr="00C721FC">
        <w:rPr>
          <w:rFonts w:ascii="Times New Roman" w:eastAsia="Times New Roman" w:hAnsi="Times New Roman" w:cs="Times New Roman"/>
          <w:i/>
          <w:color w:val="000000"/>
          <w:sz w:val="24"/>
        </w:rPr>
        <w:t>anecic</w:t>
      </w:r>
      <w:r w:rsidRPr="00C721FC">
        <w:rPr>
          <w:rFonts w:ascii="Times New Roman" w:eastAsia="Times New Roman" w:hAnsi="Times New Roman" w:cs="Times New Roman"/>
          <w:color w:val="000000"/>
          <w:sz w:val="24"/>
        </w:rPr>
        <w:t xml:space="preserve"> earthworms are the functional groups mostly affected by litter quality and are more likely to be directly influenced by the interspecific differences in plant residues; however, </w:t>
      </w:r>
      <w:r w:rsidRPr="00C721FC">
        <w:rPr>
          <w:rFonts w:ascii="Times New Roman" w:eastAsia="Times New Roman" w:hAnsi="Times New Roman" w:cs="Times New Roman"/>
          <w:i/>
          <w:color w:val="000000"/>
          <w:sz w:val="24"/>
        </w:rPr>
        <w:t>endogeic</w:t>
      </w:r>
      <w:r w:rsidRPr="00C721FC">
        <w:rPr>
          <w:rFonts w:ascii="Times New Roman" w:eastAsia="Times New Roman" w:hAnsi="Times New Roman" w:cs="Times New Roman"/>
          <w:color w:val="000000"/>
          <w:sz w:val="24"/>
        </w:rPr>
        <w:t xml:space="preserve"> earthworms have also shown preferences for some plant residues over others.</w:t>
      </w:r>
    </w:p>
    <w:p w14:paraId="691EE329" w14:textId="77777777" w:rsidR="002A033C" w:rsidRPr="00C721FC" w:rsidRDefault="00A02AF0" w:rsidP="00C721FC">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Although many researchers have estimated earthworm biomass in different habitats and soil types in some parts of the globe (Lee, 1985), few studies have reported on the earthworm biomass of tropical agro-ecosystems and their response to modern soil management practices. These farm management practices disturb the soil environment and, in turn, affect earthworm biomass in arable land, drastically reducing it in farmers' fields.</w:t>
      </w:r>
    </w:p>
    <w:p w14:paraId="7AF2ECEB" w14:textId="77777777" w:rsidR="002A033C" w:rsidRPr="00C721FC" w:rsidRDefault="00A02AF0" w:rsidP="00C721FC">
      <w:pPr>
        <w:spacing w:line="360" w:lineRule="auto"/>
        <w:jc w:val="both"/>
        <w:rPr>
          <w:rFonts w:ascii="Times New Roman" w:hAnsi="Times New Roman" w:cs="Times New Roman"/>
          <w:color w:val="000000"/>
          <w:sz w:val="24"/>
        </w:rPr>
      </w:pPr>
      <w:r w:rsidRPr="00C721FC">
        <w:rPr>
          <w:rFonts w:ascii="Times New Roman" w:eastAsia="Times New Roman" w:hAnsi="Times New Roman" w:cs="Times New Roman"/>
          <w:b/>
          <w:color w:val="000000"/>
          <w:sz w:val="24"/>
        </w:rPr>
        <w:t xml:space="preserve">Abundance of Earthworms </w:t>
      </w:r>
    </w:p>
    <w:p w14:paraId="156CA6BF" w14:textId="77777777" w:rsidR="002A033C" w:rsidRPr="00C721FC" w:rsidRDefault="00A02AF0" w:rsidP="00C721FC">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 xml:space="preserve">The abundance of different developmental stages of </w:t>
      </w:r>
      <w:r w:rsidRPr="00C721FC">
        <w:rPr>
          <w:rFonts w:ascii="Times New Roman" w:eastAsia="Times New Roman" w:hAnsi="Times New Roman" w:cs="Times New Roman"/>
          <w:i/>
          <w:color w:val="000000"/>
          <w:sz w:val="24"/>
        </w:rPr>
        <w:t>D. gracilis</w:t>
      </w:r>
      <w:r w:rsidRPr="00C721FC">
        <w:rPr>
          <w:rFonts w:ascii="Times New Roman" w:eastAsia="Times New Roman" w:hAnsi="Times New Roman" w:cs="Times New Roman"/>
          <w:b/>
          <w:i/>
          <w:color w:val="000000"/>
          <w:sz w:val="24"/>
        </w:rPr>
        <w:t xml:space="preserve"> </w:t>
      </w:r>
      <w:r w:rsidRPr="00C721FC">
        <w:rPr>
          <w:rFonts w:ascii="Times New Roman" w:eastAsia="Times New Roman" w:hAnsi="Times New Roman" w:cs="Times New Roman"/>
          <w:color w:val="000000"/>
          <w:sz w:val="24"/>
        </w:rPr>
        <w:t xml:space="preserve">quantified from 20 quadrats of litter microhabitat near </w:t>
      </w:r>
      <w:r w:rsidRPr="00C721FC">
        <w:rPr>
          <w:rFonts w:ascii="Times New Roman" w:eastAsia="Times New Roman" w:hAnsi="Times New Roman" w:cs="Times New Roman"/>
          <w:i/>
          <w:color w:val="000000"/>
          <w:sz w:val="24"/>
        </w:rPr>
        <w:t>Kattankattupatti</w:t>
      </w:r>
      <w:r w:rsidRPr="00C721FC">
        <w:rPr>
          <w:rFonts w:ascii="Times New Roman" w:eastAsia="Times New Roman" w:hAnsi="Times New Roman" w:cs="Times New Roman"/>
          <w:color w:val="000000"/>
          <w:sz w:val="24"/>
        </w:rPr>
        <w:t xml:space="preserve"> (Lateritic Semi Evergreen Forest) during June 2009 to May 2011 is presented monthly in Table 12 and seasonally in Fig. 13. It is obvious from the results that the abundance of all three developmental stages of </w:t>
      </w:r>
      <w:r w:rsidRPr="00C721FC">
        <w:rPr>
          <w:rFonts w:ascii="Times New Roman" w:eastAsia="Times New Roman" w:hAnsi="Times New Roman" w:cs="Times New Roman"/>
          <w:i/>
          <w:color w:val="000000"/>
          <w:sz w:val="24"/>
        </w:rPr>
        <w:t>D. gracilis</w:t>
      </w:r>
      <w:r w:rsidRPr="00C721FC">
        <w:rPr>
          <w:rFonts w:ascii="Times New Roman" w:eastAsia="Times New Roman" w:hAnsi="Times New Roman" w:cs="Times New Roman"/>
          <w:b/>
          <w:i/>
          <w:color w:val="000000"/>
          <w:sz w:val="24"/>
        </w:rPr>
        <w:t xml:space="preserve"> </w:t>
      </w:r>
      <w:r w:rsidRPr="00C721FC">
        <w:rPr>
          <w:rFonts w:ascii="Times New Roman" w:eastAsia="Times New Roman" w:hAnsi="Times New Roman" w:cs="Times New Roman"/>
          <w:color w:val="000000"/>
          <w:sz w:val="24"/>
        </w:rPr>
        <w:t xml:space="preserve">was high in </w:t>
      </w:r>
      <w:r w:rsidRPr="00C721FC">
        <w:rPr>
          <w:rFonts w:ascii="Times New Roman" w:eastAsia="Times New Roman" w:hAnsi="Times New Roman" w:cs="Times New Roman"/>
          <w:color w:val="000000"/>
          <w:sz w:val="24"/>
        </w:rPr>
        <w:lastRenderedPageBreak/>
        <w:t>November 2010, that is</w:t>
      </w:r>
      <w:r w:rsidRPr="00C721FC">
        <w:rPr>
          <w:rFonts w:ascii="Times New Roman" w:eastAsia="Times New Roman" w:hAnsi="Times New Roman" w:cs="Times New Roman"/>
          <w:i/>
          <w:color w:val="000000"/>
          <w:sz w:val="24"/>
        </w:rPr>
        <w:t>,</w:t>
      </w:r>
      <w:r w:rsidRPr="00C721FC">
        <w:rPr>
          <w:rFonts w:ascii="Times New Roman" w:eastAsia="Times New Roman" w:hAnsi="Times New Roman" w:cs="Times New Roman"/>
          <w:color w:val="000000"/>
          <w:sz w:val="24"/>
        </w:rPr>
        <w:t xml:space="preserve"> 7.62 (Individuals/m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xml:space="preserve">); whereas the abundance of </w:t>
      </w:r>
      <w:r w:rsidRPr="00C721FC">
        <w:rPr>
          <w:rFonts w:ascii="Times New Roman" w:eastAsia="Times New Roman" w:hAnsi="Times New Roman" w:cs="Times New Roman"/>
          <w:i/>
          <w:color w:val="000000"/>
          <w:sz w:val="24"/>
        </w:rPr>
        <w:t>D. gracilis</w:t>
      </w:r>
      <w:r w:rsidRPr="00C721FC">
        <w:rPr>
          <w:rFonts w:ascii="Times New Roman" w:eastAsia="Times New Roman" w:hAnsi="Times New Roman" w:cs="Times New Roman"/>
          <w:color w:val="000000"/>
          <w:sz w:val="24"/>
        </w:rPr>
        <w:t xml:space="preserve"> was low, that is</w:t>
      </w:r>
      <w:r w:rsidRPr="00C721FC">
        <w:rPr>
          <w:rFonts w:ascii="Times New Roman" w:eastAsia="Times New Roman" w:hAnsi="Times New Roman" w:cs="Times New Roman"/>
          <w:i/>
          <w:color w:val="000000"/>
          <w:sz w:val="24"/>
        </w:rPr>
        <w:t>,</w:t>
      </w:r>
      <w:r w:rsidRPr="00C721FC">
        <w:rPr>
          <w:rFonts w:ascii="Times New Roman" w:eastAsia="Times New Roman" w:hAnsi="Times New Roman" w:cs="Times New Roman"/>
          <w:color w:val="000000"/>
          <w:sz w:val="24"/>
        </w:rPr>
        <w:t xml:space="preserve"> 1 (Individual/m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xml:space="preserve">) in October 2009. The abundance of </w:t>
      </w:r>
      <w:r w:rsidRPr="00C721FC">
        <w:rPr>
          <w:rFonts w:ascii="Times New Roman" w:eastAsia="Times New Roman" w:hAnsi="Times New Roman" w:cs="Times New Roman"/>
          <w:i/>
          <w:color w:val="000000"/>
          <w:sz w:val="24"/>
        </w:rPr>
        <w:t>D. gracilis</w:t>
      </w:r>
      <w:r w:rsidRPr="00C721FC">
        <w:rPr>
          <w:rFonts w:ascii="Times New Roman" w:eastAsia="Times New Roman" w:hAnsi="Times New Roman" w:cs="Times New Roman"/>
          <w:color w:val="000000"/>
          <w:sz w:val="24"/>
        </w:rPr>
        <w:t xml:space="preserve"> was observed to be high during the rainy seasons during the two-year study period, followed by summer and winter seasons (Fig. 13). </w:t>
      </w:r>
    </w:p>
    <w:p w14:paraId="7ED728D7" w14:textId="77777777" w:rsidR="002A033C" w:rsidRPr="00C721FC" w:rsidRDefault="00A02AF0" w:rsidP="00C721FC">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 xml:space="preserve">The computed abundance of different developmental stages of </w:t>
      </w:r>
      <w:r w:rsidRPr="00C721FC">
        <w:rPr>
          <w:rFonts w:ascii="Times New Roman" w:eastAsia="Times New Roman" w:hAnsi="Times New Roman" w:cs="Times New Roman"/>
          <w:i/>
          <w:color w:val="000000"/>
          <w:sz w:val="24"/>
        </w:rPr>
        <w:t>D. bullata</w:t>
      </w:r>
      <w:r w:rsidRPr="00C721FC">
        <w:rPr>
          <w:rFonts w:ascii="Times New Roman" w:eastAsia="Times New Roman" w:hAnsi="Times New Roman" w:cs="Times New Roman"/>
          <w:b/>
          <w:i/>
          <w:color w:val="000000"/>
          <w:sz w:val="24"/>
        </w:rPr>
        <w:t xml:space="preserve"> </w:t>
      </w:r>
      <w:r w:rsidRPr="00C721FC">
        <w:rPr>
          <w:rFonts w:ascii="Times New Roman" w:eastAsia="Times New Roman" w:hAnsi="Times New Roman" w:cs="Times New Roman"/>
          <w:color w:val="000000"/>
          <w:sz w:val="24"/>
        </w:rPr>
        <w:t>from</w:t>
      </w:r>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 xml:space="preserve">20 quadrats of litter microhabitat near </w:t>
      </w:r>
      <w:r w:rsidRPr="00C721FC">
        <w:rPr>
          <w:rFonts w:ascii="Times New Roman" w:eastAsia="Times New Roman" w:hAnsi="Times New Roman" w:cs="Times New Roman"/>
          <w:i/>
          <w:color w:val="000000"/>
          <w:sz w:val="24"/>
        </w:rPr>
        <w:t xml:space="preserve">Kattankattupatti </w:t>
      </w:r>
      <w:r w:rsidRPr="00C721FC">
        <w:rPr>
          <w:rFonts w:ascii="Times New Roman" w:eastAsia="Times New Roman" w:hAnsi="Times New Roman" w:cs="Times New Roman"/>
          <w:color w:val="000000"/>
          <w:sz w:val="24"/>
        </w:rPr>
        <w:t xml:space="preserve">(Lateritic Semi Evergreen Forest) from June 2009 to May 2011 is given month-wise in Table 13 and depicted season-wise in Fig. 14. The maximum abundance of all three developmental stages of </w:t>
      </w:r>
      <w:r w:rsidRPr="00C721FC">
        <w:rPr>
          <w:rFonts w:ascii="Times New Roman" w:eastAsia="Times New Roman" w:hAnsi="Times New Roman" w:cs="Times New Roman"/>
          <w:i/>
          <w:color w:val="000000"/>
          <w:sz w:val="24"/>
        </w:rPr>
        <w:t>D. bullata</w:t>
      </w:r>
      <w:r w:rsidRPr="00C721FC">
        <w:rPr>
          <w:rFonts w:ascii="Times New Roman" w:eastAsia="Times New Roman" w:hAnsi="Times New Roman" w:cs="Times New Roman"/>
          <w:color w:val="000000"/>
          <w:sz w:val="24"/>
        </w:rPr>
        <w:t xml:space="preserve"> was observed in November 2010 (5.76 individuals/m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and the minimum was found in October 2009 (1 individual/m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xml:space="preserve">). Of the two-year study period, it is understood from the graph that the 2010 rainy season had the highest abundance of </w:t>
      </w:r>
      <w:r w:rsidRPr="00C721FC">
        <w:rPr>
          <w:rFonts w:ascii="Times New Roman" w:eastAsia="Times New Roman" w:hAnsi="Times New Roman" w:cs="Times New Roman"/>
          <w:i/>
          <w:color w:val="000000"/>
          <w:sz w:val="24"/>
        </w:rPr>
        <w:t>D. bullata</w:t>
      </w:r>
      <w:r w:rsidRPr="00C721FC">
        <w:rPr>
          <w:rFonts w:ascii="Times New Roman" w:eastAsia="Times New Roman" w:hAnsi="Times New Roman" w:cs="Times New Roman"/>
          <w:color w:val="000000"/>
          <w:sz w:val="24"/>
        </w:rPr>
        <w:t xml:space="preserve"> when compared to all other seasons (Fig. 14).</w:t>
      </w:r>
    </w:p>
    <w:p w14:paraId="78C24311" w14:textId="77777777" w:rsidR="002A033C" w:rsidRPr="00C721FC" w:rsidRDefault="00A02AF0" w:rsidP="00C721FC">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 xml:space="preserve">The abundance of different developmental stages of </w:t>
      </w:r>
      <w:r w:rsidRPr="00C721FC">
        <w:rPr>
          <w:rFonts w:ascii="Times New Roman" w:eastAsia="Times New Roman" w:hAnsi="Times New Roman" w:cs="Times New Roman"/>
          <w:i/>
          <w:color w:val="000000"/>
          <w:sz w:val="24"/>
        </w:rPr>
        <w:t>H. stuarti</w:t>
      </w:r>
      <w:r w:rsidRPr="00C721FC">
        <w:rPr>
          <w:rFonts w:ascii="Times New Roman" w:eastAsia="Times New Roman" w:hAnsi="Times New Roman" w:cs="Times New Roman"/>
          <w:color w:val="000000"/>
          <w:sz w:val="24"/>
        </w:rPr>
        <w:t xml:space="preserve"> observed in 20 quadrats of litter microhabitat near </w:t>
      </w:r>
      <w:r w:rsidRPr="00C721FC">
        <w:rPr>
          <w:rFonts w:ascii="Times New Roman" w:eastAsia="Times New Roman" w:hAnsi="Times New Roman" w:cs="Times New Roman"/>
          <w:i/>
          <w:color w:val="000000"/>
          <w:sz w:val="24"/>
        </w:rPr>
        <w:t>Kattankattupatti</w:t>
      </w:r>
      <w:r w:rsidRPr="00C721FC">
        <w:rPr>
          <w:rFonts w:ascii="Times New Roman" w:eastAsia="Times New Roman" w:hAnsi="Times New Roman" w:cs="Times New Roman"/>
          <w:color w:val="000000"/>
          <w:sz w:val="24"/>
        </w:rPr>
        <w:t xml:space="preserve"> (Lateritic Semi Evergreen Forest) from June 2009 to May 2011 is presented monthly in Table 14 and seasonally in Fig. 15. It is evident from the results that October 2010 had the highest abundance of all three developmental stages of </w:t>
      </w:r>
      <w:r w:rsidRPr="00C721FC">
        <w:rPr>
          <w:rFonts w:ascii="Times New Roman" w:eastAsia="Times New Roman" w:hAnsi="Times New Roman" w:cs="Times New Roman"/>
          <w:i/>
          <w:color w:val="000000"/>
          <w:sz w:val="24"/>
        </w:rPr>
        <w:t>H. stuarti, that is,</w:t>
      </w:r>
      <w:r w:rsidRPr="00C721FC">
        <w:rPr>
          <w:rFonts w:ascii="Times New Roman" w:eastAsia="Times New Roman" w:hAnsi="Times New Roman" w:cs="Times New Roman"/>
          <w:color w:val="000000"/>
          <w:sz w:val="24"/>
        </w:rPr>
        <w:t xml:space="preserve"> 4.33 (Individuals/m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In contrast, October 2009 had the lowest abundance, that is</w:t>
      </w:r>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1 (Individual/m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xml:space="preserve">). It is apparent from the graph that the 2010 rainy season supported the highest abundance of </w:t>
      </w:r>
      <w:r w:rsidRPr="00C721FC">
        <w:rPr>
          <w:rFonts w:ascii="Times New Roman" w:eastAsia="Times New Roman" w:hAnsi="Times New Roman" w:cs="Times New Roman"/>
          <w:i/>
          <w:color w:val="000000"/>
          <w:sz w:val="24"/>
        </w:rPr>
        <w:t>H. stuarti</w:t>
      </w:r>
      <w:r w:rsidRPr="00C721FC">
        <w:rPr>
          <w:rFonts w:ascii="Times New Roman" w:eastAsia="Times New Roman" w:hAnsi="Times New Roman" w:cs="Times New Roman"/>
          <w:color w:val="000000"/>
          <w:sz w:val="24"/>
        </w:rPr>
        <w:t xml:space="preserve"> (Fig. 15).</w:t>
      </w:r>
    </w:p>
    <w:p w14:paraId="75228D9A" w14:textId="77777777" w:rsidR="002A033C" w:rsidRPr="00C721FC" w:rsidRDefault="00A02AF0" w:rsidP="00C721FC">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 xml:space="preserve">The abundance of different developmental stages of </w:t>
      </w:r>
      <w:r w:rsidRPr="00C721FC">
        <w:rPr>
          <w:rFonts w:ascii="Times New Roman" w:eastAsia="Times New Roman" w:hAnsi="Times New Roman" w:cs="Times New Roman"/>
          <w:i/>
          <w:color w:val="000000"/>
          <w:sz w:val="24"/>
        </w:rPr>
        <w:t xml:space="preserve">M. cochinensis </w:t>
      </w:r>
      <w:r w:rsidRPr="00C721FC">
        <w:rPr>
          <w:rFonts w:ascii="Times New Roman" w:eastAsia="Times New Roman" w:hAnsi="Times New Roman" w:cs="Times New Roman"/>
          <w:color w:val="000000"/>
          <w:sz w:val="24"/>
        </w:rPr>
        <w:t xml:space="preserve">was quantified from 20 quadrats of litter microhabitat near </w:t>
      </w:r>
      <w:r w:rsidRPr="00C721FC">
        <w:rPr>
          <w:rFonts w:ascii="Times New Roman" w:eastAsia="Times New Roman" w:hAnsi="Times New Roman" w:cs="Times New Roman"/>
          <w:i/>
          <w:color w:val="000000"/>
          <w:sz w:val="24"/>
        </w:rPr>
        <w:t>Kattankattupatti</w:t>
      </w:r>
      <w:r w:rsidRPr="00C721FC">
        <w:rPr>
          <w:rFonts w:ascii="Times New Roman" w:eastAsia="Times New Roman" w:hAnsi="Times New Roman" w:cs="Times New Roman"/>
          <w:color w:val="000000"/>
          <w:sz w:val="24"/>
        </w:rPr>
        <w:t xml:space="preserve"> (Lateritic Semi Evergreen Forest) from June 2009 to May 2011. The results are presented on a monthly basis in Table 15 and illustrated on a seasonal basis in Fig. 16. The abundance of all three developmental stages of </w:t>
      </w:r>
      <w:r w:rsidRPr="00C721FC">
        <w:rPr>
          <w:rFonts w:ascii="Times New Roman" w:eastAsia="Times New Roman" w:hAnsi="Times New Roman" w:cs="Times New Roman"/>
          <w:i/>
          <w:color w:val="000000"/>
          <w:sz w:val="24"/>
        </w:rPr>
        <w:t xml:space="preserve">M. cochinensis </w:t>
      </w:r>
      <w:r w:rsidRPr="00C721FC">
        <w:rPr>
          <w:rFonts w:ascii="Times New Roman" w:eastAsia="Times New Roman" w:hAnsi="Times New Roman" w:cs="Times New Roman"/>
          <w:color w:val="000000"/>
          <w:sz w:val="24"/>
        </w:rPr>
        <w:t>was high (3.85 Individuals/m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in November 2010 and low (1 individual/m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xml:space="preserve">) in October, December 2009, and January and July, August 2010. However, the rainy season of 2010 and summer of 2011 showed maximum abundance compared to the other seasons (Fig. 16). </w:t>
      </w:r>
    </w:p>
    <w:p w14:paraId="00B58D3E" w14:textId="77777777" w:rsidR="002A033C" w:rsidRPr="00C721FC" w:rsidRDefault="00A02AF0" w:rsidP="00C721FC">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 xml:space="preserve">The abundance of different developmental stages of </w:t>
      </w:r>
      <w:r w:rsidRPr="00C721FC">
        <w:rPr>
          <w:rFonts w:ascii="Times New Roman" w:eastAsia="Times New Roman" w:hAnsi="Times New Roman" w:cs="Times New Roman"/>
          <w:i/>
          <w:color w:val="000000"/>
          <w:sz w:val="24"/>
        </w:rPr>
        <w:t xml:space="preserve">P. corethrurus </w:t>
      </w:r>
      <w:r w:rsidRPr="00C721FC">
        <w:rPr>
          <w:rFonts w:ascii="Times New Roman" w:eastAsia="Times New Roman" w:hAnsi="Times New Roman" w:cs="Times New Roman"/>
          <w:color w:val="000000"/>
          <w:sz w:val="24"/>
        </w:rPr>
        <w:t>encountered in</w:t>
      </w:r>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 xml:space="preserve">20 quadrats of litter microhabitat near </w:t>
      </w:r>
      <w:r w:rsidRPr="00C721FC">
        <w:rPr>
          <w:rFonts w:ascii="Times New Roman" w:eastAsia="Times New Roman" w:hAnsi="Times New Roman" w:cs="Times New Roman"/>
          <w:i/>
          <w:color w:val="000000"/>
          <w:sz w:val="24"/>
        </w:rPr>
        <w:t>Kattankattupatti</w:t>
      </w:r>
      <w:r w:rsidRPr="00C721FC">
        <w:rPr>
          <w:rFonts w:ascii="Times New Roman" w:eastAsia="Times New Roman" w:hAnsi="Times New Roman" w:cs="Times New Roman"/>
          <w:color w:val="000000"/>
          <w:sz w:val="24"/>
        </w:rPr>
        <w:t xml:space="preserve"> (Lateritic Semi Evergreen Forest) from June 2009 to May 2011 is provided on a monthly basis in Table 16 and represented on a seasonal basis in Fig. 17. The maximum total abundance of all three developmental stages of </w:t>
      </w:r>
      <w:r w:rsidRPr="00C721FC">
        <w:rPr>
          <w:rFonts w:ascii="Times New Roman" w:eastAsia="Times New Roman" w:hAnsi="Times New Roman" w:cs="Times New Roman"/>
          <w:i/>
          <w:color w:val="000000"/>
          <w:sz w:val="24"/>
        </w:rPr>
        <w:t xml:space="preserve">P. corethrurus </w:t>
      </w:r>
      <w:r w:rsidRPr="00C721FC">
        <w:rPr>
          <w:rFonts w:ascii="Times New Roman" w:eastAsia="Times New Roman" w:hAnsi="Times New Roman" w:cs="Times New Roman"/>
          <w:color w:val="000000"/>
          <w:sz w:val="24"/>
        </w:rPr>
        <w:t>was observed in November 2010 (6 individuals/m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xml:space="preserve">), and the minimum total abundance of </w:t>
      </w:r>
      <w:r w:rsidRPr="00C721FC">
        <w:rPr>
          <w:rFonts w:ascii="Times New Roman" w:eastAsia="Times New Roman" w:hAnsi="Times New Roman" w:cs="Times New Roman"/>
          <w:i/>
          <w:color w:val="000000"/>
          <w:sz w:val="24"/>
        </w:rPr>
        <w:t xml:space="preserve">P. corethrurus </w:t>
      </w:r>
      <w:r w:rsidRPr="00C721FC">
        <w:rPr>
          <w:rFonts w:ascii="Times New Roman" w:eastAsia="Times New Roman" w:hAnsi="Times New Roman" w:cs="Times New Roman"/>
          <w:color w:val="000000"/>
          <w:sz w:val="24"/>
        </w:rPr>
        <w:t>was found in August 2009 and January 2010 (1 individual/m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xml:space="preserve">). Of </w:t>
      </w:r>
      <w:r w:rsidRPr="00C721FC">
        <w:rPr>
          <w:rFonts w:ascii="Times New Roman" w:eastAsia="Times New Roman" w:hAnsi="Times New Roman" w:cs="Times New Roman"/>
          <w:color w:val="000000"/>
          <w:sz w:val="24"/>
        </w:rPr>
        <w:lastRenderedPageBreak/>
        <w:t xml:space="preserve">the three seasons of </w:t>
      </w:r>
      <w:r w:rsidRPr="00C721FC">
        <w:rPr>
          <w:rFonts w:ascii="Times New Roman" w:eastAsia="Times New Roman" w:hAnsi="Times New Roman" w:cs="Times New Roman"/>
          <w:i/>
          <w:color w:val="000000"/>
          <w:sz w:val="24"/>
        </w:rPr>
        <w:t xml:space="preserve">Kolli </w:t>
      </w:r>
      <w:r w:rsidRPr="00C721FC">
        <w:rPr>
          <w:rFonts w:ascii="Times New Roman" w:eastAsia="Times New Roman" w:hAnsi="Times New Roman" w:cs="Times New Roman"/>
          <w:color w:val="000000"/>
          <w:sz w:val="24"/>
        </w:rPr>
        <w:t xml:space="preserve">Hill, the 2010 rainy season and the 2011 summer season had the highest abundance of </w:t>
      </w:r>
      <w:r w:rsidRPr="00C721FC">
        <w:rPr>
          <w:rFonts w:ascii="Times New Roman" w:eastAsia="Times New Roman" w:hAnsi="Times New Roman" w:cs="Times New Roman"/>
          <w:i/>
          <w:color w:val="000000"/>
          <w:sz w:val="24"/>
        </w:rPr>
        <w:t xml:space="preserve">P. corethrurus </w:t>
      </w:r>
      <w:r w:rsidRPr="00C721FC">
        <w:rPr>
          <w:rFonts w:ascii="Times New Roman" w:eastAsia="Times New Roman" w:hAnsi="Times New Roman" w:cs="Times New Roman"/>
          <w:color w:val="000000"/>
          <w:sz w:val="24"/>
        </w:rPr>
        <w:t>than the other seasons (Fig. 17).</w:t>
      </w:r>
    </w:p>
    <w:p w14:paraId="7DE78940" w14:textId="77777777" w:rsidR="002A033C" w:rsidRPr="00C721FC" w:rsidRDefault="00A02AF0" w:rsidP="00C721FC">
      <w:pPr>
        <w:spacing w:line="360" w:lineRule="auto"/>
        <w:jc w:val="both"/>
        <w:rPr>
          <w:rFonts w:ascii="Times New Roman" w:hAnsi="Times New Roman" w:cs="Times New Roman"/>
          <w:color w:val="000000"/>
          <w:sz w:val="24"/>
        </w:rPr>
      </w:pPr>
      <w:r w:rsidRPr="00C721FC">
        <w:rPr>
          <w:rFonts w:ascii="Times New Roman" w:eastAsia="Times New Roman" w:hAnsi="Times New Roman" w:cs="Times New Roman"/>
          <w:b/>
          <w:color w:val="000000"/>
          <w:sz w:val="24"/>
        </w:rPr>
        <w:t>Density of Earthworms</w:t>
      </w:r>
    </w:p>
    <w:p w14:paraId="4ED4DE14" w14:textId="77777777" w:rsidR="002A033C" w:rsidRPr="00C721FC" w:rsidRDefault="00A02AF0" w:rsidP="00C721FC">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The density (m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xml:space="preserve">) of different developmental stages of </w:t>
      </w:r>
      <w:r w:rsidRPr="00C721FC">
        <w:rPr>
          <w:rFonts w:ascii="Times New Roman" w:eastAsia="Times New Roman" w:hAnsi="Times New Roman" w:cs="Times New Roman"/>
          <w:i/>
          <w:color w:val="000000"/>
          <w:sz w:val="24"/>
        </w:rPr>
        <w:t>D. gracilis</w:t>
      </w:r>
      <w:r w:rsidRPr="00C721FC">
        <w:rPr>
          <w:rFonts w:ascii="Times New Roman" w:eastAsia="Times New Roman" w:hAnsi="Times New Roman" w:cs="Times New Roman"/>
          <w:b/>
          <w:i/>
          <w:color w:val="000000"/>
          <w:sz w:val="24"/>
        </w:rPr>
        <w:t xml:space="preserve"> </w:t>
      </w:r>
      <w:r w:rsidRPr="00C721FC">
        <w:rPr>
          <w:rFonts w:ascii="Times New Roman" w:eastAsia="Times New Roman" w:hAnsi="Times New Roman" w:cs="Times New Roman"/>
          <w:color w:val="000000"/>
          <w:sz w:val="24"/>
        </w:rPr>
        <w:t>observed in 20 quadrats of litter microhabitat of Lateritic Semi Evergreen Forest (</w:t>
      </w:r>
      <w:r w:rsidRPr="00C721FC">
        <w:rPr>
          <w:rFonts w:ascii="Times New Roman" w:eastAsia="Times New Roman" w:hAnsi="Times New Roman" w:cs="Times New Roman"/>
          <w:i/>
          <w:color w:val="000000"/>
          <w:sz w:val="24"/>
        </w:rPr>
        <w:t>Kattankattupatti</w:t>
      </w:r>
      <w:r w:rsidRPr="00C721FC">
        <w:rPr>
          <w:rFonts w:ascii="Times New Roman" w:eastAsia="Times New Roman" w:hAnsi="Times New Roman" w:cs="Times New Roman"/>
          <w:color w:val="000000"/>
          <w:sz w:val="24"/>
        </w:rPr>
        <w:t>) from June 2009 to May 2011 is presented month-wise in Table 17 and shown season-wise in Fig. 18. The results revealed that the density (m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xml:space="preserve">) of </w:t>
      </w:r>
      <w:r w:rsidRPr="00C721FC">
        <w:rPr>
          <w:rFonts w:ascii="Times New Roman" w:eastAsia="Times New Roman" w:hAnsi="Times New Roman" w:cs="Times New Roman"/>
          <w:i/>
          <w:color w:val="000000"/>
          <w:sz w:val="24"/>
        </w:rPr>
        <w:t>D. gracilis</w:t>
      </w:r>
      <w:r w:rsidRPr="00C721FC">
        <w:rPr>
          <w:rFonts w:ascii="Times New Roman" w:eastAsia="Times New Roman" w:hAnsi="Times New Roman" w:cs="Times New Roman"/>
          <w:color w:val="000000"/>
          <w:sz w:val="24"/>
        </w:rPr>
        <w:t xml:space="preserve"> was high, that is</w:t>
      </w:r>
      <w:r w:rsidRPr="00C721FC">
        <w:rPr>
          <w:rFonts w:ascii="Times New Roman" w:eastAsia="Times New Roman" w:hAnsi="Times New Roman" w:cs="Times New Roman"/>
          <w:i/>
          <w:color w:val="000000"/>
          <w:sz w:val="24"/>
        </w:rPr>
        <w:t>,</w:t>
      </w:r>
      <w:r w:rsidRPr="00C721FC">
        <w:rPr>
          <w:rFonts w:ascii="Times New Roman" w:eastAsia="Times New Roman" w:hAnsi="Times New Roman" w:cs="Times New Roman"/>
          <w:color w:val="000000"/>
          <w:sz w:val="24"/>
        </w:rPr>
        <w:t xml:space="preserve"> 0.48 (m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in November 2010, while the same was found to be low, that is</w:t>
      </w:r>
      <w:r w:rsidRPr="00C721FC">
        <w:rPr>
          <w:rFonts w:ascii="Times New Roman" w:eastAsia="Times New Roman" w:hAnsi="Times New Roman" w:cs="Times New Roman"/>
          <w:i/>
          <w:color w:val="000000"/>
          <w:sz w:val="24"/>
        </w:rPr>
        <w:t>,</w:t>
      </w:r>
      <w:r w:rsidRPr="00C721FC">
        <w:rPr>
          <w:rFonts w:ascii="Times New Roman" w:eastAsia="Times New Roman" w:hAnsi="Times New Roman" w:cs="Times New Roman"/>
          <w:color w:val="000000"/>
          <w:sz w:val="24"/>
        </w:rPr>
        <w:t xml:space="preserve"> 0.008 (m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xml:space="preserve">) in October 2009.  The density of </w:t>
      </w:r>
      <w:r w:rsidRPr="00C721FC">
        <w:rPr>
          <w:rFonts w:ascii="Times New Roman" w:eastAsia="Times New Roman" w:hAnsi="Times New Roman" w:cs="Times New Roman"/>
          <w:i/>
          <w:color w:val="000000"/>
          <w:sz w:val="24"/>
        </w:rPr>
        <w:t>D. gracilis</w:t>
      </w:r>
      <w:r w:rsidRPr="00C721FC">
        <w:rPr>
          <w:rFonts w:ascii="Times New Roman" w:eastAsia="Times New Roman" w:hAnsi="Times New Roman" w:cs="Times New Roman"/>
          <w:color w:val="000000"/>
          <w:sz w:val="24"/>
        </w:rPr>
        <w:t xml:space="preserve"> was observed to be high during the rainy season, followed by the summer and winter seasons (Fig. 18). </w:t>
      </w:r>
    </w:p>
    <w:p w14:paraId="77257698" w14:textId="77777777" w:rsidR="002A033C" w:rsidRPr="00C721FC" w:rsidRDefault="00A02AF0" w:rsidP="00C721FC">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The computed density (m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xml:space="preserve">) of different developmental stages of </w:t>
      </w:r>
      <w:r w:rsidRPr="00C721FC">
        <w:rPr>
          <w:rFonts w:ascii="Times New Roman" w:eastAsia="Times New Roman" w:hAnsi="Times New Roman" w:cs="Times New Roman"/>
          <w:i/>
          <w:color w:val="000000"/>
          <w:sz w:val="24"/>
        </w:rPr>
        <w:t>D. bullata</w:t>
      </w:r>
      <w:r w:rsidRPr="00C721FC">
        <w:rPr>
          <w:rFonts w:ascii="Times New Roman" w:eastAsia="Times New Roman" w:hAnsi="Times New Roman" w:cs="Times New Roman"/>
          <w:b/>
          <w:i/>
          <w:color w:val="000000"/>
          <w:sz w:val="24"/>
        </w:rPr>
        <w:t xml:space="preserve"> </w:t>
      </w:r>
      <w:r w:rsidRPr="00C721FC">
        <w:rPr>
          <w:rFonts w:ascii="Times New Roman" w:eastAsia="Times New Roman" w:hAnsi="Times New Roman" w:cs="Times New Roman"/>
          <w:color w:val="000000"/>
          <w:sz w:val="24"/>
        </w:rPr>
        <w:t>recorded in 20 quadrats of litter microhabitat of Lateritic Evergreen Forest (</w:t>
      </w:r>
      <w:r w:rsidRPr="00C721FC">
        <w:rPr>
          <w:rFonts w:ascii="Times New Roman" w:eastAsia="Times New Roman" w:hAnsi="Times New Roman" w:cs="Times New Roman"/>
          <w:i/>
          <w:color w:val="000000"/>
          <w:sz w:val="24"/>
        </w:rPr>
        <w:t>Kattankattupatti)</w:t>
      </w:r>
      <w:r w:rsidRPr="00C721FC">
        <w:rPr>
          <w:rFonts w:ascii="Times New Roman" w:eastAsia="Times New Roman" w:hAnsi="Times New Roman" w:cs="Times New Roman"/>
          <w:color w:val="000000"/>
          <w:sz w:val="24"/>
        </w:rPr>
        <w:t xml:space="preserve"> from June 2009 to May 2011 is given month-wise in Table 18 and depicted season-wise in Fig. 19. The results showed that the density (m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of</w:t>
      </w:r>
      <w:r w:rsidRPr="00C721FC">
        <w:rPr>
          <w:rFonts w:ascii="Times New Roman" w:eastAsia="Times New Roman" w:hAnsi="Times New Roman" w:cs="Times New Roman"/>
          <w:i/>
          <w:color w:val="000000"/>
          <w:sz w:val="24"/>
        </w:rPr>
        <w:t xml:space="preserve"> D. bullata</w:t>
      </w:r>
      <w:r w:rsidRPr="00C721FC">
        <w:rPr>
          <w:rFonts w:ascii="Times New Roman" w:eastAsia="Times New Roman" w:hAnsi="Times New Roman" w:cs="Times New Roman"/>
          <w:color w:val="000000"/>
          <w:sz w:val="24"/>
        </w:rPr>
        <w:t xml:space="preserve"> ranged between 0. 0.04 (m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in February 2010 and 0.72 (m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xml:space="preserve">) in October 2010. It is evident from the graph that the 2010 rainy season supported the highest density of </w:t>
      </w:r>
      <w:r w:rsidRPr="00C721FC">
        <w:rPr>
          <w:rFonts w:ascii="Times New Roman" w:eastAsia="Times New Roman" w:hAnsi="Times New Roman" w:cs="Times New Roman"/>
          <w:i/>
          <w:color w:val="000000"/>
          <w:sz w:val="24"/>
        </w:rPr>
        <w:t xml:space="preserve">D. bullata </w:t>
      </w:r>
      <w:r w:rsidRPr="00C721FC">
        <w:rPr>
          <w:rFonts w:ascii="Times New Roman" w:eastAsia="Times New Roman" w:hAnsi="Times New Roman" w:cs="Times New Roman"/>
          <w:color w:val="000000"/>
          <w:sz w:val="24"/>
        </w:rPr>
        <w:t>(Fig. 19).</w:t>
      </w:r>
    </w:p>
    <w:p w14:paraId="017C3C9C" w14:textId="77777777" w:rsidR="002A033C" w:rsidRPr="00C721FC" w:rsidRDefault="00A02AF0" w:rsidP="00C721FC">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The density (m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xml:space="preserve">) of different developmental stages of </w:t>
      </w:r>
      <w:r w:rsidRPr="00C721FC">
        <w:rPr>
          <w:rFonts w:ascii="Times New Roman" w:eastAsia="Times New Roman" w:hAnsi="Times New Roman" w:cs="Times New Roman"/>
          <w:i/>
          <w:color w:val="000000"/>
          <w:sz w:val="24"/>
        </w:rPr>
        <w:t>H. stuarti</w:t>
      </w:r>
      <w:r w:rsidRPr="00C721FC">
        <w:rPr>
          <w:rFonts w:ascii="Times New Roman" w:eastAsia="Times New Roman" w:hAnsi="Times New Roman" w:cs="Times New Roman"/>
          <w:b/>
          <w:i/>
          <w:color w:val="000000"/>
          <w:sz w:val="24"/>
        </w:rPr>
        <w:t xml:space="preserve"> </w:t>
      </w:r>
      <w:r w:rsidRPr="00C721FC">
        <w:rPr>
          <w:rFonts w:ascii="Times New Roman" w:eastAsia="Times New Roman" w:hAnsi="Times New Roman" w:cs="Times New Roman"/>
          <w:color w:val="000000"/>
          <w:sz w:val="24"/>
        </w:rPr>
        <w:t>recorded in 20 quadrats of litter microhabitat of Lateritic Semi Evergreen Forest (</w:t>
      </w:r>
      <w:r w:rsidRPr="00C721FC">
        <w:rPr>
          <w:rFonts w:ascii="Times New Roman" w:eastAsia="Times New Roman" w:hAnsi="Times New Roman" w:cs="Times New Roman"/>
          <w:i/>
          <w:color w:val="000000"/>
          <w:sz w:val="24"/>
        </w:rPr>
        <w:t>Kattankattupatti</w:t>
      </w:r>
      <w:r w:rsidRPr="00C721FC">
        <w:rPr>
          <w:rFonts w:ascii="Times New Roman" w:eastAsia="Times New Roman" w:hAnsi="Times New Roman" w:cs="Times New Roman"/>
          <w:color w:val="000000"/>
          <w:sz w:val="24"/>
        </w:rPr>
        <w:t>) from June 2009 to May 2011 is provided month-wise in Table 19 and represented season-wise in Fig. 20. The results indicated that The density (m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xml:space="preserve">) of all developmental stages of </w:t>
      </w:r>
      <w:r w:rsidRPr="00C721FC">
        <w:rPr>
          <w:rFonts w:ascii="Times New Roman" w:eastAsia="Times New Roman" w:hAnsi="Times New Roman" w:cs="Times New Roman"/>
          <w:i/>
          <w:color w:val="000000"/>
          <w:sz w:val="24"/>
        </w:rPr>
        <w:t>H. stuarti</w:t>
      </w:r>
      <w:r w:rsidRPr="00C721FC">
        <w:rPr>
          <w:rFonts w:ascii="Times New Roman" w:eastAsia="Times New Roman" w:hAnsi="Times New Roman" w:cs="Times New Roman"/>
          <w:color w:val="000000"/>
          <w:sz w:val="24"/>
        </w:rPr>
        <w:t xml:space="preserve"> was high in October 2010 (0.52 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whereas the density (m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xml:space="preserve">) of </w:t>
      </w:r>
      <w:r w:rsidRPr="00C721FC">
        <w:rPr>
          <w:rFonts w:ascii="Times New Roman" w:eastAsia="Times New Roman" w:hAnsi="Times New Roman" w:cs="Times New Roman"/>
          <w:i/>
          <w:color w:val="000000"/>
          <w:sz w:val="24"/>
        </w:rPr>
        <w:t>H. stuarti</w:t>
      </w:r>
      <w:r w:rsidRPr="00C721FC">
        <w:rPr>
          <w:rFonts w:ascii="Times New Roman" w:eastAsia="Times New Roman" w:hAnsi="Times New Roman" w:cs="Times New Roman"/>
          <w:color w:val="000000"/>
          <w:sz w:val="24"/>
        </w:rPr>
        <w:t xml:space="preserve"> was low in October 2009 (0.008 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xml:space="preserve">). Of the two-year study period, it is understood from the graph that the rainy seasons of 2010 had the highest density of </w:t>
      </w:r>
      <w:r w:rsidRPr="00C721FC">
        <w:rPr>
          <w:rFonts w:ascii="Times New Roman" w:eastAsia="Times New Roman" w:hAnsi="Times New Roman" w:cs="Times New Roman"/>
          <w:i/>
          <w:color w:val="000000"/>
          <w:sz w:val="24"/>
        </w:rPr>
        <w:t>H. stuarti</w:t>
      </w:r>
      <w:r w:rsidRPr="00C721FC">
        <w:rPr>
          <w:rFonts w:ascii="Times New Roman" w:eastAsia="Times New Roman" w:hAnsi="Times New Roman" w:cs="Times New Roman"/>
          <w:color w:val="000000"/>
          <w:sz w:val="24"/>
        </w:rPr>
        <w:t xml:space="preserve"> than the other seasons (Fig. 20). </w:t>
      </w:r>
    </w:p>
    <w:p w14:paraId="773C77A6" w14:textId="77777777" w:rsidR="002A033C" w:rsidRPr="00C721FC" w:rsidRDefault="00A02AF0" w:rsidP="00C721FC">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The density (m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xml:space="preserve">) of different developmental stages of </w:t>
      </w:r>
      <w:r w:rsidRPr="00C721FC">
        <w:rPr>
          <w:rFonts w:ascii="Times New Roman" w:eastAsia="Times New Roman" w:hAnsi="Times New Roman" w:cs="Times New Roman"/>
          <w:i/>
          <w:color w:val="000000"/>
          <w:sz w:val="24"/>
        </w:rPr>
        <w:t xml:space="preserve">M. cochinensis </w:t>
      </w:r>
      <w:r w:rsidRPr="00C721FC">
        <w:rPr>
          <w:rFonts w:ascii="Times New Roman" w:eastAsia="Times New Roman" w:hAnsi="Times New Roman" w:cs="Times New Roman"/>
          <w:color w:val="000000"/>
          <w:sz w:val="24"/>
        </w:rPr>
        <w:t>observed in 20 quadrats of litter microhabitat of the Lateritic Semi Evergreen Forest (</w:t>
      </w:r>
      <w:r w:rsidRPr="00C721FC">
        <w:rPr>
          <w:rFonts w:ascii="Times New Roman" w:eastAsia="Times New Roman" w:hAnsi="Times New Roman" w:cs="Times New Roman"/>
          <w:i/>
          <w:color w:val="000000"/>
          <w:sz w:val="24"/>
        </w:rPr>
        <w:t>Kattankattupatti</w:t>
      </w:r>
      <w:r w:rsidRPr="00C721FC">
        <w:rPr>
          <w:rFonts w:ascii="Times New Roman" w:eastAsia="Times New Roman" w:hAnsi="Times New Roman" w:cs="Times New Roman"/>
          <w:color w:val="000000"/>
          <w:sz w:val="24"/>
        </w:rPr>
        <w:t>) from June 2009 to May 2011 is presented month-wise in Table 20 and shown season-wise in Fig. 21. The results revealed that the density (m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xml:space="preserve">) of </w:t>
      </w:r>
      <w:r w:rsidRPr="00C721FC">
        <w:rPr>
          <w:rFonts w:ascii="Times New Roman" w:eastAsia="Times New Roman" w:hAnsi="Times New Roman" w:cs="Times New Roman"/>
          <w:i/>
          <w:color w:val="000000"/>
          <w:sz w:val="24"/>
        </w:rPr>
        <w:t xml:space="preserve">M. cochinensis </w:t>
      </w:r>
      <w:r w:rsidRPr="00C721FC">
        <w:rPr>
          <w:rFonts w:ascii="Times New Roman" w:eastAsia="Times New Roman" w:hAnsi="Times New Roman" w:cs="Times New Roman"/>
          <w:color w:val="000000"/>
          <w:sz w:val="24"/>
        </w:rPr>
        <w:t>was high, that is</w:t>
      </w:r>
      <w:r w:rsidRPr="00C721FC">
        <w:rPr>
          <w:rFonts w:ascii="Times New Roman" w:eastAsia="Times New Roman" w:hAnsi="Times New Roman" w:cs="Times New Roman"/>
          <w:i/>
          <w:color w:val="000000"/>
          <w:sz w:val="24"/>
        </w:rPr>
        <w:t>,</w:t>
      </w:r>
      <w:r w:rsidRPr="00C721FC">
        <w:rPr>
          <w:rFonts w:ascii="Times New Roman" w:eastAsia="Times New Roman" w:hAnsi="Times New Roman" w:cs="Times New Roman"/>
          <w:color w:val="000000"/>
          <w:sz w:val="24"/>
        </w:rPr>
        <w:t xml:space="preserve"> 0.29 (m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xml:space="preserve">) in October 2010, while the density of </w:t>
      </w:r>
      <w:r w:rsidRPr="00C721FC">
        <w:rPr>
          <w:rFonts w:ascii="Times New Roman" w:eastAsia="Times New Roman" w:hAnsi="Times New Roman" w:cs="Times New Roman"/>
          <w:i/>
          <w:color w:val="000000"/>
          <w:sz w:val="24"/>
        </w:rPr>
        <w:t>M. cochinensis</w:t>
      </w:r>
      <w:r w:rsidRPr="00C721FC">
        <w:rPr>
          <w:rFonts w:ascii="Times New Roman" w:eastAsia="Times New Roman" w:hAnsi="Times New Roman" w:cs="Times New Roman"/>
          <w:color w:val="000000"/>
          <w:sz w:val="24"/>
        </w:rPr>
        <w:t xml:space="preserve"> was found to be low, that is</w:t>
      </w:r>
      <w:r w:rsidRPr="00C721FC">
        <w:rPr>
          <w:rFonts w:ascii="Times New Roman" w:eastAsia="Times New Roman" w:hAnsi="Times New Roman" w:cs="Times New Roman"/>
          <w:i/>
          <w:color w:val="000000"/>
          <w:sz w:val="24"/>
        </w:rPr>
        <w:t>,</w:t>
      </w:r>
      <w:r w:rsidRPr="00C721FC">
        <w:rPr>
          <w:rFonts w:ascii="Times New Roman" w:eastAsia="Times New Roman" w:hAnsi="Times New Roman" w:cs="Times New Roman"/>
          <w:color w:val="000000"/>
          <w:sz w:val="24"/>
        </w:rPr>
        <w:t xml:space="preserve"> 0.008 (m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xml:space="preserve">) in October 2009 and July 2010. The 2010 rainy season and summer season 2011 only had the maximum density of </w:t>
      </w:r>
      <w:r w:rsidRPr="00C721FC">
        <w:rPr>
          <w:rFonts w:ascii="Times New Roman" w:eastAsia="Times New Roman" w:hAnsi="Times New Roman" w:cs="Times New Roman"/>
          <w:i/>
          <w:color w:val="000000"/>
          <w:sz w:val="24"/>
        </w:rPr>
        <w:t xml:space="preserve">M. cochinensis </w:t>
      </w:r>
      <w:r w:rsidRPr="00C721FC">
        <w:rPr>
          <w:rFonts w:ascii="Times New Roman" w:eastAsia="Times New Roman" w:hAnsi="Times New Roman" w:cs="Times New Roman"/>
          <w:color w:val="000000"/>
          <w:sz w:val="24"/>
        </w:rPr>
        <w:t>(Fig. 21).</w:t>
      </w:r>
    </w:p>
    <w:p w14:paraId="65C71D44" w14:textId="77777777" w:rsidR="002A033C" w:rsidRPr="00C721FC" w:rsidRDefault="002A033C" w:rsidP="00C721FC">
      <w:pPr>
        <w:spacing w:line="360" w:lineRule="auto"/>
        <w:jc w:val="both"/>
        <w:rPr>
          <w:rFonts w:ascii="Times New Roman" w:hAnsi="Times New Roman" w:cs="Times New Roman"/>
          <w:color w:val="000000"/>
          <w:sz w:val="24"/>
        </w:rPr>
      </w:pPr>
    </w:p>
    <w:p w14:paraId="22BAA8F9" w14:textId="77777777" w:rsidR="002A033C" w:rsidRPr="00C721FC" w:rsidRDefault="00A02AF0" w:rsidP="00C721FC">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lastRenderedPageBreak/>
        <w:t>The density (m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xml:space="preserve">) of different developmental stages of </w:t>
      </w:r>
      <w:r w:rsidRPr="00C721FC">
        <w:rPr>
          <w:rFonts w:ascii="Times New Roman" w:eastAsia="Times New Roman" w:hAnsi="Times New Roman" w:cs="Times New Roman"/>
          <w:i/>
          <w:color w:val="000000"/>
          <w:sz w:val="24"/>
        </w:rPr>
        <w:t xml:space="preserve">P. corethrurus </w:t>
      </w:r>
      <w:r w:rsidRPr="00C721FC">
        <w:rPr>
          <w:rFonts w:ascii="Times New Roman" w:eastAsia="Times New Roman" w:hAnsi="Times New Roman" w:cs="Times New Roman"/>
          <w:color w:val="000000"/>
          <w:sz w:val="24"/>
        </w:rPr>
        <w:t>recorded in 20 quadrats of litter microhabitat of the Lateritic Semi Evergreen Forest (</w:t>
      </w:r>
      <w:r w:rsidRPr="00C721FC">
        <w:rPr>
          <w:rFonts w:ascii="Times New Roman" w:eastAsia="Times New Roman" w:hAnsi="Times New Roman" w:cs="Times New Roman"/>
          <w:i/>
          <w:color w:val="000000"/>
          <w:sz w:val="24"/>
        </w:rPr>
        <w:t>Kattankattupatti</w:t>
      </w:r>
      <w:r w:rsidRPr="00C721FC">
        <w:rPr>
          <w:rFonts w:ascii="Times New Roman" w:eastAsia="Times New Roman" w:hAnsi="Times New Roman" w:cs="Times New Roman"/>
          <w:color w:val="000000"/>
          <w:sz w:val="24"/>
        </w:rPr>
        <w:t>) from June 2009 to May 2011 is furnished month-wise in Table 21 and illustrated season-wise in Fig. 22. The results suggested that the density (m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xml:space="preserve">) of </w:t>
      </w:r>
      <w:r w:rsidRPr="00C721FC">
        <w:rPr>
          <w:rFonts w:ascii="Times New Roman" w:eastAsia="Times New Roman" w:hAnsi="Times New Roman" w:cs="Times New Roman"/>
          <w:i/>
          <w:color w:val="000000"/>
          <w:sz w:val="24"/>
        </w:rPr>
        <w:t xml:space="preserve">P. corethrurus </w:t>
      </w:r>
      <w:r w:rsidRPr="00C721FC">
        <w:rPr>
          <w:rFonts w:ascii="Times New Roman" w:eastAsia="Times New Roman" w:hAnsi="Times New Roman" w:cs="Times New Roman"/>
          <w:color w:val="000000"/>
          <w:sz w:val="24"/>
        </w:rPr>
        <w:t>ranged between 0.008 (m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in January 2010 and 0.28 (m</w:t>
      </w:r>
      <w:r w:rsidRPr="00C721FC">
        <w:rPr>
          <w:rFonts w:ascii="Times New Roman" w:eastAsia="Times New Roman" w:hAnsi="Times New Roman" w:cs="Times New Roman"/>
          <w:color w:val="000000"/>
          <w:sz w:val="24"/>
          <w:vertAlign w:val="superscript"/>
        </w:rPr>
        <w:t>-2</w:t>
      </w:r>
      <w:r w:rsidRPr="00C721FC">
        <w:rPr>
          <w:rFonts w:ascii="Times New Roman" w:eastAsia="Times New Roman" w:hAnsi="Times New Roman" w:cs="Times New Roman"/>
          <w:color w:val="000000"/>
          <w:sz w:val="24"/>
        </w:rPr>
        <w:t xml:space="preserve">) in July 2010. The graph shows that the rainy and winter seasons only supported the density of </w:t>
      </w:r>
      <w:r w:rsidRPr="00C721FC">
        <w:rPr>
          <w:rFonts w:ascii="Times New Roman" w:eastAsia="Times New Roman" w:hAnsi="Times New Roman" w:cs="Times New Roman"/>
          <w:i/>
          <w:color w:val="000000"/>
          <w:sz w:val="24"/>
        </w:rPr>
        <w:t>P. corethrurus</w:t>
      </w:r>
      <w:r w:rsidRPr="00C721FC">
        <w:rPr>
          <w:rFonts w:ascii="Times New Roman" w:eastAsia="Times New Roman" w:hAnsi="Times New Roman" w:cs="Times New Roman"/>
          <w:color w:val="000000"/>
          <w:sz w:val="24"/>
        </w:rPr>
        <w:t xml:space="preserve"> (Fig. 22).</w:t>
      </w:r>
    </w:p>
    <w:p w14:paraId="579F50BD" w14:textId="77777777" w:rsidR="002A033C" w:rsidRPr="00C721FC" w:rsidRDefault="00A02AF0" w:rsidP="00C721FC">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 xml:space="preserve">Earthworm population density at a specific site is the result of the interaction of several factors, of which moisture is of greater importance (Valle </w:t>
      </w:r>
      <w:r w:rsidRPr="00C721FC">
        <w:rPr>
          <w:rFonts w:ascii="Times New Roman" w:eastAsia="Times New Roman" w:hAnsi="Times New Roman" w:cs="Times New Roman"/>
          <w:i/>
          <w:color w:val="000000"/>
          <w:sz w:val="24"/>
        </w:rPr>
        <w:t>et al.,</w:t>
      </w:r>
      <w:r w:rsidRPr="00C721FC">
        <w:rPr>
          <w:rFonts w:ascii="Times New Roman" w:eastAsia="Times New Roman" w:hAnsi="Times New Roman" w:cs="Times New Roman"/>
          <w:color w:val="000000"/>
          <w:sz w:val="24"/>
        </w:rPr>
        <w:t xml:space="preserve"> 1997). Population density depends on a wide range of factors, including soil type, pH, chemical status, moisture-holding capacity of the soil, rainfall, and ambient temperature. However, most importantly, it depends on the ready availability of organic matter, which is the major food resource for earthworms (Lee, 1985; Curry, 1998; Lavelle </w:t>
      </w:r>
      <w:r w:rsidRPr="00C721FC">
        <w:rPr>
          <w:rFonts w:ascii="Times New Roman" w:eastAsia="Times New Roman" w:hAnsi="Times New Roman" w:cs="Times New Roman"/>
          <w:i/>
          <w:color w:val="000000"/>
          <w:sz w:val="24"/>
        </w:rPr>
        <w:t>et al</w:t>
      </w:r>
      <w:r w:rsidRPr="00C721FC">
        <w:rPr>
          <w:rFonts w:ascii="Times New Roman" w:eastAsia="Times New Roman" w:hAnsi="Times New Roman" w:cs="Times New Roman"/>
          <w:color w:val="000000"/>
          <w:sz w:val="24"/>
        </w:rPr>
        <w:t xml:space="preserve">., 1999). The descending order of earthworm density in the present study was </w:t>
      </w:r>
      <w:r w:rsidRPr="00C721FC">
        <w:rPr>
          <w:rFonts w:ascii="Times New Roman" w:eastAsia="Times New Roman" w:hAnsi="Times New Roman" w:cs="Times New Roman"/>
          <w:i/>
          <w:color w:val="000000"/>
          <w:sz w:val="24"/>
        </w:rPr>
        <w:t xml:space="preserve">D. bullata &gt; D. gracilis &gt; H. stuarti &gt;M. cochinensis &gt;P. corethrurus. </w:t>
      </w:r>
    </w:p>
    <w:p w14:paraId="32972B95" w14:textId="77777777" w:rsidR="002A033C" w:rsidRPr="00C721FC" w:rsidRDefault="00A02AF0" w:rsidP="00C721FC">
      <w:pPr>
        <w:spacing w:line="360" w:lineRule="auto"/>
        <w:jc w:val="both"/>
        <w:rPr>
          <w:rFonts w:ascii="Times New Roman" w:hAnsi="Times New Roman" w:cs="Times New Roman"/>
          <w:color w:val="000000"/>
          <w:sz w:val="24"/>
        </w:rPr>
      </w:pPr>
      <w:r w:rsidRPr="00C721FC">
        <w:rPr>
          <w:rFonts w:ascii="Times New Roman" w:eastAsia="Times New Roman" w:hAnsi="Times New Roman" w:cs="Times New Roman"/>
          <w:b/>
          <w:color w:val="000000"/>
          <w:sz w:val="24"/>
        </w:rPr>
        <w:t>Relative Density</w:t>
      </w:r>
    </w:p>
    <w:p w14:paraId="179E5D33" w14:textId="46750F75" w:rsidR="002A033C" w:rsidRPr="00C721FC" w:rsidRDefault="00A02AF0" w:rsidP="00C721FC">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 xml:space="preserve">The Relative density (%) of different developmental stages of </w:t>
      </w:r>
      <w:r w:rsidRPr="00C721FC">
        <w:rPr>
          <w:rFonts w:ascii="Times New Roman" w:eastAsia="Times New Roman" w:hAnsi="Times New Roman" w:cs="Times New Roman"/>
          <w:i/>
          <w:color w:val="000000"/>
          <w:sz w:val="24"/>
        </w:rPr>
        <w:t xml:space="preserve">D. gracilis, D. bullata, H. stuarti, M. cochinensis, </w:t>
      </w:r>
      <w:r w:rsidRPr="00C721FC">
        <w:rPr>
          <w:rFonts w:ascii="Times New Roman" w:eastAsia="Times New Roman" w:hAnsi="Times New Roman" w:cs="Times New Roman"/>
          <w:color w:val="000000"/>
          <w:sz w:val="24"/>
        </w:rPr>
        <w:t>and</w:t>
      </w:r>
      <w:r w:rsidRPr="00C721FC">
        <w:rPr>
          <w:rFonts w:ascii="Times New Roman" w:eastAsia="Times New Roman" w:hAnsi="Times New Roman" w:cs="Times New Roman"/>
          <w:i/>
          <w:color w:val="000000"/>
          <w:sz w:val="24"/>
        </w:rPr>
        <w:t xml:space="preserve"> P. corethrurus </w:t>
      </w:r>
      <w:r w:rsidRPr="00C721FC">
        <w:rPr>
          <w:rFonts w:ascii="Times New Roman" w:eastAsia="Times New Roman" w:hAnsi="Times New Roman" w:cs="Times New Roman"/>
          <w:color w:val="000000"/>
          <w:sz w:val="24"/>
        </w:rPr>
        <w:t xml:space="preserve">observed in 20 quadrats of litter microhabitat of the Lateritic Semi Evergreen Forest near </w:t>
      </w:r>
      <w:r w:rsidRPr="00C721FC">
        <w:rPr>
          <w:rFonts w:ascii="Times New Roman" w:eastAsia="Times New Roman" w:hAnsi="Times New Roman" w:cs="Times New Roman"/>
          <w:i/>
          <w:color w:val="000000"/>
          <w:sz w:val="24"/>
        </w:rPr>
        <w:t>Kattankattupatti</w:t>
      </w:r>
      <w:r w:rsidRPr="00C721FC">
        <w:rPr>
          <w:rFonts w:ascii="Times New Roman" w:eastAsia="Times New Roman" w:hAnsi="Times New Roman" w:cs="Times New Roman"/>
          <w:color w:val="000000"/>
          <w:sz w:val="24"/>
        </w:rPr>
        <w:t xml:space="preserve"> from June 2009 to May 2011 is presented month-wise in Table 22. The results revealed that the relative density (%) of </w:t>
      </w:r>
      <w:r w:rsidRPr="00C721FC">
        <w:rPr>
          <w:rFonts w:ascii="Times New Roman" w:eastAsia="Times New Roman" w:hAnsi="Times New Roman" w:cs="Times New Roman"/>
          <w:i/>
          <w:color w:val="000000"/>
          <w:sz w:val="24"/>
        </w:rPr>
        <w:t>D. gracilis</w:t>
      </w:r>
      <w:r w:rsidRPr="00C721FC">
        <w:rPr>
          <w:rFonts w:ascii="Times New Roman" w:eastAsia="Times New Roman" w:hAnsi="Times New Roman" w:cs="Times New Roman"/>
          <w:color w:val="000000"/>
          <w:sz w:val="24"/>
        </w:rPr>
        <w:t xml:space="preserve"> ranged between 6.14 </w:t>
      </w:r>
      <w:r w:rsidR="00E12140" w:rsidRPr="00C721FC">
        <w:rPr>
          <w:rFonts w:ascii="Times New Roman" w:eastAsia="Times New Roman" w:hAnsi="Times New Roman" w:cs="Times New Roman"/>
          <w:color w:val="000000"/>
          <w:sz w:val="24"/>
        </w:rPr>
        <w:t>(September</w:t>
      </w:r>
      <w:r w:rsidRPr="00C721FC">
        <w:rPr>
          <w:rFonts w:ascii="Times New Roman" w:eastAsia="Times New Roman" w:hAnsi="Times New Roman" w:cs="Times New Roman"/>
          <w:color w:val="000000"/>
          <w:sz w:val="24"/>
        </w:rPr>
        <w:t xml:space="preserve"> 2010) and 66.66 (December 2009). The Relative Density of </w:t>
      </w:r>
      <w:r w:rsidRPr="00C721FC">
        <w:rPr>
          <w:rFonts w:ascii="Times New Roman" w:eastAsia="Times New Roman" w:hAnsi="Times New Roman" w:cs="Times New Roman"/>
          <w:i/>
          <w:color w:val="000000"/>
          <w:sz w:val="24"/>
        </w:rPr>
        <w:t xml:space="preserve">D. bullata </w:t>
      </w:r>
      <w:r w:rsidRPr="00C721FC">
        <w:rPr>
          <w:rFonts w:ascii="Times New Roman" w:eastAsia="Times New Roman" w:hAnsi="Times New Roman" w:cs="Times New Roman"/>
          <w:color w:val="000000"/>
          <w:sz w:val="24"/>
        </w:rPr>
        <w:t xml:space="preserve">was found to be high </w:t>
      </w:r>
      <w:r w:rsidRPr="00C721FC">
        <w:rPr>
          <w:rFonts w:ascii="Times New Roman" w:eastAsia="Times New Roman" w:hAnsi="Times New Roman" w:cs="Times New Roman"/>
          <w:i/>
          <w:color w:val="000000"/>
          <w:sz w:val="24"/>
        </w:rPr>
        <w:t>(100 %)</w:t>
      </w:r>
      <w:r w:rsidRPr="00C721FC">
        <w:rPr>
          <w:rFonts w:ascii="Times New Roman" w:eastAsia="Times New Roman" w:hAnsi="Times New Roman" w:cs="Times New Roman"/>
          <w:color w:val="000000"/>
          <w:sz w:val="24"/>
        </w:rPr>
        <w:t xml:space="preserve"> in February 2010, whereas the relative density of </w:t>
      </w:r>
      <w:r w:rsidRPr="00C721FC">
        <w:rPr>
          <w:rFonts w:ascii="Times New Roman" w:eastAsia="Times New Roman" w:hAnsi="Times New Roman" w:cs="Times New Roman"/>
          <w:i/>
          <w:color w:val="000000"/>
          <w:sz w:val="24"/>
        </w:rPr>
        <w:t xml:space="preserve">D. bullata </w:t>
      </w:r>
      <w:r w:rsidRPr="00C721FC">
        <w:rPr>
          <w:rFonts w:ascii="Times New Roman" w:eastAsia="Times New Roman" w:hAnsi="Times New Roman" w:cs="Times New Roman"/>
          <w:color w:val="000000"/>
          <w:sz w:val="24"/>
        </w:rPr>
        <w:t xml:space="preserve">was found to be low </w:t>
      </w:r>
      <w:r w:rsidRPr="00C721FC">
        <w:rPr>
          <w:rFonts w:ascii="Times New Roman" w:eastAsia="Times New Roman" w:hAnsi="Times New Roman" w:cs="Times New Roman"/>
          <w:i/>
          <w:color w:val="000000"/>
          <w:sz w:val="24"/>
        </w:rPr>
        <w:t>(16.66 %)</w:t>
      </w:r>
      <w:r w:rsidRPr="00C721FC">
        <w:rPr>
          <w:rFonts w:ascii="Times New Roman" w:eastAsia="Times New Roman" w:hAnsi="Times New Roman" w:cs="Times New Roman"/>
          <w:color w:val="000000"/>
          <w:sz w:val="24"/>
        </w:rPr>
        <w:t xml:space="preserve"> in December 2009. The earthworm species </w:t>
      </w:r>
      <w:r w:rsidRPr="00C721FC">
        <w:rPr>
          <w:rFonts w:ascii="Times New Roman" w:eastAsia="Times New Roman" w:hAnsi="Times New Roman" w:cs="Times New Roman"/>
          <w:i/>
          <w:color w:val="000000"/>
          <w:sz w:val="24"/>
        </w:rPr>
        <w:t>H. stuarti</w:t>
      </w:r>
      <w:r w:rsidRPr="00C721FC">
        <w:rPr>
          <w:rFonts w:ascii="Times New Roman" w:eastAsia="Times New Roman" w:hAnsi="Times New Roman" w:cs="Times New Roman"/>
          <w:color w:val="000000"/>
          <w:sz w:val="24"/>
        </w:rPr>
        <w:t xml:space="preserve"> showed maximum Relative Density in September 2010 (42.1%) and minimum Relative Density in November 2010 (8.85%). The computed results reflected 41.66% as the highest Relative Density (April 2011) and 2.17 % as the lowest Relative Density (July 2010) for </w:t>
      </w:r>
      <w:r w:rsidRPr="00C721FC">
        <w:rPr>
          <w:rFonts w:ascii="Times New Roman" w:eastAsia="Times New Roman" w:hAnsi="Times New Roman" w:cs="Times New Roman"/>
          <w:i/>
          <w:color w:val="000000"/>
          <w:sz w:val="24"/>
        </w:rPr>
        <w:t xml:space="preserve">M. cochinensis. P. corethrurus </w:t>
      </w:r>
      <w:r w:rsidRPr="00C721FC">
        <w:rPr>
          <w:rFonts w:ascii="Times New Roman" w:eastAsia="Times New Roman" w:hAnsi="Times New Roman" w:cs="Times New Roman"/>
          <w:color w:val="000000"/>
          <w:sz w:val="24"/>
        </w:rPr>
        <w:t xml:space="preserve">had a maximum Relative Density </w:t>
      </w:r>
      <w:r w:rsidRPr="00C721FC">
        <w:rPr>
          <w:rFonts w:ascii="Times New Roman" w:eastAsia="Times New Roman" w:hAnsi="Times New Roman" w:cs="Times New Roman"/>
          <w:i/>
          <w:color w:val="000000"/>
          <w:sz w:val="24"/>
        </w:rPr>
        <w:t xml:space="preserve">of </w:t>
      </w:r>
      <w:r w:rsidRPr="00C721FC">
        <w:rPr>
          <w:rFonts w:ascii="Times New Roman" w:eastAsia="Times New Roman" w:hAnsi="Times New Roman" w:cs="Times New Roman"/>
          <w:color w:val="000000"/>
          <w:sz w:val="24"/>
        </w:rPr>
        <w:t xml:space="preserve">76.08% in July 2010 and a minimum Relative </w:t>
      </w:r>
      <w:r w:rsidR="00E12140" w:rsidRPr="00C721FC">
        <w:rPr>
          <w:rFonts w:ascii="Times New Roman" w:eastAsia="Times New Roman" w:hAnsi="Times New Roman" w:cs="Times New Roman"/>
          <w:color w:val="000000"/>
          <w:sz w:val="24"/>
        </w:rPr>
        <w:t xml:space="preserve">Density </w:t>
      </w:r>
      <w:r w:rsidR="00E12140" w:rsidRPr="00C721FC">
        <w:rPr>
          <w:rFonts w:ascii="Times New Roman" w:eastAsia="Times New Roman" w:hAnsi="Times New Roman" w:cs="Times New Roman"/>
          <w:i/>
          <w:color w:val="000000"/>
          <w:sz w:val="24"/>
        </w:rPr>
        <w:t>1.1</w:t>
      </w:r>
      <w:r w:rsidRPr="00C721FC">
        <w:rPr>
          <w:rFonts w:ascii="Times New Roman" w:eastAsia="Times New Roman" w:hAnsi="Times New Roman" w:cs="Times New Roman"/>
          <w:color w:val="000000"/>
          <w:sz w:val="24"/>
        </w:rPr>
        <w:t xml:space="preserve"> of% in January 2010.</w:t>
      </w:r>
    </w:p>
    <w:p w14:paraId="5260D3ED" w14:textId="77777777" w:rsidR="002A033C" w:rsidRPr="00C721FC" w:rsidRDefault="00A02AF0" w:rsidP="00C721FC">
      <w:pPr>
        <w:spacing w:line="360" w:lineRule="auto"/>
        <w:jc w:val="both"/>
        <w:rPr>
          <w:rFonts w:ascii="Times New Roman" w:hAnsi="Times New Roman" w:cs="Times New Roman"/>
          <w:color w:val="000000"/>
          <w:sz w:val="24"/>
        </w:rPr>
      </w:pPr>
      <w:r w:rsidRPr="00C721FC">
        <w:rPr>
          <w:rFonts w:ascii="Times New Roman" w:eastAsia="Times New Roman" w:hAnsi="Times New Roman" w:cs="Times New Roman"/>
          <w:b/>
          <w:color w:val="000000"/>
          <w:sz w:val="24"/>
        </w:rPr>
        <w:t>Soil texture and Porosity</w:t>
      </w:r>
    </w:p>
    <w:p w14:paraId="22CA26FB" w14:textId="73BCCC1E" w:rsidR="002A033C" w:rsidRPr="00C721FC" w:rsidRDefault="00A02AF0" w:rsidP="00C721FC">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 xml:space="preserve">Our results on the analysis of soil type of the </w:t>
      </w:r>
      <w:r w:rsidR="00C721FC" w:rsidRPr="00C721FC">
        <w:rPr>
          <w:rFonts w:ascii="Times New Roman" w:eastAsia="Times New Roman" w:hAnsi="Times New Roman" w:cs="Times New Roman"/>
          <w:color w:val="000000"/>
          <w:sz w:val="24"/>
        </w:rPr>
        <w:t>Lateritic</w:t>
      </w:r>
      <w:r w:rsidRPr="00C721FC">
        <w:rPr>
          <w:rFonts w:ascii="Times New Roman" w:eastAsia="Times New Roman" w:hAnsi="Times New Roman" w:cs="Times New Roman"/>
          <w:color w:val="000000"/>
          <w:sz w:val="24"/>
        </w:rPr>
        <w:t xml:space="preserve"> Evergreen Forest revealed that it was sandy clay soil. Our results on the analysis of soil porosity of the Lateritic Semi Evergreen Forest indicated that it had 52.94% pore space, 1.17 g/cc bulk density, and 0.14 g/cc particle </w:t>
      </w:r>
      <w:r w:rsidRPr="00C721FC">
        <w:rPr>
          <w:rFonts w:ascii="Times New Roman" w:eastAsia="Times New Roman" w:hAnsi="Times New Roman" w:cs="Times New Roman"/>
          <w:color w:val="000000"/>
          <w:sz w:val="24"/>
        </w:rPr>
        <w:lastRenderedPageBreak/>
        <w:t xml:space="preserve">density. The (abiotic factors) soil and ambient parameters were recorded from 20 quadrats of litter microhabitat in Lateritic Semi Evergreen Forest between June 2009 and May 2011. </w:t>
      </w:r>
    </w:p>
    <w:p w14:paraId="61011DCD" w14:textId="77777777" w:rsidR="002A033C" w:rsidRPr="00C721FC" w:rsidRDefault="00A02AF0" w:rsidP="00C721FC">
      <w:pPr>
        <w:spacing w:line="360" w:lineRule="auto"/>
        <w:jc w:val="both"/>
        <w:rPr>
          <w:rFonts w:ascii="Times New Roman" w:hAnsi="Times New Roman" w:cs="Times New Roman"/>
          <w:color w:val="000000"/>
          <w:sz w:val="24"/>
        </w:rPr>
      </w:pPr>
      <w:r w:rsidRPr="00C721FC">
        <w:rPr>
          <w:rFonts w:ascii="Times New Roman" w:eastAsia="Times New Roman" w:hAnsi="Times New Roman" w:cs="Times New Roman"/>
          <w:b/>
          <w:i/>
          <w:color w:val="000000"/>
          <w:sz w:val="24"/>
        </w:rPr>
        <w:t>Soil Parameters (in situ)</w:t>
      </w:r>
    </w:p>
    <w:p w14:paraId="132083DF" w14:textId="77777777" w:rsidR="002A033C" w:rsidRPr="00C721FC" w:rsidRDefault="00A02AF0" w:rsidP="00C721FC">
      <w:pPr>
        <w:spacing w:line="360" w:lineRule="auto"/>
        <w:jc w:val="both"/>
        <w:rPr>
          <w:rFonts w:ascii="Times New Roman" w:hAnsi="Times New Roman" w:cs="Times New Roman"/>
          <w:color w:val="000000"/>
          <w:sz w:val="24"/>
        </w:rPr>
      </w:pPr>
      <w:r w:rsidRPr="00C721FC">
        <w:rPr>
          <w:rFonts w:ascii="Times New Roman" w:eastAsia="Times New Roman" w:hAnsi="Times New Roman" w:cs="Times New Roman"/>
          <w:b/>
          <w:color w:val="000000"/>
          <w:sz w:val="24"/>
        </w:rPr>
        <w:t>Soil pH</w:t>
      </w:r>
    </w:p>
    <w:p w14:paraId="187803B9" w14:textId="77777777" w:rsidR="002A033C" w:rsidRPr="00C721FC" w:rsidRDefault="00A02AF0" w:rsidP="00460F77">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The soil pH was slightly acidic, ranging from 5.51 ±0.29 (June 2009) to 6.91±0.48 (February 2011) (Table 23). Forest surface soil is always covered by vegetation and leaf litter throughout the year. The pH of the soil is affected by the organic matter supplied by the vegetation. This led to soil acidification by the decomposition of organic residues by microorganisms in the soil (Wachrinrat, 2000).</w:t>
      </w:r>
    </w:p>
    <w:p w14:paraId="06863FCB" w14:textId="77777777" w:rsidR="002A033C" w:rsidRPr="00C721FC" w:rsidRDefault="00A02AF0" w:rsidP="00C721FC">
      <w:pPr>
        <w:spacing w:line="360" w:lineRule="auto"/>
        <w:jc w:val="both"/>
        <w:rPr>
          <w:rFonts w:ascii="Times New Roman" w:hAnsi="Times New Roman" w:cs="Times New Roman"/>
          <w:color w:val="000000"/>
          <w:sz w:val="24"/>
        </w:rPr>
      </w:pPr>
      <w:r w:rsidRPr="00C721FC">
        <w:rPr>
          <w:rFonts w:ascii="Times New Roman" w:eastAsia="Times New Roman" w:hAnsi="Times New Roman" w:cs="Times New Roman"/>
          <w:b/>
          <w:color w:val="000000"/>
          <w:sz w:val="24"/>
        </w:rPr>
        <w:t>Soil Moisture</w:t>
      </w:r>
    </w:p>
    <w:p w14:paraId="1CF679E0" w14:textId="77777777" w:rsidR="002A033C" w:rsidRPr="00C721FC" w:rsidRDefault="00A02AF0" w:rsidP="00460F77">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 xml:space="preserve">This forest had a maximum soil moisture of 64.70±0.92 (%) in November 2010 and a minimum soil moisture of 11.05±1.79 (%) in February 2011 (Table 23). The forest soil had a higher moisture content during the winter and rainy seasons than during the summer during both years of the study. The higher soil moisture content in this forest could be attributed to the lower rate of evaporation of moisture from the soil. The reported earthworm population density at a specific site is the result of the interaction of several factors, of which moisture is of greater importance (Valle </w:t>
      </w:r>
      <w:r w:rsidRPr="00C721FC">
        <w:rPr>
          <w:rFonts w:ascii="Times New Roman" w:eastAsia="Times New Roman" w:hAnsi="Times New Roman" w:cs="Times New Roman"/>
          <w:i/>
          <w:color w:val="000000"/>
          <w:sz w:val="24"/>
        </w:rPr>
        <w:t>et al.,</w:t>
      </w:r>
      <w:r w:rsidRPr="00C721FC">
        <w:rPr>
          <w:rFonts w:ascii="Times New Roman" w:eastAsia="Times New Roman" w:hAnsi="Times New Roman" w:cs="Times New Roman"/>
          <w:color w:val="000000"/>
          <w:sz w:val="24"/>
        </w:rPr>
        <w:t xml:space="preserve"> 1997).</w:t>
      </w:r>
    </w:p>
    <w:p w14:paraId="544A593D" w14:textId="77777777" w:rsidR="002A033C" w:rsidRPr="00C721FC" w:rsidRDefault="00A02AF0" w:rsidP="00C721FC">
      <w:pPr>
        <w:spacing w:line="360" w:lineRule="auto"/>
        <w:jc w:val="both"/>
        <w:rPr>
          <w:rFonts w:ascii="Times New Roman" w:hAnsi="Times New Roman" w:cs="Times New Roman"/>
          <w:color w:val="000000"/>
          <w:sz w:val="24"/>
        </w:rPr>
      </w:pPr>
      <w:r w:rsidRPr="00C721FC">
        <w:rPr>
          <w:rFonts w:ascii="Times New Roman" w:eastAsia="Times New Roman" w:hAnsi="Times New Roman" w:cs="Times New Roman"/>
          <w:b/>
          <w:color w:val="000000"/>
          <w:sz w:val="24"/>
        </w:rPr>
        <w:t xml:space="preserve">Soil temperature </w:t>
      </w:r>
    </w:p>
    <w:p w14:paraId="2F76D14D" w14:textId="6E06EE07" w:rsidR="002A033C" w:rsidRPr="00C721FC" w:rsidRDefault="00A02AF0" w:rsidP="00460F77">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The soil temperature of this forest ranged between 23.15±0.58 (</w:t>
      </w:r>
      <w:r w:rsidRPr="00C721FC">
        <w:rPr>
          <w:rFonts w:ascii="Times New Roman" w:eastAsia="Times New Roman" w:hAnsi="Times New Roman" w:cs="Times New Roman"/>
          <w:color w:val="000000"/>
          <w:sz w:val="24"/>
          <w:vertAlign w:val="superscript"/>
        </w:rPr>
        <w:t>0</w:t>
      </w:r>
      <w:r w:rsidRPr="00C721FC">
        <w:rPr>
          <w:rFonts w:ascii="Times New Roman" w:eastAsia="Times New Roman" w:hAnsi="Times New Roman" w:cs="Times New Roman"/>
          <w:color w:val="000000"/>
          <w:sz w:val="24"/>
        </w:rPr>
        <w:t>C) (October 2009) and 27.00±0.45 (</w:t>
      </w:r>
      <w:r w:rsidRPr="00C721FC">
        <w:rPr>
          <w:rFonts w:ascii="Times New Roman" w:eastAsia="Times New Roman" w:hAnsi="Times New Roman" w:cs="Times New Roman"/>
          <w:color w:val="000000"/>
          <w:sz w:val="24"/>
          <w:vertAlign w:val="superscript"/>
        </w:rPr>
        <w:t>0</w:t>
      </w:r>
      <w:r w:rsidRPr="00C721FC">
        <w:rPr>
          <w:rFonts w:ascii="Times New Roman" w:eastAsia="Times New Roman" w:hAnsi="Times New Roman" w:cs="Times New Roman"/>
          <w:color w:val="000000"/>
          <w:sz w:val="24"/>
        </w:rPr>
        <w:t>C) (April 2010) (Table 23). In general, forest soil had a low temperature during the winter and rainy seasons compared to the summer season of the study period. This may have been caused by plant cover. The high density of plants and moisture content may reduce light and radiation from the sun. The shaded ground was cooler during the day than the open areas. Vegetation interrupts the flow of air, impeding heat exchange via convection (</w:t>
      </w:r>
      <w:commentRangeStart w:id="6"/>
      <w:r w:rsidRPr="00C721FC">
        <w:rPr>
          <w:rFonts w:ascii="Times New Roman" w:eastAsia="Times New Roman" w:hAnsi="Times New Roman" w:cs="Times New Roman"/>
          <w:color w:val="000000"/>
          <w:sz w:val="24"/>
        </w:rPr>
        <w:t>Kimmims</w:t>
      </w:r>
      <w:commentRangeEnd w:id="6"/>
      <w:r w:rsidR="00234CCD" w:rsidRPr="00C721FC">
        <w:rPr>
          <w:rStyle w:val="CommentReference"/>
          <w:rFonts w:ascii="Times New Roman" w:eastAsia="Times New Roman" w:hAnsi="Times New Roman" w:cs="Times New Roman"/>
          <w:color w:val="000000"/>
          <w:sz w:val="24"/>
          <w:szCs w:val="24"/>
        </w:rPr>
        <w:commentReference w:id="6"/>
      </w:r>
      <w:r w:rsidRPr="00C721FC">
        <w:rPr>
          <w:rFonts w:ascii="Times New Roman" w:eastAsia="Times New Roman" w:hAnsi="Times New Roman" w:cs="Times New Roman"/>
          <w:color w:val="000000"/>
          <w:sz w:val="24"/>
        </w:rPr>
        <w:t>, 1997; Dajoz, 2000).</w:t>
      </w:r>
    </w:p>
    <w:p w14:paraId="7C8AB628" w14:textId="77777777" w:rsidR="002A033C" w:rsidRPr="00C721FC" w:rsidRDefault="00A02AF0" w:rsidP="00C721FC">
      <w:pPr>
        <w:spacing w:line="360" w:lineRule="auto"/>
        <w:jc w:val="both"/>
        <w:rPr>
          <w:rFonts w:ascii="Times New Roman" w:hAnsi="Times New Roman" w:cs="Times New Roman"/>
          <w:color w:val="000000"/>
          <w:sz w:val="24"/>
        </w:rPr>
      </w:pPr>
      <w:r w:rsidRPr="00C721FC">
        <w:rPr>
          <w:rFonts w:ascii="Times New Roman" w:eastAsia="Times New Roman" w:hAnsi="Times New Roman" w:cs="Times New Roman"/>
          <w:b/>
          <w:color w:val="000000"/>
          <w:sz w:val="24"/>
        </w:rPr>
        <w:t>Ambient Parameters</w:t>
      </w:r>
    </w:p>
    <w:p w14:paraId="3A9A919E" w14:textId="77777777" w:rsidR="002A033C" w:rsidRPr="00C721FC" w:rsidRDefault="00A02AF0" w:rsidP="00C721FC">
      <w:pPr>
        <w:spacing w:line="360" w:lineRule="auto"/>
        <w:jc w:val="both"/>
        <w:rPr>
          <w:rFonts w:ascii="Times New Roman" w:hAnsi="Times New Roman" w:cs="Times New Roman"/>
          <w:color w:val="000000"/>
          <w:sz w:val="24"/>
        </w:rPr>
      </w:pPr>
      <w:r w:rsidRPr="00C721FC">
        <w:rPr>
          <w:rFonts w:ascii="Times New Roman" w:eastAsia="Times New Roman" w:hAnsi="Times New Roman" w:cs="Times New Roman"/>
          <w:b/>
          <w:color w:val="000000"/>
          <w:sz w:val="24"/>
        </w:rPr>
        <w:t>Ambient temperature</w:t>
      </w:r>
    </w:p>
    <w:p w14:paraId="330D16FD" w14:textId="77777777" w:rsidR="002A033C" w:rsidRPr="00C721FC" w:rsidRDefault="00A02AF0" w:rsidP="00460F77">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The minimum and maximum ambient temperatures of this forest were found to be 22±0.00 (</w:t>
      </w:r>
      <w:r w:rsidRPr="00C721FC">
        <w:rPr>
          <w:rFonts w:ascii="Times New Roman" w:eastAsia="Times New Roman" w:hAnsi="Times New Roman" w:cs="Times New Roman"/>
          <w:color w:val="000000"/>
          <w:sz w:val="24"/>
          <w:vertAlign w:val="superscript"/>
        </w:rPr>
        <w:t>0</w:t>
      </w:r>
      <w:r w:rsidRPr="00C721FC">
        <w:rPr>
          <w:rFonts w:ascii="Times New Roman" w:eastAsia="Times New Roman" w:hAnsi="Times New Roman" w:cs="Times New Roman"/>
          <w:color w:val="000000"/>
          <w:sz w:val="24"/>
        </w:rPr>
        <w:t>C) (November 2009) and 27±0.00 (</w:t>
      </w:r>
      <w:r w:rsidRPr="00C721FC">
        <w:rPr>
          <w:rFonts w:ascii="Times New Roman" w:eastAsia="Times New Roman" w:hAnsi="Times New Roman" w:cs="Times New Roman"/>
          <w:color w:val="000000"/>
          <w:sz w:val="24"/>
          <w:vertAlign w:val="superscript"/>
        </w:rPr>
        <w:t>0</w:t>
      </w:r>
      <w:r w:rsidRPr="00C721FC">
        <w:rPr>
          <w:rFonts w:ascii="Times New Roman" w:eastAsia="Times New Roman" w:hAnsi="Times New Roman" w:cs="Times New Roman"/>
          <w:color w:val="000000"/>
          <w:sz w:val="24"/>
        </w:rPr>
        <w:t>C) (April and May 2011), respectively (Table 23). The summer season in this study area had a comparatively higher temperature than the other two seasons, that is</w:t>
      </w:r>
      <w:r w:rsidRPr="00C721FC">
        <w:rPr>
          <w:rFonts w:ascii="Times New Roman" w:eastAsia="Times New Roman" w:hAnsi="Times New Roman" w:cs="Times New Roman"/>
          <w:i/>
          <w:color w:val="000000"/>
          <w:sz w:val="24"/>
        </w:rPr>
        <w:t xml:space="preserve">, </w:t>
      </w:r>
      <w:r w:rsidRPr="00C721FC">
        <w:rPr>
          <w:rFonts w:ascii="Times New Roman" w:eastAsia="Times New Roman" w:hAnsi="Times New Roman" w:cs="Times New Roman"/>
          <w:color w:val="000000"/>
          <w:sz w:val="24"/>
        </w:rPr>
        <w:t xml:space="preserve">winter and rainy seasons. The high density of plants and moisture content might </w:t>
      </w:r>
      <w:r w:rsidRPr="00C721FC">
        <w:rPr>
          <w:rFonts w:ascii="Times New Roman" w:eastAsia="Times New Roman" w:hAnsi="Times New Roman" w:cs="Times New Roman"/>
          <w:color w:val="000000"/>
          <w:sz w:val="24"/>
        </w:rPr>
        <w:lastRenderedPageBreak/>
        <w:t>reduce light and radiation from the sun during the winter and rainy seasons. The shaded ground was cooler during the day than the open area, and hence, a low temperature was recorded.</w:t>
      </w:r>
    </w:p>
    <w:p w14:paraId="2BE8CD41" w14:textId="77777777" w:rsidR="002A033C" w:rsidRPr="00C721FC" w:rsidRDefault="00A02AF0" w:rsidP="00C721FC">
      <w:pPr>
        <w:spacing w:line="360" w:lineRule="auto"/>
        <w:jc w:val="both"/>
        <w:rPr>
          <w:rFonts w:ascii="Times New Roman" w:hAnsi="Times New Roman" w:cs="Times New Roman"/>
          <w:color w:val="000000"/>
          <w:sz w:val="24"/>
        </w:rPr>
      </w:pPr>
      <w:r w:rsidRPr="00C721FC">
        <w:rPr>
          <w:rFonts w:ascii="Times New Roman" w:eastAsia="Times New Roman" w:hAnsi="Times New Roman" w:cs="Times New Roman"/>
          <w:b/>
          <w:color w:val="000000"/>
          <w:sz w:val="24"/>
        </w:rPr>
        <w:t xml:space="preserve">Ambient humidity </w:t>
      </w:r>
    </w:p>
    <w:p w14:paraId="16A5DD6C" w14:textId="237CB048" w:rsidR="002A033C" w:rsidRPr="00C721FC" w:rsidRDefault="00A02AF0" w:rsidP="00460F77">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 xml:space="preserve">The maximum ambient humidity (75±0.00 %) was recorded in October 2009, and minimum humidity (30±0.00%) was observed in the month of May 2010 and April 2011(Table 23). The rainy seasons of the first and second years of </w:t>
      </w:r>
      <w:r w:rsidR="004D2624" w:rsidRPr="00C721FC">
        <w:rPr>
          <w:rFonts w:ascii="Times New Roman" w:eastAsia="Times New Roman" w:hAnsi="Times New Roman" w:cs="Times New Roman"/>
          <w:color w:val="000000"/>
          <w:sz w:val="24"/>
        </w:rPr>
        <w:t>study</w:t>
      </w:r>
      <w:r w:rsidRPr="00C721FC">
        <w:rPr>
          <w:rFonts w:ascii="Times New Roman" w:eastAsia="Times New Roman" w:hAnsi="Times New Roman" w:cs="Times New Roman"/>
          <w:color w:val="000000"/>
          <w:sz w:val="24"/>
        </w:rPr>
        <w:t xml:space="preserve"> had maximum ambient humidity compared to the other two seasons. Humidity refers to the water vapour content in the air, which enters the air by evaporation from moist surfaces of soil and from transpiration by plants (Kimmins, 1997). This may have resulted in high ambient humidity during the rainy season. The results of the present study are consistent with those of earlier observations.</w:t>
      </w:r>
    </w:p>
    <w:p w14:paraId="5F1125B7" w14:textId="77777777" w:rsidR="002A033C" w:rsidRPr="00C721FC" w:rsidRDefault="00A02AF0" w:rsidP="00C721FC">
      <w:pPr>
        <w:spacing w:line="360" w:lineRule="auto"/>
        <w:jc w:val="both"/>
        <w:rPr>
          <w:rFonts w:ascii="Times New Roman" w:hAnsi="Times New Roman" w:cs="Times New Roman"/>
          <w:color w:val="000000"/>
          <w:sz w:val="24"/>
        </w:rPr>
      </w:pPr>
      <w:r w:rsidRPr="00C721FC">
        <w:rPr>
          <w:rFonts w:ascii="Times New Roman" w:eastAsia="Times New Roman" w:hAnsi="Times New Roman" w:cs="Times New Roman"/>
          <w:b/>
          <w:color w:val="000000"/>
          <w:sz w:val="24"/>
        </w:rPr>
        <w:t>Correlation analysis between soil and ambient parameters; and population and biomass of earthworms</w:t>
      </w:r>
    </w:p>
    <w:p w14:paraId="5F9160A9" w14:textId="77777777" w:rsidR="002A033C" w:rsidRPr="00460F77" w:rsidRDefault="00A02AF0" w:rsidP="00460F77">
      <w:pPr>
        <w:spacing w:line="360" w:lineRule="auto"/>
        <w:ind w:firstLine="720"/>
        <w:jc w:val="both"/>
        <w:rPr>
          <w:rFonts w:ascii="Times New Roman" w:hAnsi="Times New Roman" w:cs="Times New Roman"/>
          <w:bCs/>
          <w:color w:val="000000"/>
          <w:sz w:val="24"/>
        </w:rPr>
      </w:pPr>
      <w:r w:rsidRPr="00460F77">
        <w:rPr>
          <w:rFonts w:ascii="Times New Roman" w:eastAsia="Times New Roman" w:hAnsi="Times New Roman" w:cs="Times New Roman"/>
          <w:bCs/>
          <w:color w:val="000000"/>
          <w:sz w:val="24"/>
        </w:rPr>
        <w:t xml:space="preserve">A significant positive correlation was observed between soil moisture and rainfall (r= .743, p&lt;0.01), ambient temperature and soil temperature (r= .322, p&lt;0.01), and ambient humidity and soil moisture (r=.232, p&lt;0.01). In contrast, a significant negative correlation was observed between soil moisture and soil temperature (r= -.481, p&lt;0.01), ambient humidity and soil temperature (r= -.415, p&lt;0.01), and ambient humidity and ambient temperature (r= -.556, p&lt;0.01) (Table 24).  </w:t>
      </w:r>
    </w:p>
    <w:p w14:paraId="2161348E" w14:textId="1AE66560" w:rsidR="002A033C" w:rsidRPr="00C721FC" w:rsidRDefault="00A02AF0" w:rsidP="00C721FC">
      <w:pPr>
        <w:spacing w:line="360" w:lineRule="auto"/>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 xml:space="preserve"> </w:t>
      </w:r>
      <w:r w:rsidR="00460F77">
        <w:rPr>
          <w:rFonts w:ascii="Times New Roman" w:eastAsia="Times New Roman" w:hAnsi="Times New Roman" w:cs="Times New Roman"/>
          <w:color w:val="000000"/>
          <w:sz w:val="24"/>
        </w:rPr>
        <w:tab/>
      </w:r>
      <w:r w:rsidRPr="00C721FC">
        <w:rPr>
          <w:rFonts w:ascii="Times New Roman" w:eastAsia="Times New Roman" w:hAnsi="Times New Roman" w:cs="Times New Roman"/>
          <w:color w:val="000000"/>
          <w:sz w:val="24"/>
        </w:rPr>
        <w:t xml:space="preserve">A significant positive correlation was observed between the population of </w:t>
      </w:r>
      <w:r w:rsidRPr="00C721FC">
        <w:rPr>
          <w:rFonts w:ascii="Times New Roman" w:eastAsia="Times New Roman" w:hAnsi="Times New Roman" w:cs="Times New Roman"/>
          <w:i/>
          <w:color w:val="000000"/>
          <w:sz w:val="24"/>
        </w:rPr>
        <w:t>D. gracilis</w:t>
      </w:r>
      <w:r w:rsidRPr="00C721FC">
        <w:rPr>
          <w:rFonts w:ascii="Times New Roman" w:eastAsia="Times New Roman" w:hAnsi="Times New Roman" w:cs="Times New Roman"/>
          <w:color w:val="000000"/>
          <w:sz w:val="24"/>
        </w:rPr>
        <w:t xml:space="preserve"> and soil moisture (r=.299, p&lt;0.01) and ambient humidity (r=.194, p&lt;0.01). However, a significant negative correlation was observed between the population of </w:t>
      </w:r>
      <w:r w:rsidRPr="00C721FC">
        <w:rPr>
          <w:rFonts w:ascii="Times New Roman" w:eastAsia="Times New Roman" w:hAnsi="Times New Roman" w:cs="Times New Roman"/>
          <w:i/>
          <w:color w:val="000000"/>
          <w:sz w:val="24"/>
        </w:rPr>
        <w:t xml:space="preserve">D. gracilis </w:t>
      </w:r>
      <w:r w:rsidRPr="00C721FC">
        <w:rPr>
          <w:rFonts w:ascii="Times New Roman" w:eastAsia="Times New Roman" w:hAnsi="Times New Roman" w:cs="Times New Roman"/>
          <w:color w:val="000000"/>
          <w:sz w:val="24"/>
        </w:rPr>
        <w:t xml:space="preserve">and soil temperature (r= -.215, p&lt;0.01) and ambient temperature (r= -.263, p&lt;0.01) (Table 24). </w:t>
      </w:r>
    </w:p>
    <w:p w14:paraId="48EE9CFF" w14:textId="77777777" w:rsidR="002A033C" w:rsidRPr="00C721FC" w:rsidRDefault="00A02AF0" w:rsidP="00460F77">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 xml:space="preserve">A significant positive correlation was observed between the population of </w:t>
      </w:r>
      <w:r w:rsidRPr="00C721FC">
        <w:rPr>
          <w:rFonts w:ascii="Times New Roman" w:eastAsia="Times New Roman" w:hAnsi="Times New Roman" w:cs="Times New Roman"/>
          <w:i/>
          <w:color w:val="000000"/>
          <w:sz w:val="24"/>
        </w:rPr>
        <w:t>D. bullata</w:t>
      </w:r>
      <w:r w:rsidRPr="00C721FC">
        <w:rPr>
          <w:rFonts w:ascii="Times New Roman" w:eastAsia="Times New Roman" w:hAnsi="Times New Roman" w:cs="Times New Roman"/>
          <w:color w:val="000000"/>
          <w:sz w:val="24"/>
        </w:rPr>
        <w:t xml:space="preserve"> and soil moisture (r= .316, p&lt;0.01) and ambient humidity (r= .096, p&lt;0.05). In contrast, a significant negative correlation was observed between the population of </w:t>
      </w:r>
      <w:r w:rsidRPr="00C721FC">
        <w:rPr>
          <w:rFonts w:ascii="Times New Roman" w:eastAsia="Times New Roman" w:hAnsi="Times New Roman" w:cs="Times New Roman"/>
          <w:i/>
          <w:color w:val="000000"/>
          <w:sz w:val="24"/>
        </w:rPr>
        <w:t xml:space="preserve">D. bullata </w:t>
      </w:r>
      <w:r w:rsidRPr="00C721FC">
        <w:rPr>
          <w:rFonts w:ascii="Times New Roman" w:eastAsia="Times New Roman" w:hAnsi="Times New Roman" w:cs="Times New Roman"/>
          <w:color w:val="000000"/>
          <w:sz w:val="24"/>
        </w:rPr>
        <w:t xml:space="preserve">and soil temperature (r= -.200, p&lt;0.01) and ambient temperature (r= -.209, p&lt;0.01) (Table 24). </w:t>
      </w:r>
    </w:p>
    <w:p w14:paraId="646A8524" w14:textId="77777777" w:rsidR="002A033C" w:rsidRPr="00C721FC" w:rsidRDefault="00A02AF0" w:rsidP="00460F77">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 xml:space="preserve">The correlation observed between the population of </w:t>
      </w:r>
      <w:r w:rsidRPr="00C721FC">
        <w:rPr>
          <w:rFonts w:ascii="Times New Roman" w:eastAsia="Times New Roman" w:hAnsi="Times New Roman" w:cs="Times New Roman"/>
          <w:i/>
          <w:color w:val="000000"/>
          <w:sz w:val="24"/>
        </w:rPr>
        <w:t>M. cochinensis</w:t>
      </w:r>
      <w:r w:rsidRPr="00C721FC">
        <w:rPr>
          <w:rFonts w:ascii="Times New Roman" w:eastAsia="Times New Roman" w:hAnsi="Times New Roman" w:cs="Times New Roman"/>
          <w:color w:val="000000"/>
          <w:sz w:val="24"/>
        </w:rPr>
        <w:t xml:space="preserve"> and soil pH (r= .090, p&lt;0.05) and soil moisture (r= .173, p&lt;0.01) was positive and significant. A significant negative correlation was observed between the population of </w:t>
      </w:r>
      <w:r w:rsidRPr="00C721FC">
        <w:rPr>
          <w:rFonts w:ascii="Times New Roman" w:eastAsia="Times New Roman" w:hAnsi="Times New Roman" w:cs="Times New Roman"/>
          <w:i/>
          <w:color w:val="000000"/>
          <w:sz w:val="24"/>
        </w:rPr>
        <w:t xml:space="preserve">M. cochinensi </w:t>
      </w:r>
      <w:r w:rsidRPr="00C721FC">
        <w:rPr>
          <w:rFonts w:ascii="Times New Roman" w:eastAsia="Times New Roman" w:hAnsi="Times New Roman" w:cs="Times New Roman"/>
          <w:color w:val="000000"/>
          <w:sz w:val="24"/>
        </w:rPr>
        <w:t xml:space="preserve">and soil temperature (r= -.179, p&lt;0.01) (Table 24). </w:t>
      </w:r>
    </w:p>
    <w:p w14:paraId="6582AAE4" w14:textId="77777777" w:rsidR="002A033C" w:rsidRPr="00C721FC" w:rsidRDefault="002A033C" w:rsidP="00C721FC">
      <w:pPr>
        <w:spacing w:line="360" w:lineRule="auto"/>
        <w:jc w:val="both"/>
        <w:rPr>
          <w:rFonts w:ascii="Times New Roman" w:hAnsi="Times New Roman" w:cs="Times New Roman"/>
          <w:color w:val="000000"/>
          <w:sz w:val="24"/>
        </w:rPr>
      </w:pPr>
    </w:p>
    <w:p w14:paraId="60E2CD7C" w14:textId="77777777" w:rsidR="002A033C" w:rsidRPr="00C721FC" w:rsidRDefault="00A02AF0" w:rsidP="00460F77">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lastRenderedPageBreak/>
        <w:t xml:space="preserve">A significant positive correlation was observed between the population of </w:t>
      </w:r>
      <w:r w:rsidRPr="00C721FC">
        <w:rPr>
          <w:rFonts w:ascii="Times New Roman" w:eastAsia="Times New Roman" w:hAnsi="Times New Roman" w:cs="Times New Roman"/>
          <w:i/>
          <w:color w:val="000000"/>
          <w:sz w:val="24"/>
        </w:rPr>
        <w:t>P. corethrurus</w:t>
      </w:r>
      <w:r w:rsidRPr="00C721FC">
        <w:rPr>
          <w:rFonts w:ascii="Times New Roman" w:eastAsia="Times New Roman" w:hAnsi="Times New Roman" w:cs="Times New Roman"/>
          <w:color w:val="000000"/>
          <w:sz w:val="24"/>
        </w:rPr>
        <w:t xml:space="preserve"> and soil pH (r= .101, p&lt;0.05) and soil moisture (r= .210, p&lt;0.01). In contrast, a significant negative correlation was observed between the population of </w:t>
      </w:r>
      <w:r w:rsidRPr="00C721FC">
        <w:rPr>
          <w:rFonts w:ascii="Times New Roman" w:eastAsia="Times New Roman" w:hAnsi="Times New Roman" w:cs="Times New Roman"/>
          <w:i/>
          <w:color w:val="000000"/>
          <w:sz w:val="24"/>
        </w:rPr>
        <w:t xml:space="preserve">P. corethrurus </w:t>
      </w:r>
      <w:r w:rsidRPr="00C721FC">
        <w:rPr>
          <w:rFonts w:ascii="Times New Roman" w:eastAsia="Times New Roman" w:hAnsi="Times New Roman" w:cs="Times New Roman"/>
          <w:color w:val="000000"/>
          <w:sz w:val="24"/>
        </w:rPr>
        <w:t xml:space="preserve">and soil temperature (r= -.104, p&lt;0.05) (Table 24). </w:t>
      </w:r>
    </w:p>
    <w:p w14:paraId="182B6C30" w14:textId="77777777" w:rsidR="002A033C" w:rsidRPr="00C721FC" w:rsidRDefault="00A02AF0" w:rsidP="00460F77">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 xml:space="preserve">A significant positive correlation was observed between the population of </w:t>
      </w:r>
      <w:r w:rsidRPr="00C721FC">
        <w:rPr>
          <w:rFonts w:ascii="Times New Roman" w:eastAsia="Times New Roman" w:hAnsi="Times New Roman" w:cs="Times New Roman"/>
          <w:i/>
          <w:color w:val="000000"/>
          <w:sz w:val="24"/>
        </w:rPr>
        <w:t>H. stuarti</w:t>
      </w:r>
      <w:r w:rsidRPr="00C721FC">
        <w:rPr>
          <w:rFonts w:ascii="Times New Roman" w:eastAsia="Times New Roman" w:hAnsi="Times New Roman" w:cs="Times New Roman"/>
          <w:color w:val="000000"/>
          <w:sz w:val="24"/>
        </w:rPr>
        <w:t xml:space="preserve"> and rainfall (r= .411, p&lt;0.05), soil pH (r= .137, p&lt;0.01), soil moisture (r= .241, p&lt;0.01), and ambient humidity (r= .118, p&lt;0.01), whereas a negative correlation was observed between the population of </w:t>
      </w:r>
      <w:r w:rsidRPr="00C721FC">
        <w:rPr>
          <w:rFonts w:ascii="Times New Roman" w:eastAsia="Times New Roman" w:hAnsi="Times New Roman" w:cs="Times New Roman"/>
          <w:i/>
          <w:color w:val="000000"/>
          <w:sz w:val="24"/>
        </w:rPr>
        <w:t xml:space="preserve">H. stuarti </w:t>
      </w:r>
      <w:r w:rsidRPr="00C721FC">
        <w:rPr>
          <w:rFonts w:ascii="Times New Roman" w:eastAsia="Times New Roman" w:hAnsi="Times New Roman" w:cs="Times New Roman"/>
          <w:color w:val="000000"/>
          <w:sz w:val="24"/>
        </w:rPr>
        <w:t>and soil temperature (r= -.230, p&lt;0.01) and ambient temperature (r= -.226, p&lt;0.01) (Table 24).</w:t>
      </w:r>
    </w:p>
    <w:p w14:paraId="0573DBE3" w14:textId="77777777" w:rsidR="002A033C" w:rsidRPr="00C721FC" w:rsidRDefault="00A02AF0" w:rsidP="00460F77">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 xml:space="preserve">A significant positive correlation was observed between the population of </w:t>
      </w:r>
      <w:r w:rsidRPr="00C721FC">
        <w:rPr>
          <w:rFonts w:ascii="Times New Roman" w:eastAsia="Times New Roman" w:hAnsi="Times New Roman" w:cs="Times New Roman"/>
          <w:i/>
          <w:color w:val="000000"/>
          <w:sz w:val="24"/>
        </w:rPr>
        <w:t>D. gracilis</w:t>
      </w:r>
      <w:r w:rsidRPr="00C721FC">
        <w:rPr>
          <w:rFonts w:ascii="Times New Roman" w:eastAsia="Times New Roman" w:hAnsi="Times New Roman" w:cs="Times New Roman"/>
          <w:color w:val="000000"/>
          <w:sz w:val="24"/>
        </w:rPr>
        <w:t xml:space="preserve"> and soil pH (r=.127, p&lt;0.01), soil moisture (r=.212, p&lt;0.01), and ambient humidity (r= 1.48, p&lt;0.01). However, a significant negative correlation was observed between the population of </w:t>
      </w:r>
      <w:r w:rsidRPr="00C721FC">
        <w:rPr>
          <w:rFonts w:ascii="Times New Roman" w:eastAsia="Times New Roman" w:hAnsi="Times New Roman" w:cs="Times New Roman"/>
          <w:i/>
          <w:color w:val="000000"/>
          <w:sz w:val="24"/>
        </w:rPr>
        <w:t xml:space="preserve">D. gracilis </w:t>
      </w:r>
      <w:r w:rsidRPr="00C721FC">
        <w:rPr>
          <w:rFonts w:ascii="Times New Roman" w:eastAsia="Times New Roman" w:hAnsi="Times New Roman" w:cs="Times New Roman"/>
          <w:color w:val="000000"/>
          <w:sz w:val="24"/>
        </w:rPr>
        <w:t xml:space="preserve">and soil temperature (r= -.182, p&lt;0.01) and ambient temperature (r= -.174, p&lt;0.01) (Table 24). </w:t>
      </w:r>
    </w:p>
    <w:p w14:paraId="1E9AAD01" w14:textId="77777777" w:rsidR="002A033C" w:rsidRPr="00C721FC" w:rsidRDefault="00A02AF0" w:rsidP="00460F77">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 xml:space="preserve">A significant positive correlation was observed between the population of </w:t>
      </w:r>
      <w:r w:rsidRPr="00C721FC">
        <w:rPr>
          <w:rFonts w:ascii="Times New Roman" w:eastAsia="Times New Roman" w:hAnsi="Times New Roman" w:cs="Times New Roman"/>
          <w:i/>
          <w:color w:val="000000"/>
          <w:sz w:val="24"/>
        </w:rPr>
        <w:t>D. bullata</w:t>
      </w:r>
      <w:r w:rsidRPr="00C721FC">
        <w:rPr>
          <w:rFonts w:ascii="Times New Roman" w:eastAsia="Times New Roman" w:hAnsi="Times New Roman" w:cs="Times New Roman"/>
          <w:color w:val="000000"/>
          <w:sz w:val="24"/>
        </w:rPr>
        <w:t xml:space="preserve"> and soil moisture (r= .243, p&lt;0.01) and ambient humidity (r= .101, p&lt;0.05). In contrast, a significant negative correlation was observed between the population of </w:t>
      </w:r>
      <w:r w:rsidRPr="00C721FC">
        <w:rPr>
          <w:rFonts w:ascii="Times New Roman" w:eastAsia="Times New Roman" w:hAnsi="Times New Roman" w:cs="Times New Roman"/>
          <w:i/>
          <w:color w:val="000000"/>
          <w:sz w:val="24"/>
        </w:rPr>
        <w:t xml:space="preserve">D. bullata </w:t>
      </w:r>
      <w:r w:rsidRPr="00C721FC">
        <w:rPr>
          <w:rFonts w:ascii="Times New Roman" w:eastAsia="Times New Roman" w:hAnsi="Times New Roman" w:cs="Times New Roman"/>
          <w:color w:val="000000"/>
          <w:sz w:val="24"/>
        </w:rPr>
        <w:t>and soil temperature (r= -.205, p&lt;0.01) and ambient temperature (r= -.158, p&lt;0.01) (Table 24), respectively.</w:t>
      </w:r>
    </w:p>
    <w:p w14:paraId="23C2AD92" w14:textId="77777777" w:rsidR="002A033C" w:rsidRPr="00C721FC" w:rsidRDefault="00A02AF0" w:rsidP="00460F77">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 xml:space="preserve">A significant negative correlation was observed between the biomass of </w:t>
      </w:r>
      <w:r w:rsidRPr="00C721FC">
        <w:rPr>
          <w:rFonts w:ascii="Times New Roman" w:eastAsia="Times New Roman" w:hAnsi="Times New Roman" w:cs="Times New Roman"/>
          <w:i/>
          <w:color w:val="000000"/>
          <w:sz w:val="24"/>
        </w:rPr>
        <w:t>M. cochinensis</w:t>
      </w:r>
      <w:r w:rsidRPr="00C721FC">
        <w:rPr>
          <w:rFonts w:ascii="Times New Roman" w:eastAsia="Times New Roman" w:hAnsi="Times New Roman" w:cs="Times New Roman"/>
          <w:color w:val="000000"/>
          <w:sz w:val="24"/>
        </w:rPr>
        <w:t xml:space="preserve"> and soil temperature (r= -.128, p&lt;0.01), and no positive correlation was observed. However, the total biomass of </w:t>
      </w:r>
      <w:r w:rsidRPr="00C721FC">
        <w:rPr>
          <w:rFonts w:ascii="Times New Roman" w:eastAsia="Times New Roman" w:hAnsi="Times New Roman" w:cs="Times New Roman"/>
          <w:i/>
          <w:color w:val="000000"/>
          <w:sz w:val="24"/>
        </w:rPr>
        <w:t xml:space="preserve">M. cochinensis </w:t>
      </w:r>
      <w:r w:rsidRPr="00C721FC">
        <w:rPr>
          <w:rFonts w:ascii="Times New Roman" w:eastAsia="Times New Roman" w:hAnsi="Times New Roman" w:cs="Times New Roman"/>
          <w:color w:val="000000"/>
          <w:sz w:val="24"/>
        </w:rPr>
        <w:t xml:space="preserve">was not correlated with any other abiotic factors (Table 24). </w:t>
      </w:r>
    </w:p>
    <w:p w14:paraId="7E03BB87" w14:textId="77777777" w:rsidR="002A033C" w:rsidRPr="00C721FC" w:rsidRDefault="00A02AF0" w:rsidP="00460F77">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 xml:space="preserve">A significant positive correlation was observed between the population of </w:t>
      </w:r>
      <w:r w:rsidRPr="00C721FC">
        <w:rPr>
          <w:rFonts w:ascii="Times New Roman" w:eastAsia="Times New Roman" w:hAnsi="Times New Roman" w:cs="Times New Roman"/>
          <w:i/>
          <w:color w:val="000000"/>
          <w:sz w:val="24"/>
        </w:rPr>
        <w:t>P. corethrurus</w:t>
      </w:r>
      <w:r w:rsidRPr="00C721FC">
        <w:rPr>
          <w:rFonts w:ascii="Times New Roman" w:eastAsia="Times New Roman" w:hAnsi="Times New Roman" w:cs="Times New Roman"/>
          <w:color w:val="000000"/>
          <w:sz w:val="24"/>
        </w:rPr>
        <w:t xml:space="preserve"> and soil pH (r= .121, p&lt;0.01), soil moisture (r= .158, p&lt;0.01), and ambient humidity (r= .103, p&lt;0.05). In contrast, a significant negative correlation was observed between the population of </w:t>
      </w:r>
      <w:r w:rsidRPr="00C721FC">
        <w:rPr>
          <w:rFonts w:ascii="Times New Roman" w:eastAsia="Times New Roman" w:hAnsi="Times New Roman" w:cs="Times New Roman"/>
          <w:i/>
          <w:color w:val="000000"/>
          <w:sz w:val="24"/>
        </w:rPr>
        <w:t xml:space="preserve">P. corethrurus </w:t>
      </w:r>
      <w:r w:rsidRPr="00C721FC">
        <w:rPr>
          <w:rFonts w:ascii="Times New Roman" w:eastAsia="Times New Roman" w:hAnsi="Times New Roman" w:cs="Times New Roman"/>
          <w:color w:val="000000"/>
          <w:sz w:val="24"/>
        </w:rPr>
        <w:t>and soil temperature (r= -.126, p&lt;0.01) and ambient temperature (r= -.125, p&lt;0.01) (Table 24).</w:t>
      </w:r>
    </w:p>
    <w:p w14:paraId="1D34F5A2" w14:textId="77777777" w:rsidR="002A033C" w:rsidRPr="00C721FC" w:rsidRDefault="00A02AF0" w:rsidP="00460F77">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 xml:space="preserve">A significant positive correlation was observed between the population of </w:t>
      </w:r>
      <w:r w:rsidRPr="00C721FC">
        <w:rPr>
          <w:rFonts w:ascii="Times New Roman" w:eastAsia="Times New Roman" w:hAnsi="Times New Roman" w:cs="Times New Roman"/>
          <w:i/>
          <w:color w:val="000000"/>
          <w:sz w:val="24"/>
        </w:rPr>
        <w:t>H. stuarti</w:t>
      </w:r>
      <w:r w:rsidRPr="00C721FC">
        <w:rPr>
          <w:rFonts w:ascii="Times New Roman" w:eastAsia="Times New Roman" w:hAnsi="Times New Roman" w:cs="Times New Roman"/>
          <w:color w:val="000000"/>
          <w:sz w:val="24"/>
        </w:rPr>
        <w:t xml:space="preserve"> and soil pH (r= .092, p&lt;0.05) and soil moisture (r= .186, p&lt;0.01). A negative correlation was observed between the population of </w:t>
      </w:r>
      <w:r w:rsidRPr="00C721FC">
        <w:rPr>
          <w:rFonts w:ascii="Times New Roman" w:eastAsia="Times New Roman" w:hAnsi="Times New Roman" w:cs="Times New Roman"/>
          <w:i/>
          <w:color w:val="000000"/>
          <w:sz w:val="24"/>
        </w:rPr>
        <w:t xml:space="preserve">H. stuarti </w:t>
      </w:r>
      <w:r w:rsidRPr="00C721FC">
        <w:rPr>
          <w:rFonts w:ascii="Times New Roman" w:eastAsia="Times New Roman" w:hAnsi="Times New Roman" w:cs="Times New Roman"/>
          <w:color w:val="000000"/>
          <w:sz w:val="24"/>
        </w:rPr>
        <w:t>and soil temperature (r= -.188, p&lt;0.01) and ambient temperature (r= -.185, p&lt;0.01) (Table 24).</w:t>
      </w:r>
    </w:p>
    <w:p w14:paraId="13C0169B" w14:textId="77777777" w:rsidR="002A033C" w:rsidRPr="00C721FC" w:rsidRDefault="002A033C" w:rsidP="00C721FC">
      <w:pPr>
        <w:spacing w:line="360" w:lineRule="auto"/>
        <w:jc w:val="both"/>
        <w:rPr>
          <w:rFonts w:ascii="Times New Roman" w:hAnsi="Times New Roman" w:cs="Times New Roman"/>
          <w:color w:val="000000"/>
          <w:sz w:val="24"/>
        </w:rPr>
      </w:pPr>
    </w:p>
    <w:p w14:paraId="4B2FE81D" w14:textId="77777777" w:rsidR="002A033C" w:rsidRPr="00C721FC" w:rsidRDefault="00A02AF0" w:rsidP="00460F77">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lastRenderedPageBreak/>
        <w:t xml:space="preserve">Soil moisture content is a major factor affecting earthworm activity. Water constitutes 75-90% of the body of earthworms; therefore, the prevention of water loss is critical for earthworm survival (Edwards and Bolhen, 1996). Temperature significantly affects the activity of earthworms in temperate regions. Tropical species can withstand higher temperatures than temperate species. In tropical regions, temperature fluctuations are minimal compared to those in temperate regions (Kale and Karmegam, 2010). Curry (1998) opined that on a global scale, temperature is the climatic variable of greatest significance, because it determines metabolic rates and the diversity of food resources, but on a more local scale, moisture restriction often determines patterns of distribution and activity. These observations are consistent with the results of the present study. </w:t>
      </w:r>
    </w:p>
    <w:p w14:paraId="7C04CE0B" w14:textId="77777777" w:rsidR="002A033C" w:rsidRPr="00C721FC" w:rsidRDefault="00A02AF0" w:rsidP="00C721FC">
      <w:pPr>
        <w:spacing w:line="360" w:lineRule="auto"/>
        <w:jc w:val="both"/>
        <w:rPr>
          <w:rFonts w:ascii="Times New Roman" w:hAnsi="Times New Roman" w:cs="Times New Roman"/>
          <w:color w:val="000000"/>
          <w:sz w:val="24"/>
        </w:rPr>
      </w:pPr>
      <w:r w:rsidRPr="00C721FC">
        <w:rPr>
          <w:rFonts w:ascii="Times New Roman" w:eastAsia="Times New Roman" w:hAnsi="Times New Roman" w:cs="Times New Roman"/>
          <w:b/>
          <w:color w:val="000000"/>
          <w:sz w:val="24"/>
        </w:rPr>
        <w:t xml:space="preserve">Analysis of variance of environmental factors </w:t>
      </w:r>
    </w:p>
    <w:p w14:paraId="3B2873CA" w14:textId="77777777" w:rsidR="002A033C" w:rsidRPr="00C721FC" w:rsidRDefault="00A02AF0" w:rsidP="00460F77">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 xml:space="preserve">The analysis of variance for two years of environmental factors, </w:t>
      </w:r>
      <w:r w:rsidRPr="00C721FC">
        <w:rPr>
          <w:rFonts w:ascii="Times New Roman" w:eastAsia="Times New Roman" w:hAnsi="Times New Roman" w:cs="Times New Roman"/>
          <w:i/>
          <w:color w:val="000000"/>
          <w:sz w:val="24"/>
        </w:rPr>
        <w:t>viz.,</w:t>
      </w:r>
      <w:r w:rsidRPr="00C721FC">
        <w:rPr>
          <w:rFonts w:ascii="Times New Roman" w:eastAsia="Times New Roman" w:hAnsi="Times New Roman" w:cs="Times New Roman"/>
          <w:color w:val="000000"/>
          <w:sz w:val="24"/>
        </w:rPr>
        <w:t xml:space="preserve"> rainfall, soil pH, soil temperature, soil moisture, ambient temperature, and ambient humidity, were observed in and around 20 quadrats of litter microhabitat near </w:t>
      </w:r>
      <w:r w:rsidRPr="00C721FC">
        <w:rPr>
          <w:rFonts w:ascii="Times New Roman" w:eastAsia="Times New Roman" w:hAnsi="Times New Roman" w:cs="Times New Roman"/>
          <w:i/>
          <w:color w:val="000000"/>
          <w:sz w:val="24"/>
        </w:rPr>
        <w:t>Kattankattupatti</w:t>
      </w:r>
      <w:r w:rsidRPr="00C721FC">
        <w:rPr>
          <w:rFonts w:ascii="Times New Roman" w:eastAsia="Times New Roman" w:hAnsi="Times New Roman" w:cs="Times New Roman"/>
          <w:color w:val="000000"/>
          <w:sz w:val="24"/>
        </w:rPr>
        <w:t xml:space="preserve"> (Lateritic Semi Evergreen Forest) from June 2009 to May 2011 (Table 25). The results indicated that the analysis variance for two years of all environmental factors was significant (p&lt;0.05), except for rainfall and soil pH.</w:t>
      </w:r>
    </w:p>
    <w:p w14:paraId="7DCF0131" w14:textId="77777777" w:rsidR="002A033C" w:rsidRPr="00C721FC" w:rsidRDefault="00A02AF0" w:rsidP="00C721FC">
      <w:pPr>
        <w:spacing w:line="360" w:lineRule="auto"/>
        <w:jc w:val="both"/>
        <w:rPr>
          <w:rFonts w:ascii="Times New Roman" w:hAnsi="Times New Roman" w:cs="Times New Roman"/>
          <w:color w:val="000000"/>
          <w:sz w:val="24"/>
        </w:rPr>
      </w:pPr>
      <w:r w:rsidRPr="00C721FC">
        <w:rPr>
          <w:rFonts w:ascii="Times New Roman" w:eastAsia="Times New Roman" w:hAnsi="Times New Roman" w:cs="Times New Roman"/>
          <w:b/>
          <w:color w:val="000000"/>
          <w:sz w:val="24"/>
        </w:rPr>
        <w:t>Analysis of variance of total number of earthworms and their total biomass</w:t>
      </w:r>
    </w:p>
    <w:p w14:paraId="52D9811C" w14:textId="77777777" w:rsidR="002A033C" w:rsidRPr="00C721FC" w:rsidRDefault="00A02AF0" w:rsidP="00460F77">
      <w:pPr>
        <w:spacing w:line="360" w:lineRule="auto"/>
        <w:ind w:firstLine="720"/>
        <w:jc w:val="both"/>
        <w:rPr>
          <w:rFonts w:ascii="Times New Roman" w:hAnsi="Times New Roman" w:cs="Times New Roman"/>
          <w:color w:val="000000"/>
          <w:sz w:val="24"/>
        </w:rPr>
      </w:pPr>
      <w:r w:rsidRPr="00C721FC">
        <w:rPr>
          <w:rFonts w:ascii="Times New Roman" w:eastAsia="Times New Roman" w:hAnsi="Times New Roman" w:cs="Times New Roman"/>
          <w:color w:val="000000"/>
          <w:sz w:val="24"/>
        </w:rPr>
        <w:t xml:space="preserve">The analysis of variance of </w:t>
      </w:r>
      <w:r w:rsidRPr="00C721FC">
        <w:rPr>
          <w:rFonts w:ascii="Times New Roman" w:eastAsia="Times New Roman" w:hAnsi="Times New Roman" w:cs="Times New Roman"/>
          <w:i/>
          <w:color w:val="000000"/>
          <w:sz w:val="24"/>
        </w:rPr>
        <w:t>D. gracilis, D. bullata, M. cochinensis, P. corethrurus,</w:t>
      </w:r>
      <w:r w:rsidRPr="00C721FC">
        <w:rPr>
          <w:rFonts w:ascii="Times New Roman" w:eastAsia="Times New Roman" w:hAnsi="Times New Roman" w:cs="Times New Roman"/>
          <w:color w:val="000000"/>
          <w:sz w:val="24"/>
        </w:rPr>
        <w:t xml:space="preserve"> and </w:t>
      </w:r>
      <w:r w:rsidRPr="00C721FC">
        <w:rPr>
          <w:rFonts w:ascii="Times New Roman" w:eastAsia="Times New Roman" w:hAnsi="Times New Roman" w:cs="Times New Roman"/>
          <w:i/>
          <w:color w:val="000000"/>
          <w:sz w:val="24"/>
        </w:rPr>
        <w:t xml:space="preserve">H. stuarti </w:t>
      </w:r>
      <w:r w:rsidRPr="00C721FC">
        <w:rPr>
          <w:rFonts w:ascii="Times New Roman" w:eastAsia="Times New Roman" w:hAnsi="Times New Roman" w:cs="Times New Roman"/>
          <w:color w:val="000000"/>
          <w:sz w:val="24"/>
        </w:rPr>
        <w:t>on the total</w:t>
      </w:r>
      <w:r w:rsidRPr="00C721FC">
        <w:rPr>
          <w:rFonts w:ascii="Times New Roman" w:eastAsia="Times New Roman" w:hAnsi="Times New Roman" w:cs="Times New Roman"/>
          <w:b/>
          <w:color w:val="000000"/>
          <w:sz w:val="24"/>
        </w:rPr>
        <w:t xml:space="preserve"> </w:t>
      </w:r>
      <w:r w:rsidRPr="00C721FC">
        <w:rPr>
          <w:rFonts w:ascii="Times New Roman" w:eastAsia="Times New Roman" w:hAnsi="Times New Roman" w:cs="Times New Roman"/>
          <w:color w:val="000000"/>
          <w:sz w:val="24"/>
        </w:rPr>
        <w:t>population and biomass</w:t>
      </w:r>
      <w:r w:rsidRPr="00C721FC">
        <w:rPr>
          <w:rFonts w:ascii="Times New Roman" w:eastAsia="Times New Roman" w:hAnsi="Times New Roman" w:cs="Times New Roman"/>
          <w:b/>
          <w:color w:val="000000"/>
          <w:sz w:val="24"/>
        </w:rPr>
        <w:t xml:space="preserve"> </w:t>
      </w:r>
      <w:r w:rsidRPr="00C721FC">
        <w:rPr>
          <w:rFonts w:ascii="Times New Roman" w:eastAsia="Times New Roman" w:hAnsi="Times New Roman" w:cs="Times New Roman"/>
          <w:color w:val="000000"/>
          <w:sz w:val="24"/>
        </w:rPr>
        <w:t xml:space="preserve">observed in 20 quadrats of litter microhabitat near </w:t>
      </w:r>
      <w:r w:rsidRPr="00C721FC">
        <w:rPr>
          <w:rFonts w:ascii="Times New Roman" w:eastAsia="Times New Roman" w:hAnsi="Times New Roman" w:cs="Times New Roman"/>
          <w:i/>
          <w:color w:val="000000"/>
          <w:sz w:val="24"/>
        </w:rPr>
        <w:t>Kattankattupatti</w:t>
      </w:r>
      <w:r w:rsidRPr="00C721FC">
        <w:rPr>
          <w:rFonts w:ascii="Times New Roman" w:eastAsia="Times New Roman" w:hAnsi="Times New Roman" w:cs="Times New Roman"/>
          <w:color w:val="000000"/>
          <w:sz w:val="24"/>
        </w:rPr>
        <w:t xml:space="preserve"> (Lateritic Semi Evergreen Forest) from June 2009 to May 2011 is provided in Tables 26 and 27. The results suggested that the analysis of variance for two years for the population and biomass of all these species was insignificant (p˃0.05), except for </w:t>
      </w:r>
      <w:r w:rsidRPr="00C721FC">
        <w:rPr>
          <w:rFonts w:ascii="Times New Roman" w:eastAsia="Times New Roman" w:hAnsi="Times New Roman" w:cs="Times New Roman"/>
          <w:i/>
          <w:color w:val="000000"/>
          <w:sz w:val="24"/>
        </w:rPr>
        <w:t xml:space="preserve">H. stuarti </w:t>
      </w:r>
      <w:r w:rsidRPr="00C721FC">
        <w:rPr>
          <w:rFonts w:ascii="Times New Roman" w:eastAsia="Times New Roman" w:hAnsi="Times New Roman" w:cs="Times New Roman"/>
          <w:color w:val="000000"/>
          <w:sz w:val="24"/>
        </w:rPr>
        <w:t>(p&lt;0.05).</w:t>
      </w:r>
    </w:p>
    <w:p w14:paraId="58B38221" w14:textId="77777777" w:rsidR="002A033C" w:rsidRDefault="00A02AF0" w:rsidP="00C721FC">
      <w:pPr>
        <w:spacing w:line="360" w:lineRule="auto"/>
        <w:jc w:val="center"/>
        <w:rPr>
          <w:rFonts w:ascii="Times New Roman" w:eastAsia="Times New Roman" w:hAnsi="Times New Roman" w:cs="Times New Roman"/>
          <w:b/>
          <w:color w:val="000000"/>
          <w:sz w:val="24"/>
        </w:rPr>
      </w:pPr>
      <w:r w:rsidRPr="00C721FC">
        <w:rPr>
          <w:rFonts w:ascii="Times New Roman" w:eastAsia="Times New Roman" w:hAnsi="Times New Roman" w:cs="Times New Roman"/>
          <w:b/>
          <w:color w:val="000000"/>
          <w:sz w:val="24"/>
        </w:rPr>
        <w:t>CONCLUSION</w:t>
      </w:r>
    </w:p>
    <w:p w14:paraId="0B047811" w14:textId="77777777" w:rsidR="004C6D75" w:rsidRPr="004C6D75" w:rsidRDefault="004C6D75" w:rsidP="004C6D75">
      <w:pPr>
        <w:spacing w:line="360" w:lineRule="auto"/>
        <w:ind w:firstLine="720"/>
        <w:jc w:val="both"/>
        <w:rPr>
          <w:rFonts w:ascii="Times New Roman" w:eastAsia="Times New Roman" w:hAnsi="Times New Roman" w:cs="Times New Roman"/>
          <w:bCs/>
          <w:color w:val="000000"/>
          <w:sz w:val="24"/>
          <w:lang w:val="en-IN"/>
        </w:rPr>
      </w:pPr>
      <w:r w:rsidRPr="004C6D75">
        <w:rPr>
          <w:rFonts w:ascii="Times New Roman" w:eastAsia="Times New Roman" w:hAnsi="Times New Roman" w:cs="Times New Roman"/>
          <w:bCs/>
          <w:color w:val="000000"/>
          <w:sz w:val="24"/>
          <w:lang w:val="en-IN"/>
        </w:rPr>
        <w:t xml:space="preserve">This research offers an in-depth analysis of the populations of five earthworm species: </w:t>
      </w:r>
      <w:r w:rsidRPr="004C6D75">
        <w:rPr>
          <w:rFonts w:ascii="Times New Roman" w:eastAsia="Times New Roman" w:hAnsi="Times New Roman" w:cs="Times New Roman"/>
          <w:bCs/>
          <w:i/>
          <w:iCs/>
          <w:color w:val="000000"/>
          <w:sz w:val="24"/>
          <w:lang w:val="en-IN"/>
        </w:rPr>
        <w:t>Drawida gracilis, Drawida bullata, Hoplochaetella stuarti, Megascolex cochinensis</w:t>
      </w:r>
      <w:r w:rsidRPr="004C6D75">
        <w:rPr>
          <w:rFonts w:ascii="Times New Roman" w:eastAsia="Times New Roman" w:hAnsi="Times New Roman" w:cs="Times New Roman"/>
          <w:bCs/>
          <w:color w:val="000000"/>
          <w:sz w:val="24"/>
          <w:lang w:val="en-IN"/>
        </w:rPr>
        <w:t xml:space="preserve">, and </w:t>
      </w:r>
      <w:r w:rsidRPr="004C6D75">
        <w:rPr>
          <w:rFonts w:ascii="Times New Roman" w:eastAsia="Times New Roman" w:hAnsi="Times New Roman" w:cs="Times New Roman"/>
          <w:bCs/>
          <w:i/>
          <w:iCs/>
          <w:color w:val="000000"/>
          <w:sz w:val="24"/>
          <w:lang w:val="en-IN"/>
        </w:rPr>
        <w:t>Pontoscolex corethrurus</w:t>
      </w:r>
      <w:r w:rsidRPr="004C6D75">
        <w:rPr>
          <w:rFonts w:ascii="Times New Roman" w:eastAsia="Times New Roman" w:hAnsi="Times New Roman" w:cs="Times New Roman"/>
          <w:bCs/>
          <w:color w:val="000000"/>
          <w:sz w:val="24"/>
          <w:lang w:val="en-IN"/>
        </w:rPr>
        <w:t xml:space="preserve">, focusing on their numbers, biomass, abundance, density, and relative density. The findings revealed that the populations of these earthworm species were generally lower in the first year of the study (June 2009 to May 2010) compared to the second year (June 2010 to May 2011). This variation in earthworm populations could be linked to the lower rainfall of 893 mm in the first year compared to 1865 mm in the second year. Seasonal changes in soil </w:t>
      </w:r>
      <w:r w:rsidRPr="004C6D75">
        <w:rPr>
          <w:rFonts w:ascii="Times New Roman" w:eastAsia="Times New Roman" w:hAnsi="Times New Roman" w:cs="Times New Roman"/>
          <w:bCs/>
          <w:color w:val="000000"/>
          <w:sz w:val="24"/>
          <w:lang w:val="en-IN"/>
        </w:rPr>
        <w:lastRenderedPageBreak/>
        <w:t xml:space="preserve">moisture, influenced by rainfall, may impact the size of earthworm populations, their biomass, and other parameters analyzed. An analysis of variance for environmental factors over two years across 20 litter microhabitat quadrats near </w:t>
      </w:r>
      <w:r w:rsidRPr="00E05AF1">
        <w:rPr>
          <w:rFonts w:ascii="Times New Roman" w:eastAsia="Times New Roman" w:hAnsi="Times New Roman" w:cs="Times New Roman"/>
          <w:bCs/>
          <w:i/>
          <w:iCs/>
          <w:color w:val="000000"/>
          <w:sz w:val="24"/>
          <w:lang w:val="en-IN"/>
        </w:rPr>
        <w:t>Kattankattupatti</w:t>
      </w:r>
      <w:r w:rsidRPr="004C6D75">
        <w:rPr>
          <w:rFonts w:ascii="Times New Roman" w:eastAsia="Times New Roman" w:hAnsi="Times New Roman" w:cs="Times New Roman"/>
          <w:bCs/>
          <w:color w:val="000000"/>
          <w:sz w:val="24"/>
          <w:lang w:val="en-IN"/>
        </w:rPr>
        <w:t xml:space="preserve"> (Lateritic Semi Evergreen Forest) showed significant differences (p&lt;0.05) for all factors except rainfall and soil pH. For the earthworm species </w:t>
      </w:r>
      <w:r w:rsidRPr="00E05AF1">
        <w:rPr>
          <w:rFonts w:ascii="Times New Roman" w:eastAsia="Times New Roman" w:hAnsi="Times New Roman" w:cs="Times New Roman"/>
          <w:bCs/>
          <w:i/>
          <w:iCs/>
          <w:color w:val="000000"/>
          <w:sz w:val="24"/>
          <w:lang w:val="en-IN"/>
        </w:rPr>
        <w:t xml:space="preserve">D. gracilis, D. bullata, M. cochinensis, P. corethrurus, </w:t>
      </w:r>
      <w:r w:rsidRPr="00E05AF1">
        <w:rPr>
          <w:rFonts w:ascii="Times New Roman" w:eastAsia="Times New Roman" w:hAnsi="Times New Roman" w:cs="Times New Roman"/>
          <w:bCs/>
          <w:color w:val="000000"/>
          <w:sz w:val="24"/>
          <w:lang w:val="en-IN"/>
        </w:rPr>
        <w:t>and</w:t>
      </w:r>
      <w:r w:rsidRPr="00E05AF1">
        <w:rPr>
          <w:rFonts w:ascii="Times New Roman" w:eastAsia="Times New Roman" w:hAnsi="Times New Roman" w:cs="Times New Roman"/>
          <w:bCs/>
          <w:i/>
          <w:iCs/>
          <w:color w:val="000000"/>
          <w:sz w:val="24"/>
          <w:lang w:val="en-IN"/>
        </w:rPr>
        <w:t xml:space="preserve"> H. stuarti</w:t>
      </w:r>
      <w:r w:rsidRPr="004C6D75">
        <w:rPr>
          <w:rFonts w:ascii="Times New Roman" w:eastAsia="Times New Roman" w:hAnsi="Times New Roman" w:cs="Times New Roman"/>
          <w:bCs/>
          <w:color w:val="000000"/>
          <w:sz w:val="24"/>
          <w:lang w:val="en-IN"/>
        </w:rPr>
        <w:t xml:space="preserve">, the variance in population and biomass was mostly insignificant (p&gt;0.05), except for </w:t>
      </w:r>
      <w:r w:rsidRPr="00E05AF1">
        <w:rPr>
          <w:rFonts w:ascii="Times New Roman" w:eastAsia="Times New Roman" w:hAnsi="Times New Roman" w:cs="Times New Roman"/>
          <w:bCs/>
          <w:i/>
          <w:iCs/>
          <w:color w:val="000000"/>
          <w:sz w:val="24"/>
          <w:lang w:val="en-IN"/>
        </w:rPr>
        <w:t>H. stuarti,</w:t>
      </w:r>
      <w:r w:rsidRPr="004C6D75">
        <w:rPr>
          <w:rFonts w:ascii="Times New Roman" w:eastAsia="Times New Roman" w:hAnsi="Times New Roman" w:cs="Times New Roman"/>
          <w:bCs/>
          <w:color w:val="000000"/>
          <w:sz w:val="24"/>
          <w:lang w:val="en-IN"/>
        </w:rPr>
        <w:t xml:space="preserve"> which exhibited significant variation (p&lt;0.05).</w:t>
      </w:r>
    </w:p>
    <w:p w14:paraId="5718DAB9" w14:textId="77777777" w:rsidR="00414D1A" w:rsidRPr="00C721FC" w:rsidRDefault="00414D1A" w:rsidP="00C721FC">
      <w:pPr>
        <w:spacing w:line="360" w:lineRule="auto"/>
        <w:jc w:val="center"/>
        <w:rPr>
          <w:rFonts w:ascii="Times New Roman" w:eastAsia="Times New Roman" w:hAnsi="Times New Roman" w:cs="Times New Roman"/>
          <w:b/>
          <w:color w:val="000000"/>
          <w:sz w:val="24"/>
        </w:rPr>
      </w:pPr>
    </w:p>
    <w:p w14:paraId="01E16D3D" w14:textId="77777777" w:rsidR="00FE4A23" w:rsidRDefault="00FE4A23" w:rsidP="00C53498">
      <w:pPr>
        <w:spacing w:line="360" w:lineRule="auto"/>
        <w:ind w:firstLine="720"/>
        <w:jc w:val="both"/>
        <w:rPr>
          <w:rFonts w:ascii="Times New Roman" w:eastAsia="Times New Roman" w:hAnsi="Times New Roman" w:cs="Times New Roman"/>
          <w:color w:val="000000"/>
          <w:sz w:val="24"/>
        </w:rPr>
      </w:pPr>
    </w:p>
    <w:p w14:paraId="05517927" w14:textId="77777777" w:rsidR="00FE4A23" w:rsidRPr="00FE4A23" w:rsidRDefault="00FE4A23" w:rsidP="00FE4A23">
      <w:pPr>
        <w:spacing w:line="360" w:lineRule="auto"/>
        <w:ind w:firstLine="720"/>
        <w:jc w:val="both"/>
        <w:rPr>
          <w:sz w:val="24"/>
        </w:rPr>
      </w:pPr>
      <w:r w:rsidRPr="00FE4A23">
        <w:rPr>
          <w:sz w:val="24"/>
        </w:rPr>
        <w:t>COMPETING INTERESTS DISCLAIMER:</w:t>
      </w:r>
    </w:p>
    <w:p w14:paraId="69F1B4D6" w14:textId="21A170E9" w:rsidR="00FE4A23" w:rsidRPr="00C53498" w:rsidRDefault="00FE4A23" w:rsidP="00FE4A23">
      <w:pPr>
        <w:spacing w:line="360" w:lineRule="auto"/>
        <w:ind w:firstLine="720"/>
        <w:jc w:val="both"/>
        <w:rPr>
          <w:sz w:val="24"/>
        </w:rPr>
      </w:pPr>
      <w:r w:rsidRPr="00FE4A23">
        <w:rPr>
          <w:sz w:val="24"/>
        </w:rPr>
        <w:t>Authors have declared that they have no known competing financial interests OR non-financial interests OR personal relationships that could have appeared to influence the work reported in this paper.</w:t>
      </w:r>
    </w:p>
    <w:p w14:paraId="1ADE5A2C" w14:textId="77777777" w:rsidR="002A033C" w:rsidRPr="00C53498" w:rsidRDefault="002A033C" w:rsidP="00C53498">
      <w:pPr>
        <w:spacing w:line="360" w:lineRule="auto"/>
        <w:jc w:val="both"/>
        <w:rPr>
          <w:rFonts w:ascii="Times New Roman" w:hAnsi="Times New Roman" w:cs="Times New Roman"/>
          <w:sz w:val="24"/>
        </w:rPr>
      </w:pPr>
    </w:p>
    <w:p w14:paraId="5F3614C3" w14:textId="77777777" w:rsidR="002A033C" w:rsidRPr="00C53498" w:rsidRDefault="00A02AF0" w:rsidP="00C53498">
      <w:pPr>
        <w:spacing w:line="360" w:lineRule="auto"/>
        <w:jc w:val="center"/>
        <w:rPr>
          <w:rFonts w:ascii="Times New Roman" w:hAnsi="Times New Roman" w:cs="Times New Roman"/>
          <w:sz w:val="24"/>
        </w:rPr>
      </w:pPr>
      <w:r w:rsidRPr="00C53498">
        <w:rPr>
          <w:rFonts w:ascii="Times New Roman" w:eastAsia="Times New Roman" w:hAnsi="Times New Roman" w:cs="Times New Roman"/>
          <w:b/>
          <w:color w:val="000000"/>
          <w:sz w:val="24"/>
        </w:rPr>
        <w:t>REFERENCES</w:t>
      </w:r>
    </w:p>
    <w:p w14:paraId="38C76152" w14:textId="77777777" w:rsidR="002A033C" w:rsidRPr="00C53498" w:rsidRDefault="002A033C" w:rsidP="00C53498">
      <w:pPr>
        <w:spacing w:line="360" w:lineRule="auto"/>
        <w:jc w:val="center"/>
        <w:rPr>
          <w:rFonts w:ascii="Times New Roman" w:hAnsi="Times New Roman" w:cs="Times New Roman"/>
          <w:sz w:val="24"/>
        </w:rPr>
      </w:pPr>
    </w:p>
    <w:p w14:paraId="1B8859CB" w14:textId="3372DBB2" w:rsidR="002A033C" w:rsidRPr="00C53498" w:rsidRDefault="00A02AF0" w:rsidP="00C53498">
      <w:pPr>
        <w:spacing w:line="360" w:lineRule="auto"/>
        <w:rPr>
          <w:rFonts w:ascii="Times New Roman" w:hAnsi="Times New Roman" w:cs="Times New Roman"/>
          <w:sz w:val="24"/>
        </w:rPr>
      </w:pPr>
      <w:r w:rsidRPr="00C53498">
        <w:rPr>
          <w:rFonts w:ascii="Times New Roman" w:eastAsia="Times New Roman" w:hAnsi="Times New Roman" w:cs="Times New Roman"/>
          <w:color w:val="000000"/>
          <w:sz w:val="24"/>
        </w:rPr>
        <w:t xml:space="preserve">Ahmed, S., D. Banerjee and N. Marimuthu. 2025. Two new earthworm species of the genera </w:t>
      </w:r>
      <w:r w:rsidRPr="00C53498">
        <w:rPr>
          <w:rFonts w:ascii="Times New Roman" w:eastAsia="Times New Roman" w:hAnsi="Times New Roman" w:cs="Times New Roman"/>
          <w:i/>
          <w:color w:val="000000"/>
          <w:sz w:val="24"/>
        </w:rPr>
        <w:t xml:space="preserve">Eutyphoeus </w:t>
      </w:r>
      <w:r w:rsidRPr="00C53498">
        <w:rPr>
          <w:rFonts w:ascii="Times New Roman" w:eastAsia="Times New Roman" w:hAnsi="Times New Roman" w:cs="Times New Roman"/>
          <w:color w:val="000000"/>
          <w:sz w:val="24"/>
        </w:rPr>
        <w:t xml:space="preserve">Michaelsen, 1900 and </w:t>
      </w:r>
      <w:r w:rsidRPr="00C53498">
        <w:rPr>
          <w:rFonts w:ascii="Times New Roman" w:eastAsia="Times New Roman" w:hAnsi="Times New Roman" w:cs="Times New Roman"/>
          <w:i/>
          <w:color w:val="000000"/>
          <w:sz w:val="24"/>
        </w:rPr>
        <w:t xml:space="preserve">Priodoscolex </w:t>
      </w:r>
      <w:r w:rsidRPr="00C53498">
        <w:rPr>
          <w:rFonts w:ascii="Times New Roman" w:eastAsia="Times New Roman" w:hAnsi="Times New Roman" w:cs="Times New Roman"/>
          <w:color w:val="000000"/>
          <w:sz w:val="24"/>
        </w:rPr>
        <w:t>Gates, 1940 (Crassiclitellata:</w:t>
      </w:r>
      <w:r w:rsidR="00CE269C">
        <w:rPr>
          <w:rFonts w:ascii="Times New Roman" w:eastAsia="Times New Roman" w:hAnsi="Times New Roman" w:cs="Times New Roman"/>
          <w:color w:val="000000"/>
          <w:sz w:val="24"/>
        </w:rPr>
        <w:t xml:space="preserve"> </w:t>
      </w:r>
      <w:r w:rsidRPr="00C53498">
        <w:rPr>
          <w:rFonts w:ascii="Times New Roman" w:eastAsia="Times New Roman" w:hAnsi="Times New Roman" w:cs="Times New Roman"/>
          <w:color w:val="000000"/>
          <w:sz w:val="24"/>
        </w:rPr>
        <w:t>Acanthodrilidae) from India. Zootaxa 5609 (2): 236–248.</w:t>
      </w:r>
    </w:p>
    <w:p w14:paraId="58E98B26" w14:textId="77777777" w:rsidR="002A033C" w:rsidRPr="00C53498" w:rsidRDefault="002A033C" w:rsidP="00C53498">
      <w:pPr>
        <w:spacing w:line="360" w:lineRule="auto"/>
        <w:rPr>
          <w:rFonts w:ascii="Times New Roman" w:hAnsi="Times New Roman" w:cs="Times New Roman"/>
          <w:sz w:val="24"/>
        </w:rPr>
      </w:pPr>
    </w:p>
    <w:p w14:paraId="128C18CF"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Barnes, B. T. and Ellis, F. B. 1979. Effects of different methods of cultivation and direct drilling and disposal of straw residues, on populations of earthworms. J. Soil Sci. 30: 669–679.</w:t>
      </w:r>
    </w:p>
    <w:p w14:paraId="23A0752C" w14:textId="77777777" w:rsidR="002A033C" w:rsidRPr="00C53498" w:rsidRDefault="002A033C" w:rsidP="00C53498">
      <w:pPr>
        <w:spacing w:line="360" w:lineRule="auto"/>
        <w:jc w:val="both"/>
        <w:rPr>
          <w:rFonts w:ascii="Times New Roman" w:hAnsi="Times New Roman" w:cs="Times New Roman"/>
          <w:sz w:val="24"/>
        </w:rPr>
      </w:pPr>
    </w:p>
    <w:p w14:paraId="5DBBE6C2"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Bhadauria, T. and Ramakrishnan, P.S. 1989. Earthworm population dynamics and contribution to nutrient cycling during cropping and fallow phases of shifting agriculture (jhum) in north east India. Journal of Applied Ecology 26: 505-520.</w:t>
      </w:r>
    </w:p>
    <w:p w14:paraId="0C908F26" w14:textId="77777777" w:rsidR="002A033C" w:rsidRPr="00C53498" w:rsidRDefault="002A033C" w:rsidP="00C53498">
      <w:pPr>
        <w:spacing w:line="360" w:lineRule="auto"/>
        <w:jc w:val="both"/>
        <w:rPr>
          <w:rFonts w:ascii="Times New Roman" w:hAnsi="Times New Roman" w:cs="Times New Roman"/>
          <w:sz w:val="24"/>
        </w:rPr>
      </w:pPr>
    </w:p>
    <w:p w14:paraId="20D06326"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Bhadauria, T. and Ramakrishnan, P.S. 1991. Population dynamics of earthworms and their activity in forest ecosystem of north east India. Journal of Tropical Ecology, 7: 305-318.</w:t>
      </w:r>
    </w:p>
    <w:p w14:paraId="75786113" w14:textId="77777777" w:rsidR="002A033C" w:rsidRPr="00C53498" w:rsidRDefault="002A033C" w:rsidP="00C53498">
      <w:pPr>
        <w:spacing w:line="360" w:lineRule="auto"/>
        <w:jc w:val="both"/>
        <w:rPr>
          <w:rFonts w:ascii="Times New Roman" w:hAnsi="Times New Roman" w:cs="Times New Roman"/>
          <w:sz w:val="24"/>
        </w:rPr>
      </w:pPr>
    </w:p>
    <w:p w14:paraId="2630FF8E"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lastRenderedPageBreak/>
        <w:t>Bhadauria,T., Ramakrishnan, P.S. and Srivastava, K.N. 2000. Diversity and distribution of endemic and exotic earthworms in natural and regenerating ecosystems in the central Himalaya, India. Soil Biology and Biochemistry 32: 2045-2054.</w:t>
      </w:r>
    </w:p>
    <w:p w14:paraId="40C8A28F" w14:textId="77777777" w:rsidR="002A033C" w:rsidRPr="00C53498" w:rsidRDefault="002A033C" w:rsidP="00C53498">
      <w:pPr>
        <w:spacing w:line="360" w:lineRule="auto"/>
        <w:jc w:val="both"/>
        <w:rPr>
          <w:rFonts w:ascii="Times New Roman" w:hAnsi="Times New Roman" w:cs="Times New Roman"/>
          <w:sz w:val="24"/>
        </w:rPr>
      </w:pPr>
    </w:p>
    <w:p w14:paraId="6C1115B9"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Blanchart, E. and Julka, J.M. 1997. Influence of forest disturbance on earthworm communities in Western Ghats, South India. Soil Biol. Biochem.29: 303-306.</w:t>
      </w:r>
    </w:p>
    <w:p w14:paraId="667B48E0" w14:textId="77777777" w:rsidR="002A033C" w:rsidRPr="00C53498" w:rsidRDefault="002A033C" w:rsidP="00C53498">
      <w:pPr>
        <w:spacing w:line="360" w:lineRule="auto"/>
        <w:jc w:val="both"/>
        <w:rPr>
          <w:rFonts w:ascii="Times New Roman" w:hAnsi="Times New Roman" w:cs="Times New Roman"/>
          <w:sz w:val="24"/>
        </w:rPr>
      </w:pPr>
    </w:p>
    <w:p w14:paraId="22A79E28"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Bouche, M. B. 1977. Fauna of the grassland system. Role of earthworms. </w:t>
      </w:r>
      <w:r w:rsidRPr="00C53498">
        <w:rPr>
          <w:rFonts w:ascii="Times New Roman" w:eastAsia="Times New Roman" w:hAnsi="Times New Roman" w:cs="Times New Roman"/>
          <w:i/>
          <w:color w:val="000000"/>
          <w:sz w:val="24"/>
        </w:rPr>
        <w:t>In:“ Department of Zoology. Orientations and Means; Presentation of some research Projects</w:t>
      </w:r>
      <w:r w:rsidRPr="00C53498">
        <w:rPr>
          <w:rFonts w:ascii="Times New Roman" w:eastAsia="Times New Roman" w:hAnsi="Times New Roman" w:cs="Times New Roman"/>
          <w:color w:val="000000"/>
          <w:sz w:val="24"/>
        </w:rPr>
        <w:t>” P</w:t>
      </w:r>
      <w:r w:rsidRPr="00C53498">
        <w:rPr>
          <w:rFonts w:ascii="Times New Roman" w:eastAsia="Times New Roman" w:hAnsi="Times New Roman" w:cs="Times New Roman"/>
          <w:i/>
          <w:color w:val="000000"/>
          <w:sz w:val="24"/>
        </w:rPr>
        <w:t xml:space="preserve">ubi. </w:t>
      </w:r>
      <w:r w:rsidRPr="00C53498">
        <w:rPr>
          <w:rFonts w:ascii="Times New Roman" w:eastAsia="Times New Roman" w:hAnsi="Times New Roman" w:cs="Times New Roman"/>
          <w:color w:val="000000"/>
          <w:sz w:val="24"/>
        </w:rPr>
        <w:t>Institute National des recherches  Agriculturelles, France. pp. 21-23.</w:t>
      </w:r>
    </w:p>
    <w:p w14:paraId="136B23C6" w14:textId="77777777" w:rsidR="002A033C" w:rsidRPr="00C53498" w:rsidRDefault="002A033C" w:rsidP="00C53498">
      <w:pPr>
        <w:spacing w:line="360" w:lineRule="auto"/>
        <w:jc w:val="both"/>
        <w:rPr>
          <w:rFonts w:ascii="Times New Roman" w:hAnsi="Times New Roman" w:cs="Times New Roman"/>
          <w:sz w:val="24"/>
        </w:rPr>
      </w:pPr>
    </w:p>
    <w:p w14:paraId="10482219"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Cannavacciuolo, M., Bellido, A., Cluzeau, D., Gascuel, C. and Trehen, P. 1998. A geostatistical approach to the study of earthworm distribution in grassland. Appl. Soil Ecol</w:t>
      </w:r>
      <w:r w:rsidRPr="00C53498">
        <w:rPr>
          <w:rFonts w:ascii="Times New Roman" w:eastAsia="Times New Roman" w:hAnsi="Times New Roman" w:cs="Times New Roman"/>
          <w:i/>
          <w:color w:val="000000"/>
          <w:sz w:val="24"/>
        </w:rPr>
        <w:t>.</w:t>
      </w:r>
      <w:r w:rsidRPr="00C53498">
        <w:rPr>
          <w:rFonts w:ascii="Times New Roman" w:eastAsia="Times New Roman" w:hAnsi="Times New Roman" w:cs="Times New Roman"/>
          <w:color w:val="000000"/>
          <w:sz w:val="24"/>
        </w:rPr>
        <w:t xml:space="preserve"> 9: 345–349.</w:t>
      </w:r>
    </w:p>
    <w:p w14:paraId="3A50D147" w14:textId="77777777" w:rsidR="002A033C" w:rsidRPr="00C53498" w:rsidRDefault="002A033C" w:rsidP="00C53498">
      <w:pPr>
        <w:spacing w:line="360" w:lineRule="auto"/>
        <w:jc w:val="both"/>
        <w:rPr>
          <w:rFonts w:ascii="Times New Roman" w:hAnsi="Times New Roman" w:cs="Times New Roman"/>
          <w:sz w:val="24"/>
        </w:rPr>
      </w:pPr>
    </w:p>
    <w:p w14:paraId="49797379"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Curry, J. P. 1998. Factor effecting earthworm abundance in soils. In</w:t>
      </w:r>
      <w:r w:rsidRPr="00C53498">
        <w:rPr>
          <w:rFonts w:ascii="Times New Roman" w:eastAsia="Times New Roman" w:hAnsi="Times New Roman" w:cs="Times New Roman"/>
          <w:i/>
          <w:color w:val="000000"/>
          <w:sz w:val="24"/>
        </w:rPr>
        <w:t>:</w:t>
      </w:r>
      <w:r w:rsidRPr="00C53498">
        <w:rPr>
          <w:rFonts w:ascii="Times New Roman" w:eastAsia="Times New Roman" w:hAnsi="Times New Roman" w:cs="Times New Roman"/>
          <w:color w:val="000000"/>
          <w:sz w:val="24"/>
        </w:rPr>
        <w:t xml:space="preserve"> Earthworm Ecology. (Edwards, C. A. (Ed.)). Lucie Press</w:t>
      </w:r>
      <w:r w:rsidRPr="00C53498">
        <w:rPr>
          <w:rFonts w:ascii="Times New Roman" w:eastAsia="Times New Roman" w:hAnsi="Times New Roman" w:cs="Times New Roman"/>
          <w:i/>
          <w:color w:val="000000"/>
          <w:sz w:val="24"/>
        </w:rPr>
        <w:t xml:space="preserve">, </w:t>
      </w:r>
      <w:r w:rsidRPr="00C53498">
        <w:rPr>
          <w:rFonts w:ascii="Times New Roman" w:eastAsia="Times New Roman" w:hAnsi="Times New Roman" w:cs="Times New Roman"/>
          <w:color w:val="000000"/>
          <w:sz w:val="24"/>
        </w:rPr>
        <w:t>Florida. pp. 37-64.</w:t>
      </w:r>
    </w:p>
    <w:p w14:paraId="534FCB43" w14:textId="77777777" w:rsidR="002A033C" w:rsidRPr="00C53498" w:rsidRDefault="002A033C" w:rsidP="00C53498">
      <w:pPr>
        <w:spacing w:line="360" w:lineRule="auto"/>
        <w:jc w:val="both"/>
        <w:rPr>
          <w:rFonts w:ascii="Times New Roman" w:hAnsi="Times New Roman" w:cs="Times New Roman"/>
          <w:sz w:val="24"/>
        </w:rPr>
      </w:pPr>
    </w:p>
    <w:p w14:paraId="3735AF2B"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Dajoz, R. 2000. Insect and forests: The role and diversity of insects in the forest environment. Translated by G. M. de Rougemont. Paris. </w:t>
      </w:r>
    </w:p>
    <w:p w14:paraId="218DD8B1" w14:textId="77777777" w:rsidR="002A033C" w:rsidRPr="00C53498" w:rsidRDefault="002A033C" w:rsidP="00C53498">
      <w:pPr>
        <w:spacing w:line="360" w:lineRule="auto"/>
        <w:jc w:val="both"/>
        <w:rPr>
          <w:rFonts w:ascii="Times New Roman" w:hAnsi="Times New Roman" w:cs="Times New Roman"/>
          <w:sz w:val="24"/>
        </w:rPr>
      </w:pPr>
    </w:p>
    <w:p w14:paraId="59BED07F"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Daniel, O., and J.M. Anderson. 1992. Microbial biomass and activity in contrasting soil materials after passage through the gut of the earthworn </w:t>
      </w:r>
      <w:r w:rsidRPr="00C53498">
        <w:rPr>
          <w:rFonts w:ascii="Times New Roman" w:eastAsia="Times New Roman" w:hAnsi="Times New Roman" w:cs="Times New Roman"/>
          <w:i/>
          <w:color w:val="000000"/>
          <w:sz w:val="24"/>
        </w:rPr>
        <w:t xml:space="preserve">Lumbricus rubellus </w:t>
      </w:r>
      <w:r w:rsidRPr="00C53498">
        <w:rPr>
          <w:rFonts w:ascii="Times New Roman" w:eastAsia="Times New Roman" w:hAnsi="Times New Roman" w:cs="Times New Roman"/>
          <w:color w:val="000000"/>
          <w:sz w:val="24"/>
        </w:rPr>
        <w:t>Hoffmeister. Soil Biol Biochem. 24: 465-470.</w:t>
      </w:r>
    </w:p>
    <w:p w14:paraId="08517BF2" w14:textId="77777777" w:rsidR="002A033C" w:rsidRPr="00C53498" w:rsidRDefault="002A033C" w:rsidP="00C53498">
      <w:pPr>
        <w:spacing w:line="360" w:lineRule="auto"/>
        <w:jc w:val="both"/>
        <w:rPr>
          <w:rFonts w:ascii="Times New Roman" w:hAnsi="Times New Roman" w:cs="Times New Roman"/>
          <w:sz w:val="24"/>
        </w:rPr>
      </w:pPr>
    </w:p>
    <w:p w14:paraId="390CA44B"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Dash, M.C. and Senapati, B.K. 1980. Cocoon morphology, hatching and emergence pattern in tropical earthworms. Pedobiologia 20: 316-324.</w:t>
      </w:r>
    </w:p>
    <w:p w14:paraId="35079F9F" w14:textId="77777777" w:rsidR="002A033C" w:rsidRPr="00C53498" w:rsidRDefault="002A033C" w:rsidP="00C53498">
      <w:pPr>
        <w:spacing w:line="360" w:lineRule="auto"/>
        <w:jc w:val="both"/>
        <w:rPr>
          <w:rFonts w:ascii="Times New Roman" w:hAnsi="Times New Roman" w:cs="Times New Roman"/>
          <w:sz w:val="24"/>
        </w:rPr>
      </w:pPr>
    </w:p>
    <w:p w14:paraId="00837075"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De Vleeschauwer, D., and R. Lal. 1981. Properties of worn casts under secondary tropical forest regrowth. Soil Sci. 132: 171-181.</w:t>
      </w:r>
    </w:p>
    <w:p w14:paraId="4D7DD5E0" w14:textId="77777777" w:rsidR="002A033C" w:rsidRPr="00C53498" w:rsidRDefault="002A033C" w:rsidP="00C53498">
      <w:pPr>
        <w:spacing w:line="360" w:lineRule="auto"/>
        <w:jc w:val="both"/>
        <w:rPr>
          <w:rFonts w:ascii="Times New Roman" w:hAnsi="Times New Roman" w:cs="Times New Roman"/>
          <w:sz w:val="24"/>
        </w:rPr>
      </w:pPr>
    </w:p>
    <w:p w14:paraId="6F82D401"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lastRenderedPageBreak/>
        <w:t>Dominguez, J., J.P. Bohlen, and R.W. Parmelee. 2004. Earthworms increase nitrogen leaching to greater soil depths in row crop. agroecosystems. Ecosystems 7:672-685.</w:t>
      </w:r>
    </w:p>
    <w:p w14:paraId="090C29AC" w14:textId="77777777" w:rsidR="002A033C" w:rsidRPr="00C53498" w:rsidRDefault="002A033C" w:rsidP="00C53498">
      <w:pPr>
        <w:spacing w:line="360" w:lineRule="auto"/>
        <w:jc w:val="both"/>
        <w:rPr>
          <w:rFonts w:ascii="Times New Roman" w:hAnsi="Times New Roman" w:cs="Times New Roman"/>
          <w:sz w:val="24"/>
        </w:rPr>
      </w:pPr>
    </w:p>
    <w:p w14:paraId="32A74FFA"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Edwards, C. A. and Bohlen, P. J. 1996. Biology and Ecology of Earthworms. 3</w:t>
      </w:r>
      <w:r w:rsidRPr="00C53498">
        <w:rPr>
          <w:rFonts w:ascii="Times New Roman" w:eastAsia="Times New Roman" w:hAnsi="Times New Roman" w:cs="Times New Roman"/>
          <w:color w:val="000000"/>
          <w:sz w:val="24"/>
          <w:vertAlign w:val="superscript"/>
        </w:rPr>
        <w:t>rd</w:t>
      </w:r>
      <w:r w:rsidRPr="00C53498">
        <w:rPr>
          <w:rFonts w:ascii="Times New Roman" w:eastAsia="Times New Roman" w:hAnsi="Times New Roman" w:cs="Times New Roman"/>
          <w:color w:val="000000"/>
          <w:sz w:val="24"/>
        </w:rPr>
        <w:t xml:space="preserve"> Edn. </w:t>
      </w:r>
      <w:r w:rsidRPr="00C53498">
        <w:rPr>
          <w:rFonts w:ascii="Times New Roman" w:eastAsia="Times New Roman" w:hAnsi="Times New Roman" w:cs="Times New Roman"/>
          <w:i/>
          <w:color w:val="000000"/>
          <w:sz w:val="24"/>
        </w:rPr>
        <w:t>Chapman and Hall</w:t>
      </w:r>
      <w:r w:rsidRPr="00C53498">
        <w:rPr>
          <w:rFonts w:ascii="Times New Roman" w:eastAsia="Times New Roman" w:hAnsi="Times New Roman" w:cs="Times New Roman"/>
          <w:color w:val="000000"/>
          <w:sz w:val="24"/>
        </w:rPr>
        <w:t>, London, UK.426p.</w:t>
      </w:r>
    </w:p>
    <w:p w14:paraId="57B3EEE7" w14:textId="77777777" w:rsidR="002A033C" w:rsidRPr="00C53498" w:rsidRDefault="002A033C" w:rsidP="00C53498">
      <w:pPr>
        <w:spacing w:line="360" w:lineRule="auto"/>
        <w:jc w:val="both"/>
        <w:rPr>
          <w:rFonts w:ascii="Times New Roman" w:hAnsi="Times New Roman" w:cs="Times New Roman"/>
          <w:sz w:val="24"/>
        </w:rPr>
      </w:pPr>
    </w:p>
    <w:p w14:paraId="2CE0FFE4"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Edwards, C. A. and Lofty, J. R. 1982. Nitrogenous fertilizers and earthworm populations in agricultural soils, Soil Biol.  Biochem</w:t>
      </w:r>
      <w:r w:rsidRPr="00C53498">
        <w:rPr>
          <w:rFonts w:ascii="Times New Roman" w:eastAsia="Times New Roman" w:hAnsi="Times New Roman" w:cs="Times New Roman"/>
          <w:i/>
          <w:color w:val="000000"/>
          <w:sz w:val="24"/>
        </w:rPr>
        <w:t>.</w:t>
      </w:r>
      <w:r w:rsidRPr="00C53498">
        <w:rPr>
          <w:rFonts w:ascii="Times New Roman" w:eastAsia="Times New Roman" w:hAnsi="Times New Roman" w:cs="Times New Roman"/>
          <w:color w:val="000000"/>
          <w:sz w:val="24"/>
        </w:rPr>
        <w:t xml:space="preserve"> 14: 515-521.</w:t>
      </w:r>
    </w:p>
    <w:p w14:paraId="4EC59DDA" w14:textId="77777777" w:rsidR="002A033C" w:rsidRPr="00C53498" w:rsidRDefault="002A033C" w:rsidP="00C53498">
      <w:pPr>
        <w:spacing w:line="360" w:lineRule="auto"/>
        <w:jc w:val="both"/>
        <w:rPr>
          <w:rFonts w:ascii="Times New Roman" w:hAnsi="Times New Roman" w:cs="Times New Roman"/>
          <w:sz w:val="24"/>
        </w:rPr>
      </w:pPr>
    </w:p>
    <w:p w14:paraId="0E458DBD"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Edwards, W. M., Shipitalo, M. J., Traina, S. J., Edwards, C. A.  and Owens, L. B. 1992. Role of </w:t>
      </w:r>
      <w:r w:rsidRPr="00C53498">
        <w:rPr>
          <w:rFonts w:ascii="Times New Roman" w:eastAsia="Times New Roman" w:hAnsi="Times New Roman" w:cs="Times New Roman"/>
          <w:i/>
          <w:color w:val="000000"/>
          <w:sz w:val="24"/>
        </w:rPr>
        <w:t xml:space="preserve">Lumbricus terrestris </w:t>
      </w:r>
      <w:r w:rsidRPr="00C53498">
        <w:rPr>
          <w:rFonts w:ascii="Times New Roman" w:eastAsia="Times New Roman" w:hAnsi="Times New Roman" w:cs="Times New Roman"/>
          <w:color w:val="000000"/>
          <w:sz w:val="24"/>
        </w:rPr>
        <w:t>(L.) burrows on quality of infiltrating water. Soil Biol.</w:t>
      </w:r>
      <w:r w:rsidRPr="00C53498">
        <w:rPr>
          <w:rFonts w:ascii="Times New Roman" w:eastAsia="Times New Roman" w:hAnsi="Times New Roman" w:cs="Times New Roman"/>
          <w:color w:val="FF0000"/>
          <w:sz w:val="24"/>
        </w:rPr>
        <w:t xml:space="preserve"> </w:t>
      </w:r>
      <w:r w:rsidRPr="00C53498">
        <w:rPr>
          <w:rFonts w:ascii="Times New Roman" w:eastAsia="Times New Roman" w:hAnsi="Times New Roman" w:cs="Times New Roman"/>
          <w:color w:val="000000"/>
          <w:sz w:val="24"/>
        </w:rPr>
        <w:t>Biochem. 24:1555–1561.</w:t>
      </w:r>
    </w:p>
    <w:p w14:paraId="1D5B4176" w14:textId="77777777" w:rsidR="002A033C" w:rsidRPr="00C53498" w:rsidRDefault="002A033C" w:rsidP="00C53498">
      <w:pPr>
        <w:spacing w:line="360" w:lineRule="auto"/>
        <w:jc w:val="both"/>
        <w:rPr>
          <w:rFonts w:ascii="Times New Roman" w:hAnsi="Times New Roman" w:cs="Times New Roman"/>
          <w:sz w:val="24"/>
        </w:rPr>
      </w:pPr>
    </w:p>
    <w:p w14:paraId="50EB0F60"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Ehlers, W. 1975. Observations on earthworm channels and infiltration on tilled and untilled loess soil. </w:t>
      </w:r>
      <w:r w:rsidRPr="00C53498">
        <w:rPr>
          <w:rFonts w:ascii="Times New Roman" w:eastAsia="Times New Roman" w:hAnsi="Times New Roman" w:cs="Times New Roman"/>
          <w:i/>
          <w:color w:val="000000"/>
          <w:sz w:val="24"/>
        </w:rPr>
        <w:t>Soil Sci</w:t>
      </w:r>
      <w:r w:rsidRPr="00C53498">
        <w:rPr>
          <w:rFonts w:ascii="Times New Roman" w:eastAsia="Times New Roman" w:hAnsi="Times New Roman" w:cs="Times New Roman"/>
          <w:color w:val="000000"/>
          <w:sz w:val="24"/>
        </w:rPr>
        <w:t xml:space="preserve">. 119:242–249. </w:t>
      </w:r>
    </w:p>
    <w:p w14:paraId="64B9C8F7" w14:textId="77777777" w:rsidR="002A033C" w:rsidRPr="00C53498" w:rsidRDefault="002A033C" w:rsidP="00C53498">
      <w:pPr>
        <w:spacing w:line="360" w:lineRule="auto"/>
        <w:jc w:val="both"/>
        <w:rPr>
          <w:rFonts w:ascii="Times New Roman" w:hAnsi="Times New Roman" w:cs="Times New Roman"/>
          <w:sz w:val="24"/>
        </w:rPr>
      </w:pPr>
    </w:p>
    <w:p w14:paraId="465F8592"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Fragoso, C. 1985. Ecología general de las lombrices terrestres (Oligochaeta: Annelida) de la region Boca del Chajul. Selva Lacandona (Chiapas, México). Tesis de Magister. Universidad Nacional Autónoma de México, México. 56 pp. </w:t>
      </w:r>
    </w:p>
    <w:p w14:paraId="599403B6" w14:textId="77777777" w:rsidR="002A033C" w:rsidRPr="00C53498" w:rsidRDefault="002A033C" w:rsidP="00C53498">
      <w:pPr>
        <w:spacing w:line="360" w:lineRule="auto"/>
        <w:jc w:val="both"/>
        <w:rPr>
          <w:rFonts w:ascii="Times New Roman" w:hAnsi="Times New Roman" w:cs="Times New Roman"/>
          <w:sz w:val="24"/>
        </w:rPr>
      </w:pPr>
    </w:p>
    <w:p w14:paraId="1E5F3682"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Fragoso, C. 1993. Les peuplements de vers de terre dans L´est et sud-est du Mexique. Tesis Doctoral. Université Paris 6. 228 pp.</w:t>
      </w:r>
    </w:p>
    <w:p w14:paraId="45BAE774" w14:textId="77777777" w:rsidR="002A033C" w:rsidRPr="00C53498" w:rsidRDefault="002A033C" w:rsidP="00C53498">
      <w:pPr>
        <w:spacing w:line="360" w:lineRule="auto"/>
        <w:jc w:val="both"/>
        <w:rPr>
          <w:rFonts w:ascii="Times New Roman" w:hAnsi="Times New Roman" w:cs="Times New Roman"/>
          <w:sz w:val="24"/>
        </w:rPr>
      </w:pPr>
    </w:p>
    <w:p w14:paraId="2E4E18E5"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Fragoso, C., and P. Lavelle. 1992. Earthworm communities of tropical rain forests. Soil Biology and Biochemistry 24:1397–1408.</w:t>
      </w:r>
    </w:p>
    <w:p w14:paraId="051DD52C" w14:textId="77777777" w:rsidR="002A033C" w:rsidRPr="00C53498" w:rsidRDefault="002A033C" w:rsidP="00C53498">
      <w:pPr>
        <w:spacing w:line="360" w:lineRule="auto"/>
        <w:jc w:val="both"/>
        <w:rPr>
          <w:rFonts w:ascii="Times New Roman" w:hAnsi="Times New Roman" w:cs="Times New Roman"/>
          <w:sz w:val="24"/>
        </w:rPr>
      </w:pPr>
    </w:p>
    <w:p w14:paraId="6487B380" w14:textId="77777777" w:rsidR="002A033C" w:rsidRPr="00C53498" w:rsidRDefault="00A02AF0" w:rsidP="00C53498">
      <w:pPr>
        <w:spacing w:line="360" w:lineRule="auto"/>
        <w:rPr>
          <w:rFonts w:ascii="Times New Roman" w:hAnsi="Times New Roman" w:cs="Times New Roman"/>
          <w:sz w:val="24"/>
        </w:rPr>
      </w:pPr>
      <w:r w:rsidRPr="00C53498">
        <w:rPr>
          <w:rFonts w:ascii="Times New Roman" w:eastAsia="Times New Roman" w:hAnsi="Times New Roman" w:cs="Times New Roman"/>
          <w:color w:val="000000"/>
          <w:sz w:val="24"/>
        </w:rPr>
        <w:t>Gurugnanam, B., Kalaivanan, K. and Bairavi, S. 2014. Detailed Geomorphic mapping using Remote Sensing &amp; GIS in Kolli Hill, South India. International Journal for Scientific Research and Development| 2(10): 803–805.</w:t>
      </w:r>
    </w:p>
    <w:p w14:paraId="44FE3062" w14:textId="77777777" w:rsidR="002A033C" w:rsidRPr="00C53498" w:rsidRDefault="002A033C" w:rsidP="00C53498">
      <w:pPr>
        <w:spacing w:line="360" w:lineRule="auto"/>
        <w:rPr>
          <w:rFonts w:ascii="Times New Roman" w:hAnsi="Times New Roman" w:cs="Times New Roman"/>
          <w:sz w:val="24"/>
        </w:rPr>
      </w:pPr>
    </w:p>
    <w:p w14:paraId="6692F53E"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lastRenderedPageBreak/>
        <w:t>Haynes, R.J. and P.M. Fraser, P.M. 1998. A comparison of aggregate stability and biological activity in earthworm casts and undigested soil as affected by amendment with wheat or lucerne straw. Eur. J. Soil Sci. 49: 629-636.</w:t>
      </w:r>
    </w:p>
    <w:p w14:paraId="2ED73CF7" w14:textId="77777777" w:rsidR="002A033C" w:rsidRPr="00C53498" w:rsidRDefault="002A033C" w:rsidP="00C53498">
      <w:pPr>
        <w:spacing w:line="360" w:lineRule="auto"/>
        <w:jc w:val="both"/>
        <w:rPr>
          <w:rFonts w:ascii="Times New Roman" w:hAnsi="Times New Roman" w:cs="Times New Roman"/>
          <w:sz w:val="24"/>
        </w:rPr>
      </w:pPr>
    </w:p>
    <w:p w14:paraId="124AA9B9"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Hendrix, P. F., Mueller, B. R. Bruce, R. R.  Langdale, G. W. and Parmelee, R. W. 1992. Abundance and distribution of earthworms in relation to landscape factors on the Georgia Piedmont, U. S. A. </w:t>
      </w:r>
      <w:r w:rsidRPr="00C53498">
        <w:rPr>
          <w:rFonts w:ascii="Times New Roman" w:eastAsia="Times New Roman" w:hAnsi="Times New Roman" w:cs="Times New Roman"/>
          <w:i/>
          <w:color w:val="000000"/>
          <w:sz w:val="24"/>
        </w:rPr>
        <w:t>Soil Biol. Biochem.</w:t>
      </w:r>
      <w:r w:rsidRPr="00C53498">
        <w:rPr>
          <w:rFonts w:ascii="Times New Roman" w:eastAsia="Times New Roman" w:hAnsi="Times New Roman" w:cs="Times New Roman"/>
          <w:color w:val="000000"/>
          <w:sz w:val="24"/>
        </w:rPr>
        <w:t xml:space="preserve"> 24:1357–1361. </w:t>
      </w:r>
    </w:p>
    <w:p w14:paraId="555DD774" w14:textId="77777777" w:rsidR="002A033C" w:rsidRPr="00C53498" w:rsidRDefault="002A033C" w:rsidP="00C53498">
      <w:pPr>
        <w:spacing w:line="360" w:lineRule="auto"/>
        <w:jc w:val="both"/>
        <w:rPr>
          <w:rFonts w:ascii="Times New Roman" w:hAnsi="Times New Roman" w:cs="Times New Roman"/>
          <w:sz w:val="24"/>
        </w:rPr>
      </w:pPr>
    </w:p>
    <w:p w14:paraId="0C1F4E4B"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Jiménez, J.J., Moreno, A.G., Lavelle, P. and T. Decaens. 1998. Population dynamics and adaptive strategies of </w:t>
      </w:r>
      <w:r w:rsidRPr="00C53498">
        <w:rPr>
          <w:rFonts w:ascii="Times New Roman" w:eastAsia="Times New Roman" w:hAnsi="Times New Roman" w:cs="Times New Roman"/>
          <w:i/>
          <w:color w:val="000000"/>
          <w:sz w:val="24"/>
        </w:rPr>
        <w:t xml:space="preserve">Martiodrilus carimaguensis </w:t>
      </w:r>
      <w:r w:rsidRPr="00C53498">
        <w:rPr>
          <w:rFonts w:ascii="Times New Roman" w:eastAsia="Times New Roman" w:hAnsi="Times New Roman" w:cs="Times New Roman"/>
          <w:color w:val="000000"/>
          <w:sz w:val="24"/>
        </w:rPr>
        <w:t>(Oligochaeta, Glossoscolecidae), a native species from the well-drained savannas of Colombia. Appl. Soil Ecol. 9:153-160.</w:t>
      </w:r>
    </w:p>
    <w:p w14:paraId="280B3BDC" w14:textId="77777777" w:rsidR="002A033C" w:rsidRPr="00C53498" w:rsidRDefault="002A033C" w:rsidP="00C53498">
      <w:pPr>
        <w:spacing w:line="360" w:lineRule="auto"/>
        <w:jc w:val="both"/>
        <w:rPr>
          <w:rFonts w:ascii="Times New Roman" w:hAnsi="Times New Roman" w:cs="Times New Roman"/>
          <w:sz w:val="24"/>
        </w:rPr>
      </w:pPr>
    </w:p>
    <w:p w14:paraId="52042BA1"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John Britto, S. and Arockiasamy, D. I. 1997.  Evaluation of natural resources and environment of the </w:t>
      </w:r>
      <w:r w:rsidRPr="00C53498">
        <w:rPr>
          <w:rFonts w:ascii="Times New Roman" w:eastAsia="Times New Roman" w:hAnsi="Times New Roman" w:cs="Times New Roman"/>
          <w:i/>
          <w:color w:val="000000"/>
          <w:sz w:val="24"/>
        </w:rPr>
        <w:t>Kolli</w:t>
      </w:r>
      <w:r w:rsidRPr="00C53498">
        <w:rPr>
          <w:rFonts w:ascii="Times New Roman" w:eastAsia="Times New Roman" w:hAnsi="Times New Roman" w:cs="Times New Roman"/>
          <w:color w:val="000000"/>
          <w:sz w:val="24"/>
        </w:rPr>
        <w:t xml:space="preserve"> hill, Tamil Nadu using remote sensing and GIS.  </w:t>
      </w:r>
      <w:r w:rsidRPr="00C53498">
        <w:rPr>
          <w:rFonts w:ascii="Times New Roman" w:eastAsia="Times New Roman" w:hAnsi="Times New Roman" w:cs="Times New Roman"/>
          <w:i/>
          <w:color w:val="000000"/>
          <w:sz w:val="24"/>
        </w:rPr>
        <w:t>Final Technical Report to the MoEF</w:t>
      </w:r>
      <w:r w:rsidRPr="00C53498">
        <w:rPr>
          <w:rFonts w:ascii="Times New Roman" w:eastAsia="Times New Roman" w:hAnsi="Times New Roman" w:cs="Times New Roman"/>
          <w:color w:val="000000"/>
          <w:sz w:val="24"/>
        </w:rPr>
        <w:t>.</w:t>
      </w:r>
      <w:r w:rsidRPr="00C53498">
        <w:rPr>
          <w:rFonts w:ascii="Times New Roman" w:eastAsia="Times New Roman" w:hAnsi="Times New Roman" w:cs="Times New Roman"/>
          <w:i/>
          <w:color w:val="000000"/>
          <w:sz w:val="24"/>
        </w:rPr>
        <w:t xml:space="preserve"> </w:t>
      </w:r>
      <w:r w:rsidRPr="00C53498">
        <w:rPr>
          <w:rFonts w:ascii="Times New Roman" w:eastAsia="Times New Roman" w:hAnsi="Times New Roman" w:cs="Times New Roman"/>
          <w:color w:val="000000"/>
          <w:sz w:val="24"/>
        </w:rPr>
        <w:t>New Delhi. (Unpublished)</w:t>
      </w:r>
    </w:p>
    <w:p w14:paraId="050AAEFC" w14:textId="77777777" w:rsidR="002A033C" w:rsidRPr="00C53498" w:rsidRDefault="002A033C" w:rsidP="00C53498">
      <w:pPr>
        <w:spacing w:line="360" w:lineRule="auto"/>
        <w:jc w:val="both"/>
        <w:rPr>
          <w:rFonts w:ascii="Times New Roman" w:hAnsi="Times New Roman" w:cs="Times New Roman"/>
          <w:sz w:val="24"/>
        </w:rPr>
      </w:pPr>
    </w:p>
    <w:p w14:paraId="05E7B7D1"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Jordan, D., Miles, R. J., Hubbard, V. C. and Lorenz, T. 2004. Effect of management practices and cropping systems on earthworm abundance and microbial activity in Sanborn Field: A 115-year-old agricultural field. Pedobiologia</w:t>
      </w:r>
      <w:r w:rsidRPr="00C53498">
        <w:rPr>
          <w:rFonts w:ascii="Times New Roman" w:eastAsia="Times New Roman" w:hAnsi="Times New Roman" w:cs="Times New Roman"/>
          <w:i/>
          <w:color w:val="000000"/>
          <w:sz w:val="24"/>
        </w:rPr>
        <w:t xml:space="preserve"> </w:t>
      </w:r>
      <w:r w:rsidRPr="00C53498">
        <w:rPr>
          <w:rFonts w:ascii="Times New Roman" w:eastAsia="Times New Roman" w:hAnsi="Times New Roman" w:cs="Times New Roman"/>
          <w:color w:val="000000"/>
          <w:sz w:val="24"/>
        </w:rPr>
        <w:t>48: 99–110.</w:t>
      </w:r>
    </w:p>
    <w:p w14:paraId="25837E3B" w14:textId="77777777" w:rsidR="002A033C" w:rsidRPr="00C53498" w:rsidRDefault="002A033C" w:rsidP="00C53498">
      <w:pPr>
        <w:spacing w:line="360" w:lineRule="auto"/>
        <w:jc w:val="both"/>
        <w:rPr>
          <w:rFonts w:ascii="Times New Roman" w:hAnsi="Times New Roman" w:cs="Times New Roman"/>
          <w:sz w:val="24"/>
        </w:rPr>
      </w:pPr>
    </w:p>
    <w:p w14:paraId="408E64D7"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Joschko, M., Fox, C. A., Lentzsch, P., Kiesel, J., Hierold, W., Kruck, S. and  Timmer, J. 2006. Spatial analysis of earthworm biodiversity at the regional scale. </w:t>
      </w:r>
      <w:r w:rsidRPr="00C53498">
        <w:rPr>
          <w:rFonts w:ascii="Times New Roman" w:eastAsia="Times New Roman" w:hAnsi="Times New Roman" w:cs="Times New Roman"/>
          <w:i/>
          <w:color w:val="000000"/>
          <w:sz w:val="24"/>
        </w:rPr>
        <w:t>Agric. Ecosyst. Environ.,</w:t>
      </w:r>
      <w:r w:rsidRPr="00C53498">
        <w:rPr>
          <w:rFonts w:ascii="Times New Roman" w:eastAsia="Times New Roman" w:hAnsi="Times New Roman" w:cs="Times New Roman"/>
          <w:color w:val="000000"/>
          <w:sz w:val="24"/>
        </w:rPr>
        <w:t xml:space="preserve"> 112:pp.367–380. </w:t>
      </w:r>
    </w:p>
    <w:p w14:paraId="31BF69EB" w14:textId="77777777" w:rsidR="002A033C" w:rsidRPr="00C53498" w:rsidRDefault="002A033C" w:rsidP="00C53498">
      <w:pPr>
        <w:spacing w:line="360" w:lineRule="auto"/>
        <w:jc w:val="both"/>
        <w:rPr>
          <w:rFonts w:ascii="Times New Roman" w:hAnsi="Times New Roman" w:cs="Times New Roman"/>
          <w:sz w:val="24"/>
        </w:rPr>
      </w:pPr>
    </w:p>
    <w:p w14:paraId="174F1FBC"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Julka, J. M. 1986a. Earthworm resources in India. </w:t>
      </w:r>
      <w:r w:rsidRPr="00C53498">
        <w:rPr>
          <w:rFonts w:ascii="Times New Roman" w:eastAsia="Times New Roman" w:hAnsi="Times New Roman" w:cs="Times New Roman"/>
          <w:i/>
          <w:color w:val="000000"/>
          <w:sz w:val="24"/>
        </w:rPr>
        <w:t>In: Proc. Nat. Sem. Org. Waste Utiliz. Vermicomp.</w:t>
      </w:r>
      <w:r w:rsidRPr="00C53498">
        <w:rPr>
          <w:rFonts w:ascii="Times New Roman" w:eastAsia="Times New Roman" w:hAnsi="Times New Roman" w:cs="Times New Roman"/>
          <w:color w:val="000000"/>
          <w:sz w:val="24"/>
        </w:rPr>
        <w:t xml:space="preserve"> Part B.: Worms and vermicomposting. </w:t>
      </w:r>
      <w:r w:rsidRPr="00C53498">
        <w:rPr>
          <w:rFonts w:ascii="Times New Roman" w:eastAsia="Times New Roman" w:hAnsi="Times New Roman" w:cs="Times New Roman"/>
          <w:i/>
          <w:color w:val="000000"/>
          <w:sz w:val="24"/>
        </w:rPr>
        <w:t>Sambalpur University</w:t>
      </w:r>
      <w:r w:rsidRPr="00C53498">
        <w:rPr>
          <w:rFonts w:ascii="Times New Roman" w:eastAsia="Times New Roman" w:hAnsi="Times New Roman" w:cs="Times New Roman"/>
          <w:color w:val="000000"/>
          <w:sz w:val="24"/>
        </w:rPr>
        <w:t>, Orissa, pp. 1-7.</w:t>
      </w:r>
    </w:p>
    <w:p w14:paraId="51812E16" w14:textId="77777777" w:rsidR="002A033C" w:rsidRPr="00C53498" w:rsidRDefault="002A033C" w:rsidP="00C53498">
      <w:pPr>
        <w:spacing w:line="360" w:lineRule="auto"/>
        <w:jc w:val="both"/>
        <w:rPr>
          <w:rFonts w:ascii="Times New Roman" w:hAnsi="Times New Roman" w:cs="Times New Roman"/>
          <w:sz w:val="24"/>
        </w:rPr>
      </w:pPr>
    </w:p>
    <w:p w14:paraId="63D1E412" w14:textId="77777777" w:rsidR="002A033C" w:rsidRPr="00CE269C" w:rsidRDefault="00A02AF0" w:rsidP="00C53498">
      <w:pPr>
        <w:spacing w:line="360" w:lineRule="auto"/>
        <w:jc w:val="both"/>
        <w:rPr>
          <w:rFonts w:ascii="Times New Roman" w:hAnsi="Times New Roman" w:cs="Times New Roman"/>
          <w:iCs/>
          <w:sz w:val="24"/>
        </w:rPr>
      </w:pPr>
      <w:r w:rsidRPr="00CE269C">
        <w:rPr>
          <w:rFonts w:ascii="Times New Roman" w:eastAsia="Times New Roman" w:hAnsi="Times New Roman" w:cs="Times New Roman"/>
          <w:iCs/>
          <w:color w:val="000000"/>
          <w:sz w:val="24"/>
        </w:rPr>
        <w:t>Julka, J. M. 1986b. Earthworm Ecology and Systematics. Zoological Survey of India, Calcutta, India.</w:t>
      </w:r>
    </w:p>
    <w:p w14:paraId="06277DD4" w14:textId="77777777" w:rsidR="002A033C" w:rsidRPr="00C53498" w:rsidRDefault="002A033C" w:rsidP="00C53498">
      <w:pPr>
        <w:spacing w:line="360" w:lineRule="auto"/>
        <w:jc w:val="both"/>
        <w:rPr>
          <w:rFonts w:ascii="Times New Roman" w:hAnsi="Times New Roman" w:cs="Times New Roman"/>
          <w:sz w:val="24"/>
        </w:rPr>
      </w:pPr>
    </w:p>
    <w:p w14:paraId="3412E816"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lastRenderedPageBreak/>
        <w:t>Julka, J. M. and Paliwal, R. 1993. Collection, Preservation, and Study of Earthworms.</w:t>
      </w:r>
      <w:r w:rsidRPr="00C53498">
        <w:rPr>
          <w:rFonts w:ascii="Times New Roman" w:eastAsia="Times New Roman" w:hAnsi="Times New Roman" w:cs="Times New Roman"/>
          <w:i/>
          <w:color w:val="000000"/>
          <w:sz w:val="24"/>
        </w:rPr>
        <w:t xml:space="preserve"> In:</w:t>
      </w:r>
      <w:r w:rsidRPr="00C53498">
        <w:rPr>
          <w:rFonts w:ascii="Times New Roman" w:eastAsia="Times New Roman" w:hAnsi="Times New Roman" w:cs="Times New Roman"/>
          <w:color w:val="000000"/>
          <w:sz w:val="24"/>
        </w:rPr>
        <w:t xml:space="preserve"> </w:t>
      </w:r>
      <w:r w:rsidRPr="00C53498">
        <w:rPr>
          <w:rFonts w:ascii="Times New Roman" w:eastAsia="Times New Roman" w:hAnsi="Times New Roman" w:cs="Times New Roman"/>
          <w:i/>
          <w:color w:val="000000"/>
          <w:sz w:val="24"/>
        </w:rPr>
        <w:t xml:space="preserve">Earthworms Resources </w:t>
      </w:r>
      <w:r w:rsidRPr="00C53498">
        <w:rPr>
          <w:rFonts w:ascii="Times New Roman" w:eastAsia="Times New Roman" w:hAnsi="Times New Roman" w:cs="Times New Roman"/>
          <w:color w:val="000000"/>
          <w:sz w:val="24"/>
        </w:rPr>
        <w:t>and</w:t>
      </w:r>
      <w:r w:rsidRPr="00C53498">
        <w:rPr>
          <w:rFonts w:ascii="Times New Roman" w:eastAsia="Times New Roman" w:hAnsi="Times New Roman" w:cs="Times New Roman"/>
          <w:i/>
          <w:color w:val="000000"/>
          <w:sz w:val="24"/>
        </w:rPr>
        <w:t xml:space="preserve"> Vermiculture.</w:t>
      </w:r>
      <w:r w:rsidRPr="00C53498">
        <w:rPr>
          <w:rFonts w:ascii="Times New Roman" w:eastAsia="Times New Roman" w:hAnsi="Times New Roman" w:cs="Times New Roman"/>
          <w:color w:val="000000"/>
          <w:sz w:val="24"/>
        </w:rPr>
        <w:t xml:space="preserve"> (Ghosi, A. K. (Ed.)).. Zool. Surv. India</w:t>
      </w:r>
      <w:r w:rsidRPr="00C53498">
        <w:rPr>
          <w:rFonts w:ascii="Times New Roman" w:eastAsia="Times New Roman" w:hAnsi="Times New Roman" w:cs="Times New Roman"/>
          <w:i/>
          <w:color w:val="000000"/>
          <w:sz w:val="24"/>
        </w:rPr>
        <w:t xml:space="preserve">, </w:t>
      </w:r>
      <w:r w:rsidRPr="00C53498">
        <w:rPr>
          <w:rFonts w:ascii="Times New Roman" w:eastAsia="Times New Roman" w:hAnsi="Times New Roman" w:cs="Times New Roman"/>
          <w:color w:val="000000"/>
          <w:sz w:val="24"/>
        </w:rPr>
        <w:t>Culcutta</w:t>
      </w:r>
      <w:r w:rsidRPr="00C53498">
        <w:rPr>
          <w:rFonts w:ascii="Times New Roman" w:eastAsia="Times New Roman" w:hAnsi="Times New Roman" w:cs="Times New Roman"/>
          <w:i/>
          <w:color w:val="000000"/>
          <w:sz w:val="24"/>
        </w:rPr>
        <w:t xml:space="preserve">, </w:t>
      </w:r>
      <w:r w:rsidRPr="00C53498">
        <w:rPr>
          <w:rFonts w:ascii="Times New Roman" w:eastAsia="Times New Roman" w:hAnsi="Times New Roman" w:cs="Times New Roman"/>
          <w:color w:val="000000"/>
          <w:sz w:val="24"/>
        </w:rPr>
        <w:t>India</w:t>
      </w:r>
      <w:r w:rsidRPr="00C53498">
        <w:rPr>
          <w:rFonts w:ascii="Times New Roman" w:eastAsia="Times New Roman" w:hAnsi="Times New Roman" w:cs="Times New Roman"/>
          <w:i/>
          <w:color w:val="000000"/>
          <w:sz w:val="24"/>
        </w:rPr>
        <w:t xml:space="preserve">. </w:t>
      </w:r>
      <w:r w:rsidRPr="00C53498">
        <w:rPr>
          <w:rFonts w:ascii="Times New Roman" w:eastAsia="Times New Roman" w:hAnsi="Times New Roman" w:cs="Times New Roman"/>
          <w:color w:val="000000"/>
          <w:sz w:val="24"/>
        </w:rPr>
        <w:t>pp. 7-11.</w:t>
      </w:r>
    </w:p>
    <w:p w14:paraId="545E6510" w14:textId="77777777" w:rsidR="002A033C" w:rsidRPr="00C53498" w:rsidRDefault="002A033C" w:rsidP="00C53498">
      <w:pPr>
        <w:spacing w:line="360" w:lineRule="auto"/>
        <w:jc w:val="both"/>
        <w:rPr>
          <w:rFonts w:ascii="Times New Roman" w:hAnsi="Times New Roman" w:cs="Times New Roman"/>
          <w:sz w:val="24"/>
        </w:rPr>
      </w:pPr>
    </w:p>
    <w:p w14:paraId="4458052F"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Kale, R. D., and Karmegam, N. (2010). </w:t>
      </w:r>
      <w:r w:rsidRPr="00C53498">
        <w:rPr>
          <w:rFonts w:ascii="Times New Roman" w:eastAsia="Times New Roman" w:hAnsi="Times New Roman" w:cs="Times New Roman"/>
          <w:i/>
          <w:color w:val="000000"/>
          <w:sz w:val="24"/>
        </w:rPr>
        <w:t>The role of earthworms in the tropics, with emphasis on Indian ecosystems.</w:t>
      </w:r>
      <w:r w:rsidRPr="00C53498">
        <w:rPr>
          <w:rFonts w:ascii="Times New Roman" w:eastAsia="Times New Roman" w:hAnsi="Times New Roman" w:cs="Times New Roman"/>
          <w:color w:val="000000"/>
          <w:sz w:val="24"/>
        </w:rPr>
        <w:t xml:space="preserve"> Applied and Environmental Soil Science 2010, 1–16. https://doi.org/10.1155/2010/414356.</w:t>
      </w:r>
    </w:p>
    <w:p w14:paraId="7FCBA4E7" w14:textId="77777777" w:rsidR="002A033C" w:rsidRPr="00C53498" w:rsidRDefault="002A033C" w:rsidP="00C53498">
      <w:pPr>
        <w:spacing w:line="360" w:lineRule="auto"/>
        <w:jc w:val="both"/>
        <w:rPr>
          <w:rFonts w:ascii="Times New Roman" w:hAnsi="Times New Roman" w:cs="Times New Roman"/>
          <w:sz w:val="24"/>
        </w:rPr>
      </w:pPr>
    </w:p>
    <w:p w14:paraId="42822109"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Kimmins, J. P. 1997. Forest Ecology: A Foundation for Sustainable Management. </w:t>
      </w:r>
      <w:r w:rsidRPr="00C53498">
        <w:rPr>
          <w:rFonts w:ascii="Times New Roman" w:eastAsia="Times New Roman" w:hAnsi="Times New Roman" w:cs="Times New Roman"/>
          <w:i/>
          <w:color w:val="000000"/>
          <w:sz w:val="24"/>
        </w:rPr>
        <w:t>Prentice Hall,</w:t>
      </w:r>
      <w:r w:rsidRPr="00C53498">
        <w:rPr>
          <w:rFonts w:ascii="Times New Roman" w:eastAsia="Times New Roman" w:hAnsi="Times New Roman" w:cs="Times New Roman"/>
          <w:color w:val="000000"/>
          <w:sz w:val="24"/>
        </w:rPr>
        <w:t xml:space="preserve"> New Jersey, USA.</w:t>
      </w:r>
    </w:p>
    <w:p w14:paraId="153A3E7F" w14:textId="77777777" w:rsidR="002A033C" w:rsidRPr="00C53498" w:rsidRDefault="002A033C" w:rsidP="00C53498">
      <w:pPr>
        <w:spacing w:line="360" w:lineRule="auto"/>
        <w:jc w:val="both"/>
        <w:rPr>
          <w:rFonts w:ascii="Times New Roman" w:hAnsi="Times New Roman" w:cs="Times New Roman"/>
          <w:sz w:val="24"/>
        </w:rPr>
      </w:pPr>
    </w:p>
    <w:p w14:paraId="767C5B03"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Lavelle, P. 1973. Peuplement et production des vers dede terre des Savanes de Lamto</w:t>
      </w:r>
      <w:r w:rsidRPr="00C53498">
        <w:rPr>
          <w:rFonts w:ascii="Times New Roman" w:eastAsia="Times New Roman" w:hAnsi="Times New Roman" w:cs="Times New Roman"/>
          <w:i/>
          <w:color w:val="000000"/>
          <w:sz w:val="24"/>
        </w:rPr>
        <w:t xml:space="preserve">. </w:t>
      </w:r>
      <w:r w:rsidRPr="00C53498">
        <w:rPr>
          <w:rFonts w:ascii="Times New Roman" w:eastAsia="Times New Roman" w:hAnsi="Times New Roman" w:cs="Times New Roman"/>
          <w:color w:val="000000"/>
          <w:sz w:val="24"/>
        </w:rPr>
        <w:t>Annals of the University Abidjan, (</w:t>
      </w:r>
      <w:r w:rsidRPr="00C53498">
        <w:rPr>
          <w:rFonts w:ascii="Times New Roman" w:eastAsia="Times New Roman" w:hAnsi="Times New Roman" w:cs="Times New Roman"/>
          <w:i/>
          <w:color w:val="000000"/>
          <w:sz w:val="24"/>
        </w:rPr>
        <w:t>Ser. E</w:t>
      </w:r>
      <w:r w:rsidRPr="00C53498">
        <w:rPr>
          <w:rFonts w:ascii="Times New Roman" w:eastAsia="Times New Roman" w:hAnsi="Times New Roman" w:cs="Times New Roman"/>
          <w:color w:val="000000"/>
          <w:sz w:val="24"/>
        </w:rPr>
        <w:t>) 6: 79-98.</w:t>
      </w:r>
    </w:p>
    <w:p w14:paraId="1BBC69DE" w14:textId="77777777" w:rsidR="002A033C" w:rsidRPr="00C53498" w:rsidRDefault="002A033C" w:rsidP="00C53498">
      <w:pPr>
        <w:spacing w:line="360" w:lineRule="auto"/>
        <w:jc w:val="both"/>
        <w:rPr>
          <w:rFonts w:ascii="Times New Roman" w:hAnsi="Times New Roman" w:cs="Times New Roman"/>
          <w:sz w:val="24"/>
        </w:rPr>
      </w:pPr>
    </w:p>
    <w:p w14:paraId="26363328"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Lavelle, P. 1978. Les vers de terre de la savane de Lamto (Cote d´Ivoire):peuplements,  opulations et fonctions dans L´ecosysteme. Paris 6, Publ. Lab. Zool. ENS. 12. 301 pp.</w:t>
      </w:r>
    </w:p>
    <w:p w14:paraId="08554047" w14:textId="77777777" w:rsidR="002A033C" w:rsidRPr="00C53498" w:rsidRDefault="002A033C" w:rsidP="00C53498">
      <w:pPr>
        <w:spacing w:line="360" w:lineRule="auto"/>
        <w:jc w:val="both"/>
        <w:rPr>
          <w:rFonts w:ascii="Times New Roman" w:hAnsi="Times New Roman" w:cs="Times New Roman"/>
          <w:sz w:val="24"/>
        </w:rPr>
      </w:pPr>
    </w:p>
    <w:p w14:paraId="498FA6DB"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Lavelle, P., and A.V. Spain. 2001. Soil Ecology. Kluwer Academic Publishers. Dordrecht: Boston, London. 654 pp.</w:t>
      </w:r>
    </w:p>
    <w:p w14:paraId="2700E8D7" w14:textId="77777777" w:rsidR="002A033C" w:rsidRPr="00C53498" w:rsidRDefault="002A033C" w:rsidP="00C53498">
      <w:pPr>
        <w:spacing w:line="360" w:lineRule="auto"/>
        <w:jc w:val="both"/>
        <w:rPr>
          <w:rFonts w:ascii="Times New Roman" w:hAnsi="Times New Roman" w:cs="Times New Roman"/>
          <w:sz w:val="24"/>
        </w:rPr>
      </w:pPr>
    </w:p>
    <w:p w14:paraId="68F14C4E"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Lee, K. E, 1985. Earthworms, Their ecology and relationships with soils and land use. </w:t>
      </w:r>
      <w:r w:rsidRPr="00C53498">
        <w:rPr>
          <w:rFonts w:ascii="Times New Roman" w:eastAsia="Times New Roman" w:hAnsi="Times New Roman" w:cs="Times New Roman"/>
          <w:i/>
          <w:color w:val="000000"/>
          <w:sz w:val="24"/>
        </w:rPr>
        <w:t>Academic Press, Sydney</w:t>
      </w:r>
      <w:r w:rsidRPr="00C53498">
        <w:rPr>
          <w:rFonts w:ascii="Times New Roman" w:eastAsia="Times New Roman" w:hAnsi="Times New Roman" w:cs="Times New Roman"/>
          <w:color w:val="000000"/>
          <w:sz w:val="24"/>
        </w:rPr>
        <w:t>, Australia.  411p.</w:t>
      </w:r>
    </w:p>
    <w:p w14:paraId="0C094220" w14:textId="77777777" w:rsidR="002A033C" w:rsidRPr="00C53498" w:rsidRDefault="002A033C" w:rsidP="00C53498">
      <w:pPr>
        <w:spacing w:line="360" w:lineRule="auto"/>
        <w:jc w:val="both"/>
        <w:rPr>
          <w:rFonts w:ascii="Times New Roman" w:hAnsi="Times New Roman" w:cs="Times New Roman"/>
          <w:sz w:val="24"/>
        </w:rPr>
      </w:pPr>
    </w:p>
    <w:p w14:paraId="5A3A8DC8"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Magurran, A. E. 1998. Ecological Diversity and Its Measurement. </w:t>
      </w:r>
      <w:r w:rsidRPr="00C53498">
        <w:rPr>
          <w:rFonts w:ascii="Times New Roman" w:eastAsia="Times New Roman" w:hAnsi="Times New Roman" w:cs="Times New Roman"/>
          <w:i/>
          <w:color w:val="000000"/>
          <w:sz w:val="24"/>
        </w:rPr>
        <w:t>Caroom Helm Limited,</w:t>
      </w:r>
      <w:r w:rsidRPr="00C53498">
        <w:rPr>
          <w:rFonts w:ascii="Times New Roman" w:eastAsia="Times New Roman" w:hAnsi="Times New Roman" w:cs="Times New Roman"/>
          <w:color w:val="000000"/>
          <w:sz w:val="24"/>
        </w:rPr>
        <w:t xml:space="preserve"> London. </w:t>
      </w:r>
    </w:p>
    <w:p w14:paraId="135E086D" w14:textId="77777777" w:rsidR="002A033C" w:rsidRPr="00C53498" w:rsidRDefault="002A033C" w:rsidP="00C53498">
      <w:pPr>
        <w:spacing w:line="360" w:lineRule="auto"/>
        <w:jc w:val="both"/>
        <w:rPr>
          <w:rFonts w:ascii="Times New Roman" w:hAnsi="Times New Roman" w:cs="Times New Roman"/>
          <w:sz w:val="24"/>
        </w:rPr>
      </w:pPr>
    </w:p>
    <w:p w14:paraId="1975FE1D"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Martin, S., and Lavelle, P. 1992. A simulation model of the vertical movements of an earthworm population (</w:t>
      </w:r>
      <w:r w:rsidRPr="00C53498">
        <w:rPr>
          <w:rFonts w:ascii="Times New Roman" w:eastAsia="Times New Roman" w:hAnsi="Times New Roman" w:cs="Times New Roman"/>
          <w:i/>
          <w:color w:val="000000"/>
          <w:sz w:val="24"/>
        </w:rPr>
        <w:t>Millsonia anomala</w:t>
      </w:r>
      <w:r w:rsidRPr="00C53498">
        <w:rPr>
          <w:rFonts w:ascii="Times New Roman" w:eastAsia="Times New Roman" w:hAnsi="Times New Roman" w:cs="Times New Roman"/>
          <w:color w:val="000000"/>
          <w:sz w:val="24"/>
        </w:rPr>
        <w:t xml:space="preserve">, Omodeo, Megascolecidae) in an African savanna (Lamto, Ivory Coast). Soil Biol. Biochem. 24:1419-1424. </w:t>
      </w:r>
    </w:p>
    <w:p w14:paraId="5EA26112" w14:textId="77777777" w:rsidR="002A033C" w:rsidRPr="00C53498" w:rsidRDefault="002A033C" w:rsidP="00C53498">
      <w:pPr>
        <w:spacing w:line="360" w:lineRule="auto"/>
        <w:jc w:val="both"/>
        <w:rPr>
          <w:rFonts w:ascii="Times New Roman" w:hAnsi="Times New Roman" w:cs="Times New Roman"/>
          <w:sz w:val="24"/>
        </w:rPr>
      </w:pPr>
    </w:p>
    <w:p w14:paraId="1672D4C5"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222222"/>
          <w:sz w:val="24"/>
          <w:highlight w:val="white"/>
        </w:rPr>
        <w:lastRenderedPageBreak/>
        <w:t>Narendran, T.C. and Balakrishnan, M. 2008. Systematics and Biodiversity Conservation. Agrobios India, pp. 1-186.</w:t>
      </w:r>
    </w:p>
    <w:p w14:paraId="4E594C41" w14:textId="77777777" w:rsidR="002A033C" w:rsidRPr="00C53498" w:rsidRDefault="002A033C" w:rsidP="00C53498">
      <w:pPr>
        <w:spacing w:line="360" w:lineRule="auto"/>
        <w:jc w:val="both"/>
        <w:rPr>
          <w:rFonts w:ascii="Times New Roman" w:hAnsi="Times New Roman" w:cs="Times New Roman"/>
          <w:sz w:val="24"/>
        </w:rPr>
      </w:pPr>
    </w:p>
    <w:p w14:paraId="52CF266A"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Naik, A., S.P. Narayanan, S.K. Palita, A.P. Thomas and R. Paliwal. 2024. Two new species of the genus </w:t>
      </w:r>
      <w:r w:rsidRPr="00C53498">
        <w:rPr>
          <w:rFonts w:ascii="Times New Roman" w:eastAsia="Times New Roman" w:hAnsi="Times New Roman" w:cs="Times New Roman"/>
          <w:i/>
          <w:color w:val="000000"/>
          <w:sz w:val="24"/>
        </w:rPr>
        <w:t>Megascolex</w:t>
      </w:r>
      <w:r w:rsidRPr="00C53498">
        <w:rPr>
          <w:rFonts w:ascii="Times New Roman" w:eastAsia="Times New Roman" w:hAnsi="Times New Roman" w:cs="Times New Roman"/>
          <w:color w:val="000000"/>
          <w:sz w:val="24"/>
        </w:rPr>
        <w:t xml:space="preserve"> Templeton, 1844 (Clitellata, Megascolecidae) from the Eastern Ghats of Odisha state, India. Zootaxa 5424(5): 569–580. </w:t>
      </w:r>
    </w:p>
    <w:p w14:paraId="70019150" w14:textId="77777777" w:rsidR="002A033C" w:rsidRPr="00C53498" w:rsidRDefault="002A033C" w:rsidP="00C53498">
      <w:pPr>
        <w:spacing w:line="360" w:lineRule="auto"/>
        <w:jc w:val="both"/>
        <w:rPr>
          <w:rFonts w:ascii="Times New Roman" w:hAnsi="Times New Roman" w:cs="Times New Roman"/>
          <w:sz w:val="24"/>
        </w:rPr>
      </w:pPr>
    </w:p>
    <w:p w14:paraId="07309DFB"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Narayanan, S.P., Jose, D. Bijoy, V.T. Kurien and A.P. Thomas. 2024a. On three new species of the earthworm genus </w:t>
      </w:r>
      <w:r w:rsidRPr="00C53498">
        <w:rPr>
          <w:rFonts w:ascii="Times New Roman" w:eastAsia="Times New Roman" w:hAnsi="Times New Roman" w:cs="Times New Roman"/>
          <w:i/>
          <w:color w:val="000000"/>
          <w:sz w:val="24"/>
        </w:rPr>
        <w:t xml:space="preserve">Drawida </w:t>
      </w:r>
      <w:r w:rsidRPr="00C53498">
        <w:rPr>
          <w:rFonts w:ascii="Times New Roman" w:eastAsia="Times New Roman" w:hAnsi="Times New Roman" w:cs="Times New Roman"/>
          <w:color w:val="000000"/>
          <w:sz w:val="24"/>
        </w:rPr>
        <w:t xml:space="preserve">Michaelsen, 1900 (Clitellata: Moniligastridae) from southwestern India. Zootaxa 5541(4): 563–581. https://doi.org/10.11646/zootaxa.5541.4.8 </w:t>
      </w:r>
    </w:p>
    <w:p w14:paraId="6F2959A8" w14:textId="77777777" w:rsidR="002A033C" w:rsidRPr="00C53498" w:rsidRDefault="002A033C" w:rsidP="00C53498">
      <w:pPr>
        <w:spacing w:line="360" w:lineRule="auto"/>
        <w:jc w:val="both"/>
        <w:rPr>
          <w:rFonts w:ascii="Times New Roman" w:hAnsi="Times New Roman" w:cs="Times New Roman"/>
          <w:sz w:val="24"/>
        </w:rPr>
      </w:pPr>
    </w:p>
    <w:p w14:paraId="20617A12"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Narayanan, S. P., Naik, A., Mahata, A. S. K. Palita, A.P. Thomas and R. Paliwal. 2024b. </w:t>
      </w:r>
      <w:r w:rsidRPr="00C53498">
        <w:rPr>
          <w:rFonts w:ascii="Times New Roman" w:eastAsia="Times New Roman" w:hAnsi="Times New Roman" w:cs="Times New Roman"/>
          <w:i/>
          <w:color w:val="000000"/>
          <w:sz w:val="24"/>
        </w:rPr>
        <w:t xml:space="preserve">Megascolex </w:t>
      </w:r>
      <w:r w:rsidRPr="00C53498">
        <w:rPr>
          <w:rFonts w:ascii="Times New Roman" w:eastAsia="Times New Roman" w:hAnsi="Times New Roman" w:cs="Times New Roman"/>
          <w:color w:val="000000"/>
          <w:sz w:val="24"/>
        </w:rPr>
        <w:t xml:space="preserve">Templeton, 1844 (Clitellata,Megascolecidae): description of a new species from the northern Eastern Ghats, India with taxonomic key to the Indian species. Opuscula Zoologica Budapest 55: 109–121. https://doi.org/10.18348/opzool.2024.6.109 </w:t>
      </w:r>
    </w:p>
    <w:p w14:paraId="5694B7B7" w14:textId="77777777" w:rsidR="002A033C" w:rsidRPr="00C53498" w:rsidRDefault="002A033C" w:rsidP="00C53498">
      <w:pPr>
        <w:spacing w:line="360" w:lineRule="auto"/>
        <w:jc w:val="both"/>
        <w:rPr>
          <w:rFonts w:ascii="Times New Roman" w:hAnsi="Times New Roman" w:cs="Times New Roman"/>
          <w:sz w:val="24"/>
        </w:rPr>
      </w:pPr>
    </w:p>
    <w:p w14:paraId="2258C3A5"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Narayanan, S.P., Ahmed, S. and  Thomas, A.P. 2025a. Description of a new species of the earthworm genus </w:t>
      </w:r>
      <w:r w:rsidRPr="00C53498">
        <w:rPr>
          <w:rFonts w:ascii="Times New Roman" w:eastAsia="Times New Roman" w:hAnsi="Times New Roman" w:cs="Times New Roman"/>
          <w:i/>
          <w:color w:val="000000"/>
          <w:sz w:val="24"/>
        </w:rPr>
        <w:t>Moniligaster</w:t>
      </w:r>
      <w:r w:rsidRPr="00C53498">
        <w:rPr>
          <w:rFonts w:ascii="Times New Roman" w:eastAsia="Times New Roman" w:hAnsi="Times New Roman" w:cs="Times New Roman"/>
          <w:color w:val="000000"/>
          <w:sz w:val="24"/>
        </w:rPr>
        <w:t xml:space="preserve"> Perrier, 1872 (Clitellata, Moniligastridae) from the Nilgiri Biosphere Reserve in Tamil Nadu State, India. Zootaxa, 5589(1): 142–154. </w:t>
      </w:r>
    </w:p>
    <w:p w14:paraId="42565474" w14:textId="77777777" w:rsidR="002A033C" w:rsidRPr="00C53498" w:rsidRDefault="002A033C" w:rsidP="00C53498">
      <w:pPr>
        <w:spacing w:line="360" w:lineRule="auto"/>
        <w:jc w:val="both"/>
        <w:rPr>
          <w:rFonts w:ascii="Times New Roman" w:hAnsi="Times New Roman" w:cs="Times New Roman"/>
          <w:sz w:val="24"/>
        </w:rPr>
      </w:pPr>
    </w:p>
    <w:p w14:paraId="04F2B2DF"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Narayanan, S.P., A.P. Thomas and J.M. Julka. 2025b. A new earthworm genus with two new species (Clitellata, Megascolecidae) from the Western Ghats mountain ranges of southwestern peninsular India. Zootaxa 5575(4): 520–534. </w:t>
      </w:r>
    </w:p>
    <w:p w14:paraId="6DC4C87C" w14:textId="77777777" w:rsidR="002A033C" w:rsidRPr="00C53498" w:rsidRDefault="002A033C" w:rsidP="00C53498">
      <w:pPr>
        <w:spacing w:line="360" w:lineRule="auto"/>
        <w:jc w:val="both"/>
        <w:rPr>
          <w:rFonts w:ascii="Times New Roman" w:hAnsi="Times New Roman" w:cs="Times New Roman"/>
          <w:sz w:val="24"/>
        </w:rPr>
      </w:pPr>
    </w:p>
    <w:p w14:paraId="314C3515"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Norgrove, L., and Hauser, R. S. 2000. Production and nutrient content of earthworm casts in a tropical agrisilvicultural system. Soil Biol. Biochem. 32: 1651-1660.</w:t>
      </w:r>
    </w:p>
    <w:p w14:paraId="539D402B" w14:textId="77777777" w:rsidR="002A033C" w:rsidRPr="00C53498" w:rsidRDefault="002A033C" w:rsidP="00C53498">
      <w:pPr>
        <w:spacing w:line="360" w:lineRule="auto"/>
        <w:jc w:val="both"/>
        <w:rPr>
          <w:rFonts w:ascii="Times New Roman" w:hAnsi="Times New Roman" w:cs="Times New Roman"/>
          <w:sz w:val="24"/>
        </w:rPr>
      </w:pPr>
    </w:p>
    <w:p w14:paraId="52B38DC8"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Ouellet, G., Lapen, D. R., Topp, E., Sawada, M. and Edwards, M. 2008. A heuristic model to predict earthworm biomass in agro-ecosystems based on selected management and soil properties. Appl. Soil Ecol</w:t>
      </w:r>
      <w:r w:rsidRPr="00C53498">
        <w:rPr>
          <w:rFonts w:ascii="Times New Roman" w:eastAsia="Times New Roman" w:hAnsi="Times New Roman" w:cs="Times New Roman"/>
          <w:i/>
          <w:color w:val="000000"/>
          <w:sz w:val="24"/>
        </w:rPr>
        <w:t>.</w:t>
      </w:r>
      <w:r w:rsidRPr="00C53498">
        <w:rPr>
          <w:rFonts w:ascii="Times New Roman" w:eastAsia="Times New Roman" w:hAnsi="Times New Roman" w:cs="Times New Roman"/>
          <w:color w:val="000000"/>
          <w:sz w:val="24"/>
        </w:rPr>
        <w:t xml:space="preserve"> 39:35–45.</w:t>
      </w:r>
    </w:p>
    <w:p w14:paraId="4D531B88" w14:textId="77777777" w:rsidR="002A033C" w:rsidRPr="00C53498" w:rsidRDefault="002A033C" w:rsidP="00C53498">
      <w:pPr>
        <w:spacing w:line="360" w:lineRule="auto"/>
        <w:jc w:val="both"/>
        <w:rPr>
          <w:rFonts w:ascii="Times New Roman" w:hAnsi="Times New Roman" w:cs="Times New Roman"/>
          <w:sz w:val="24"/>
        </w:rPr>
      </w:pPr>
    </w:p>
    <w:p w14:paraId="0853FD23"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lastRenderedPageBreak/>
        <w:t>Parthasarathi, K., and Ranganathan, L.S. 1999. Longevity of microbial and enzyme activity and their influence on NPK content in pressmud vermicast. Eur. J. Soil Biol. 36: 107-113.</w:t>
      </w:r>
    </w:p>
    <w:p w14:paraId="1922DB31" w14:textId="77777777" w:rsidR="002A033C" w:rsidRPr="00C53498" w:rsidRDefault="002A033C" w:rsidP="00C53498">
      <w:pPr>
        <w:spacing w:line="360" w:lineRule="auto"/>
        <w:jc w:val="both"/>
        <w:rPr>
          <w:rFonts w:ascii="Times New Roman" w:hAnsi="Times New Roman" w:cs="Times New Roman"/>
          <w:sz w:val="24"/>
        </w:rPr>
      </w:pPr>
    </w:p>
    <w:p w14:paraId="693FB878"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Poier, K. R. and J. Richter. 1992. Spatial distribution of earthworms and soil properties in arable loess soil. </w:t>
      </w:r>
      <w:r w:rsidRPr="00C53498">
        <w:rPr>
          <w:rFonts w:ascii="Times New Roman" w:eastAsia="Times New Roman" w:hAnsi="Times New Roman" w:cs="Times New Roman"/>
          <w:i/>
          <w:color w:val="000000"/>
          <w:sz w:val="24"/>
        </w:rPr>
        <w:t>Soil Biol.</w:t>
      </w:r>
      <w:r w:rsidRPr="00C53498">
        <w:rPr>
          <w:rFonts w:ascii="Times New Roman" w:eastAsia="Times New Roman" w:hAnsi="Times New Roman" w:cs="Times New Roman"/>
          <w:color w:val="000000"/>
          <w:sz w:val="24"/>
        </w:rPr>
        <w:t xml:space="preserve"> </w:t>
      </w:r>
      <w:r w:rsidRPr="00C53498">
        <w:rPr>
          <w:rFonts w:ascii="Times New Roman" w:eastAsia="Times New Roman" w:hAnsi="Times New Roman" w:cs="Times New Roman"/>
          <w:i/>
          <w:color w:val="000000"/>
          <w:sz w:val="24"/>
        </w:rPr>
        <w:t>Biochem.</w:t>
      </w:r>
      <w:r w:rsidRPr="00C53498">
        <w:rPr>
          <w:rFonts w:ascii="Times New Roman" w:eastAsia="Times New Roman" w:hAnsi="Times New Roman" w:cs="Times New Roman"/>
          <w:color w:val="000000"/>
          <w:sz w:val="24"/>
        </w:rPr>
        <w:t>24:1601–1608.</w:t>
      </w:r>
    </w:p>
    <w:p w14:paraId="4C94D359" w14:textId="77777777" w:rsidR="002A033C" w:rsidRPr="00C53498" w:rsidRDefault="002A033C" w:rsidP="00C53498">
      <w:pPr>
        <w:spacing w:line="360" w:lineRule="auto"/>
        <w:jc w:val="both"/>
        <w:rPr>
          <w:rFonts w:ascii="Times New Roman" w:hAnsi="Times New Roman" w:cs="Times New Roman"/>
          <w:sz w:val="24"/>
        </w:rPr>
      </w:pPr>
    </w:p>
    <w:p w14:paraId="27E6DD5F" w14:textId="6EF1E407" w:rsidR="002A033C" w:rsidRPr="00C53498" w:rsidRDefault="00A02AF0" w:rsidP="00C53498">
      <w:pPr>
        <w:spacing w:line="360" w:lineRule="auto"/>
        <w:rPr>
          <w:rFonts w:ascii="Times New Roman" w:hAnsi="Times New Roman" w:cs="Times New Roman"/>
          <w:sz w:val="24"/>
        </w:rPr>
      </w:pPr>
      <w:r w:rsidRPr="00C53498">
        <w:rPr>
          <w:rFonts w:ascii="Times New Roman" w:eastAsia="Times New Roman" w:hAnsi="Times New Roman" w:cs="Times New Roman"/>
          <w:color w:val="000000"/>
          <w:sz w:val="24"/>
        </w:rPr>
        <w:t>Reynolds, J.W. and M.J. Wetzel. 2025. Nomenclatura Oligochaetologica – A catalogue of names, descriptions and type specimens of the Oligochaeta. Editio Secunda. URL:</w:t>
      </w:r>
      <w:r w:rsidR="00CE269C">
        <w:rPr>
          <w:rFonts w:ascii="Times New Roman" w:eastAsia="Times New Roman" w:hAnsi="Times New Roman" w:cs="Times New Roman"/>
          <w:color w:val="000000"/>
          <w:sz w:val="24"/>
        </w:rPr>
        <w:t xml:space="preserve"> </w:t>
      </w:r>
      <w:r w:rsidRPr="00C53498">
        <w:rPr>
          <w:rFonts w:ascii="Times New Roman" w:eastAsia="Times New Roman" w:hAnsi="Times New Roman" w:cs="Times New Roman"/>
          <w:color w:val="000000"/>
          <w:sz w:val="24"/>
        </w:rPr>
        <w:t>https://nomenclatura-oligochaetologica.inh s.illinois.edu (date accessed: 11-05-2025).</w:t>
      </w:r>
    </w:p>
    <w:p w14:paraId="5EC74007" w14:textId="77777777" w:rsidR="002A033C" w:rsidRPr="00C53498" w:rsidRDefault="002A033C" w:rsidP="00C53498">
      <w:pPr>
        <w:spacing w:line="360" w:lineRule="auto"/>
        <w:rPr>
          <w:rFonts w:ascii="Times New Roman" w:hAnsi="Times New Roman" w:cs="Times New Roman"/>
          <w:sz w:val="24"/>
        </w:rPr>
      </w:pPr>
    </w:p>
    <w:p w14:paraId="1CF0476E"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Rozen, A. 1982. The annual cycle in populations of earthworms (Lumbricidae, Oligochaeta) in three types of oak–hornbeam of the Niepolomicka Forest. I. Species composition, dominance, frequency, and associations. Pedobiologia.  23: 199-208.</w:t>
      </w:r>
    </w:p>
    <w:p w14:paraId="48F0F63E" w14:textId="77777777" w:rsidR="002A033C" w:rsidRPr="00C53498" w:rsidRDefault="002A033C" w:rsidP="00C53498">
      <w:pPr>
        <w:spacing w:line="360" w:lineRule="auto"/>
        <w:jc w:val="both"/>
        <w:rPr>
          <w:rFonts w:ascii="Times New Roman" w:hAnsi="Times New Roman" w:cs="Times New Roman"/>
          <w:sz w:val="24"/>
        </w:rPr>
      </w:pPr>
    </w:p>
    <w:p w14:paraId="5F23739A"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Sathis Kumar, K. Neelanarayanan, P and Reynolds, J. W. 2025. Diversity of Earthworms from Lateritic Semi Evergreen forest of </w:t>
      </w:r>
      <w:r w:rsidRPr="00C53498">
        <w:rPr>
          <w:rFonts w:ascii="Times New Roman" w:eastAsia="Times New Roman" w:hAnsi="Times New Roman" w:cs="Times New Roman"/>
          <w:i/>
          <w:color w:val="000000"/>
          <w:sz w:val="24"/>
        </w:rPr>
        <w:t>Kolli</w:t>
      </w:r>
      <w:r w:rsidRPr="00C53498">
        <w:rPr>
          <w:rFonts w:ascii="Times New Roman" w:eastAsia="Times New Roman" w:hAnsi="Times New Roman" w:cs="Times New Roman"/>
          <w:color w:val="000000"/>
          <w:sz w:val="24"/>
        </w:rPr>
        <w:t xml:space="preserve"> hill, a part of Eastern ghats, Tamil Nadu, India, Megadrilogica, 29(2): 9-20.</w:t>
      </w:r>
    </w:p>
    <w:p w14:paraId="6E16B4EF" w14:textId="77777777" w:rsidR="002A033C" w:rsidRPr="00C53498" w:rsidRDefault="002A033C" w:rsidP="00C53498">
      <w:pPr>
        <w:spacing w:line="360" w:lineRule="auto"/>
        <w:jc w:val="both"/>
        <w:rPr>
          <w:rFonts w:ascii="Times New Roman" w:hAnsi="Times New Roman" w:cs="Times New Roman"/>
          <w:sz w:val="24"/>
        </w:rPr>
      </w:pPr>
    </w:p>
    <w:p w14:paraId="7828146E"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Senapati, B. K. and Sahu, S. K. 1993. Population Biomass and Secondary Production in Earthworms. </w:t>
      </w:r>
      <w:r w:rsidRPr="00C53498">
        <w:rPr>
          <w:rFonts w:ascii="Times New Roman" w:eastAsia="Times New Roman" w:hAnsi="Times New Roman" w:cs="Times New Roman"/>
          <w:i/>
          <w:color w:val="000000"/>
          <w:sz w:val="24"/>
        </w:rPr>
        <w:t>In:</w:t>
      </w:r>
      <w:r w:rsidRPr="00C53498">
        <w:rPr>
          <w:rFonts w:ascii="Times New Roman" w:eastAsia="Times New Roman" w:hAnsi="Times New Roman" w:cs="Times New Roman"/>
          <w:color w:val="000000"/>
          <w:sz w:val="24"/>
        </w:rPr>
        <w:t xml:space="preserve"> </w:t>
      </w:r>
      <w:r w:rsidRPr="00C53498">
        <w:rPr>
          <w:rFonts w:ascii="Times New Roman" w:eastAsia="Times New Roman" w:hAnsi="Times New Roman" w:cs="Times New Roman"/>
          <w:i/>
          <w:color w:val="000000"/>
          <w:sz w:val="24"/>
        </w:rPr>
        <w:t xml:space="preserve">Earthworms Resources </w:t>
      </w:r>
      <w:r w:rsidRPr="00C53498">
        <w:rPr>
          <w:rFonts w:ascii="Times New Roman" w:eastAsia="Times New Roman" w:hAnsi="Times New Roman" w:cs="Times New Roman"/>
          <w:color w:val="000000"/>
          <w:sz w:val="24"/>
        </w:rPr>
        <w:t>and</w:t>
      </w:r>
      <w:r w:rsidRPr="00C53498">
        <w:rPr>
          <w:rFonts w:ascii="Times New Roman" w:eastAsia="Times New Roman" w:hAnsi="Times New Roman" w:cs="Times New Roman"/>
          <w:i/>
          <w:color w:val="000000"/>
          <w:sz w:val="24"/>
        </w:rPr>
        <w:t xml:space="preserve"> Vermiculture.</w:t>
      </w:r>
      <w:r w:rsidRPr="00C53498">
        <w:rPr>
          <w:rFonts w:ascii="Times New Roman" w:eastAsia="Times New Roman" w:hAnsi="Times New Roman" w:cs="Times New Roman"/>
          <w:color w:val="000000"/>
          <w:sz w:val="24"/>
        </w:rPr>
        <w:t xml:space="preserve"> (Ghosi, A. K. (Ed.))..</w:t>
      </w:r>
      <w:r w:rsidRPr="00C53498">
        <w:rPr>
          <w:rFonts w:ascii="Times New Roman" w:eastAsia="Times New Roman" w:hAnsi="Times New Roman" w:cs="Times New Roman"/>
          <w:i/>
          <w:color w:val="000000"/>
          <w:sz w:val="24"/>
        </w:rPr>
        <w:t xml:space="preserve"> Zool. Surv.</w:t>
      </w:r>
      <w:r w:rsidRPr="00C53498">
        <w:rPr>
          <w:rFonts w:ascii="Times New Roman" w:eastAsia="Times New Roman" w:hAnsi="Times New Roman" w:cs="Times New Roman"/>
          <w:color w:val="000000"/>
          <w:sz w:val="24"/>
        </w:rPr>
        <w:t xml:space="preserve"> </w:t>
      </w:r>
      <w:r w:rsidRPr="00C53498">
        <w:rPr>
          <w:rFonts w:ascii="Times New Roman" w:eastAsia="Times New Roman" w:hAnsi="Times New Roman" w:cs="Times New Roman"/>
          <w:i/>
          <w:color w:val="000000"/>
          <w:sz w:val="24"/>
        </w:rPr>
        <w:t xml:space="preserve">India, </w:t>
      </w:r>
      <w:r w:rsidRPr="00C53498">
        <w:rPr>
          <w:rFonts w:ascii="Times New Roman" w:eastAsia="Times New Roman" w:hAnsi="Times New Roman" w:cs="Times New Roman"/>
          <w:color w:val="000000"/>
          <w:sz w:val="24"/>
        </w:rPr>
        <w:t>Calcutta</w:t>
      </w:r>
      <w:r w:rsidRPr="00C53498">
        <w:rPr>
          <w:rFonts w:ascii="Times New Roman" w:eastAsia="Times New Roman" w:hAnsi="Times New Roman" w:cs="Times New Roman"/>
          <w:i/>
          <w:color w:val="000000"/>
          <w:sz w:val="24"/>
        </w:rPr>
        <w:t xml:space="preserve">, </w:t>
      </w:r>
      <w:r w:rsidRPr="00C53498">
        <w:rPr>
          <w:rFonts w:ascii="Times New Roman" w:eastAsia="Times New Roman" w:hAnsi="Times New Roman" w:cs="Times New Roman"/>
          <w:color w:val="000000"/>
          <w:sz w:val="24"/>
        </w:rPr>
        <w:t>India</w:t>
      </w:r>
      <w:r w:rsidRPr="00C53498">
        <w:rPr>
          <w:rFonts w:ascii="Times New Roman" w:eastAsia="Times New Roman" w:hAnsi="Times New Roman" w:cs="Times New Roman"/>
          <w:i/>
          <w:color w:val="000000"/>
          <w:sz w:val="24"/>
        </w:rPr>
        <w:t xml:space="preserve">. </w:t>
      </w:r>
      <w:r w:rsidRPr="00C53498">
        <w:rPr>
          <w:rFonts w:ascii="Times New Roman" w:eastAsia="Times New Roman" w:hAnsi="Times New Roman" w:cs="Times New Roman"/>
          <w:color w:val="000000"/>
          <w:sz w:val="24"/>
        </w:rPr>
        <w:t>pp. 57-78.</w:t>
      </w:r>
    </w:p>
    <w:p w14:paraId="34A4B779" w14:textId="77777777" w:rsidR="002A033C" w:rsidRPr="00C53498" w:rsidRDefault="002A033C" w:rsidP="00C53498">
      <w:pPr>
        <w:spacing w:line="360" w:lineRule="auto"/>
        <w:jc w:val="both"/>
        <w:rPr>
          <w:rFonts w:ascii="Times New Roman" w:hAnsi="Times New Roman" w:cs="Times New Roman"/>
          <w:sz w:val="24"/>
        </w:rPr>
      </w:pPr>
    </w:p>
    <w:p w14:paraId="2E1F6C02"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Shuster, W.D., Subler, S. and McCoy, E.L. 2000. Foraging by deep-burrowing earthworm degrades surface soil structure of a fluventic Hapludollin in Ohio. Soil Till. Res. 54: 179-189.</w:t>
      </w:r>
    </w:p>
    <w:p w14:paraId="067F5468" w14:textId="77777777" w:rsidR="002A033C" w:rsidRPr="00C53498" w:rsidRDefault="002A033C" w:rsidP="00C53498">
      <w:pPr>
        <w:spacing w:line="360" w:lineRule="auto"/>
        <w:jc w:val="both"/>
        <w:rPr>
          <w:rFonts w:ascii="Times New Roman" w:hAnsi="Times New Roman" w:cs="Times New Roman"/>
          <w:sz w:val="24"/>
        </w:rPr>
      </w:pPr>
    </w:p>
    <w:p w14:paraId="5DD5DECA"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Tiwari, N., S.W. James and S. Yadav. 2024. Pheretimoid earthworms of India: new insight from molecular systematics and phylogenetic relationship with new records. Organisms Diversity and Evolution 24(3): 313–333. DOI: 10.1007/s13127-024-00646-x. </w:t>
      </w:r>
    </w:p>
    <w:p w14:paraId="70D0D062" w14:textId="77777777" w:rsidR="002A033C" w:rsidRPr="00C53498" w:rsidRDefault="002A033C" w:rsidP="00C53498">
      <w:pPr>
        <w:spacing w:line="360" w:lineRule="auto"/>
        <w:jc w:val="both"/>
        <w:rPr>
          <w:rFonts w:ascii="Times New Roman" w:hAnsi="Times New Roman" w:cs="Times New Roman"/>
          <w:sz w:val="24"/>
        </w:rPr>
      </w:pPr>
    </w:p>
    <w:p w14:paraId="15D73A1D"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lastRenderedPageBreak/>
        <w:t xml:space="preserve">Tiwari, N., S.W. James, N. Gupta, and S. Yadav. 2025a. Discovery of a novel species of the genus </w:t>
      </w:r>
      <w:r w:rsidRPr="00C53498">
        <w:rPr>
          <w:rFonts w:ascii="Times New Roman" w:eastAsia="Times New Roman" w:hAnsi="Times New Roman" w:cs="Times New Roman"/>
          <w:i/>
          <w:color w:val="000000"/>
          <w:sz w:val="24"/>
        </w:rPr>
        <w:t>Perionyx</w:t>
      </w:r>
      <w:r w:rsidRPr="00C53498">
        <w:rPr>
          <w:rFonts w:ascii="Times New Roman" w:eastAsia="Times New Roman" w:hAnsi="Times New Roman" w:cs="Times New Roman"/>
          <w:color w:val="000000"/>
          <w:sz w:val="24"/>
        </w:rPr>
        <w:t xml:space="preserve"> Perrier 1872 (Clitellata: Megascolecidae) from Manipur, northeastern India. Zootaxa 5589(1): 155–165.</w:t>
      </w:r>
    </w:p>
    <w:p w14:paraId="7CDD1D68" w14:textId="77777777" w:rsidR="002A033C" w:rsidRPr="00C53498" w:rsidRDefault="002A033C" w:rsidP="00C53498">
      <w:pPr>
        <w:spacing w:line="360" w:lineRule="auto"/>
        <w:jc w:val="both"/>
        <w:rPr>
          <w:rFonts w:ascii="Times New Roman" w:hAnsi="Times New Roman" w:cs="Times New Roman"/>
          <w:sz w:val="24"/>
        </w:rPr>
      </w:pPr>
    </w:p>
    <w:p w14:paraId="49BE2BCC"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Tiwari, N., K. Shilpi, S.W. James, N. Gupta and S. Yadav. 2025b. Three novel species of earthworms of genus </w:t>
      </w:r>
      <w:r w:rsidRPr="00C53498">
        <w:rPr>
          <w:rFonts w:ascii="Times New Roman" w:eastAsia="Times New Roman" w:hAnsi="Times New Roman" w:cs="Times New Roman"/>
          <w:i/>
          <w:color w:val="000000"/>
          <w:sz w:val="24"/>
        </w:rPr>
        <w:t xml:space="preserve">Metaphire </w:t>
      </w:r>
      <w:r w:rsidRPr="00C53498">
        <w:rPr>
          <w:rFonts w:ascii="Times New Roman" w:eastAsia="Times New Roman" w:hAnsi="Times New Roman" w:cs="Times New Roman"/>
          <w:color w:val="000000"/>
          <w:sz w:val="24"/>
        </w:rPr>
        <w:t>Sims and Easton, 1972 from Manipur, India. Zootaxa 5589(1): 166–189.</w:t>
      </w:r>
    </w:p>
    <w:p w14:paraId="1FA30542" w14:textId="77777777" w:rsidR="002A033C" w:rsidRPr="00C53498" w:rsidRDefault="002A033C" w:rsidP="00C53498">
      <w:pPr>
        <w:spacing w:line="360" w:lineRule="auto"/>
        <w:jc w:val="both"/>
        <w:rPr>
          <w:rFonts w:ascii="Times New Roman" w:hAnsi="Times New Roman" w:cs="Times New Roman"/>
          <w:sz w:val="24"/>
        </w:rPr>
      </w:pPr>
    </w:p>
    <w:p w14:paraId="4C0D67C7"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Tiunov, A. V., and Scheu, S. (2000). </w:t>
      </w:r>
      <w:r w:rsidRPr="00C53498">
        <w:rPr>
          <w:rFonts w:ascii="Times New Roman" w:eastAsia="Times New Roman" w:hAnsi="Times New Roman" w:cs="Times New Roman"/>
          <w:i/>
          <w:color w:val="000000"/>
          <w:sz w:val="24"/>
        </w:rPr>
        <w:t>Microbial biomass, biovolume, and respiration in</w:t>
      </w:r>
      <w:r w:rsidRPr="00C53498">
        <w:rPr>
          <w:rFonts w:ascii="Times New Roman" w:eastAsia="Times New Roman" w:hAnsi="Times New Roman" w:cs="Times New Roman"/>
          <w:color w:val="000000"/>
          <w:sz w:val="24"/>
        </w:rPr>
        <w:t xml:space="preserve"> </w:t>
      </w:r>
      <w:r w:rsidRPr="00C53498">
        <w:rPr>
          <w:rFonts w:ascii="Times New Roman" w:eastAsia="Times New Roman" w:hAnsi="Times New Roman" w:cs="Times New Roman"/>
          <w:i/>
          <w:color w:val="000000"/>
          <w:sz w:val="24"/>
        </w:rPr>
        <w:t>Lumbricus terrestris</w:t>
      </w:r>
      <w:r w:rsidRPr="00C53498">
        <w:rPr>
          <w:rFonts w:ascii="Times New Roman" w:eastAsia="Times New Roman" w:hAnsi="Times New Roman" w:cs="Times New Roman"/>
          <w:color w:val="000000"/>
          <w:sz w:val="24"/>
        </w:rPr>
        <w:t xml:space="preserve"> L. cast material of different ages. Soil Biology and Biochemistry, 32(2): 265–275. https://doi.org/10.1016/S0038-0717(99)00165-0.</w:t>
      </w:r>
    </w:p>
    <w:p w14:paraId="39531CFA" w14:textId="77777777" w:rsidR="002A033C" w:rsidRPr="00C53498" w:rsidRDefault="002A033C" w:rsidP="00C53498">
      <w:pPr>
        <w:spacing w:line="360" w:lineRule="auto"/>
        <w:jc w:val="both"/>
        <w:rPr>
          <w:rFonts w:ascii="Times New Roman" w:hAnsi="Times New Roman" w:cs="Times New Roman"/>
          <w:sz w:val="24"/>
        </w:rPr>
      </w:pPr>
    </w:p>
    <w:p w14:paraId="448B7AF0"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Valle, J. V. Moro, R. P., Gravin, H. M., Trigo, D. and Cosin, D. D. J. 1997. Annual dynamics of the earthworm Hormogaster elisae (Oligochaeta, Hormogastridae) in central Spain. </w:t>
      </w:r>
      <w:r w:rsidRPr="00C53498">
        <w:rPr>
          <w:rFonts w:ascii="Times New Roman" w:eastAsia="Times New Roman" w:hAnsi="Times New Roman" w:cs="Times New Roman"/>
          <w:i/>
          <w:color w:val="000000"/>
          <w:sz w:val="24"/>
        </w:rPr>
        <w:t>Soil Biol. Biochem</w:t>
      </w:r>
      <w:r w:rsidRPr="00C53498">
        <w:rPr>
          <w:rFonts w:ascii="Times New Roman" w:eastAsia="Times New Roman" w:hAnsi="Times New Roman" w:cs="Times New Roman"/>
          <w:color w:val="000000"/>
          <w:sz w:val="24"/>
        </w:rPr>
        <w:t>. 29: 309-312.</w:t>
      </w:r>
    </w:p>
    <w:p w14:paraId="35F8140B" w14:textId="77777777" w:rsidR="002A033C" w:rsidRPr="00C53498" w:rsidRDefault="002A033C" w:rsidP="00C53498">
      <w:pPr>
        <w:spacing w:line="360" w:lineRule="auto"/>
        <w:jc w:val="both"/>
        <w:rPr>
          <w:rFonts w:ascii="Times New Roman" w:hAnsi="Times New Roman" w:cs="Times New Roman"/>
          <w:sz w:val="24"/>
        </w:rPr>
      </w:pPr>
    </w:p>
    <w:p w14:paraId="0925AF15" w14:textId="77777777" w:rsidR="002A033C" w:rsidRPr="00C53498" w:rsidRDefault="00A02AF0" w:rsidP="00C53498">
      <w:pPr>
        <w:spacing w:line="360" w:lineRule="auto"/>
        <w:jc w:val="both"/>
        <w:rPr>
          <w:rFonts w:ascii="Times New Roman" w:hAnsi="Times New Roman" w:cs="Times New Roman"/>
          <w:sz w:val="24"/>
        </w:rPr>
      </w:pPr>
      <w:r w:rsidRPr="00C53498">
        <w:rPr>
          <w:rFonts w:ascii="Times New Roman" w:eastAsia="Times New Roman" w:hAnsi="Times New Roman" w:cs="Times New Roman"/>
          <w:color w:val="000000"/>
          <w:sz w:val="24"/>
        </w:rPr>
        <w:t xml:space="preserve">Wachrinrat, C. 2000. Community dynamics of the building phase in fire- and non-fire-protected secondary dry dipterocarp forest, Nakhon Ratchasima. </w:t>
      </w:r>
      <w:r w:rsidRPr="00C53498">
        <w:rPr>
          <w:rFonts w:ascii="Times New Roman" w:eastAsia="Times New Roman" w:hAnsi="Times New Roman" w:cs="Times New Roman"/>
          <w:i/>
          <w:color w:val="000000"/>
          <w:sz w:val="24"/>
        </w:rPr>
        <w:t xml:space="preserve">Ph.D. dissertation, Kasetsart University, </w:t>
      </w:r>
      <w:r w:rsidRPr="00C53498">
        <w:rPr>
          <w:rFonts w:ascii="Times New Roman" w:eastAsia="Times New Roman" w:hAnsi="Times New Roman" w:cs="Times New Roman"/>
          <w:color w:val="000000"/>
          <w:sz w:val="24"/>
        </w:rPr>
        <w:t>Thailand.</w:t>
      </w:r>
    </w:p>
    <w:p w14:paraId="05BA7E3E" w14:textId="77777777" w:rsidR="002A033C" w:rsidRPr="00C53498" w:rsidRDefault="002A033C" w:rsidP="00C53498">
      <w:pPr>
        <w:spacing w:line="360" w:lineRule="auto"/>
        <w:jc w:val="both"/>
        <w:rPr>
          <w:rFonts w:ascii="Times New Roman" w:hAnsi="Times New Roman" w:cs="Times New Roman"/>
          <w:sz w:val="24"/>
        </w:rPr>
      </w:pPr>
    </w:p>
    <w:p w14:paraId="5E89BA2F" w14:textId="77777777" w:rsidR="002A033C" w:rsidRDefault="00A02AF0" w:rsidP="00C53498">
      <w:pPr>
        <w:spacing w:line="360" w:lineRule="auto"/>
        <w:jc w:val="both"/>
        <w:rPr>
          <w:rFonts w:ascii="Times New Roman" w:eastAsia="Times New Roman" w:hAnsi="Times New Roman" w:cs="Times New Roman"/>
          <w:color w:val="000000"/>
          <w:sz w:val="24"/>
        </w:rPr>
      </w:pPr>
      <w:r w:rsidRPr="00C53498">
        <w:rPr>
          <w:rFonts w:ascii="Times New Roman" w:eastAsia="Times New Roman" w:hAnsi="Times New Roman" w:cs="Times New Roman"/>
          <w:color w:val="000000"/>
          <w:sz w:val="24"/>
        </w:rPr>
        <w:t xml:space="preserve">Willoughby, G.L., and E.J. Kladivko. 2002. Water infiltration rates following the reintroduction of </w:t>
      </w:r>
      <w:r w:rsidRPr="00C53498">
        <w:rPr>
          <w:rFonts w:ascii="Times New Roman" w:eastAsia="Times New Roman" w:hAnsi="Times New Roman" w:cs="Times New Roman"/>
          <w:i/>
          <w:color w:val="000000"/>
          <w:sz w:val="24"/>
        </w:rPr>
        <w:t xml:space="preserve">Lumbricus terrestris </w:t>
      </w:r>
      <w:r w:rsidRPr="00C53498">
        <w:rPr>
          <w:rFonts w:ascii="Times New Roman" w:eastAsia="Times New Roman" w:hAnsi="Times New Roman" w:cs="Times New Roman"/>
          <w:color w:val="000000"/>
          <w:sz w:val="24"/>
        </w:rPr>
        <w:t>into no-till fields. J. Soil Water Conser. 57: 82-88.</w:t>
      </w:r>
    </w:p>
    <w:p w14:paraId="081C393D" w14:textId="77777777" w:rsidR="00BC3F96" w:rsidRDefault="00BC3F96" w:rsidP="00C53498">
      <w:pPr>
        <w:spacing w:line="360" w:lineRule="auto"/>
        <w:jc w:val="both"/>
        <w:rPr>
          <w:rFonts w:ascii="Times New Roman" w:eastAsia="Times New Roman" w:hAnsi="Times New Roman" w:cs="Times New Roman"/>
          <w:color w:val="000000"/>
          <w:sz w:val="24"/>
        </w:rPr>
      </w:pPr>
    </w:p>
    <w:p w14:paraId="6A3F2644" w14:textId="77777777" w:rsidR="00BC3F96" w:rsidRDefault="00BC3F96" w:rsidP="00C53498">
      <w:pPr>
        <w:spacing w:line="360" w:lineRule="auto"/>
        <w:jc w:val="both"/>
        <w:rPr>
          <w:rFonts w:ascii="Times New Roman" w:eastAsia="Times New Roman" w:hAnsi="Times New Roman" w:cs="Times New Roman"/>
          <w:color w:val="000000"/>
          <w:sz w:val="24"/>
        </w:rPr>
      </w:pPr>
    </w:p>
    <w:p w14:paraId="4528C0F1" w14:textId="05E2D616" w:rsidR="00BC3F96" w:rsidRDefault="00BC3F96" w:rsidP="00C53498">
      <w:pPr>
        <w:spacing w:line="360" w:lineRule="auto"/>
        <w:jc w:val="both"/>
        <w:rPr>
          <w:rFonts w:ascii="Times New Roman" w:eastAsia="Times New Roman" w:hAnsi="Times New Roman" w:cs="Times New Roman"/>
          <w:color w:val="000000"/>
          <w:sz w:val="24"/>
        </w:rPr>
      </w:pPr>
    </w:p>
    <w:p w14:paraId="6A3BBC91" w14:textId="10BDF7D2" w:rsidR="00A91B6F" w:rsidRDefault="00A91B6F" w:rsidP="00C53498">
      <w:pPr>
        <w:spacing w:line="360" w:lineRule="auto"/>
        <w:jc w:val="both"/>
        <w:rPr>
          <w:rFonts w:ascii="Times New Roman" w:eastAsia="Times New Roman" w:hAnsi="Times New Roman" w:cs="Times New Roman"/>
          <w:color w:val="000000"/>
          <w:sz w:val="24"/>
        </w:rPr>
      </w:pPr>
    </w:p>
    <w:p w14:paraId="62D8F167" w14:textId="37B1EC83" w:rsidR="00A91B6F" w:rsidRDefault="00A91B6F" w:rsidP="00C53498">
      <w:pPr>
        <w:spacing w:line="360" w:lineRule="auto"/>
        <w:jc w:val="both"/>
        <w:rPr>
          <w:rFonts w:ascii="Times New Roman" w:eastAsia="Times New Roman" w:hAnsi="Times New Roman" w:cs="Times New Roman"/>
          <w:color w:val="000000"/>
          <w:sz w:val="24"/>
        </w:rPr>
      </w:pPr>
    </w:p>
    <w:p w14:paraId="3FCB2D3D" w14:textId="70935A38" w:rsidR="00A91B6F" w:rsidRDefault="00A91B6F" w:rsidP="00C53498">
      <w:pPr>
        <w:spacing w:line="360" w:lineRule="auto"/>
        <w:jc w:val="both"/>
        <w:rPr>
          <w:rFonts w:ascii="Times New Roman" w:eastAsia="Times New Roman" w:hAnsi="Times New Roman" w:cs="Times New Roman"/>
          <w:color w:val="000000"/>
          <w:sz w:val="24"/>
        </w:rPr>
      </w:pPr>
    </w:p>
    <w:p w14:paraId="5FF9071C" w14:textId="6F92A53F" w:rsidR="00A91B6F" w:rsidRDefault="00A91B6F" w:rsidP="00C53498">
      <w:pPr>
        <w:spacing w:line="360" w:lineRule="auto"/>
        <w:jc w:val="both"/>
        <w:rPr>
          <w:rFonts w:ascii="Times New Roman" w:eastAsia="Times New Roman" w:hAnsi="Times New Roman" w:cs="Times New Roman"/>
          <w:color w:val="000000"/>
          <w:sz w:val="24"/>
        </w:rPr>
      </w:pPr>
    </w:p>
    <w:p w14:paraId="67DA4730" w14:textId="77777777" w:rsidR="00A91B6F" w:rsidRDefault="00A91B6F" w:rsidP="00C53498">
      <w:pPr>
        <w:spacing w:line="360" w:lineRule="auto"/>
        <w:jc w:val="both"/>
        <w:rPr>
          <w:rFonts w:ascii="Times New Roman" w:eastAsia="Times New Roman" w:hAnsi="Times New Roman" w:cs="Times New Roman"/>
          <w:color w:val="000000"/>
          <w:sz w:val="24"/>
        </w:rPr>
      </w:pPr>
    </w:p>
    <w:p w14:paraId="6FEC91E9" w14:textId="77777777" w:rsidR="00BC3F96" w:rsidRDefault="00BC3F96" w:rsidP="00C53498">
      <w:pPr>
        <w:spacing w:line="360" w:lineRule="auto"/>
        <w:jc w:val="both"/>
        <w:rPr>
          <w:rFonts w:ascii="Times New Roman" w:eastAsia="Times New Roman" w:hAnsi="Times New Roman" w:cs="Times New Roman"/>
          <w:color w:val="000000"/>
          <w:sz w:val="24"/>
        </w:rPr>
      </w:pPr>
    </w:p>
    <w:p w14:paraId="5007E6F9" w14:textId="77777777" w:rsidR="00BC3F96" w:rsidRDefault="00BC3F96" w:rsidP="00C53498">
      <w:pPr>
        <w:spacing w:line="360" w:lineRule="auto"/>
        <w:jc w:val="both"/>
        <w:rPr>
          <w:rFonts w:ascii="Times New Roman" w:eastAsia="Times New Roman" w:hAnsi="Times New Roman" w:cs="Times New Roman"/>
          <w:color w:val="000000"/>
          <w:sz w:val="24"/>
        </w:rPr>
      </w:pPr>
    </w:p>
    <w:p w14:paraId="6B7D7761" w14:textId="77777777" w:rsidR="00BC3F96" w:rsidRPr="00BC3F96" w:rsidRDefault="00BC3F96" w:rsidP="00BC3F96">
      <w:pPr>
        <w:tabs>
          <w:tab w:val="left" w:pos="360"/>
          <w:tab w:val="left" w:pos="9090"/>
          <w:tab w:val="left" w:pos="9180"/>
        </w:tabs>
        <w:ind w:left="360" w:hanging="180"/>
        <w:jc w:val="center"/>
        <w:rPr>
          <w:rFonts w:ascii="Times New Roman" w:eastAsia="Times New Roman" w:hAnsi="Times New Roman" w:cs="Times New Roman"/>
          <w:b/>
          <w:bCs/>
          <w:sz w:val="24"/>
        </w:rPr>
      </w:pPr>
      <w:r w:rsidRPr="00BC3F96">
        <w:rPr>
          <w:rFonts w:ascii="Times New Roman" w:eastAsia="Times New Roman" w:hAnsi="Times New Roman" w:cs="Times New Roman"/>
          <w:b/>
          <w:bCs/>
          <w:sz w:val="24"/>
        </w:rPr>
        <w:t xml:space="preserve">Table: 1. Total population of earthworms observed in Lateritic Semi Evergreen Forest </w:t>
      </w:r>
      <w:r w:rsidRPr="00BC3F96">
        <w:rPr>
          <w:rFonts w:ascii="Times New Roman" w:eastAsia="Times New Roman" w:hAnsi="Times New Roman" w:cs="Times New Roman"/>
          <w:b/>
          <w:bCs/>
          <w:iCs/>
          <w:sz w:val="24"/>
        </w:rPr>
        <w:t>(irrespective of developmental stages)</w:t>
      </w:r>
      <w:r w:rsidRPr="00BC3F96">
        <w:rPr>
          <w:rFonts w:ascii="Times New Roman" w:eastAsia="Times New Roman" w:hAnsi="Times New Roman" w:cs="Times New Roman"/>
          <w:b/>
          <w:bCs/>
          <w:i/>
          <w:iCs/>
          <w:sz w:val="24"/>
        </w:rPr>
        <w:t xml:space="preserve"> </w:t>
      </w:r>
      <w:r w:rsidRPr="00BC3F96">
        <w:rPr>
          <w:rFonts w:ascii="Times New Roman" w:eastAsia="Times New Roman" w:hAnsi="Times New Roman" w:cs="Times New Roman"/>
          <w:b/>
          <w:bCs/>
          <w:sz w:val="24"/>
        </w:rPr>
        <w:t xml:space="preserve">in twenty quadrats/month </w:t>
      </w:r>
      <w:r w:rsidRPr="00BC3F96">
        <w:rPr>
          <w:rFonts w:ascii="Times New Roman" w:eastAsia="Times New Roman" w:hAnsi="Times New Roman" w:cs="Times New Roman"/>
          <w:b/>
          <w:bCs/>
          <w:i/>
          <w:iCs/>
          <w:sz w:val="24"/>
        </w:rPr>
        <w:t>i.e.,</w:t>
      </w:r>
      <w:r w:rsidRPr="00BC3F96">
        <w:rPr>
          <w:rFonts w:ascii="Times New Roman" w:eastAsia="Times New Roman" w:hAnsi="Times New Roman" w:cs="Times New Roman"/>
          <w:b/>
          <w:bCs/>
          <w:sz w:val="24"/>
        </w:rPr>
        <w:t xml:space="preserve"> </w:t>
      </w:r>
    </w:p>
    <w:p w14:paraId="4759C710" w14:textId="77777777" w:rsidR="00BC3F96" w:rsidRPr="00BC3F96" w:rsidRDefault="00BC3F96" w:rsidP="00BC3F96">
      <w:pPr>
        <w:tabs>
          <w:tab w:val="left" w:pos="360"/>
          <w:tab w:val="left" w:pos="9090"/>
          <w:tab w:val="left" w:pos="9180"/>
        </w:tabs>
        <w:ind w:left="360" w:hanging="180"/>
        <w:jc w:val="center"/>
        <w:rPr>
          <w:rFonts w:ascii="Times New Roman" w:eastAsia="Times New Roman" w:hAnsi="Times New Roman" w:cs="Times New Roman"/>
          <w:b/>
          <w:bCs/>
          <w:sz w:val="24"/>
        </w:rPr>
      </w:pPr>
      <w:r w:rsidRPr="00BC3F96">
        <w:rPr>
          <w:rFonts w:ascii="Times New Roman" w:eastAsia="Times New Roman" w:hAnsi="Times New Roman" w:cs="Times New Roman"/>
          <w:b/>
          <w:bCs/>
          <w:sz w:val="24"/>
        </w:rPr>
        <w:t>litter microhabitat from June 2009 to May 2011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0"/>
        <w:gridCol w:w="3100"/>
        <w:gridCol w:w="1836"/>
        <w:gridCol w:w="2674"/>
      </w:tblGrid>
      <w:tr w:rsidR="00BC3F96" w:rsidRPr="00BC3F96" w14:paraId="00C781F5" w14:textId="77777777" w:rsidTr="009F6BEC">
        <w:trPr>
          <w:jc w:val="center"/>
        </w:trPr>
        <w:tc>
          <w:tcPr>
            <w:tcW w:w="1290" w:type="dxa"/>
          </w:tcPr>
          <w:p w14:paraId="5A369058" w14:textId="77777777" w:rsidR="00BC3F96" w:rsidRPr="00BC3F96" w:rsidRDefault="00BC3F96" w:rsidP="00BC3F96">
            <w:pPr>
              <w:autoSpaceDE w:val="0"/>
              <w:autoSpaceDN w:val="0"/>
              <w:adjustRightInd w:val="0"/>
              <w:spacing w:line="276" w:lineRule="auto"/>
              <w:ind w:left="720"/>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S. No.</w:t>
            </w:r>
          </w:p>
        </w:tc>
        <w:tc>
          <w:tcPr>
            <w:tcW w:w="3100" w:type="dxa"/>
          </w:tcPr>
          <w:p w14:paraId="7A4C7082" w14:textId="77777777" w:rsidR="00BC3F96" w:rsidRPr="00BC3F96" w:rsidRDefault="00BC3F96" w:rsidP="00BC3F96">
            <w:pPr>
              <w:autoSpaceDE w:val="0"/>
              <w:autoSpaceDN w:val="0"/>
              <w:adjustRightInd w:val="0"/>
              <w:spacing w:line="276" w:lineRule="auto"/>
              <w:ind w:left="108"/>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Earthworm species</w:t>
            </w:r>
          </w:p>
        </w:tc>
        <w:tc>
          <w:tcPr>
            <w:tcW w:w="1836" w:type="dxa"/>
          </w:tcPr>
          <w:p w14:paraId="618524AF" w14:textId="77777777" w:rsidR="00BC3F96" w:rsidRPr="00BC3F96" w:rsidRDefault="00BC3F96" w:rsidP="00BC3F96">
            <w:pPr>
              <w:autoSpaceDE w:val="0"/>
              <w:autoSpaceDN w:val="0"/>
              <w:adjustRightInd w:val="0"/>
              <w:spacing w:line="276" w:lineRule="auto"/>
              <w:ind w:left="1" w:firstLine="180"/>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Total number of earthworms enumerated</w:t>
            </w:r>
          </w:p>
        </w:tc>
        <w:tc>
          <w:tcPr>
            <w:tcW w:w="2674" w:type="dxa"/>
          </w:tcPr>
          <w:p w14:paraId="4BDD3859" w14:textId="77777777" w:rsidR="00BC3F96" w:rsidRPr="00BC3F96" w:rsidRDefault="00BC3F96" w:rsidP="00BC3F96">
            <w:pPr>
              <w:autoSpaceDE w:val="0"/>
              <w:autoSpaceDN w:val="0"/>
              <w:adjustRightInd w:val="0"/>
              <w:spacing w:line="276" w:lineRule="auto"/>
              <w:ind w:left="1" w:firstLine="180"/>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Proportion of population of Earthworms</w:t>
            </w:r>
          </w:p>
        </w:tc>
      </w:tr>
      <w:tr w:rsidR="00BC3F96" w:rsidRPr="00BC3F96" w14:paraId="7A9D1A6E" w14:textId="77777777" w:rsidTr="009F6BEC">
        <w:trPr>
          <w:jc w:val="center"/>
        </w:trPr>
        <w:tc>
          <w:tcPr>
            <w:tcW w:w="1290" w:type="dxa"/>
          </w:tcPr>
          <w:p w14:paraId="00D13C65" w14:textId="77777777" w:rsidR="00BC3F96" w:rsidRPr="00BC3F96" w:rsidRDefault="00BC3F96" w:rsidP="00BC3F96">
            <w:pPr>
              <w:autoSpaceDE w:val="0"/>
              <w:autoSpaceDN w:val="0"/>
              <w:adjustRightInd w:val="0"/>
              <w:spacing w:line="276" w:lineRule="auto"/>
              <w:ind w:left="720"/>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1</w:t>
            </w:r>
          </w:p>
        </w:tc>
        <w:tc>
          <w:tcPr>
            <w:tcW w:w="3100" w:type="dxa"/>
          </w:tcPr>
          <w:p w14:paraId="76069E7E" w14:textId="77777777" w:rsidR="00BC3F96" w:rsidRPr="00BC3F96" w:rsidRDefault="00BC3F96" w:rsidP="00BC3F96">
            <w:pPr>
              <w:autoSpaceDE w:val="0"/>
              <w:autoSpaceDN w:val="0"/>
              <w:adjustRightInd w:val="0"/>
              <w:spacing w:line="276" w:lineRule="auto"/>
              <w:ind w:left="720" w:hanging="599"/>
              <w:contextualSpacing/>
              <w:jc w:val="both"/>
              <w:rPr>
                <w:rFonts w:ascii="Times New Roman" w:eastAsia="Times New Roman" w:hAnsi="Times New Roman" w:cs="Times New Roman"/>
                <w:b/>
                <w:i/>
                <w:sz w:val="24"/>
              </w:rPr>
            </w:pPr>
            <w:r w:rsidRPr="00BC3F96">
              <w:rPr>
                <w:rFonts w:ascii="Times New Roman" w:eastAsia="Times New Roman" w:hAnsi="Times New Roman" w:cs="Times New Roman"/>
                <w:b/>
                <w:i/>
                <w:iCs/>
                <w:sz w:val="24"/>
              </w:rPr>
              <w:t>Drawida gracilis</w:t>
            </w:r>
          </w:p>
        </w:tc>
        <w:tc>
          <w:tcPr>
            <w:tcW w:w="1836" w:type="dxa"/>
          </w:tcPr>
          <w:p w14:paraId="76FB4F20" w14:textId="77777777" w:rsidR="00BC3F96" w:rsidRPr="00BC3F96" w:rsidRDefault="00BC3F96" w:rsidP="00BC3F96">
            <w:pPr>
              <w:autoSpaceDE w:val="0"/>
              <w:autoSpaceDN w:val="0"/>
              <w:adjustRightInd w:val="0"/>
              <w:spacing w:line="276" w:lineRule="auto"/>
              <w:ind w:left="720"/>
              <w:contextualSpacing/>
              <w:jc w:val="right"/>
              <w:rPr>
                <w:rFonts w:ascii="Times New Roman" w:eastAsia="Times New Roman" w:hAnsi="Times New Roman" w:cs="Times New Roman"/>
                <w:b/>
                <w:sz w:val="24"/>
              </w:rPr>
            </w:pPr>
            <w:r w:rsidRPr="00BC3F96">
              <w:rPr>
                <w:rFonts w:ascii="Times New Roman" w:eastAsia="Times New Roman" w:hAnsi="Times New Roman" w:cs="Times New Roman"/>
                <w:b/>
                <w:sz w:val="24"/>
              </w:rPr>
              <w:t>305</w:t>
            </w:r>
          </w:p>
        </w:tc>
        <w:tc>
          <w:tcPr>
            <w:tcW w:w="2674" w:type="dxa"/>
          </w:tcPr>
          <w:p w14:paraId="2217802E" w14:textId="77777777" w:rsidR="00BC3F96" w:rsidRPr="00BC3F96" w:rsidRDefault="00BC3F96" w:rsidP="00BC3F96">
            <w:pPr>
              <w:autoSpaceDE w:val="0"/>
              <w:autoSpaceDN w:val="0"/>
              <w:adjustRightInd w:val="0"/>
              <w:spacing w:line="276" w:lineRule="auto"/>
              <w:ind w:left="720"/>
              <w:contextualSpacing/>
              <w:jc w:val="right"/>
              <w:rPr>
                <w:rFonts w:ascii="Times New Roman" w:eastAsia="Times New Roman" w:hAnsi="Times New Roman" w:cs="Times New Roman"/>
                <w:b/>
                <w:sz w:val="24"/>
              </w:rPr>
            </w:pPr>
            <w:r w:rsidRPr="00BC3F96">
              <w:rPr>
                <w:rFonts w:ascii="Times New Roman" w:eastAsia="Times New Roman" w:hAnsi="Times New Roman" w:cs="Times New Roman"/>
                <w:b/>
                <w:sz w:val="24"/>
              </w:rPr>
              <w:t>22</w:t>
            </w:r>
          </w:p>
        </w:tc>
      </w:tr>
      <w:tr w:rsidR="00BC3F96" w:rsidRPr="00BC3F96" w14:paraId="4973BA65" w14:textId="77777777" w:rsidTr="009F6BEC">
        <w:trPr>
          <w:jc w:val="center"/>
        </w:trPr>
        <w:tc>
          <w:tcPr>
            <w:tcW w:w="1290" w:type="dxa"/>
          </w:tcPr>
          <w:p w14:paraId="780BF73A" w14:textId="77777777" w:rsidR="00BC3F96" w:rsidRPr="00BC3F96" w:rsidRDefault="00BC3F96" w:rsidP="00BC3F96">
            <w:pPr>
              <w:autoSpaceDE w:val="0"/>
              <w:autoSpaceDN w:val="0"/>
              <w:adjustRightInd w:val="0"/>
              <w:spacing w:line="276" w:lineRule="auto"/>
              <w:ind w:left="720"/>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2</w:t>
            </w:r>
          </w:p>
        </w:tc>
        <w:tc>
          <w:tcPr>
            <w:tcW w:w="3100" w:type="dxa"/>
          </w:tcPr>
          <w:p w14:paraId="7E186347" w14:textId="77777777" w:rsidR="00BC3F96" w:rsidRPr="00BC3F96" w:rsidRDefault="00BC3F96" w:rsidP="00BC3F96">
            <w:pPr>
              <w:autoSpaceDE w:val="0"/>
              <w:autoSpaceDN w:val="0"/>
              <w:adjustRightInd w:val="0"/>
              <w:spacing w:line="276" w:lineRule="auto"/>
              <w:ind w:left="720" w:hanging="599"/>
              <w:contextualSpacing/>
              <w:jc w:val="both"/>
              <w:rPr>
                <w:rFonts w:ascii="Times New Roman" w:eastAsia="Times New Roman" w:hAnsi="Times New Roman" w:cs="Times New Roman"/>
                <w:b/>
                <w:i/>
                <w:iCs/>
                <w:sz w:val="24"/>
              </w:rPr>
            </w:pPr>
            <w:r w:rsidRPr="00BC3F96">
              <w:rPr>
                <w:rFonts w:ascii="Times New Roman" w:eastAsia="Times New Roman" w:hAnsi="Times New Roman" w:cs="Times New Roman"/>
                <w:b/>
                <w:i/>
                <w:sz w:val="24"/>
              </w:rPr>
              <w:t>Drawida bullata</w:t>
            </w:r>
          </w:p>
        </w:tc>
        <w:tc>
          <w:tcPr>
            <w:tcW w:w="1836" w:type="dxa"/>
          </w:tcPr>
          <w:p w14:paraId="08A59AB3" w14:textId="77777777" w:rsidR="00BC3F96" w:rsidRPr="00BC3F96" w:rsidRDefault="00BC3F96" w:rsidP="00BC3F96">
            <w:pPr>
              <w:autoSpaceDE w:val="0"/>
              <w:autoSpaceDN w:val="0"/>
              <w:adjustRightInd w:val="0"/>
              <w:spacing w:line="276" w:lineRule="auto"/>
              <w:ind w:left="720"/>
              <w:contextualSpacing/>
              <w:jc w:val="right"/>
              <w:rPr>
                <w:rFonts w:ascii="Times New Roman" w:eastAsia="Times New Roman" w:hAnsi="Times New Roman" w:cs="Times New Roman"/>
                <w:b/>
                <w:sz w:val="24"/>
              </w:rPr>
            </w:pPr>
            <w:r w:rsidRPr="00BC3F96">
              <w:rPr>
                <w:rFonts w:ascii="Times New Roman" w:eastAsia="Times New Roman" w:hAnsi="Times New Roman" w:cs="Times New Roman"/>
                <w:b/>
                <w:sz w:val="24"/>
              </w:rPr>
              <w:t>521</w:t>
            </w:r>
          </w:p>
        </w:tc>
        <w:tc>
          <w:tcPr>
            <w:tcW w:w="2674" w:type="dxa"/>
          </w:tcPr>
          <w:p w14:paraId="542C7AE6" w14:textId="77777777" w:rsidR="00BC3F96" w:rsidRPr="00BC3F96" w:rsidRDefault="00BC3F96" w:rsidP="00BC3F96">
            <w:pPr>
              <w:autoSpaceDE w:val="0"/>
              <w:autoSpaceDN w:val="0"/>
              <w:adjustRightInd w:val="0"/>
              <w:spacing w:line="276" w:lineRule="auto"/>
              <w:ind w:left="720"/>
              <w:contextualSpacing/>
              <w:jc w:val="right"/>
              <w:rPr>
                <w:rFonts w:ascii="Times New Roman" w:eastAsia="Times New Roman" w:hAnsi="Times New Roman" w:cs="Times New Roman"/>
                <w:b/>
                <w:sz w:val="24"/>
              </w:rPr>
            </w:pPr>
            <w:r w:rsidRPr="00BC3F96">
              <w:rPr>
                <w:rFonts w:ascii="Times New Roman" w:eastAsia="Times New Roman" w:hAnsi="Times New Roman" w:cs="Times New Roman"/>
                <w:b/>
                <w:sz w:val="24"/>
              </w:rPr>
              <w:t>38</w:t>
            </w:r>
          </w:p>
        </w:tc>
      </w:tr>
      <w:tr w:rsidR="00BC3F96" w:rsidRPr="00BC3F96" w14:paraId="4FB0AD53" w14:textId="77777777" w:rsidTr="009F6BEC">
        <w:trPr>
          <w:jc w:val="center"/>
        </w:trPr>
        <w:tc>
          <w:tcPr>
            <w:tcW w:w="1290" w:type="dxa"/>
          </w:tcPr>
          <w:p w14:paraId="77C2A3A8" w14:textId="77777777" w:rsidR="00BC3F96" w:rsidRPr="00BC3F96" w:rsidRDefault="00BC3F96" w:rsidP="00BC3F96">
            <w:pPr>
              <w:autoSpaceDE w:val="0"/>
              <w:autoSpaceDN w:val="0"/>
              <w:adjustRightInd w:val="0"/>
              <w:spacing w:line="276" w:lineRule="auto"/>
              <w:ind w:left="720"/>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3</w:t>
            </w:r>
          </w:p>
        </w:tc>
        <w:tc>
          <w:tcPr>
            <w:tcW w:w="3100" w:type="dxa"/>
          </w:tcPr>
          <w:p w14:paraId="010D649D" w14:textId="77777777" w:rsidR="00BC3F96" w:rsidRPr="00BC3F96" w:rsidRDefault="00BC3F96" w:rsidP="00BC3F96">
            <w:pPr>
              <w:autoSpaceDE w:val="0"/>
              <w:autoSpaceDN w:val="0"/>
              <w:adjustRightInd w:val="0"/>
              <w:spacing w:line="276" w:lineRule="auto"/>
              <w:ind w:left="720" w:hanging="599"/>
              <w:contextualSpacing/>
              <w:jc w:val="both"/>
              <w:rPr>
                <w:rFonts w:ascii="Times New Roman" w:eastAsia="Times New Roman" w:hAnsi="Times New Roman" w:cs="Times New Roman"/>
                <w:b/>
                <w:i/>
                <w:sz w:val="24"/>
              </w:rPr>
            </w:pPr>
            <w:r w:rsidRPr="00BC3F96">
              <w:rPr>
                <w:rFonts w:ascii="Times New Roman" w:eastAsia="Times New Roman" w:hAnsi="Times New Roman" w:cs="Times New Roman"/>
                <w:b/>
                <w:bCs/>
                <w:i/>
                <w:iCs/>
                <w:sz w:val="24"/>
              </w:rPr>
              <w:t>Hoplochaetella stuarti</w:t>
            </w:r>
          </w:p>
        </w:tc>
        <w:tc>
          <w:tcPr>
            <w:tcW w:w="1836" w:type="dxa"/>
          </w:tcPr>
          <w:p w14:paraId="79D982D2" w14:textId="77777777" w:rsidR="00BC3F96" w:rsidRPr="00BC3F96" w:rsidRDefault="00BC3F96" w:rsidP="00BC3F96">
            <w:pPr>
              <w:autoSpaceDE w:val="0"/>
              <w:autoSpaceDN w:val="0"/>
              <w:adjustRightInd w:val="0"/>
              <w:spacing w:line="276" w:lineRule="auto"/>
              <w:ind w:left="720"/>
              <w:contextualSpacing/>
              <w:jc w:val="right"/>
              <w:rPr>
                <w:rFonts w:ascii="Times New Roman" w:eastAsia="Times New Roman" w:hAnsi="Times New Roman" w:cs="Times New Roman"/>
                <w:b/>
                <w:sz w:val="24"/>
              </w:rPr>
            </w:pPr>
            <w:r w:rsidRPr="00BC3F96">
              <w:rPr>
                <w:rFonts w:ascii="Times New Roman" w:eastAsia="Times New Roman" w:hAnsi="Times New Roman" w:cs="Times New Roman"/>
                <w:b/>
                <w:sz w:val="24"/>
              </w:rPr>
              <w:t>231</w:t>
            </w:r>
          </w:p>
        </w:tc>
        <w:tc>
          <w:tcPr>
            <w:tcW w:w="2674" w:type="dxa"/>
          </w:tcPr>
          <w:p w14:paraId="287C9D71" w14:textId="77777777" w:rsidR="00BC3F96" w:rsidRPr="00BC3F96" w:rsidRDefault="00BC3F96" w:rsidP="00BC3F96">
            <w:pPr>
              <w:autoSpaceDE w:val="0"/>
              <w:autoSpaceDN w:val="0"/>
              <w:adjustRightInd w:val="0"/>
              <w:spacing w:line="276" w:lineRule="auto"/>
              <w:ind w:left="720"/>
              <w:contextualSpacing/>
              <w:jc w:val="right"/>
              <w:rPr>
                <w:rFonts w:ascii="Times New Roman" w:eastAsia="Times New Roman" w:hAnsi="Times New Roman" w:cs="Times New Roman"/>
                <w:b/>
                <w:sz w:val="24"/>
              </w:rPr>
            </w:pPr>
            <w:r w:rsidRPr="00BC3F96">
              <w:rPr>
                <w:rFonts w:ascii="Times New Roman" w:eastAsia="Times New Roman" w:hAnsi="Times New Roman" w:cs="Times New Roman"/>
                <w:b/>
                <w:sz w:val="24"/>
              </w:rPr>
              <w:t>17</w:t>
            </w:r>
          </w:p>
        </w:tc>
      </w:tr>
      <w:tr w:rsidR="00BC3F96" w:rsidRPr="00BC3F96" w14:paraId="083A2AD1" w14:textId="77777777" w:rsidTr="009F6BEC">
        <w:trPr>
          <w:jc w:val="center"/>
        </w:trPr>
        <w:tc>
          <w:tcPr>
            <w:tcW w:w="1290" w:type="dxa"/>
          </w:tcPr>
          <w:p w14:paraId="47F6289C" w14:textId="77777777" w:rsidR="00BC3F96" w:rsidRPr="00BC3F96" w:rsidRDefault="00BC3F96" w:rsidP="00BC3F96">
            <w:pPr>
              <w:autoSpaceDE w:val="0"/>
              <w:autoSpaceDN w:val="0"/>
              <w:adjustRightInd w:val="0"/>
              <w:spacing w:line="276" w:lineRule="auto"/>
              <w:ind w:left="720"/>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4</w:t>
            </w:r>
          </w:p>
        </w:tc>
        <w:tc>
          <w:tcPr>
            <w:tcW w:w="3100" w:type="dxa"/>
          </w:tcPr>
          <w:p w14:paraId="4980D23F" w14:textId="77777777" w:rsidR="00BC3F96" w:rsidRPr="00BC3F96" w:rsidRDefault="00BC3F96" w:rsidP="00BC3F96">
            <w:pPr>
              <w:autoSpaceDE w:val="0"/>
              <w:autoSpaceDN w:val="0"/>
              <w:adjustRightInd w:val="0"/>
              <w:spacing w:line="276" w:lineRule="auto"/>
              <w:ind w:left="121"/>
              <w:contextualSpacing/>
              <w:jc w:val="both"/>
              <w:rPr>
                <w:rFonts w:ascii="Times New Roman" w:eastAsia="Times New Roman" w:hAnsi="Times New Roman" w:cs="Times New Roman"/>
                <w:b/>
                <w:i/>
                <w:sz w:val="24"/>
              </w:rPr>
            </w:pPr>
            <w:r w:rsidRPr="00BC3F96">
              <w:rPr>
                <w:rFonts w:ascii="Times New Roman" w:eastAsia="Times New Roman" w:hAnsi="Times New Roman" w:cs="Times New Roman"/>
                <w:b/>
                <w:bCs/>
                <w:i/>
                <w:iCs/>
                <w:sz w:val="24"/>
              </w:rPr>
              <w:t>Megascolex cochinensis</w:t>
            </w:r>
          </w:p>
        </w:tc>
        <w:tc>
          <w:tcPr>
            <w:tcW w:w="1836" w:type="dxa"/>
          </w:tcPr>
          <w:p w14:paraId="6E0E921A" w14:textId="77777777" w:rsidR="00BC3F96" w:rsidRPr="00BC3F96" w:rsidRDefault="00BC3F96" w:rsidP="00BC3F96">
            <w:pPr>
              <w:autoSpaceDE w:val="0"/>
              <w:autoSpaceDN w:val="0"/>
              <w:adjustRightInd w:val="0"/>
              <w:spacing w:line="276" w:lineRule="auto"/>
              <w:ind w:left="720"/>
              <w:contextualSpacing/>
              <w:jc w:val="right"/>
              <w:rPr>
                <w:rFonts w:ascii="Times New Roman" w:eastAsia="Times New Roman" w:hAnsi="Times New Roman" w:cs="Times New Roman"/>
                <w:b/>
                <w:sz w:val="24"/>
              </w:rPr>
            </w:pPr>
            <w:r w:rsidRPr="00BC3F96">
              <w:rPr>
                <w:rFonts w:ascii="Times New Roman" w:eastAsia="Times New Roman" w:hAnsi="Times New Roman" w:cs="Times New Roman"/>
                <w:b/>
                <w:sz w:val="24"/>
              </w:rPr>
              <w:t>184</w:t>
            </w:r>
          </w:p>
        </w:tc>
        <w:tc>
          <w:tcPr>
            <w:tcW w:w="2674" w:type="dxa"/>
          </w:tcPr>
          <w:p w14:paraId="4007D9C5" w14:textId="77777777" w:rsidR="00BC3F96" w:rsidRPr="00BC3F96" w:rsidRDefault="00BC3F96" w:rsidP="00BC3F96">
            <w:pPr>
              <w:autoSpaceDE w:val="0"/>
              <w:autoSpaceDN w:val="0"/>
              <w:adjustRightInd w:val="0"/>
              <w:spacing w:line="276" w:lineRule="auto"/>
              <w:ind w:left="720"/>
              <w:contextualSpacing/>
              <w:jc w:val="right"/>
              <w:rPr>
                <w:rFonts w:ascii="Times New Roman" w:eastAsia="Times New Roman" w:hAnsi="Times New Roman" w:cs="Times New Roman"/>
                <w:b/>
                <w:sz w:val="24"/>
              </w:rPr>
            </w:pPr>
            <w:r w:rsidRPr="00BC3F96">
              <w:rPr>
                <w:rFonts w:ascii="Times New Roman" w:eastAsia="Times New Roman" w:hAnsi="Times New Roman" w:cs="Times New Roman"/>
                <w:b/>
                <w:sz w:val="24"/>
              </w:rPr>
              <w:t>14</w:t>
            </w:r>
          </w:p>
        </w:tc>
      </w:tr>
      <w:tr w:rsidR="00BC3F96" w:rsidRPr="00BC3F96" w14:paraId="0D496544" w14:textId="77777777" w:rsidTr="009F6BEC">
        <w:trPr>
          <w:jc w:val="center"/>
        </w:trPr>
        <w:tc>
          <w:tcPr>
            <w:tcW w:w="1290" w:type="dxa"/>
          </w:tcPr>
          <w:p w14:paraId="3A895C02" w14:textId="77777777" w:rsidR="00BC3F96" w:rsidRPr="00BC3F96" w:rsidRDefault="00BC3F96" w:rsidP="00BC3F96">
            <w:pPr>
              <w:autoSpaceDE w:val="0"/>
              <w:autoSpaceDN w:val="0"/>
              <w:adjustRightInd w:val="0"/>
              <w:spacing w:line="276" w:lineRule="auto"/>
              <w:ind w:left="720"/>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5</w:t>
            </w:r>
          </w:p>
        </w:tc>
        <w:tc>
          <w:tcPr>
            <w:tcW w:w="3100" w:type="dxa"/>
          </w:tcPr>
          <w:p w14:paraId="429B8886" w14:textId="77777777" w:rsidR="00BC3F96" w:rsidRPr="00BC3F96" w:rsidRDefault="00BC3F96" w:rsidP="00BC3F96">
            <w:pPr>
              <w:autoSpaceDE w:val="0"/>
              <w:autoSpaceDN w:val="0"/>
              <w:adjustRightInd w:val="0"/>
              <w:spacing w:line="276" w:lineRule="auto"/>
              <w:ind w:left="720" w:hanging="612"/>
              <w:contextualSpacing/>
              <w:jc w:val="both"/>
              <w:rPr>
                <w:rFonts w:ascii="Times New Roman" w:eastAsia="Times New Roman" w:hAnsi="Times New Roman" w:cs="Times New Roman"/>
                <w:b/>
                <w:bCs/>
                <w:i/>
                <w:iCs/>
                <w:sz w:val="24"/>
              </w:rPr>
            </w:pPr>
            <w:r w:rsidRPr="00BC3F96">
              <w:rPr>
                <w:rFonts w:ascii="Times New Roman" w:eastAsia="Times New Roman" w:hAnsi="Times New Roman" w:cs="Times New Roman"/>
                <w:b/>
                <w:i/>
                <w:sz w:val="24"/>
              </w:rPr>
              <w:t>Pontoscolex corethrurus</w:t>
            </w:r>
          </w:p>
        </w:tc>
        <w:tc>
          <w:tcPr>
            <w:tcW w:w="1836" w:type="dxa"/>
          </w:tcPr>
          <w:p w14:paraId="63D167AD" w14:textId="77777777" w:rsidR="00BC3F96" w:rsidRPr="00BC3F96" w:rsidRDefault="00BC3F96" w:rsidP="00BC3F96">
            <w:pPr>
              <w:autoSpaceDE w:val="0"/>
              <w:autoSpaceDN w:val="0"/>
              <w:adjustRightInd w:val="0"/>
              <w:spacing w:line="276" w:lineRule="auto"/>
              <w:ind w:left="720"/>
              <w:contextualSpacing/>
              <w:jc w:val="right"/>
              <w:rPr>
                <w:rFonts w:ascii="Times New Roman" w:eastAsia="Times New Roman" w:hAnsi="Times New Roman" w:cs="Times New Roman"/>
                <w:b/>
                <w:sz w:val="24"/>
              </w:rPr>
            </w:pPr>
            <w:r w:rsidRPr="00BC3F96">
              <w:rPr>
                <w:rFonts w:ascii="Times New Roman" w:eastAsia="Times New Roman" w:hAnsi="Times New Roman" w:cs="Times New Roman"/>
                <w:b/>
                <w:sz w:val="24"/>
              </w:rPr>
              <w:t>118</w:t>
            </w:r>
          </w:p>
        </w:tc>
        <w:tc>
          <w:tcPr>
            <w:tcW w:w="2674" w:type="dxa"/>
          </w:tcPr>
          <w:p w14:paraId="7383405F" w14:textId="77777777" w:rsidR="00BC3F96" w:rsidRPr="00BC3F96" w:rsidRDefault="00BC3F96" w:rsidP="00BC3F96">
            <w:pPr>
              <w:autoSpaceDE w:val="0"/>
              <w:autoSpaceDN w:val="0"/>
              <w:adjustRightInd w:val="0"/>
              <w:spacing w:line="276" w:lineRule="auto"/>
              <w:ind w:left="720"/>
              <w:contextualSpacing/>
              <w:jc w:val="right"/>
              <w:rPr>
                <w:rFonts w:ascii="Times New Roman" w:eastAsia="Times New Roman" w:hAnsi="Times New Roman" w:cs="Times New Roman"/>
                <w:b/>
                <w:sz w:val="24"/>
              </w:rPr>
            </w:pPr>
            <w:r w:rsidRPr="00BC3F96">
              <w:rPr>
                <w:rFonts w:ascii="Times New Roman" w:eastAsia="Times New Roman" w:hAnsi="Times New Roman" w:cs="Times New Roman"/>
                <w:b/>
                <w:sz w:val="24"/>
              </w:rPr>
              <w:t>9</w:t>
            </w:r>
          </w:p>
        </w:tc>
      </w:tr>
      <w:tr w:rsidR="00BC3F96" w:rsidRPr="00BC3F96" w14:paraId="10D20F03" w14:textId="77777777" w:rsidTr="009F6BEC">
        <w:trPr>
          <w:jc w:val="center"/>
        </w:trPr>
        <w:tc>
          <w:tcPr>
            <w:tcW w:w="4390" w:type="dxa"/>
            <w:gridSpan w:val="2"/>
          </w:tcPr>
          <w:p w14:paraId="53BE92C8" w14:textId="77777777" w:rsidR="00BC3F96" w:rsidRPr="00BC3F96" w:rsidRDefault="00BC3F96" w:rsidP="00BC3F96">
            <w:pPr>
              <w:autoSpaceDE w:val="0"/>
              <w:autoSpaceDN w:val="0"/>
              <w:adjustRightInd w:val="0"/>
              <w:spacing w:line="276" w:lineRule="auto"/>
              <w:ind w:left="720"/>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Total</w:t>
            </w:r>
          </w:p>
        </w:tc>
        <w:tc>
          <w:tcPr>
            <w:tcW w:w="1836" w:type="dxa"/>
          </w:tcPr>
          <w:p w14:paraId="5111DB85" w14:textId="77777777" w:rsidR="00BC3F96" w:rsidRPr="00BC3F96" w:rsidRDefault="00BC3F96" w:rsidP="00BC3F96">
            <w:pPr>
              <w:autoSpaceDE w:val="0"/>
              <w:autoSpaceDN w:val="0"/>
              <w:adjustRightInd w:val="0"/>
              <w:spacing w:line="276" w:lineRule="auto"/>
              <w:ind w:left="720"/>
              <w:contextualSpacing/>
              <w:jc w:val="right"/>
              <w:rPr>
                <w:rFonts w:ascii="Times New Roman" w:eastAsia="Times New Roman" w:hAnsi="Times New Roman" w:cs="Times New Roman"/>
                <w:b/>
                <w:sz w:val="24"/>
              </w:rPr>
            </w:pPr>
            <w:r w:rsidRPr="00BC3F96">
              <w:rPr>
                <w:rFonts w:ascii="Times New Roman" w:eastAsia="Times New Roman" w:hAnsi="Times New Roman" w:cs="Times New Roman"/>
                <w:b/>
                <w:sz w:val="24"/>
              </w:rPr>
              <w:t>1359</w:t>
            </w:r>
          </w:p>
        </w:tc>
        <w:tc>
          <w:tcPr>
            <w:tcW w:w="2674" w:type="dxa"/>
          </w:tcPr>
          <w:p w14:paraId="351F677E" w14:textId="77777777" w:rsidR="00BC3F96" w:rsidRPr="00BC3F96" w:rsidRDefault="00BC3F96" w:rsidP="00BC3F96">
            <w:pPr>
              <w:autoSpaceDE w:val="0"/>
              <w:autoSpaceDN w:val="0"/>
              <w:adjustRightInd w:val="0"/>
              <w:spacing w:line="276" w:lineRule="auto"/>
              <w:ind w:left="720"/>
              <w:contextualSpacing/>
              <w:jc w:val="right"/>
              <w:rPr>
                <w:rFonts w:ascii="Times New Roman" w:eastAsia="Times New Roman" w:hAnsi="Times New Roman" w:cs="Times New Roman"/>
                <w:b/>
                <w:sz w:val="24"/>
              </w:rPr>
            </w:pPr>
            <w:r w:rsidRPr="00BC3F96">
              <w:rPr>
                <w:rFonts w:ascii="Times New Roman" w:eastAsia="Times New Roman" w:hAnsi="Times New Roman" w:cs="Times New Roman"/>
                <w:b/>
                <w:sz w:val="24"/>
              </w:rPr>
              <w:t>100</w:t>
            </w:r>
          </w:p>
        </w:tc>
      </w:tr>
    </w:tbl>
    <w:p w14:paraId="6596AF71" w14:textId="77777777" w:rsidR="00BC3F96" w:rsidRPr="00BC3F96" w:rsidRDefault="00BC3F96" w:rsidP="00BC3F96">
      <w:pPr>
        <w:spacing w:line="276" w:lineRule="auto"/>
        <w:ind w:right="-180"/>
        <w:jc w:val="center"/>
        <w:rPr>
          <w:rFonts w:ascii="Times New Roman" w:eastAsia="Times New Roman" w:hAnsi="Times New Roman" w:cs="Times New Roman"/>
          <w:b/>
          <w:bCs/>
          <w:sz w:val="24"/>
          <w:highlight w:val="green"/>
        </w:rPr>
      </w:pPr>
    </w:p>
    <w:p w14:paraId="60D57B95" w14:textId="77777777" w:rsidR="00BC3F96" w:rsidRPr="00BC3F96" w:rsidRDefault="00BC3F96" w:rsidP="00BC3F96">
      <w:pPr>
        <w:ind w:right="-720"/>
        <w:jc w:val="center"/>
        <w:rPr>
          <w:rFonts w:ascii="Times New Roman" w:eastAsia="Times New Roman" w:hAnsi="Times New Roman" w:cs="Times New Roman"/>
          <w:b/>
          <w:sz w:val="24"/>
        </w:rPr>
      </w:pPr>
    </w:p>
    <w:p w14:paraId="78F2F4CB" w14:textId="77777777" w:rsidR="00BC3F96" w:rsidRPr="00BC3F96" w:rsidRDefault="00BC3F96" w:rsidP="00BC3F96">
      <w:pPr>
        <w:ind w:right="-720"/>
        <w:jc w:val="center"/>
        <w:rPr>
          <w:rFonts w:ascii="Times New Roman" w:eastAsia="Times New Roman" w:hAnsi="Times New Roman" w:cs="Times New Roman"/>
          <w:b/>
          <w:sz w:val="24"/>
        </w:rPr>
      </w:pPr>
    </w:p>
    <w:p w14:paraId="1BA5FEA4" w14:textId="77777777" w:rsidR="00BC3F96" w:rsidRPr="00BC3F96" w:rsidRDefault="00BC3F96" w:rsidP="00BC3F96">
      <w:pPr>
        <w:ind w:right="-720"/>
        <w:jc w:val="center"/>
        <w:rPr>
          <w:rFonts w:ascii="Times New Roman" w:eastAsia="Times New Roman" w:hAnsi="Times New Roman" w:cs="Times New Roman"/>
          <w:b/>
          <w:sz w:val="24"/>
        </w:rPr>
      </w:pPr>
    </w:p>
    <w:p w14:paraId="4A26ACD3" w14:textId="77777777" w:rsidR="00BC3F96" w:rsidRPr="00BC3F96" w:rsidRDefault="00BC3F96" w:rsidP="00BC3F96">
      <w:pPr>
        <w:ind w:right="-720"/>
        <w:jc w:val="center"/>
        <w:rPr>
          <w:rFonts w:ascii="Times New Roman" w:eastAsia="Times New Roman" w:hAnsi="Times New Roman" w:cs="Times New Roman"/>
          <w:b/>
          <w:sz w:val="24"/>
        </w:rPr>
      </w:pPr>
    </w:p>
    <w:p w14:paraId="48C0ECEC" w14:textId="77777777" w:rsidR="00BC3F96" w:rsidRPr="00BC3F96" w:rsidRDefault="00BC3F96" w:rsidP="00BC3F96">
      <w:pPr>
        <w:ind w:right="-720"/>
        <w:jc w:val="center"/>
        <w:rPr>
          <w:rFonts w:ascii="Times New Roman" w:eastAsia="Times New Roman" w:hAnsi="Times New Roman" w:cs="Times New Roman"/>
          <w:b/>
          <w:sz w:val="24"/>
        </w:rPr>
      </w:pPr>
    </w:p>
    <w:p w14:paraId="2C4E0482" w14:textId="77777777" w:rsidR="00BC3F96" w:rsidRPr="00BC3F96" w:rsidRDefault="00BC3F96" w:rsidP="00BC3F96">
      <w:pPr>
        <w:ind w:right="-720"/>
        <w:jc w:val="center"/>
        <w:rPr>
          <w:rFonts w:ascii="Times New Roman" w:eastAsia="Times New Roman" w:hAnsi="Times New Roman" w:cs="Times New Roman"/>
          <w:b/>
          <w:sz w:val="24"/>
        </w:rPr>
      </w:pPr>
    </w:p>
    <w:p w14:paraId="480FC2D9" w14:textId="77777777" w:rsidR="00BC3F96" w:rsidRPr="00BC3F96" w:rsidRDefault="00BC3F96" w:rsidP="00BC3F96">
      <w:pPr>
        <w:ind w:right="-720"/>
        <w:jc w:val="center"/>
        <w:rPr>
          <w:rFonts w:ascii="Times New Roman" w:eastAsia="Times New Roman" w:hAnsi="Times New Roman" w:cs="Times New Roman"/>
          <w:b/>
          <w:sz w:val="24"/>
        </w:rPr>
      </w:pPr>
    </w:p>
    <w:p w14:paraId="1FB2CD95" w14:textId="77777777" w:rsidR="00BC3F96" w:rsidRPr="00BC3F96" w:rsidRDefault="00BC3F96" w:rsidP="00BC3F96">
      <w:pPr>
        <w:ind w:right="-720"/>
        <w:jc w:val="center"/>
        <w:rPr>
          <w:rFonts w:ascii="Times New Roman" w:eastAsia="Times New Roman" w:hAnsi="Times New Roman" w:cs="Times New Roman"/>
          <w:b/>
          <w:sz w:val="24"/>
        </w:rPr>
      </w:pPr>
    </w:p>
    <w:p w14:paraId="2985A34C" w14:textId="77777777" w:rsidR="00BC3F96" w:rsidRPr="00BC3F96" w:rsidRDefault="00BC3F96" w:rsidP="00BC3F96">
      <w:pPr>
        <w:ind w:right="-720"/>
        <w:jc w:val="center"/>
        <w:rPr>
          <w:rFonts w:ascii="Times New Roman" w:eastAsia="Times New Roman" w:hAnsi="Times New Roman" w:cs="Times New Roman"/>
          <w:b/>
          <w:sz w:val="24"/>
        </w:rPr>
      </w:pPr>
    </w:p>
    <w:p w14:paraId="06D6701B" w14:textId="77777777" w:rsidR="00BC3F96" w:rsidRPr="00BC3F96" w:rsidRDefault="00BC3F96" w:rsidP="00BC3F96">
      <w:pPr>
        <w:ind w:right="-720"/>
        <w:jc w:val="center"/>
        <w:rPr>
          <w:rFonts w:ascii="Times New Roman" w:eastAsia="Times New Roman" w:hAnsi="Times New Roman" w:cs="Times New Roman"/>
          <w:b/>
          <w:sz w:val="24"/>
        </w:rPr>
      </w:pPr>
    </w:p>
    <w:p w14:paraId="6B9778F3" w14:textId="77777777" w:rsidR="00BC3F96" w:rsidRPr="00BC3F96" w:rsidRDefault="00BC3F96" w:rsidP="00BC3F96">
      <w:pPr>
        <w:ind w:right="-720"/>
        <w:jc w:val="center"/>
        <w:rPr>
          <w:rFonts w:ascii="Times New Roman" w:eastAsia="Times New Roman" w:hAnsi="Times New Roman" w:cs="Times New Roman"/>
          <w:b/>
          <w:sz w:val="24"/>
        </w:rPr>
      </w:pPr>
    </w:p>
    <w:p w14:paraId="2D07E483" w14:textId="77777777" w:rsidR="00BC3F96" w:rsidRPr="00BC3F96" w:rsidRDefault="00BC3F96" w:rsidP="00BC3F96">
      <w:pPr>
        <w:ind w:right="-720"/>
        <w:jc w:val="center"/>
        <w:rPr>
          <w:rFonts w:ascii="Times New Roman" w:eastAsia="Times New Roman" w:hAnsi="Times New Roman" w:cs="Times New Roman"/>
          <w:b/>
          <w:sz w:val="24"/>
        </w:rPr>
      </w:pPr>
    </w:p>
    <w:p w14:paraId="22D62E2A" w14:textId="77777777" w:rsidR="00BC3F96" w:rsidRPr="00BC3F96" w:rsidRDefault="00BC3F96" w:rsidP="00BC3F96">
      <w:pPr>
        <w:ind w:right="-720"/>
        <w:jc w:val="center"/>
        <w:rPr>
          <w:rFonts w:ascii="Times New Roman" w:eastAsia="Times New Roman" w:hAnsi="Times New Roman" w:cs="Times New Roman"/>
          <w:b/>
          <w:sz w:val="24"/>
        </w:rPr>
      </w:pPr>
    </w:p>
    <w:p w14:paraId="0DB5BA0F" w14:textId="77777777" w:rsidR="00BC3F96" w:rsidRPr="00BC3F96" w:rsidRDefault="00BC3F96" w:rsidP="00BC3F96">
      <w:pPr>
        <w:ind w:right="-720"/>
        <w:jc w:val="center"/>
        <w:rPr>
          <w:rFonts w:ascii="Times New Roman" w:eastAsia="Times New Roman" w:hAnsi="Times New Roman" w:cs="Times New Roman"/>
          <w:b/>
          <w:sz w:val="24"/>
        </w:rPr>
      </w:pPr>
    </w:p>
    <w:p w14:paraId="0FAF78CA" w14:textId="77777777" w:rsidR="00BC3F96" w:rsidRPr="00BC3F96" w:rsidRDefault="00BC3F96" w:rsidP="00BC3F96">
      <w:pPr>
        <w:ind w:right="-720"/>
        <w:jc w:val="center"/>
        <w:rPr>
          <w:rFonts w:ascii="Times New Roman" w:eastAsia="Times New Roman" w:hAnsi="Times New Roman" w:cs="Times New Roman"/>
          <w:b/>
          <w:sz w:val="24"/>
        </w:rPr>
      </w:pPr>
    </w:p>
    <w:p w14:paraId="59B99EB8" w14:textId="77777777" w:rsidR="00BC3F96" w:rsidRPr="00BC3F96" w:rsidRDefault="00BC3F96" w:rsidP="00BC3F96">
      <w:pPr>
        <w:ind w:right="-720"/>
        <w:jc w:val="center"/>
        <w:rPr>
          <w:rFonts w:ascii="Times New Roman" w:eastAsia="Times New Roman" w:hAnsi="Times New Roman" w:cs="Times New Roman"/>
          <w:b/>
          <w:sz w:val="24"/>
        </w:rPr>
      </w:pPr>
    </w:p>
    <w:p w14:paraId="410AE1AB" w14:textId="77777777" w:rsidR="00BC3F96" w:rsidRPr="00BC3F96" w:rsidRDefault="00BC3F96" w:rsidP="00BC3F96">
      <w:pPr>
        <w:ind w:right="-720"/>
        <w:jc w:val="center"/>
        <w:rPr>
          <w:rFonts w:ascii="Times New Roman" w:eastAsia="Times New Roman" w:hAnsi="Times New Roman" w:cs="Times New Roman"/>
          <w:b/>
          <w:sz w:val="24"/>
        </w:rPr>
      </w:pPr>
    </w:p>
    <w:p w14:paraId="59803B61" w14:textId="77777777" w:rsidR="00BC3F96" w:rsidRPr="00BC3F96" w:rsidRDefault="00BC3F96" w:rsidP="00BC3F96">
      <w:pPr>
        <w:ind w:right="-720"/>
        <w:jc w:val="center"/>
        <w:rPr>
          <w:rFonts w:ascii="Times New Roman" w:eastAsia="Times New Roman" w:hAnsi="Times New Roman" w:cs="Times New Roman"/>
          <w:b/>
          <w:sz w:val="24"/>
        </w:rPr>
      </w:pPr>
    </w:p>
    <w:p w14:paraId="2772E569" w14:textId="77777777" w:rsidR="00BC3F96" w:rsidRPr="00BC3F96" w:rsidRDefault="00BC3F96" w:rsidP="00BC3F96">
      <w:pPr>
        <w:ind w:right="-720"/>
        <w:jc w:val="center"/>
        <w:rPr>
          <w:rFonts w:ascii="Times New Roman" w:eastAsia="Times New Roman" w:hAnsi="Times New Roman" w:cs="Times New Roman"/>
          <w:b/>
          <w:sz w:val="24"/>
        </w:rPr>
      </w:pPr>
    </w:p>
    <w:p w14:paraId="7DD7B991" w14:textId="77777777" w:rsidR="00BC3F96" w:rsidRPr="00BC3F96" w:rsidRDefault="00BC3F96" w:rsidP="00BC3F96">
      <w:pPr>
        <w:ind w:right="-720"/>
        <w:jc w:val="center"/>
        <w:rPr>
          <w:rFonts w:ascii="Times New Roman" w:eastAsia="Times New Roman" w:hAnsi="Times New Roman" w:cs="Times New Roman"/>
          <w:b/>
          <w:sz w:val="24"/>
        </w:rPr>
      </w:pPr>
    </w:p>
    <w:p w14:paraId="57F6FA5E" w14:textId="77777777" w:rsidR="00BC3F96" w:rsidRPr="00BC3F96" w:rsidRDefault="00BC3F96" w:rsidP="00BC3F96">
      <w:pPr>
        <w:ind w:right="-720"/>
        <w:jc w:val="center"/>
        <w:rPr>
          <w:rFonts w:ascii="Times New Roman" w:eastAsia="Times New Roman" w:hAnsi="Times New Roman" w:cs="Times New Roman"/>
          <w:b/>
          <w:sz w:val="24"/>
        </w:rPr>
      </w:pPr>
    </w:p>
    <w:p w14:paraId="38EFCA61" w14:textId="77777777" w:rsidR="00BC3F96" w:rsidRPr="00BC3F96" w:rsidRDefault="00BC3F96" w:rsidP="00BC3F96">
      <w:pPr>
        <w:ind w:right="-720"/>
        <w:jc w:val="center"/>
        <w:rPr>
          <w:rFonts w:ascii="Times New Roman" w:eastAsia="Times New Roman" w:hAnsi="Times New Roman" w:cs="Times New Roman"/>
          <w:b/>
          <w:sz w:val="24"/>
        </w:rPr>
      </w:pPr>
    </w:p>
    <w:p w14:paraId="6233CA19" w14:textId="77777777" w:rsidR="00BC3F96" w:rsidRPr="00BC3F96" w:rsidRDefault="00BC3F96" w:rsidP="00BC3F96">
      <w:pPr>
        <w:ind w:right="-720"/>
        <w:jc w:val="center"/>
        <w:rPr>
          <w:rFonts w:ascii="Times New Roman" w:eastAsia="Times New Roman" w:hAnsi="Times New Roman" w:cs="Times New Roman"/>
          <w:b/>
          <w:sz w:val="24"/>
        </w:rPr>
      </w:pPr>
    </w:p>
    <w:p w14:paraId="77DCF945" w14:textId="77777777" w:rsidR="00BC3F96" w:rsidRPr="00BC3F96" w:rsidRDefault="00BC3F96" w:rsidP="00BC3F96">
      <w:pPr>
        <w:ind w:right="-720"/>
        <w:jc w:val="center"/>
        <w:rPr>
          <w:rFonts w:ascii="Times New Roman" w:eastAsia="Times New Roman" w:hAnsi="Times New Roman" w:cs="Times New Roman"/>
          <w:b/>
          <w:sz w:val="24"/>
        </w:rPr>
      </w:pPr>
    </w:p>
    <w:p w14:paraId="7353C440" w14:textId="77777777" w:rsidR="00BC3F96" w:rsidRPr="00BC3F96" w:rsidRDefault="00BC3F96" w:rsidP="00BC3F96">
      <w:pPr>
        <w:ind w:right="-720"/>
        <w:jc w:val="center"/>
        <w:rPr>
          <w:rFonts w:ascii="Times New Roman" w:eastAsia="Times New Roman" w:hAnsi="Times New Roman" w:cs="Times New Roman"/>
          <w:b/>
          <w:sz w:val="24"/>
        </w:rPr>
      </w:pPr>
    </w:p>
    <w:p w14:paraId="6F9CB293" w14:textId="77777777" w:rsidR="00BC3F96" w:rsidRPr="00BC3F96" w:rsidRDefault="00BC3F96" w:rsidP="00BC3F96">
      <w:pPr>
        <w:ind w:right="-720"/>
        <w:jc w:val="center"/>
        <w:rPr>
          <w:rFonts w:ascii="Times New Roman" w:eastAsia="Times New Roman" w:hAnsi="Times New Roman" w:cs="Times New Roman"/>
          <w:b/>
          <w:sz w:val="24"/>
        </w:rPr>
      </w:pPr>
    </w:p>
    <w:p w14:paraId="697B9DD2" w14:textId="77777777" w:rsidR="00BC3F96" w:rsidRPr="00BC3F96" w:rsidRDefault="00BC3F96" w:rsidP="00BC3F96">
      <w:pPr>
        <w:ind w:right="-720"/>
        <w:jc w:val="center"/>
        <w:rPr>
          <w:rFonts w:ascii="Times New Roman" w:eastAsia="Times New Roman" w:hAnsi="Times New Roman" w:cs="Times New Roman"/>
          <w:b/>
          <w:sz w:val="24"/>
        </w:rPr>
      </w:pPr>
    </w:p>
    <w:p w14:paraId="46627B33" w14:textId="77777777" w:rsidR="00BC3F96" w:rsidRPr="00BC3F96" w:rsidRDefault="00BC3F96" w:rsidP="00BC3F96">
      <w:pPr>
        <w:ind w:right="-720"/>
        <w:jc w:val="center"/>
        <w:rPr>
          <w:rFonts w:ascii="Times New Roman" w:eastAsia="Times New Roman" w:hAnsi="Times New Roman" w:cs="Times New Roman"/>
          <w:b/>
          <w:sz w:val="24"/>
        </w:rPr>
      </w:pPr>
    </w:p>
    <w:p w14:paraId="4B1D1B4F" w14:textId="77777777" w:rsidR="00BC3F96" w:rsidRPr="00BC3F96" w:rsidRDefault="00BC3F96" w:rsidP="00BC3F96">
      <w:pPr>
        <w:ind w:right="-720"/>
        <w:jc w:val="center"/>
        <w:rPr>
          <w:rFonts w:ascii="Times New Roman" w:eastAsia="Times New Roman" w:hAnsi="Times New Roman" w:cs="Times New Roman"/>
          <w:b/>
          <w:sz w:val="24"/>
        </w:rPr>
      </w:pPr>
    </w:p>
    <w:p w14:paraId="36AD7FFD" w14:textId="77777777" w:rsidR="00BC3F96" w:rsidRPr="00BC3F96" w:rsidRDefault="00BC3F96" w:rsidP="00BC3F96">
      <w:pPr>
        <w:ind w:right="-720"/>
        <w:jc w:val="center"/>
        <w:rPr>
          <w:rFonts w:ascii="Times New Roman" w:eastAsia="Times New Roman" w:hAnsi="Times New Roman" w:cs="Times New Roman"/>
          <w:b/>
          <w:sz w:val="24"/>
        </w:rPr>
      </w:pPr>
    </w:p>
    <w:p w14:paraId="3913E208" w14:textId="77777777" w:rsidR="00BC3F96" w:rsidRPr="00BC3F96" w:rsidRDefault="00BC3F96" w:rsidP="00BC3F96">
      <w:pPr>
        <w:ind w:right="-720"/>
        <w:jc w:val="center"/>
        <w:rPr>
          <w:rFonts w:ascii="Times New Roman" w:eastAsia="Times New Roman" w:hAnsi="Times New Roman" w:cs="Times New Roman"/>
          <w:b/>
          <w:sz w:val="24"/>
        </w:rPr>
      </w:pPr>
    </w:p>
    <w:p w14:paraId="4AD30D92" w14:textId="77777777" w:rsidR="00BC3F96" w:rsidRPr="00BC3F96" w:rsidRDefault="00BC3F96" w:rsidP="00BC3F96">
      <w:pPr>
        <w:ind w:right="-720"/>
        <w:jc w:val="center"/>
        <w:rPr>
          <w:rFonts w:ascii="Times New Roman" w:eastAsia="Times New Roman" w:hAnsi="Times New Roman" w:cs="Times New Roman"/>
          <w:b/>
          <w:sz w:val="24"/>
        </w:rPr>
      </w:pPr>
    </w:p>
    <w:p w14:paraId="1DBC6A84" w14:textId="77777777" w:rsidR="00BC3F96" w:rsidRPr="00BC3F96" w:rsidRDefault="00BC3F96" w:rsidP="00BC3F96">
      <w:pPr>
        <w:ind w:right="-720"/>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Table: 2. Mean population of </w:t>
      </w:r>
      <w:r w:rsidRPr="00BC3F96">
        <w:rPr>
          <w:rFonts w:ascii="Times New Roman" w:eastAsia="Times New Roman" w:hAnsi="Times New Roman" w:cs="Times New Roman"/>
          <w:b/>
          <w:i/>
          <w:sz w:val="24"/>
        </w:rPr>
        <w:t>D. gracilis</w:t>
      </w:r>
      <w:r w:rsidRPr="00BC3F96">
        <w:rPr>
          <w:rFonts w:ascii="Times New Roman" w:eastAsia="Times New Roman" w:hAnsi="Times New Roman" w:cs="Times New Roman"/>
          <w:b/>
          <w:sz w:val="24"/>
        </w:rPr>
        <w:t xml:space="preserve"> recorded from selected sampling site</w:t>
      </w:r>
    </w:p>
    <w:p w14:paraId="604F0093" w14:textId="77777777" w:rsidR="00BC3F96" w:rsidRPr="00BC3F96" w:rsidRDefault="00BC3F96" w:rsidP="00BC3F96">
      <w:pPr>
        <w:ind w:right="-720"/>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b/>
          <w:sz w:val="24"/>
        </w:rPr>
        <w:t xml:space="preserve"> (Lateritic Semi Evergreen Forest) of </w:t>
      </w:r>
      <w:r w:rsidRPr="00BC3F96">
        <w:rPr>
          <w:rFonts w:ascii="Times New Roman" w:eastAsia="Times New Roman" w:hAnsi="Times New Roman" w:cs="Times New Roman"/>
          <w:b/>
          <w:i/>
          <w:sz w:val="24"/>
        </w:rPr>
        <w:t xml:space="preserve">Kolli </w:t>
      </w:r>
      <w:r w:rsidRPr="00BC3F96">
        <w:rPr>
          <w:rFonts w:ascii="Times New Roman" w:eastAsia="Times New Roman" w:hAnsi="Times New Roman" w:cs="Times New Roman"/>
          <w:b/>
          <w:sz w:val="24"/>
        </w:rPr>
        <w:t>hill during June 2009 to May 2011</w:t>
      </w:r>
    </w:p>
    <w:tbl>
      <w:tblPr>
        <w:tblW w:w="74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918"/>
        <w:gridCol w:w="1317"/>
        <w:gridCol w:w="1275"/>
        <w:gridCol w:w="1418"/>
        <w:gridCol w:w="1646"/>
      </w:tblGrid>
      <w:tr w:rsidR="00BC3F96" w:rsidRPr="00BC3F96" w14:paraId="4500C57A" w14:textId="77777777" w:rsidTr="009F6BEC">
        <w:trPr>
          <w:jc w:val="center"/>
        </w:trPr>
        <w:tc>
          <w:tcPr>
            <w:tcW w:w="918" w:type="dxa"/>
            <w:vMerge w:val="restart"/>
          </w:tcPr>
          <w:p w14:paraId="51D5F133"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Year</w:t>
            </w:r>
          </w:p>
        </w:tc>
        <w:tc>
          <w:tcPr>
            <w:tcW w:w="918" w:type="dxa"/>
            <w:vMerge w:val="restart"/>
          </w:tcPr>
          <w:p w14:paraId="17931DA7"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Month</w:t>
            </w:r>
          </w:p>
        </w:tc>
        <w:tc>
          <w:tcPr>
            <w:tcW w:w="4010" w:type="dxa"/>
            <w:gridSpan w:val="3"/>
          </w:tcPr>
          <w:p w14:paraId="01E54745" w14:textId="77777777" w:rsidR="00BC3F96" w:rsidRPr="00BC3F96" w:rsidRDefault="00BC3F96" w:rsidP="00BC3F96">
            <w:pPr>
              <w:spacing w:line="276" w:lineRule="auto"/>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Different developmental stages of </w:t>
            </w:r>
          </w:p>
          <w:p w14:paraId="53EBCD00" w14:textId="77777777" w:rsidR="00BC3F96" w:rsidRPr="00BC3F96" w:rsidRDefault="00BC3F96" w:rsidP="00BC3F96">
            <w:pPr>
              <w:spacing w:line="276" w:lineRule="auto"/>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i/>
                <w:sz w:val="24"/>
              </w:rPr>
              <w:t>D. gracilis</w:t>
            </w:r>
          </w:p>
        </w:tc>
        <w:tc>
          <w:tcPr>
            <w:tcW w:w="1646" w:type="dxa"/>
            <w:vMerge w:val="restart"/>
          </w:tcPr>
          <w:p w14:paraId="182455EB"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Mean total noumber of</w:t>
            </w:r>
            <w:r w:rsidRPr="00BC3F96">
              <w:rPr>
                <w:rFonts w:ascii="Times New Roman" w:eastAsia="Times New Roman" w:hAnsi="Times New Roman" w:cs="Times New Roman"/>
                <w:b/>
                <w:i/>
                <w:sz w:val="24"/>
              </w:rPr>
              <w:t xml:space="preserve">             D. gracilis</w:t>
            </w:r>
          </w:p>
        </w:tc>
      </w:tr>
      <w:tr w:rsidR="00BC3F96" w:rsidRPr="00BC3F96" w14:paraId="033472BF" w14:textId="77777777" w:rsidTr="009F6BEC">
        <w:trPr>
          <w:jc w:val="center"/>
        </w:trPr>
        <w:tc>
          <w:tcPr>
            <w:tcW w:w="918" w:type="dxa"/>
            <w:vMerge/>
          </w:tcPr>
          <w:p w14:paraId="49A4C07F"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918" w:type="dxa"/>
            <w:vMerge/>
          </w:tcPr>
          <w:p w14:paraId="5079A68C"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1317" w:type="dxa"/>
          </w:tcPr>
          <w:p w14:paraId="65F71D9A"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Juveniles</w:t>
            </w:r>
          </w:p>
        </w:tc>
        <w:tc>
          <w:tcPr>
            <w:tcW w:w="1275" w:type="dxa"/>
          </w:tcPr>
          <w:p w14:paraId="5437877E"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Non-Clitellates</w:t>
            </w:r>
          </w:p>
        </w:tc>
        <w:tc>
          <w:tcPr>
            <w:tcW w:w="1418" w:type="dxa"/>
          </w:tcPr>
          <w:p w14:paraId="7155D1D9"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Clitellates</w:t>
            </w:r>
          </w:p>
        </w:tc>
        <w:tc>
          <w:tcPr>
            <w:tcW w:w="1646" w:type="dxa"/>
            <w:vMerge/>
          </w:tcPr>
          <w:p w14:paraId="04607350"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r>
      <w:tr w:rsidR="00BC3F96" w:rsidRPr="00BC3F96" w14:paraId="51866F70" w14:textId="77777777" w:rsidTr="009F6BEC">
        <w:trPr>
          <w:jc w:val="center"/>
        </w:trPr>
        <w:tc>
          <w:tcPr>
            <w:tcW w:w="918" w:type="dxa"/>
            <w:vMerge w:val="restart"/>
          </w:tcPr>
          <w:p w14:paraId="0E22C31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66A2D13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0F416B5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5BBF0D0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918" w:type="dxa"/>
          </w:tcPr>
          <w:p w14:paraId="4B643A2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317" w:type="dxa"/>
          </w:tcPr>
          <w:p w14:paraId="5F18F91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275" w:type="dxa"/>
          </w:tcPr>
          <w:p w14:paraId="5C189CE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0.30±0.57</w:t>
            </w:r>
          </w:p>
        </w:tc>
        <w:tc>
          <w:tcPr>
            <w:tcW w:w="1418" w:type="dxa"/>
          </w:tcPr>
          <w:p w14:paraId="37492B6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646" w:type="dxa"/>
          </w:tcPr>
          <w:p w14:paraId="0D13F40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0.35±0.58</w:t>
            </w:r>
          </w:p>
        </w:tc>
      </w:tr>
      <w:tr w:rsidR="00BC3F96" w:rsidRPr="00BC3F96" w14:paraId="3CF385CD" w14:textId="77777777" w:rsidTr="009F6BEC">
        <w:trPr>
          <w:jc w:val="center"/>
        </w:trPr>
        <w:tc>
          <w:tcPr>
            <w:tcW w:w="918" w:type="dxa"/>
            <w:vMerge/>
          </w:tcPr>
          <w:p w14:paraId="2D6DF7E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ECD099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5656" w:type="dxa"/>
            <w:gridSpan w:val="4"/>
          </w:tcPr>
          <w:p w14:paraId="4AF53B5F" w14:textId="77777777" w:rsidR="00BC3F96" w:rsidRPr="00BC3F96" w:rsidRDefault="00BC3F96" w:rsidP="00BC3F96">
            <w:pPr>
              <w:tabs>
                <w:tab w:val="left" w:pos="557"/>
                <w:tab w:val="center" w:pos="715"/>
              </w:tabs>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No </w:t>
            </w:r>
            <w:r w:rsidRPr="00BC3F96">
              <w:rPr>
                <w:rFonts w:ascii="Times New Roman" w:eastAsia="Times New Roman" w:hAnsi="Times New Roman" w:cs="Times New Roman"/>
                <w:i/>
                <w:sz w:val="24"/>
              </w:rPr>
              <w:t>D. gracilis</w:t>
            </w:r>
            <w:r w:rsidRPr="00BC3F96">
              <w:rPr>
                <w:rFonts w:ascii="Times New Roman" w:eastAsia="Times New Roman" w:hAnsi="Times New Roman" w:cs="Times New Roman"/>
                <w:sz w:val="24"/>
              </w:rPr>
              <w:t xml:space="preserve"> was found in this month</w:t>
            </w:r>
          </w:p>
        </w:tc>
      </w:tr>
      <w:tr w:rsidR="00BC3F96" w:rsidRPr="00BC3F96" w14:paraId="47B55B38" w14:textId="77777777" w:rsidTr="009F6BEC">
        <w:trPr>
          <w:jc w:val="center"/>
        </w:trPr>
        <w:tc>
          <w:tcPr>
            <w:tcW w:w="918" w:type="dxa"/>
            <w:vMerge/>
          </w:tcPr>
          <w:p w14:paraId="6560DE9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0482DE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317" w:type="dxa"/>
          </w:tcPr>
          <w:p w14:paraId="7C15079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0.15±0.36</w:t>
            </w:r>
          </w:p>
        </w:tc>
        <w:tc>
          <w:tcPr>
            <w:tcW w:w="1275" w:type="dxa"/>
          </w:tcPr>
          <w:p w14:paraId="4DD06F6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0.25±0.55</w:t>
            </w:r>
          </w:p>
        </w:tc>
        <w:tc>
          <w:tcPr>
            <w:tcW w:w="1418" w:type="dxa"/>
          </w:tcPr>
          <w:p w14:paraId="504E12D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646" w:type="dxa"/>
          </w:tcPr>
          <w:p w14:paraId="5E358ED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0.45±0.68</w:t>
            </w:r>
          </w:p>
        </w:tc>
      </w:tr>
      <w:tr w:rsidR="00BC3F96" w:rsidRPr="00BC3F96" w14:paraId="46F6F100" w14:textId="77777777" w:rsidTr="009F6BEC">
        <w:trPr>
          <w:jc w:val="center"/>
        </w:trPr>
        <w:tc>
          <w:tcPr>
            <w:tcW w:w="918" w:type="dxa"/>
            <w:vMerge/>
          </w:tcPr>
          <w:p w14:paraId="1379450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E5983D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317" w:type="dxa"/>
          </w:tcPr>
          <w:p w14:paraId="3B23C3B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0.45±0.68</w:t>
            </w:r>
          </w:p>
        </w:tc>
        <w:tc>
          <w:tcPr>
            <w:tcW w:w="1275" w:type="dxa"/>
          </w:tcPr>
          <w:p w14:paraId="66174F6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0.95±1.27</w:t>
            </w:r>
          </w:p>
        </w:tc>
        <w:tc>
          <w:tcPr>
            <w:tcW w:w="1418" w:type="dxa"/>
          </w:tcPr>
          <w:p w14:paraId="274E87D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0.60±0.99</w:t>
            </w:r>
          </w:p>
        </w:tc>
        <w:tc>
          <w:tcPr>
            <w:tcW w:w="1646" w:type="dxa"/>
          </w:tcPr>
          <w:p w14:paraId="0ABE70B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2.00±2.07</w:t>
            </w:r>
          </w:p>
        </w:tc>
      </w:tr>
      <w:tr w:rsidR="00BC3F96" w:rsidRPr="00BC3F96" w14:paraId="5BDCBA97" w14:textId="77777777" w:rsidTr="009F6BEC">
        <w:trPr>
          <w:jc w:val="center"/>
        </w:trPr>
        <w:tc>
          <w:tcPr>
            <w:tcW w:w="918" w:type="dxa"/>
            <w:vMerge/>
          </w:tcPr>
          <w:p w14:paraId="0A8862A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D3D1F0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317" w:type="dxa"/>
          </w:tcPr>
          <w:p w14:paraId="1CDBDCC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275" w:type="dxa"/>
          </w:tcPr>
          <w:p w14:paraId="39B2AA7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418" w:type="dxa"/>
          </w:tcPr>
          <w:p w14:paraId="1641A89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646" w:type="dxa"/>
          </w:tcPr>
          <w:p w14:paraId="6FEC6B4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r>
      <w:tr w:rsidR="00BC3F96" w:rsidRPr="00BC3F96" w14:paraId="5077926C" w14:textId="77777777" w:rsidTr="009F6BEC">
        <w:trPr>
          <w:jc w:val="center"/>
        </w:trPr>
        <w:tc>
          <w:tcPr>
            <w:tcW w:w="918" w:type="dxa"/>
            <w:vMerge/>
          </w:tcPr>
          <w:p w14:paraId="3DEF226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A0874D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317" w:type="dxa"/>
          </w:tcPr>
          <w:p w14:paraId="5176E2E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0.20±0.52</w:t>
            </w:r>
          </w:p>
        </w:tc>
        <w:tc>
          <w:tcPr>
            <w:tcW w:w="1275" w:type="dxa"/>
          </w:tcPr>
          <w:p w14:paraId="58EC65E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0.90±1.07</w:t>
            </w:r>
          </w:p>
        </w:tc>
        <w:tc>
          <w:tcPr>
            <w:tcW w:w="1418" w:type="dxa"/>
          </w:tcPr>
          <w:p w14:paraId="000D430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0.50±0.88</w:t>
            </w:r>
          </w:p>
        </w:tc>
        <w:tc>
          <w:tcPr>
            <w:tcW w:w="1646" w:type="dxa"/>
          </w:tcPr>
          <w:p w14:paraId="17D138A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1.60±1.46</w:t>
            </w:r>
          </w:p>
        </w:tc>
      </w:tr>
      <w:tr w:rsidR="00BC3F96" w:rsidRPr="00BC3F96" w14:paraId="780EBD37" w14:textId="77777777" w:rsidTr="009F6BEC">
        <w:trPr>
          <w:jc w:val="center"/>
        </w:trPr>
        <w:tc>
          <w:tcPr>
            <w:tcW w:w="918" w:type="dxa"/>
            <w:vMerge/>
          </w:tcPr>
          <w:p w14:paraId="1639175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742222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317" w:type="dxa"/>
          </w:tcPr>
          <w:p w14:paraId="2F25041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0.25±0.55</w:t>
            </w:r>
          </w:p>
        </w:tc>
        <w:tc>
          <w:tcPr>
            <w:tcW w:w="1275" w:type="dxa"/>
          </w:tcPr>
          <w:p w14:paraId="3A19C81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1.30±1.55</w:t>
            </w:r>
          </w:p>
        </w:tc>
        <w:tc>
          <w:tcPr>
            <w:tcW w:w="1418" w:type="dxa"/>
          </w:tcPr>
          <w:p w14:paraId="0A1E9C0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0.45±0.88</w:t>
            </w:r>
          </w:p>
        </w:tc>
        <w:tc>
          <w:tcPr>
            <w:tcW w:w="1646" w:type="dxa"/>
          </w:tcPr>
          <w:p w14:paraId="5354D22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1.95±1.76</w:t>
            </w:r>
          </w:p>
        </w:tc>
      </w:tr>
      <w:tr w:rsidR="00BC3F96" w:rsidRPr="00BC3F96" w14:paraId="1DD1C9DE" w14:textId="77777777" w:rsidTr="009F6BEC">
        <w:trPr>
          <w:jc w:val="center"/>
        </w:trPr>
        <w:tc>
          <w:tcPr>
            <w:tcW w:w="918" w:type="dxa"/>
            <w:vMerge w:val="restart"/>
          </w:tcPr>
          <w:p w14:paraId="687DD6C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EA5441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65312DB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AB3DB1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50E9B74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128430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918" w:type="dxa"/>
          </w:tcPr>
          <w:p w14:paraId="709F6A0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p>
        </w:tc>
        <w:tc>
          <w:tcPr>
            <w:tcW w:w="1317" w:type="dxa"/>
          </w:tcPr>
          <w:p w14:paraId="2EB2B71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0.30±0.47</w:t>
            </w:r>
          </w:p>
        </w:tc>
        <w:tc>
          <w:tcPr>
            <w:tcW w:w="1275" w:type="dxa"/>
          </w:tcPr>
          <w:p w14:paraId="19273B5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0.85±1.42</w:t>
            </w:r>
          </w:p>
        </w:tc>
        <w:tc>
          <w:tcPr>
            <w:tcW w:w="1418" w:type="dxa"/>
          </w:tcPr>
          <w:p w14:paraId="111C126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0.20±0.41</w:t>
            </w:r>
          </w:p>
        </w:tc>
        <w:tc>
          <w:tcPr>
            <w:tcW w:w="1646" w:type="dxa"/>
          </w:tcPr>
          <w:p w14:paraId="7CF9FFA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1.35±1.46</w:t>
            </w:r>
          </w:p>
        </w:tc>
      </w:tr>
      <w:tr w:rsidR="00BC3F96" w:rsidRPr="00BC3F96" w14:paraId="559B443E" w14:textId="77777777" w:rsidTr="009F6BEC">
        <w:trPr>
          <w:trHeight w:val="621"/>
          <w:jc w:val="center"/>
        </w:trPr>
        <w:tc>
          <w:tcPr>
            <w:tcW w:w="918" w:type="dxa"/>
            <w:vMerge/>
          </w:tcPr>
          <w:p w14:paraId="143A0A9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1B5EF0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 to</w:t>
            </w:r>
          </w:p>
          <w:p w14:paraId="0B9F5F5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May</w:t>
            </w:r>
          </w:p>
        </w:tc>
        <w:tc>
          <w:tcPr>
            <w:tcW w:w="5656" w:type="dxa"/>
            <w:gridSpan w:val="4"/>
          </w:tcPr>
          <w:p w14:paraId="7C1891B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D. gracilis</w:t>
            </w:r>
            <w:r w:rsidRPr="00BC3F96">
              <w:rPr>
                <w:rFonts w:ascii="Times New Roman" w:eastAsia="Times New Roman" w:hAnsi="Times New Roman" w:cs="Times New Roman"/>
                <w:sz w:val="24"/>
              </w:rPr>
              <w:t xml:space="preserve"> was not found in these months</w:t>
            </w:r>
          </w:p>
        </w:tc>
      </w:tr>
      <w:tr w:rsidR="00BC3F96" w:rsidRPr="00BC3F96" w14:paraId="20F2B63E" w14:textId="77777777" w:rsidTr="009F6BEC">
        <w:trPr>
          <w:jc w:val="center"/>
        </w:trPr>
        <w:tc>
          <w:tcPr>
            <w:tcW w:w="918" w:type="dxa"/>
            <w:vMerge/>
          </w:tcPr>
          <w:p w14:paraId="4095D6D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F60BC0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317" w:type="dxa"/>
          </w:tcPr>
          <w:p w14:paraId="4D1AD11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0.15±0.48</w:t>
            </w:r>
          </w:p>
        </w:tc>
        <w:tc>
          <w:tcPr>
            <w:tcW w:w="1275" w:type="dxa"/>
          </w:tcPr>
          <w:p w14:paraId="18D3D95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0.35±0.67</w:t>
            </w:r>
          </w:p>
        </w:tc>
        <w:tc>
          <w:tcPr>
            <w:tcW w:w="1418" w:type="dxa"/>
          </w:tcPr>
          <w:p w14:paraId="12468A3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0.15±0.48</w:t>
            </w:r>
          </w:p>
        </w:tc>
        <w:tc>
          <w:tcPr>
            <w:tcW w:w="1646" w:type="dxa"/>
          </w:tcPr>
          <w:p w14:paraId="373254F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0.65±1.26</w:t>
            </w:r>
          </w:p>
        </w:tc>
      </w:tr>
      <w:tr w:rsidR="00BC3F96" w:rsidRPr="00BC3F96" w14:paraId="5406D572" w14:textId="77777777" w:rsidTr="009F6BEC">
        <w:trPr>
          <w:trHeight w:val="645"/>
          <w:jc w:val="center"/>
        </w:trPr>
        <w:tc>
          <w:tcPr>
            <w:tcW w:w="918" w:type="dxa"/>
            <w:vMerge/>
          </w:tcPr>
          <w:p w14:paraId="1A461D9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EE95AF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 to</w:t>
            </w:r>
          </w:p>
          <w:p w14:paraId="2953389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5656" w:type="dxa"/>
            <w:gridSpan w:val="4"/>
          </w:tcPr>
          <w:p w14:paraId="78AE5BD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D. gracilis</w:t>
            </w:r>
            <w:r w:rsidRPr="00BC3F96">
              <w:rPr>
                <w:rFonts w:ascii="Times New Roman" w:eastAsia="Times New Roman" w:hAnsi="Times New Roman" w:cs="Times New Roman"/>
                <w:sz w:val="24"/>
              </w:rPr>
              <w:t xml:space="preserve"> was not found in these months</w:t>
            </w:r>
          </w:p>
        </w:tc>
      </w:tr>
      <w:tr w:rsidR="00BC3F96" w:rsidRPr="00BC3F96" w14:paraId="341DCB04" w14:textId="77777777" w:rsidTr="009F6BEC">
        <w:trPr>
          <w:jc w:val="center"/>
        </w:trPr>
        <w:tc>
          <w:tcPr>
            <w:tcW w:w="918" w:type="dxa"/>
            <w:vMerge/>
          </w:tcPr>
          <w:p w14:paraId="25375E0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81F877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317" w:type="dxa"/>
          </w:tcPr>
          <w:p w14:paraId="4C9DA8C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0.20±0.89</w:t>
            </w:r>
          </w:p>
        </w:tc>
        <w:tc>
          <w:tcPr>
            <w:tcW w:w="1275" w:type="dxa"/>
          </w:tcPr>
          <w:p w14:paraId="57613A2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0.15±0.48</w:t>
            </w:r>
          </w:p>
        </w:tc>
        <w:tc>
          <w:tcPr>
            <w:tcW w:w="1418" w:type="dxa"/>
          </w:tcPr>
          <w:p w14:paraId="4801C6A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646" w:type="dxa"/>
          </w:tcPr>
          <w:p w14:paraId="072F13F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0.35±1.34</w:t>
            </w:r>
          </w:p>
        </w:tc>
      </w:tr>
      <w:tr w:rsidR="00BC3F96" w:rsidRPr="00BC3F96" w14:paraId="38F22A02" w14:textId="77777777" w:rsidTr="009F6BEC">
        <w:trPr>
          <w:jc w:val="center"/>
        </w:trPr>
        <w:tc>
          <w:tcPr>
            <w:tcW w:w="918" w:type="dxa"/>
            <w:vMerge/>
          </w:tcPr>
          <w:p w14:paraId="76021B9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9E9401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317" w:type="dxa"/>
          </w:tcPr>
          <w:p w14:paraId="144D13F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0.20±0.69</w:t>
            </w:r>
          </w:p>
        </w:tc>
        <w:tc>
          <w:tcPr>
            <w:tcW w:w="1275" w:type="dxa"/>
          </w:tcPr>
          <w:p w14:paraId="6C03C17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0.55±1.87</w:t>
            </w:r>
          </w:p>
        </w:tc>
        <w:tc>
          <w:tcPr>
            <w:tcW w:w="1418" w:type="dxa"/>
          </w:tcPr>
          <w:p w14:paraId="67230C0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0.40±1.04</w:t>
            </w:r>
          </w:p>
        </w:tc>
        <w:tc>
          <w:tcPr>
            <w:tcW w:w="1646" w:type="dxa"/>
          </w:tcPr>
          <w:p w14:paraId="4690B81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1.15±2.71</w:t>
            </w:r>
          </w:p>
        </w:tc>
      </w:tr>
      <w:tr w:rsidR="00BC3F96" w:rsidRPr="00BC3F96" w14:paraId="23992544" w14:textId="77777777" w:rsidTr="009F6BEC">
        <w:trPr>
          <w:jc w:val="center"/>
        </w:trPr>
        <w:tc>
          <w:tcPr>
            <w:tcW w:w="918" w:type="dxa"/>
            <w:vMerge/>
          </w:tcPr>
          <w:p w14:paraId="3D4273A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95BC13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317" w:type="dxa"/>
          </w:tcPr>
          <w:p w14:paraId="100FEB8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0.65±2.47</w:t>
            </w:r>
          </w:p>
        </w:tc>
        <w:tc>
          <w:tcPr>
            <w:tcW w:w="1275" w:type="dxa"/>
          </w:tcPr>
          <w:p w14:paraId="4DCBEC7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0.80±2.11</w:t>
            </w:r>
          </w:p>
        </w:tc>
        <w:tc>
          <w:tcPr>
            <w:tcW w:w="1418" w:type="dxa"/>
          </w:tcPr>
          <w:p w14:paraId="233A86B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1.90±4.22</w:t>
            </w:r>
          </w:p>
        </w:tc>
        <w:tc>
          <w:tcPr>
            <w:tcW w:w="1646" w:type="dxa"/>
          </w:tcPr>
          <w:p w14:paraId="174DED6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3.35±6.73</w:t>
            </w:r>
          </w:p>
        </w:tc>
      </w:tr>
      <w:tr w:rsidR="00BC3F96" w:rsidRPr="00BC3F96" w14:paraId="16E1AD95" w14:textId="77777777" w:rsidTr="009F6BEC">
        <w:trPr>
          <w:jc w:val="center"/>
        </w:trPr>
        <w:tc>
          <w:tcPr>
            <w:tcW w:w="918" w:type="dxa"/>
            <w:vMerge/>
          </w:tcPr>
          <w:p w14:paraId="453778E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C26B9B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317" w:type="dxa"/>
          </w:tcPr>
          <w:p w14:paraId="74AEB1D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0.65±1.56</w:t>
            </w:r>
          </w:p>
        </w:tc>
        <w:tc>
          <w:tcPr>
            <w:tcW w:w="1275" w:type="dxa"/>
          </w:tcPr>
          <w:p w14:paraId="6CE9465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0.50±1.10</w:t>
            </w:r>
          </w:p>
        </w:tc>
        <w:tc>
          <w:tcPr>
            <w:tcW w:w="1418" w:type="dxa"/>
          </w:tcPr>
          <w:p w14:paraId="4C3D661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0.5±1.19</w:t>
            </w:r>
          </w:p>
        </w:tc>
        <w:tc>
          <w:tcPr>
            <w:tcW w:w="1646" w:type="dxa"/>
          </w:tcPr>
          <w:p w14:paraId="6A81F6B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1.50±2.41</w:t>
            </w:r>
          </w:p>
        </w:tc>
      </w:tr>
      <w:tr w:rsidR="00BC3F96" w:rsidRPr="00BC3F96" w14:paraId="6D999A5A" w14:textId="77777777" w:rsidTr="009F6BEC">
        <w:trPr>
          <w:trHeight w:val="535"/>
          <w:jc w:val="center"/>
        </w:trPr>
        <w:tc>
          <w:tcPr>
            <w:tcW w:w="918" w:type="dxa"/>
            <w:vMerge w:val="restart"/>
          </w:tcPr>
          <w:p w14:paraId="6ACCF95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5486014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3ECD57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918" w:type="dxa"/>
          </w:tcPr>
          <w:p w14:paraId="1FC7198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 to</w:t>
            </w:r>
          </w:p>
          <w:p w14:paraId="342BAA0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w:t>
            </w:r>
          </w:p>
        </w:tc>
        <w:tc>
          <w:tcPr>
            <w:tcW w:w="5656" w:type="dxa"/>
            <w:gridSpan w:val="4"/>
          </w:tcPr>
          <w:p w14:paraId="0A25F7A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D. gracilis</w:t>
            </w:r>
            <w:r w:rsidRPr="00BC3F96">
              <w:rPr>
                <w:rFonts w:ascii="Times New Roman" w:eastAsia="Times New Roman" w:hAnsi="Times New Roman" w:cs="Times New Roman"/>
                <w:sz w:val="24"/>
              </w:rPr>
              <w:t xml:space="preserve"> was not found in these months</w:t>
            </w:r>
          </w:p>
        </w:tc>
      </w:tr>
      <w:tr w:rsidR="00BC3F96" w:rsidRPr="00BC3F96" w14:paraId="674252DD" w14:textId="77777777" w:rsidTr="009F6BEC">
        <w:trPr>
          <w:jc w:val="center"/>
        </w:trPr>
        <w:tc>
          <w:tcPr>
            <w:tcW w:w="918" w:type="dxa"/>
            <w:vMerge/>
          </w:tcPr>
          <w:p w14:paraId="38C357B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90A075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Apr.</w:t>
            </w:r>
          </w:p>
        </w:tc>
        <w:tc>
          <w:tcPr>
            <w:tcW w:w="1317" w:type="dxa"/>
          </w:tcPr>
          <w:p w14:paraId="50C85CF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0.10±0.44</w:t>
            </w:r>
          </w:p>
        </w:tc>
        <w:tc>
          <w:tcPr>
            <w:tcW w:w="1275" w:type="dxa"/>
          </w:tcPr>
          <w:p w14:paraId="31A41B3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0.20±0.52</w:t>
            </w:r>
          </w:p>
        </w:tc>
        <w:tc>
          <w:tcPr>
            <w:tcW w:w="1418" w:type="dxa"/>
          </w:tcPr>
          <w:p w14:paraId="7FB50DD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646" w:type="dxa"/>
          </w:tcPr>
          <w:p w14:paraId="5FE1749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0.30±0.80</w:t>
            </w:r>
          </w:p>
        </w:tc>
      </w:tr>
      <w:tr w:rsidR="00BC3F96" w:rsidRPr="00BC3F96" w14:paraId="0AC12D6A" w14:textId="77777777" w:rsidTr="009F6BEC">
        <w:trPr>
          <w:jc w:val="center"/>
        </w:trPr>
        <w:tc>
          <w:tcPr>
            <w:tcW w:w="918" w:type="dxa"/>
            <w:vMerge/>
          </w:tcPr>
          <w:p w14:paraId="7671E73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ABFF74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1317" w:type="dxa"/>
          </w:tcPr>
          <w:p w14:paraId="017E57F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275" w:type="dxa"/>
          </w:tcPr>
          <w:p w14:paraId="6700FA7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0.15±0.48</w:t>
            </w:r>
          </w:p>
        </w:tc>
        <w:tc>
          <w:tcPr>
            <w:tcW w:w="1418" w:type="dxa"/>
          </w:tcPr>
          <w:p w14:paraId="2B95845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0.30±0.80</w:t>
            </w:r>
          </w:p>
        </w:tc>
        <w:tc>
          <w:tcPr>
            <w:tcW w:w="1646" w:type="dxa"/>
          </w:tcPr>
          <w:p w14:paraId="2203E6F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0.50±1.00</w:t>
            </w:r>
          </w:p>
        </w:tc>
      </w:tr>
    </w:tbl>
    <w:p w14:paraId="2FF7E325" w14:textId="77777777" w:rsidR="00BC3F96" w:rsidRPr="00BC3F96" w:rsidRDefault="00BC3F96" w:rsidP="00BC3F96">
      <w:pPr>
        <w:spacing w:after="200" w:line="276" w:lineRule="auto"/>
        <w:rPr>
          <w:rFonts w:ascii="Times New Roman" w:eastAsia="Times New Roman" w:hAnsi="Times New Roman" w:cs="Times New Roman"/>
          <w:sz w:val="24"/>
        </w:rPr>
      </w:pPr>
      <w:r w:rsidRPr="00BC3F96">
        <w:rPr>
          <w:rFonts w:ascii="Times New Roman" w:eastAsia="Times New Roman" w:hAnsi="Times New Roman" w:cs="Times New Roman"/>
          <w:sz w:val="24"/>
        </w:rPr>
        <w:t xml:space="preserve">           Mean ± S.D. were obtained from twenty individual observations / Quadrats</w:t>
      </w:r>
    </w:p>
    <w:p w14:paraId="53D1DFA7" w14:textId="77777777" w:rsidR="00BC3F96" w:rsidRPr="00BC3F96" w:rsidRDefault="00BC3F96" w:rsidP="00BC3F96">
      <w:pPr>
        <w:spacing w:after="200" w:line="276" w:lineRule="auto"/>
        <w:rPr>
          <w:rFonts w:ascii="Aptos" w:eastAsia="Times New Roman" w:hAnsi="Aptos" w:cs="Times New Roman"/>
          <w:color w:val="FF0000"/>
          <w:sz w:val="22"/>
          <w:szCs w:val="22"/>
        </w:rPr>
      </w:pPr>
    </w:p>
    <w:p w14:paraId="357DE202" w14:textId="77777777" w:rsidR="00BC3F96" w:rsidRPr="00BC3F96" w:rsidRDefault="00BC3F96" w:rsidP="00BC3F96">
      <w:pPr>
        <w:spacing w:after="200" w:line="276" w:lineRule="auto"/>
        <w:rPr>
          <w:rFonts w:ascii="Aptos" w:eastAsia="Times New Roman" w:hAnsi="Aptos" w:cs="Times New Roman"/>
          <w:color w:val="FF0000"/>
          <w:sz w:val="22"/>
          <w:szCs w:val="22"/>
        </w:rPr>
      </w:pPr>
    </w:p>
    <w:p w14:paraId="3954467C" w14:textId="77777777" w:rsidR="00BC3F96" w:rsidRPr="00BC3F96" w:rsidRDefault="00BC3F96" w:rsidP="00BC3F96">
      <w:pPr>
        <w:spacing w:after="200" w:line="276" w:lineRule="auto"/>
        <w:rPr>
          <w:rFonts w:ascii="Aptos" w:eastAsia="Times New Roman" w:hAnsi="Aptos" w:cs="Times New Roman"/>
          <w:color w:val="FF0000"/>
          <w:sz w:val="22"/>
          <w:szCs w:val="22"/>
        </w:rPr>
      </w:pPr>
    </w:p>
    <w:p w14:paraId="7120E221" w14:textId="77777777" w:rsidR="00BC3F96" w:rsidRPr="00BC3F96" w:rsidRDefault="00BC3F96" w:rsidP="00BC3F96">
      <w:pPr>
        <w:spacing w:after="200" w:line="276" w:lineRule="auto"/>
        <w:rPr>
          <w:rFonts w:ascii="Aptos" w:eastAsia="Times New Roman" w:hAnsi="Aptos" w:cs="Times New Roman"/>
          <w:color w:val="FF0000"/>
          <w:sz w:val="22"/>
          <w:szCs w:val="22"/>
        </w:rPr>
      </w:pPr>
    </w:p>
    <w:p w14:paraId="158FF916" w14:textId="77777777" w:rsidR="00BC3F96" w:rsidRPr="00BC3F96" w:rsidRDefault="00BC3F96" w:rsidP="00BC3F96">
      <w:pPr>
        <w:spacing w:after="200" w:line="276" w:lineRule="auto"/>
        <w:rPr>
          <w:rFonts w:ascii="Aptos" w:eastAsia="Times New Roman" w:hAnsi="Aptos" w:cs="Times New Roman"/>
          <w:color w:val="FF0000"/>
          <w:sz w:val="22"/>
          <w:szCs w:val="22"/>
        </w:rPr>
      </w:pPr>
    </w:p>
    <w:p w14:paraId="4F538673" w14:textId="77777777" w:rsidR="00BC3F96" w:rsidRPr="00BC3F96" w:rsidRDefault="00BC3F96" w:rsidP="00BC3F96">
      <w:pPr>
        <w:spacing w:after="200" w:line="276" w:lineRule="auto"/>
        <w:rPr>
          <w:rFonts w:ascii="Aptos" w:eastAsia="Times New Roman" w:hAnsi="Aptos" w:cs="Times New Roman"/>
          <w:color w:val="FF0000"/>
          <w:sz w:val="22"/>
          <w:szCs w:val="22"/>
        </w:rPr>
      </w:pPr>
    </w:p>
    <w:p w14:paraId="5259D23A" w14:textId="77777777" w:rsidR="00BC3F96" w:rsidRPr="00BC3F96" w:rsidRDefault="00BC3F96" w:rsidP="00BC3F96">
      <w:pPr>
        <w:spacing w:after="200" w:line="276" w:lineRule="auto"/>
        <w:rPr>
          <w:rFonts w:ascii="Aptos" w:eastAsia="Times New Roman" w:hAnsi="Aptos" w:cs="Times New Roman"/>
          <w:color w:val="FF0000"/>
          <w:sz w:val="22"/>
          <w:szCs w:val="22"/>
        </w:rPr>
      </w:pPr>
    </w:p>
    <w:p w14:paraId="5AE2DCDA" w14:textId="77777777" w:rsidR="00BC3F96" w:rsidRPr="00BC3F96" w:rsidRDefault="00BC3F96" w:rsidP="00BC3F96">
      <w:pPr>
        <w:spacing w:line="276" w:lineRule="auto"/>
        <w:jc w:val="center"/>
        <w:rPr>
          <w:rFonts w:ascii="Times New Roman" w:eastAsia="Times New Roman" w:hAnsi="Times New Roman" w:cs="Times New Roman"/>
          <w:b/>
          <w:sz w:val="22"/>
          <w:szCs w:val="22"/>
        </w:rPr>
      </w:pPr>
      <w:r w:rsidRPr="00BC3F96">
        <w:rPr>
          <w:rFonts w:ascii="Times New Roman" w:eastAsia="Times New Roman" w:hAnsi="Times New Roman" w:cs="Times New Roman"/>
          <w:b/>
          <w:sz w:val="24"/>
        </w:rPr>
        <w:t xml:space="preserve">Table: 3. Mean population of </w:t>
      </w:r>
      <w:r w:rsidRPr="00BC3F96">
        <w:rPr>
          <w:rFonts w:ascii="Times New Roman" w:eastAsia="Times New Roman" w:hAnsi="Times New Roman" w:cs="Times New Roman"/>
          <w:b/>
          <w:i/>
          <w:sz w:val="24"/>
        </w:rPr>
        <w:t>D. bullata</w:t>
      </w:r>
      <w:r w:rsidRPr="00BC3F96">
        <w:rPr>
          <w:rFonts w:ascii="Times New Roman" w:eastAsia="Times New Roman" w:hAnsi="Times New Roman" w:cs="Times New Roman"/>
          <w:b/>
          <w:sz w:val="24"/>
        </w:rPr>
        <w:t xml:space="preserve"> encountered from selected sampling site (Lateritic Semi Evergreen Forest) of </w:t>
      </w:r>
      <w:r w:rsidRPr="00BC3F96">
        <w:rPr>
          <w:rFonts w:ascii="Times New Roman" w:eastAsia="Times New Roman" w:hAnsi="Times New Roman" w:cs="Times New Roman"/>
          <w:b/>
          <w:i/>
          <w:sz w:val="24"/>
        </w:rPr>
        <w:t xml:space="preserve">Kolli </w:t>
      </w:r>
      <w:r w:rsidRPr="00BC3F96">
        <w:rPr>
          <w:rFonts w:ascii="Times New Roman" w:eastAsia="Times New Roman" w:hAnsi="Times New Roman" w:cs="Times New Roman"/>
          <w:b/>
          <w:sz w:val="24"/>
        </w:rPr>
        <w:t>hill during June 2009 to May 2011</w:t>
      </w:r>
    </w:p>
    <w:tbl>
      <w:tblPr>
        <w:tblW w:w="74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990"/>
        <w:gridCol w:w="1317"/>
        <w:gridCol w:w="1275"/>
        <w:gridCol w:w="1418"/>
        <w:gridCol w:w="1559"/>
      </w:tblGrid>
      <w:tr w:rsidR="00BC3F96" w:rsidRPr="00BC3F96" w14:paraId="189BB360" w14:textId="77777777" w:rsidTr="009F6BEC">
        <w:trPr>
          <w:jc w:val="center"/>
        </w:trPr>
        <w:tc>
          <w:tcPr>
            <w:tcW w:w="846" w:type="dxa"/>
            <w:vMerge w:val="restart"/>
          </w:tcPr>
          <w:p w14:paraId="4C3F729B"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Year</w:t>
            </w:r>
          </w:p>
        </w:tc>
        <w:tc>
          <w:tcPr>
            <w:tcW w:w="990" w:type="dxa"/>
            <w:vMerge w:val="restart"/>
          </w:tcPr>
          <w:p w14:paraId="391C953A"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Month</w:t>
            </w:r>
          </w:p>
        </w:tc>
        <w:tc>
          <w:tcPr>
            <w:tcW w:w="4010" w:type="dxa"/>
            <w:gridSpan w:val="3"/>
          </w:tcPr>
          <w:p w14:paraId="1895A1A6"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Different developmental stages of </w:t>
            </w:r>
          </w:p>
          <w:p w14:paraId="3F670D09" w14:textId="77777777" w:rsidR="00BC3F96" w:rsidRPr="00BC3F96" w:rsidRDefault="00BC3F96" w:rsidP="00BC3F96">
            <w:pPr>
              <w:spacing w:line="276" w:lineRule="auto"/>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i/>
                <w:sz w:val="24"/>
              </w:rPr>
              <w:t>D. bullata</w:t>
            </w:r>
          </w:p>
        </w:tc>
        <w:tc>
          <w:tcPr>
            <w:tcW w:w="1559" w:type="dxa"/>
            <w:vMerge w:val="restart"/>
          </w:tcPr>
          <w:p w14:paraId="6F6BE0CB"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Mean total number of </w:t>
            </w:r>
            <w:r w:rsidRPr="00BC3F96">
              <w:rPr>
                <w:rFonts w:ascii="Times New Roman" w:eastAsia="Times New Roman" w:hAnsi="Times New Roman" w:cs="Times New Roman"/>
                <w:b/>
                <w:i/>
                <w:sz w:val="24"/>
              </w:rPr>
              <w:t xml:space="preserve">                   D. bullata</w:t>
            </w:r>
          </w:p>
        </w:tc>
      </w:tr>
      <w:tr w:rsidR="00BC3F96" w:rsidRPr="00BC3F96" w14:paraId="262716B8" w14:textId="77777777" w:rsidTr="009F6BEC">
        <w:trPr>
          <w:jc w:val="center"/>
        </w:trPr>
        <w:tc>
          <w:tcPr>
            <w:tcW w:w="846" w:type="dxa"/>
            <w:vMerge/>
          </w:tcPr>
          <w:p w14:paraId="283D2572"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990" w:type="dxa"/>
            <w:vMerge/>
          </w:tcPr>
          <w:p w14:paraId="4CD24966"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1317" w:type="dxa"/>
          </w:tcPr>
          <w:p w14:paraId="3A56B6BB"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Juveniles</w:t>
            </w:r>
          </w:p>
        </w:tc>
        <w:tc>
          <w:tcPr>
            <w:tcW w:w="1275" w:type="dxa"/>
          </w:tcPr>
          <w:p w14:paraId="2BACF442"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Non-Clitellates</w:t>
            </w:r>
          </w:p>
        </w:tc>
        <w:tc>
          <w:tcPr>
            <w:tcW w:w="1418" w:type="dxa"/>
          </w:tcPr>
          <w:p w14:paraId="25235707"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Clitellates</w:t>
            </w:r>
          </w:p>
        </w:tc>
        <w:tc>
          <w:tcPr>
            <w:tcW w:w="1559" w:type="dxa"/>
            <w:vMerge/>
          </w:tcPr>
          <w:p w14:paraId="57CE7338" w14:textId="77777777" w:rsidR="00BC3F96" w:rsidRPr="00BC3F96" w:rsidRDefault="00BC3F96" w:rsidP="00BC3F96">
            <w:pPr>
              <w:spacing w:line="276" w:lineRule="auto"/>
              <w:ind w:left="720"/>
              <w:contextualSpacing/>
              <w:jc w:val="center"/>
              <w:rPr>
                <w:rFonts w:ascii="Times New Roman" w:eastAsia="Times New Roman" w:hAnsi="Times New Roman" w:cs="Times New Roman"/>
                <w:b/>
                <w:color w:val="FF0000"/>
                <w:sz w:val="24"/>
              </w:rPr>
            </w:pPr>
          </w:p>
        </w:tc>
      </w:tr>
      <w:tr w:rsidR="00BC3F96" w:rsidRPr="00BC3F96" w14:paraId="11B3B3C2" w14:textId="77777777" w:rsidTr="009F6BEC">
        <w:trPr>
          <w:jc w:val="center"/>
        </w:trPr>
        <w:tc>
          <w:tcPr>
            <w:tcW w:w="846" w:type="dxa"/>
            <w:vMerge w:val="restart"/>
          </w:tcPr>
          <w:p w14:paraId="449F4F7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EB91C3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0E7B5CF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DAA4F6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990" w:type="dxa"/>
          </w:tcPr>
          <w:p w14:paraId="79B56D9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317" w:type="dxa"/>
          </w:tcPr>
          <w:p w14:paraId="403B5DF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0.25±0.55</w:t>
            </w:r>
          </w:p>
        </w:tc>
        <w:tc>
          <w:tcPr>
            <w:tcW w:w="1275" w:type="dxa"/>
          </w:tcPr>
          <w:p w14:paraId="40912B5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0.85±1.18</w:t>
            </w:r>
          </w:p>
        </w:tc>
        <w:tc>
          <w:tcPr>
            <w:tcW w:w="1418" w:type="dxa"/>
          </w:tcPr>
          <w:p w14:paraId="1C389B8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0.30±0.57</w:t>
            </w:r>
          </w:p>
        </w:tc>
        <w:tc>
          <w:tcPr>
            <w:tcW w:w="1559" w:type="dxa"/>
          </w:tcPr>
          <w:p w14:paraId="42B415C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1.40±1.42</w:t>
            </w:r>
          </w:p>
        </w:tc>
      </w:tr>
      <w:tr w:rsidR="00BC3F96" w:rsidRPr="00BC3F96" w14:paraId="04B5D920" w14:textId="77777777" w:rsidTr="009F6BEC">
        <w:trPr>
          <w:jc w:val="center"/>
        </w:trPr>
        <w:tc>
          <w:tcPr>
            <w:tcW w:w="846" w:type="dxa"/>
            <w:vMerge/>
          </w:tcPr>
          <w:p w14:paraId="3603CBC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4AAC806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5569" w:type="dxa"/>
            <w:gridSpan w:val="4"/>
          </w:tcPr>
          <w:p w14:paraId="56C5FE3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No </w:t>
            </w:r>
            <w:r w:rsidRPr="00BC3F96">
              <w:rPr>
                <w:rFonts w:ascii="Times New Roman" w:eastAsia="Times New Roman" w:hAnsi="Times New Roman" w:cs="Times New Roman"/>
                <w:i/>
                <w:sz w:val="24"/>
              </w:rPr>
              <w:t>D. bullata</w:t>
            </w:r>
            <w:r w:rsidRPr="00BC3F96">
              <w:rPr>
                <w:rFonts w:ascii="Times New Roman" w:eastAsia="Times New Roman" w:hAnsi="Times New Roman" w:cs="Times New Roman"/>
                <w:sz w:val="24"/>
              </w:rPr>
              <w:t xml:space="preserve"> was found in this month</w:t>
            </w:r>
          </w:p>
        </w:tc>
      </w:tr>
      <w:tr w:rsidR="00BC3F96" w:rsidRPr="00BC3F96" w14:paraId="496866D1" w14:textId="77777777" w:rsidTr="009F6BEC">
        <w:trPr>
          <w:jc w:val="center"/>
        </w:trPr>
        <w:tc>
          <w:tcPr>
            <w:tcW w:w="846" w:type="dxa"/>
            <w:vMerge/>
          </w:tcPr>
          <w:p w14:paraId="4F5757F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64D7B46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317" w:type="dxa"/>
          </w:tcPr>
          <w:p w14:paraId="4230499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0.60±1.87</w:t>
            </w:r>
          </w:p>
        </w:tc>
        <w:tc>
          <w:tcPr>
            <w:tcW w:w="1275" w:type="dxa"/>
          </w:tcPr>
          <w:p w14:paraId="51847AA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0.20±0.52</w:t>
            </w:r>
          </w:p>
        </w:tc>
        <w:tc>
          <w:tcPr>
            <w:tcW w:w="1418" w:type="dxa"/>
          </w:tcPr>
          <w:p w14:paraId="62622D1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559" w:type="dxa"/>
          </w:tcPr>
          <w:p w14:paraId="6B69803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0.85±1.42</w:t>
            </w:r>
          </w:p>
        </w:tc>
      </w:tr>
      <w:tr w:rsidR="00BC3F96" w:rsidRPr="00BC3F96" w14:paraId="46F43FDC" w14:textId="77777777" w:rsidTr="009F6BEC">
        <w:trPr>
          <w:jc w:val="center"/>
        </w:trPr>
        <w:tc>
          <w:tcPr>
            <w:tcW w:w="846" w:type="dxa"/>
            <w:vMerge/>
          </w:tcPr>
          <w:p w14:paraId="453D399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58D8262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317" w:type="dxa"/>
          </w:tcPr>
          <w:p w14:paraId="773BC7F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0.60±1.04</w:t>
            </w:r>
          </w:p>
        </w:tc>
        <w:tc>
          <w:tcPr>
            <w:tcW w:w="1275" w:type="dxa"/>
          </w:tcPr>
          <w:p w14:paraId="4B73DC0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0.70±1.12</w:t>
            </w:r>
          </w:p>
        </w:tc>
        <w:tc>
          <w:tcPr>
            <w:tcW w:w="1418" w:type="dxa"/>
          </w:tcPr>
          <w:p w14:paraId="36CCA52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1.00±1.07</w:t>
            </w:r>
          </w:p>
        </w:tc>
        <w:tc>
          <w:tcPr>
            <w:tcW w:w="1559" w:type="dxa"/>
          </w:tcPr>
          <w:p w14:paraId="63E7996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3.20±1.55</w:t>
            </w:r>
          </w:p>
        </w:tc>
      </w:tr>
      <w:tr w:rsidR="00BC3F96" w:rsidRPr="00BC3F96" w14:paraId="182ACF62" w14:textId="77777777" w:rsidTr="009F6BEC">
        <w:trPr>
          <w:jc w:val="center"/>
        </w:trPr>
        <w:tc>
          <w:tcPr>
            <w:tcW w:w="846" w:type="dxa"/>
            <w:vMerge/>
          </w:tcPr>
          <w:p w14:paraId="2342AD0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4FF55BD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317" w:type="dxa"/>
          </w:tcPr>
          <w:p w14:paraId="12D0D63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275" w:type="dxa"/>
          </w:tcPr>
          <w:p w14:paraId="70B7D68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418" w:type="dxa"/>
          </w:tcPr>
          <w:p w14:paraId="57ADAFE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0.20±0.41</w:t>
            </w:r>
          </w:p>
        </w:tc>
        <w:tc>
          <w:tcPr>
            <w:tcW w:w="1559" w:type="dxa"/>
          </w:tcPr>
          <w:p w14:paraId="3D41962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0.25±0.44</w:t>
            </w:r>
          </w:p>
        </w:tc>
      </w:tr>
      <w:tr w:rsidR="00BC3F96" w:rsidRPr="00BC3F96" w14:paraId="54747B03" w14:textId="77777777" w:rsidTr="009F6BEC">
        <w:trPr>
          <w:jc w:val="center"/>
        </w:trPr>
        <w:tc>
          <w:tcPr>
            <w:tcW w:w="846" w:type="dxa"/>
            <w:vMerge/>
          </w:tcPr>
          <w:p w14:paraId="3D629B5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0AED85E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317" w:type="dxa"/>
          </w:tcPr>
          <w:p w14:paraId="55361AE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0.65±0.93</w:t>
            </w:r>
          </w:p>
        </w:tc>
        <w:tc>
          <w:tcPr>
            <w:tcW w:w="1275" w:type="dxa"/>
          </w:tcPr>
          <w:p w14:paraId="17B3B83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1.55±1.84</w:t>
            </w:r>
          </w:p>
        </w:tc>
        <w:tc>
          <w:tcPr>
            <w:tcW w:w="1418" w:type="dxa"/>
          </w:tcPr>
          <w:p w14:paraId="64ADC4D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0.70±1.03</w:t>
            </w:r>
          </w:p>
        </w:tc>
        <w:tc>
          <w:tcPr>
            <w:tcW w:w="1559" w:type="dxa"/>
          </w:tcPr>
          <w:p w14:paraId="7965E0F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2.75±2.46</w:t>
            </w:r>
          </w:p>
        </w:tc>
      </w:tr>
      <w:tr w:rsidR="00BC3F96" w:rsidRPr="00BC3F96" w14:paraId="3E103DAF" w14:textId="77777777" w:rsidTr="009F6BEC">
        <w:trPr>
          <w:jc w:val="center"/>
        </w:trPr>
        <w:tc>
          <w:tcPr>
            <w:tcW w:w="846" w:type="dxa"/>
            <w:vMerge/>
          </w:tcPr>
          <w:p w14:paraId="139FF1B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7A09BCB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317" w:type="dxa"/>
          </w:tcPr>
          <w:p w14:paraId="6299CF9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275" w:type="dxa"/>
          </w:tcPr>
          <w:p w14:paraId="41BE7BB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0.10±0.30</w:t>
            </w:r>
          </w:p>
        </w:tc>
        <w:tc>
          <w:tcPr>
            <w:tcW w:w="1418" w:type="dxa"/>
          </w:tcPr>
          <w:p w14:paraId="439E33B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0.40±0.59</w:t>
            </w:r>
          </w:p>
        </w:tc>
        <w:tc>
          <w:tcPr>
            <w:tcW w:w="1559" w:type="dxa"/>
          </w:tcPr>
          <w:p w14:paraId="2731D6F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0.50±0.60</w:t>
            </w:r>
          </w:p>
        </w:tc>
      </w:tr>
      <w:tr w:rsidR="00BC3F96" w:rsidRPr="00BC3F96" w14:paraId="22E65411" w14:textId="77777777" w:rsidTr="009F6BEC">
        <w:trPr>
          <w:jc w:val="center"/>
        </w:trPr>
        <w:tc>
          <w:tcPr>
            <w:tcW w:w="846" w:type="dxa"/>
            <w:vMerge w:val="restart"/>
          </w:tcPr>
          <w:p w14:paraId="101B43C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0103338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2DBC76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47CED8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7B1C4E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9DD042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990" w:type="dxa"/>
          </w:tcPr>
          <w:p w14:paraId="2EF430D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p>
        </w:tc>
        <w:tc>
          <w:tcPr>
            <w:tcW w:w="5569" w:type="dxa"/>
            <w:gridSpan w:val="4"/>
          </w:tcPr>
          <w:p w14:paraId="690293A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No </w:t>
            </w:r>
            <w:r w:rsidRPr="00BC3F96">
              <w:rPr>
                <w:rFonts w:ascii="Times New Roman" w:eastAsia="Times New Roman" w:hAnsi="Times New Roman" w:cs="Times New Roman"/>
                <w:i/>
                <w:sz w:val="24"/>
              </w:rPr>
              <w:t>D. bullata</w:t>
            </w:r>
            <w:r w:rsidRPr="00BC3F96">
              <w:rPr>
                <w:rFonts w:ascii="Times New Roman" w:eastAsia="Times New Roman" w:hAnsi="Times New Roman" w:cs="Times New Roman"/>
                <w:sz w:val="24"/>
              </w:rPr>
              <w:t xml:space="preserve"> was found in this month</w:t>
            </w:r>
          </w:p>
        </w:tc>
      </w:tr>
      <w:tr w:rsidR="00BC3F96" w:rsidRPr="00BC3F96" w14:paraId="070B65C8" w14:textId="77777777" w:rsidTr="009F6BEC">
        <w:trPr>
          <w:jc w:val="center"/>
        </w:trPr>
        <w:tc>
          <w:tcPr>
            <w:tcW w:w="846" w:type="dxa"/>
            <w:vMerge/>
          </w:tcPr>
          <w:p w14:paraId="7933DC1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558EC52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w:t>
            </w:r>
          </w:p>
        </w:tc>
        <w:tc>
          <w:tcPr>
            <w:tcW w:w="1317" w:type="dxa"/>
          </w:tcPr>
          <w:p w14:paraId="612F4E5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275" w:type="dxa"/>
          </w:tcPr>
          <w:p w14:paraId="6EDDA7F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0.25±0.55</w:t>
            </w:r>
          </w:p>
        </w:tc>
        <w:tc>
          <w:tcPr>
            <w:tcW w:w="1418" w:type="dxa"/>
          </w:tcPr>
          <w:p w14:paraId="48817D5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559" w:type="dxa"/>
          </w:tcPr>
          <w:p w14:paraId="2AB1EE3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0.25±0.55</w:t>
            </w:r>
          </w:p>
        </w:tc>
      </w:tr>
      <w:tr w:rsidR="00BC3F96" w:rsidRPr="00BC3F96" w14:paraId="709ADD12" w14:textId="77777777" w:rsidTr="009F6BEC">
        <w:trPr>
          <w:trHeight w:val="655"/>
          <w:jc w:val="center"/>
        </w:trPr>
        <w:tc>
          <w:tcPr>
            <w:tcW w:w="846" w:type="dxa"/>
            <w:vMerge/>
          </w:tcPr>
          <w:p w14:paraId="5B4C61E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1C55AAC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 to</w:t>
            </w:r>
          </w:p>
          <w:p w14:paraId="1D843F9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5569" w:type="dxa"/>
            <w:gridSpan w:val="4"/>
          </w:tcPr>
          <w:p w14:paraId="7587AA3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D. bullata</w:t>
            </w:r>
            <w:r w:rsidRPr="00BC3F96">
              <w:rPr>
                <w:rFonts w:ascii="Times New Roman" w:eastAsia="Times New Roman" w:hAnsi="Times New Roman" w:cs="Times New Roman"/>
                <w:sz w:val="24"/>
              </w:rPr>
              <w:t xml:space="preserve"> was not found in these months</w:t>
            </w:r>
          </w:p>
        </w:tc>
      </w:tr>
      <w:tr w:rsidR="00BC3F96" w:rsidRPr="00BC3F96" w14:paraId="585B2D90" w14:textId="77777777" w:rsidTr="009F6BEC">
        <w:trPr>
          <w:jc w:val="center"/>
        </w:trPr>
        <w:tc>
          <w:tcPr>
            <w:tcW w:w="846" w:type="dxa"/>
            <w:vMerge/>
          </w:tcPr>
          <w:p w14:paraId="001FDF9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61D0AA6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317" w:type="dxa"/>
          </w:tcPr>
          <w:p w14:paraId="1D25D40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0.10±0.30</w:t>
            </w:r>
          </w:p>
        </w:tc>
        <w:tc>
          <w:tcPr>
            <w:tcW w:w="1275" w:type="dxa"/>
          </w:tcPr>
          <w:p w14:paraId="4F44425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0.15±0.48</w:t>
            </w:r>
          </w:p>
        </w:tc>
        <w:tc>
          <w:tcPr>
            <w:tcW w:w="1418" w:type="dxa"/>
          </w:tcPr>
          <w:p w14:paraId="08B22B7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0.25±0.71</w:t>
            </w:r>
          </w:p>
        </w:tc>
        <w:tc>
          <w:tcPr>
            <w:tcW w:w="1559" w:type="dxa"/>
          </w:tcPr>
          <w:p w14:paraId="3639897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0.50±1.23</w:t>
            </w:r>
          </w:p>
        </w:tc>
      </w:tr>
      <w:tr w:rsidR="00BC3F96" w:rsidRPr="00BC3F96" w14:paraId="54A6801D" w14:textId="77777777" w:rsidTr="009F6BEC">
        <w:trPr>
          <w:jc w:val="center"/>
        </w:trPr>
        <w:tc>
          <w:tcPr>
            <w:tcW w:w="846" w:type="dxa"/>
            <w:vMerge/>
          </w:tcPr>
          <w:p w14:paraId="3CEFC1E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54EEBDE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1317" w:type="dxa"/>
          </w:tcPr>
          <w:p w14:paraId="65F7C12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275" w:type="dxa"/>
          </w:tcPr>
          <w:p w14:paraId="6CB9A92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0.25±0.55</w:t>
            </w:r>
          </w:p>
        </w:tc>
        <w:tc>
          <w:tcPr>
            <w:tcW w:w="1418" w:type="dxa"/>
          </w:tcPr>
          <w:p w14:paraId="299BB2B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0.30±0.80</w:t>
            </w:r>
          </w:p>
        </w:tc>
        <w:tc>
          <w:tcPr>
            <w:tcW w:w="1559" w:type="dxa"/>
          </w:tcPr>
          <w:p w14:paraId="5523ACB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0.55±1.05</w:t>
            </w:r>
          </w:p>
        </w:tc>
      </w:tr>
      <w:tr w:rsidR="00BC3F96" w:rsidRPr="00BC3F96" w14:paraId="6F9A6A5A" w14:textId="77777777" w:rsidTr="009F6BEC">
        <w:trPr>
          <w:jc w:val="center"/>
        </w:trPr>
        <w:tc>
          <w:tcPr>
            <w:tcW w:w="846" w:type="dxa"/>
            <w:vMerge/>
          </w:tcPr>
          <w:p w14:paraId="128DADE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6054664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317" w:type="dxa"/>
          </w:tcPr>
          <w:p w14:paraId="20E5A8D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1.85±2.51</w:t>
            </w:r>
          </w:p>
        </w:tc>
        <w:tc>
          <w:tcPr>
            <w:tcW w:w="1275" w:type="dxa"/>
          </w:tcPr>
          <w:p w14:paraId="2589EB5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1.40±2.28</w:t>
            </w:r>
          </w:p>
        </w:tc>
        <w:tc>
          <w:tcPr>
            <w:tcW w:w="1418" w:type="dxa"/>
          </w:tcPr>
          <w:p w14:paraId="371514E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0.65±1.59</w:t>
            </w:r>
          </w:p>
        </w:tc>
        <w:tc>
          <w:tcPr>
            <w:tcW w:w="1559" w:type="dxa"/>
          </w:tcPr>
          <w:p w14:paraId="3ED0E97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3.90±4.80</w:t>
            </w:r>
          </w:p>
        </w:tc>
      </w:tr>
      <w:tr w:rsidR="00BC3F96" w:rsidRPr="00BC3F96" w14:paraId="36E05D4A" w14:textId="77777777" w:rsidTr="009F6BEC">
        <w:trPr>
          <w:jc w:val="center"/>
        </w:trPr>
        <w:tc>
          <w:tcPr>
            <w:tcW w:w="846" w:type="dxa"/>
            <w:vMerge/>
          </w:tcPr>
          <w:p w14:paraId="11EEE7E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154316E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317" w:type="dxa"/>
          </w:tcPr>
          <w:p w14:paraId="49D3810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0.25±0.78</w:t>
            </w:r>
          </w:p>
        </w:tc>
        <w:tc>
          <w:tcPr>
            <w:tcW w:w="1275" w:type="dxa"/>
          </w:tcPr>
          <w:p w14:paraId="5209B7D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0.95±1.39</w:t>
            </w:r>
          </w:p>
        </w:tc>
        <w:tc>
          <w:tcPr>
            <w:tcW w:w="1418" w:type="dxa"/>
          </w:tcPr>
          <w:p w14:paraId="59DEAC3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0.20±0.69</w:t>
            </w:r>
          </w:p>
        </w:tc>
        <w:tc>
          <w:tcPr>
            <w:tcW w:w="1559" w:type="dxa"/>
          </w:tcPr>
          <w:p w14:paraId="4E809BA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1.40±2.00</w:t>
            </w:r>
          </w:p>
        </w:tc>
      </w:tr>
      <w:tr w:rsidR="00BC3F96" w:rsidRPr="00BC3F96" w14:paraId="4266E916" w14:textId="77777777" w:rsidTr="009F6BEC">
        <w:trPr>
          <w:jc w:val="center"/>
        </w:trPr>
        <w:tc>
          <w:tcPr>
            <w:tcW w:w="846" w:type="dxa"/>
            <w:vMerge/>
          </w:tcPr>
          <w:p w14:paraId="5867B0E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1CF98F2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317" w:type="dxa"/>
          </w:tcPr>
          <w:p w14:paraId="2CF5250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1.10±1.83</w:t>
            </w:r>
          </w:p>
        </w:tc>
        <w:tc>
          <w:tcPr>
            <w:tcW w:w="1275" w:type="dxa"/>
          </w:tcPr>
          <w:p w14:paraId="539A6C4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0.85±2.08</w:t>
            </w:r>
          </w:p>
        </w:tc>
        <w:tc>
          <w:tcPr>
            <w:tcW w:w="1418" w:type="dxa"/>
          </w:tcPr>
          <w:p w14:paraId="6639183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2.60±3.54</w:t>
            </w:r>
          </w:p>
        </w:tc>
        <w:tc>
          <w:tcPr>
            <w:tcW w:w="1559" w:type="dxa"/>
          </w:tcPr>
          <w:p w14:paraId="3761EA5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4.55±5.14</w:t>
            </w:r>
          </w:p>
        </w:tc>
      </w:tr>
      <w:tr w:rsidR="00BC3F96" w:rsidRPr="00BC3F96" w14:paraId="49A517C5" w14:textId="77777777" w:rsidTr="009F6BEC">
        <w:trPr>
          <w:jc w:val="center"/>
        </w:trPr>
        <w:tc>
          <w:tcPr>
            <w:tcW w:w="846" w:type="dxa"/>
            <w:vMerge/>
          </w:tcPr>
          <w:p w14:paraId="0108CBA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4979BDA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317" w:type="dxa"/>
          </w:tcPr>
          <w:p w14:paraId="5E6C9BE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0.40±0.99</w:t>
            </w:r>
          </w:p>
        </w:tc>
        <w:tc>
          <w:tcPr>
            <w:tcW w:w="1275" w:type="dxa"/>
          </w:tcPr>
          <w:p w14:paraId="07A6177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1.30±3.40</w:t>
            </w:r>
          </w:p>
        </w:tc>
        <w:tc>
          <w:tcPr>
            <w:tcW w:w="1418" w:type="dxa"/>
          </w:tcPr>
          <w:p w14:paraId="09DEA6D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2.10±5.00</w:t>
            </w:r>
          </w:p>
        </w:tc>
        <w:tc>
          <w:tcPr>
            <w:tcW w:w="1559" w:type="dxa"/>
          </w:tcPr>
          <w:p w14:paraId="3DB4517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3.80±7.56</w:t>
            </w:r>
          </w:p>
        </w:tc>
      </w:tr>
      <w:tr w:rsidR="00BC3F96" w:rsidRPr="00BC3F96" w14:paraId="77816A05" w14:textId="77777777" w:rsidTr="009F6BEC">
        <w:trPr>
          <w:jc w:val="center"/>
        </w:trPr>
        <w:tc>
          <w:tcPr>
            <w:tcW w:w="846" w:type="dxa"/>
            <w:vMerge/>
          </w:tcPr>
          <w:p w14:paraId="5D8DB17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1FDEE8D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317" w:type="dxa"/>
          </w:tcPr>
          <w:p w14:paraId="4597778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0.30±0.80</w:t>
            </w:r>
          </w:p>
        </w:tc>
        <w:tc>
          <w:tcPr>
            <w:tcW w:w="1275" w:type="dxa"/>
          </w:tcPr>
          <w:p w14:paraId="5ED1D78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0.50±1.31</w:t>
            </w:r>
          </w:p>
        </w:tc>
        <w:tc>
          <w:tcPr>
            <w:tcW w:w="1418" w:type="dxa"/>
          </w:tcPr>
          <w:p w14:paraId="334538B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0.60±1.27</w:t>
            </w:r>
          </w:p>
        </w:tc>
        <w:tc>
          <w:tcPr>
            <w:tcW w:w="1559" w:type="dxa"/>
          </w:tcPr>
          <w:p w14:paraId="019CCD6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1.40±2.34</w:t>
            </w:r>
          </w:p>
        </w:tc>
      </w:tr>
      <w:tr w:rsidR="00BC3F96" w:rsidRPr="00BC3F96" w14:paraId="710F048D" w14:textId="77777777" w:rsidTr="009F6BEC">
        <w:trPr>
          <w:trHeight w:val="669"/>
          <w:jc w:val="center"/>
        </w:trPr>
        <w:tc>
          <w:tcPr>
            <w:tcW w:w="846" w:type="dxa"/>
            <w:vMerge w:val="restart"/>
          </w:tcPr>
          <w:p w14:paraId="3ACD2E1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6C6DF98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520998D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990" w:type="dxa"/>
          </w:tcPr>
          <w:p w14:paraId="553934F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 to</w:t>
            </w:r>
          </w:p>
          <w:p w14:paraId="0EB1BEC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w:t>
            </w:r>
          </w:p>
        </w:tc>
        <w:tc>
          <w:tcPr>
            <w:tcW w:w="5569" w:type="dxa"/>
            <w:gridSpan w:val="4"/>
          </w:tcPr>
          <w:p w14:paraId="53F1747F"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i/>
                <w:sz w:val="24"/>
              </w:rPr>
              <w:t>D. bullata</w:t>
            </w:r>
            <w:r w:rsidRPr="00BC3F96">
              <w:rPr>
                <w:rFonts w:ascii="Times New Roman" w:eastAsia="Times New Roman" w:hAnsi="Times New Roman" w:cs="Times New Roman"/>
                <w:sz w:val="24"/>
              </w:rPr>
              <w:t xml:space="preserve"> was not found in these months</w:t>
            </w:r>
          </w:p>
        </w:tc>
      </w:tr>
      <w:tr w:rsidR="00BC3F96" w:rsidRPr="00BC3F96" w14:paraId="00403E49" w14:textId="77777777" w:rsidTr="009F6BEC">
        <w:trPr>
          <w:jc w:val="center"/>
        </w:trPr>
        <w:tc>
          <w:tcPr>
            <w:tcW w:w="846" w:type="dxa"/>
            <w:vMerge/>
          </w:tcPr>
          <w:p w14:paraId="682E7BF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5A55F45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Apr.</w:t>
            </w:r>
          </w:p>
        </w:tc>
        <w:tc>
          <w:tcPr>
            <w:tcW w:w="1317" w:type="dxa"/>
          </w:tcPr>
          <w:p w14:paraId="2E8A958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0.10±0.30</w:t>
            </w:r>
          </w:p>
        </w:tc>
        <w:tc>
          <w:tcPr>
            <w:tcW w:w="1275" w:type="dxa"/>
          </w:tcPr>
          <w:p w14:paraId="159633A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0.25±0.63</w:t>
            </w:r>
          </w:p>
        </w:tc>
        <w:tc>
          <w:tcPr>
            <w:tcW w:w="1418" w:type="dxa"/>
          </w:tcPr>
          <w:p w14:paraId="3E496E6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0.35±0.93</w:t>
            </w:r>
          </w:p>
        </w:tc>
        <w:tc>
          <w:tcPr>
            <w:tcW w:w="1559" w:type="dxa"/>
          </w:tcPr>
          <w:p w14:paraId="221E521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0.70±1.49</w:t>
            </w:r>
          </w:p>
        </w:tc>
      </w:tr>
      <w:tr w:rsidR="00BC3F96" w:rsidRPr="00BC3F96" w14:paraId="73FC2A25" w14:textId="77777777" w:rsidTr="009F6BEC">
        <w:trPr>
          <w:jc w:val="center"/>
        </w:trPr>
        <w:tc>
          <w:tcPr>
            <w:tcW w:w="846" w:type="dxa"/>
            <w:vMerge/>
          </w:tcPr>
          <w:p w14:paraId="3BA228A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56FE2FA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1317" w:type="dxa"/>
          </w:tcPr>
          <w:p w14:paraId="7076657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0.30±0.97</w:t>
            </w:r>
          </w:p>
        </w:tc>
        <w:tc>
          <w:tcPr>
            <w:tcW w:w="1275" w:type="dxa"/>
          </w:tcPr>
          <w:p w14:paraId="091E891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0.2±0.89</w:t>
            </w:r>
          </w:p>
        </w:tc>
        <w:tc>
          <w:tcPr>
            <w:tcW w:w="1418" w:type="dxa"/>
          </w:tcPr>
          <w:p w14:paraId="737E776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0.50±1.46</w:t>
            </w:r>
          </w:p>
        </w:tc>
        <w:tc>
          <w:tcPr>
            <w:tcW w:w="1559" w:type="dxa"/>
          </w:tcPr>
          <w:p w14:paraId="55B74C6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1.00±2.61</w:t>
            </w:r>
          </w:p>
        </w:tc>
      </w:tr>
    </w:tbl>
    <w:p w14:paraId="2BE9B5E5" w14:textId="77777777" w:rsidR="00BC3F96" w:rsidRPr="00BC3F96" w:rsidRDefault="00BC3F96" w:rsidP="00BC3F96">
      <w:pPr>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sz w:val="24"/>
        </w:rPr>
        <w:t>Mean ± S.D. were obtained from twenty individual observations / Quadrats</w:t>
      </w:r>
    </w:p>
    <w:p w14:paraId="3FF3CDC2" w14:textId="77777777" w:rsidR="00BC3F96" w:rsidRPr="00BC3F96" w:rsidRDefault="00BC3F96" w:rsidP="00BC3F96">
      <w:pPr>
        <w:spacing w:after="200"/>
        <w:jc w:val="center"/>
        <w:rPr>
          <w:rFonts w:ascii="Times New Roman" w:eastAsia="Times New Roman" w:hAnsi="Times New Roman" w:cs="Times New Roman"/>
          <w:b/>
          <w:color w:val="FF0000"/>
          <w:sz w:val="24"/>
        </w:rPr>
      </w:pPr>
    </w:p>
    <w:p w14:paraId="072974D4" w14:textId="77777777" w:rsidR="00BC3F96" w:rsidRPr="00BC3F96" w:rsidRDefault="00BC3F96" w:rsidP="00BC3F96">
      <w:pPr>
        <w:spacing w:after="200"/>
        <w:jc w:val="center"/>
        <w:rPr>
          <w:rFonts w:ascii="Times New Roman" w:eastAsia="Times New Roman" w:hAnsi="Times New Roman" w:cs="Times New Roman"/>
          <w:b/>
          <w:color w:val="FF0000"/>
          <w:sz w:val="24"/>
        </w:rPr>
      </w:pPr>
    </w:p>
    <w:p w14:paraId="5C73AB53" w14:textId="77777777" w:rsidR="00BC3F96" w:rsidRPr="00BC3F96" w:rsidRDefault="00BC3F96" w:rsidP="00BC3F96">
      <w:pPr>
        <w:spacing w:after="200"/>
        <w:jc w:val="center"/>
        <w:rPr>
          <w:rFonts w:ascii="Times New Roman" w:eastAsia="Times New Roman" w:hAnsi="Times New Roman" w:cs="Times New Roman"/>
          <w:b/>
          <w:color w:val="FF0000"/>
          <w:sz w:val="24"/>
        </w:rPr>
      </w:pPr>
    </w:p>
    <w:p w14:paraId="5C8085D6" w14:textId="77777777" w:rsidR="00BC3F96" w:rsidRPr="00BC3F96" w:rsidRDefault="00BC3F96" w:rsidP="00BC3F96">
      <w:pPr>
        <w:spacing w:after="200"/>
        <w:jc w:val="center"/>
        <w:rPr>
          <w:rFonts w:ascii="Times New Roman" w:eastAsia="Times New Roman" w:hAnsi="Times New Roman" w:cs="Times New Roman"/>
          <w:b/>
          <w:color w:val="FF0000"/>
          <w:sz w:val="24"/>
        </w:rPr>
      </w:pPr>
    </w:p>
    <w:p w14:paraId="499B5828" w14:textId="77777777" w:rsidR="00BC3F96" w:rsidRPr="00BC3F96" w:rsidRDefault="00BC3F96" w:rsidP="00BC3F96">
      <w:pPr>
        <w:spacing w:after="200"/>
        <w:jc w:val="center"/>
        <w:rPr>
          <w:rFonts w:ascii="Times New Roman" w:eastAsia="Times New Roman" w:hAnsi="Times New Roman" w:cs="Times New Roman"/>
          <w:b/>
          <w:color w:val="FF0000"/>
          <w:sz w:val="24"/>
        </w:rPr>
      </w:pPr>
    </w:p>
    <w:p w14:paraId="6791C235" w14:textId="77777777" w:rsidR="00BC3F96" w:rsidRPr="00BC3F96" w:rsidRDefault="00BC3F96" w:rsidP="00BC3F96">
      <w:pPr>
        <w:spacing w:after="200"/>
        <w:jc w:val="center"/>
        <w:rPr>
          <w:rFonts w:ascii="Times New Roman" w:eastAsia="Times New Roman" w:hAnsi="Times New Roman" w:cs="Times New Roman"/>
          <w:b/>
          <w:color w:val="FF0000"/>
          <w:sz w:val="24"/>
        </w:rPr>
      </w:pPr>
    </w:p>
    <w:p w14:paraId="5DD456A0" w14:textId="77777777" w:rsidR="00BC3F96" w:rsidRPr="00BC3F96" w:rsidRDefault="00BC3F96" w:rsidP="00BC3F96">
      <w:pPr>
        <w:spacing w:after="200"/>
        <w:jc w:val="center"/>
        <w:rPr>
          <w:rFonts w:ascii="Times New Roman" w:eastAsia="Times New Roman" w:hAnsi="Times New Roman" w:cs="Times New Roman"/>
          <w:b/>
          <w:color w:val="FF0000"/>
          <w:sz w:val="24"/>
        </w:rPr>
      </w:pPr>
    </w:p>
    <w:p w14:paraId="360C1D21" w14:textId="77777777" w:rsidR="00BC3F96" w:rsidRPr="00BC3F96" w:rsidRDefault="00BC3F96" w:rsidP="00BC3F96">
      <w:pPr>
        <w:spacing w:after="200"/>
        <w:jc w:val="center"/>
        <w:rPr>
          <w:rFonts w:ascii="Times New Roman" w:eastAsia="Times New Roman" w:hAnsi="Times New Roman" w:cs="Times New Roman"/>
          <w:b/>
          <w:sz w:val="22"/>
          <w:szCs w:val="22"/>
        </w:rPr>
      </w:pPr>
      <w:r w:rsidRPr="00BC3F96">
        <w:rPr>
          <w:rFonts w:ascii="Times New Roman" w:eastAsia="Times New Roman" w:hAnsi="Times New Roman" w:cs="Times New Roman"/>
          <w:b/>
          <w:sz w:val="24"/>
        </w:rPr>
        <w:t xml:space="preserve">Table: 4. Mean population of </w:t>
      </w:r>
      <w:r w:rsidRPr="00BC3F96">
        <w:rPr>
          <w:rFonts w:ascii="Times New Roman" w:eastAsia="Times New Roman" w:hAnsi="Times New Roman" w:cs="Times New Roman"/>
          <w:b/>
          <w:i/>
          <w:sz w:val="24"/>
        </w:rPr>
        <w:t>H. stuarti</w:t>
      </w:r>
      <w:r w:rsidRPr="00BC3F96">
        <w:rPr>
          <w:rFonts w:ascii="Times New Roman" w:eastAsia="Times New Roman" w:hAnsi="Times New Roman" w:cs="Times New Roman"/>
          <w:b/>
          <w:sz w:val="24"/>
        </w:rPr>
        <w:t xml:space="preserve"> enumerated from selected sampling site (Lateritic Semi Evergreen Forest) of </w:t>
      </w:r>
      <w:r w:rsidRPr="00BC3F96">
        <w:rPr>
          <w:rFonts w:ascii="Times New Roman" w:eastAsia="Times New Roman" w:hAnsi="Times New Roman" w:cs="Times New Roman"/>
          <w:b/>
          <w:i/>
          <w:sz w:val="24"/>
        </w:rPr>
        <w:t xml:space="preserve">Kolli </w:t>
      </w:r>
      <w:r w:rsidRPr="00BC3F96">
        <w:rPr>
          <w:rFonts w:ascii="Times New Roman" w:eastAsia="Times New Roman" w:hAnsi="Times New Roman" w:cs="Times New Roman"/>
          <w:b/>
          <w:sz w:val="24"/>
        </w:rPr>
        <w:t>hill during June 2009 to May 2011</w:t>
      </w:r>
    </w:p>
    <w:tbl>
      <w:tblPr>
        <w:tblW w:w="74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918"/>
        <w:gridCol w:w="1317"/>
        <w:gridCol w:w="1275"/>
        <w:gridCol w:w="1418"/>
        <w:gridCol w:w="1559"/>
      </w:tblGrid>
      <w:tr w:rsidR="00BC3F96" w:rsidRPr="00BC3F96" w14:paraId="0E005062" w14:textId="77777777" w:rsidTr="009F6BEC">
        <w:trPr>
          <w:jc w:val="center"/>
        </w:trPr>
        <w:tc>
          <w:tcPr>
            <w:tcW w:w="918" w:type="dxa"/>
            <w:vMerge w:val="restart"/>
          </w:tcPr>
          <w:p w14:paraId="09C64F23"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Year</w:t>
            </w:r>
          </w:p>
        </w:tc>
        <w:tc>
          <w:tcPr>
            <w:tcW w:w="918" w:type="dxa"/>
            <w:vMerge w:val="restart"/>
          </w:tcPr>
          <w:p w14:paraId="17D6A485"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Month</w:t>
            </w:r>
          </w:p>
        </w:tc>
        <w:tc>
          <w:tcPr>
            <w:tcW w:w="4010" w:type="dxa"/>
            <w:gridSpan w:val="3"/>
          </w:tcPr>
          <w:p w14:paraId="20723BA4"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Different developmental stages of </w:t>
            </w:r>
          </w:p>
          <w:p w14:paraId="5966B454" w14:textId="77777777" w:rsidR="00BC3F96" w:rsidRPr="00BC3F96" w:rsidRDefault="00BC3F96" w:rsidP="00BC3F96">
            <w:pPr>
              <w:spacing w:line="276" w:lineRule="auto"/>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i/>
                <w:sz w:val="24"/>
              </w:rPr>
              <w:t>H. stuarti</w:t>
            </w:r>
          </w:p>
        </w:tc>
        <w:tc>
          <w:tcPr>
            <w:tcW w:w="1559" w:type="dxa"/>
            <w:vMerge w:val="restart"/>
          </w:tcPr>
          <w:p w14:paraId="5420EBBB"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Mean total number of </w:t>
            </w:r>
            <w:r w:rsidRPr="00BC3F96">
              <w:rPr>
                <w:rFonts w:ascii="Times New Roman" w:eastAsia="Times New Roman" w:hAnsi="Times New Roman" w:cs="Times New Roman"/>
                <w:b/>
                <w:i/>
                <w:sz w:val="24"/>
              </w:rPr>
              <w:t xml:space="preserve">                   H. stuarti</w:t>
            </w:r>
          </w:p>
        </w:tc>
      </w:tr>
      <w:tr w:rsidR="00BC3F96" w:rsidRPr="00BC3F96" w14:paraId="17047AC8" w14:textId="77777777" w:rsidTr="009F6BEC">
        <w:trPr>
          <w:jc w:val="center"/>
        </w:trPr>
        <w:tc>
          <w:tcPr>
            <w:tcW w:w="918" w:type="dxa"/>
            <w:vMerge/>
          </w:tcPr>
          <w:p w14:paraId="3D188536"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918" w:type="dxa"/>
            <w:vMerge/>
          </w:tcPr>
          <w:p w14:paraId="70BB38A3"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1317" w:type="dxa"/>
          </w:tcPr>
          <w:p w14:paraId="5978C51E"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Juveniles</w:t>
            </w:r>
          </w:p>
        </w:tc>
        <w:tc>
          <w:tcPr>
            <w:tcW w:w="1275" w:type="dxa"/>
          </w:tcPr>
          <w:p w14:paraId="092EEC24"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Non-Clitellates</w:t>
            </w:r>
          </w:p>
        </w:tc>
        <w:tc>
          <w:tcPr>
            <w:tcW w:w="1418" w:type="dxa"/>
          </w:tcPr>
          <w:p w14:paraId="6825C531"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Clitellates</w:t>
            </w:r>
          </w:p>
        </w:tc>
        <w:tc>
          <w:tcPr>
            <w:tcW w:w="1559" w:type="dxa"/>
            <w:vMerge/>
          </w:tcPr>
          <w:p w14:paraId="0C0AD7C6"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r>
      <w:tr w:rsidR="00BC3F96" w:rsidRPr="00BC3F96" w14:paraId="7262B0B3" w14:textId="77777777" w:rsidTr="009F6BEC">
        <w:trPr>
          <w:trHeight w:val="501"/>
          <w:jc w:val="center"/>
        </w:trPr>
        <w:tc>
          <w:tcPr>
            <w:tcW w:w="918" w:type="dxa"/>
            <w:vMerge w:val="restart"/>
          </w:tcPr>
          <w:p w14:paraId="21E718C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9AF81F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D1A70A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918" w:type="dxa"/>
          </w:tcPr>
          <w:p w14:paraId="1A604A7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 to</w:t>
            </w:r>
          </w:p>
          <w:p w14:paraId="7B14F5D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5569" w:type="dxa"/>
            <w:gridSpan w:val="4"/>
          </w:tcPr>
          <w:p w14:paraId="6E273D2C" w14:textId="77777777" w:rsidR="00BC3F96" w:rsidRPr="00BC3F96" w:rsidRDefault="00BC3F96" w:rsidP="00BC3F96">
            <w:pPr>
              <w:spacing w:line="276" w:lineRule="auto"/>
              <w:ind w:left="720"/>
              <w:contextualSpacing/>
              <w:rPr>
                <w:rFonts w:ascii="Times New Roman" w:eastAsia="Times New Roman" w:hAnsi="Times New Roman" w:cs="Times New Roman"/>
                <w:b/>
                <w:sz w:val="24"/>
              </w:rPr>
            </w:pPr>
            <w:r w:rsidRPr="00BC3F96">
              <w:rPr>
                <w:rFonts w:ascii="Times New Roman" w:eastAsia="Times New Roman" w:hAnsi="Times New Roman" w:cs="Times New Roman"/>
                <w:i/>
                <w:sz w:val="24"/>
              </w:rPr>
              <w:t>H. stuarti</w:t>
            </w:r>
            <w:r w:rsidRPr="00BC3F96">
              <w:rPr>
                <w:rFonts w:ascii="Times New Roman" w:eastAsia="Times New Roman" w:hAnsi="Times New Roman" w:cs="Times New Roman"/>
                <w:sz w:val="24"/>
              </w:rPr>
              <w:t xml:space="preserve"> was not found in these months</w:t>
            </w:r>
          </w:p>
        </w:tc>
      </w:tr>
      <w:tr w:rsidR="00BC3F96" w:rsidRPr="00BC3F96" w14:paraId="3FAA3E52" w14:textId="77777777" w:rsidTr="009F6BEC">
        <w:trPr>
          <w:jc w:val="center"/>
        </w:trPr>
        <w:tc>
          <w:tcPr>
            <w:tcW w:w="918" w:type="dxa"/>
            <w:vMerge/>
          </w:tcPr>
          <w:p w14:paraId="4F21BCA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C4E8B8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317" w:type="dxa"/>
          </w:tcPr>
          <w:p w14:paraId="4C4CDEB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275" w:type="dxa"/>
          </w:tcPr>
          <w:p w14:paraId="3C07FBC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418" w:type="dxa"/>
          </w:tcPr>
          <w:p w14:paraId="1953B69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559" w:type="dxa"/>
          </w:tcPr>
          <w:p w14:paraId="3B90DE3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r>
      <w:tr w:rsidR="00BC3F96" w:rsidRPr="00BC3F96" w14:paraId="13B617D8" w14:textId="77777777" w:rsidTr="009F6BEC">
        <w:trPr>
          <w:jc w:val="center"/>
        </w:trPr>
        <w:tc>
          <w:tcPr>
            <w:tcW w:w="918" w:type="dxa"/>
            <w:vMerge/>
          </w:tcPr>
          <w:p w14:paraId="0125B52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EA4033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317" w:type="dxa"/>
          </w:tcPr>
          <w:p w14:paraId="151D4C7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0.01±0.30</w:t>
            </w:r>
          </w:p>
        </w:tc>
        <w:tc>
          <w:tcPr>
            <w:tcW w:w="1275" w:type="dxa"/>
          </w:tcPr>
          <w:p w14:paraId="200A9E7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0.40±0.82</w:t>
            </w:r>
          </w:p>
        </w:tc>
        <w:tc>
          <w:tcPr>
            <w:tcW w:w="1418" w:type="dxa"/>
          </w:tcPr>
          <w:p w14:paraId="526E5D1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0.25±0.55</w:t>
            </w:r>
          </w:p>
        </w:tc>
        <w:tc>
          <w:tcPr>
            <w:tcW w:w="1559" w:type="dxa"/>
          </w:tcPr>
          <w:p w14:paraId="6EF6F8D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0.75±0.91</w:t>
            </w:r>
          </w:p>
        </w:tc>
      </w:tr>
      <w:tr w:rsidR="00BC3F96" w:rsidRPr="00BC3F96" w14:paraId="0051736C" w14:textId="77777777" w:rsidTr="009F6BEC">
        <w:trPr>
          <w:jc w:val="center"/>
        </w:trPr>
        <w:tc>
          <w:tcPr>
            <w:tcW w:w="918" w:type="dxa"/>
            <w:vMerge/>
          </w:tcPr>
          <w:p w14:paraId="4BBD802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FE9307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317" w:type="dxa"/>
          </w:tcPr>
          <w:p w14:paraId="6FF5A4E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275" w:type="dxa"/>
          </w:tcPr>
          <w:p w14:paraId="3DC3A03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0.25±0.55</w:t>
            </w:r>
          </w:p>
        </w:tc>
        <w:tc>
          <w:tcPr>
            <w:tcW w:w="1418" w:type="dxa"/>
          </w:tcPr>
          <w:p w14:paraId="14E6FCB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559" w:type="dxa"/>
          </w:tcPr>
          <w:p w14:paraId="7C7A711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0.35±0.58</w:t>
            </w:r>
          </w:p>
        </w:tc>
      </w:tr>
      <w:tr w:rsidR="00BC3F96" w:rsidRPr="00BC3F96" w14:paraId="073930F0" w14:textId="77777777" w:rsidTr="009F6BEC">
        <w:trPr>
          <w:jc w:val="center"/>
        </w:trPr>
        <w:tc>
          <w:tcPr>
            <w:tcW w:w="918" w:type="dxa"/>
            <w:vMerge w:val="restart"/>
          </w:tcPr>
          <w:p w14:paraId="4FC5B7A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6F2324B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24528D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23BE91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6F6ADBC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17EE7E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C93EEE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918" w:type="dxa"/>
          </w:tcPr>
          <w:p w14:paraId="423FCC6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p>
        </w:tc>
        <w:tc>
          <w:tcPr>
            <w:tcW w:w="1317" w:type="dxa"/>
          </w:tcPr>
          <w:p w14:paraId="2490B09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275" w:type="dxa"/>
          </w:tcPr>
          <w:p w14:paraId="5DD3FE7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0.10±0.30</w:t>
            </w:r>
          </w:p>
        </w:tc>
        <w:tc>
          <w:tcPr>
            <w:tcW w:w="1418" w:type="dxa"/>
          </w:tcPr>
          <w:p w14:paraId="28D5814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0.70±1.12</w:t>
            </w:r>
          </w:p>
        </w:tc>
        <w:tc>
          <w:tcPr>
            <w:tcW w:w="1559" w:type="dxa"/>
          </w:tcPr>
          <w:p w14:paraId="21CE6D0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0.80±1.18</w:t>
            </w:r>
          </w:p>
        </w:tc>
      </w:tr>
      <w:tr w:rsidR="00BC3F96" w:rsidRPr="00BC3F96" w14:paraId="238337B1" w14:textId="77777777" w:rsidTr="009F6BEC">
        <w:trPr>
          <w:trHeight w:val="670"/>
          <w:jc w:val="center"/>
        </w:trPr>
        <w:tc>
          <w:tcPr>
            <w:tcW w:w="918" w:type="dxa"/>
            <w:vMerge/>
          </w:tcPr>
          <w:p w14:paraId="38170BA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727D74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 to</w:t>
            </w:r>
          </w:p>
          <w:p w14:paraId="7E7B443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5569" w:type="dxa"/>
            <w:gridSpan w:val="4"/>
          </w:tcPr>
          <w:p w14:paraId="59F4E85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H. stuarti</w:t>
            </w:r>
            <w:r w:rsidRPr="00BC3F96">
              <w:rPr>
                <w:rFonts w:ascii="Times New Roman" w:eastAsia="Times New Roman" w:hAnsi="Times New Roman" w:cs="Times New Roman"/>
                <w:sz w:val="24"/>
              </w:rPr>
              <w:t xml:space="preserve"> was not found in these months</w:t>
            </w:r>
          </w:p>
        </w:tc>
      </w:tr>
      <w:tr w:rsidR="00BC3F96" w:rsidRPr="00BC3F96" w14:paraId="1FDCFBD7" w14:textId="77777777" w:rsidTr="009F6BEC">
        <w:trPr>
          <w:jc w:val="center"/>
        </w:trPr>
        <w:tc>
          <w:tcPr>
            <w:tcW w:w="918" w:type="dxa"/>
            <w:vMerge/>
          </w:tcPr>
          <w:p w14:paraId="7BFC371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5DAA3F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317" w:type="dxa"/>
          </w:tcPr>
          <w:p w14:paraId="7FD0BAC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275" w:type="dxa"/>
          </w:tcPr>
          <w:p w14:paraId="059B51A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0.15±0.48</w:t>
            </w:r>
          </w:p>
        </w:tc>
        <w:tc>
          <w:tcPr>
            <w:tcW w:w="1418" w:type="dxa"/>
          </w:tcPr>
          <w:p w14:paraId="3297F47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559" w:type="dxa"/>
          </w:tcPr>
          <w:p w14:paraId="0A8B5F8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0.20±0.61</w:t>
            </w:r>
          </w:p>
        </w:tc>
      </w:tr>
      <w:tr w:rsidR="00BC3F96" w:rsidRPr="00BC3F96" w14:paraId="0BED6252" w14:textId="77777777" w:rsidTr="009F6BEC">
        <w:trPr>
          <w:jc w:val="center"/>
        </w:trPr>
        <w:tc>
          <w:tcPr>
            <w:tcW w:w="918" w:type="dxa"/>
            <w:vMerge/>
          </w:tcPr>
          <w:p w14:paraId="7BB61E4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4B3717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5569" w:type="dxa"/>
            <w:gridSpan w:val="4"/>
          </w:tcPr>
          <w:p w14:paraId="4314B19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H. stuarti</w:t>
            </w:r>
            <w:r w:rsidRPr="00BC3F96">
              <w:rPr>
                <w:rFonts w:ascii="Times New Roman" w:eastAsia="Times New Roman" w:hAnsi="Times New Roman" w:cs="Times New Roman"/>
                <w:sz w:val="24"/>
              </w:rPr>
              <w:t xml:space="preserve"> was not found in this month</w:t>
            </w:r>
          </w:p>
        </w:tc>
      </w:tr>
      <w:tr w:rsidR="00BC3F96" w:rsidRPr="00BC3F96" w14:paraId="5A3B6FEB" w14:textId="77777777" w:rsidTr="009F6BEC">
        <w:trPr>
          <w:jc w:val="center"/>
        </w:trPr>
        <w:tc>
          <w:tcPr>
            <w:tcW w:w="918" w:type="dxa"/>
            <w:vMerge/>
          </w:tcPr>
          <w:p w14:paraId="2CE1985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59D1B9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317" w:type="dxa"/>
          </w:tcPr>
          <w:p w14:paraId="57374FB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0.15±0.48</w:t>
            </w:r>
          </w:p>
        </w:tc>
        <w:tc>
          <w:tcPr>
            <w:tcW w:w="1275" w:type="dxa"/>
          </w:tcPr>
          <w:p w14:paraId="7FFAB2C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0.25±0.91</w:t>
            </w:r>
          </w:p>
        </w:tc>
        <w:tc>
          <w:tcPr>
            <w:tcW w:w="1418" w:type="dxa"/>
          </w:tcPr>
          <w:p w14:paraId="4FA8F06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559" w:type="dxa"/>
          </w:tcPr>
          <w:p w14:paraId="1F1A97B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0.45±0.99</w:t>
            </w:r>
          </w:p>
        </w:tc>
      </w:tr>
      <w:tr w:rsidR="00BC3F96" w:rsidRPr="00BC3F96" w14:paraId="5E4DCB9E" w14:textId="77777777" w:rsidTr="009F6BEC">
        <w:trPr>
          <w:jc w:val="center"/>
        </w:trPr>
        <w:tc>
          <w:tcPr>
            <w:tcW w:w="918" w:type="dxa"/>
            <w:vMerge/>
          </w:tcPr>
          <w:p w14:paraId="354170C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A91279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317" w:type="dxa"/>
          </w:tcPr>
          <w:p w14:paraId="1DA796E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0.65±1.56</w:t>
            </w:r>
          </w:p>
        </w:tc>
        <w:tc>
          <w:tcPr>
            <w:tcW w:w="1275" w:type="dxa"/>
          </w:tcPr>
          <w:p w14:paraId="415502B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1.20±2.21</w:t>
            </w:r>
          </w:p>
        </w:tc>
        <w:tc>
          <w:tcPr>
            <w:tcW w:w="1418" w:type="dxa"/>
          </w:tcPr>
          <w:p w14:paraId="75562EC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0.50±1.05</w:t>
            </w:r>
          </w:p>
        </w:tc>
        <w:tc>
          <w:tcPr>
            <w:tcW w:w="1559" w:type="dxa"/>
          </w:tcPr>
          <w:p w14:paraId="064D4B4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2.35±2.94</w:t>
            </w:r>
          </w:p>
        </w:tc>
      </w:tr>
      <w:tr w:rsidR="00BC3F96" w:rsidRPr="00BC3F96" w14:paraId="7AC5BD50" w14:textId="77777777" w:rsidTr="009F6BEC">
        <w:trPr>
          <w:jc w:val="center"/>
        </w:trPr>
        <w:tc>
          <w:tcPr>
            <w:tcW w:w="918" w:type="dxa"/>
            <w:vMerge/>
          </w:tcPr>
          <w:p w14:paraId="69894AA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301FC3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317" w:type="dxa"/>
          </w:tcPr>
          <w:p w14:paraId="0E35235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0.40±1.09</w:t>
            </w:r>
          </w:p>
        </w:tc>
        <w:tc>
          <w:tcPr>
            <w:tcW w:w="1275" w:type="dxa"/>
          </w:tcPr>
          <w:p w14:paraId="2798BEC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1.50±3.18</w:t>
            </w:r>
          </w:p>
        </w:tc>
        <w:tc>
          <w:tcPr>
            <w:tcW w:w="1418" w:type="dxa"/>
          </w:tcPr>
          <w:p w14:paraId="29DAD44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1.35±2.23</w:t>
            </w:r>
          </w:p>
        </w:tc>
        <w:tc>
          <w:tcPr>
            <w:tcW w:w="1559" w:type="dxa"/>
          </w:tcPr>
          <w:p w14:paraId="4B0E32F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3.25±4.44</w:t>
            </w:r>
          </w:p>
        </w:tc>
      </w:tr>
      <w:tr w:rsidR="00BC3F96" w:rsidRPr="00BC3F96" w14:paraId="6A3CB691" w14:textId="77777777" w:rsidTr="009F6BEC">
        <w:trPr>
          <w:jc w:val="center"/>
        </w:trPr>
        <w:tc>
          <w:tcPr>
            <w:tcW w:w="918" w:type="dxa"/>
            <w:vMerge/>
          </w:tcPr>
          <w:p w14:paraId="0EFC9DE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C415EF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317" w:type="dxa"/>
          </w:tcPr>
          <w:p w14:paraId="42E3D86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275" w:type="dxa"/>
          </w:tcPr>
          <w:p w14:paraId="39F0EE1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0.40±0.99</w:t>
            </w:r>
          </w:p>
        </w:tc>
        <w:tc>
          <w:tcPr>
            <w:tcW w:w="1418" w:type="dxa"/>
          </w:tcPr>
          <w:p w14:paraId="6AEB7F1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0.5±1.27</w:t>
            </w:r>
          </w:p>
        </w:tc>
        <w:tc>
          <w:tcPr>
            <w:tcW w:w="1559" w:type="dxa"/>
          </w:tcPr>
          <w:p w14:paraId="677763C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0.95±2.01</w:t>
            </w:r>
          </w:p>
        </w:tc>
      </w:tr>
      <w:tr w:rsidR="00BC3F96" w:rsidRPr="00BC3F96" w14:paraId="50431E86" w14:textId="77777777" w:rsidTr="009F6BEC">
        <w:trPr>
          <w:jc w:val="center"/>
        </w:trPr>
        <w:tc>
          <w:tcPr>
            <w:tcW w:w="918" w:type="dxa"/>
            <w:vMerge/>
          </w:tcPr>
          <w:p w14:paraId="3634C59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18E42A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317" w:type="dxa"/>
          </w:tcPr>
          <w:p w14:paraId="699FA4A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0.50±0.94</w:t>
            </w:r>
          </w:p>
        </w:tc>
        <w:tc>
          <w:tcPr>
            <w:tcW w:w="1275" w:type="dxa"/>
          </w:tcPr>
          <w:p w14:paraId="2C7BBBE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0.60±1.14</w:t>
            </w:r>
          </w:p>
        </w:tc>
        <w:tc>
          <w:tcPr>
            <w:tcW w:w="1418" w:type="dxa"/>
          </w:tcPr>
          <w:p w14:paraId="21E3AF8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1.30±1.59</w:t>
            </w:r>
          </w:p>
        </w:tc>
        <w:tc>
          <w:tcPr>
            <w:tcW w:w="1559" w:type="dxa"/>
          </w:tcPr>
          <w:p w14:paraId="36D2CE5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2.40±2.30</w:t>
            </w:r>
          </w:p>
        </w:tc>
      </w:tr>
      <w:tr w:rsidR="00BC3F96" w:rsidRPr="00BC3F96" w14:paraId="2BABEC55" w14:textId="77777777" w:rsidTr="009F6BEC">
        <w:trPr>
          <w:trHeight w:val="528"/>
          <w:jc w:val="center"/>
        </w:trPr>
        <w:tc>
          <w:tcPr>
            <w:tcW w:w="918" w:type="dxa"/>
          </w:tcPr>
          <w:p w14:paraId="39F6CDA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918" w:type="dxa"/>
          </w:tcPr>
          <w:p w14:paraId="4C3B4FE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 to</w:t>
            </w:r>
          </w:p>
          <w:p w14:paraId="1A748C5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5569" w:type="dxa"/>
            <w:gridSpan w:val="4"/>
          </w:tcPr>
          <w:p w14:paraId="0439778C" w14:textId="77777777" w:rsidR="00BC3F96" w:rsidRPr="00BC3F96" w:rsidRDefault="00BC3F96" w:rsidP="00BC3F96">
            <w:pPr>
              <w:spacing w:line="276" w:lineRule="auto"/>
              <w:ind w:left="720"/>
              <w:contextualSpacing/>
              <w:rPr>
                <w:rFonts w:ascii="Times New Roman" w:eastAsia="Times New Roman" w:hAnsi="Times New Roman" w:cs="Times New Roman"/>
                <w:b/>
                <w:sz w:val="24"/>
              </w:rPr>
            </w:pPr>
            <w:r w:rsidRPr="00BC3F96">
              <w:rPr>
                <w:rFonts w:ascii="Times New Roman" w:eastAsia="Times New Roman" w:hAnsi="Times New Roman" w:cs="Times New Roman"/>
                <w:i/>
                <w:sz w:val="24"/>
              </w:rPr>
              <w:t>H. stuarti</w:t>
            </w:r>
            <w:r w:rsidRPr="00BC3F96">
              <w:rPr>
                <w:rFonts w:ascii="Times New Roman" w:eastAsia="Times New Roman" w:hAnsi="Times New Roman" w:cs="Times New Roman"/>
                <w:sz w:val="24"/>
              </w:rPr>
              <w:t xml:space="preserve"> was not found in these months</w:t>
            </w:r>
          </w:p>
        </w:tc>
      </w:tr>
    </w:tbl>
    <w:p w14:paraId="7D9654BD" w14:textId="77777777" w:rsidR="00BC3F96" w:rsidRPr="00BC3F96" w:rsidRDefault="00BC3F96" w:rsidP="00BC3F96">
      <w:pPr>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sz w:val="24"/>
        </w:rPr>
        <w:t>Mean ± S.D. were obtained from twenty individual observations / Quadrats</w:t>
      </w:r>
    </w:p>
    <w:p w14:paraId="0B3DCB07" w14:textId="77777777" w:rsidR="00BC3F96" w:rsidRPr="00BC3F96" w:rsidRDefault="00BC3F96" w:rsidP="00BC3F96">
      <w:pPr>
        <w:spacing w:after="200"/>
        <w:jc w:val="center"/>
        <w:rPr>
          <w:rFonts w:ascii="Times New Roman" w:eastAsia="Times New Roman" w:hAnsi="Times New Roman" w:cs="Times New Roman"/>
          <w:b/>
          <w:color w:val="FF0000"/>
          <w:sz w:val="24"/>
        </w:rPr>
      </w:pPr>
    </w:p>
    <w:p w14:paraId="5CA28277" w14:textId="77777777" w:rsidR="00BC3F96" w:rsidRPr="00BC3F96" w:rsidRDefault="00BC3F96" w:rsidP="00BC3F96">
      <w:pPr>
        <w:spacing w:after="200"/>
        <w:rPr>
          <w:rFonts w:ascii="Times New Roman" w:eastAsia="Times New Roman" w:hAnsi="Times New Roman" w:cs="Times New Roman"/>
          <w:b/>
          <w:color w:val="FF0000"/>
          <w:sz w:val="24"/>
        </w:rPr>
      </w:pPr>
    </w:p>
    <w:p w14:paraId="6173EE8A" w14:textId="77777777" w:rsidR="00BC3F96" w:rsidRPr="00BC3F96" w:rsidRDefault="00BC3F96" w:rsidP="00BC3F96">
      <w:pPr>
        <w:spacing w:after="200"/>
        <w:rPr>
          <w:rFonts w:ascii="Times New Roman" w:eastAsia="Times New Roman" w:hAnsi="Times New Roman" w:cs="Times New Roman"/>
          <w:b/>
          <w:color w:val="FF0000"/>
          <w:sz w:val="24"/>
        </w:rPr>
      </w:pPr>
    </w:p>
    <w:p w14:paraId="3792FFC5" w14:textId="77777777" w:rsidR="00BC3F96" w:rsidRPr="00BC3F96" w:rsidRDefault="00BC3F96" w:rsidP="00BC3F96">
      <w:pPr>
        <w:spacing w:after="200"/>
        <w:rPr>
          <w:rFonts w:ascii="Times New Roman" w:eastAsia="Times New Roman" w:hAnsi="Times New Roman" w:cs="Times New Roman"/>
          <w:b/>
          <w:color w:val="FF0000"/>
          <w:sz w:val="24"/>
        </w:rPr>
      </w:pPr>
    </w:p>
    <w:p w14:paraId="1D6B0807" w14:textId="77777777" w:rsidR="00BC3F96" w:rsidRPr="00BC3F96" w:rsidRDefault="00BC3F96" w:rsidP="00BC3F96">
      <w:pPr>
        <w:spacing w:after="200"/>
        <w:rPr>
          <w:rFonts w:ascii="Times New Roman" w:eastAsia="Times New Roman" w:hAnsi="Times New Roman" w:cs="Times New Roman"/>
          <w:b/>
          <w:color w:val="FF0000"/>
          <w:sz w:val="24"/>
        </w:rPr>
      </w:pPr>
    </w:p>
    <w:p w14:paraId="2E1FB7C1" w14:textId="77777777" w:rsidR="00BC3F96" w:rsidRPr="00BC3F96" w:rsidRDefault="00BC3F96" w:rsidP="00BC3F96">
      <w:pPr>
        <w:spacing w:after="200"/>
        <w:rPr>
          <w:rFonts w:ascii="Times New Roman" w:eastAsia="Times New Roman" w:hAnsi="Times New Roman" w:cs="Times New Roman"/>
          <w:b/>
          <w:color w:val="FF0000"/>
          <w:sz w:val="24"/>
        </w:rPr>
      </w:pPr>
    </w:p>
    <w:p w14:paraId="11D93E55" w14:textId="77777777" w:rsidR="00BC3F96" w:rsidRPr="00BC3F96" w:rsidRDefault="00BC3F96" w:rsidP="00BC3F96">
      <w:pPr>
        <w:spacing w:after="200"/>
        <w:rPr>
          <w:rFonts w:ascii="Times New Roman" w:eastAsia="Times New Roman" w:hAnsi="Times New Roman" w:cs="Times New Roman"/>
          <w:b/>
          <w:color w:val="FF0000"/>
          <w:sz w:val="24"/>
        </w:rPr>
      </w:pPr>
    </w:p>
    <w:p w14:paraId="563906D6" w14:textId="77777777" w:rsidR="00BC3F96" w:rsidRPr="00BC3F96" w:rsidRDefault="00BC3F96" w:rsidP="00BC3F96">
      <w:pPr>
        <w:spacing w:after="200"/>
        <w:jc w:val="center"/>
        <w:rPr>
          <w:rFonts w:ascii="Times New Roman" w:eastAsia="Times New Roman" w:hAnsi="Times New Roman" w:cs="Times New Roman"/>
          <w:b/>
          <w:color w:val="FF0000"/>
          <w:sz w:val="24"/>
        </w:rPr>
      </w:pPr>
    </w:p>
    <w:p w14:paraId="64C83647" w14:textId="77777777" w:rsidR="00BC3F96" w:rsidRPr="00BC3F96" w:rsidRDefault="00BC3F96" w:rsidP="00BC3F96">
      <w:pPr>
        <w:spacing w:after="200"/>
        <w:jc w:val="center"/>
        <w:rPr>
          <w:rFonts w:ascii="Times New Roman" w:eastAsia="Times New Roman" w:hAnsi="Times New Roman" w:cs="Times New Roman"/>
          <w:b/>
          <w:color w:val="FF0000"/>
          <w:sz w:val="24"/>
        </w:rPr>
      </w:pPr>
    </w:p>
    <w:p w14:paraId="6FD72944" w14:textId="77777777" w:rsidR="00BC3F96" w:rsidRPr="00BC3F96" w:rsidRDefault="00BC3F96" w:rsidP="00BC3F96">
      <w:pPr>
        <w:spacing w:after="200"/>
        <w:jc w:val="center"/>
        <w:rPr>
          <w:rFonts w:ascii="Times New Roman" w:eastAsia="Times New Roman" w:hAnsi="Times New Roman" w:cs="Times New Roman"/>
          <w:b/>
          <w:color w:val="FF0000"/>
          <w:sz w:val="24"/>
        </w:rPr>
      </w:pPr>
    </w:p>
    <w:p w14:paraId="2C570FFD" w14:textId="77777777" w:rsidR="00BC3F96" w:rsidRPr="00BC3F96" w:rsidRDefault="00BC3F96" w:rsidP="00BC3F96">
      <w:pPr>
        <w:spacing w:after="200"/>
        <w:jc w:val="center"/>
        <w:rPr>
          <w:rFonts w:ascii="Times New Roman" w:eastAsia="Times New Roman" w:hAnsi="Times New Roman" w:cs="Times New Roman"/>
          <w:b/>
          <w:color w:val="FF0000"/>
          <w:sz w:val="24"/>
        </w:rPr>
      </w:pPr>
    </w:p>
    <w:p w14:paraId="230D212C" w14:textId="77777777" w:rsidR="00BC3F96" w:rsidRPr="00BC3F96" w:rsidRDefault="00BC3F96" w:rsidP="00BC3F96">
      <w:pPr>
        <w:spacing w:after="200"/>
        <w:jc w:val="center"/>
        <w:rPr>
          <w:rFonts w:ascii="Aptos" w:eastAsia="Times New Roman" w:hAnsi="Aptos" w:cs="Times New Roman"/>
          <w:color w:val="FF0000"/>
          <w:sz w:val="22"/>
          <w:szCs w:val="22"/>
        </w:rPr>
      </w:pPr>
      <w:r w:rsidRPr="00BC3F96">
        <w:rPr>
          <w:rFonts w:ascii="Times New Roman" w:eastAsia="Times New Roman" w:hAnsi="Times New Roman" w:cs="Times New Roman"/>
          <w:b/>
          <w:sz w:val="24"/>
        </w:rPr>
        <w:t xml:space="preserve">Table: 5. Mean population of </w:t>
      </w:r>
      <w:r w:rsidRPr="00BC3F96">
        <w:rPr>
          <w:rFonts w:ascii="Times New Roman" w:eastAsia="Times New Roman" w:hAnsi="Times New Roman" w:cs="Times New Roman"/>
          <w:b/>
          <w:i/>
          <w:sz w:val="24"/>
        </w:rPr>
        <w:t>M. cochinensis</w:t>
      </w:r>
      <w:r w:rsidRPr="00BC3F96">
        <w:rPr>
          <w:rFonts w:ascii="Times New Roman" w:eastAsia="Times New Roman" w:hAnsi="Times New Roman" w:cs="Times New Roman"/>
          <w:b/>
          <w:sz w:val="24"/>
        </w:rPr>
        <w:t xml:space="preserve"> counted from selected sampling site (Lateritic Semi Evergreen Forest) of </w:t>
      </w:r>
      <w:r w:rsidRPr="00BC3F96">
        <w:rPr>
          <w:rFonts w:ascii="Times New Roman" w:eastAsia="Times New Roman" w:hAnsi="Times New Roman" w:cs="Times New Roman"/>
          <w:b/>
          <w:i/>
          <w:sz w:val="24"/>
        </w:rPr>
        <w:t xml:space="preserve">Kolli </w:t>
      </w:r>
      <w:r w:rsidRPr="00BC3F96">
        <w:rPr>
          <w:rFonts w:ascii="Times New Roman" w:eastAsia="Times New Roman" w:hAnsi="Times New Roman" w:cs="Times New Roman"/>
          <w:b/>
          <w:sz w:val="24"/>
        </w:rPr>
        <w:t>hill during June 2009 to May 2011</w:t>
      </w:r>
    </w:p>
    <w:tbl>
      <w:tblPr>
        <w:tblW w:w="7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918"/>
        <w:gridCol w:w="1317"/>
        <w:gridCol w:w="1275"/>
        <w:gridCol w:w="1418"/>
        <w:gridCol w:w="1727"/>
      </w:tblGrid>
      <w:tr w:rsidR="00BC3F96" w:rsidRPr="00BC3F96" w14:paraId="7C48614C" w14:textId="77777777" w:rsidTr="009F6BEC">
        <w:trPr>
          <w:jc w:val="center"/>
        </w:trPr>
        <w:tc>
          <w:tcPr>
            <w:tcW w:w="918" w:type="dxa"/>
            <w:vMerge w:val="restart"/>
          </w:tcPr>
          <w:p w14:paraId="49BE5AA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Year</w:t>
            </w:r>
          </w:p>
        </w:tc>
        <w:tc>
          <w:tcPr>
            <w:tcW w:w="918" w:type="dxa"/>
            <w:vMerge w:val="restart"/>
          </w:tcPr>
          <w:p w14:paraId="26A9291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Month</w:t>
            </w:r>
          </w:p>
        </w:tc>
        <w:tc>
          <w:tcPr>
            <w:tcW w:w="4010" w:type="dxa"/>
            <w:gridSpan w:val="3"/>
          </w:tcPr>
          <w:p w14:paraId="429B12F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Different developmental stages of </w:t>
            </w:r>
          </w:p>
          <w:p w14:paraId="5232F72D"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i/>
                <w:sz w:val="24"/>
              </w:rPr>
              <w:t>M. cochinensis</w:t>
            </w:r>
          </w:p>
        </w:tc>
        <w:tc>
          <w:tcPr>
            <w:tcW w:w="1727" w:type="dxa"/>
            <w:vMerge w:val="restart"/>
          </w:tcPr>
          <w:p w14:paraId="08415FB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Mean total number of </w:t>
            </w:r>
          </w:p>
          <w:p w14:paraId="4F01348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M. cochinensis</w:t>
            </w:r>
          </w:p>
        </w:tc>
      </w:tr>
      <w:tr w:rsidR="00BC3F96" w:rsidRPr="00BC3F96" w14:paraId="4B74AAE0" w14:textId="77777777" w:rsidTr="009F6BEC">
        <w:trPr>
          <w:jc w:val="center"/>
        </w:trPr>
        <w:tc>
          <w:tcPr>
            <w:tcW w:w="918" w:type="dxa"/>
            <w:vMerge/>
          </w:tcPr>
          <w:p w14:paraId="7FC9AD65"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c>
          <w:tcPr>
            <w:tcW w:w="918" w:type="dxa"/>
            <w:vMerge/>
          </w:tcPr>
          <w:p w14:paraId="770E0794"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c>
          <w:tcPr>
            <w:tcW w:w="1317" w:type="dxa"/>
          </w:tcPr>
          <w:p w14:paraId="7045BDC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Juveniles</w:t>
            </w:r>
          </w:p>
        </w:tc>
        <w:tc>
          <w:tcPr>
            <w:tcW w:w="1275" w:type="dxa"/>
          </w:tcPr>
          <w:p w14:paraId="3E8DCB9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Non-Clitellates</w:t>
            </w:r>
          </w:p>
        </w:tc>
        <w:tc>
          <w:tcPr>
            <w:tcW w:w="1418" w:type="dxa"/>
          </w:tcPr>
          <w:p w14:paraId="60C7388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Clitellates</w:t>
            </w:r>
          </w:p>
        </w:tc>
        <w:tc>
          <w:tcPr>
            <w:tcW w:w="1727" w:type="dxa"/>
            <w:vMerge/>
          </w:tcPr>
          <w:p w14:paraId="55D0EF2E"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r>
      <w:tr w:rsidR="00BC3F96" w:rsidRPr="00BC3F96" w14:paraId="14D5ADC5" w14:textId="77777777" w:rsidTr="009F6BEC">
        <w:trPr>
          <w:trHeight w:val="501"/>
          <w:jc w:val="center"/>
        </w:trPr>
        <w:tc>
          <w:tcPr>
            <w:tcW w:w="918" w:type="dxa"/>
            <w:vMerge w:val="restart"/>
          </w:tcPr>
          <w:p w14:paraId="55CC342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5FABCA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F231FE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18B388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918" w:type="dxa"/>
          </w:tcPr>
          <w:p w14:paraId="250496E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 to</w:t>
            </w:r>
          </w:p>
          <w:p w14:paraId="3C1E833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5737" w:type="dxa"/>
            <w:gridSpan w:val="4"/>
          </w:tcPr>
          <w:p w14:paraId="799CF0FA"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r w:rsidRPr="00BC3F96">
              <w:rPr>
                <w:rFonts w:ascii="Times New Roman" w:eastAsia="Times New Roman" w:hAnsi="Times New Roman" w:cs="Times New Roman"/>
                <w:i/>
                <w:sz w:val="24"/>
              </w:rPr>
              <w:t>M. cochinensis</w:t>
            </w:r>
            <w:r w:rsidRPr="00BC3F96">
              <w:rPr>
                <w:rFonts w:ascii="Times New Roman" w:eastAsia="Times New Roman" w:hAnsi="Times New Roman" w:cs="Times New Roman"/>
                <w:sz w:val="24"/>
              </w:rPr>
              <w:t xml:space="preserve"> was not found in these months</w:t>
            </w:r>
          </w:p>
        </w:tc>
      </w:tr>
      <w:tr w:rsidR="00BC3F96" w:rsidRPr="00BC3F96" w14:paraId="58E59655" w14:textId="77777777" w:rsidTr="009F6BEC">
        <w:trPr>
          <w:jc w:val="center"/>
        </w:trPr>
        <w:tc>
          <w:tcPr>
            <w:tcW w:w="918" w:type="dxa"/>
            <w:vMerge/>
          </w:tcPr>
          <w:p w14:paraId="6478174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E22389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317" w:type="dxa"/>
          </w:tcPr>
          <w:p w14:paraId="31E2CAD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275" w:type="dxa"/>
          </w:tcPr>
          <w:p w14:paraId="648D1C1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418" w:type="dxa"/>
          </w:tcPr>
          <w:p w14:paraId="147B3A6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727" w:type="dxa"/>
          </w:tcPr>
          <w:p w14:paraId="567B728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r>
      <w:tr w:rsidR="00BC3F96" w:rsidRPr="00BC3F96" w14:paraId="21AAE585" w14:textId="77777777" w:rsidTr="009F6BEC">
        <w:trPr>
          <w:jc w:val="center"/>
        </w:trPr>
        <w:tc>
          <w:tcPr>
            <w:tcW w:w="918" w:type="dxa"/>
            <w:vMerge/>
          </w:tcPr>
          <w:p w14:paraId="7AC52D4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9677E1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5737" w:type="dxa"/>
            <w:gridSpan w:val="4"/>
          </w:tcPr>
          <w:p w14:paraId="125D55A2"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 xml:space="preserve">No </w:t>
            </w:r>
            <w:r w:rsidRPr="00BC3F96">
              <w:rPr>
                <w:rFonts w:ascii="Times New Roman" w:eastAsia="Times New Roman" w:hAnsi="Times New Roman" w:cs="Times New Roman"/>
                <w:i/>
                <w:sz w:val="24"/>
              </w:rPr>
              <w:t>M. cochinensis</w:t>
            </w:r>
            <w:r w:rsidRPr="00BC3F96">
              <w:rPr>
                <w:rFonts w:ascii="Times New Roman" w:eastAsia="Times New Roman" w:hAnsi="Times New Roman" w:cs="Times New Roman"/>
                <w:sz w:val="24"/>
              </w:rPr>
              <w:t xml:space="preserve"> was found in this month</w:t>
            </w:r>
          </w:p>
        </w:tc>
      </w:tr>
      <w:tr w:rsidR="00BC3F96" w:rsidRPr="00BC3F96" w14:paraId="433D5EBB" w14:textId="77777777" w:rsidTr="009F6BEC">
        <w:trPr>
          <w:jc w:val="center"/>
        </w:trPr>
        <w:tc>
          <w:tcPr>
            <w:tcW w:w="918" w:type="dxa"/>
            <w:vMerge/>
          </w:tcPr>
          <w:p w14:paraId="3433E59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5FC06F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317" w:type="dxa"/>
          </w:tcPr>
          <w:p w14:paraId="70A3BFD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275" w:type="dxa"/>
          </w:tcPr>
          <w:p w14:paraId="5502947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0.10±0.30</w:t>
            </w:r>
          </w:p>
        </w:tc>
        <w:tc>
          <w:tcPr>
            <w:tcW w:w="1418" w:type="dxa"/>
          </w:tcPr>
          <w:p w14:paraId="5F063D1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727" w:type="dxa"/>
          </w:tcPr>
          <w:p w14:paraId="0D63A85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0.15±0.36</w:t>
            </w:r>
          </w:p>
        </w:tc>
      </w:tr>
      <w:tr w:rsidR="00BC3F96" w:rsidRPr="00BC3F96" w14:paraId="22A72CB3" w14:textId="77777777" w:rsidTr="009F6BEC">
        <w:trPr>
          <w:jc w:val="center"/>
        </w:trPr>
        <w:tc>
          <w:tcPr>
            <w:tcW w:w="918" w:type="dxa"/>
            <w:vMerge w:val="restart"/>
          </w:tcPr>
          <w:p w14:paraId="2467F8F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3C6C4B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B75880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6F075C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1E3D33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C2C044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918" w:type="dxa"/>
          </w:tcPr>
          <w:p w14:paraId="4FAE1E3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p>
        </w:tc>
        <w:tc>
          <w:tcPr>
            <w:tcW w:w="1317" w:type="dxa"/>
          </w:tcPr>
          <w:p w14:paraId="65CB1EA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0.10±0.30</w:t>
            </w:r>
          </w:p>
        </w:tc>
        <w:tc>
          <w:tcPr>
            <w:tcW w:w="1275" w:type="dxa"/>
          </w:tcPr>
          <w:p w14:paraId="3C64606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0.20±0.41</w:t>
            </w:r>
          </w:p>
        </w:tc>
        <w:tc>
          <w:tcPr>
            <w:tcW w:w="1418" w:type="dxa"/>
          </w:tcPr>
          <w:p w14:paraId="71D3714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0.20±0.41</w:t>
            </w:r>
          </w:p>
        </w:tc>
        <w:tc>
          <w:tcPr>
            <w:tcW w:w="1727" w:type="dxa"/>
          </w:tcPr>
          <w:p w14:paraId="57ACFE5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0.50±0.60</w:t>
            </w:r>
          </w:p>
        </w:tc>
      </w:tr>
      <w:tr w:rsidR="00BC3F96" w:rsidRPr="00BC3F96" w14:paraId="1EAECC21" w14:textId="77777777" w:rsidTr="009F6BEC">
        <w:trPr>
          <w:trHeight w:val="528"/>
          <w:jc w:val="center"/>
        </w:trPr>
        <w:tc>
          <w:tcPr>
            <w:tcW w:w="918" w:type="dxa"/>
            <w:vMerge/>
          </w:tcPr>
          <w:p w14:paraId="026A8C9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CA16F1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 to</w:t>
            </w:r>
          </w:p>
          <w:p w14:paraId="682F186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5737" w:type="dxa"/>
            <w:gridSpan w:val="4"/>
          </w:tcPr>
          <w:p w14:paraId="71C7F27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M. cochinensis</w:t>
            </w:r>
            <w:r w:rsidRPr="00BC3F96">
              <w:rPr>
                <w:rFonts w:ascii="Times New Roman" w:eastAsia="Times New Roman" w:hAnsi="Times New Roman" w:cs="Times New Roman"/>
                <w:sz w:val="24"/>
              </w:rPr>
              <w:t xml:space="preserve"> was not  found in these months</w:t>
            </w:r>
          </w:p>
        </w:tc>
      </w:tr>
      <w:tr w:rsidR="00BC3F96" w:rsidRPr="00BC3F96" w14:paraId="677008C8" w14:textId="77777777" w:rsidTr="009F6BEC">
        <w:trPr>
          <w:jc w:val="center"/>
        </w:trPr>
        <w:tc>
          <w:tcPr>
            <w:tcW w:w="918" w:type="dxa"/>
            <w:vMerge/>
          </w:tcPr>
          <w:p w14:paraId="32D9C74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7BFF9D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317" w:type="dxa"/>
          </w:tcPr>
          <w:p w14:paraId="4ADF91C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275" w:type="dxa"/>
          </w:tcPr>
          <w:p w14:paraId="7DE86AB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0.25±0.63</w:t>
            </w:r>
          </w:p>
        </w:tc>
        <w:tc>
          <w:tcPr>
            <w:tcW w:w="1418" w:type="dxa"/>
          </w:tcPr>
          <w:p w14:paraId="5853C0A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727" w:type="dxa"/>
          </w:tcPr>
          <w:p w14:paraId="2011D6F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0.40±0.88</w:t>
            </w:r>
          </w:p>
        </w:tc>
      </w:tr>
      <w:tr w:rsidR="00BC3F96" w:rsidRPr="00BC3F96" w14:paraId="5C3ABA06" w14:textId="77777777" w:rsidTr="009F6BEC">
        <w:trPr>
          <w:jc w:val="center"/>
        </w:trPr>
        <w:tc>
          <w:tcPr>
            <w:tcW w:w="918" w:type="dxa"/>
            <w:vMerge/>
          </w:tcPr>
          <w:p w14:paraId="500DDF0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F332CB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1317" w:type="dxa"/>
          </w:tcPr>
          <w:p w14:paraId="2946983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275" w:type="dxa"/>
          </w:tcPr>
          <w:p w14:paraId="144AFB0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418" w:type="dxa"/>
          </w:tcPr>
          <w:p w14:paraId="1B8D357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727" w:type="dxa"/>
          </w:tcPr>
          <w:p w14:paraId="13486AE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r>
      <w:tr w:rsidR="00BC3F96" w:rsidRPr="00BC3F96" w14:paraId="0F2D1AC5" w14:textId="77777777" w:rsidTr="009F6BEC">
        <w:trPr>
          <w:jc w:val="center"/>
        </w:trPr>
        <w:tc>
          <w:tcPr>
            <w:tcW w:w="918" w:type="dxa"/>
            <w:vMerge/>
          </w:tcPr>
          <w:p w14:paraId="53FF4D4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44543A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317" w:type="dxa"/>
          </w:tcPr>
          <w:p w14:paraId="704094A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275" w:type="dxa"/>
          </w:tcPr>
          <w:p w14:paraId="789500E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0.10±0.30</w:t>
            </w:r>
          </w:p>
        </w:tc>
        <w:tc>
          <w:tcPr>
            <w:tcW w:w="1418" w:type="dxa"/>
          </w:tcPr>
          <w:p w14:paraId="0751479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727" w:type="dxa"/>
          </w:tcPr>
          <w:p w14:paraId="5434F87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0.10±0.30</w:t>
            </w:r>
          </w:p>
        </w:tc>
      </w:tr>
      <w:tr w:rsidR="00BC3F96" w:rsidRPr="00BC3F96" w14:paraId="587092FD" w14:textId="77777777" w:rsidTr="009F6BEC">
        <w:trPr>
          <w:jc w:val="center"/>
        </w:trPr>
        <w:tc>
          <w:tcPr>
            <w:tcW w:w="918" w:type="dxa"/>
            <w:vMerge/>
          </w:tcPr>
          <w:p w14:paraId="50689EC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89F2BE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317" w:type="dxa"/>
          </w:tcPr>
          <w:p w14:paraId="6D63217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0.55±1.39</w:t>
            </w:r>
          </w:p>
        </w:tc>
        <w:tc>
          <w:tcPr>
            <w:tcW w:w="1275" w:type="dxa"/>
          </w:tcPr>
          <w:p w14:paraId="0F06C99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1.15±3.01</w:t>
            </w:r>
          </w:p>
        </w:tc>
        <w:tc>
          <w:tcPr>
            <w:tcW w:w="1418" w:type="dxa"/>
          </w:tcPr>
          <w:p w14:paraId="126F672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727" w:type="dxa"/>
          </w:tcPr>
          <w:p w14:paraId="56D5858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1.70±4.25</w:t>
            </w:r>
          </w:p>
        </w:tc>
      </w:tr>
      <w:tr w:rsidR="00BC3F96" w:rsidRPr="00BC3F96" w14:paraId="164F4BBE" w14:textId="77777777" w:rsidTr="009F6BEC">
        <w:trPr>
          <w:jc w:val="center"/>
        </w:trPr>
        <w:tc>
          <w:tcPr>
            <w:tcW w:w="918" w:type="dxa"/>
            <w:vMerge/>
          </w:tcPr>
          <w:p w14:paraId="71C3D2E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07F678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317" w:type="dxa"/>
          </w:tcPr>
          <w:p w14:paraId="32B2632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0.35±0.87</w:t>
            </w:r>
          </w:p>
        </w:tc>
        <w:tc>
          <w:tcPr>
            <w:tcW w:w="1275" w:type="dxa"/>
          </w:tcPr>
          <w:p w14:paraId="0092BE3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0.45±1.14</w:t>
            </w:r>
          </w:p>
        </w:tc>
        <w:tc>
          <w:tcPr>
            <w:tcW w:w="1418" w:type="dxa"/>
          </w:tcPr>
          <w:p w14:paraId="18980A4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0.55±1.43</w:t>
            </w:r>
          </w:p>
        </w:tc>
        <w:tc>
          <w:tcPr>
            <w:tcW w:w="1727" w:type="dxa"/>
          </w:tcPr>
          <w:p w14:paraId="1BD004A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1.35±2.45</w:t>
            </w:r>
          </w:p>
        </w:tc>
      </w:tr>
      <w:tr w:rsidR="00BC3F96" w:rsidRPr="00BC3F96" w14:paraId="4AE905D9" w14:textId="77777777" w:rsidTr="009F6BEC">
        <w:trPr>
          <w:jc w:val="center"/>
        </w:trPr>
        <w:tc>
          <w:tcPr>
            <w:tcW w:w="918" w:type="dxa"/>
            <w:vMerge/>
          </w:tcPr>
          <w:p w14:paraId="7B19800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C517BB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317" w:type="dxa"/>
          </w:tcPr>
          <w:p w14:paraId="7D04CA6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0.70±2.15</w:t>
            </w:r>
          </w:p>
        </w:tc>
        <w:tc>
          <w:tcPr>
            <w:tcW w:w="1275" w:type="dxa"/>
          </w:tcPr>
          <w:p w14:paraId="3BD62CA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418" w:type="dxa"/>
          </w:tcPr>
          <w:p w14:paraId="227C157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0.65±1.69</w:t>
            </w:r>
          </w:p>
        </w:tc>
        <w:tc>
          <w:tcPr>
            <w:tcW w:w="1727" w:type="dxa"/>
          </w:tcPr>
          <w:p w14:paraId="0D4FD69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1.35±3.16</w:t>
            </w:r>
          </w:p>
        </w:tc>
      </w:tr>
      <w:tr w:rsidR="00BC3F96" w:rsidRPr="00BC3F96" w14:paraId="51233977" w14:textId="77777777" w:rsidTr="009F6BEC">
        <w:trPr>
          <w:jc w:val="center"/>
        </w:trPr>
        <w:tc>
          <w:tcPr>
            <w:tcW w:w="918" w:type="dxa"/>
            <w:vMerge/>
          </w:tcPr>
          <w:p w14:paraId="6892343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BEB034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317" w:type="dxa"/>
          </w:tcPr>
          <w:p w14:paraId="11E9324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w:t>
            </w:r>
          </w:p>
        </w:tc>
        <w:tc>
          <w:tcPr>
            <w:tcW w:w="1275" w:type="dxa"/>
          </w:tcPr>
          <w:p w14:paraId="3A39A65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0.65±1.38</w:t>
            </w:r>
          </w:p>
        </w:tc>
        <w:tc>
          <w:tcPr>
            <w:tcW w:w="1418" w:type="dxa"/>
          </w:tcPr>
          <w:p w14:paraId="50AEBFA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0.35±1.34</w:t>
            </w:r>
          </w:p>
        </w:tc>
        <w:tc>
          <w:tcPr>
            <w:tcW w:w="1727" w:type="dxa"/>
          </w:tcPr>
          <w:p w14:paraId="5AFA588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1.00±2.40</w:t>
            </w:r>
          </w:p>
        </w:tc>
      </w:tr>
      <w:tr w:rsidR="00BC3F96" w:rsidRPr="00BC3F96" w14:paraId="6B38E330" w14:textId="77777777" w:rsidTr="009F6BEC">
        <w:trPr>
          <w:trHeight w:val="570"/>
          <w:jc w:val="center"/>
        </w:trPr>
        <w:tc>
          <w:tcPr>
            <w:tcW w:w="918" w:type="dxa"/>
            <w:vMerge w:val="restart"/>
          </w:tcPr>
          <w:p w14:paraId="4F605ED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F22A14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E9174A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918" w:type="dxa"/>
          </w:tcPr>
          <w:p w14:paraId="1D3551C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 to</w:t>
            </w:r>
          </w:p>
          <w:p w14:paraId="218E5B9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w:t>
            </w:r>
          </w:p>
        </w:tc>
        <w:tc>
          <w:tcPr>
            <w:tcW w:w="5737" w:type="dxa"/>
            <w:gridSpan w:val="4"/>
          </w:tcPr>
          <w:p w14:paraId="6D5B863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M. cochinensis</w:t>
            </w:r>
            <w:r w:rsidRPr="00BC3F96">
              <w:rPr>
                <w:rFonts w:ascii="Times New Roman" w:eastAsia="Times New Roman" w:hAnsi="Times New Roman" w:cs="Times New Roman"/>
                <w:sz w:val="24"/>
              </w:rPr>
              <w:t xml:space="preserve"> was not found in these months</w:t>
            </w:r>
          </w:p>
        </w:tc>
      </w:tr>
      <w:tr w:rsidR="00BC3F96" w:rsidRPr="00BC3F96" w14:paraId="650E0184" w14:textId="77777777" w:rsidTr="009F6BEC">
        <w:trPr>
          <w:jc w:val="center"/>
        </w:trPr>
        <w:tc>
          <w:tcPr>
            <w:tcW w:w="918" w:type="dxa"/>
            <w:vMerge/>
          </w:tcPr>
          <w:p w14:paraId="0070A85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CF6EDD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Apr.</w:t>
            </w:r>
          </w:p>
        </w:tc>
        <w:tc>
          <w:tcPr>
            <w:tcW w:w="1317" w:type="dxa"/>
          </w:tcPr>
          <w:p w14:paraId="280F41F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0.15±0.67</w:t>
            </w:r>
          </w:p>
        </w:tc>
        <w:tc>
          <w:tcPr>
            <w:tcW w:w="1275" w:type="dxa"/>
          </w:tcPr>
          <w:p w14:paraId="6C61DB6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0.55±1.27</w:t>
            </w:r>
          </w:p>
        </w:tc>
        <w:tc>
          <w:tcPr>
            <w:tcW w:w="1418" w:type="dxa"/>
          </w:tcPr>
          <w:p w14:paraId="012B976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0.30±0.65</w:t>
            </w:r>
          </w:p>
        </w:tc>
        <w:tc>
          <w:tcPr>
            <w:tcW w:w="1727" w:type="dxa"/>
          </w:tcPr>
          <w:p w14:paraId="005C03E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1.00±2.12</w:t>
            </w:r>
          </w:p>
        </w:tc>
      </w:tr>
      <w:tr w:rsidR="00BC3F96" w:rsidRPr="00BC3F96" w14:paraId="4073849A" w14:textId="77777777" w:rsidTr="009F6BEC">
        <w:trPr>
          <w:jc w:val="center"/>
        </w:trPr>
        <w:tc>
          <w:tcPr>
            <w:tcW w:w="918" w:type="dxa"/>
            <w:vMerge/>
          </w:tcPr>
          <w:p w14:paraId="655D196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FA5515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1317" w:type="dxa"/>
          </w:tcPr>
          <w:p w14:paraId="442DB81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0.20±0.52</w:t>
            </w:r>
          </w:p>
        </w:tc>
        <w:tc>
          <w:tcPr>
            <w:tcW w:w="1275" w:type="dxa"/>
          </w:tcPr>
          <w:p w14:paraId="28FD1E0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0.20±0.61</w:t>
            </w:r>
          </w:p>
        </w:tc>
        <w:tc>
          <w:tcPr>
            <w:tcW w:w="1418" w:type="dxa"/>
          </w:tcPr>
          <w:p w14:paraId="1174F4A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0.70±1.59</w:t>
            </w:r>
          </w:p>
        </w:tc>
        <w:tc>
          <w:tcPr>
            <w:tcW w:w="1727" w:type="dxa"/>
          </w:tcPr>
          <w:p w14:paraId="4EDAF19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1.10±2.10</w:t>
            </w:r>
          </w:p>
        </w:tc>
      </w:tr>
    </w:tbl>
    <w:p w14:paraId="2AB2D1C0" w14:textId="77777777" w:rsidR="00BC3F96" w:rsidRPr="00BC3F96" w:rsidRDefault="00BC3F96" w:rsidP="00BC3F96">
      <w:pPr>
        <w:spacing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sz w:val="24"/>
        </w:rPr>
        <w:t>Mean ± S.D. were obtained from twenty individual observations / Quadrats</w:t>
      </w:r>
    </w:p>
    <w:p w14:paraId="2925895E" w14:textId="77777777" w:rsidR="00BC3F96" w:rsidRPr="00BC3F96" w:rsidRDefault="00BC3F96" w:rsidP="00BC3F96">
      <w:pPr>
        <w:spacing w:after="200" w:line="276" w:lineRule="auto"/>
        <w:jc w:val="center"/>
        <w:rPr>
          <w:rFonts w:ascii="Times New Roman" w:eastAsia="Times New Roman" w:hAnsi="Times New Roman" w:cs="Times New Roman"/>
          <w:b/>
          <w:sz w:val="24"/>
        </w:rPr>
      </w:pPr>
    </w:p>
    <w:p w14:paraId="2013B417" w14:textId="77777777" w:rsidR="00BC3F96" w:rsidRPr="00BC3F96" w:rsidRDefault="00BC3F96" w:rsidP="00BC3F96">
      <w:pPr>
        <w:spacing w:after="200" w:line="276" w:lineRule="auto"/>
        <w:jc w:val="center"/>
        <w:rPr>
          <w:rFonts w:ascii="Times New Roman" w:eastAsia="Times New Roman" w:hAnsi="Times New Roman" w:cs="Times New Roman"/>
          <w:b/>
          <w:sz w:val="24"/>
        </w:rPr>
      </w:pPr>
    </w:p>
    <w:p w14:paraId="2EF0A123" w14:textId="77777777" w:rsidR="00BC3F96" w:rsidRPr="00BC3F96" w:rsidRDefault="00BC3F96" w:rsidP="00BC3F96">
      <w:pPr>
        <w:spacing w:after="200" w:line="276" w:lineRule="auto"/>
        <w:jc w:val="center"/>
        <w:rPr>
          <w:rFonts w:ascii="Times New Roman" w:eastAsia="Times New Roman" w:hAnsi="Times New Roman" w:cs="Times New Roman"/>
          <w:b/>
          <w:sz w:val="24"/>
        </w:rPr>
      </w:pPr>
    </w:p>
    <w:p w14:paraId="606279D4" w14:textId="77777777" w:rsidR="00BC3F96" w:rsidRPr="00BC3F96" w:rsidRDefault="00BC3F96" w:rsidP="00BC3F96">
      <w:pPr>
        <w:spacing w:after="200" w:line="276" w:lineRule="auto"/>
        <w:jc w:val="center"/>
        <w:rPr>
          <w:rFonts w:ascii="Times New Roman" w:eastAsia="Times New Roman" w:hAnsi="Times New Roman" w:cs="Times New Roman"/>
          <w:b/>
          <w:sz w:val="24"/>
        </w:rPr>
      </w:pPr>
    </w:p>
    <w:p w14:paraId="3CE8AA1C" w14:textId="77777777" w:rsidR="00BC3F96" w:rsidRPr="00BC3F96" w:rsidRDefault="00BC3F96" w:rsidP="00BC3F96">
      <w:pPr>
        <w:spacing w:after="200" w:line="276" w:lineRule="auto"/>
        <w:jc w:val="center"/>
        <w:rPr>
          <w:rFonts w:ascii="Times New Roman" w:eastAsia="Times New Roman" w:hAnsi="Times New Roman" w:cs="Times New Roman"/>
          <w:b/>
          <w:sz w:val="24"/>
        </w:rPr>
      </w:pPr>
    </w:p>
    <w:p w14:paraId="44D2C3D2" w14:textId="77777777" w:rsidR="00BC3F96" w:rsidRPr="00BC3F96" w:rsidRDefault="00BC3F96" w:rsidP="00BC3F96">
      <w:pPr>
        <w:spacing w:after="200" w:line="276" w:lineRule="auto"/>
        <w:jc w:val="center"/>
        <w:rPr>
          <w:rFonts w:ascii="Times New Roman" w:eastAsia="Times New Roman" w:hAnsi="Times New Roman" w:cs="Times New Roman"/>
          <w:b/>
          <w:sz w:val="24"/>
        </w:rPr>
      </w:pPr>
    </w:p>
    <w:p w14:paraId="64AF2C59" w14:textId="77777777" w:rsidR="00BC3F96" w:rsidRPr="00BC3F96" w:rsidRDefault="00BC3F96" w:rsidP="00BC3F96">
      <w:pPr>
        <w:spacing w:after="200" w:line="276" w:lineRule="auto"/>
        <w:jc w:val="center"/>
        <w:rPr>
          <w:rFonts w:ascii="Times New Roman" w:eastAsia="Times New Roman" w:hAnsi="Times New Roman" w:cs="Times New Roman"/>
          <w:b/>
          <w:sz w:val="24"/>
        </w:rPr>
      </w:pPr>
    </w:p>
    <w:p w14:paraId="2F45431A" w14:textId="77777777" w:rsidR="00BC3F96" w:rsidRPr="00BC3F96" w:rsidRDefault="00BC3F96" w:rsidP="00BC3F96">
      <w:pPr>
        <w:spacing w:after="200" w:line="276" w:lineRule="auto"/>
        <w:jc w:val="center"/>
        <w:rPr>
          <w:rFonts w:ascii="Times New Roman" w:eastAsia="Times New Roman" w:hAnsi="Times New Roman" w:cs="Times New Roman"/>
          <w:b/>
          <w:sz w:val="24"/>
        </w:rPr>
      </w:pPr>
    </w:p>
    <w:p w14:paraId="0F2BFE16" w14:textId="77777777" w:rsidR="00BC3F96" w:rsidRPr="00BC3F96" w:rsidRDefault="00BC3F96" w:rsidP="00BC3F96">
      <w:pPr>
        <w:spacing w:after="200" w:line="276" w:lineRule="auto"/>
        <w:jc w:val="center"/>
        <w:rPr>
          <w:rFonts w:ascii="Times New Roman" w:eastAsia="Times New Roman" w:hAnsi="Times New Roman" w:cs="Times New Roman"/>
          <w:b/>
          <w:sz w:val="22"/>
          <w:szCs w:val="22"/>
        </w:rPr>
      </w:pPr>
      <w:r w:rsidRPr="00BC3F96">
        <w:rPr>
          <w:rFonts w:ascii="Times New Roman" w:eastAsia="Times New Roman" w:hAnsi="Times New Roman" w:cs="Times New Roman"/>
          <w:b/>
          <w:sz w:val="24"/>
        </w:rPr>
        <w:lastRenderedPageBreak/>
        <w:t xml:space="preserve">Table: 6. Mean population of </w:t>
      </w:r>
      <w:r w:rsidRPr="00BC3F96">
        <w:rPr>
          <w:rFonts w:ascii="Times New Roman" w:eastAsia="Times New Roman" w:hAnsi="Times New Roman" w:cs="Times New Roman"/>
          <w:b/>
          <w:bCs/>
          <w:i/>
          <w:iCs/>
          <w:sz w:val="24"/>
          <w:szCs w:val="22"/>
        </w:rPr>
        <w:t>P. corethrurus</w:t>
      </w:r>
      <w:r w:rsidRPr="00BC3F96">
        <w:rPr>
          <w:rFonts w:ascii="Times New Roman" w:eastAsia="Times New Roman" w:hAnsi="Times New Roman" w:cs="Times New Roman"/>
          <w:i/>
          <w:sz w:val="26"/>
        </w:rPr>
        <w:t xml:space="preserve"> </w:t>
      </w:r>
      <w:r w:rsidRPr="00BC3F96">
        <w:rPr>
          <w:rFonts w:ascii="Times New Roman" w:eastAsia="Times New Roman" w:hAnsi="Times New Roman" w:cs="Times New Roman"/>
          <w:b/>
          <w:sz w:val="24"/>
        </w:rPr>
        <w:t xml:space="preserve">quantified from selected sampling site (Lateritic Semi Evergreen Forest) of </w:t>
      </w:r>
      <w:r w:rsidRPr="00BC3F96">
        <w:rPr>
          <w:rFonts w:ascii="Times New Roman" w:eastAsia="Times New Roman" w:hAnsi="Times New Roman" w:cs="Times New Roman"/>
          <w:b/>
          <w:i/>
          <w:sz w:val="24"/>
        </w:rPr>
        <w:t xml:space="preserve">Kolli </w:t>
      </w:r>
      <w:r w:rsidRPr="00BC3F96">
        <w:rPr>
          <w:rFonts w:ascii="Times New Roman" w:eastAsia="Times New Roman" w:hAnsi="Times New Roman" w:cs="Times New Roman"/>
          <w:b/>
          <w:sz w:val="24"/>
        </w:rPr>
        <w:t>hill during June 2009 to May 2011</w:t>
      </w:r>
    </w:p>
    <w:tbl>
      <w:tblPr>
        <w:tblW w:w="76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918"/>
        <w:gridCol w:w="1317"/>
        <w:gridCol w:w="1275"/>
        <w:gridCol w:w="1418"/>
        <w:gridCol w:w="1817"/>
      </w:tblGrid>
      <w:tr w:rsidR="00BC3F96" w:rsidRPr="00BC3F96" w14:paraId="54275A3B" w14:textId="77777777" w:rsidTr="009F6BEC">
        <w:trPr>
          <w:jc w:val="center"/>
        </w:trPr>
        <w:tc>
          <w:tcPr>
            <w:tcW w:w="918" w:type="dxa"/>
            <w:vMerge w:val="restart"/>
          </w:tcPr>
          <w:p w14:paraId="25BF49F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Year</w:t>
            </w:r>
          </w:p>
        </w:tc>
        <w:tc>
          <w:tcPr>
            <w:tcW w:w="918" w:type="dxa"/>
            <w:vMerge w:val="restart"/>
          </w:tcPr>
          <w:p w14:paraId="3685568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Month</w:t>
            </w:r>
          </w:p>
        </w:tc>
        <w:tc>
          <w:tcPr>
            <w:tcW w:w="4010" w:type="dxa"/>
            <w:gridSpan w:val="3"/>
          </w:tcPr>
          <w:p w14:paraId="34548189" w14:textId="77777777" w:rsidR="00BC3F96" w:rsidRPr="00BC3F96" w:rsidRDefault="00BC3F96" w:rsidP="00BC3F96">
            <w:pPr>
              <w:spacing w:line="276" w:lineRule="auto"/>
              <w:ind w:left="178"/>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Different developmental stages of </w:t>
            </w:r>
          </w:p>
          <w:p w14:paraId="28FA231D" w14:textId="77777777" w:rsidR="00BC3F96" w:rsidRPr="00BC3F96" w:rsidRDefault="00BC3F96" w:rsidP="00BC3F96">
            <w:pPr>
              <w:spacing w:line="276" w:lineRule="auto"/>
              <w:ind w:left="178"/>
              <w:contextualSpacing/>
              <w:jc w:val="center"/>
              <w:rPr>
                <w:rFonts w:ascii="Times New Roman" w:eastAsia="Times New Roman" w:hAnsi="Times New Roman" w:cs="Times New Roman"/>
                <w:sz w:val="24"/>
              </w:rPr>
            </w:pPr>
            <w:r w:rsidRPr="00BC3F96">
              <w:rPr>
                <w:rFonts w:ascii="Times New Roman" w:eastAsia="Times New Roman" w:hAnsi="Times New Roman" w:cs="Times New Roman"/>
                <w:bCs/>
                <w:i/>
                <w:iCs/>
                <w:sz w:val="24"/>
                <w:szCs w:val="22"/>
              </w:rPr>
              <w:t>P. corethrurus</w:t>
            </w:r>
          </w:p>
        </w:tc>
        <w:tc>
          <w:tcPr>
            <w:tcW w:w="1817" w:type="dxa"/>
            <w:vMerge w:val="restart"/>
          </w:tcPr>
          <w:p w14:paraId="1F21C7C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Mean total number  of</w:t>
            </w:r>
          </w:p>
          <w:p w14:paraId="6DFB137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 </w:t>
            </w:r>
            <w:r w:rsidRPr="00BC3F96">
              <w:rPr>
                <w:rFonts w:ascii="Times New Roman" w:eastAsia="Times New Roman" w:hAnsi="Times New Roman" w:cs="Times New Roman"/>
                <w:bCs/>
                <w:i/>
                <w:iCs/>
                <w:sz w:val="24"/>
                <w:szCs w:val="22"/>
              </w:rPr>
              <w:t>P. corethrurus</w:t>
            </w:r>
          </w:p>
        </w:tc>
      </w:tr>
      <w:tr w:rsidR="00BC3F96" w:rsidRPr="00BC3F96" w14:paraId="311983ED" w14:textId="77777777" w:rsidTr="009F6BEC">
        <w:trPr>
          <w:jc w:val="center"/>
        </w:trPr>
        <w:tc>
          <w:tcPr>
            <w:tcW w:w="918" w:type="dxa"/>
            <w:vMerge/>
          </w:tcPr>
          <w:p w14:paraId="04BD6FB7"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c>
          <w:tcPr>
            <w:tcW w:w="918" w:type="dxa"/>
            <w:vMerge/>
          </w:tcPr>
          <w:p w14:paraId="727370A1"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c>
          <w:tcPr>
            <w:tcW w:w="1317" w:type="dxa"/>
          </w:tcPr>
          <w:p w14:paraId="51B4D6A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Juveniles</w:t>
            </w:r>
          </w:p>
        </w:tc>
        <w:tc>
          <w:tcPr>
            <w:tcW w:w="1275" w:type="dxa"/>
          </w:tcPr>
          <w:p w14:paraId="219CDDB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Non-Clitellates</w:t>
            </w:r>
          </w:p>
        </w:tc>
        <w:tc>
          <w:tcPr>
            <w:tcW w:w="1418" w:type="dxa"/>
          </w:tcPr>
          <w:p w14:paraId="19F20BF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Clitellates</w:t>
            </w:r>
          </w:p>
        </w:tc>
        <w:tc>
          <w:tcPr>
            <w:tcW w:w="1817" w:type="dxa"/>
            <w:vMerge/>
          </w:tcPr>
          <w:p w14:paraId="75C2112B"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r>
      <w:tr w:rsidR="00BC3F96" w:rsidRPr="00BC3F96" w14:paraId="073E6DB5" w14:textId="77777777" w:rsidTr="009F6BEC">
        <w:trPr>
          <w:trHeight w:val="645"/>
          <w:jc w:val="center"/>
        </w:trPr>
        <w:tc>
          <w:tcPr>
            <w:tcW w:w="918" w:type="dxa"/>
            <w:vMerge w:val="restart"/>
          </w:tcPr>
          <w:p w14:paraId="3AE6E4C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6E288C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BA6B4E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577D87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918" w:type="dxa"/>
          </w:tcPr>
          <w:p w14:paraId="21B91EE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 to</w:t>
            </w:r>
          </w:p>
          <w:p w14:paraId="55E4836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5827" w:type="dxa"/>
            <w:gridSpan w:val="4"/>
          </w:tcPr>
          <w:p w14:paraId="3A91D25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szCs w:val="22"/>
              </w:rPr>
              <w:t>P. corethrurus</w:t>
            </w:r>
            <w:r w:rsidRPr="00BC3F96">
              <w:rPr>
                <w:rFonts w:ascii="Times New Roman" w:eastAsia="Times New Roman" w:hAnsi="Times New Roman" w:cs="Times New Roman"/>
                <w:sz w:val="24"/>
              </w:rPr>
              <w:t xml:space="preserve"> was not found in these months</w:t>
            </w:r>
          </w:p>
        </w:tc>
      </w:tr>
      <w:tr w:rsidR="00BC3F96" w:rsidRPr="00BC3F96" w14:paraId="19A816F8" w14:textId="77777777" w:rsidTr="009F6BEC">
        <w:trPr>
          <w:jc w:val="center"/>
        </w:trPr>
        <w:tc>
          <w:tcPr>
            <w:tcW w:w="918" w:type="dxa"/>
            <w:vMerge/>
          </w:tcPr>
          <w:p w14:paraId="01036B0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B2DE72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317" w:type="dxa"/>
          </w:tcPr>
          <w:p w14:paraId="2B0A77F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275" w:type="dxa"/>
          </w:tcPr>
          <w:p w14:paraId="4BA8791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418" w:type="dxa"/>
          </w:tcPr>
          <w:p w14:paraId="193B7DE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0.10±0.30</w:t>
            </w:r>
          </w:p>
        </w:tc>
        <w:tc>
          <w:tcPr>
            <w:tcW w:w="1817" w:type="dxa"/>
          </w:tcPr>
          <w:p w14:paraId="1A5A6A2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0.10±0.30</w:t>
            </w:r>
          </w:p>
        </w:tc>
      </w:tr>
      <w:tr w:rsidR="00BC3F96" w:rsidRPr="00BC3F96" w14:paraId="64AA3677" w14:textId="77777777" w:rsidTr="009F6BEC">
        <w:trPr>
          <w:trHeight w:val="645"/>
          <w:jc w:val="center"/>
        </w:trPr>
        <w:tc>
          <w:tcPr>
            <w:tcW w:w="918" w:type="dxa"/>
            <w:vMerge/>
          </w:tcPr>
          <w:p w14:paraId="6085DAA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A22C34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 to</w:t>
            </w:r>
          </w:p>
          <w:p w14:paraId="72A9C5D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5827" w:type="dxa"/>
            <w:gridSpan w:val="4"/>
          </w:tcPr>
          <w:p w14:paraId="7616D304"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bCs/>
                <w:i/>
                <w:iCs/>
                <w:sz w:val="24"/>
                <w:szCs w:val="22"/>
              </w:rPr>
              <w:t>P. corethrurus</w:t>
            </w:r>
            <w:r w:rsidRPr="00BC3F96">
              <w:rPr>
                <w:rFonts w:ascii="Times New Roman" w:eastAsia="Times New Roman" w:hAnsi="Times New Roman" w:cs="Times New Roman"/>
                <w:sz w:val="24"/>
              </w:rPr>
              <w:t xml:space="preserve"> was not found in these months</w:t>
            </w:r>
          </w:p>
        </w:tc>
      </w:tr>
      <w:tr w:rsidR="00BC3F96" w:rsidRPr="00BC3F96" w14:paraId="291AB290" w14:textId="77777777" w:rsidTr="009F6BEC">
        <w:trPr>
          <w:jc w:val="center"/>
        </w:trPr>
        <w:tc>
          <w:tcPr>
            <w:tcW w:w="918" w:type="dxa"/>
            <w:vMerge/>
          </w:tcPr>
          <w:p w14:paraId="70F8505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12FF78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317" w:type="dxa"/>
          </w:tcPr>
          <w:p w14:paraId="28378D5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0.02±0.41</w:t>
            </w:r>
          </w:p>
        </w:tc>
        <w:tc>
          <w:tcPr>
            <w:tcW w:w="1275" w:type="dxa"/>
          </w:tcPr>
          <w:p w14:paraId="7636559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0.35±0.81</w:t>
            </w:r>
          </w:p>
        </w:tc>
        <w:tc>
          <w:tcPr>
            <w:tcW w:w="1418" w:type="dxa"/>
          </w:tcPr>
          <w:p w14:paraId="1D7F5BE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0.45±0.88</w:t>
            </w:r>
          </w:p>
        </w:tc>
        <w:tc>
          <w:tcPr>
            <w:tcW w:w="1817" w:type="dxa"/>
          </w:tcPr>
          <w:p w14:paraId="39F5E33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1.00±1.16</w:t>
            </w:r>
          </w:p>
        </w:tc>
      </w:tr>
      <w:tr w:rsidR="00BC3F96" w:rsidRPr="00BC3F96" w14:paraId="2B6ABF8B" w14:textId="77777777" w:rsidTr="009F6BEC">
        <w:trPr>
          <w:jc w:val="center"/>
        </w:trPr>
        <w:tc>
          <w:tcPr>
            <w:tcW w:w="918" w:type="dxa"/>
            <w:vMerge/>
          </w:tcPr>
          <w:p w14:paraId="0041024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901079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5827" w:type="dxa"/>
            <w:gridSpan w:val="4"/>
          </w:tcPr>
          <w:p w14:paraId="178D866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szCs w:val="22"/>
              </w:rPr>
              <w:t>P. corethrurus</w:t>
            </w:r>
            <w:r w:rsidRPr="00BC3F96">
              <w:rPr>
                <w:rFonts w:ascii="Times New Roman" w:eastAsia="Times New Roman" w:hAnsi="Times New Roman" w:cs="Times New Roman"/>
                <w:sz w:val="24"/>
              </w:rPr>
              <w:t xml:space="preserve"> was not found in this month</w:t>
            </w:r>
          </w:p>
        </w:tc>
      </w:tr>
      <w:tr w:rsidR="00BC3F96" w:rsidRPr="00BC3F96" w14:paraId="1ECDD0DE" w14:textId="77777777" w:rsidTr="009F6BEC">
        <w:trPr>
          <w:jc w:val="center"/>
        </w:trPr>
        <w:tc>
          <w:tcPr>
            <w:tcW w:w="918" w:type="dxa"/>
            <w:vMerge w:val="restart"/>
          </w:tcPr>
          <w:p w14:paraId="3942F6F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59090F6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BA20DE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2FB7AE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4A6EE0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3062A8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918" w:type="dxa"/>
          </w:tcPr>
          <w:p w14:paraId="0E9B634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p>
        </w:tc>
        <w:tc>
          <w:tcPr>
            <w:tcW w:w="1317" w:type="dxa"/>
          </w:tcPr>
          <w:p w14:paraId="7A3C5E8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275" w:type="dxa"/>
          </w:tcPr>
          <w:p w14:paraId="790342A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418" w:type="dxa"/>
          </w:tcPr>
          <w:p w14:paraId="0D21B46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817" w:type="dxa"/>
          </w:tcPr>
          <w:p w14:paraId="611286E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r>
      <w:tr w:rsidR="00BC3F96" w:rsidRPr="00BC3F96" w14:paraId="4535449C" w14:textId="77777777" w:rsidTr="009F6BEC">
        <w:trPr>
          <w:trHeight w:val="638"/>
          <w:jc w:val="center"/>
        </w:trPr>
        <w:tc>
          <w:tcPr>
            <w:tcW w:w="918" w:type="dxa"/>
            <w:vMerge/>
          </w:tcPr>
          <w:p w14:paraId="58D287A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FABC61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 to</w:t>
            </w:r>
          </w:p>
          <w:p w14:paraId="1BDA92A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5827" w:type="dxa"/>
            <w:gridSpan w:val="4"/>
          </w:tcPr>
          <w:p w14:paraId="2B39030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szCs w:val="22"/>
              </w:rPr>
              <w:t>P. corethrurus</w:t>
            </w:r>
            <w:r w:rsidRPr="00BC3F96">
              <w:rPr>
                <w:rFonts w:ascii="Times New Roman" w:eastAsia="Times New Roman" w:hAnsi="Times New Roman" w:cs="Times New Roman"/>
                <w:sz w:val="24"/>
              </w:rPr>
              <w:t xml:space="preserve"> was not found in these months</w:t>
            </w:r>
          </w:p>
        </w:tc>
      </w:tr>
      <w:tr w:rsidR="00BC3F96" w:rsidRPr="00BC3F96" w14:paraId="068F7813" w14:textId="77777777" w:rsidTr="009F6BEC">
        <w:trPr>
          <w:jc w:val="center"/>
        </w:trPr>
        <w:tc>
          <w:tcPr>
            <w:tcW w:w="918" w:type="dxa"/>
            <w:vMerge/>
          </w:tcPr>
          <w:p w14:paraId="2795E93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D1FD27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317" w:type="dxa"/>
          </w:tcPr>
          <w:p w14:paraId="08D92A7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275" w:type="dxa"/>
          </w:tcPr>
          <w:p w14:paraId="0E3FFDC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0.15±0.48</w:t>
            </w:r>
          </w:p>
        </w:tc>
        <w:tc>
          <w:tcPr>
            <w:tcW w:w="1418" w:type="dxa"/>
          </w:tcPr>
          <w:p w14:paraId="47F7017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817" w:type="dxa"/>
          </w:tcPr>
          <w:p w14:paraId="69FF69E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0.20±0.69</w:t>
            </w:r>
          </w:p>
        </w:tc>
      </w:tr>
      <w:tr w:rsidR="00BC3F96" w:rsidRPr="00BC3F96" w14:paraId="113D093F" w14:textId="77777777" w:rsidTr="009F6BEC">
        <w:trPr>
          <w:jc w:val="center"/>
        </w:trPr>
        <w:tc>
          <w:tcPr>
            <w:tcW w:w="918" w:type="dxa"/>
            <w:vMerge/>
          </w:tcPr>
          <w:p w14:paraId="48FE359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B5B912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1317" w:type="dxa"/>
          </w:tcPr>
          <w:p w14:paraId="62DCDCE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0.04±0.88</w:t>
            </w:r>
          </w:p>
        </w:tc>
        <w:tc>
          <w:tcPr>
            <w:tcW w:w="1275" w:type="dxa"/>
          </w:tcPr>
          <w:p w14:paraId="4E12C82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1.35±2.10</w:t>
            </w:r>
          </w:p>
        </w:tc>
        <w:tc>
          <w:tcPr>
            <w:tcW w:w="1418" w:type="dxa"/>
          </w:tcPr>
          <w:p w14:paraId="419487C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817" w:type="dxa"/>
          </w:tcPr>
          <w:p w14:paraId="7A28FB4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1.75±2.69</w:t>
            </w:r>
          </w:p>
        </w:tc>
      </w:tr>
      <w:tr w:rsidR="00BC3F96" w:rsidRPr="00BC3F96" w14:paraId="4A53727E" w14:textId="77777777" w:rsidTr="009F6BEC">
        <w:trPr>
          <w:trHeight w:val="459"/>
          <w:jc w:val="center"/>
        </w:trPr>
        <w:tc>
          <w:tcPr>
            <w:tcW w:w="918" w:type="dxa"/>
            <w:vMerge/>
          </w:tcPr>
          <w:p w14:paraId="6D9874C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CC3D2C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Aug.to</w:t>
            </w:r>
          </w:p>
          <w:p w14:paraId="4F7ACF6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5827" w:type="dxa"/>
            <w:gridSpan w:val="4"/>
          </w:tcPr>
          <w:p w14:paraId="357450F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szCs w:val="22"/>
              </w:rPr>
              <w:t>P. corethrurus</w:t>
            </w:r>
            <w:r w:rsidRPr="00BC3F96">
              <w:rPr>
                <w:rFonts w:ascii="Times New Roman" w:eastAsia="Times New Roman" w:hAnsi="Times New Roman" w:cs="Times New Roman"/>
                <w:sz w:val="24"/>
              </w:rPr>
              <w:t xml:space="preserve"> was not found in these months</w:t>
            </w:r>
          </w:p>
        </w:tc>
      </w:tr>
      <w:tr w:rsidR="00BC3F96" w:rsidRPr="00BC3F96" w14:paraId="624EDD56" w14:textId="77777777" w:rsidTr="009F6BEC">
        <w:trPr>
          <w:jc w:val="center"/>
        </w:trPr>
        <w:tc>
          <w:tcPr>
            <w:tcW w:w="918" w:type="dxa"/>
            <w:vMerge/>
          </w:tcPr>
          <w:p w14:paraId="7E5C264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035A88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317" w:type="dxa"/>
          </w:tcPr>
          <w:p w14:paraId="158FB73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0.50±1.57</w:t>
            </w:r>
          </w:p>
        </w:tc>
        <w:tc>
          <w:tcPr>
            <w:tcW w:w="1275" w:type="dxa"/>
          </w:tcPr>
          <w:p w14:paraId="4575515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0.10±0.30</w:t>
            </w:r>
          </w:p>
        </w:tc>
        <w:tc>
          <w:tcPr>
            <w:tcW w:w="1418" w:type="dxa"/>
          </w:tcPr>
          <w:p w14:paraId="40BF2B1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0.55±0.99</w:t>
            </w:r>
          </w:p>
        </w:tc>
        <w:tc>
          <w:tcPr>
            <w:tcW w:w="1817" w:type="dxa"/>
          </w:tcPr>
          <w:p w14:paraId="00E4BDB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1.15±2.43</w:t>
            </w:r>
          </w:p>
        </w:tc>
      </w:tr>
      <w:tr w:rsidR="00BC3F96" w:rsidRPr="00BC3F96" w14:paraId="77AFFC6B" w14:textId="77777777" w:rsidTr="009F6BEC">
        <w:trPr>
          <w:jc w:val="center"/>
        </w:trPr>
        <w:tc>
          <w:tcPr>
            <w:tcW w:w="918" w:type="dxa"/>
            <w:vMerge/>
          </w:tcPr>
          <w:p w14:paraId="068E0D8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2A8C3F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317" w:type="dxa"/>
          </w:tcPr>
          <w:p w14:paraId="6F7293C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0.20±0.89</w:t>
            </w:r>
          </w:p>
        </w:tc>
        <w:tc>
          <w:tcPr>
            <w:tcW w:w="1275" w:type="dxa"/>
          </w:tcPr>
          <w:p w14:paraId="199B0F5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418" w:type="dxa"/>
          </w:tcPr>
          <w:p w14:paraId="6CA8F16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0.40±1.78</w:t>
            </w:r>
          </w:p>
        </w:tc>
        <w:tc>
          <w:tcPr>
            <w:tcW w:w="1817" w:type="dxa"/>
          </w:tcPr>
          <w:p w14:paraId="284199A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0.60±2.68</w:t>
            </w:r>
          </w:p>
        </w:tc>
      </w:tr>
      <w:tr w:rsidR="00BC3F96" w:rsidRPr="00BC3F96" w14:paraId="7085E125" w14:textId="77777777" w:rsidTr="009F6BEC">
        <w:trPr>
          <w:jc w:val="center"/>
        </w:trPr>
        <w:tc>
          <w:tcPr>
            <w:tcW w:w="918" w:type="dxa"/>
            <w:vMerge/>
          </w:tcPr>
          <w:p w14:paraId="35739EE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FA35AC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317" w:type="dxa"/>
          </w:tcPr>
          <w:p w14:paraId="28DE8F3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0.00±0.00</w:t>
            </w:r>
          </w:p>
        </w:tc>
        <w:tc>
          <w:tcPr>
            <w:tcW w:w="1275" w:type="dxa"/>
          </w:tcPr>
          <w:p w14:paraId="7D28DB5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0.10±0.44</w:t>
            </w:r>
          </w:p>
        </w:tc>
        <w:tc>
          <w:tcPr>
            <w:tcW w:w="1418" w:type="dxa"/>
          </w:tcPr>
          <w:p w14:paraId="23727DF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0.40±0.75</w:t>
            </w:r>
          </w:p>
        </w:tc>
        <w:tc>
          <w:tcPr>
            <w:tcW w:w="1817" w:type="dxa"/>
          </w:tcPr>
          <w:p w14:paraId="7A56D71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0.50±0.94</w:t>
            </w:r>
          </w:p>
        </w:tc>
      </w:tr>
      <w:tr w:rsidR="00BC3F96" w:rsidRPr="00BC3F96" w14:paraId="5BD3664A" w14:textId="77777777" w:rsidTr="009F6BEC">
        <w:trPr>
          <w:trHeight w:val="538"/>
          <w:jc w:val="center"/>
        </w:trPr>
        <w:tc>
          <w:tcPr>
            <w:tcW w:w="918" w:type="dxa"/>
            <w:vMerge w:val="restart"/>
          </w:tcPr>
          <w:p w14:paraId="5B1B425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FCD3E8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FE5887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918" w:type="dxa"/>
          </w:tcPr>
          <w:p w14:paraId="63B1A7A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 to</w:t>
            </w:r>
          </w:p>
          <w:p w14:paraId="317AA59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w:t>
            </w:r>
          </w:p>
        </w:tc>
        <w:tc>
          <w:tcPr>
            <w:tcW w:w="5827" w:type="dxa"/>
            <w:gridSpan w:val="4"/>
          </w:tcPr>
          <w:p w14:paraId="493044FC"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bCs/>
                <w:i/>
                <w:iCs/>
                <w:sz w:val="24"/>
                <w:szCs w:val="22"/>
              </w:rPr>
              <w:t>P. corethrurus</w:t>
            </w:r>
            <w:r w:rsidRPr="00BC3F96">
              <w:rPr>
                <w:rFonts w:ascii="Times New Roman" w:eastAsia="Times New Roman" w:hAnsi="Times New Roman" w:cs="Times New Roman"/>
                <w:sz w:val="24"/>
              </w:rPr>
              <w:t xml:space="preserve"> was not found in these months</w:t>
            </w:r>
          </w:p>
        </w:tc>
      </w:tr>
      <w:tr w:rsidR="00BC3F96" w:rsidRPr="00BC3F96" w14:paraId="72FBBD04" w14:textId="77777777" w:rsidTr="009F6BEC">
        <w:trPr>
          <w:jc w:val="center"/>
        </w:trPr>
        <w:tc>
          <w:tcPr>
            <w:tcW w:w="918" w:type="dxa"/>
            <w:vMerge/>
          </w:tcPr>
          <w:p w14:paraId="5808108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86FF21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Apr.</w:t>
            </w:r>
          </w:p>
        </w:tc>
        <w:tc>
          <w:tcPr>
            <w:tcW w:w="1317" w:type="dxa"/>
          </w:tcPr>
          <w:p w14:paraId="09A7931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275" w:type="dxa"/>
          </w:tcPr>
          <w:p w14:paraId="7CC34D7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0.30±0.92</w:t>
            </w:r>
          </w:p>
        </w:tc>
        <w:tc>
          <w:tcPr>
            <w:tcW w:w="1418" w:type="dxa"/>
          </w:tcPr>
          <w:p w14:paraId="6B7FEC8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817" w:type="dxa"/>
          </w:tcPr>
          <w:p w14:paraId="25A2D61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0.40±1.27</w:t>
            </w:r>
          </w:p>
        </w:tc>
      </w:tr>
      <w:tr w:rsidR="00BC3F96" w:rsidRPr="00BC3F96" w14:paraId="17F71C9B" w14:textId="77777777" w:rsidTr="009F6BEC">
        <w:trPr>
          <w:jc w:val="center"/>
        </w:trPr>
        <w:tc>
          <w:tcPr>
            <w:tcW w:w="918" w:type="dxa"/>
            <w:vMerge/>
          </w:tcPr>
          <w:p w14:paraId="3E8F370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73F6CC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1317" w:type="dxa"/>
          </w:tcPr>
          <w:p w14:paraId="773BCDB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275" w:type="dxa"/>
          </w:tcPr>
          <w:p w14:paraId="4C50397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0.15±0.67</w:t>
            </w:r>
          </w:p>
        </w:tc>
        <w:tc>
          <w:tcPr>
            <w:tcW w:w="1418" w:type="dxa"/>
          </w:tcPr>
          <w:p w14:paraId="3CB8EBB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0.05±0.22</w:t>
            </w:r>
          </w:p>
        </w:tc>
        <w:tc>
          <w:tcPr>
            <w:tcW w:w="1817" w:type="dxa"/>
          </w:tcPr>
          <w:p w14:paraId="1D3867E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0.25±1.11</w:t>
            </w:r>
          </w:p>
        </w:tc>
      </w:tr>
    </w:tbl>
    <w:p w14:paraId="7E111A4E" w14:textId="77777777" w:rsidR="00BC3F96" w:rsidRPr="00BC3F96" w:rsidRDefault="00BC3F96" w:rsidP="00BC3F96">
      <w:pPr>
        <w:spacing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sz w:val="24"/>
        </w:rPr>
        <w:t>Mean ± S.D. were obtained from twenty individual observations / Quadrats</w:t>
      </w:r>
    </w:p>
    <w:p w14:paraId="712B24C9"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1F2F1601"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6C6BD5E3"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7FF96823"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1E1CFE87"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595D459A"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6A440680"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4EBA495F"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lastRenderedPageBreak/>
        <w:t>Fig. 3. Mean population of</w:t>
      </w:r>
      <w:r w:rsidRPr="00BC3F96">
        <w:rPr>
          <w:rFonts w:ascii="Times New Roman" w:eastAsia="Times New Roman" w:hAnsi="Times New Roman" w:cs="Times New Roman"/>
          <w:b/>
          <w:i/>
          <w:sz w:val="24"/>
        </w:rPr>
        <w:t xml:space="preserve"> D. gracilis </w:t>
      </w:r>
      <w:r w:rsidRPr="00BC3F96">
        <w:rPr>
          <w:rFonts w:ascii="Times New Roman" w:eastAsia="Times New Roman" w:hAnsi="Times New Roman" w:cs="Times New Roman"/>
          <w:b/>
          <w:sz w:val="24"/>
        </w:rPr>
        <w:t xml:space="preserve">recorded from twenty quadrats near </w:t>
      </w:r>
      <w:r w:rsidRPr="00BC3F96">
        <w:rPr>
          <w:rFonts w:ascii="Times New Roman" w:eastAsia="Times New Roman" w:hAnsi="Times New Roman" w:cs="Times New Roman"/>
          <w:b/>
          <w:i/>
          <w:sz w:val="24"/>
        </w:rPr>
        <w:t>Kattankattupatti</w:t>
      </w:r>
      <w:r w:rsidRPr="00BC3F96">
        <w:rPr>
          <w:rFonts w:ascii="Times New Roman" w:eastAsia="Times New Roman" w:hAnsi="Times New Roman" w:cs="Times New Roman"/>
          <w:b/>
          <w:sz w:val="24"/>
        </w:rPr>
        <w:t xml:space="preserve"> </w:t>
      </w:r>
    </w:p>
    <w:p w14:paraId="5B9D986D" w14:textId="77777777" w:rsidR="00BC3F96" w:rsidRPr="00BC3F96" w:rsidRDefault="00BC3F96" w:rsidP="00BC3F96">
      <w:pPr>
        <w:spacing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b/>
          <w:noProof/>
          <w:color w:val="FF0000"/>
          <w:sz w:val="24"/>
        </w:rPr>
        <w:drawing>
          <wp:inline distT="0" distB="0" distL="0" distR="0" wp14:anchorId="01D76A21" wp14:editId="400F243E">
            <wp:extent cx="5412777" cy="2738259"/>
            <wp:effectExtent l="38100" t="19050" r="35523" b="23991"/>
            <wp:docPr id="33"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7ED8269" w14:textId="77777777" w:rsidR="00BC3F96" w:rsidRPr="00BC3F96" w:rsidRDefault="00BC3F96" w:rsidP="00BC3F96">
      <w:pPr>
        <w:spacing w:line="276" w:lineRule="auto"/>
        <w:jc w:val="center"/>
        <w:rPr>
          <w:rFonts w:ascii="Times New Roman" w:eastAsia="Times New Roman" w:hAnsi="Times New Roman" w:cs="Times New Roman"/>
          <w:sz w:val="22"/>
          <w:szCs w:val="22"/>
        </w:rPr>
      </w:pPr>
    </w:p>
    <w:p w14:paraId="7DB0D6CC" w14:textId="77777777" w:rsidR="00BC3F96" w:rsidRPr="00BC3F96" w:rsidRDefault="00BC3F96" w:rsidP="00BC3F96">
      <w:pPr>
        <w:spacing w:line="276" w:lineRule="auto"/>
        <w:jc w:val="center"/>
        <w:rPr>
          <w:rFonts w:ascii="Times New Roman" w:eastAsia="Times New Roman" w:hAnsi="Times New Roman" w:cs="Times New Roman"/>
          <w:sz w:val="22"/>
          <w:szCs w:val="22"/>
        </w:rPr>
      </w:pPr>
      <w:r w:rsidRPr="00BC3F96">
        <w:rPr>
          <w:rFonts w:ascii="Times New Roman" w:eastAsia="Times New Roman" w:hAnsi="Times New Roman" w:cs="Times New Roman"/>
          <w:sz w:val="22"/>
          <w:szCs w:val="22"/>
        </w:rPr>
        <w:t>RS ’09 &amp; ’10 = Rainy Seasons; WS ’10 &amp; ’11 = Winter Seasons and SS ’10 &amp; ’11 = Summer Seasons</w:t>
      </w:r>
    </w:p>
    <w:p w14:paraId="042D5C74" w14:textId="77777777" w:rsidR="00BC3F96" w:rsidRPr="00BC3F96" w:rsidRDefault="00BC3F96" w:rsidP="00BC3F96">
      <w:pPr>
        <w:spacing w:after="200"/>
        <w:jc w:val="center"/>
        <w:rPr>
          <w:rFonts w:ascii="Times New Roman" w:eastAsia="Times New Roman" w:hAnsi="Times New Roman" w:cs="Times New Roman"/>
          <w:b/>
          <w:sz w:val="24"/>
          <w:highlight w:val="green"/>
        </w:rPr>
      </w:pPr>
    </w:p>
    <w:p w14:paraId="5B4089DB" w14:textId="77777777" w:rsidR="00BC3F96" w:rsidRPr="00BC3F96" w:rsidRDefault="00BC3F96" w:rsidP="00BC3F96">
      <w:pPr>
        <w:spacing w:after="200"/>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b/>
          <w:sz w:val="24"/>
        </w:rPr>
        <w:t>Fig. 4. Mean population of</w:t>
      </w:r>
      <w:r w:rsidRPr="00BC3F96">
        <w:rPr>
          <w:rFonts w:ascii="Times New Roman" w:eastAsia="Times New Roman" w:hAnsi="Times New Roman" w:cs="Times New Roman"/>
          <w:b/>
          <w:i/>
          <w:sz w:val="24"/>
        </w:rPr>
        <w:t xml:space="preserve"> D. bullata </w:t>
      </w:r>
      <w:r w:rsidRPr="00BC3F96">
        <w:rPr>
          <w:rFonts w:ascii="Times New Roman" w:eastAsia="Times New Roman" w:hAnsi="Times New Roman" w:cs="Times New Roman"/>
          <w:b/>
          <w:sz w:val="24"/>
        </w:rPr>
        <w:t xml:space="preserve">observed from twenty quadrats near </w:t>
      </w:r>
      <w:r w:rsidRPr="00BC3F96">
        <w:rPr>
          <w:rFonts w:ascii="Times New Roman" w:eastAsia="Times New Roman" w:hAnsi="Times New Roman" w:cs="Times New Roman"/>
          <w:b/>
          <w:i/>
          <w:sz w:val="24"/>
        </w:rPr>
        <w:t>Kattankattupatti</w:t>
      </w:r>
      <w:r w:rsidRPr="00BC3F96">
        <w:rPr>
          <w:rFonts w:ascii="Times New Roman" w:eastAsia="Times New Roman" w:hAnsi="Times New Roman" w:cs="Times New Roman"/>
          <w:b/>
          <w:sz w:val="24"/>
        </w:rPr>
        <w:t xml:space="preserve"> </w:t>
      </w:r>
    </w:p>
    <w:p w14:paraId="55F58DD8" w14:textId="77777777" w:rsidR="00BC3F96" w:rsidRPr="00BC3F96" w:rsidRDefault="00BC3F96" w:rsidP="00BC3F96">
      <w:pPr>
        <w:jc w:val="right"/>
        <w:rPr>
          <w:rFonts w:ascii="Times New Roman" w:eastAsia="Times New Roman" w:hAnsi="Times New Roman" w:cs="Times New Roman"/>
          <w:b/>
          <w:color w:val="FF0000"/>
          <w:sz w:val="24"/>
        </w:rPr>
      </w:pPr>
      <w:r w:rsidRPr="00BC3F96">
        <w:rPr>
          <w:rFonts w:ascii="Times New Roman" w:eastAsia="Times New Roman" w:hAnsi="Times New Roman" w:cs="Times New Roman"/>
          <w:b/>
          <w:noProof/>
          <w:color w:val="FF0000"/>
          <w:sz w:val="24"/>
        </w:rPr>
        <w:drawing>
          <wp:inline distT="0" distB="0" distL="0" distR="0" wp14:anchorId="1FEE3778" wp14:editId="10D2B204">
            <wp:extent cx="5515956" cy="2744971"/>
            <wp:effectExtent l="38100" t="19050" r="46644" b="17279"/>
            <wp:docPr id="3"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84F77E7" w14:textId="77777777" w:rsidR="00BC3F96" w:rsidRPr="00BC3F96" w:rsidRDefault="00BC3F96" w:rsidP="00BC3F96">
      <w:pPr>
        <w:spacing w:line="276" w:lineRule="auto"/>
        <w:jc w:val="center"/>
        <w:rPr>
          <w:rFonts w:ascii="Times New Roman" w:eastAsia="Times New Roman" w:hAnsi="Times New Roman" w:cs="Times New Roman"/>
          <w:sz w:val="22"/>
          <w:szCs w:val="22"/>
        </w:rPr>
      </w:pPr>
    </w:p>
    <w:p w14:paraId="2BB7A9FE" w14:textId="77777777" w:rsidR="00BC3F96" w:rsidRPr="00BC3F96" w:rsidRDefault="00BC3F96" w:rsidP="00BC3F96">
      <w:pPr>
        <w:spacing w:after="200" w:line="276" w:lineRule="auto"/>
        <w:jc w:val="center"/>
        <w:rPr>
          <w:rFonts w:ascii="Times New Roman" w:eastAsia="Times New Roman" w:hAnsi="Times New Roman" w:cs="Times New Roman"/>
          <w:sz w:val="22"/>
          <w:szCs w:val="22"/>
        </w:rPr>
      </w:pPr>
      <w:r w:rsidRPr="00BC3F96">
        <w:rPr>
          <w:rFonts w:ascii="Times New Roman" w:eastAsia="Times New Roman" w:hAnsi="Times New Roman" w:cs="Times New Roman"/>
          <w:sz w:val="22"/>
          <w:szCs w:val="22"/>
        </w:rPr>
        <w:t>RS ’09 &amp; ’10 = Rainy Seasons; WS ’10 &amp; ’11 = Winter Seasons and SS ’10 &amp; ’11 = Summer Seasons</w:t>
      </w:r>
    </w:p>
    <w:p w14:paraId="40013D48" w14:textId="77777777" w:rsidR="00BC3F96" w:rsidRPr="00BC3F96" w:rsidRDefault="00BC3F96" w:rsidP="00BC3F96">
      <w:pPr>
        <w:spacing w:after="200"/>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b/>
          <w:sz w:val="24"/>
        </w:rPr>
        <w:t>Fig. 5. Mean population of</w:t>
      </w:r>
      <w:r w:rsidRPr="00BC3F96">
        <w:rPr>
          <w:rFonts w:ascii="Times New Roman" w:eastAsia="Times New Roman" w:hAnsi="Times New Roman" w:cs="Times New Roman"/>
          <w:b/>
          <w:i/>
          <w:sz w:val="24"/>
        </w:rPr>
        <w:t xml:space="preserve"> H. stuarti</w:t>
      </w:r>
      <w:r w:rsidRPr="00BC3F96">
        <w:rPr>
          <w:rFonts w:ascii="Times New Roman" w:eastAsia="Times New Roman" w:hAnsi="Times New Roman" w:cs="Times New Roman"/>
          <w:b/>
          <w:sz w:val="24"/>
        </w:rPr>
        <w:t xml:space="preserve"> observed from twenty quadrats near </w:t>
      </w:r>
      <w:r w:rsidRPr="00BC3F96">
        <w:rPr>
          <w:rFonts w:ascii="Times New Roman" w:eastAsia="Times New Roman" w:hAnsi="Times New Roman" w:cs="Times New Roman"/>
          <w:b/>
          <w:i/>
          <w:sz w:val="24"/>
        </w:rPr>
        <w:t>Kattankattupatti</w:t>
      </w:r>
      <w:r w:rsidRPr="00BC3F96">
        <w:rPr>
          <w:rFonts w:ascii="Times New Roman" w:eastAsia="Times New Roman" w:hAnsi="Times New Roman" w:cs="Times New Roman"/>
          <w:b/>
          <w:sz w:val="24"/>
        </w:rPr>
        <w:t xml:space="preserve"> </w:t>
      </w:r>
    </w:p>
    <w:p w14:paraId="0A98BBFD" w14:textId="77777777" w:rsidR="00BC3F96" w:rsidRPr="00BC3F96" w:rsidRDefault="00BC3F96" w:rsidP="00BC3F96">
      <w:pPr>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b/>
          <w:noProof/>
          <w:color w:val="FF0000"/>
          <w:sz w:val="24"/>
        </w:rPr>
        <w:lastRenderedPageBreak/>
        <w:drawing>
          <wp:inline distT="0" distB="0" distL="0" distR="0" wp14:anchorId="7E03F880" wp14:editId="7961376A">
            <wp:extent cx="5573781" cy="2744971"/>
            <wp:effectExtent l="38100" t="19050" r="45969" b="17279"/>
            <wp:docPr id="4"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070A1AB" w14:textId="77777777" w:rsidR="00BC3F96" w:rsidRPr="00BC3F96" w:rsidRDefault="00BC3F96" w:rsidP="00BC3F96">
      <w:pPr>
        <w:spacing w:line="276" w:lineRule="auto"/>
        <w:jc w:val="center"/>
        <w:rPr>
          <w:rFonts w:ascii="Times New Roman" w:eastAsia="Times New Roman" w:hAnsi="Times New Roman" w:cs="Times New Roman"/>
          <w:sz w:val="22"/>
          <w:szCs w:val="22"/>
        </w:rPr>
      </w:pPr>
    </w:p>
    <w:p w14:paraId="1BF6DEE9" w14:textId="77777777" w:rsidR="00BC3F96" w:rsidRPr="00BC3F96" w:rsidRDefault="00BC3F96" w:rsidP="00BC3F96">
      <w:pPr>
        <w:spacing w:after="200" w:line="276" w:lineRule="auto"/>
        <w:jc w:val="center"/>
        <w:rPr>
          <w:rFonts w:ascii="Times New Roman" w:eastAsia="Times New Roman" w:hAnsi="Times New Roman" w:cs="Times New Roman"/>
          <w:sz w:val="22"/>
          <w:szCs w:val="22"/>
        </w:rPr>
      </w:pPr>
      <w:r w:rsidRPr="00BC3F96">
        <w:rPr>
          <w:rFonts w:ascii="Times New Roman" w:eastAsia="Times New Roman" w:hAnsi="Times New Roman" w:cs="Times New Roman"/>
          <w:sz w:val="22"/>
          <w:szCs w:val="22"/>
        </w:rPr>
        <w:t>RS ’09 &amp; ’10 = Rainy Seasons; WS ’10 &amp; ’11 = Winter Seasons and SS ’10 &amp; ’11 = Summer Seasons</w:t>
      </w:r>
    </w:p>
    <w:p w14:paraId="68D2568D" w14:textId="77777777" w:rsidR="00BC3F96" w:rsidRPr="00BC3F96" w:rsidRDefault="00BC3F96" w:rsidP="00BC3F96">
      <w:pPr>
        <w:spacing w:after="200" w:line="276" w:lineRule="auto"/>
        <w:jc w:val="center"/>
        <w:rPr>
          <w:rFonts w:ascii="Times New Roman" w:eastAsia="Times New Roman" w:hAnsi="Times New Roman" w:cs="Times New Roman"/>
          <w:sz w:val="22"/>
          <w:szCs w:val="22"/>
        </w:rPr>
      </w:pPr>
    </w:p>
    <w:p w14:paraId="684F4B1E"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b/>
          <w:sz w:val="24"/>
        </w:rPr>
        <w:t>Fig. 6. Mean population of</w:t>
      </w:r>
      <w:r w:rsidRPr="00BC3F96">
        <w:rPr>
          <w:rFonts w:ascii="Times New Roman" w:eastAsia="Times New Roman" w:hAnsi="Times New Roman" w:cs="Times New Roman"/>
          <w:b/>
          <w:i/>
          <w:sz w:val="24"/>
        </w:rPr>
        <w:t xml:space="preserve"> M. cochinensis</w:t>
      </w:r>
      <w:r w:rsidRPr="00BC3F96">
        <w:rPr>
          <w:rFonts w:ascii="Times New Roman" w:eastAsia="Times New Roman" w:hAnsi="Times New Roman" w:cs="Times New Roman"/>
          <w:b/>
          <w:sz w:val="24"/>
        </w:rPr>
        <w:t xml:space="preserve"> observed from twenty quadrats near </w:t>
      </w:r>
      <w:r w:rsidRPr="00BC3F96">
        <w:rPr>
          <w:rFonts w:ascii="Times New Roman" w:eastAsia="Times New Roman" w:hAnsi="Times New Roman" w:cs="Times New Roman"/>
          <w:b/>
          <w:i/>
          <w:sz w:val="24"/>
        </w:rPr>
        <w:t>Kattankattupatti</w:t>
      </w:r>
      <w:r w:rsidRPr="00BC3F96">
        <w:rPr>
          <w:rFonts w:ascii="Times New Roman" w:eastAsia="Times New Roman" w:hAnsi="Times New Roman" w:cs="Times New Roman"/>
          <w:b/>
          <w:sz w:val="24"/>
        </w:rPr>
        <w:t xml:space="preserve"> (Lateritic Semi Evergreen Forest)</w:t>
      </w:r>
    </w:p>
    <w:p w14:paraId="4501AD51" w14:textId="77777777" w:rsidR="00BC3F96" w:rsidRPr="00BC3F96" w:rsidRDefault="00BC3F96" w:rsidP="00BC3F96">
      <w:pPr>
        <w:spacing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b/>
          <w:noProof/>
          <w:color w:val="FF0000"/>
          <w:sz w:val="24"/>
        </w:rPr>
        <w:drawing>
          <wp:inline distT="0" distB="0" distL="0" distR="0" wp14:anchorId="2197D386" wp14:editId="589A7273">
            <wp:extent cx="5260530" cy="2744971"/>
            <wp:effectExtent l="38100" t="19050" r="35370" b="17279"/>
            <wp:docPr id="5"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C62DA15" w14:textId="77777777" w:rsidR="00BC3F96" w:rsidRPr="00BC3F96" w:rsidRDefault="00BC3F96" w:rsidP="00BC3F96">
      <w:pPr>
        <w:spacing w:line="276" w:lineRule="auto"/>
        <w:jc w:val="center"/>
        <w:rPr>
          <w:rFonts w:ascii="Times New Roman" w:eastAsia="Times New Roman" w:hAnsi="Times New Roman" w:cs="Times New Roman"/>
          <w:sz w:val="22"/>
          <w:szCs w:val="22"/>
        </w:rPr>
      </w:pPr>
    </w:p>
    <w:p w14:paraId="275559C8" w14:textId="77777777" w:rsidR="00BC3F96" w:rsidRPr="00BC3F96" w:rsidRDefault="00BC3F96" w:rsidP="00BC3F96">
      <w:pPr>
        <w:spacing w:after="200" w:line="276" w:lineRule="auto"/>
        <w:jc w:val="center"/>
        <w:rPr>
          <w:rFonts w:ascii="Times New Roman" w:eastAsia="Times New Roman" w:hAnsi="Times New Roman" w:cs="Times New Roman"/>
          <w:sz w:val="22"/>
          <w:szCs w:val="22"/>
        </w:rPr>
      </w:pPr>
      <w:r w:rsidRPr="00BC3F96">
        <w:rPr>
          <w:rFonts w:ascii="Times New Roman" w:eastAsia="Times New Roman" w:hAnsi="Times New Roman" w:cs="Times New Roman"/>
          <w:sz w:val="22"/>
          <w:szCs w:val="22"/>
        </w:rPr>
        <w:t>RS ’09 &amp; ’10 = Rainy Seasons; WS ’10 &amp; ’11 = Winter Seasons and SS ’10 &amp; ’11 = Summer Seasons</w:t>
      </w:r>
    </w:p>
    <w:p w14:paraId="106214C4"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b/>
          <w:sz w:val="24"/>
        </w:rPr>
        <w:t>Fig. 7. Mean population of</w:t>
      </w:r>
      <w:r w:rsidRPr="00BC3F96">
        <w:rPr>
          <w:rFonts w:ascii="Times New Roman" w:eastAsia="Times New Roman" w:hAnsi="Times New Roman" w:cs="Times New Roman"/>
          <w:b/>
          <w:i/>
          <w:sz w:val="24"/>
        </w:rPr>
        <w:t xml:space="preserve"> </w:t>
      </w:r>
      <w:r w:rsidRPr="00BC3F96">
        <w:rPr>
          <w:rFonts w:ascii="Times New Roman" w:eastAsia="Times New Roman" w:hAnsi="Times New Roman" w:cs="Times New Roman"/>
          <w:b/>
          <w:bCs/>
          <w:i/>
          <w:iCs/>
          <w:sz w:val="24"/>
          <w:szCs w:val="22"/>
        </w:rPr>
        <w:t>P. corethrurus</w:t>
      </w:r>
      <w:r w:rsidRPr="00BC3F96">
        <w:rPr>
          <w:rFonts w:ascii="Times New Roman" w:eastAsia="Times New Roman" w:hAnsi="Times New Roman" w:cs="Times New Roman"/>
          <w:b/>
          <w:sz w:val="24"/>
        </w:rPr>
        <w:t xml:space="preserve"> recorded from twenty quadrats near </w:t>
      </w:r>
      <w:r w:rsidRPr="00BC3F96">
        <w:rPr>
          <w:rFonts w:ascii="Times New Roman" w:eastAsia="Times New Roman" w:hAnsi="Times New Roman" w:cs="Times New Roman"/>
          <w:b/>
          <w:i/>
          <w:sz w:val="24"/>
        </w:rPr>
        <w:t>Kattankattupatti</w:t>
      </w:r>
      <w:r w:rsidRPr="00BC3F96">
        <w:rPr>
          <w:rFonts w:ascii="Times New Roman" w:eastAsia="Times New Roman" w:hAnsi="Times New Roman" w:cs="Times New Roman"/>
          <w:b/>
          <w:sz w:val="24"/>
        </w:rPr>
        <w:t xml:space="preserve"> </w:t>
      </w:r>
    </w:p>
    <w:p w14:paraId="1DC36524" w14:textId="77777777" w:rsidR="00BC3F96" w:rsidRPr="00BC3F96" w:rsidRDefault="00BC3F96" w:rsidP="00BC3F96">
      <w:pPr>
        <w:spacing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b/>
          <w:noProof/>
          <w:color w:val="FF0000"/>
          <w:sz w:val="24"/>
        </w:rPr>
        <w:lastRenderedPageBreak/>
        <w:drawing>
          <wp:inline distT="0" distB="0" distL="0" distR="0" wp14:anchorId="38259D83" wp14:editId="16188E79">
            <wp:extent cx="5268636" cy="2743395"/>
            <wp:effectExtent l="38100" t="19050" r="46314" b="18855"/>
            <wp:docPr id="6"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C0BE9EC" w14:textId="77777777" w:rsidR="00BC3F96" w:rsidRPr="00BC3F96" w:rsidRDefault="00BC3F96" w:rsidP="00BC3F96">
      <w:pPr>
        <w:spacing w:line="276" w:lineRule="auto"/>
        <w:jc w:val="center"/>
        <w:rPr>
          <w:rFonts w:ascii="Times New Roman" w:eastAsia="Times New Roman" w:hAnsi="Times New Roman" w:cs="Times New Roman"/>
          <w:sz w:val="22"/>
          <w:szCs w:val="22"/>
        </w:rPr>
      </w:pPr>
    </w:p>
    <w:p w14:paraId="2019E664" w14:textId="77777777" w:rsidR="00BC3F96" w:rsidRPr="00BC3F96" w:rsidRDefault="00BC3F96" w:rsidP="00BC3F96">
      <w:pPr>
        <w:spacing w:after="200" w:line="276" w:lineRule="auto"/>
        <w:jc w:val="center"/>
        <w:rPr>
          <w:rFonts w:ascii="Times New Roman" w:eastAsia="Times New Roman" w:hAnsi="Times New Roman" w:cs="Times New Roman"/>
          <w:sz w:val="22"/>
          <w:szCs w:val="22"/>
        </w:rPr>
      </w:pPr>
      <w:r w:rsidRPr="00BC3F96">
        <w:rPr>
          <w:rFonts w:ascii="Times New Roman" w:eastAsia="Times New Roman" w:hAnsi="Times New Roman" w:cs="Times New Roman"/>
          <w:sz w:val="22"/>
          <w:szCs w:val="22"/>
        </w:rPr>
        <w:t>RS ’09 &amp; ’10 = Rainy Seasons; WS ’10 &amp; ’11 = Winter Seasons and SS ’10 &amp; ’11 = Summer Seasons</w:t>
      </w:r>
    </w:p>
    <w:p w14:paraId="1CA85449" w14:textId="77777777" w:rsidR="00BC3F96" w:rsidRPr="00BC3F96" w:rsidRDefault="00BC3F96" w:rsidP="00BC3F96">
      <w:pPr>
        <w:spacing w:after="200" w:line="276" w:lineRule="auto"/>
        <w:rPr>
          <w:rFonts w:ascii="Aptos" w:eastAsia="Times New Roman" w:hAnsi="Aptos" w:cs="Times New Roman"/>
          <w:sz w:val="22"/>
          <w:szCs w:val="22"/>
        </w:rPr>
      </w:pPr>
    </w:p>
    <w:p w14:paraId="00B632B7"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68C440D0"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4BF75D74"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6BC9140A"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1C12A8DD"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12E4E90D"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72CD4520"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47E1DFAD"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3F4EBDD9"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4AD60B0B"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10727D57"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133F2C01"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7987DB15" w14:textId="77777777" w:rsidR="00BC3F96" w:rsidRPr="00BC3F96" w:rsidRDefault="00BC3F96" w:rsidP="00BC3F96">
      <w:pPr>
        <w:spacing w:after="200" w:line="276" w:lineRule="auto"/>
        <w:jc w:val="center"/>
        <w:rPr>
          <w:rFonts w:ascii="Aptos" w:eastAsia="Times New Roman" w:hAnsi="Aptos" w:cs="Times New Roman"/>
          <w:color w:val="FF0000"/>
          <w:sz w:val="24"/>
        </w:rPr>
      </w:pPr>
      <w:r w:rsidRPr="00BC3F96">
        <w:rPr>
          <w:rFonts w:ascii="Times New Roman" w:eastAsia="Times New Roman" w:hAnsi="Times New Roman" w:cs="Times New Roman"/>
          <w:b/>
          <w:sz w:val="24"/>
        </w:rPr>
        <w:t xml:space="preserve">Table: 7. Mean wet biomass (g) of </w:t>
      </w:r>
      <w:r w:rsidRPr="00BC3F96">
        <w:rPr>
          <w:rFonts w:ascii="Times New Roman" w:eastAsia="Times New Roman" w:hAnsi="Times New Roman" w:cs="Times New Roman"/>
          <w:b/>
          <w:i/>
          <w:sz w:val="24"/>
        </w:rPr>
        <w:t>D</w:t>
      </w:r>
      <w:r w:rsidRPr="00BC3F96">
        <w:rPr>
          <w:rFonts w:ascii="Times New Roman" w:eastAsia="Times New Roman" w:hAnsi="Times New Roman" w:cs="Times New Roman"/>
          <w:b/>
          <w:sz w:val="24"/>
        </w:rPr>
        <w:t xml:space="preserve">. </w:t>
      </w:r>
      <w:r w:rsidRPr="00BC3F96">
        <w:rPr>
          <w:rFonts w:ascii="Times New Roman" w:eastAsia="Times New Roman" w:hAnsi="Times New Roman" w:cs="Times New Roman"/>
          <w:b/>
          <w:i/>
          <w:sz w:val="24"/>
        </w:rPr>
        <w:t>gracilis</w:t>
      </w:r>
      <w:r w:rsidRPr="00BC3F96">
        <w:rPr>
          <w:rFonts w:ascii="Times New Roman" w:eastAsia="Times New Roman" w:hAnsi="Times New Roman" w:cs="Times New Roman"/>
          <w:b/>
          <w:sz w:val="24"/>
        </w:rPr>
        <w:t xml:space="preserve"> recorded in twenty quadrats from selected sampling site </w:t>
      </w:r>
    </w:p>
    <w:tbl>
      <w:tblPr>
        <w:tblW w:w="63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918"/>
        <w:gridCol w:w="1270"/>
        <w:gridCol w:w="1890"/>
        <w:gridCol w:w="1396"/>
      </w:tblGrid>
      <w:tr w:rsidR="00BC3F96" w:rsidRPr="00BC3F96" w14:paraId="1DA12801" w14:textId="77777777" w:rsidTr="009F6BEC">
        <w:trPr>
          <w:jc w:val="center"/>
        </w:trPr>
        <w:tc>
          <w:tcPr>
            <w:tcW w:w="918" w:type="dxa"/>
            <w:vMerge w:val="restart"/>
          </w:tcPr>
          <w:p w14:paraId="6BECA1B9"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lastRenderedPageBreak/>
              <w:t>Year</w:t>
            </w:r>
          </w:p>
        </w:tc>
        <w:tc>
          <w:tcPr>
            <w:tcW w:w="918" w:type="dxa"/>
            <w:vMerge w:val="restart"/>
          </w:tcPr>
          <w:p w14:paraId="70052207"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Month</w:t>
            </w:r>
          </w:p>
        </w:tc>
        <w:tc>
          <w:tcPr>
            <w:tcW w:w="4556" w:type="dxa"/>
            <w:gridSpan w:val="3"/>
          </w:tcPr>
          <w:p w14:paraId="0FF74F12" w14:textId="77777777" w:rsidR="00BC3F96" w:rsidRPr="00BC3F96" w:rsidRDefault="00BC3F96" w:rsidP="00BC3F96">
            <w:pPr>
              <w:spacing w:line="276" w:lineRule="auto"/>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Developmental stages of </w:t>
            </w:r>
            <w:r w:rsidRPr="00BC3F96">
              <w:rPr>
                <w:rFonts w:ascii="Times New Roman" w:eastAsia="Times New Roman" w:hAnsi="Times New Roman" w:cs="Times New Roman"/>
                <w:b/>
                <w:i/>
                <w:sz w:val="24"/>
              </w:rPr>
              <w:t xml:space="preserve">D. gracilis </w:t>
            </w:r>
            <w:r w:rsidRPr="00BC3F96">
              <w:rPr>
                <w:rFonts w:ascii="Times New Roman" w:eastAsia="Times New Roman" w:hAnsi="Times New Roman" w:cs="Times New Roman"/>
                <w:b/>
                <w:sz w:val="24"/>
              </w:rPr>
              <w:t>and their mean wet biomass (g)</w:t>
            </w:r>
          </w:p>
        </w:tc>
      </w:tr>
      <w:tr w:rsidR="00BC3F96" w:rsidRPr="00BC3F96" w14:paraId="4C2BD887" w14:textId="77777777" w:rsidTr="009F6BEC">
        <w:trPr>
          <w:jc w:val="center"/>
        </w:trPr>
        <w:tc>
          <w:tcPr>
            <w:tcW w:w="918" w:type="dxa"/>
            <w:vMerge/>
          </w:tcPr>
          <w:p w14:paraId="4A886642"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918" w:type="dxa"/>
            <w:vMerge/>
          </w:tcPr>
          <w:p w14:paraId="6DC7DF25"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1270" w:type="dxa"/>
          </w:tcPr>
          <w:p w14:paraId="27C8813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Juveniles</w:t>
            </w:r>
          </w:p>
        </w:tc>
        <w:tc>
          <w:tcPr>
            <w:tcW w:w="1890" w:type="dxa"/>
          </w:tcPr>
          <w:p w14:paraId="521298C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Non-Clitellates</w:t>
            </w:r>
          </w:p>
        </w:tc>
        <w:tc>
          <w:tcPr>
            <w:tcW w:w="1396" w:type="dxa"/>
          </w:tcPr>
          <w:p w14:paraId="2E7B52F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Clitellates</w:t>
            </w:r>
          </w:p>
        </w:tc>
      </w:tr>
      <w:tr w:rsidR="00BC3F96" w:rsidRPr="00BC3F96" w14:paraId="16F0C48F" w14:textId="77777777" w:rsidTr="009F6BEC">
        <w:trPr>
          <w:jc w:val="center"/>
        </w:trPr>
        <w:tc>
          <w:tcPr>
            <w:tcW w:w="918" w:type="dxa"/>
            <w:vMerge w:val="restart"/>
          </w:tcPr>
          <w:p w14:paraId="491E8F5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46E678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0A85AAB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918" w:type="dxa"/>
          </w:tcPr>
          <w:p w14:paraId="44F2E2B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270" w:type="dxa"/>
          </w:tcPr>
          <w:p w14:paraId="34F0046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90" w:type="dxa"/>
          </w:tcPr>
          <w:p w14:paraId="76E4FA2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0.37</w:t>
            </w:r>
          </w:p>
        </w:tc>
        <w:tc>
          <w:tcPr>
            <w:tcW w:w="1396" w:type="dxa"/>
          </w:tcPr>
          <w:p w14:paraId="495D2F6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0.98</w:t>
            </w:r>
          </w:p>
        </w:tc>
      </w:tr>
      <w:tr w:rsidR="00BC3F96" w:rsidRPr="00BC3F96" w14:paraId="73814038" w14:textId="77777777" w:rsidTr="009F6BEC">
        <w:trPr>
          <w:jc w:val="center"/>
        </w:trPr>
        <w:tc>
          <w:tcPr>
            <w:tcW w:w="918" w:type="dxa"/>
            <w:vMerge/>
          </w:tcPr>
          <w:p w14:paraId="2DB16DA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AC77E8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4556" w:type="dxa"/>
            <w:gridSpan w:val="3"/>
          </w:tcPr>
          <w:p w14:paraId="224CB32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D. gracilis </w:t>
            </w:r>
            <w:r w:rsidRPr="00BC3F96">
              <w:rPr>
                <w:rFonts w:ascii="Times New Roman" w:eastAsia="Times New Roman" w:hAnsi="Times New Roman" w:cs="Times New Roman"/>
                <w:sz w:val="24"/>
              </w:rPr>
              <w:t>was not found in this month</w:t>
            </w:r>
          </w:p>
        </w:tc>
      </w:tr>
      <w:tr w:rsidR="00BC3F96" w:rsidRPr="00BC3F96" w14:paraId="72FE42F9" w14:textId="77777777" w:rsidTr="009F6BEC">
        <w:trPr>
          <w:jc w:val="center"/>
        </w:trPr>
        <w:tc>
          <w:tcPr>
            <w:tcW w:w="918" w:type="dxa"/>
            <w:vMerge/>
          </w:tcPr>
          <w:p w14:paraId="4089A3D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B6081D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270" w:type="dxa"/>
          </w:tcPr>
          <w:p w14:paraId="4062218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1890" w:type="dxa"/>
          </w:tcPr>
          <w:p w14:paraId="0FACD47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0.35</w:t>
            </w:r>
          </w:p>
        </w:tc>
        <w:tc>
          <w:tcPr>
            <w:tcW w:w="1396" w:type="dxa"/>
          </w:tcPr>
          <w:p w14:paraId="745EC6D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1.06</w:t>
            </w:r>
          </w:p>
        </w:tc>
      </w:tr>
      <w:tr w:rsidR="00BC3F96" w:rsidRPr="00BC3F96" w14:paraId="2C02BB9D" w14:textId="77777777" w:rsidTr="009F6BEC">
        <w:trPr>
          <w:jc w:val="center"/>
        </w:trPr>
        <w:tc>
          <w:tcPr>
            <w:tcW w:w="918" w:type="dxa"/>
            <w:vMerge/>
          </w:tcPr>
          <w:p w14:paraId="1F5C3ED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0E2DB9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270" w:type="dxa"/>
          </w:tcPr>
          <w:p w14:paraId="0A0E75B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0.11</w:t>
            </w:r>
          </w:p>
        </w:tc>
        <w:tc>
          <w:tcPr>
            <w:tcW w:w="1890" w:type="dxa"/>
          </w:tcPr>
          <w:p w14:paraId="67C6A2C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0.55</w:t>
            </w:r>
          </w:p>
        </w:tc>
        <w:tc>
          <w:tcPr>
            <w:tcW w:w="1396" w:type="dxa"/>
          </w:tcPr>
          <w:p w14:paraId="4A5EA59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1.35</w:t>
            </w:r>
          </w:p>
        </w:tc>
      </w:tr>
      <w:tr w:rsidR="00BC3F96" w:rsidRPr="00BC3F96" w14:paraId="2439FBC0" w14:textId="77777777" w:rsidTr="009F6BEC">
        <w:trPr>
          <w:jc w:val="center"/>
        </w:trPr>
        <w:tc>
          <w:tcPr>
            <w:tcW w:w="918" w:type="dxa"/>
            <w:vMerge/>
          </w:tcPr>
          <w:p w14:paraId="7FE44D4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4747A9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270" w:type="dxa"/>
          </w:tcPr>
          <w:p w14:paraId="338F29A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90" w:type="dxa"/>
          </w:tcPr>
          <w:p w14:paraId="163DB3D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0.39</w:t>
            </w:r>
          </w:p>
        </w:tc>
        <w:tc>
          <w:tcPr>
            <w:tcW w:w="1396" w:type="dxa"/>
          </w:tcPr>
          <w:p w14:paraId="58287C6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r>
      <w:tr w:rsidR="00BC3F96" w:rsidRPr="00BC3F96" w14:paraId="7C17D2E4" w14:textId="77777777" w:rsidTr="009F6BEC">
        <w:trPr>
          <w:jc w:val="center"/>
        </w:trPr>
        <w:tc>
          <w:tcPr>
            <w:tcW w:w="918" w:type="dxa"/>
            <w:vMerge/>
          </w:tcPr>
          <w:p w14:paraId="5F7BB74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83350C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270" w:type="dxa"/>
          </w:tcPr>
          <w:p w14:paraId="53AD986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0.13</w:t>
            </w:r>
          </w:p>
        </w:tc>
        <w:tc>
          <w:tcPr>
            <w:tcW w:w="1890" w:type="dxa"/>
          </w:tcPr>
          <w:p w14:paraId="45BDCD7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0.51</w:t>
            </w:r>
          </w:p>
        </w:tc>
        <w:tc>
          <w:tcPr>
            <w:tcW w:w="1396" w:type="dxa"/>
          </w:tcPr>
          <w:p w14:paraId="1D81153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2.49</w:t>
            </w:r>
          </w:p>
        </w:tc>
      </w:tr>
      <w:tr w:rsidR="00BC3F96" w:rsidRPr="00BC3F96" w14:paraId="4AE2791D" w14:textId="77777777" w:rsidTr="009F6BEC">
        <w:trPr>
          <w:jc w:val="center"/>
        </w:trPr>
        <w:tc>
          <w:tcPr>
            <w:tcW w:w="918" w:type="dxa"/>
            <w:vMerge/>
          </w:tcPr>
          <w:p w14:paraId="390274F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E4DA5D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270" w:type="dxa"/>
          </w:tcPr>
          <w:p w14:paraId="73E0AE0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w:t>
            </w:r>
          </w:p>
        </w:tc>
        <w:tc>
          <w:tcPr>
            <w:tcW w:w="1890" w:type="dxa"/>
          </w:tcPr>
          <w:p w14:paraId="0D80485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0.31</w:t>
            </w:r>
          </w:p>
        </w:tc>
        <w:tc>
          <w:tcPr>
            <w:tcW w:w="1396" w:type="dxa"/>
          </w:tcPr>
          <w:p w14:paraId="0D63DB5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1.15</w:t>
            </w:r>
          </w:p>
        </w:tc>
      </w:tr>
      <w:tr w:rsidR="00BC3F96" w:rsidRPr="00BC3F96" w14:paraId="7449D0DF" w14:textId="77777777" w:rsidTr="009F6BEC">
        <w:trPr>
          <w:jc w:val="center"/>
        </w:trPr>
        <w:tc>
          <w:tcPr>
            <w:tcW w:w="918" w:type="dxa"/>
            <w:vMerge w:val="restart"/>
          </w:tcPr>
          <w:p w14:paraId="6D4D259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3A762A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07806A0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64703B5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0A1B70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6F6438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918" w:type="dxa"/>
          </w:tcPr>
          <w:p w14:paraId="00898BA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p>
        </w:tc>
        <w:tc>
          <w:tcPr>
            <w:tcW w:w="1270" w:type="dxa"/>
          </w:tcPr>
          <w:p w14:paraId="37BF57F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0.14</w:t>
            </w:r>
          </w:p>
        </w:tc>
        <w:tc>
          <w:tcPr>
            <w:tcW w:w="1890" w:type="dxa"/>
          </w:tcPr>
          <w:p w14:paraId="429D7CF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0.43</w:t>
            </w:r>
          </w:p>
        </w:tc>
        <w:tc>
          <w:tcPr>
            <w:tcW w:w="1396" w:type="dxa"/>
          </w:tcPr>
          <w:p w14:paraId="2ECFC87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0.91</w:t>
            </w:r>
          </w:p>
        </w:tc>
      </w:tr>
      <w:tr w:rsidR="00BC3F96" w:rsidRPr="00BC3F96" w14:paraId="5E3A036F" w14:textId="77777777" w:rsidTr="009F6BEC">
        <w:trPr>
          <w:trHeight w:val="535"/>
          <w:jc w:val="center"/>
        </w:trPr>
        <w:tc>
          <w:tcPr>
            <w:tcW w:w="918" w:type="dxa"/>
            <w:vMerge/>
          </w:tcPr>
          <w:p w14:paraId="4EDEE6D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84A61E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 to</w:t>
            </w:r>
          </w:p>
          <w:p w14:paraId="389AC3A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4556" w:type="dxa"/>
            <w:gridSpan w:val="3"/>
          </w:tcPr>
          <w:p w14:paraId="24514E6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D. gracilis </w:t>
            </w:r>
            <w:r w:rsidRPr="00BC3F96">
              <w:rPr>
                <w:rFonts w:ascii="Times New Roman" w:eastAsia="Times New Roman" w:hAnsi="Times New Roman" w:cs="Times New Roman"/>
                <w:sz w:val="24"/>
              </w:rPr>
              <w:t>was not found in these months</w:t>
            </w:r>
          </w:p>
        </w:tc>
      </w:tr>
      <w:tr w:rsidR="00BC3F96" w:rsidRPr="00BC3F96" w14:paraId="5C1B649B" w14:textId="77777777" w:rsidTr="009F6BEC">
        <w:trPr>
          <w:jc w:val="center"/>
        </w:trPr>
        <w:tc>
          <w:tcPr>
            <w:tcW w:w="918" w:type="dxa"/>
            <w:vMerge/>
          </w:tcPr>
          <w:p w14:paraId="72A2ABB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5A3598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270" w:type="dxa"/>
          </w:tcPr>
          <w:p w14:paraId="46ADC72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0.14</w:t>
            </w:r>
          </w:p>
        </w:tc>
        <w:tc>
          <w:tcPr>
            <w:tcW w:w="1890" w:type="dxa"/>
          </w:tcPr>
          <w:p w14:paraId="13BD6DA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0.72</w:t>
            </w:r>
          </w:p>
        </w:tc>
        <w:tc>
          <w:tcPr>
            <w:tcW w:w="1396" w:type="dxa"/>
          </w:tcPr>
          <w:p w14:paraId="65251EC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1.13</w:t>
            </w:r>
          </w:p>
        </w:tc>
      </w:tr>
      <w:tr w:rsidR="00BC3F96" w:rsidRPr="00BC3F96" w14:paraId="04793A8C" w14:textId="77777777" w:rsidTr="009F6BEC">
        <w:trPr>
          <w:trHeight w:val="645"/>
          <w:jc w:val="center"/>
        </w:trPr>
        <w:tc>
          <w:tcPr>
            <w:tcW w:w="918" w:type="dxa"/>
            <w:vMerge/>
          </w:tcPr>
          <w:p w14:paraId="21EF68C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8924A7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 to</w:t>
            </w:r>
          </w:p>
          <w:p w14:paraId="1F3EAFD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4556" w:type="dxa"/>
            <w:gridSpan w:val="3"/>
          </w:tcPr>
          <w:p w14:paraId="42EC760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D. gracilis </w:t>
            </w:r>
            <w:r w:rsidRPr="00BC3F96">
              <w:rPr>
                <w:rFonts w:ascii="Times New Roman" w:eastAsia="Times New Roman" w:hAnsi="Times New Roman" w:cs="Times New Roman"/>
                <w:sz w:val="24"/>
              </w:rPr>
              <w:t>was not found in these months</w:t>
            </w:r>
          </w:p>
        </w:tc>
      </w:tr>
      <w:tr w:rsidR="00BC3F96" w:rsidRPr="00BC3F96" w14:paraId="0CEB8966" w14:textId="77777777" w:rsidTr="009F6BEC">
        <w:trPr>
          <w:jc w:val="center"/>
        </w:trPr>
        <w:tc>
          <w:tcPr>
            <w:tcW w:w="918" w:type="dxa"/>
            <w:vMerge/>
          </w:tcPr>
          <w:p w14:paraId="39C7C95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083656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270" w:type="dxa"/>
          </w:tcPr>
          <w:p w14:paraId="0BD5B14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0.26</w:t>
            </w:r>
          </w:p>
        </w:tc>
        <w:tc>
          <w:tcPr>
            <w:tcW w:w="1890" w:type="dxa"/>
          </w:tcPr>
          <w:p w14:paraId="1FFEC59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0.31</w:t>
            </w:r>
          </w:p>
        </w:tc>
        <w:tc>
          <w:tcPr>
            <w:tcW w:w="1396" w:type="dxa"/>
          </w:tcPr>
          <w:p w14:paraId="0BEFE33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r>
      <w:tr w:rsidR="00BC3F96" w:rsidRPr="00BC3F96" w14:paraId="3842D6DB" w14:textId="77777777" w:rsidTr="009F6BEC">
        <w:trPr>
          <w:jc w:val="center"/>
        </w:trPr>
        <w:tc>
          <w:tcPr>
            <w:tcW w:w="918" w:type="dxa"/>
            <w:vMerge/>
          </w:tcPr>
          <w:p w14:paraId="4302C32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C068D3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270" w:type="dxa"/>
          </w:tcPr>
          <w:p w14:paraId="0265024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0.06</w:t>
            </w:r>
          </w:p>
        </w:tc>
        <w:tc>
          <w:tcPr>
            <w:tcW w:w="1890" w:type="dxa"/>
          </w:tcPr>
          <w:p w14:paraId="781427B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0.82</w:t>
            </w:r>
          </w:p>
        </w:tc>
        <w:tc>
          <w:tcPr>
            <w:tcW w:w="1396" w:type="dxa"/>
          </w:tcPr>
          <w:p w14:paraId="384488D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1.58</w:t>
            </w:r>
          </w:p>
        </w:tc>
      </w:tr>
      <w:tr w:rsidR="00BC3F96" w:rsidRPr="00BC3F96" w14:paraId="7E350A7F" w14:textId="77777777" w:rsidTr="009F6BEC">
        <w:trPr>
          <w:jc w:val="center"/>
        </w:trPr>
        <w:tc>
          <w:tcPr>
            <w:tcW w:w="918" w:type="dxa"/>
            <w:vMerge/>
          </w:tcPr>
          <w:p w14:paraId="77396A3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0ACDE4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270" w:type="dxa"/>
          </w:tcPr>
          <w:p w14:paraId="32D928D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0.11</w:t>
            </w:r>
          </w:p>
        </w:tc>
        <w:tc>
          <w:tcPr>
            <w:tcW w:w="1890" w:type="dxa"/>
          </w:tcPr>
          <w:p w14:paraId="50004CC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0.62</w:t>
            </w:r>
          </w:p>
        </w:tc>
        <w:tc>
          <w:tcPr>
            <w:tcW w:w="1396" w:type="dxa"/>
          </w:tcPr>
          <w:p w14:paraId="368DEFC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1.63</w:t>
            </w:r>
          </w:p>
        </w:tc>
      </w:tr>
      <w:tr w:rsidR="00BC3F96" w:rsidRPr="00BC3F96" w14:paraId="777BB486" w14:textId="77777777" w:rsidTr="009F6BEC">
        <w:trPr>
          <w:jc w:val="center"/>
        </w:trPr>
        <w:tc>
          <w:tcPr>
            <w:tcW w:w="918" w:type="dxa"/>
            <w:vMerge/>
          </w:tcPr>
          <w:p w14:paraId="53E09C7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ADFD55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270" w:type="dxa"/>
          </w:tcPr>
          <w:p w14:paraId="2808C02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0.07</w:t>
            </w:r>
          </w:p>
        </w:tc>
        <w:tc>
          <w:tcPr>
            <w:tcW w:w="1890" w:type="dxa"/>
          </w:tcPr>
          <w:p w14:paraId="72C065B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1.46</w:t>
            </w:r>
          </w:p>
        </w:tc>
        <w:tc>
          <w:tcPr>
            <w:tcW w:w="1396" w:type="dxa"/>
          </w:tcPr>
          <w:p w14:paraId="5A0B1D9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1.08</w:t>
            </w:r>
          </w:p>
        </w:tc>
      </w:tr>
      <w:tr w:rsidR="00BC3F96" w:rsidRPr="00BC3F96" w14:paraId="41DE1FE3" w14:textId="77777777" w:rsidTr="009F6BEC">
        <w:trPr>
          <w:trHeight w:val="562"/>
          <w:jc w:val="center"/>
        </w:trPr>
        <w:tc>
          <w:tcPr>
            <w:tcW w:w="918" w:type="dxa"/>
            <w:vMerge w:val="restart"/>
          </w:tcPr>
          <w:p w14:paraId="5FC9642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C130BB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918" w:type="dxa"/>
          </w:tcPr>
          <w:p w14:paraId="11B67C5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 to</w:t>
            </w:r>
          </w:p>
          <w:p w14:paraId="20CD33A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w:t>
            </w:r>
          </w:p>
        </w:tc>
        <w:tc>
          <w:tcPr>
            <w:tcW w:w="4556" w:type="dxa"/>
            <w:gridSpan w:val="3"/>
          </w:tcPr>
          <w:p w14:paraId="7B42846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D. gracilis </w:t>
            </w:r>
            <w:r w:rsidRPr="00BC3F96">
              <w:rPr>
                <w:rFonts w:ascii="Times New Roman" w:eastAsia="Times New Roman" w:hAnsi="Times New Roman" w:cs="Times New Roman"/>
                <w:sz w:val="24"/>
              </w:rPr>
              <w:t>was not found in these months</w:t>
            </w:r>
          </w:p>
        </w:tc>
      </w:tr>
      <w:tr w:rsidR="00BC3F96" w:rsidRPr="00BC3F96" w14:paraId="504BF352" w14:textId="77777777" w:rsidTr="009F6BEC">
        <w:trPr>
          <w:jc w:val="center"/>
        </w:trPr>
        <w:tc>
          <w:tcPr>
            <w:tcW w:w="918" w:type="dxa"/>
            <w:vMerge/>
          </w:tcPr>
          <w:p w14:paraId="017A116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2FB1A6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Apr.</w:t>
            </w:r>
          </w:p>
        </w:tc>
        <w:tc>
          <w:tcPr>
            <w:tcW w:w="1270" w:type="dxa"/>
          </w:tcPr>
          <w:p w14:paraId="3631984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0.11</w:t>
            </w:r>
          </w:p>
        </w:tc>
        <w:tc>
          <w:tcPr>
            <w:tcW w:w="1890" w:type="dxa"/>
          </w:tcPr>
          <w:p w14:paraId="27AC729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0.41</w:t>
            </w:r>
          </w:p>
        </w:tc>
        <w:tc>
          <w:tcPr>
            <w:tcW w:w="1396" w:type="dxa"/>
          </w:tcPr>
          <w:p w14:paraId="1DB5535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r>
      <w:tr w:rsidR="00BC3F96" w:rsidRPr="00BC3F96" w14:paraId="08CA8D6F" w14:textId="77777777" w:rsidTr="009F6BEC">
        <w:trPr>
          <w:jc w:val="center"/>
        </w:trPr>
        <w:tc>
          <w:tcPr>
            <w:tcW w:w="918" w:type="dxa"/>
            <w:vMerge/>
          </w:tcPr>
          <w:p w14:paraId="0CC2772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B617E9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1270" w:type="dxa"/>
          </w:tcPr>
          <w:p w14:paraId="0641360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90" w:type="dxa"/>
          </w:tcPr>
          <w:p w14:paraId="0EC26A9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0.33</w:t>
            </w:r>
          </w:p>
        </w:tc>
        <w:tc>
          <w:tcPr>
            <w:tcW w:w="1396" w:type="dxa"/>
          </w:tcPr>
          <w:p w14:paraId="5380A1C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1.18</w:t>
            </w:r>
          </w:p>
        </w:tc>
      </w:tr>
    </w:tbl>
    <w:p w14:paraId="5DA09BC3"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758469C5"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73DA93EA"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236960D6"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1CB4A9B7"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59DF9F41"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72ED6F48"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19D301DD"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4EFB338E"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b/>
          <w:sz w:val="24"/>
        </w:rPr>
        <w:t xml:space="preserve">Table: 8. Mean wet biomass (g) of </w:t>
      </w:r>
      <w:r w:rsidRPr="00BC3F96">
        <w:rPr>
          <w:rFonts w:ascii="Times New Roman" w:eastAsia="Times New Roman" w:hAnsi="Times New Roman" w:cs="Times New Roman"/>
          <w:b/>
          <w:bCs/>
          <w:i/>
          <w:iCs/>
          <w:sz w:val="24"/>
        </w:rPr>
        <w:t>D. bullata</w:t>
      </w:r>
      <w:r w:rsidRPr="00BC3F96">
        <w:rPr>
          <w:rFonts w:ascii="Times New Roman" w:eastAsia="Times New Roman" w:hAnsi="Times New Roman" w:cs="Times New Roman"/>
          <w:b/>
          <w:i/>
          <w:sz w:val="24"/>
        </w:rPr>
        <w:t xml:space="preserve"> </w:t>
      </w:r>
      <w:r w:rsidRPr="00BC3F96">
        <w:rPr>
          <w:rFonts w:ascii="Times New Roman" w:eastAsia="Times New Roman" w:hAnsi="Times New Roman" w:cs="Times New Roman"/>
          <w:b/>
          <w:sz w:val="24"/>
        </w:rPr>
        <w:t xml:space="preserve">recorded in twenty quadrats from selected sampling site </w:t>
      </w:r>
    </w:p>
    <w:tbl>
      <w:tblPr>
        <w:tblW w:w="64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918"/>
        <w:gridCol w:w="1381"/>
        <w:gridCol w:w="1800"/>
        <w:gridCol w:w="1416"/>
      </w:tblGrid>
      <w:tr w:rsidR="00BC3F96" w:rsidRPr="00BC3F96" w14:paraId="554BC883" w14:textId="77777777" w:rsidTr="009F6BEC">
        <w:trPr>
          <w:jc w:val="center"/>
        </w:trPr>
        <w:tc>
          <w:tcPr>
            <w:tcW w:w="918" w:type="dxa"/>
            <w:vMerge w:val="restart"/>
          </w:tcPr>
          <w:p w14:paraId="15F5B83D"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lastRenderedPageBreak/>
              <w:t>Year</w:t>
            </w:r>
          </w:p>
        </w:tc>
        <w:tc>
          <w:tcPr>
            <w:tcW w:w="918" w:type="dxa"/>
            <w:vMerge w:val="restart"/>
          </w:tcPr>
          <w:p w14:paraId="0EA9B3FC"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Month</w:t>
            </w:r>
          </w:p>
        </w:tc>
        <w:tc>
          <w:tcPr>
            <w:tcW w:w="4597" w:type="dxa"/>
            <w:gridSpan w:val="3"/>
          </w:tcPr>
          <w:p w14:paraId="1F6A8A63" w14:textId="77777777" w:rsidR="00BC3F96" w:rsidRPr="00BC3F96" w:rsidRDefault="00BC3F96" w:rsidP="00BC3F96">
            <w:pPr>
              <w:spacing w:line="276" w:lineRule="auto"/>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Developmental stages of </w:t>
            </w:r>
            <w:r w:rsidRPr="00BC3F96">
              <w:rPr>
                <w:rFonts w:ascii="Times New Roman" w:eastAsia="Times New Roman" w:hAnsi="Times New Roman" w:cs="Times New Roman"/>
                <w:b/>
                <w:i/>
                <w:sz w:val="24"/>
              </w:rPr>
              <w:t xml:space="preserve">D. bullata  </w:t>
            </w:r>
            <w:r w:rsidRPr="00BC3F96">
              <w:rPr>
                <w:rFonts w:ascii="Times New Roman" w:eastAsia="Times New Roman" w:hAnsi="Times New Roman" w:cs="Times New Roman"/>
                <w:b/>
                <w:sz w:val="24"/>
              </w:rPr>
              <w:t>and their mean wet biomass (g)</w:t>
            </w:r>
          </w:p>
        </w:tc>
      </w:tr>
      <w:tr w:rsidR="00BC3F96" w:rsidRPr="00BC3F96" w14:paraId="24AAD25D" w14:textId="77777777" w:rsidTr="009F6BEC">
        <w:trPr>
          <w:jc w:val="center"/>
        </w:trPr>
        <w:tc>
          <w:tcPr>
            <w:tcW w:w="918" w:type="dxa"/>
            <w:vMerge/>
          </w:tcPr>
          <w:p w14:paraId="57582D8B"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918" w:type="dxa"/>
            <w:vMerge/>
          </w:tcPr>
          <w:p w14:paraId="6CD8132C"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1381" w:type="dxa"/>
          </w:tcPr>
          <w:p w14:paraId="38646B7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Juveniles</w:t>
            </w:r>
          </w:p>
        </w:tc>
        <w:tc>
          <w:tcPr>
            <w:tcW w:w="1800" w:type="dxa"/>
          </w:tcPr>
          <w:p w14:paraId="7F7C281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Non-Clitellates</w:t>
            </w:r>
          </w:p>
        </w:tc>
        <w:tc>
          <w:tcPr>
            <w:tcW w:w="1416" w:type="dxa"/>
          </w:tcPr>
          <w:p w14:paraId="591C105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Clitellates</w:t>
            </w:r>
          </w:p>
        </w:tc>
      </w:tr>
      <w:tr w:rsidR="00BC3F96" w:rsidRPr="00BC3F96" w14:paraId="2BF84672" w14:textId="77777777" w:rsidTr="009F6BEC">
        <w:trPr>
          <w:jc w:val="center"/>
        </w:trPr>
        <w:tc>
          <w:tcPr>
            <w:tcW w:w="918" w:type="dxa"/>
            <w:vMerge w:val="restart"/>
          </w:tcPr>
          <w:p w14:paraId="4854F29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DEB0BD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D31ABB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918" w:type="dxa"/>
          </w:tcPr>
          <w:p w14:paraId="3595744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381" w:type="dxa"/>
          </w:tcPr>
          <w:p w14:paraId="419BB29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0.16</w:t>
            </w:r>
          </w:p>
        </w:tc>
        <w:tc>
          <w:tcPr>
            <w:tcW w:w="1800" w:type="dxa"/>
          </w:tcPr>
          <w:p w14:paraId="0D1F5E6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0.43</w:t>
            </w:r>
          </w:p>
        </w:tc>
        <w:tc>
          <w:tcPr>
            <w:tcW w:w="1416" w:type="dxa"/>
          </w:tcPr>
          <w:p w14:paraId="0774EEC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1.28</w:t>
            </w:r>
          </w:p>
        </w:tc>
      </w:tr>
      <w:tr w:rsidR="00BC3F96" w:rsidRPr="00BC3F96" w14:paraId="5E951481" w14:textId="77777777" w:rsidTr="009F6BEC">
        <w:trPr>
          <w:jc w:val="center"/>
        </w:trPr>
        <w:tc>
          <w:tcPr>
            <w:tcW w:w="918" w:type="dxa"/>
            <w:vMerge/>
          </w:tcPr>
          <w:p w14:paraId="6EB33F3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D8CAC2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4597" w:type="dxa"/>
            <w:gridSpan w:val="3"/>
          </w:tcPr>
          <w:p w14:paraId="48B4E3D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rPr>
              <w:t>D. bullata</w:t>
            </w:r>
            <w:r w:rsidRPr="00BC3F96">
              <w:rPr>
                <w:rFonts w:ascii="Times New Roman" w:eastAsia="Times New Roman" w:hAnsi="Times New Roman" w:cs="Times New Roman"/>
                <w:b/>
                <w:i/>
                <w:sz w:val="24"/>
              </w:rPr>
              <w:t xml:space="preserve"> </w:t>
            </w:r>
            <w:r w:rsidRPr="00BC3F96">
              <w:rPr>
                <w:rFonts w:ascii="Times New Roman" w:eastAsia="Times New Roman" w:hAnsi="Times New Roman" w:cs="Times New Roman"/>
                <w:sz w:val="24"/>
              </w:rPr>
              <w:t>was not found in this month</w:t>
            </w:r>
          </w:p>
        </w:tc>
      </w:tr>
      <w:tr w:rsidR="00BC3F96" w:rsidRPr="00BC3F96" w14:paraId="1E026BA3" w14:textId="77777777" w:rsidTr="009F6BEC">
        <w:trPr>
          <w:jc w:val="center"/>
        </w:trPr>
        <w:tc>
          <w:tcPr>
            <w:tcW w:w="918" w:type="dxa"/>
            <w:vMerge/>
          </w:tcPr>
          <w:p w14:paraId="1840869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E76F2C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381" w:type="dxa"/>
          </w:tcPr>
          <w:p w14:paraId="344D1D3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0.08</w:t>
            </w:r>
          </w:p>
        </w:tc>
        <w:tc>
          <w:tcPr>
            <w:tcW w:w="1800" w:type="dxa"/>
          </w:tcPr>
          <w:p w14:paraId="0D671F0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0.45</w:t>
            </w:r>
          </w:p>
        </w:tc>
        <w:tc>
          <w:tcPr>
            <w:tcW w:w="1416" w:type="dxa"/>
          </w:tcPr>
          <w:p w14:paraId="481D102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1.46</w:t>
            </w:r>
          </w:p>
        </w:tc>
      </w:tr>
      <w:tr w:rsidR="00BC3F96" w:rsidRPr="00BC3F96" w14:paraId="0D60BC0B" w14:textId="77777777" w:rsidTr="009F6BEC">
        <w:trPr>
          <w:jc w:val="center"/>
        </w:trPr>
        <w:tc>
          <w:tcPr>
            <w:tcW w:w="918" w:type="dxa"/>
            <w:vMerge/>
          </w:tcPr>
          <w:p w14:paraId="5DE8052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91AD18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381" w:type="dxa"/>
          </w:tcPr>
          <w:p w14:paraId="04E52DD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0.12</w:t>
            </w:r>
          </w:p>
        </w:tc>
        <w:tc>
          <w:tcPr>
            <w:tcW w:w="1800" w:type="dxa"/>
          </w:tcPr>
          <w:p w14:paraId="671D60D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0.55</w:t>
            </w:r>
          </w:p>
        </w:tc>
        <w:tc>
          <w:tcPr>
            <w:tcW w:w="1416" w:type="dxa"/>
          </w:tcPr>
          <w:p w14:paraId="6D19AF2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1.61</w:t>
            </w:r>
          </w:p>
        </w:tc>
      </w:tr>
      <w:tr w:rsidR="00BC3F96" w:rsidRPr="00BC3F96" w14:paraId="5CA88E00" w14:textId="77777777" w:rsidTr="009F6BEC">
        <w:trPr>
          <w:jc w:val="center"/>
        </w:trPr>
        <w:tc>
          <w:tcPr>
            <w:tcW w:w="918" w:type="dxa"/>
            <w:vMerge/>
          </w:tcPr>
          <w:p w14:paraId="531A9BE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EDAF52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381" w:type="dxa"/>
          </w:tcPr>
          <w:p w14:paraId="70FCDBD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00" w:type="dxa"/>
          </w:tcPr>
          <w:p w14:paraId="2F8BE50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0.34</w:t>
            </w:r>
          </w:p>
        </w:tc>
        <w:tc>
          <w:tcPr>
            <w:tcW w:w="1416" w:type="dxa"/>
          </w:tcPr>
          <w:p w14:paraId="24DD664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1.87</w:t>
            </w:r>
          </w:p>
        </w:tc>
      </w:tr>
      <w:tr w:rsidR="00BC3F96" w:rsidRPr="00BC3F96" w14:paraId="15E4EA1F" w14:textId="77777777" w:rsidTr="009F6BEC">
        <w:trPr>
          <w:jc w:val="center"/>
        </w:trPr>
        <w:tc>
          <w:tcPr>
            <w:tcW w:w="918" w:type="dxa"/>
            <w:vMerge/>
          </w:tcPr>
          <w:p w14:paraId="495C6D4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9D9A12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381" w:type="dxa"/>
          </w:tcPr>
          <w:p w14:paraId="2D09076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0.18</w:t>
            </w:r>
          </w:p>
        </w:tc>
        <w:tc>
          <w:tcPr>
            <w:tcW w:w="1800" w:type="dxa"/>
          </w:tcPr>
          <w:p w14:paraId="4E6DBBF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0.44</w:t>
            </w:r>
          </w:p>
        </w:tc>
        <w:tc>
          <w:tcPr>
            <w:tcW w:w="1416" w:type="dxa"/>
          </w:tcPr>
          <w:p w14:paraId="62D1638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1.31</w:t>
            </w:r>
          </w:p>
        </w:tc>
      </w:tr>
      <w:tr w:rsidR="00BC3F96" w:rsidRPr="00BC3F96" w14:paraId="5F941B6F" w14:textId="77777777" w:rsidTr="009F6BEC">
        <w:trPr>
          <w:jc w:val="center"/>
        </w:trPr>
        <w:tc>
          <w:tcPr>
            <w:tcW w:w="918" w:type="dxa"/>
            <w:vMerge/>
          </w:tcPr>
          <w:p w14:paraId="09F66F3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E14930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381" w:type="dxa"/>
          </w:tcPr>
          <w:p w14:paraId="0659406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00" w:type="dxa"/>
          </w:tcPr>
          <w:p w14:paraId="290930A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0.53</w:t>
            </w:r>
          </w:p>
        </w:tc>
        <w:tc>
          <w:tcPr>
            <w:tcW w:w="1416" w:type="dxa"/>
          </w:tcPr>
          <w:p w14:paraId="609C19B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1.13</w:t>
            </w:r>
          </w:p>
        </w:tc>
      </w:tr>
      <w:tr w:rsidR="00BC3F96" w:rsidRPr="00BC3F96" w14:paraId="2F5D660A" w14:textId="77777777" w:rsidTr="009F6BEC">
        <w:trPr>
          <w:jc w:val="center"/>
        </w:trPr>
        <w:tc>
          <w:tcPr>
            <w:tcW w:w="918" w:type="dxa"/>
            <w:vMerge w:val="restart"/>
          </w:tcPr>
          <w:p w14:paraId="4FED5ED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605D59E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84F5C1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78CE8C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3C9D41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0DAFF2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918" w:type="dxa"/>
          </w:tcPr>
          <w:p w14:paraId="2C7B51D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p>
        </w:tc>
        <w:tc>
          <w:tcPr>
            <w:tcW w:w="4597" w:type="dxa"/>
            <w:gridSpan w:val="3"/>
          </w:tcPr>
          <w:p w14:paraId="120044D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rPr>
              <w:t>D. bullata</w:t>
            </w:r>
            <w:r w:rsidRPr="00BC3F96">
              <w:rPr>
                <w:rFonts w:ascii="Times New Roman" w:eastAsia="Times New Roman" w:hAnsi="Times New Roman" w:cs="Times New Roman"/>
                <w:b/>
                <w:i/>
                <w:sz w:val="24"/>
              </w:rPr>
              <w:t xml:space="preserve"> </w:t>
            </w:r>
            <w:r w:rsidRPr="00BC3F96">
              <w:rPr>
                <w:rFonts w:ascii="Times New Roman" w:eastAsia="Times New Roman" w:hAnsi="Times New Roman" w:cs="Times New Roman"/>
                <w:sz w:val="24"/>
              </w:rPr>
              <w:t>was not found in this month</w:t>
            </w:r>
          </w:p>
        </w:tc>
      </w:tr>
      <w:tr w:rsidR="00BC3F96" w:rsidRPr="00BC3F96" w14:paraId="43C9372C" w14:textId="77777777" w:rsidTr="009F6BEC">
        <w:trPr>
          <w:jc w:val="center"/>
        </w:trPr>
        <w:tc>
          <w:tcPr>
            <w:tcW w:w="918" w:type="dxa"/>
            <w:vMerge/>
          </w:tcPr>
          <w:p w14:paraId="2D204C2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B152DD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w:t>
            </w:r>
          </w:p>
        </w:tc>
        <w:tc>
          <w:tcPr>
            <w:tcW w:w="1381" w:type="dxa"/>
          </w:tcPr>
          <w:p w14:paraId="068C25C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00" w:type="dxa"/>
          </w:tcPr>
          <w:p w14:paraId="49926EF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0.39</w:t>
            </w:r>
          </w:p>
        </w:tc>
        <w:tc>
          <w:tcPr>
            <w:tcW w:w="1416" w:type="dxa"/>
          </w:tcPr>
          <w:p w14:paraId="11B765C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r>
      <w:tr w:rsidR="00BC3F96" w:rsidRPr="00BC3F96" w14:paraId="2BC7AF3A" w14:textId="77777777" w:rsidTr="009F6BEC">
        <w:trPr>
          <w:trHeight w:val="624"/>
          <w:jc w:val="center"/>
        </w:trPr>
        <w:tc>
          <w:tcPr>
            <w:tcW w:w="918" w:type="dxa"/>
            <w:vMerge/>
          </w:tcPr>
          <w:p w14:paraId="19567AB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5AD746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Mar.to</w:t>
            </w:r>
          </w:p>
          <w:p w14:paraId="0A574B5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4597" w:type="dxa"/>
            <w:gridSpan w:val="3"/>
          </w:tcPr>
          <w:p w14:paraId="51F1293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No </w:t>
            </w:r>
            <w:r w:rsidRPr="00BC3F96">
              <w:rPr>
                <w:rFonts w:ascii="Times New Roman" w:eastAsia="Times New Roman" w:hAnsi="Times New Roman" w:cs="Times New Roman"/>
                <w:bCs/>
                <w:i/>
                <w:iCs/>
                <w:sz w:val="24"/>
              </w:rPr>
              <w:t>D. bullata</w:t>
            </w:r>
            <w:r w:rsidRPr="00BC3F96">
              <w:rPr>
                <w:rFonts w:ascii="Times New Roman" w:eastAsia="Times New Roman" w:hAnsi="Times New Roman" w:cs="Times New Roman"/>
                <w:b/>
                <w:i/>
                <w:sz w:val="24"/>
              </w:rPr>
              <w:t xml:space="preserve"> </w:t>
            </w:r>
            <w:r w:rsidRPr="00BC3F96">
              <w:rPr>
                <w:rFonts w:ascii="Times New Roman" w:eastAsia="Times New Roman" w:hAnsi="Times New Roman" w:cs="Times New Roman"/>
                <w:sz w:val="24"/>
              </w:rPr>
              <w:t>was found in these months</w:t>
            </w:r>
          </w:p>
        </w:tc>
      </w:tr>
      <w:tr w:rsidR="00BC3F96" w:rsidRPr="00BC3F96" w14:paraId="7F0BF267" w14:textId="77777777" w:rsidTr="009F6BEC">
        <w:trPr>
          <w:jc w:val="center"/>
        </w:trPr>
        <w:tc>
          <w:tcPr>
            <w:tcW w:w="918" w:type="dxa"/>
            <w:vMerge/>
          </w:tcPr>
          <w:p w14:paraId="269A020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D4CF56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381" w:type="dxa"/>
          </w:tcPr>
          <w:p w14:paraId="0C702E7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w:t>
            </w:r>
          </w:p>
        </w:tc>
        <w:tc>
          <w:tcPr>
            <w:tcW w:w="1800" w:type="dxa"/>
          </w:tcPr>
          <w:p w14:paraId="46B44DC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0.57</w:t>
            </w:r>
          </w:p>
        </w:tc>
        <w:tc>
          <w:tcPr>
            <w:tcW w:w="1416" w:type="dxa"/>
          </w:tcPr>
          <w:p w14:paraId="0E19638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1.26</w:t>
            </w:r>
          </w:p>
        </w:tc>
      </w:tr>
      <w:tr w:rsidR="00BC3F96" w:rsidRPr="00BC3F96" w14:paraId="37C44B8A" w14:textId="77777777" w:rsidTr="009F6BEC">
        <w:trPr>
          <w:jc w:val="center"/>
        </w:trPr>
        <w:tc>
          <w:tcPr>
            <w:tcW w:w="918" w:type="dxa"/>
            <w:vMerge/>
          </w:tcPr>
          <w:p w14:paraId="085F5AB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D2918A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1381" w:type="dxa"/>
          </w:tcPr>
          <w:p w14:paraId="3CA341D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00" w:type="dxa"/>
          </w:tcPr>
          <w:p w14:paraId="5E20BA8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1.13</w:t>
            </w:r>
          </w:p>
        </w:tc>
        <w:tc>
          <w:tcPr>
            <w:tcW w:w="1416" w:type="dxa"/>
          </w:tcPr>
          <w:p w14:paraId="28A0B17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0.93</w:t>
            </w:r>
          </w:p>
        </w:tc>
      </w:tr>
      <w:tr w:rsidR="00BC3F96" w:rsidRPr="00BC3F96" w14:paraId="5C785851" w14:textId="77777777" w:rsidTr="009F6BEC">
        <w:trPr>
          <w:jc w:val="center"/>
        </w:trPr>
        <w:tc>
          <w:tcPr>
            <w:tcW w:w="918" w:type="dxa"/>
            <w:vMerge/>
          </w:tcPr>
          <w:p w14:paraId="0092C0E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8FF3A9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381" w:type="dxa"/>
          </w:tcPr>
          <w:p w14:paraId="12781A3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0.09</w:t>
            </w:r>
          </w:p>
        </w:tc>
        <w:tc>
          <w:tcPr>
            <w:tcW w:w="1800" w:type="dxa"/>
          </w:tcPr>
          <w:p w14:paraId="2493518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0.34</w:t>
            </w:r>
          </w:p>
        </w:tc>
        <w:tc>
          <w:tcPr>
            <w:tcW w:w="1416" w:type="dxa"/>
          </w:tcPr>
          <w:p w14:paraId="42AC063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1.27</w:t>
            </w:r>
          </w:p>
        </w:tc>
      </w:tr>
      <w:tr w:rsidR="00BC3F96" w:rsidRPr="00BC3F96" w14:paraId="39F47110" w14:textId="77777777" w:rsidTr="009F6BEC">
        <w:trPr>
          <w:jc w:val="center"/>
        </w:trPr>
        <w:tc>
          <w:tcPr>
            <w:tcW w:w="918" w:type="dxa"/>
            <w:vMerge/>
          </w:tcPr>
          <w:p w14:paraId="0FE1113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85E332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381" w:type="dxa"/>
          </w:tcPr>
          <w:p w14:paraId="60DC9C7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0.24</w:t>
            </w:r>
          </w:p>
        </w:tc>
        <w:tc>
          <w:tcPr>
            <w:tcW w:w="1800" w:type="dxa"/>
          </w:tcPr>
          <w:p w14:paraId="0A6C019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0.6</w:t>
            </w:r>
          </w:p>
        </w:tc>
        <w:tc>
          <w:tcPr>
            <w:tcW w:w="1416" w:type="dxa"/>
          </w:tcPr>
          <w:p w14:paraId="6C84B3D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0.66</w:t>
            </w:r>
          </w:p>
        </w:tc>
      </w:tr>
      <w:tr w:rsidR="00BC3F96" w:rsidRPr="00BC3F96" w14:paraId="1B401ABA" w14:textId="77777777" w:rsidTr="009F6BEC">
        <w:trPr>
          <w:jc w:val="center"/>
        </w:trPr>
        <w:tc>
          <w:tcPr>
            <w:tcW w:w="918" w:type="dxa"/>
            <w:vMerge/>
          </w:tcPr>
          <w:p w14:paraId="71A2359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6EE1C2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381" w:type="dxa"/>
          </w:tcPr>
          <w:p w14:paraId="27BBA0D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0.13</w:t>
            </w:r>
          </w:p>
        </w:tc>
        <w:tc>
          <w:tcPr>
            <w:tcW w:w="1800" w:type="dxa"/>
          </w:tcPr>
          <w:p w14:paraId="6415743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0.58</w:t>
            </w:r>
          </w:p>
        </w:tc>
        <w:tc>
          <w:tcPr>
            <w:tcW w:w="1416" w:type="dxa"/>
          </w:tcPr>
          <w:p w14:paraId="2618AA0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1.28</w:t>
            </w:r>
          </w:p>
        </w:tc>
      </w:tr>
      <w:tr w:rsidR="00BC3F96" w:rsidRPr="00BC3F96" w14:paraId="4E758584" w14:textId="77777777" w:rsidTr="009F6BEC">
        <w:trPr>
          <w:jc w:val="center"/>
        </w:trPr>
        <w:tc>
          <w:tcPr>
            <w:tcW w:w="918" w:type="dxa"/>
            <w:vMerge/>
          </w:tcPr>
          <w:p w14:paraId="054E03E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CF950F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381" w:type="dxa"/>
          </w:tcPr>
          <w:p w14:paraId="23A42AF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0.08</w:t>
            </w:r>
          </w:p>
        </w:tc>
        <w:tc>
          <w:tcPr>
            <w:tcW w:w="1800" w:type="dxa"/>
          </w:tcPr>
          <w:p w14:paraId="6C1001C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0.85</w:t>
            </w:r>
          </w:p>
        </w:tc>
        <w:tc>
          <w:tcPr>
            <w:tcW w:w="1416" w:type="dxa"/>
          </w:tcPr>
          <w:p w14:paraId="3D21A2F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1.37</w:t>
            </w:r>
          </w:p>
        </w:tc>
      </w:tr>
      <w:tr w:rsidR="00BC3F96" w:rsidRPr="00BC3F96" w14:paraId="072D2E54" w14:textId="77777777" w:rsidTr="009F6BEC">
        <w:trPr>
          <w:jc w:val="center"/>
        </w:trPr>
        <w:tc>
          <w:tcPr>
            <w:tcW w:w="918" w:type="dxa"/>
            <w:vMerge/>
          </w:tcPr>
          <w:p w14:paraId="0D90041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8FA298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381" w:type="dxa"/>
          </w:tcPr>
          <w:p w14:paraId="60189A0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0.06</w:t>
            </w:r>
          </w:p>
        </w:tc>
        <w:tc>
          <w:tcPr>
            <w:tcW w:w="1800" w:type="dxa"/>
          </w:tcPr>
          <w:p w14:paraId="2AD8F06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0.32</w:t>
            </w:r>
          </w:p>
        </w:tc>
        <w:tc>
          <w:tcPr>
            <w:tcW w:w="1416" w:type="dxa"/>
          </w:tcPr>
          <w:p w14:paraId="5F8B89A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1.33</w:t>
            </w:r>
          </w:p>
        </w:tc>
      </w:tr>
      <w:tr w:rsidR="00BC3F96" w:rsidRPr="00BC3F96" w14:paraId="2781BC2F" w14:textId="77777777" w:rsidTr="009F6BEC">
        <w:trPr>
          <w:trHeight w:val="614"/>
          <w:jc w:val="center"/>
        </w:trPr>
        <w:tc>
          <w:tcPr>
            <w:tcW w:w="918" w:type="dxa"/>
            <w:vMerge w:val="restart"/>
          </w:tcPr>
          <w:p w14:paraId="6B5711B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0650C64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918" w:type="dxa"/>
          </w:tcPr>
          <w:p w14:paraId="63D4197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 to</w:t>
            </w:r>
          </w:p>
          <w:p w14:paraId="5AE1CB7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w:t>
            </w:r>
          </w:p>
        </w:tc>
        <w:tc>
          <w:tcPr>
            <w:tcW w:w="4597" w:type="dxa"/>
            <w:gridSpan w:val="3"/>
          </w:tcPr>
          <w:p w14:paraId="23484B6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rPr>
              <w:t>D. bullata</w:t>
            </w:r>
            <w:r w:rsidRPr="00BC3F96">
              <w:rPr>
                <w:rFonts w:ascii="Times New Roman" w:eastAsia="Times New Roman" w:hAnsi="Times New Roman" w:cs="Times New Roman"/>
                <w:b/>
                <w:i/>
                <w:sz w:val="24"/>
              </w:rPr>
              <w:t xml:space="preserve"> </w:t>
            </w:r>
            <w:r w:rsidRPr="00BC3F96">
              <w:rPr>
                <w:rFonts w:ascii="Times New Roman" w:eastAsia="Times New Roman" w:hAnsi="Times New Roman" w:cs="Times New Roman"/>
                <w:sz w:val="24"/>
              </w:rPr>
              <w:t>was not found in these months</w:t>
            </w:r>
          </w:p>
        </w:tc>
      </w:tr>
      <w:tr w:rsidR="00BC3F96" w:rsidRPr="00BC3F96" w14:paraId="45EB8B9F" w14:textId="77777777" w:rsidTr="009F6BEC">
        <w:trPr>
          <w:jc w:val="center"/>
        </w:trPr>
        <w:tc>
          <w:tcPr>
            <w:tcW w:w="918" w:type="dxa"/>
            <w:vMerge/>
          </w:tcPr>
          <w:p w14:paraId="371D240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3FBE8E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Apr.</w:t>
            </w:r>
          </w:p>
        </w:tc>
        <w:tc>
          <w:tcPr>
            <w:tcW w:w="1381" w:type="dxa"/>
          </w:tcPr>
          <w:p w14:paraId="2223916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0.09</w:t>
            </w:r>
          </w:p>
        </w:tc>
        <w:tc>
          <w:tcPr>
            <w:tcW w:w="1800" w:type="dxa"/>
          </w:tcPr>
          <w:p w14:paraId="498E1D5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0.48</w:t>
            </w:r>
          </w:p>
        </w:tc>
        <w:tc>
          <w:tcPr>
            <w:tcW w:w="1416" w:type="dxa"/>
          </w:tcPr>
          <w:p w14:paraId="6C09902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0.92</w:t>
            </w:r>
          </w:p>
        </w:tc>
      </w:tr>
      <w:tr w:rsidR="00BC3F96" w:rsidRPr="00BC3F96" w14:paraId="0F77C9B7" w14:textId="77777777" w:rsidTr="009F6BEC">
        <w:trPr>
          <w:jc w:val="center"/>
        </w:trPr>
        <w:tc>
          <w:tcPr>
            <w:tcW w:w="918" w:type="dxa"/>
            <w:vMerge/>
          </w:tcPr>
          <w:p w14:paraId="785824C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888EF1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1381" w:type="dxa"/>
          </w:tcPr>
          <w:p w14:paraId="68483F4F"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0.14</w:t>
            </w:r>
          </w:p>
        </w:tc>
        <w:tc>
          <w:tcPr>
            <w:tcW w:w="1800" w:type="dxa"/>
          </w:tcPr>
          <w:p w14:paraId="36B1954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0.49</w:t>
            </w:r>
          </w:p>
        </w:tc>
        <w:tc>
          <w:tcPr>
            <w:tcW w:w="1416" w:type="dxa"/>
          </w:tcPr>
          <w:p w14:paraId="55B803D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0.96</w:t>
            </w:r>
          </w:p>
        </w:tc>
      </w:tr>
    </w:tbl>
    <w:p w14:paraId="018221F7"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szCs w:val="22"/>
        </w:rPr>
      </w:pPr>
    </w:p>
    <w:p w14:paraId="785DA1D8"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3B16E69D"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7899DFE3"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422EF2EA"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1E29C0C5"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42D4FD2A"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0001058F"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423EF57F" w14:textId="77777777" w:rsidR="00BC3F96" w:rsidRPr="00BC3F96" w:rsidRDefault="00BC3F96" w:rsidP="00BC3F96">
      <w:pPr>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Table: 9. Mean wet biomass (g) of </w:t>
      </w:r>
      <w:r w:rsidRPr="00BC3F96">
        <w:rPr>
          <w:rFonts w:ascii="Times New Roman" w:eastAsia="Times New Roman" w:hAnsi="Times New Roman" w:cs="Times New Roman"/>
          <w:b/>
          <w:bCs/>
          <w:i/>
          <w:iCs/>
          <w:sz w:val="24"/>
          <w:szCs w:val="20"/>
        </w:rPr>
        <w:t>H. stuarti</w:t>
      </w:r>
      <w:r w:rsidRPr="00BC3F96">
        <w:rPr>
          <w:rFonts w:ascii="Times New Roman" w:eastAsia="Times New Roman" w:hAnsi="Times New Roman" w:cs="Times New Roman"/>
          <w:b/>
          <w:bCs/>
          <w:i/>
          <w:iCs/>
          <w:sz w:val="24"/>
        </w:rPr>
        <w:t xml:space="preserve"> </w:t>
      </w:r>
      <w:r w:rsidRPr="00BC3F96">
        <w:rPr>
          <w:rFonts w:ascii="Times New Roman" w:eastAsia="Times New Roman" w:hAnsi="Times New Roman" w:cs="Times New Roman"/>
          <w:b/>
          <w:sz w:val="24"/>
        </w:rPr>
        <w:t>recorded in twenty quadrats</w:t>
      </w:r>
    </w:p>
    <w:p w14:paraId="045CEBF9" w14:textId="77777777" w:rsidR="00BC3F96" w:rsidRPr="00BC3F96" w:rsidRDefault="00BC3F96" w:rsidP="00BC3F96">
      <w:pPr>
        <w:jc w:val="center"/>
        <w:rPr>
          <w:rFonts w:ascii="Times New Roman" w:eastAsia="Times New Roman" w:hAnsi="Times New Roman" w:cs="Times New Roman"/>
          <w:b/>
          <w:color w:val="FF0000"/>
          <w:sz w:val="24"/>
          <w:szCs w:val="22"/>
        </w:rPr>
      </w:pPr>
      <w:r w:rsidRPr="00BC3F96">
        <w:rPr>
          <w:rFonts w:ascii="Times New Roman" w:eastAsia="Times New Roman" w:hAnsi="Times New Roman" w:cs="Times New Roman"/>
          <w:b/>
          <w:sz w:val="24"/>
        </w:rPr>
        <w:t xml:space="preserve"> from selected sampling site </w:t>
      </w:r>
    </w:p>
    <w:tbl>
      <w:tblPr>
        <w:tblW w:w="6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918"/>
        <w:gridCol w:w="1317"/>
        <w:gridCol w:w="1774"/>
        <w:gridCol w:w="1686"/>
      </w:tblGrid>
      <w:tr w:rsidR="00BC3F96" w:rsidRPr="00BC3F96" w14:paraId="594CDC55" w14:textId="77777777" w:rsidTr="009F6BEC">
        <w:trPr>
          <w:jc w:val="center"/>
        </w:trPr>
        <w:tc>
          <w:tcPr>
            <w:tcW w:w="918" w:type="dxa"/>
            <w:vMerge w:val="restart"/>
          </w:tcPr>
          <w:p w14:paraId="7BD560D5"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lastRenderedPageBreak/>
              <w:t>Year</w:t>
            </w:r>
          </w:p>
        </w:tc>
        <w:tc>
          <w:tcPr>
            <w:tcW w:w="918" w:type="dxa"/>
            <w:vMerge w:val="restart"/>
          </w:tcPr>
          <w:p w14:paraId="43F0C01E"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Month</w:t>
            </w:r>
          </w:p>
        </w:tc>
        <w:tc>
          <w:tcPr>
            <w:tcW w:w="4777" w:type="dxa"/>
            <w:gridSpan w:val="3"/>
          </w:tcPr>
          <w:p w14:paraId="060718BE" w14:textId="77777777" w:rsidR="00BC3F96" w:rsidRPr="00BC3F96" w:rsidRDefault="00BC3F96" w:rsidP="00BC3F96">
            <w:pPr>
              <w:spacing w:line="276" w:lineRule="auto"/>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Developmental stages of </w:t>
            </w:r>
            <w:r w:rsidRPr="00BC3F96">
              <w:rPr>
                <w:rFonts w:ascii="Times New Roman" w:eastAsia="Times New Roman" w:hAnsi="Times New Roman" w:cs="Times New Roman"/>
                <w:b/>
                <w:bCs/>
                <w:i/>
                <w:iCs/>
                <w:sz w:val="24"/>
                <w:szCs w:val="20"/>
              </w:rPr>
              <w:t>H. stuarti</w:t>
            </w:r>
            <w:r w:rsidRPr="00BC3F96">
              <w:rPr>
                <w:rFonts w:ascii="Times New Roman" w:eastAsia="Times New Roman" w:hAnsi="Times New Roman" w:cs="Times New Roman"/>
                <w:b/>
                <w:bCs/>
                <w:i/>
                <w:iCs/>
                <w:sz w:val="24"/>
              </w:rPr>
              <w:t xml:space="preserve"> </w:t>
            </w:r>
            <w:r w:rsidRPr="00BC3F96">
              <w:rPr>
                <w:rFonts w:ascii="Times New Roman" w:eastAsia="Times New Roman" w:hAnsi="Times New Roman" w:cs="Times New Roman"/>
                <w:b/>
                <w:sz w:val="24"/>
              </w:rPr>
              <w:t>and their mean wet biomass (g)</w:t>
            </w:r>
          </w:p>
        </w:tc>
      </w:tr>
      <w:tr w:rsidR="00BC3F96" w:rsidRPr="00BC3F96" w14:paraId="2CA787FC" w14:textId="77777777" w:rsidTr="009F6BEC">
        <w:trPr>
          <w:jc w:val="center"/>
        </w:trPr>
        <w:tc>
          <w:tcPr>
            <w:tcW w:w="918" w:type="dxa"/>
            <w:vMerge/>
          </w:tcPr>
          <w:p w14:paraId="74AD8244"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918" w:type="dxa"/>
            <w:vMerge/>
          </w:tcPr>
          <w:p w14:paraId="3F6B5F4B"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1317" w:type="dxa"/>
          </w:tcPr>
          <w:p w14:paraId="15338C0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Juveniles</w:t>
            </w:r>
          </w:p>
        </w:tc>
        <w:tc>
          <w:tcPr>
            <w:tcW w:w="1774" w:type="dxa"/>
          </w:tcPr>
          <w:p w14:paraId="758EA7F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Non-Clitellates</w:t>
            </w:r>
          </w:p>
        </w:tc>
        <w:tc>
          <w:tcPr>
            <w:tcW w:w="1686" w:type="dxa"/>
          </w:tcPr>
          <w:p w14:paraId="7CCF02B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Clitellates</w:t>
            </w:r>
          </w:p>
        </w:tc>
      </w:tr>
      <w:tr w:rsidR="00BC3F96" w:rsidRPr="00BC3F96" w14:paraId="25F0C0A1" w14:textId="77777777" w:rsidTr="009F6BEC">
        <w:trPr>
          <w:trHeight w:val="596"/>
          <w:jc w:val="center"/>
        </w:trPr>
        <w:tc>
          <w:tcPr>
            <w:tcW w:w="918" w:type="dxa"/>
            <w:vMerge w:val="restart"/>
          </w:tcPr>
          <w:p w14:paraId="3218AB3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76DEAB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ED2917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F22C54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918" w:type="dxa"/>
          </w:tcPr>
          <w:p w14:paraId="73F8746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 to</w:t>
            </w:r>
          </w:p>
          <w:p w14:paraId="1D96E52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4777" w:type="dxa"/>
            <w:gridSpan w:val="3"/>
          </w:tcPr>
          <w:p w14:paraId="40E17FC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szCs w:val="20"/>
              </w:rPr>
              <w:t>H. stuarti</w:t>
            </w:r>
            <w:r w:rsidRPr="00BC3F96">
              <w:rPr>
                <w:rFonts w:ascii="Times New Roman" w:eastAsia="Times New Roman" w:hAnsi="Times New Roman" w:cs="Times New Roman"/>
                <w:b/>
                <w:bCs/>
                <w:i/>
                <w:iCs/>
                <w:sz w:val="24"/>
              </w:rPr>
              <w:t xml:space="preserve"> </w:t>
            </w:r>
            <w:r w:rsidRPr="00BC3F96">
              <w:rPr>
                <w:rFonts w:ascii="Times New Roman" w:eastAsia="Times New Roman" w:hAnsi="Times New Roman" w:cs="Times New Roman"/>
                <w:sz w:val="24"/>
              </w:rPr>
              <w:t>was not found in these months</w:t>
            </w:r>
          </w:p>
        </w:tc>
      </w:tr>
      <w:tr w:rsidR="00BC3F96" w:rsidRPr="00BC3F96" w14:paraId="7F731461" w14:textId="77777777" w:rsidTr="009F6BEC">
        <w:trPr>
          <w:jc w:val="center"/>
        </w:trPr>
        <w:tc>
          <w:tcPr>
            <w:tcW w:w="918" w:type="dxa"/>
            <w:vMerge/>
          </w:tcPr>
          <w:p w14:paraId="201A9C3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7E76E2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317" w:type="dxa"/>
          </w:tcPr>
          <w:p w14:paraId="447A94C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74" w:type="dxa"/>
          </w:tcPr>
          <w:p w14:paraId="2DAA8DB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1.34</w:t>
            </w:r>
          </w:p>
        </w:tc>
        <w:tc>
          <w:tcPr>
            <w:tcW w:w="1686" w:type="dxa"/>
          </w:tcPr>
          <w:p w14:paraId="030C06F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r>
      <w:tr w:rsidR="00BC3F96" w:rsidRPr="00BC3F96" w14:paraId="0A758C54" w14:textId="77777777" w:rsidTr="009F6BEC">
        <w:trPr>
          <w:jc w:val="center"/>
        </w:trPr>
        <w:tc>
          <w:tcPr>
            <w:tcW w:w="918" w:type="dxa"/>
            <w:vMerge/>
          </w:tcPr>
          <w:p w14:paraId="7CE1BC5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B03EE3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317" w:type="dxa"/>
          </w:tcPr>
          <w:p w14:paraId="60D670E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0.26</w:t>
            </w:r>
          </w:p>
        </w:tc>
        <w:tc>
          <w:tcPr>
            <w:tcW w:w="1774" w:type="dxa"/>
          </w:tcPr>
          <w:p w14:paraId="1DB5F4F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0.79</w:t>
            </w:r>
          </w:p>
        </w:tc>
        <w:tc>
          <w:tcPr>
            <w:tcW w:w="1686" w:type="dxa"/>
          </w:tcPr>
          <w:p w14:paraId="688326D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2.66</w:t>
            </w:r>
          </w:p>
        </w:tc>
      </w:tr>
      <w:tr w:rsidR="00BC3F96" w:rsidRPr="00BC3F96" w14:paraId="198EDA82" w14:textId="77777777" w:rsidTr="009F6BEC">
        <w:trPr>
          <w:jc w:val="center"/>
        </w:trPr>
        <w:tc>
          <w:tcPr>
            <w:tcW w:w="918" w:type="dxa"/>
            <w:vMerge/>
          </w:tcPr>
          <w:p w14:paraId="5A9528E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74F6DE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317" w:type="dxa"/>
          </w:tcPr>
          <w:p w14:paraId="2D38090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0.25</w:t>
            </w:r>
          </w:p>
        </w:tc>
        <w:tc>
          <w:tcPr>
            <w:tcW w:w="1774" w:type="dxa"/>
          </w:tcPr>
          <w:p w14:paraId="59BFA17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0.71</w:t>
            </w:r>
          </w:p>
        </w:tc>
        <w:tc>
          <w:tcPr>
            <w:tcW w:w="1686" w:type="dxa"/>
          </w:tcPr>
          <w:p w14:paraId="27A2547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3.45</w:t>
            </w:r>
          </w:p>
        </w:tc>
      </w:tr>
      <w:tr w:rsidR="00BC3F96" w:rsidRPr="00BC3F96" w14:paraId="490C4A09" w14:textId="77777777" w:rsidTr="009F6BEC">
        <w:trPr>
          <w:jc w:val="center"/>
        </w:trPr>
        <w:tc>
          <w:tcPr>
            <w:tcW w:w="918" w:type="dxa"/>
            <w:vMerge w:val="restart"/>
          </w:tcPr>
          <w:p w14:paraId="1861641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6B49053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6B5AFB4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C66D86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088491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768221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918" w:type="dxa"/>
          </w:tcPr>
          <w:p w14:paraId="70F08B1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p>
        </w:tc>
        <w:tc>
          <w:tcPr>
            <w:tcW w:w="1317" w:type="dxa"/>
          </w:tcPr>
          <w:p w14:paraId="57140CB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74" w:type="dxa"/>
          </w:tcPr>
          <w:p w14:paraId="373917A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0.57</w:t>
            </w:r>
          </w:p>
        </w:tc>
        <w:tc>
          <w:tcPr>
            <w:tcW w:w="1686" w:type="dxa"/>
          </w:tcPr>
          <w:p w14:paraId="244D6AF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1.00</w:t>
            </w:r>
          </w:p>
        </w:tc>
      </w:tr>
      <w:tr w:rsidR="00BC3F96" w:rsidRPr="00BC3F96" w14:paraId="3ED7039A" w14:textId="77777777" w:rsidTr="009F6BEC">
        <w:trPr>
          <w:trHeight w:val="625"/>
          <w:jc w:val="center"/>
        </w:trPr>
        <w:tc>
          <w:tcPr>
            <w:tcW w:w="918" w:type="dxa"/>
            <w:vMerge/>
          </w:tcPr>
          <w:p w14:paraId="778114B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E05457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 to</w:t>
            </w:r>
          </w:p>
          <w:p w14:paraId="1B47BA7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4777" w:type="dxa"/>
            <w:gridSpan w:val="3"/>
          </w:tcPr>
          <w:p w14:paraId="29C9D40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szCs w:val="20"/>
              </w:rPr>
              <w:t>H. stuarti</w:t>
            </w:r>
            <w:r w:rsidRPr="00BC3F96">
              <w:rPr>
                <w:rFonts w:ascii="Times New Roman" w:eastAsia="Times New Roman" w:hAnsi="Times New Roman" w:cs="Times New Roman"/>
                <w:b/>
                <w:bCs/>
                <w:i/>
                <w:iCs/>
                <w:sz w:val="24"/>
              </w:rPr>
              <w:t xml:space="preserve"> </w:t>
            </w:r>
            <w:r w:rsidRPr="00BC3F96">
              <w:rPr>
                <w:rFonts w:ascii="Times New Roman" w:eastAsia="Times New Roman" w:hAnsi="Times New Roman" w:cs="Times New Roman"/>
                <w:sz w:val="24"/>
              </w:rPr>
              <w:t>was not found in these months</w:t>
            </w:r>
          </w:p>
        </w:tc>
      </w:tr>
      <w:tr w:rsidR="00BC3F96" w:rsidRPr="00BC3F96" w14:paraId="489AB016" w14:textId="77777777" w:rsidTr="009F6BEC">
        <w:trPr>
          <w:jc w:val="center"/>
        </w:trPr>
        <w:tc>
          <w:tcPr>
            <w:tcW w:w="918" w:type="dxa"/>
            <w:vMerge/>
          </w:tcPr>
          <w:p w14:paraId="59B2119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F59EE9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317" w:type="dxa"/>
          </w:tcPr>
          <w:p w14:paraId="58226EF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0.16</w:t>
            </w:r>
          </w:p>
        </w:tc>
        <w:tc>
          <w:tcPr>
            <w:tcW w:w="1774" w:type="dxa"/>
          </w:tcPr>
          <w:p w14:paraId="3C08EE3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0.52</w:t>
            </w:r>
          </w:p>
        </w:tc>
        <w:tc>
          <w:tcPr>
            <w:tcW w:w="1686" w:type="dxa"/>
          </w:tcPr>
          <w:p w14:paraId="3DA6F1E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0.99</w:t>
            </w:r>
          </w:p>
        </w:tc>
      </w:tr>
      <w:tr w:rsidR="00BC3F96" w:rsidRPr="00BC3F96" w14:paraId="015240DC" w14:textId="77777777" w:rsidTr="009F6BEC">
        <w:trPr>
          <w:jc w:val="center"/>
        </w:trPr>
        <w:tc>
          <w:tcPr>
            <w:tcW w:w="918" w:type="dxa"/>
            <w:vMerge/>
          </w:tcPr>
          <w:p w14:paraId="71622A4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DFD1AB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1317" w:type="dxa"/>
          </w:tcPr>
          <w:p w14:paraId="51F7DE5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74" w:type="dxa"/>
          </w:tcPr>
          <w:p w14:paraId="2D1977F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686" w:type="dxa"/>
          </w:tcPr>
          <w:p w14:paraId="451CEA3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r>
      <w:tr w:rsidR="00BC3F96" w:rsidRPr="00BC3F96" w14:paraId="39C32D40" w14:textId="77777777" w:rsidTr="009F6BEC">
        <w:trPr>
          <w:jc w:val="center"/>
        </w:trPr>
        <w:tc>
          <w:tcPr>
            <w:tcW w:w="918" w:type="dxa"/>
            <w:vMerge/>
          </w:tcPr>
          <w:p w14:paraId="4B8EFB9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7565DC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317" w:type="dxa"/>
          </w:tcPr>
          <w:p w14:paraId="575911C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0.08</w:t>
            </w:r>
          </w:p>
        </w:tc>
        <w:tc>
          <w:tcPr>
            <w:tcW w:w="1774" w:type="dxa"/>
          </w:tcPr>
          <w:p w14:paraId="0F0CFC9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1.07</w:t>
            </w:r>
          </w:p>
        </w:tc>
        <w:tc>
          <w:tcPr>
            <w:tcW w:w="1686" w:type="dxa"/>
          </w:tcPr>
          <w:p w14:paraId="004387F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r>
      <w:tr w:rsidR="00BC3F96" w:rsidRPr="00BC3F96" w14:paraId="2AC26336" w14:textId="77777777" w:rsidTr="009F6BEC">
        <w:trPr>
          <w:jc w:val="center"/>
        </w:trPr>
        <w:tc>
          <w:tcPr>
            <w:tcW w:w="918" w:type="dxa"/>
            <w:vMerge/>
          </w:tcPr>
          <w:p w14:paraId="0FABBE0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AA5E93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317" w:type="dxa"/>
          </w:tcPr>
          <w:p w14:paraId="59F182B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w:t>
            </w:r>
          </w:p>
        </w:tc>
        <w:tc>
          <w:tcPr>
            <w:tcW w:w="1774" w:type="dxa"/>
          </w:tcPr>
          <w:p w14:paraId="2130206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0.47</w:t>
            </w:r>
          </w:p>
        </w:tc>
        <w:tc>
          <w:tcPr>
            <w:tcW w:w="1686" w:type="dxa"/>
          </w:tcPr>
          <w:p w14:paraId="4E5840F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w:t>
            </w:r>
          </w:p>
        </w:tc>
      </w:tr>
      <w:tr w:rsidR="00BC3F96" w:rsidRPr="00BC3F96" w14:paraId="65686504" w14:textId="77777777" w:rsidTr="009F6BEC">
        <w:trPr>
          <w:jc w:val="center"/>
        </w:trPr>
        <w:tc>
          <w:tcPr>
            <w:tcW w:w="918" w:type="dxa"/>
            <w:vMerge/>
          </w:tcPr>
          <w:p w14:paraId="7E64C9A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B99375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317" w:type="dxa"/>
          </w:tcPr>
          <w:p w14:paraId="3FEC70C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0.13</w:t>
            </w:r>
          </w:p>
        </w:tc>
        <w:tc>
          <w:tcPr>
            <w:tcW w:w="1774" w:type="dxa"/>
          </w:tcPr>
          <w:p w14:paraId="6CAE4A7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0.89</w:t>
            </w:r>
          </w:p>
        </w:tc>
        <w:tc>
          <w:tcPr>
            <w:tcW w:w="1686" w:type="dxa"/>
          </w:tcPr>
          <w:p w14:paraId="756CAE5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1.43</w:t>
            </w:r>
          </w:p>
        </w:tc>
      </w:tr>
      <w:tr w:rsidR="00BC3F96" w:rsidRPr="00BC3F96" w14:paraId="0A12FDCD" w14:textId="77777777" w:rsidTr="009F6BEC">
        <w:trPr>
          <w:jc w:val="center"/>
        </w:trPr>
        <w:tc>
          <w:tcPr>
            <w:tcW w:w="918" w:type="dxa"/>
            <w:vMerge/>
          </w:tcPr>
          <w:p w14:paraId="70F8339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CDF888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317" w:type="dxa"/>
          </w:tcPr>
          <w:p w14:paraId="2685CC9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0.34</w:t>
            </w:r>
          </w:p>
        </w:tc>
        <w:tc>
          <w:tcPr>
            <w:tcW w:w="1774" w:type="dxa"/>
          </w:tcPr>
          <w:p w14:paraId="7607323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0.56</w:t>
            </w:r>
          </w:p>
        </w:tc>
        <w:tc>
          <w:tcPr>
            <w:tcW w:w="1686" w:type="dxa"/>
          </w:tcPr>
          <w:p w14:paraId="0D1F6FD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1.97</w:t>
            </w:r>
          </w:p>
        </w:tc>
      </w:tr>
      <w:tr w:rsidR="00BC3F96" w:rsidRPr="00BC3F96" w14:paraId="30B8BEF9" w14:textId="77777777" w:rsidTr="009F6BEC">
        <w:trPr>
          <w:jc w:val="center"/>
        </w:trPr>
        <w:tc>
          <w:tcPr>
            <w:tcW w:w="918" w:type="dxa"/>
            <w:vMerge/>
          </w:tcPr>
          <w:p w14:paraId="159F61C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E7649D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317" w:type="dxa"/>
          </w:tcPr>
          <w:p w14:paraId="3AFB61F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0.11</w:t>
            </w:r>
          </w:p>
        </w:tc>
        <w:tc>
          <w:tcPr>
            <w:tcW w:w="1774" w:type="dxa"/>
          </w:tcPr>
          <w:p w14:paraId="58EA4F0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1.07</w:t>
            </w:r>
          </w:p>
        </w:tc>
        <w:tc>
          <w:tcPr>
            <w:tcW w:w="1686" w:type="dxa"/>
          </w:tcPr>
          <w:p w14:paraId="2FE64A2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1.66</w:t>
            </w:r>
          </w:p>
        </w:tc>
      </w:tr>
      <w:tr w:rsidR="00BC3F96" w:rsidRPr="00BC3F96" w14:paraId="4D343F8E" w14:textId="77777777" w:rsidTr="009F6BEC">
        <w:trPr>
          <w:trHeight w:val="525"/>
          <w:jc w:val="center"/>
        </w:trPr>
        <w:tc>
          <w:tcPr>
            <w:tcW w:w="918" w:type="dxa"/>
          </w:tcPr>
          <w:p w14:paraId="3A831E6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918" w:type="dxa"/>
          </w:tcPr>
          <w:p w14:paraId="5331A43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 to</w:t>
            </w:r>
          </w:p>
          <w:p w14:paraId="3274B8A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4777" w:type="dxa"/>
            <w:gridSpan w:val="3"/>
          </w:tcPr>
          <w:p w14:paraId="42DDACA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szCs w:val="20"/>
              </w:rPr>
              <w:t>H. stuarti</w:t>
            </w:r>
            <w:r w:rsidRPr="00BC3F96">
              <w:rPr>
                <w:rFonts w:ascii="Times New Roman" w:eastAsia="Times New Roman" w:hAnsi="Times New Roman" w:cs="Times New Roman"/>
                <w:b/>
                <w:bCs/>
                <w:i/>
                <w:iCs/>
                <w:sz w:val="24"/>
              </w:rPr>
              <w:t xml:space="preserve"> </w:t>
            </w:r>
            <w:r w:rsidRPr="00BC3F96">
              <w:rPr>
                <w:rFonts w:ascii="Times New Roman" w:eastAsia="Times New Roman" w:hAnsi="Times New Roman" w:cs="Times New Roman"/>
                <w:sz w:val="24"/>
              </w:rPr>
              <w:t>was not found in these months</w:t>
            </w:r>
          </w:p>
        </w:tc>
      </w:tr>
    </w:tbl>
    <w:p w14:paraId="687704B9"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38FD1AC1"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60F82704"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2AFDBA8B"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62EA2429"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4B7A258A"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27FF0782"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7DCFE109"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2AF91C2B"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31BA67E0"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572FD670"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61426D43" w14:textId="77777777" w:rsidR="00BC3F96" w:rsidRPr="00BC3F96" w:rsidRDefault="00BC3F96" w:rsidP="00BC3F96">
      <w:pPr>
        <w:spacing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Table: 10. Mean wet biomass (g) of </w:t>
      </w:r>
      <w:r w:rsidRPr="00BC3F96">
        <w:rPr>
          <w:rFonts w:ascii="Times New Roman" w:eastAsia="Times New Roman" w:hAnsi="Times New Roman" w:cs="Times New Roman"/>
          <w:b/>
          <w:bCs/>
          <w:i/>
          <w:sz w:val="24"/>
        </w:rPr>
        <w:t>M. cochinensis</w:t>
      </w:r>
      <w:r w:rsidRPr="00BC3F96">
        <w:rPr>
          <w:rFonts w:ascii="Times New Roman" w:eastAsia="Times New Roman" w:hAnsi="Times New Roman" w:cs="Times New Roman"/>
          <w:b/>
          <w:bCs/>
          <w:i/>
          <w:iCs/>
          <w:color w:val="FF0000"/>
          <w:sz w:val="24"/>
        </w:rPr>
        <w:t xml:space="preserve"> </w:t>
      </w:r>
      <w:r w:rsidRPr="00BC3F96">
        <w:rPr>
          <w:rFonts w:ascii="Times New Roman" w:eastAsia="Times New Roman" w:hAnsi="Times New Roman" w:cs="Times New Roman"/>
          <w:b/>
          <w:sz w:val="24"/>
        </w:rPr>
        <w:t xml:space="preserve">recorded in twenty quadrats </w:t>
      </w:r>
    </w:p>
    <w:p w14:paraId="4C6696BB" w14:textId="77777777" w:rsidR="00BC3F96" w:rsidRPr="00BC3F96" w:rsidRDefault="00BC3F96" w:rsidP="00BC3F96">
      <w:pPr>
        <w:spacing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b/>
          <w:sz w:val="24"/>
        </w:rPr>
        <w:t xml:space="preserve">from selected sampling site </w:t>
      </w:r>
    </w:p>
    <w:tbl>
      <w:tblPr>
        <w:tblW w:w="65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918"/>
        <w:gridCol w:w="1317"/>
        <w:gridCol w:w="1819"/>
        <w:gridCol w:w="1620"/>
      </w:tblGrid>
      <w:tr w:rsidR="00BC3F96" w:rsidRPr="00BC3F96" w14:paraId="1D5CE415" w14:textId="77777777" w:rsidTr="009F6BEC">
        <w:trPr>
          <w:jc w:val="center"/>
        </w:trPr>
        <w:tc>
          <w:tcPr>
            <w:tcW w:w="918" w:type="dxa"/>
            <w:vMerge w:val="restart"/>
          </w:tcPr>
          <w:p w14:paraId="16B15349"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lastRenderedPageBreak/>
              <w:t>Year</w:t>
            </w:r>
          </w:p>
        </w:tc>
        <w:tc>
          <w:tcPr>
            <w:tcW w:w="918" w:type="dxa"/>
            <w:vMerge w:val="restart"/>
          </w:tcPr>
          <w:p w14:paraId="2BD4D8B5"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Month</w:t>
            </w:r>
          </w:p>
        </w:tc>
        <w:tc>
          <w:tcPr>
            <w:tcW w:w="4756" w:type="dxa"/>
            <w:gridSpan w:val="3"/>
          </w:tcPr>
          <w:p w14:paraId="1F8A72A5" w14:textId="77777777" w:rsidR="00BC3F96" w:rsidRPr="00BC3F96" w:rsidRDefault="00BC3F96" w:rsidP="00BC3F96">
            <w:pPr>
              <w:spacing w:line="276" w:lineRule="auto"/>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Developmental stages of </w:t>
            </w:r>
            <w:r w:rsidRPr="00BC3F96">
              <w:rPr>
                <w:rFonts w:ascii="Times New Roman" w:eastAsia="Times New Roman" w:hAnsi="Times New Roman" w:cs="Times New Roman"/>
                <w:b/>
                <w:bCs/>
                <w:i/>
                <w:sz w:val="24"/>
              </w:rPr>
              <w:t>M. cochinensis</w:t>
            </w:r>
            <w:r w:rsidRPr="00BC3F96">
              <w:rPr>
                <w:rFonts w:ascii="Times New Roman" w:eastAsia="Times New Roman" w:hAnsi="Times New Roman" w:cs="Times New Roman"/>
                <w:b/>
                <w:bCs/>
                <w:i/>
                <w:iCs/>
                <w:sz w:val="24"/>
              </w:rPr>
              <w:t xml:space="preserve"> </w:t>
            </w:r>
            <w:r w:rsidRPr="00BC3F96">
              <w:rPr>
                <w:rFonts w:ascii="Times New Roman" w:eastAsia="Times New Roman" w:hAnsi="Times New Roman" w:cs="Times New Roman"/>
                <w:b/>
                <w:sz w:val="24"/>
              </w:rPr>
              <w:t>and their mean wet biomass (g)</w:t>
            </w:r>
          </w:p>
        </w:tc>
      </w:tr>
      <w:tr w:rsidR="00BC3F96" w:rsidRPr="00BC3F96" w14:paraId="6834DBDF" w14:textId="77777777" w:rsidTr="009F6BEC">
        <w:trPr>
          <w:jc w:val="center"/>
        </w:trPr>
        <w:tc>
          <w:tcPr>
            <w:tcW w:w="918" w:type="dxa"/>
            <w:vMerge/>
          </w:tcPr>
          <w:p w14:paraId="0FA6BFB1"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918" w:type="dxa"/>
            <w:vMerge/>
          </w:tcPr>
          <w:p w14:paraId="0B149669"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1317" w:type="dxa"/>
          </w:tcPr>
          <w:p w14:paraId="2FDAFAF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Juveniles</w:t>
            </w:r>
          </w:p>
        </w:tc>
        <w:tc>
          <w:tcPr>
            <w:tcW w:w="1819" w:type="dxa"/>
          </w:tcPr>
          <w:p w14:paraId="7EDA676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Non-Clitellates</w:t>
            </w:r>
          </w:p>
        </w:tc>
        <w:tc>
          <w:tcPr>
            <w:tcW w:w="1620" w:type="dxa"/>
          </w:tcPr>
          <w:p w14:paraId="1BBE224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Clitellates</w:t>
            </w:r>
          </w:p>
        </w:tc>
      </w:tr>
      <w:tr w:rsidR="00BC3F96" w:rsidRPr="00BC3F96" w14:paraId="076EA7F6" w14:textId="77777777" w:rsidTr="009F6BEC">
        <w:trPr>
          <w:trHeight w:val="509"/>
          <w:jc w:val="center"/>
        </w:trPr>
        <w:tc>
          <w:tcPr>
            <w:tcW w:w="918" w:type="dxa"/>
            <w:vMerge w:val="restart"/>
          </w:tcPr>
          <w:p w14:paraId="4EE3E60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7FDA47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89A587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918" w:type="dxa"/>
          </w:tcPr>
          <w:p w14:paraId="5440D02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 to</w:t>
            </w:r>
          </w:p>
          <w:p w14:paraId="557D686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4756" w:type="dxa"/>
            <w:gridSpan w:val="3"/>
          </w:tcPr>
          <w:p w14:paraId="471B8FF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sz w:val="24"/>
              </w:rPr>
              <w:t>M. cochinensis</w:t>
            </w:r>
            <w:r w:rsidRPr="00BC3F96">
              <w:rPr>
                <w:rFonts w:ascii="Times New Roman" w:eastAsia="Times New Roman" w:hAnsi="Times New Roman" w:cs="Times New Roman"/>
                <w:b/>
                <w:bCs/>
                <w:i/>
                <w:iCs/>
                <w:sz w:val="24"/>
              </w:rPr>
              <w:t xml:space="preserve"> </w:t>
            </w:r>
            <w:r w:rsidRPr="00BC3F96">
              <w:rPr>
                <w:rFonts w:ascii="Times New Roman" w:eastAsia="Times New Roman" w:hAnsi="Times New Roman" w:cs="Times New Roman"/>
                <w:sz w:val="24"/>
              </w:rPr>
              <w:t>was not found in these months</w:t>
            </w:r>
          </w:p>
        </w:tc>
      </w:tr>
      <w:tr w:rsidR="00BC3F96" w:rsidRPr="00BC3F96" w14:paraId="69940691" w14:textId="77777777" w:rsidTr="009F6BEC">
        <w:trPr>
          <w:jc w:val="center"/>
        </w:trPr>
        <w:tc>
          <w:tcPr>
            <w:tcW w:w="918" w:type="dxa"/>
            <w:vMerge/>
          </w:tcPr>
          <w:p w14:paraId="3B2E48C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9ABE8C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317" w:type="dxa"/>
          </w:tcPr>
          <w:p w14:paraId="530D908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19" w:type="dxa"/>
          </w:tcPr>
          <w:p w14:paraId="4A6F5A0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0.43</w:t>
            </w:r>
          </w:p>
        </w:tc>
        <w:tc>
          <w:tcPr>
            <w:tcW w:w="1620" w:type="dxa"/>
          </w:tcPr>
          <w:p w14:paraId="2CDE5C9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r>
      <w:tr w:rsidR="00BC3F96" w:rsidRPr="00BC3F96" w14:paraId="45375B92" w14:textId="77777777" w:rsidTr="009F6BEC">
        <w:trPr>
          <w:jc w:val="center"/>
        </w:trPr>
        <w:tc>
          <w:tcPr>
            <w:tcW w:w="918" w:type="dxa"/>
            <w:vMerge/>
          </w:tcPr>
          <w:p w14:paraId="6ECCDB7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40C488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4756" w:type="dxa"/>
            <w:gridSpan w:val="3"/>
          </w:tcPr>
          <w:p w14:paraId="2648782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sz w:val="24"/>
              </w:rPr>
              <w:t>M. cochinensis</w:t>
            </w:r>
            <w:r w:rsidRPr="00BC3F96">
              <w:rPr>
                <w:rFonts w:ascii="Times New Roman" w:eastAsia="Times New Roman" w:hAnsi="Times New Roman" w:cs="Times New Roman"/>
                <w:b/>
                <w:bCs/>
                <w:i/>
                <w:iCs/>
                <w:sz w:val="24"/>
              </w:rPr>
              <w:t xml:space="preserve"> </w:t>
            </w:r>
            <w:r w:rsidRPr="00BC3F96">
              <w:rPr>
                <w:rFonts w:ascii="Times New Roman" w:eastAsia="Times New Roman" w:hAnsi="Times New Roman" w:cs="Times New Roman"/>
                <w:sz w:val="24"/>
              </w:rPr>
              <w:t>was not found in this month</w:t>
            </w:r>
          </w:p>
        </w:tc>
      </w:tr>
      <w:tr w:rsidR="00BC3F96" w:rsidRPr="00BC3F96" w14:paraId="6E3C5670" w14:textId="77777777" w:rsidTr="009F6BEC">
        <w:trPr>
          <w:jc w:val="center"/>
        </w:trPr>
        <w:tc>
          <w:tcPr>
            <w:tcW w:w="918" w:type="dxa"/>
            <w:vMerge/>
          </w:tcPr>
          <w:p w14:paraId="77C0C83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9CE514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317" w:type="dxa"/>
          </w:tcPr>
          <w:p w14:paraId="3B1011F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0.03</w:t>
            </w:r>
          </w:p>
        </w:tc>
        <w:tc>
          <w:tcPr>
            <w:tcW w:w="1819" w:type="dxa"/>
          </w:tcPr>
          <w:p w14:paraId="728D108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0.53</w:t>
            </w:r>
          </w:p>
        </w:tc>
        <w:tc>
          <w:tcPr>
            <w:tcW w:w="1620" w:type="dxa"/>
          </w:tcPr>
          <w:p w14:paraId="28C0244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r>
      <w:tr w:rsidR="00BC3F96" w:rsidRPr="00BC3F96" w14:paraId="5F73216E" w14:textId="77777777" w:rsidTr="009F6BEC">
        <w:trPr>
          <w:jc w:val="center"/>
        </w:trPr>
        <w:tc>
          <w:tcPr>
            <w:tcW w:w="918" w:type="dxa"/>
            <w:vMerge w:val="restart"/>
          </w:tcPr>
          <w:p w14:paraId="1BCCEBB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F7AB97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229239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F46C47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8EB47E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918" w:type="dxa"/>
          </w:tcPr>
          <w:p w14:paraId="1531E70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p>
        </w:tc>
        <w:tc>
          <w:tcPr>
            <w:tcW w:w="1317" w:type="dxa"/>
          </w:tcPr>
          <w:p w14:paraId="36797C7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0.13</w:t>
            </w:r>
          </w:p>
        </w:tc>
        <w:tc>
          <w:tcPr>
            <w:tcW w:w="1819" w:type="dxa"/>
          </w:tcPr>
          <w:p w14:paraId="6DA7E70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w:t>
            </w:r>
          </w:p>
        </w:tc>
        <w:tc>
          <w:tcPr>
            <w:tcW w:w="1620" w:type="dxa"/>
          </w:tcPr>
          <w:p w14:paraId="5D56A13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1.24</w:t>
            </w:r>
          </w:p>
        </w:tc>
      </w:tr>
      <w:tr w:rsidR="00BC3F96" w:rsidRPr="00BC3F96" w14:paraId="0E387781" w14:textId="77777777" w:rsidTr="009F6BEC">
        <w:trPr>
          <w:trHeight w:val="536"/>
          <w:jc w:val="center"/>
        </w:trPr>
        <w:tc>
          <w:tcPr>
            <w:tcW w:w="918" w:type="dxa"/>
            <w:vMerge/>
          </w:tcPr>
          <w:p w14:paraId="5ED6551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F8C702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 to</w:t>
            </w:r>
          </w:p>
          <w:p w14:paraId="29B6BB7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4756" w:type="dxa"/>
            <w:gridSpan w:val="3"/>
          </w:tcPr>
          <w:p w14:paraId="6241B7E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sz w:val="24"/>
              </w:rPr>
              <w:t>M. cochinensis</w:t>
            </w:r>
            <w:r w:rsidRPr="00BC3F96">
              <w:rPr>
                <w:rFonts w:ascii="Times New Roman" w:eastAsia="Times New Roman" w:hAnsi="Times New Roman" w:cs="Times New Roman"/>
                <w:b/>
                <w:bCs/>
                <w:i/>
                <w:iCs/>
                <w:sz w:val="24"/>
              </w:rPr>
              <w:t xml:space="preserve"> </w:t>
            </w:r>
            <w:r w:rsidRPr="00BC3F96">
              <w:rPr>
                <w:rFonts w:ascii="Times New Roman" w:eastAsia="Times New Roman" w:hAnsi="Times New Roman" w:cs="Times New Roman"/>
                <w:sz w:val="24"/>
              </w:rPr>
              <w:t>was not found in these months</w:t>
            </w:r>
          </w:p>
        </w:tc>
      </w:tr>
      <w:tr w:rsidR="00BC3F96" w:rsidRPr="00BC3F96" w14:paraId="27139F30" w14:textId="77777777" w:rsidTr="009F6BEC">
        <w:trPr>
          <w:jc w:val="center"/>
        </w:trPr>
        <w:tc>
          <w:tcPr>
            <w:tcW w:w="918" w:type="dxa"/>
            <w:vMerge/>
          </w:tcPr>
          <w:p w14:paraId="274D42E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A0BF30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317" w:type="dxa"/>
          </w:tcPr>
          <w:p w14:paraId="17782BD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0.12</w:t>
            </w:r>
          </w:p>
        </w:tc>
        <w:tc>
          <w:tcPr>
            <w:tcW w:w="1819" w:type="dxa"/>
          </w:tcPr>
          <w:p w14:paraId="7836A31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0.54</w:t>
            </w:r>
          </w:p>
        </w:tc>
        <w:tc>
          <w:tcPr>
            <w:tcW w:w="1620" w:type="dxa"/>
          </w:tcPr>
          <w:p w14:paraId="631B3D8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1.65</w:t>
            </w:r>
          </w:p>
        </w:tc>
      </w:tr>
      <w:tr w:rsidR="00BC3F96" w:rsidRPr="00BC3F96" w14:paraId="5FD0EC2D" w14:textId="77777777" w:rsidTr="009F6BEC">
        <w:trPr>
          <w:jc w:val="center"/>
        </w:trPr>
        <w:tc>
          <w:tcPr>
            <w:tcW w:w="918" w:type="dxa"/>
            <w:vMerge/>
          </w:tcPr>
          <w:p w14:paraId="36CEAAB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176E8E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1317" w:type="dxa"/>
          </w:tcPr>
          <w:p w14:paraId="39D1738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19" w:type="dxa"/>
          </w:tcPr>
          <w:p w14:paraId="334AEAA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1.52</w:t>
            </w:r>
          </w:p>
        </w:tc>
        <w:tc>
          <w:tcPr>
            <w:tcW w:w="1620" w:type="dxa"/>
          </w:tcPr>
          <w:p w14:paraId="5C19AB6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r>
      <w:tr w:rsidR="00BC3F96" w:rsidRPr="00BC3F96" w14:paraId="4357271D" w14:textId="77777777" w:rsidTr="009F6BEC">
        <w:trPr>
          <w:jc w:val="center"/>
        </w:trPr>
        <w:tc>
          <w:tcPr>
            <w:tcW w:w="918" w:type="dxa"/>
            <w:vMerge/>
          </w:tcPr>
          <w:p w14:paraId="6D0153C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6F927C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317" w:type="dxa"/>
          </w:tcPr>
          <w:p w14:paraId="7F77052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19" w:type="dxa"/>
          </w:tcPr>
          <w:p w14:paraId="140EAF6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1.5</w:t>
            </w:r>
          </w:p>
        </w:tc>
        <w:tc>
          <w:tcPr>
            <w:tcW w:w="1620" w:type="dxa"/>
          </w:tcPr>
          <w:p w14:paraId="126B8EE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r>
      <w:tr w:rsidR="00BC3F96" w:rsidRPr="00BC3F96" w14:paraId="29A5CD73" w14:textId="77777777" w:rsidTr="009F6BEC">
        <w:trPr>
          <w:jc w:val="center"/>
        </w:trPr>
        <w:tc>
          <w:tcPr>
            <w:tcW w:w="918" w:type="dxa"/>
            <w:vMerge/>
          </w:tcPr>
          <w:p w14:paraId="0184578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D1EC7A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317" w:type="dxa"/>
          </w:tcPr>
          <w:p w14:paraId="30DD79C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0.17</w:t>
            </w:r>
          </w:p>
        </w:tc>
        <w:tc>
          <w:tcPr>
            <w:tcW w:w="1819" w:type="dxa"/>
          </w:tcPr>
          <w:p w14:paraId="3B95AA2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0.48</w:t>
            </w:r>
          </w:p>
        </w:tc>
        <w:tc>
          <w:tcPr>
            <w:tcW w:w="1620" w:type="dxa"/>
          </w:tcPr>
          <w:p w14:paraId="77AC578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r>
      <w:tr w:rsidR="00BC3F96" w:rsidRPr="00BC3F96" w14:paraId="6C270F36" w14:textId="77777777" w:rsidTr="009F6BEC">
        <w:trPr>
          <w:jc w:val="center"/>
        </w:trPr>
        <w:tc>
          <w:tcPr>
            <w:tcW w:w="918" w:type="dxa"/>
            <w:vMerge/>
          </w:tcPr>
          <w:p w14:paraId="58C789A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9F95D9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317" w:type="dxa"/>
          </w:tcPr>
          <w:p w14:paraId="6E88E02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0.11</w:t>
            </w:r>
          </w:p>
        </w:tc>
        <w:tc>
          <w:tcPr>
            <w:tcW w:w="1819" w:type="dxa"/>
          </w:tcPr>
          <w:p w14:paraId="140BC76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0.88</w:t>
            </w:r>
          </w:p>
        </w:tc>
        <w:tc>
          <w:tcPr>
            <w:tcW w:w="1620" w:type="dxa"/>
          </w:tcPr>
          <w:p w14:paraId="22ECA94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1.51</w:t>
            </w:r>
          </w:p>
        </w:tc>
      </w:tr>
      <w:tr w:rsidR="00BC3F96" w:rsidRPr="00BC3F96" w14:paraId="41C83D56" w14:textId="77777777" w:rsidTr="009F6BEC">
        <w:trPr>
          <w:jc w:val="center"/>
        </w:trPr>
        <w:tc>
          <w:tcPr>
            <w:tcW w:w="918" w:type="dxa"/>
            <w:vMerge/>
          </w:tcPr>
          <w:p w14:paraId="317F859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434351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317" w:type="dxa"/>
          </w:tcPr>
          <w:p w14:paraId="61E5814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w:t>
            </w:r>
          </w:p>
        </w:tc>
        <w:tc>
          <w:tcPr>
            <w:tcW w:w="1819" w:type="dxa"/>
          </w:tcPr>
          <w:p w14:paraId="3C9D7D6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620" w:type="dxa"/>
          </w:tcPr>
          <w:p w14:paraId="00E08E8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0.74</w:t>
            </w:r>
          </w:p>
        </w:tc>
      </w:tr>
      <w:tr w:rsidR="00BC3F96" w:rsidRPr="00BC3F96" w14:paraId="104CB976" w14:textId="77777777" w:rsidTr="009F6BEC">
        <w:trPr>
          <w:jc w:val="center"/>
        </w:trPr>
        <w:tc>
          <w:tcPr>
            <w:tcW w:w="918" w:type="dxa"/>
            <w:vMerge/>
          </w:tcPr>
          <w:p w14:paraId="39E5EED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508E1A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317" w:type="dxa"/>
          </w:tcPr>
          <w:p w14:paraId="00C4E5C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19" w:type="dxa"/>
          </w:tcPr>
          <w:p w14:paraId="1CB0130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1.15</w:t>
            </w:r>
          </w:p>
        </w:tc>
        <w:tc>
          <w:tcPr>
            <w:tcW w:w="1620" w:type="dxa"/>
          </w:tcPr>
          <w:p w14:paraId="29D5F60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2.36</w:t>
            </w:r>
          </w:p>
        </w:tc>
      </w:tr>
      <w:tr w:rsidR="00BC3F96" w:rsidRPr="00BC3F96" w14:paraId="7C2899D1" w14:textId="77777777" w:rsidTr="009F6BEC">
        <w:trPr>
          <w:trHeight w:val="592"/>
          <w:jc w:val="center"/>
        </w:trPr>
        <w:tc>
          <w:tcPr>
            <w:tcW w:w="918" w:type="dxa"/>
            <w:vMerge w:val="restart"/>
          </w:tcPr>
          <w:p w14:paraId="6A739B3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015E5F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324A64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918" w:type="dxa"/>
          </w:tcPr>
          <w:p w14:paraId="000CA2D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 to</w:t>
            </w:r>
          </w:p>
          <w:p w14:paraId="7FCF641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w:t>
            </w:r>
          </w:p>
        </w:tc>
        <w:tc>
          <w:tcPr>
            <w:tcW w:w="4756" w:type="dxa"/>
            <w:gridSpan w:val="3"/>
          </w:tcPr>
          <w:p w14:paraId="523FFF0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sz w:val="24"/>
              </w:rPr>
              <w:t>M. cochinensis</w:t>
            </w:r>
            <w:r w:rsidRPr="00BC3F96">
              <w:rPr>
                <w:rFonts w:ascii="Times New Roman" w:eastAsia="Times New Roman" w:hAnsi="Times New Roman" w:cs="Times New Roman"/>
                <w:b/>
                <w:bCs/>
                <w:i/>
                <w:iCs/>
                <w:sz w:val="24"/>
              </w:rPr>
              <w:t xml:space="preserve"> </w:t>
            </w:r>
            <w:r w:rsidRPr="00BC3F96">
              <w:rPr>
                <w:rFonts w:ascii="Times New Roman" w:eastAsia="Times New Roman" w:hAnsi="Times New Roman" w:cs="Times New Roman"/>
                <w:sz w:val="24"/>
              </w:rPr>
              <w:t>was not found in these months</w:t>
            </w:r>
          </w:p>
        </w:tc>
      </w:tr>
      <w:tr w:rsidR="00BC3F96" w:rsidRPr="00BC3F96" w14:paraId="1333F32A" w14:textId="77777777" w:rsidTr="009F6BEC">
        <w:trPr>
          <w:jc w:val="center"/>
        </w:trPr>
        <w:tc>
          <w:tcPr>
            <w:tcW w:w="918" w:type="dxa"/>
            <w:vMerge/>
          </w:tcPr>
          <w:p w14:paraId="3CA1F00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B82BF6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Apr.</w:t>
            </w:r>
          </w:p>
        </w:tc>
        <w:tc>
          <w:tcPr>
            <w:tcW w:w="1317" w:type="dxa"/>
          </w:tcPr>
          <w:p w14:paraId="51F65B8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0.15</w:t>
            </w:r>
          </w:p>
        </w:tc>
        <w:tc>
          <w:tcPr>
            <w:tcW w:w="1819" w:type="dxa"/>
          </w:tcPr>
          <w:p w14:paraId="7321A32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0.31</w:t>
            </w:r>
          </w:p>
        </w:tc>
        <w:tc>
          <w:tcPr>
            <w:tcW w:w="1620" w:type="dxa"/>
          </w:tcPr>
          <w:p w14:paraId="6C7D04F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0.76</w:t>
            </w:r>
          </w:p>
        </w:tc>
      </w:tr>
      <w:tr w:rsidR="00BC3F96" w:rsidRPr="00BC3F96" w14:paraId="339A89B0" w14:textId="77777777" w:rsidTr="009F6BEC">
        <w:trPr>
          <w:jc w:val="center"/>
        </w:trPr>
        <w:tc>
          <w:tcPr>
            <w:tcW w:w="918" w:type="dxa"/>
            <w:vMerge/>
          </w:tcPr>
          <w:p w14:paraId="4B0442B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D81142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1317" w:type="dxa"/>
          </w:tcPr>
          <w:p w14:paraId="5BEE8DD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w:t>
            </w:r>
          </w:p>
        </w:tc>
        <w:tc>
          <w:tcPr>
            <w:tcW w:w="1819" w:type="dxa"/>
          </w:tcPr>
          <w:p w14:paraId="69C4F03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0.29</w:t>
            </w:r>
          </w:p>
        </w:tc>
        <w:tc>
          <w:tcPr>
            <w:tcW w:w="1620" w:type="dxa"/>
          </w:tcPr>
          <w:p w14:paraId="43411A4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0.92</w:t>
            </w:r>
          </w:p>
        </w:tc>
      </w:tr>
    </w:tbl>
    <w:p w14:paraId="4AA0E1A1" w14:textId="77777777" w:rsidR="00BC3F96" w:rsidRPr="00BC3F96" w:rsidRDefault="00BC3F96" w:rsidP="00BC3F96">
      <w:pPr>
        <w:spacing w:after="200" w:line="276" w:lineRule="auto"/>
        <w:jc w:val="right"/>
        <w:rPr>
          <w:rFonts w:ascii="Aptos" w:eastAsia="Times New Roman" w:hAnsi="Aptos" w:cs="Times New Roman"/>
          <w:color w:val="FF0000"/>
          <w:sz w:val="22"/>
          <w:szCs w:val="22"/>
        </w:rPr>
      </w:pPr>
    </w:p>
    <w:p w14:paraId="18FCBC46" w14:textId="77777777" w:rsidR="00BC3F96" w:rsidRPr="00BC3F96" w:rsidRDefault="00BC3F96" w:rsidP="00BC3F96">
      <w:pPr>
        <w:spacing w:after="200" w:line="276" w:lineRule="auto"/>
        <w:jc w:val="right"/>
        <w:rPr>
          <w:rFonts w:ascii="Aptos" w:eastAsia="Times New Roman" w:hAnsi="Aptos" w:cs="Times New Roman"/>
          <w:color w:val="FF0000"/>
          <w:sz w:val="22"/>
          <w:szCs w:val="22"/>
        </w:rPr>
      </w:pPr>
    </w:p>
    <w:p w14:paraId="32CF9AA7" w14:textId="77777777" w:rsidR="00BC3F96" w:rsidRPr="00BC3F96" w:rsidRDefault="00BC3F96" w:rsidP="00BC3F96">
      <w:pPr>
        <w:spacing w:after="200" w:line="276" w:lineRule="auto"/>
        <w:jc w:val="right"/>
        <w:rPr>
          <w:rFonts w:ascii="Aptos" w:eastAsia="Times New Roman" w:hAnsi="Aptos" w:cs="Times New Roman"/>
          <w:color w:val="FF0000"/>
          <w:sz w:val="22"/>
          <w:szCs w:val="22"/>
        </w:rPr>
      </w:pPr>
    </w:p>
    <w:p w14:paraId="616CCE9C" w14:textId="77777777" w:rsidR="00BC3F96" w:rsidRPr="00BC3F96" w:rsidRDefault="00BC3F96" w:rsidP="00BC3F96">
      <w:pPr>
        <w:spacing w:after="200" w:line="276" w:lineRule="auto"/>
        <w:jc w:val="right"/>
        <w:rPr>
          <w:rFonts w:ascii="Aptos" w:eastAsia="Times New Roman" w:hAnsi="Aptos" w:cs="Times New Roman"/>
          <w:color w:val="FF0000"/>
          <w:sz w:val="22"/>
          <w:szCs w:val="22"/>
        </w:rPr>
      </w:pPr>
    </w:p>
    <w:p w14:paraId="263F1DA0" w14:textId="77777777" w:rsidR="00BC3F96" w:rsidRPr="00BC3F96" w:rsidRDefault="00BC3F96" w:rsidP="00BC3F96">
      <w:pPr>
        <w:spacing w:after="200" w:line="276" w:lineRule="auto"/>
        <w:jc w:val="right"/>
        <w:rPr>
          <w:rFonts w:ascii="Aptos" w:eastAsia="Times New Roman" w:hAnsi="Aptos" w:cs="Times New Roman"/>
          <w:color w:val="FF0000"/>
          <w:sz w:val="22"/>
          <w:szCs w:val="22"/>
        </w:rPr>
      </w:pPr>
    </w:p>
    <w:p w14:paraId="5E604CA1" w14:textId="77777777" w:rsidR="00BC3F96" w:rsidRPr="00BC3F96" w:rsidRDefault="00BC3F96" w:rsidP="00BC3F96">
      <w:pPr>
        <w:spacing w:after="200" w:line="276" w:lineRule="auto"/>
        <w:jc w:val="right"/>
        <w:rPr>
          <w:rFonts w:ascii="Aptos" w:eastAsia="Times New Roman" w:hAnsi="Aptos" w:cs="Times New Roman"/>
          <w:color w:val="FF0000"/>
          <w:sz w:val="22"/>
          <w:szCs w:val="22"/>
        </w:rPr>
      </w:pPr>
    </w:p>
    <w:p w14:paraId="2F689D99" w14:textId="77777777" w:rsidR="00BC3F96" w:rsidRPr="00BC3F96" w:rsidRDefault="00BC3F96" w:rsidP="00BC3F96">
      <w:pPr>
        <w:spacing w:after="200" w:line="276" w:lineRule="auto"/>
        <w:jc w:val="right"/>
        <w:rPr>
          <w:rFonts w:ascii="Aptos" w:eastAsia="Times New Roman" w:hAnsi="Aptos" w:cs="Times New Roman"/>
          <w:color w:val="FF0000"/>
          <w:sz w:val="22"/>
          <w:szCs w:val="22"/>
        </w:rPr>
      </w:pPr>
    </w:p>
    <w:p w14:paraId="5B72B9A4" w14:textId="77777777" w:rsidR="00BC3F96" w:rsidRPr="00BC3F96" w:rsidRDefault="00BC3F96" w:rsidP="00BC3F96">
      <w:pPr>
        <w:spacing w:after="200" w:line="276" w:lineRule="auto"/>
        <w:jc w:val="right"/>
        <w:rPr>
          <w:rFonts w:ascii="Aptos" w:eastAsia="Times New Roman" w:hAnsi="Aptos" w:cs="Times New Roman"/>
          <w:color w:val="FF0000"/>
          <w:sz w:val="22"/>
          <w:szCs w:val="22"/>
        </w:rPr>
      </w:pPr>
    </w:p>
    <w:p w14:paraId="5B48B838" w14:textId="77777777" w:rsidR="00BC3F96" w:rsidRPr="00BC3F96" w:rsidRDefault="00BC3F96" w:rsidP="00BC3F96">
      <w:pPr>
        <w:spacing w:after="200" w:line="276" w:lineRule="auto"/>
        <w:jc w:val="right"/>
        <w:rPr>
          <w:rFonts w:ascii="Aptos" w:eastAsia="Times New Roman" w:hAnsi="Aptos" w:cs="Times New Roman"/>
          <w:color w:val="FF0000"/>
          <w:sz w:val="22"/>
          <w:szCs w:val="22"/>
        </w:rPr>
      </w:pPr>
    </w:p>
    <w:p w14:paraId="0FD02EEA" w14:textId="77777777" w:rsidR="00BC3F96" w:rsidRPr="00BC3F96" w:rsidRDefault="00BC3F96" w:rsidP="00BC3F96">
      <w:pPr>
        <w:spacing w:after="200" w:line="276" w:lineRule="auto"/>
        <w:jc w:val="right"/>
        <w:rPr>
          <w:rFonts w:ascii="Aptos" w:eastAsia="Times New Roman" w:hAnsi="Aptos" w:cs="Times New Roman"/>
          <w:color w:val="FF0000"/>
          <w:sz w:val="22"/>
          <w:szCs w:val="22"/>
        </w:rPr>
      </w:pPr>
    </w:p>
    <w:p w14:paraId="40A47012"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b/>
          <w:sz w:val="24"/>
        </w:rPr>
        <w:t xml:space="preserve">Table: 11. Mean wet biomass (g) of </w:t>
      </w:r>
      <w:r w:rsidRPr="00BC3F96">
        <w:rPr>
          <w:rFonts w:ascii="Times New Roman" w:eastAsia="Times New Roman" w:hAnsi="Times New Roman" w:cs="Times New Roman"/>
          <w:b/>
          <w:bCs/>
          <w:i/>
          <w:iCs/>
          <w:sz w:val="24"/>
        </w:rPr>
        <w:t>P. corethrurus</w:t>
      </w:r>
      <w:r w:rsidRPr="00BC3F96">
        <w:rPr>
          <w:rFonts w:ascii="Times New Roman" w:eastAsia="Times New Roman" w:hAnsi="Times New Roman" w:cs="Times New Roman"/>
          <w:bCs/>
          <w:i/>
          <w:sz w:val="24"/>
        </w:rPr>
        <w:t xml:space="preserve"> </w:t>
      </w:r>
      <w:r w:rsidRPr="00BC3F96">
        <w:rPr>
          <w:rFonts w:ascii="Times New Roman" w:eastAsia="Times New Roman" w:hAnsi="Times New Roman" w:cs="Times New Roman"/>
          <w:b/>
          <w:sz w:val="24"/>
        </w:rPr>
        <w:t xml:space="preserve">recorded in twenty quadrats from selected sampling site </w:t>
      </w:r>
    </w:p>
    <w:tbl>
      <w:tblPr>
        <w:tblW w:w="6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918"/>
        <w:gridCol w:w="1317"/>
        <w:gridCol w:w="1774"/>
        <w:gridCol w:w="1686"/>
      </w:tblGrid>
      <w:tr w:rsidR="00BC3F96" w:rsidRPr="00BC3F96" w14:paraId="28150176" w14:textId="77777777" w:rsidTr="009F6BEC">
        <w:trPr>
          <w:jc w:val="center"/>
        </w:trPr>
        <w:tc>
          <w:tcPr>
            <w:tcW w:w="918" w:type="dxa"/>
            <w:vMerge w:val="restart"/>
          </w:tcPr>
          <w:p w14:paraId="7F6C2AB1"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lastRenderedPageBreak/>
              <w:t>Year</w:t>
            </w:r>
          </w:p>
        </w:tc>
        <w:tc>
          <w:tcPr>
            <w:tcW w:w="918" w:type="dxa"/>
            <w:vMerge w:val="restart"/>
          </w:tcPr>
          <w:p w14:paraId="73AEC56E"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Month</w:t>
            </w:r>
          </w:p>
        </w:tc>
        <w:tc>
          <w:tcPr>
            <w:tcW w:w="4777" w:type="dxa"/>
            <w:gridSpan w:val="3"/>
          </w:tcPr>
          <w:p w14:paraId="12D8F3FE" w14:textId="77777777" w:rsidR="00BC3F96" w:rsidRPr="00BC3F96" w:rsidRDefault="00BC3F96" w:rsidP="00BC3F96">
            <w:pPr>
              <w:spacing w:line="276" w:lineRule="auto"/>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Developmental stages of </w:t>
            </w:r>
            <w:r w:rsidRPr="00BC3F96">
              <w:rPr>
                <w:rFonts w:ascii="Times New Roman" w:eastAsia="Times New Roman" w:hAnsi="Times New Roman" w:cs="Times New Roman"/>
                <w:b/>
                <w:bCs/>
                <w:i/>
                <w:iCs/>
                <w:sz w:val="24"/>
              </w:rPr>
              <w:t>P. corethrurus</w:t>
            </w:r>
            <w:r w:rsidRPr="00BC3F96">
              <w:rPr>
                <w:rFonts w:ascii="Times New Roman" w:eastAsia="Times New Roman" w:hAnsi="Times New Roman" w:cs="Times New Roman"/>
                <w:bCs/>
                <w:i/>
                <w:sz w:val="24"/>
              </w:rPr>
              <w:t xml:space="preserve"> </w:t>
            </w:r>
            <w:r w:rsidRPr="00BC3F96">
              <w:rPr>
                <w:rFonts w:ascii="Times New Roman" w:eastAsia="Times New Roman" w:hAnsi="Times New Roman" w:cs="Times New Roman"/>
                <w:b/>
                <w:sz w:val="24"/>
              </w:rPr>
              <w:t>and their mean wet biomass (g)</w:t>
            </w:r>
          </w:p>
        </w:tc>
      </w:tr>
      <w:tr w:rsidR="00BC3F96" w:rsidRPr="00BC3F96" w14:paraId="265001D8" w14:textId="77777777" w:rsidTr="009F6BEC">
        <w:trPr>
          <w:jc w:val="center"/>
        </w:trPr>
        <w:tc>
          <w:tcPr>
            <w:tcW w:w="918" w:type="dxa"/>
            <w:vMerge/>
          </w:tcPr>
          <w:p w14:paraId="48E5C975"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918" w:type="dxa"/>
            <w:vMerge/>
          </w:tcPr>
          <w:p w14:paraId="326E732F"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1317" w:type="dxa"/>
          </w:tcPr>
          <w:p w14:paraId="5245983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Juveniles</w:t>
            </w:r>
          </w:p>
        </w:tc>
        <w:tc>
          <w:tcPr>
            <w:tcW w:w="1774" w:type="dxa"/>
          </w:tcPr>
          <w:p w14:paraId="52ED03B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Non-Clitellates</w:t>
            </w:r>
          </w:p>
        </w:tc>
        <w:tc>
          <w:tcPr>
            <w:tcW w:w="1686" w:type="dxa"/>
          </w:tcPr>
          <w:p w14:paraId="69B3805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Clitellates</w:t>
            </w:r>
          </w:p>
        </w:tc>
      </w:tr>
      <w:tr w:rsidR="00BC3F96" w:rsidRPr="00BC3F96" w14:paraId="11A41FBC" w14:textId="77777777" w:rsidTr="009F6BEC">
        <w:trPr>
          <w:trHeight w:val="645"/>
          <w:jc w:val="center"/>
        </w:trPr>
        <w:tc>
          <w:tcPr>
            <w:tcW w:w="918" w:type="dxa"/>
            <w:vMerge w:val="restart"/>
          </w:tcPr>
          <w:p w14:paraId="66638CB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419383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68F897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6B99D6D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918" w:type="dxa"/>
          </w:tcPr>
          <w:p w14:paraId="07D33DC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 to</w:t>
            </w:r>
          </w:p>
          <w:p w14:paraId="4DF524E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4777" w:type="dxa"/>
            <w:gridSpan w:val="3"/>
          </w:tcPr>
          <w:p w14:paraId="50957B3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rPr>
              <w:t>P. corethrurus</w:t>
            </w:r>
            <w:r w:rsidRPr="00BC3F96">
              <w:rPr>
                <w:rFonts w:ascii="Times New Roman" w:eastAsia="Times New Roman" w:hAnsi="Times New Roman" w:cs="Times New Roman"/>
                <w:bCs/>
                <w:i/>
                <w:sz w:val="24"/>
              </w:rPr>
              <w:t xml:space="preserve"> </w:t>
            </w:r>
            <w:r w:rsidRPr="00BC3F96">
              <w:rPr>
                <w:rFonts w:ascii="Times New Roman" w:eastAsia="Times New Roman" w:hAnsi="Times New Roman" w:cs="Times New Roman"/>
                <w:sz w:val="24"/>
              </w:rPr>
              <w:t>was not found in these months</w:t>
            </w:r>
          </w:p>
        </w:tc>
      </w:tr>
      <w:tr w:rsidR="00BC3F96" w:rsidRPr="00BC3F96" w14:paraId="42CD3A50" w14:textId="77777777" w:rsidTr="009F6BEC">
        <w:trPr>
          <w:jc w:val="center"/>
        </w:trPr>
        <w:tc>
          <w:tcPr>
            <w:tcW w:w="918" w:type="dxa"/>
            <w:vMerge/>
          </w:tcPr>
          <w:p w14:paraId="6062185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E4D499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317" w:type="dxa"/>
          </w:tcPr>
          <w:p w14:paraId="660C898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74" w:type="dxa"/>
          </w:tcPr>
          <w:p w14:paraId="0A050D4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686" w:type="dxa"/>
          </w:tcPr>
          <w:p w14:paraId="7EDB6C0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0.95</w:t>
            </w:r>
          </w:p>
        </w:tc>
      </w:tr>
      <w:tr w:rsidR="00BC3F96" w:rsidRPr="00BC3F96" w14:paraId="7935038F" w14:textId="77777777" w:rsidTr="009F6BEC">
        <w:trPr>
          <w:trHeight w:val="645"/>
          <w:jc w:val="center"/>
        </w:trPr>
        <w:tc>
          <w:tcPr>
            <w:tcW w:w="918" w:type="dxa"/>
            <w:vMerge/>
          </w:tcPr>
          <w:p w14:paraId="5642F83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2381D3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 to</w:t>
            </w:r>
          </w:p>
          <w:p w14:paraId="1DC556F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4777" w:type="dxa"/>
            <w:gridSpan w:val="3"/>
          </w:tcPr>
          <w:p w14:paraId="36A5297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rPr>
              <w:t>P. corethrurus</w:t>
            </w:r>
            <w:r w:rsidRPr="00BC3F96">
              <w:rPr>
                <w:rFonts w:ascii="Times New Roman" w:eastAsia="Times New Roman" w:hAnsi="Times New Roman" w:cs="Times New Roman"/>
                <w:bCs/>
                <w:i/>
                <w:sz w:val="24"/>
              </w:rPr>
              <w:t xml:space="preserve"> </w:t>
            </w:r>
            <w:r w:rsidRPr="00BC3F96">
              <w:rPr>
                <w:rFonts w:ascii="Times New Roman" w:eastAsia="Times New Roman" w:hAnsi="Times New Roman" w:cs="Times New Roman"/>
                <w:sz w:val="24"/>
              </w:rPr>
              <w:t>was not found in these months</w:t>
            </w:r>
          </w:p>
        </w:tc>
      </w:tr>
      <w:tr w:rsidR="00BC3F96" w:rsidRPr="00BC3F96" w14:paraId="33EDAF02" w14:textId="77777777" w:rsidTr="009F6BEC">
        <w:trPr>
          <w:jc w:val="center"/>
        </w:trPr>
        <w:tc>
          <w:tcPr>
            <w:tcW w:w="918" w:type="dxa"/>
            <w:vMerge/>
          </w:tcPr>
          <w:p w14:paraId="01D687C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E23967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317" w:type="dxa"/>
          </w:tcPr>
          <w:p w14:paraId="56501D6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0.13</w:t>
            </w:r>
          </w:p>
        </w:tc>
        <w:tc>
          <w:tcPr>
            <w:tcW w:w="1774" w:type="dxa"/>
          </w:tcPr>
          <w:p w14:paraId="5A852F3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w:t>
            </w:r>
          </w:p>
        </w:tc>
        <w:tc>
          <w:tcPr>
            <w:tcW w:w="1686" w:type="dxa"/>
          </w:tcPr>
          <w:p w14:paraId="42723F2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1.21</w:t>
            </w:r>
          </w:p>
        </w:tc>
      </w:tr>
      <w:tr w:rsidR="00BC3F96" w:rsidRPr="00BC3F96" w14:paraId="6982B05F" w14:textId="77777777" w:rsidTr="009F6BEC">
        <w:trPr>
          <w:jc w:val="center"/>
        </w:trPr>
        <w:tc>
          <w:tcPr>
            <w:tcW w:w="918" w:type="dxa"/>
            <w:vMerge/>
          </w:tcPr>
          <w:p w14:paraId="405FB28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2508D8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4777" w:type="dxa"/>
            <w:gridSpan w:val="3"/>
          </w:tcPr>
          <w:p w14:paraId="57516B0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rPr>
              <w:t>P. corethrurus</w:t>
            </w:r>
            <w:r w:rsidRPr="00BC3F96">
              <w:rPr>
                <w:rFonts w:ascii="Times New Roman" w:eastAsia="Times New Roman" w:hAnsi="Times New Roman" w:cs="Times New Roman"/>
                <w:bCs/>
                <w:i/>
                <w:sz w:val="24"/>
              </w:rPr>
              <w:t xml:space="preserve"> </w:t>
            </w:r>
            <w:r w:rsidRPr="00BC3F96">
              <w:rPr>
                <w:rFonts w:ascii="Times New Roman" w:eastAsia="Times New Roman" w:hAnsi="Times New Roman" w:cs="Times New Roman"/>
                <w:sz w:val="24"/>
              </w:rPr>
              <w:t>was not found in this month</w:t>
            </w:r>
          </w:p>
        </w:tc>
      </w:tr>
      <w:tr w:rsidR="00BC3F96" w:rsidRPr="00BC3F96" w14:paraId="7B6BAAAB" w14:textId="77777777" w:rsidTr="009F6BEC">
        <w:trPr>
          <w:jc w:val="center"/>
        </w:trPr>
        <w:tc>
          <w:tcPr>
            <w:tcW w:w="918" w:type="dxa"/>
            <w:vMerge w:val="restart"/>
          </w:tcPr>
          <w:p w14:paraId="55B5106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E42AB0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EA868E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DCCA68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918" w:type="dxa"/>
          </w:tcPr>
          <w:p w14:paraId="4F1D6FC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p>
        </w:tc>
        <w:tc>
          <w:tcPr>
            <w:tcW w:w="1317" w:type="dxa"/>
          </w:tcPr>
          <w:p w14:paraId="3755B38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74" w:type="dxa"/>
          </w:tcPr>
          <w:p w14:paraId="6DD52F8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686" w:type="dxa"/>
          </w:tcPr>
          <w:p w14:paraId="268C9CE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1.67</w:t>
            </w:r>
          </w:p>
        </w:tc>
      </w:tr>
      <w:tr w:rsidR="00BC3F96" w:rsidRPr="00BC3F96" w14:paraId="09F3190B" w14:textId="77777777" w:rsidTr="009F6BEC">
        <w:trPr>
          <w:trHeight w:val="535"/>
          <w:jc w:val="center"/>
        </w:trPr>
        <w:tc>
          <w:tcPr>
            <w:tcW w:w="918" w:type="dxa"/>
            <w:vMerge/>
          </w:tcPr>
          <w:p w14:paraId="6C7F6C2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F646B0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 to</w:t>
            </w:r>
          </w:p>
          <w:p w14:paraId="7A6AF68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4777" w:type="dxa"/>
            <w:gridSpan w:val="3"/>
          </w:tcPr>
          <w:p w14:paraId="7480BD8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rPr>
              <w:t>P. corethrurus</w:t>
            </w:r>
            <w:r w:rsidRPr="00BC3F96">
              <w:rPr>
                <w:rFonts w:ascii="Times New Roman" w:eastAsia="Times New Roman" w:hAnsi="Times New Roman" w:cs="Times New Roman"/>
                <w:bCs/>
                <w:i/>
                <w:sz w:val="24"/>
              </w:rPr>
              <w:t xml:space="preserve"> </w:t>
            </w:r>
            <w:r w:rsidRPr="00BC3F96">
              <w:rPr>
                <w:rFonts w:ascii="Times New Roman" w:eastAsia="Times New Roman" w:hAnsi="Times New Roman" w:cs="Times New Roman"/>
                <w:sz w:val="24"/>
              </w:rPr>
              <w:t>was not found in these months</w:t>
            </w:r>
          </w:p>
        </w:tc>
      </w:tr>
      <w:tr w:rsidR="00BC3F96" w:rsidRPr="00BC3F96" w14:paraId="7ED79AB6" w14:textId="77777777" w:rsidTr="009F6BEC">
        <w:trPr>
          <w:jc w:val="center"/>
        </w:trPr>
        <w:tc>
          <w:tcPr>
            <w:tcW w:w="918" w:type="dxa"/>
            <w:vMerge/>
          </w:tcPr>
          <w:p w14:paraId="4E14755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1E75DB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317" w:type="dxa"/>
          </w:tcPr>
          <w:p w14:paraId="2403ACD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74" w:type="dxa"/>
          </w:tcPr>
          <w:p w14:paraId="3C09BE9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0.54</w:t>
            </w:r>
          </w:p>
        </w:tc>
        <w:tc>
          <w:tcPr>
            <w:tcW w:w="1686" w:type="dxa"/>
          </w:tcPr>
          <w:p w14:paraId="5CE2AB6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1.03</w:t>
            </w:r>
          </w:p>
        </w:tc>
      </w:tr>
      <w:tr w:rsidR="00BC3F96" w:rsidRPr="00BC3F96" w14:paraId="6F48CE6B" w14:textId="77777777" w:rsidTr="009F6BEC">
        <w:trPr>
          <w:jc w:val="center"/>
        </w:trPr>
        <w:tc>
          <w:tcPr>
            <w:tcW w:w="918" w:type="dxa"/>
            <w:vMerge/>
          </w:tcPr>
          <w:p w14:paraId="30572CB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B5AE78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1317" w:type="dxa"/>
          </w:tcPr>
          <w:p w14:paraId="0970323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1774" w:type="dxa"/>
          </w:tcPr>
          <w:p w14:paraId="3042D5C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0.53</w:t>
            </w:r>
          </w:p>
        </w:tc>
        <w:tc>
          <w:tcPr>
            <w:tcW w:w="1686" w:type="dxa"/>
          </w:tcPr>
          <w:p w14:paraId="0F0FE17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r>
      <w:tr w:rsidR="00BC3F96" w:rsidRPr="00BC3F96" w14:paraId="23A38ACF" w14:textId="77777777" w:rsidTr="009F6BEC">
        <w:trPr>
          <w:jc w:val="center"/>
        </w:trPr>
        <w:tc>
          <w:tcPr>
            <w:tcW w:w="918" w:type="dxa"/>
            <w:vMerge/>
          </w:tcPr>
          <w:p w14:paraId="5723D05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3FB673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4777" w:type="dxa"/>
            <w:gridSpan w:val="3"/>
            <w:vMerge w:val="restart"/>
          </w:tcPr>
          <w:p w14:paraId="2EB2FD1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rPr>
              <w:t>P. corethrurus</w:t>
            </w:r>
            <w:r w:rsidRPr="00BC3F96">
              <w:rPr>
                <w:rFonts w:ascii="Times New Roman" w:eastAsia="Times New Roman" w:hAnsi="Times New Roman" w:cs="Times New Roman"/>
                <w:bCs/>
                <w:i/>
                <w:sz w:val="24"/>
              </w:rPr>
              <w:t xml:space="preserve"> </w:t>
            </w:r>
            <w:r w:rsidRPr="00BC3F96">
              <w:rPr>
                <w:rFonts w:ascii="Times New Roman" w:eastAsia="Times New Roman" w:hAnsi="Times New Roman" w:cs="Times New Roman"/>
                <w:sz w:val="24"/>
              </w:rPr>
              <w:t>was not found in these months</w:t>
            </w:r>
          </w:p>
        </w:tc>
      </w:tr>
      <w:tr w:rsidR="00BC3F96" w:rsidRPr="00BC3F96" w14:paraId="5951C56C" w14:textId="77777777" w:rsidTr="009F6BEC">
        <w:trPr>
          <w:jc w:val="center"/>
        </w:trPr>
        <w:tc>
          <w:tcPr>
            <w:tcW w:w="918" w:type="dxa"/>
            <w:vMerge/>
          </w:tcPr>
          <w:p w14:paraId="5410F6E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9DD9FC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4777" w:type="dxa"/>
            <w:gridSpan w:val="3"/>
            <w:vMerge/>
          </w:tcPr>
          <w:p w14:paraId="3646E87D"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r>
      <w:tr w:rsidR="00BC3F96" w:rsidRPr="00BC3F96" w14:paraId="770EF260" w14:textId="77777777" w:rsidTr="009F6BEC">
        <w:trPr>
          <w:jc w:val="center"/>
        </w:trPr>
        <w:tc>
          <w:tcPr>
            <w:tcW w:w="918" w:type="dxa"/>
            <w:vMerge/>
          </w:tcPr>
          <w:p w14:paraId="310F9B0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EBBFAE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317" w:type="dxa"/>
          </w:tcPr>
          <w:p w14:paraId="4C94ED5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0.15</w:t>
            </w:r>
          </w:p>
        </w:tc>
        <w:tc>
          <w:tcPr>
            <w:tcW w:w="1774" w:type="dxa"/>
          </w:tcPr>
          <w:p w14:paraId="0863289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0.48</w:t>
            </w:r>
          </w:p>
        </w:tc>
        <w:tc>
          <w:tcPr>
            <w:tcW w:w="1686" w:type="dxa"/>
          </w:tcPr>
          <w:p w14:paraId="5F19AD0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1.72</w:t>
            </w:r>
          </w:p>
        </w:tc>
      </w:tr>
      <w:tr w:rsidR="00BC3F96" w:rsidRPr="00BC3F96" w14:paraId="3D4260F6" w14:textId="77777777" w:rsidTr="009F6BEC">
        <w:trPr>
          <w:jc w:val="center"/>
        </w:trPr>
        <w:tc>
          <w:tcPr>
            <w:tcW w:w="918" w:type="dxa"/>
            <w:vMerge/>
          </w:tcPr>
          <w:p w14:paraId="1375461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50F761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317" w:type="dxa"/>
          </w:tcPr>
          <w:p w14:paraId="0D331D7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w:t>
            </w:r>
          </w:p>
        </w:tc>
        <w:tc>
          <w:tcPr>
            <w:tcW w:w="1774" w:type="dxa"/>
          </w:tcPr>
          <w:p w14:paraId="7CFF0DE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686" w:type="dxa"/>
          </w:tcPr>
          <w:p w14:paraId="5FC5AB1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1.29</w:t>
            </w:r>
          </w:p>
        </w:tc>
      </w:tr>
      <w:tr w:rsidR="00BC3F96" w:rsidRPr="00BC3F96" w14:paraId="51271ABF" w14:textId="77777777" w:rsidTr="009F6BEC">
        <w:trPr>
          <w:jc w:val="center"/>
        </w:trPr>
        <w:tc>
          <w:tcPr>
            <w:tcW w:w="918" w:type="dxa"/>
            <w:vMerge/>
          </w:tcPr>
          <w:p w14:paraId="368E86A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4D05A8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317" w:type="dxa"/>
          </w:tcPr>
          <w:p w14:paraId="182CFCA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74" w:type="dxa"/>
          </w:tcPr>
          <w:p w14:paraId="10E55AD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0.53</w:t>
            </w:r>
          </w:p>
        </w:tc>
        <w:tc>
          <w:tcPr>
            <w:tcW w:w="1686" w:type="dxa"/>
          </w:tcPr>
          <w:p w14:paraId="49DA276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1.71</w:t>
            </w:r>
          </w:p>
        </w:tc>
      </w:tr>
      <w:tr w:rsidR="00BC3F96" w:rsidRPr="00BC3F96" w14:paraId="16BECC2C" w14:textId="77777777" w:rsidTr="009F6BEC">
        <w:trPr>
          <w:trHeight w:val="704"/>
          <w:jc w:val="center"/>
        </w:trPr>
        <w:tc>
          <w:tcPr>
            <w:tcW w:w="918" w:type="dxa"/>
            <w:vMerge w:val="restart"/>
          </w:tcPr>
          <w:p w14:paraId="6439FA4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F43A7C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0187337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918" w:type="dxa"/>
          </w:tcPr>
          <w:p w14:paraId="3ACD1C7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 to</w:t>
            </w:r>
          </w:p>
          <w:p w14:paraId="69CAC83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w:t>
            </w:r>
          </w:p>
        </w:tc>
        <w:tc>
          <w:tcPr>
            <w:tcW w:w="4777" w:type="dxa"/>
            <w:gridSpan w:val="3"/>
          </w:tcPr>
          <w:p w14:paraId="236FE55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rPr>
              <w:t>P. corethrurus</w:t>
            </w:r>
            <w:r w:rsidRPr="00BC3F96">
              <w:rPr>
                <w:rFonts w:ascii="Times New Roman" w:eastAsia="Times New Roman" w:hAnsi="Times New Roman" w:cs="Times New Roman"/>
                <w:bCs/>
                <w:i/>
                <w:sz w:val="24"/>
              </w:rPr>
              <w:t xml:space="preserve"> </w:t>
            </w:r>
            <w:r w:rsidRPr="00BC3F96">
              <w:rPr>
                <w:rFonts w:ascii="Times New Roman" w:eastAsia="Times New Roman" w:hAnsi="Times New Roman" w:cs="Times New Roman"/>
                <w:sz w:val="24"/>
              </w:rPr>
              <w:t>was not found in these months</w:t>
            </w:r>
          </w:p>
        </w:tc>
      </w:tr>
      <w:tr w:rsidR="00BC3F96" w:rsidRPr="00BC3F96" w14:paraId="2EFA221C" w14:textId="77777777" w:rsidTr="009F6BEC">
        <w:trPr>
          <w:jc w:val="center"/>
        </w:trPr>
        <w:tc>
          <w:tcPr>
            <w:tcW w:w="918" w:type="dxa"/>
            <w:vMerge/>
          </w:tcPr>
          <w:p w14:paraId="30AB6DF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BA7004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Apr.</w:t>
            </w:r>
          </w:p>
        </w:tc>
        <w:tc>
          <w:tcPr>
            <w:tcW w:w="1317" w:type="dxa"/>
          </w:tcPr>
          <w:p w14:paraId="10C2E30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1774" w:type="dxa"/>
          </w:tcPr>
          <w:p w14:paraId="1F8BB28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0.84</w:t>
            </w:r>
          </w:p>
        </w:tc>
        <w:tc>
          <w:tcPr>
            <w:tcW w:w="1686" w:type="dxa"/>
          </w:tcPr>
          <w:p w14:paraId="4D4D712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1.08</w:t>
            </w:r>
          </w:p>
        </w:tc>
      </w:tr>
      <w:tr w:rsidR="00BC3F96" w:rsidRPr="00BC3F96" w14:paraId="0DCF8C03" w14:textId="77777777" w:rsidTr="009F6BEC">
        <w:trPr>
          <w:jc w:val="center"/>
        </w:trPr>
        <w:tc>
          <w:tcPr>
            <w:tcW w:w="918" w:type="dxa"/>
            <w:vMerge/>
          </w:tcPr>
          <w:p w14:paraId="4CFB503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040D86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1317" w:type="dxa"/>
          </w:tcPr>
          <w:p w14:paraId="32BA7E0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0.15</w:t>
            </w:r>
          </w:p>
        </w:tc>
        <w:tc>
          <w:tcPr>
            <w:tcW w:w="1774" w:type="dxa"/>
          </w:tcPr>
          <w:p w14:paraId="378266A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0.21</w:t>
            </w:r>
          </w:p>
        </w:tc>
        <w:tc>
          <w:tcPr>
            <w:tcW w:w="1686" w:type="dxa"/>
          </w:tcPr>
          <w:p w14:paraId="20A8FBC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1.03</w:t>
            </w:r>
          </w:p>
        </w:tc>
      </w:tr>
    </w:tbl>
    <w:p w14:paraId="6E3B0197"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szCs w:val="22"/>
        </w:rPr>
      </w:pPr>
    </w:p>
    <w:p w14:paraId="68B8E807"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szCs w:val="22"/>
        </w:rPr>
      </w:pPr>
    </w:p>
    <w:p w14:paraId="18AA3D38"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szCs w:val="22"/>
        </w:rPr>
      </w:pPr>
    </w:p>
    <w:p w14:paraId="55FB5DAA"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szCs w:val="22"/>
        </w:rPr>
      </w:pPr>
    </w:p>
    <w:p w14:paraId="2745382C"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szCs w:val="22"/>
        </w:rPr>
      </w:pPr>
    </w:p>
    <w:p w14:paraId="2588BBAA"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szCs w:val="22"/>
        </w:rPr>
      </w:pPr>
    </w:p>
    <w:p w14:paraId="09942DC5"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szCs w:val="22"/>
        </w:rPr>
      </w:pPr>
    </w:p>
    <w:p w14:paraId="14AC9D36"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szCs w:val="22"/>
        </w:rPr>
      </w:pPr>
    </w:p>
    <w:p w14:paraId="3D17CE66" w14:textId="77777777" w:rsidR="00BC3F96" w:rsidRPr="00BC3F96" w:rsidRDefault="00BC3F96" w:rsidP="00BC3F96">
      <w:pPr>
        <w:spacing w:line="276" w:lineRule="auto"/>
        <w:jc w:val="center"/>
        <w:rPr>
          <w:rFonts w:ascii="Times New Roman" w:eastAsia="Times New Roman" w:hAnsi="Times New Roman" w:cs="Times New Roman"/>
          <w:b/>
          <w:color w:val="FF0000"/>
          <w:sz w:val="24"/>
          <w:szCs w:val="22"/>
        </w:rPr>
      </w:pPr>
      <w:r w:rsidRPr="00BC3F96">
        <w:rPr>
          <w:rFonts w:ascii="Times New Roman" w:eastAsia="Times New Roman" w:hAnsi="Times New Roman" w:cs="Times New Roman"/>
          <w:b/>
          <w:sz w:val="24"/>
        </w:rPr>
        <w:t xml:space="preserve">Fig. 8. Mean wet biomass (g) of </w:t>
      </w:r>
      <w:r w:rsidRPr="00BC3F96">
        <w:rPr>
          <w:rFonts w:ascii="Times New Roman" w:eastAsia="Times New Roman" w:hAnsi="Times New Roman" w:cs="Times New Roman"/>
          <w:b/>
          <w:i/>
          <w:sz w:val="24"/>
        </w:rPr>
        <w:t>D</w:t>
      </w:r>
      <w:r w:rsidRPr="00BC3F96">
        <w:rPr>
          <w:rFonts w:ascii="Times New Roman" w:eastAsia="Times New Roman" w:hAnsi="Times New Roman" w:cs="Times New Roman"/>
          <w:b/>
          <w:sz w:val="24"/>
        </w:rPr>
        <w:t xml:space="preserve">. </w:t>
      </w:r>
      <w:r w:rsidRPr="00BC3F96">
        <w:rPr>
          <w:rFonts w:ascii="Times New Roman" w:eastAsia="Times New Roman" w:hAnsi="Times New Roman" w:cs="Times New Roman"/>
          <w:b/>
          <w:i/>
          <w:sz w:val="24"/>
        </w:rPr>
        <w:t>gracilis</w:t>
      </w:r>
      <w:r w:rsidRPr="00BC3F96">
        <w:rPr>
          <w:rFonts w:ascii="Times New Roman" w:eastAsia="Times New Roman" w:hAnsi="Times New Roman" w:cs="Times New Roman"/>
          <w:b/>
          <w:sz w:val="24"/>
        </w:rPr>
        <w:t xml:space="preserve"> observed from twenty quadrats in litter microhabitat of Lateritic Semi Evergreen Forest</w:t>
      </w:r>
    </w:p>
    <w:p w14:paraId="5555F838" w14:textId="77777777" w:rsidR="00BC3F96" w:rsidRPr="00BC3F96" w:rsidRDefault="00BC3F96" w:rsidP="00BC3F96">
      <w:pPr>
        <w:spacing w:line="276" w:lineRule="auto"/>
        <w:jc w:val="center"/>
        <w:rPr>
          <w:rFonts w:ascii="Times New Roman" w:eastAsia="Times New Roman" w:hAnsi="Times New Roman" w:cs="Times New Roman"/>
          <w:b/>
          <w:color w:val="FF0000"/>
          <w:sz w:val="24"/>
          <w:szCs w:val="22"/>
        </w:rPr>
      </w:pPr>
      <w:r w:rsidRPr="00BC3F96">
        <w:rPr>
          <w:rFonts w:ascii="Times New Roman" w:eastAsia="Times New Roman" w:hAnsi="Times New Roman" w:cs="Times New Roman"/>
          <w:b/>
          <w:noProof/>
          <w:color w:val="FF0000"/>
          <w:sz w:val="24"/>
          <w:szCs w:val="22"/>
        </w:rPr>
        <w:lastRenderedPageBreak/>
        <w:drawing>
          <wp:inline distT="0" distB="0" distL="0" distR="0" wp14:anchorId="471E704E" wp14:editId="75C72A96">
            <wp:extent cx="5469348" cy="2744971"/>
            <wp:effectExtent l="38100" t="19050" r="36102" b="17279"/>
            <wp:docPr id="2" name="Chart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E205C07" w14:textId="77777777" w:rsidR="00BC3F96" w:rsidRPr="00BC3F96" w:rsidRDefault="00BC3F96" w:rsidP="00BC3F96">
      <w:pPr>
        <w:ind w:left="720"/>
        <w:jc w:val="both"/>
        <w:rPr>
          <w:rFonts w:ascii="Times New Roman" w:eastAsia="Times New Roman" w:hAnsi="Times New Roman" w:cs="Times New Roman"/>
          <w:sz w:val="22"/>
          <w:szCs w:val="22"/>
        </w:rPr>
      </w:pPr>
    </w:p>
    <w:p w14:paraId="1A7750A9" w14:textId="77777777" w:rsidR="00BC3F96" w:rsidRPr="00BC3F96" w:rsidRDefault="00BC3F96" w:rsidP="00BC3F96">
      <w:pPr>
        <w:ind w:left="720"/>
        <w:jc w:val="both"/>
        <w:rPr>
          <w:rFonts w:ascii="Times New Roman" w:eastAsia="Times New Roman" w:hAnsi="Times New Roman" w:cs="Times New Roman"/>
          <w:sz w:val="22"/>
          <w:szCs w:val="22"/>
        </w:rPr>
      </w:pPr>
      <w:r w:rsidRPr="00BC3F96">
        <w:rPr>
          <w:rFonts w:ascii="Times New Roman" w:eastAsia="Times New Roman" w:hAnsi="Times New Roman" w:cs="Times New Roman"/>
          <w:sz w:val="22"/>
          <w:szCs w:val="22"/>
        </w:rPr>
        <w:t xml:space="preserve">RS ’09 &amp; ’10 = Rainy Seasons; WS ’10 &amp; ’11 = Winter Seasons and </w:t>
      </w:r>
    </w:p>
    <w:p w14:paraId="6E5E2E3F" w14:textId="77777777" w:rsidR="00BC3F96" w:rsidRPr="00BC3F96" w:rsidRDefault="00BC3F96" w:rsidP="00BC3F96">
      <w:pPr>
        <w:ind w:left="720"/>
        <w:jc w:val="both"/>
        <w:rPr>
          <w:rFonts w:ascii="Times New Roman" w:eastAsia="Times New Roman" w:hAnsi="Times New Roman" w:cs="Times New Roman"/>
          <w:sz w:val="22"/>
          <w:szCs w:val="22"/>
        </w:rPr>
      </w:pPr>
      <w:r w:rsidRPr="00BC3F96">
        <w:rPr>
          <w:rFonts w:ascii="Times New Roman" w:eastAsia="Times New Roman" w:hAnsi="Times New Roman" w:cs="Times New Roman"/>
          <w:sz w:val="22"/>
          <w:szCs w:val="22"/>
        </w:rPr>
        <w:t>SS ’10 &amp; ’11 = Summer Seasons</w:t>
      </w:r>
    </w:p>
    <w:p w14:paraId="2E211256" w14:textId="77777777" w:rsidR="00BC3F96" w:rsidRPr="00BC3F96" w:rsidRDefault="00BC3F96" w:rsidP="00BC3F96">
      <w:pPr>
        <w:ind w:left="720"/>
        <w:jc w:val="both"/>
        <w:rPr>
          <w:rFonts w:ascii="Times New Roman" w:eastAsia="Times New Roman" w:hAnsi="Times New Roman" w:cs="Times New Roman"/>
          <w:sz w:val="22"/>
          <w:szCs w:val="22"/>
        </w:rPr>
      </w:pPr>
    </w:p>
    <w:p w14:paraId="45C93300" w14:textId="77777777" w:rsidR="00BC3F96" w:rsidRPr="00BC3F96" w:rsidRDefault="00BC3F96" w:rsidP="00BC3F96">
      <w:pPr>
        <w:ind w:left="720"/>
        <w:jc w:val="both"/>
        <w:rPr>
          <w:rFonts w:ascii="Times New Roman" w:eastAsia="Times New Roman" w:hAnsi="Times New Roman" w:cs="Times New Roman"/>
          <w:sz w:val="22"/>
          <w:szCs w:val="22"/>
        </w:rPr>
      </w:pPr>
    </w:p>
    <w:p w14:paraId="52B664F6" w14:textId="77777777" w:rsidR="00BC3F96" w:rsidRPr="00BC3F96" w:rsidRDefault="00BC3F96" w:rsidP="00BC3F96">
      <w:pPr>
        <w:ind w:left="720"/>
        <w:jc w:val="both"/>
        <w:rPr>
          <w:rFonts w:ascii="Times New Roman" w:eastAsia="Times New Roman" w:hAnsi="Times New Roman" w:cs="Times New Roman"/>
          <w:sz w:val="22"/>
          <w:szCs w:val="22"/>
        </w:rPr>
      </w:pPr>
    </w:p>
    <w:p w14:paraId="3A4C02AA" w14:textId="77777777" w:rsidR="00BC3F96" w:rsidRPr="00BC3F96" w:rsidRDefault="00BC3F96" w:rsidP="00BC3F96">
      <w:pPr>
        <w:spacing w:line="276" w:lineRule="auto"/>
        <w:jc w:val="center"/>
        <w:rPr>
          <w:rFonts w:ascii="Times New Roman" w:eastAsia="Times New Roman" w:hAnsi="Times New Roman" w:cs="Times New Roman"/>
          <w:b/>
          <w:color w:val="FF0000"/>
          <w:sz w:val="24"/>
          <w:szCs w:val="22"/>
        </w:rPr>
      </w:pPr>
      <w:r w:rsidRPr="00BC3F96">
        <w:rPr>
          <w:rFonts w:ascii="Times New Roman" w:eastAsia="Times New Roman" w:hAnsi="Times New Roman" w:cs="Times New Roman"/>
          <w:b/>
          <w:sz w:val="24"/>
        </w:rPr>
        <w:t xml:space="preserve">Fig. 9. Mean wet biomass (g) of </w:t>
      </w:r>
      <w:r w:rsidRPr="00BC3F96">
        <w:rPr>
          <w:rFonts w:ascii="Times New Roman" w:eastAsia="Times New Roman" w:hAnsi="Times New Roman" w:cs="Times New Roman"/>
          <w:b/>
          <w:bCs/>
          <w:i/>
          <w:iCs/>
          <w:sz w:val="24"/>
        </w:rPr>
        <w:t>D. bullata</w:t>
      </w:r>
      <w:r w:rsidRPr="00BC3F96">
        <w:rPr>
          <w:rFonts w:ascii="Times New Roman" w:eastAsia="Times New Roman" w:hAnsi="Times New Roman" w:cs="Times New Roman"/>
          <w:b/>
          <w:i/>
          <w:sz w:val="24"/>
        </w:rPr>
        <w:t xml:space="preserve"> </w:t>
      </w:r>
      <w:r w:rsidRPr="00BC3F96">
        <w:rPr>
          <w:rFonts w:ascii="Times New Roman" w:eastAsia="Times New Roman" w:hAnsi="Times New Roman" w:cs="Times New Roman"/>
          <w:b/>
          <w:sz w:val="24"/>
        </w:rPr>
        <w:t>observed from twenty quadrats in litter microhabitat of Lateritic Semi Evergreen Forest</w:t>
      </w:r>
    </w:p>
    <w:p w14:paraId="110F10AC" w14:textId="77777777" w:rsidR="00BC3F96" w:rsidRPr="00BC3F96" w:rsidRDefault="00BC3F96" w:rsidP="00BC3F96">
      <w:pPr>
        <w:spacing w:line="276" w:lineRule="auto"/>
        <w:jc w:val="center"/>
        <w:rPr>
          <w:rFonts w:ascii="Times New Roman" w:eastAsia="Times New Roman" w:hAnsi="Times New Roman" w:cs="Times New Roman"/>
          <w:b/>
          <w:color w:val="FF0000"/>
          <w:sz w:val="24"/>
          <w:szCs w:val="22"/>
        </w:rPr>
      </w:pPr>
      <w:r w:rsidRPr="00BC3F96">
        <w:rPr>
          <w:rFonts w:ascii="Times New Roman" w:eastAsia="Times New Roman" w:hAnsi="Times New Roman" w:cs="Times New Roman"/>
          <w:b/>
          <w:noProof/>
          <w:color w:val="FF0000"/>
          <w:sz w:val="24"/>
          <w:szCs w:val="22"/>
        </w:rPr>
        <w:drawing>
          <wp:inline distT="0" distB="0" distL="0" distR="0" wp14:anchorId="74B9BCEB" wp14:editId="14916A1A">
            <wp:extent cx="5487692" cy="2744971"/>
            <wp:effectExtent l="38100" t="19050" r="36808" b="17279"/>
            <wp:docPr id="8" name="Chart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9FF52F5" w14:textId="77777777" w:rsidR="00BC3F96" w:rsidRPr="00BC3F96" w:rsidRDefault="00BC3F96" w:rsidP="00BC3F96">
      <w:pPr>
        <w:ind w:left="720"/>
        <w:jc w:val="both"/>
        <w:rPr>
          <w:rFonts w:ascii="Times New Roman" w:eastAsia="Times New Roman" w:hAnsi="Times New Roman" w:cs="Times New Roman"/>
          <w:sz w:val="22"/>
          <w:szCs w:val="22"/>
        </w:rPr>
      </w:pPr>
    </w:p>
    <w:p w14:paraId="231E2486" w14:textId="77777777" w:rsidR="00BC3F96" w:rsidRPr="00BC3F96" w:rsidRDefault="00BC3F96" w:rsidP="00BC3F96">
      <w:pPr>
        <w:ind w:left="720"/>
        <w:jc w:val="both"/>
        <w:rPr>
          <w:rFonts w:ascii="Times New Roman" w:eastAsia="Times New Roman" w:hAnsi="Times New Roman" w:cs="Times New Roman"/>
          <w:sz w:val="22"/>
          <w:szCs w:val="22"/>
        </w:rPr>
      </w:pPr>
      <w:r w:rsidRPr="00BC3F96">
        <w:rPr>
          <w:rFonts w:ascii="Times New Roman" w:eastAsia="Times New Roman" w:hAnsi="Times New Roman" w:cs="Times New Roman"/>
          <w:sz w:val="22"/>
          <w:szCs w:val="22"/>
        </w:rPr>
        <w:t xml:space="preserve">RS ’09 &amp; ’10 = Rainy Seasons; WS ’10 &amp; ’11 = Winter Seasons and </w:t>
      </w:r>
    </w:p>
    <w:p w14:paraId="566BDFE7" w14:textId="77777777" w:rsidR="00BC3F96" w:rsidRPr="00BC3F96" w:rsidRDefault="00BC3F96" w:rsidP="00BC3F96">
      <w:pPr>
        <w:ind w:left="720"/>
        <w:jc w:val="both"/>
        <w:rPr>
          <w:rFonts w:ascii="Times New Roman" w:eastAsia="Times New Roman" w:hAnsi="Times New Roman" w:cs="Times New Roman"/>
          <w:sz w:val="22"/>
          <w:szCs w:val="22"/>
        </w:rPr>
      </w:pPr>
      <w:r w:rsidRPr="00BC3F96">
        <w:rPr>
          <w:rFonts w:ascii="Times New Roman" w:eastAsia="Times New Roman" w:hAnsi="Times New Roman" w:cs="Times New Roman"/>
          <w:sz w:val="22"/>
          <w:szCs w:val="22"/>
        </w:rPr>
        <w:t>SS ’10 &amp; ’11 = Summer Seasons</w:t>
      </w:r>
    </w:p>
    <w:p w14:paraId="037975BE"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szCs w:val="22"/>
        </w:rPr>
      </w:pPr>
    </w:p>
    <w:p w14:paraId="65A69ED0" w14:textId="77777777" w:rsidR="00BC3F96" w:rsidRPr="00BC3F96" w:rsidRDefault="00BC3F96" w:rsidP="00BC3F96">
      <w:pPr>
        <w:spacing w:line="276" w:lineRule="auto"/>
        <w:jc w:val="center"/>
        <w:rPr>
          <w:rFonts w:ascii="Times New Roman" w:eastAsia="Times New Roman" w:hAnsi="Times New Roman" w:cs="Times New Roman"/>
          <w:b/>
          <w:color w:val="FF0000"/>
          <w:sz w:val="22"/>
          <w:szCs w:val="22"/>
        </w:rPr>
      </w:pPr>
      <w:r w:rsidRPr="00BC3F96">
        <w:rPr>
          <w:rFonts w:ascii="Times New Roman" w:eastAsia="Times New Roman" w:hAnsi="Times New Roman" w:cs="Times New Roman"/>
          <w:b/>
          <w:sz w:val="24"/>
        </w:rPr>
        <w:t xml:space="preserve">Fig. 10. Mean wet biomass (g) of </w:t>
      </w:r>
      <w:r w:rsidRPr="00BC3F96">
        <w:rPr>
          <w:rFonts w:ascii="Times New Roman" w:eastAsia="Times New Roman" w:hAnsi="Times New Roman" w:cs="Times New Roman"/>
          <w:b/>
          <w:bCs/>
          <w:i/>
          <w:iCs/>
          <w:sz w:val="24"/>
          <w:szCs w:val="20"/>
        </w:rPr>
        <w:t>H. stuarti</w:t>
      </w:r>
      <w:r w:rsidRPr="00BC3F96">
        <w:rPr>
          <w:rFonts w:ascii="Times New Roman" w:eastAsia="Times New Roman" w:hAnsi="Times New Roman" w:cs="Times New Roman"/>
          <w:b/>
          <w:bCs/>
          <w:i/>
          <w:iCs/>
          <w:sz w:val="24"/>
        </w:rPr>
        <w:t xml:space="preserve"> </w:t>
      </w:r>
      <w:r w:rsidRPr="00BC3F96">
        <w:rPr>
          <w:rFonts w:ascii="Times New Roman" w:eastAsia="Times New Roman" w:hAnsi="Times New Roman" w:cs="Times New Roman"/>
          <w:b/>
          <w:sz w:val="24"/>
        </w:rPr>
        <w:t>observed from twenty quadrats in litter microhabitat of Lateritic Semi Evergreen Forest</w:t>
      </w:r>
    </w:p>
    <w:p w14:paraId="44277285" w14:textId="77777777" w:rsidR="00BC3F96" w:rsidRPr="00BC3F96" w:rsidRDefault="00BC3F96" w:rsidP="00BC3F96">
      <w:pPr>
        <w:spacing w:line="276" w:lineRule="auto"/>
        <w:jc w:val="center"/>
        <w:rPr>
          <w:rFonts w:ascii="Times New Roman" w:eastAsia="Times New Roman" w:hAnsi="Times New Roman" w:cs="Times New Roman"/>
          <w:b/>
          <w:color w:val="FF0000"/>
          <w:sz w:val="22"/>
          <w:szCs w:val="22"/>
        </w:rPr>
      </w:pPr>
      <w:r w:rsidRPr="00BC3F96">
        <w:rPr>
          <w:rFonts w:ascii="Times New Roman" w:eastAsia="Times New Roman" w:hAnsi="Times New Roman" w:cs="Times New Roman"/>
          <w:b/>
          <w:noProof/>
          <w:color w:val="FF0000"/>
          <w:sz w:val="22"/>
          <w:szCs w:val="22"/>
        </w:rPr>
        <w:lastRenderedPageBreak/>
        <w:drawing>
          <wp:inline distT="0" distB="0" distL="0" distR="0" wp14:anchorId="29A01C1F" wp14:editId="7E639F55">
            <wp:extent cx="5278544" cy="2744971"/>
            <wp:effectExtent l="38100" t="19050" r="36406" b="17279"/>
            <wp:docPr id="1" name="Chart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86133CE" w14:textId="77777777" w:rsidR="00BC3F96" w:rsidRPr="00BC3F96" w:rsidRDefault="00BC3F96" w:rsidP="00BC3F96">
      <w:pPr>
        <w:ind w:left="720"/>
        <w:jc w:val="both"/>
        <w:rPr>
          <w:rFonts w:ascii="Times New Roman" w:eastAsia="Times New Roman" w:hAnsi="Times New Roman" w:cs="Times New Roman"/>
          <w:sz w:val="22"/>
          <w:szCs w:val="22"/>
        </w:rPr>
      </w:pPr>
    </w:p>
    <w:p w14:paraId="040D375D" w14:textId="77777777" w:rsidR="00BC3F96" w:rsidRPr="00BC3F96" w:rsidRDefault="00BC3F96" w:rsidP="00BC3F96">
      <w:pPr>
        <w:ind w:left="720"/>
        <w:jc w:val="both"/>
        <w:rPr>
          <w:rFonts w:ascii="Times New Roman" w:eastAsia="Times New Roman" w:hAnsi="Times New Roman" w:cs="Times New Roman"/>
          <w:sz w:val="22"/>
          <w:szCs w:val="22"/>
        </w:rPr>
      </w:pPr>
      <w:r w:rsidRPr="00BC3F96">
        <w:rPr>
          <w:rFonts w:ascii="Times New Roman" w:eastAsia="Times New Roman" w:hAnsi="Times New Roman" w:cs="Times New Roman"/>
          <w:sz w:val="22"/>
          <w:szCs w:val="22"/>
        </w:rPr>
        <w:t xml:space="preserve">RS ’09 &amp; ’10 = Rainy Seasons; WS ’10 &amp; ’11 = Winter Seasons and </w:t>
      </w:r>
    </w:p>
    <w:p w14:paraId="0A118FE1" w14:textId="77777777" w:rsidR="00BC3F96" w:rsidRPr="00BC3F96" w:rsidRDefault="00BC3F96" w:rsidP="00BC3F96">
      <w:pPr>
        <w:ind w:left="720"/>
        <w:jc w:val="both"/>
        <w:rPr>
          <w:rFonts w:ascii="Times New Roman" w:eastAsia="Times New Roman" w:hAnsi="Times New Roman" w:cs="Times New Roman"/>
          <w:sz w:val="22"/>
          <w:szCs w:val="22"/>
        </w:rPr>
      </w:pPr>
      <w:r w:rsidRPr="00BC3F96">
        <w:rPr>
          <w:rFonts w:ascii="Times New Roman" w:eastAsia="Times New Roman" w:hAnsi="Times New Roman" w:cs="Times New Roman"/>
          <w:sz w:val="22"/>
          <w:szCs w:val="22"/>
        </w:rPr>
        <w:t>SS ’10 &amp; ’11 = Summer Seasons</w:t>
      </w:r>
    </w:p>
    <w:p w14:paraId="5EC95AD7" w14:textId="77777777" w:rsidR="00BC3F96" w:rsidRPr="00BC3F96" w:rsidRDefault="00BC3F96" w:rsidP="00BC3F96">
      <w:pPr>
        <w:spacing w:after="200" w:line="276" w:lineRule="auto"/>
        <w:jc w:val="center"/>
        <w:rPr>
          <w:rFonts w:ascii="Times New Roman" w:eastAsia="Times New Roman" w:hAnsi="Times New Roman" w:cs="Times New Roman"/>
          <w:b/>
          <w:sz w:val="24"/>
          <w:highlight w:val="green"/>
        </w:rPr>
      </w:pPr>
    </w:p>
    <w:p w14:paraId="6DAEDB78" w14:textId="77777777" w:rsidR="00BC3F96" w:rsidRPr="00BC3F96" w:rsidRDefault="00BC3F96" w:rsidP="00BC3F96">
      <w:pPr>
        <w:spacing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Fig. 11. Mean wet biomass (g) of </w:t>
      </w:r>
      <w:r w:rsidRPr="00BC3F96">
        <w:rPr>
          <w:rFonts w:ascii="Times New Roman" w:eastAsia="Times New Roman" w:hAnsi="Times New Roman" w:cs="Times New Roman"/>
          <w:b/>
          <w:bCs/>
          <w:i/>
          <w:sz w:val="24"/>
        </w:rPr>
        <w:t>M. cochinensis</w:t>
      </w:r>
      <w:r w:rsidRPr="00BC3F96">
        <w:rPr>
          <w:rFonts w:ascii="Times New Roman" w:eastAsia="Times New Roman" w:hAnsi="Times New Roman" w:cs="Times New Roman"/>
          <w:b/>
          <w:bCs/>
          <w:i/>
          <w:iCs/>
          <w:color w:val="FF0000"/>
          <w:sz w:val="24"/>
        </w:rPr>
        <w:t xml:space="preserve"> </w:t>
      </w:r>
      <w:r w:rsidRPr="00BC3F96">
        <w:rPr>
          <w:rFonts w:ascii="Times New Roman" w:eastAsia="Times New Roman" w:hAnsi="Times New Roman" w:cs="Times New Roman"/>
          <w:b/>
          <w:sz w:val="24"/>
        </w:rPr>
        <w:t>observed from twenty quadrats in litter microhabitat of Lateritic Semi Evergreen Forest</w:t>
      </w:r>
    </w:p>
    <w:p w14:paraId="682683FA" w14:textId="77777777" w:rsidR="00BC3F96" w:rsidRPr="00BC3F96" w:rsidRDefault="00BC3F96" w:rsidP="00BC3F96">
      <w:pPr>
        <w:spacing w:line="276" w:lineRule="auto"/>
        <w:jc w:val="right"/>
        <w:rPr>
          <w:rFonts w:ascii="Aptos" w:eastAsia="Times New Roman" w:hAnsi="Aptos" w:cs="Times New Roman"/>
          <w:color w:val="FF0000"/>
          <w:sz w:val="22"/>
          <w:szCs w:val="22"/>
        </w:rPr>
      </w:pPr>
      <w:r w:rsidRPr="00BC3F96">
        <w:rPr>
          <w:rFonts w:ascii="Aptos" w:eastAsia="Times New Roman" w:hAnsi="Aptos" w:cs="Times New Roman"/>
          <w:noProof/>
          <w:color w:val="FF0000"/>
          <w:sz w:val="22"/>
          <w:szCs w:val="22"/>
        </w:rPr>
        <w:drawing>
          <wp:inline distT="0" distB="0" distL="0" distR="0" wp14:anchorId="4EE48A6C" wp14:editId="309F2588">
            <wp:extent cx="5525878" cy="2745330"/>
            <wp:effectExtent l="38100" t="19050" r="36722" b="16920"/>
            <wp:docPr id="10" name="Chart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8A1F18D" w14:textId="77777777" w:rsidR="00BC3F96" w:rsidRPr="00BC3F96" w:rsidRDefault="00BC3F96" w:rsidP="00BC3F96">
      <w:pPr>
        <w:ind w:left="720"/>
        <w:jc w:val="both"/>
        <w:rPr>
          <w:rFonts w:ascii="Times New Roman" w:eastAsia="Times New Roman" w:hAnsi="Times New Roman" w:cs="Times New Roman"/>
          <w:sz w:val="22"/>
          <w:szCs w:val="22"/>
        </w:rPr>
      </w:pPr>
    </w:p>
    <w:p w14:paraId="67BC7EFE" w14:textId="77777777" w:rsidR="00BC3F96" w:rsidRPr="00BC3F96" w:rsidRDefault="00BC3F96" w:rsidP="00BC3F96">
      <w:pPr>
        <w:ind w:left="720"/>
        <w:jc w:val="both"/>
        <w:rPr>
          <w:rFonts w:ascii="Times New Roman" w:eastAsia="Times New Roman" w:hAnsi="Times New Roman" w:cs="Times New Roman"/>
          <w:sz w:val="22"/>
          <w:szCs w:val="22"/>
        </w:rPr>
      </w:pPr>
      <w:r w:rsidRPr="00BC3F96">
        <w:rPr>
          <w:rFonts w:ascii="Times New Roman" w:eastAsia="Times New Roman" w:hAnsi="Times New Roman" w:cs="Times New Roman"/>
          <w:sz w:val="22"/>
          <w:szCs w:val="22"/>
        </w:rPr>
        <w:t xml:space="preserve">RS ’09 &amp; ’10 = Rainy Seasons; WS ’10 &amp; ’11 = Winter Seasons and </w:t>
      </w:r>
    </w:p>
    <w:p w14:paraId="4560CF22" w14:textId="77777777" w:rsidR="00BC3F96" w:rsidRPr="00BC3F96" w:rsidRDefault="00BC3F96" w:rsidP="00BC3F96">
      <w:pPr>
        <w:ind w:left="720"/>
        <w:jc w:val="both"/>
        <w:rPr>
          <w:rFonts w:ascii="Times New Roman" w:eastAsia="Times New Roman" w:hAnsi="Times New Roman" w:cs="Times New Roman"/>
          <w:sz w:val="22"/>
          <w:szCs w:val="22"/>
        </w:rPr>
      </w:pPr>
      <w:r w:rsidRPr="00BC3F96">
        <w:rPr>
          <w:rFonts w:ascii="Times New Roman" w:eastAsia="Times New Roman" w:hAnsi="Times New Roman" w:cs="Times New Roman"/>
          <w:sz w:val="22"/>
          <w:szCs w:val="22"/>
        </w:rPr>
        <w:t>SS ’10 &amp; ’11 = Summer Seasons</w:t>
      </w:r>
    </w:p>
    <w:p w14:paraId="2DF724AB"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szCs w:val="22"/>
        </w:rPr>
      </w:pPr>
    </w:p>
    <w:p w14:paraId="7D467B60"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szCs w:val="22"/>
        </w:rPr>
      </w:pPr>
    </w:p>
    <w:p w14:paraId="13F8081D" w14:textId="77777777" w:rsidR="00BC3F96" w:rsidRPr="00BC3F96" w:rsidRDefault="00BC3F96" w:rsidP="00BC3F96">
      <w:pPr>
        <w:spacing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lastRenderedPageBreak/>
        <w:t xml:space="preserve">Fig. 12. Mean wet biomass (g) of </w:t>
      </w:r>
      <w:r w:rsidRPr="00BC3F96">
        <w:rPr>
          <w:rFonts w:ascii="Times New Roman" w:eastAsia="Times New Roman" w:hAnsi="Times New Roman" w:cs="Times New Roman"/>
          <w:b/>
          <w:bCs/>
          <w:i/>
          <w:iCs/>
          <w:sz w:val="24"/>
        </w:rPr>
        <w:t>P. corethrurus</w:t>
      </w:r>
      <w:r w:rsidRPr="00BC3F96">
        <w:rPr>
          <w:rFonts w:ascii="Times New Roman" w:eastAsia="Times New Roman" w:hAnsi="Times New Roman" w:cs="Times New Roman"/>
          <w:bCs/>
          <w:i/>
          <w:sz w:val="24"/>
        </w:rPr>
        <w:t xml:space="preserve"> </w:t>
      </w:r>
      <w:r w:rsidRPr="00BC3F96">
        <w:rPr>
          <w:rFonts w:ascii="Times New Roman" w:eastAsia="Times New Roman" w:hAnsi="Times New Roman" w:cs="Times New Roman"/>
          <w:b/>
          <w:sz w:val="24"/>
        </w:rPr>
        <w:t>observed from twenty quadrats in litter microhabitat of Lateritic Semi Evergreen Forest</w:t>
      </w:r>
    </w:p>
    <w:p w14:paraId="2D5C0C4A" w14:textId="77777777" w:rsidR="00BC3F96" w:rsidRPr="00BC3F96" w:rsidRDefault="00BC3F96" w:rsidP="00BC3F96">
      <w:pPr>
        <w:spacing w:line="276" w:lineRule="auto"/>
        <w:jc w:val="right"/>
        <w:rPr>
          <w:rFonts w:ascii="Times New Roman" w:eastAsia="Times New Roman" w:hAnsi="Times New Roman" w:cs="Times New Roman"/>
          <w:b/>
          <w:bCs/>
          <w:color w:val="FF0000"/>
          <w:sz w:val="24"/>
          <w:szCs w:val="22"/>
        </w:rPr>
      </w:pPr>
      <w:r w:rsidRPr="00BC3F96">
        <w:rPr>
          <w:rFonts w:ascii="Times New Roman" w:eastAsia="Times New Roman" w:hAnsi="Times New Roman" w:cs="Times New Roman"/>
          <w:b/>
          <w:noProof/>
          <w:color w:val="FF0000"/>
          <w:sz w:val="24"/>
          <w:szCs w:val="22"/>
        </w:rPr>
        <w:drawing>
          <wp:inline distT="0" distB="0" distL="0" distR="0" wp14:anchorId="646F9324" wp14:editId="276CC9E2">
            <wp:extent cx="5421800" cy="2744971"/>
            <wp:effectExtent l="38100" t="19050" r="45550" b="17279"/>
            <wp:docPr id="11" name="Char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F503EDC" w14:textId="77777777" w:rsidR="00BC3F96" w:rsidRPr="00BC3F96" w:rsidRDefault="00BC3F96" w:rsidP="00BC3F96">
      <w:pPr>
        <w:ind w:left="720"/>
        <w:jc w:val="both"/>
        <w:rPr>
          <w:rFonts w:ascii="Times New Roman" w:eastAsia="Times New Roman" w:hAnsi="Times New Roman" w:cs="Times New Roman"/>
          <w:sz w:val="22"/>
          <w:szCs w:val="22"/>
        </w:rPr>
      </w:pPr>
    </w:p>
    <w:p w14:paraId="04885ECF" w14:textId="77777777" w:rsidR="00BC3F96" w:rsidRPr="00BC3F96" w:rsidRDefault="00BC3F96" w:rsidP="00BC3F96">
      <w:pPr>
        <w:ind w:left="720"/>
        <w:jc w:val="both"/>
        <w:rPr>
          <w:rFonts w:ascii="Times New Roman" w:eastAsia="Times New Roman" w:hAnsi="Times New Roman" w:cs="Times New Roman"/>
          <w:sz w:val="22"/>
          <w:szCs w:val="22"/>
        </w:rPr>
      </w:pPr>
      <w:r w:rsidRPr="00BC3F96">
        <w:rPr>
          <w:rFonts w:ascii="Times New Roman" w:eastAsia="Times New Roman" w:hAnsi="Times New Roman" w:cs="Times New Roman"/>
          <w:sz w:val="22"/>
          <w:szCs w:val="22"/>
        </w:rPr>
        <w:t xml:space="preserve">RS ’09 &amp; ’10 = Rainy Seasons; WS ’10 &amp; ’11 = Winter Seasons and </w:t>
      </w:r>
    </w:p>
    <w:p w14:paraId="7EA9D95A" w14:textId="77777777" w:rsidR="00BC3F96" w:rsidRPr="00BC3F96" w:rsidRDefault="00BC3F96" w:rsidP="00BC3F96">
      <w:pPr>
        <w:ind w:left="720"/>
        <w:jc w:val="both"/>
        <w:rPr>
          <w:rFonts w:ascii="Times New Roman" w:eastAsia="Times New Roman" w:hAnsi="Times New Roman" w:cs="Times New Roman"/>
          <w:sz w:val="22"/>
          <w:szCs w:val="22"/>
        </w:rPr>
      </w:pPr>
      <w:r w:rsidRPr="00BC3F96">
        <w:rPr>
          <w:rFonts w:ascii="Times New Roman" w:eastAsia="Times New Roman" w:hAnsi="Times New Roman" w:cs="Times New Roman"/>
          <w:sz w:val="22"/>
          <w:szCs w:val="22"/>
        </w:rPr>
        <w:t>SS ’10 &amp; ’11 = Summer Seasons</w:t>
      </w:r>
    </w:p>
    <w:p w14:paraId="55044DB3" w14:textId="77777777" w:rsidR="00BC3F96" w:rsidRPr="00BC3F96" w:rsidRDefault="00BC3F96" w:rsidP="00BC3F96">
      <w:pPr>
        <w:spacing w:after="200" w:line="276" w:lineRule="auto"/>
        <w:rPr>
          <w:rFonts w:ascii="Aptos" w:eastAsia="Times New Roman" w:hAnsi="Aptos" w:cs="Times New Roman"/>
          <w:sz w:val="22"/>
          <w:szCs w:val="22"/>
        </w:rPr>
      </w:pPr>
    </w:p>
    <w:p w14:paraId="2125BD8C" w14:textId="77777777" w:rsidR="00BC3F96" w:rsidRPr="00BC3F96" w:rsidRDefault="00BC3F96" w:rsidP="00BC3F96">
      <w:pPr>
        <w:spacing w:after="200" w:line="276" w:lineRule="auto"/>
        <w:rPr>
          <w:rFonts w:ascii="Aptos" w:eastAsia="Times New Roman" w:hAnsi="Aptos" w:cs="Times New Roman"/>
          <w:sz w:val="22"/>
          <w:szCs w:val="22"/>
        </w:rPr>
      </w:pPr>
    </w:p>
    <w:p w14:paraId="3FE55E74" w14:textId="77777777" w:rsidR="00BC3F96" w:rsidRPr="00BC3F96" w:rsidRDefault="00BC3F96" w:rsidP="00BC3F96">
      <w:pPr>
        <w:spacing w:after="200" w:line="276" w:lineRule="auto"/>
        <w:rPr>
          <w:rFonts w:ascii="Aptos" w:eastAsia="Times New Roman" w:hAnsi="Aptos" w:cs="Times New Roman"/>
          <w:sz w:val="22"/>
          <w:szCs w:val="22"/>
        </w:rPr>
      </w:pPr>
    </w:p>
    <w:p w14:paraId="5D6563A0" w14:textId="77777777" w:rsidR="00BC3F96" w:rsidRPr="00BC3F96" w:rsidRDefault="00BC3F96" w:rsidP="00BC3F96">
      <w:pPr>
        <w:spacing w:after="200" w:line="276" w:lineRule="auto"/>
        <w:rPr>
          <w:rFonts w:ascii="Aptos" w:eastAsia="Times New Roman" w:hAnsi="Aptos" w:cs="Times New Roman"/>
          <w:sz w:val="22"/>
          <w:szCs w:val="22"/>
        </w:rPr>
      </w:pPr>
    </w:p>
    <w:p w14:paraId="15ABE903" w14:textId="77777777" w:rsidR="00BC3F96" w:rsidRPr="00BC3F96" w:rsidRDefault="00BC3F96" w:rsidP="00BC3F96">
      <w:pPr>
        <w:spacing w:after="200" w:line="276" w:lineRule="auto"/>
        <w:rPr>
          <w:rFonts w:ascii="Aptos" w:eastAsia="Times New Roman" w:hAnsi="Aptos" w:cs="Times New Roman"/>
          <w:sz w:val="22"/>
          <w:szCs w:val="22"/>
        </w:rPr>
      </w:pPr>
    </w:p>
    <w:p w14:paraId="7F16E38A" w14:textId="77777777" w:rsidR="00BC3F96" w:rsidRPr="00BC3F96" w:rsidRDefault="00BC3F96" w:rsidP="00BC3F96">
      <w:pPr>
        <w:spacing w:after="200" w:line="276" w:lineRule="auto"/>
        <w:rPr>
          <w:rFonts w:ascii="Aptos" w:eastAsia="Times New Roman" w:hAnsi="Aptos" w:cs="Times New Roman"/>
          <w:sz w:val="22"/>
          <w:szCs w:val="22"/>
        </w:rPr>
      </w:pPr>
    </w:p>
    <w:p w14:paraId="2C2421F7" w14:textId="77777777" w:rsidR="00BC3F96" w:rsidRPr="00BC3F96" w:rsidRDefault="00BC3F96" w:rsidP="00BC3F96">
      <w:pPr>
        <w:spacing w:after="200" w:line="276" w:lineRule="auto"/>
        <w:rPr>
          <w:rFonts w:ascii="Aptos" w:eastAsia="Times New Roman" w:hAnsi="Aptos" w:cs="Times New Roman"/>
          <w:sz w:val="22"/>
          <w:szCs w:val="22"/>
        </w:rPr>
      </w:pPr>
    </w:p>
    <w:p w14:paraId="0137CBE3" w14:textId="77777777" w:rsidR="00BC3F96" w:rsidRPr="00BC3F96" w:rsidRDefault="00BC3F96" w:rsidP="00BC3F96">
      <w:pPr>
        <w:spacing w:after="200" w:line="276" w:lineRule="auto"/>
        <w:rPr>
          <w:rFonts w:ascii="Aptos" w:eastAsia="Times New Roman" w:hAnsi="Aptos" w:cs="Times New Roman"/>
          <w:sz w:val="22"/>
          <w:szCs w:val="22"/>
        </w:rPr>
      </w:pPr>
    </w:p>
    <w:p w14:paraId="54957E0F" w14:textId="77777777" w:rsidR="00BC3F96" w:rsidRPr="00BC3F96" w:rsidRDefault="00BC3F96" w:rsidP="00BC3F96">
      <w:pPr>
        <w:spacing w:after="200" w:line="276" w:lineRule="auto"/>
        <w:rPr>
          <w:rFonts w:ascii="Aptos" w:eastAsia="Times New Roman" w:hAnsi="Aptos" w:cs="Times New Roman"/>
          <w:sz w:val="22"/>
          <w:szCs w:val="22"/>
        </w:rPr>
      </w:pPr>
    </w:p>
    <w:p w14:paraId="0611E0F1" w14:textId="77777777" w:rsidR="00BC3F96" w:rsidRPr="00BC3F96" w:rsidRDefault="00BC3F96" w:rsidP="00BC3F96">
      <w:pPr>
        <w:spacing w:after="200" w:line="276" w:lineRule="auto"/>
        <w:rPr>
          <w:rFonts w:ascii="Aptos" w:eastAsia="Times New Roman" w:hAnsi="Aptos" w:cs="Times New Roman"/>
          <w:sz w:val="22"/>
          <w:szCs w:val="22"/>
        </w:rPr>
      </w:pPr>
    </w:p>
    <w:p w14:paraId="76EF342C" w14:textId="77777777" w:rsidR="00BC3F96" w:rsidRPr="00BC3F96" w:rsidRDefault="00BC3F96" w:rsidP="00BC3F96">
      <w:pPr>
        <w:spacing w:after="200" w:line="276" w:lineRule="auto"/>
        <w:rPr>
          <w:rFonts w:ascii="Aptos" w:eastAsia="Times New Roman" w:hAnsi="Aptos" w:cs="Times New Roman"/>
          <w:sz w:val="22"/>
          <w:szCs w:val="22"/>
        </w:rPr>
      </w:pPr>
    </w:p>
    <w:p w14:paraId="51B165C8" w14:textId="77777777" w:rsidR="00BC3F96" w:rsidRPr="00BC3F96" w:rsidRDefault="00BC3F96" w:rsidP="00BC3F96">
      <w:pPr>
        <w:spacing w:after="200" w:line="276" w:lineRule="auto"/>
        <w:rPr>
          <w:rFonts w:ascii="Aptos" w:eastAsia="Times New Roman" w:hAnsi="Aptos" w:cs="Times New Roman"/>
          <w:sz w:val="22"/>
          <w:szCs w:val="22"/>
        </w:rPr>
      </w:pPr>
    </w:p>
    <w:p w14:paraId="1D9A95C8" w14:textId="77777777" w:rsidR="00BC3F96" w:rsidRPr="00BC3F96" w:rsidRDefault="00BC3F96" w:rsidP="00BC3F96">
      <w:pPr>
        <w:spacing w:after="200" w:line="276" w:lineRule="auto"/>
        <w:rPr>
          <w:rFonts w:ascii="Aptos" w:eastAsia="Times New Roman" w:hAnsi="Aptos" w:cs="Times New Roman"/>
          <w:sz w:val="22"/>
          <w:szCs w:val="22"/>
        </w:rPr>
      </w:pPr>
    </w:p>
    <w:p w14:paraId="4E70D141"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r w:rsidRPr="00BC3F96">
        <w:rPr>
          <w:rFonts w:ascii="Times New Roman" w:eastAsia="Times New Roman" w:hAnsi="Times New Roman" w:cs="Times New Roman"/>
          <w:b/>
          <w:sz w:val="24"/>
        </w:rPr>
        <w:lastRenderedPageBreak/>
        <w:t>Table: 12. Abundance (Individuals/m</w:t>
      </w:r>
      <w:r w:rsidRPr="00BC3F96">
        <w:rPr>
          <w:rFonts w:ascii="Times New Roman" w:eastAsia="Times New Roman" w:hAnsi="Times New Roman" w:cs="Times New Roman"/>
          <w:b/>
          <w:sz w:val="24"/>
          <w:vertAlign w:val="superscript"/>
        </w:rPr>
        <w:t>2</w:t>
      </w:r>
      <w:r w:rsidRPr="00BC3F96">
        <w:rPr>
          <w:rFonts w:ascii="Times New Roman" w:eastAsia="Times New Roman" w:hAnsi="Times New Roman" w:cs="Times New Roman"/>
          <w:b/>
          <w:sz w:val="24"/>
        </w:rPr>
        <w:t xml:space="preserve">) of </w:t>
      </w:r>
      <w:r w:rsidRPr="00BC3F96">
        <w:rPr>
          <w:rFonts w:ascii="Times New Roman" w:eastAsia="Times New Roman" w:hAnsi="Times New Roman" w:cs="Times New Roman"/>
          <w:b/>
          <w:i/>
          <w:sz w:val="24"/>
        </w:rPr>
        <w:t>D. gracilis</w:t>
      </w:r>
      <w:r w:rsidRPr="00BC3F96">
        <w:rPr>
          <w:rFonts w:ascii="Times New Roman" w:eastAsia="Times New Roman" w:hAnsi="Times New Roman" w:cs="Times New Roman"/>
          <w:b/>
          <w:sz w:val="24"/>
        </w:rPr>
        <w:t xml:space="preserve"> recorded in Lateritic Semi Evergreen Forest of </w:t>
      </w:r>
      <w:r w:rsidRPr="00BC3F96">
        <w:rPr>
          <w:rFonts w:ascii="Times New Roman" w:eastAsia="Times New Roman" w:hAnsi="Times New Roman" w:cs="Times New Roman"/>
          <w:b/>
          <w:i/>
          <w:sz w:val="24"/>
        </w:rPr>
        <w:t xml:space="preserve">Kolli </w:t>
      </w:r>
      <w:r w:rsidRPr="00BC3F96">
        <w:rPr>
          <w:rFonts w:ascii="Times New Roman" w:eastAsia="Times New Roman" w:hAnsi="Times New Roman" w:cs="Times New Roman"/>
          <w:b/>
          <w:sz w:val="24"/>
        </w:rPr>
        <w:t>hill during June 2009 to May 2011</w:t>
      </w:r>
    </w:p>
    <w:tbl>
      <w:tblPr>
        <w:tblW w:w="72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918"/>
        <w:gridCol w:w="1189"/>
        <w:gridCol w:w="1710"/>
        <w:gridCol w:w="1350"/>
        <w:gridCol w:w="1143"/>
      </w:tblGrid>
      <w:tr w:rsidR="00BC3F96" w:rsidRPr="00BC3F96" w14:paraId="17A1F910" w14:textId="77777777" w:rsidTr="009F6BEC">
        <w:trPr>
          <w:jc w:val="center"/>
        </w:trPr>
        <w:tc>
          <w:tcPr>
            <w:tcW w:w="918" w:type="dxa"/>
            <w:vMerge w:val="restart"/>
          </w:tcPr>
          <w:p w14:paraId="59187BE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Year</w:t>
            </w:r>
          </w:p>
        </w:tc>
        <w:tc>
          <w:tcPr>
            <w:tcW w:w="918" w:type="dxa"/>
            <w:vMerge w:val="restart"/>
          </w:tcPr>
          <w:p w14:paraId="1B56768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Month</w:t>
            </w:r>
          </w:p>
        </w:tc>
        <w:tc>
          <w:tcPr>
            <w:tcW w:w="4249" w:type="dxa"/>
            <w:gridSpan w:val="3"/>
          </w:tcPr>
          <w:p w14:paraId="5F0F086A"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 xml:space="preserve">Different developmental stages of </w:t>
            </w:r>
          </w:p>
          <w:p w14:paraId="5EC2BAC0"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i/>
                <w:sz w:val="24"/>
              </w:rPr>
              <w:t>D. gracilis</w:t>
            </w:r>
          </w:p>
        </w:tc>
        <w:tc>
          <w:tcPr>
            <w:tcW w:w="1143" w:type="dxa"/>
            <w:vMerge w:val="restart"/>
          </w:tcPr>
          <w:p w14:paraId="6F83355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Total </w:t>
            </w:r>
          </w:p>
        </w:tc>
      </w:tr>
      <w:tr w:rsidR="00BC3F96" w:rsidRPr="00BC3F96" w14:paraId="0A083E49" w14:textId="77777777" w:rsidTr="009F6BEC">
        <w:trPr>
          <w:jc w:val="center"/>
        </w:trPr>
        <w:tc>
          <w:tcPr>
            <w:tcW w:w="918" w:type="dxa"/>
            <w:vMerge/>
          </w:tcPr>
          <w:p w14:paraId="3BDCA5F7"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c>
          <w:tcPr>
            <w:tcW w:w="918" w:type="dxa"/>
            <w:vMerge/>
          </w:tcPr>
          <w:p w14:paraId="1AD7D5B1"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c>
          <w:tcPr>
            <w:tcW w:w="1189" w:type="dxa"/>
          </w:tcPr>
          <w:p w14:paraId="652D9C6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Juveniles</w:t>
            </w:r>
          </w:p>
        </w:tc>
        <w:tc>
          <w:tcPr>
            <w:tcW w:w="1710" w:type="dxa"/>
          </w:tcPr>
          <w:p w14:paraId="21D6D31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Non-Clitellates</w:t>
            </w:r>
          </w:p>
        </w:tc>
        <w:tc>
          <w:tcPr>
            <w:tcW w:w="1350" w:type="dxa"/>
          </w:tcPr>
          <w:p w14:paraId="496E17B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Clitellates</w:t>
            </w:r>
          </w:p>
        </w:tc>
        <w:tc>
          <w:tcPr>
            <w:tcW w:w="1143" w:type="dxa"/>
            <w:vMerge/>
          </w:tcPr>
          <w:p w14:paraId="1F909DF3"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r>
      <w:tr w:rsidR="00BC3F96" w:rsidRPr="00BC3F96" w14:paraId="23161516" w14:textId="77777777" w:rsidTr="009F6BEC">
        <w:trPr>
          <w:jc w:val="center"/>
        </w:trPr>
        <w:tc>
          <w:tcPr>
            <w:tcW w:w="918" w:type="dxa"/>
            <w:vMerge w:val="restart"/>
          </w:tcPr>
          <w:p w14:paraId="794A232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C34591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6F4A251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918" w:type="dxa"/>
          </w:tcPr>
          <w:p w14:paraId="0A7EA30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189" w:type="dxa"/>
          </w:tcPr>
          <w:p w14:paraId="37400C5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2F26618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1.2</w:t>
            </w:r>
          </w:p>
        </w:tc>
        <w:tc>
          <w:tcPr>
            <w:tcW w:w="1350" w:type="dxa"/>
          </w:tcPr>
          <w:p w14:paraId="6E78AF3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143" w:type="dxa"/>
          </w:tcPr>
          <w:p w14:paraId="26E7BBA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1.16</w:t>
            </w:r>
          </w:p>
        </w:tc>
      </w:tr>
      <w:tr w:rsidR="00BC3F96" w:rsidRPr="00BC3F96" w14:paraId="6983E7C4" w14:textId="77777777" w:rsidTr="009F6BEC">
        <w:trPr>
          <w:jc w:val="center"/>
        </w:trPr>
        <w:tc>
          <w:tcPr>
            <w:tcW w:w="918" w:type="dxa"/>
            <w:vMerge/>
          </w:tcPr>
          <w:p w14:paraId="2133C1A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99953F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5392" w:type="dxa"/>
            <w:gridSpan w:val="4"/>
          </w:tcPr>
          <w:p w14:paraId="6A3760A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D. gracilis</w:t>
            </w:r>
            <w:r w:rsidRPr="00BC3F96">
              <w:rPr>
                <w:rFonts w:ascii="Times New Roman" w:eastAsia="Times New Roman" w:hAnsi="Times New Roman" w:cs="Times New Roman"/>
                <w:sz w:val="24"/>
              </w:rPr>
              <w:t xml:space="preserve"> was not found in these months</w:t>
            </w:r>
          </w:p>
        </w:tc>
      </w:tr>
      <w:tr w:rsidR="00BC3F96" w:rsidRPr="00BC3F96" w14:paraId="613D09C6" w14:textId="77777777" w:rsidTr="009F6BEC">
        <w:trPr>
          <w:jc w:val="center"/>
        </w:trPr>
        <w:tc>
          <w:tcPr>
            <w:tcW w:w="918" w:type="dxa"/>
            <w:vMerge/>
          </w:tcPr>
          <w:p w14:paraId="045F492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6856BA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189" w:type="dxa"/>
          </w:tcPr>
          <w:p w14:paraId="577FB86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710" w:type="dxa"/>
          </w:tcPr>
          <w:p w14:paraId="59D19C2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1.25</w:t>
            </w:r>
          </w:p>
        </w:tc>
        <w:tc>
          <w:tcPr>
            <w:tcW w:w="1350" w:type="dxa"/>
          </w:tcPr>
          <w:p w14:paraId="5961985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143" w:type="dxa"/>
          </w:tcPr>
          <w:p w14:paraId="101DC5E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1.12</w:t>
            </w:r>
          </w:p>
        </w:tc>
      </w:tr>
      <w:tr w:rsidR="00BC3F96" w:rsidRPr="00BC3F96" w14:paraId="32E918F1" w14:textId="77777777" w:rsidTr="009F6BEC">
        <w:trPr>
          <w:jc w:val="center"/>
        </w:trPr>
        <w:tc>
          <w:tcPr>
            <w:tcW w:w="918" w:type="dxa"/>
            <w:vMerge/>
          </w:tcPr>
          <w:p w14:paraId="7DACE43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CBD0D4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189" w:type="dxa"/>
          </w:tcPr>
          <w:p w14:paraId="2BB2D58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1.33</w:t>
            </w:r>
          </w:p>
        </w:tc>
        <w:tc>
          <w:tcPr>
            <w:tcW w:w="1710" w:type="dxa"/>
          </w:tcPr>
          <w:p w14:paraId="06B65E3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350" w:type="dxa"/>
          </w:tcPr>
          <w:p w14:paraId="1D48D9A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1.75</w:t>
            </w:r>
          </w:p>
        </w:tc>
        <w:tc>
          <w:tcPr>
            <w:tcW w:w="1143" w:type="dxa"/>
          </w:tcPr>
          <w:p w14:paraId="0ED23FD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w:t>
            </w:r>
          </w:p>
        </w:tc>
      </w:tr>
      <w:tr w:rsidR="00BC3F96" w:rsidRPr="00BC3F96" w14:paraId="782D4C97" w14:textId="77777777" w:rsidTr="009F6BEC">
        <w:trPr>
          <w:jc w:val="center"/>
        </w:trPr>
        <w:tc>
          <w:tcPr>
            <w:tcW w:w="918" w:type="dxa"/>
            <w:vMerge/>
          </w:tcPr>
          <w:p w14:paraId="336EA19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63A78C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189" w:type="dxa"/>
          </w:tcPr>
          <w:p w14:paraId="7C38FA8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30EF233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350" w:type="dxa"/>
          </w:tcPr>
          <w:p w14:paraId="6127EF7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143" w:type="dxa"/>
          </w:tcPr>
          <w:p w14:paraId="5419ADC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r>
      <w:tr w:rsidR="00BC3F96" w:rsidRPr="00BC3F96" w14:paraId="01506FBD" w14:textId="77777777" w:rsidTr="009F6BEC">
        <w:trPr>
          <w:jc w:val="center"/>
        </w:trPr>
        <w:tc>
          <w:tcPr>
            <w:tcW w:w="918" w:type="dxa"/>
            <w:vMerge/>
          </w:tcPr>
          <w:p w14:paraId="7CE022C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DA2478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189" w:type="dxa"/>
          </w:tcPr>
          <w:p w14:paraId="159E611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1.33</w:t>
            </w:r>
          </w:p>
        </w:tc>
        <w:tc>
          <w:tcPr>
            <w:tcW w:w="1710" w:type="dxa"/>
          </w:tcPr>
          <w:p w14:paraId="78000D9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1.8</w:t>
            </w:r>
          </w:p>
        </w:tc>
        <w:tc>
          <w:tcPr>
            <w:tcW w:w="1350" w:type="dxa"/>
          </w:tcPr>
          <w:p w14:paraId="3516505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1.25</w:t>
            </w:r>
          </w:p>
        </w:tc>
        <w:tc>
          <w:tcPr>
            <w:tcW w:w="1143" w:type="dxa"/>
          </w:tcPr>
          <w:p w14:paraId="3414140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1.58</w:t>
            </w:r>
          </w:p>
        </w:tc>
      </w:tr>
      <w:tr w:rsidR="00BC3F96" w:rsidRPr="00BC3F96" w14:paraId="553434BD" w14:textId="77777777" w:rsidTr="009F6BEC">
        <w:trPr>
          <w:jc w:val="center"/>
        </w:trPr>
        <w:tc>
          <w:tcPr>
            <w:tcW w:w="918" w:type="dxa"/>
            <w:vMerge/>
          </w:tcPr>
          <w:p w14:paraId="05DB656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CCED02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189" w:type="dxa"/>
          </w:tcPr>
          <w:p w14:paraId="351541E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1.25</w:t>
            </w:r>
          </w:p>
        </w:tc>
        <w:tc>
          <w:tcPr>
            <w:tcW w:w="1710" w:type="dxa"/>
          </w:tcPr>
          <w:p w14:paraId="0B8EC0B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2.36</w:t>
            </w:r>
          </w:p>
        </w:tc>
        <w:tc>
          <w:tcPr>
            <w:tcW w:w="1350" w:type="dxa"/>
          </w:tcPr>
          <w:p w14:paraId="7E841F5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1.8</w:t>
            </w:r>
          </w:p>
        </w:tc>
        <w:tc>
          <w:tcPr>
            <w:tcW w:w="1143" w:type="dxa"/>
          </w:tcPr>
          <w:p w14:paraId="2DB35E4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w:t>
            </w:r>
          </w:p>
        </w:tc>
      </w:tr>
      <w:tr w:rsidR="00BC3F96" w:rsidRPr="00BC3F96" w14:paraId="2DBA7CA5" w14:textId="77777777" w:rsidTr="009F6BEC">
        <w:trPr>
          <w:jc w:val="center"/>
        </w:trPr>
        <w:tc>
          <w:tcPr>
            <w:tcW w:w="918" w:type="dxa"/>
            <w:vMerge w:val="restart"/>
          </w:tcPr>
          <w:p w14:paraId="4ED80EE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51C172E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056151A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0186F9D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22B9C7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E1DBE7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918" w:type="dxa"/>
          </w:tcPr>
          <w:p w14:paraId="6620ED0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p>
        </w:tc>
        <w:tc>
          <w:tcPr>
            <w:tcW w:w="1189" w:type="dxa"/>
          </w:tcPr>
          <w:p w14:paraId="183114A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710" w:type="dxa"/>
          </w:tcPr>
          <w:p w14:paraId="2DF1597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2.28</w:t>
            </w:r>
          </w:p>
        </w:tc>
        <w:tc>
          <w:tcPr>
            <w:tcW w:w="1350" w:type="dxa"/>
          </w:tcPr>
          <w:p w14:paraId="1F017F6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143" w:type="dxa"/>
          </w:tcPr>
          <w:p w14:paraId="17803D4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1.52</w:t>
            </w:r>
          </w:p>
        </w:tc>
      </w:tr>
      <w:tr w:rsidR="00BC3F96" w:rsidRPr="00BC3F96" w14:paraId="29EACA11" w14:textId="77777777" w:rsidTr="009F6BEC">
        <w:trPr>
          <w:trHeight w:val="535"/>
          <w:jc w:val="center"/>
        </w:trPr>
        <w:tc>
          <w:tcPr>
            <w:tcW w:w="918" w:type="dxa"/>
            <w:vMerge/>
          </w:tcPr>
          <w:p w14:paraId="664C88D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12AF4E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 to</w:t>
            </w:r>
          </w:p>
          <w:p w14:paraId="0802165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5392" w:type="dxa"/>
            <w:gridSpan w:val="4"/>
          </w:tcPr>
          <w:p w14:paraId="5320BC7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D. gracilis</w:t>
            </w:r>
            <w:r w:rsidRPr="00BC3F96">
              <w:rPr>
                <w:rFonts w:ascii="Times New Roman" w:eastAsia="Times New Roman" w:hAnsi="Times New Roman" w:cs="Times New Roman"/>
                <w:sz w:val="24"/>
              </w:rPr>
              <w:t xml:space="preserve"> was not found in these months</w:t>
            </w:r>
          </w:p>
        </w:tc>
      </w:tr>
      <w:tr w:rsidR="00BC3F96" w:rsidRPr="00BC3F96" w14:paraId="76A5903F" w14:textId="77777777" w:rsidTr="009F6BEC">
        <w:trPr>
          <w:jc w:val="center"/>
        </w:trPr>
        <w:tc>
          <w:tcPr>
            <w:tcW w:w="918" w:type="dxa"/>
            <w:vMerge/>
          </w:tcPr>
          <w:p w14:paraId="2F56C7C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F3B738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189" w:type="dxa"/>
          </w:tcPr>
          <w:p w14:paraId="16CB4E5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1.5</w:t>
            </w:r>
          </w:p>
        </w:tc>
        <w:tc>
          <w:tcPr>
            <w:tcW w:w="1710" w:type="dxa"/>
          </w:tcPr>
          <w:p w14:paraId="1089531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1.4</w:t>
            </w:r>
          </w:p>
        </w:tc>
        <w:tc>
          <w:tcPr>
            <w:tcW w:w="1350" w:type="dxa"/>
          </w:tcPr>
          <w:p w14:paraId="7F44AFD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1.5</w:t>
            </w:r>
          </w:p>
        </w:tc>
        <w:tc>
          <w:tcPr>
            <w:tcW w:w="1143" w:type="dxa"/>
          </w:tcPr>
          <w:p w14:paraId="091B47F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1.44</w:t>
            </w:r>
          </w:p>
        </w:tc>
      </w:tr>
      <w:tr w:rsidR="00BC3F96" w:rsidRPr="00BC3F96" w14:paraId="3E8BF74A" w14:textId="77777777" w:rsidTr="009F6BEC">
        <w:trPr>
          <w:trHeight w:val="645"/>
          <w:jc w:val="center"/>
        </w:trPr>
        <w:tc>
          <w:tcPr>
            <w:tcW w:w="918" w:type="dxa"/>
            <w:vMerge/>
          </w:tcPr>
          <w:p w14:paraId="489BAAD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6F5A79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 to</w:t>
            </w:r>
          </w:p>
          <w:p w14:paraId="692B092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5392" w:type="dxa"/>
            <w:gridSpan w:val="4"/>
          </w:tcPr>
          <w:p w14:paraId="330AC09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D. gracilis</w:t>
            </w:r>
            <w:r w:rsidRPr="00BC3F96">
              <w:rPr>
                <w:rFonts w:ascii="Times New Roman" w:eastAsia="Times New Roman" w:hAnsi="Times New Roman" w:cs="Times New Roman"/>
                <w:sz w:val="24"/>
              </w:rPr>
              <w:t xml:space="preserve"> was not found in these months</w:t>
            </w:r>
          </w:p>
        </w:tc>
      </w:tr>
      <w:tr w:rsidR="00BC3F96" w:rsidRPr="00BC3F96" w14:paraId="4E981B9C" w14:textId="77777777" w:rsidTr="009F6BEC">
        <w:trPr>
          <w:jc w:val="center"/>
        </w:trPr>
        <w:tc>
          <w:tcPr>
            <w:tcW w:w="918" w:type="dxa"/>
            <w:vMerge/>
          </w:tcPr>
          <w:p w14:paraId="1A9AAAD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A982B6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189" w:type="dxa"/>
          </w:tcPr>
          <w:p w14:paraId="7AC6FF7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w:t>
            </w:r>
          </w:p>
        </w:tc>
        <w:tc>
          <w:tcPr>
            <w:tcW w:w="1710" w:type="dxa"/>
          </w:tcPr>
          <w:p w14:paraId="3F425BC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350" w:type="dxa"/>
          </w:tcPr>
          <w:p w14:paraId="6FC7D74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143" w:type="dxa"/>
          </w:tcPr>
          <w:p w14:paraId="609BA86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2.33</w:t>
            </w:r>
          </w:p>
        </w:tc>
      </w:tr>
      <w:tr w:rsidR="00BC3F96" w:rsidRPr="00BC3F96" w14:paraId="10AAA7E2" w14:textId="77777777" w:rsidTr="009F6BEC">
        <w:trPr>
          <w:jc w:val="center"/>
        </w:trPr>
        <w:tc>
          <w:tcPr>
            <w:tcW w:w="918" w:type="dxa"/>
            <w:vMerge/>
          </w:tcPr>
          <w:p w14:paraId="3C67FF3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CB7E9F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189" w:type="dxa"/>
          </w:tcPr>
          <w:p w14:paraId="369810B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710" w:type="dxa"/>
          </w:tcPr>
          <w:p w14:paraId="02C5D76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5.5</w:t>
            </w:r>
          </w:p>
        </w:tc>
        <w:tc>
          <w:tcPr>
            <w:tcW w:w="1350" w:type="dxa"/>
          </w:tcPr>
          <w:p w14:paraId="7AE4861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w:t>
            </w:r>
          </w:p>
        </w:tc>
        <w:tc>
          <w:tcPr>
            <w:tcW w:w="1143" w:type="dxa"/>
          </w:tcPr>
          <w:p w14:paraId="2BF9291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3.37</w:t>
            </w:r>
          </w:p>
        </w:tc>
      </w:tr>
      <w:tr w:rsidR="00BC3F96" w:rsidRPr="00BC3F96" w14:paraId="4FB37212" w14:textId="77777777" w:rsidTr="009F6BEC">
        <w:trPr>
          <w:jc w:val="center"/>
        </w:trPr>
        <w:tc>
          <w:tcPr>
            <w:tcW w:w="918" w:type="dxa"/>
            <w:vMerge/>
          </w:tcPr>
          <w:p w14:paraId="7DF74FF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3C449F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189" w:type="dxa"/>
          </w:tcPr>
          <w:p w14:paraId="6C5582D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6.5</w:t>
            </w:r>
          </w:p>
        </w:tc>
        <w:tc>
          <w:tcPr>
            <w:tcW w:w="1710" w:type="dxa"/>
          </w:tcPr>
          <w:p w14:paraId="27890EE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5.33</w:t>
            </w:r>
          </w:p>
        </w:tc>
        <w:tc>
          <w:tcPr>
            <w:tcW w:w="1350" w:type="dxa"/>
          </w:tcPr>
          <w:p w14:paraId="500C9DF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10.66</w:t>
            </w:r>
          </w:p>
        </w:tc>
        <w:tc>
          <w:tcPr>
            <w:tcW w:w="1143" w:type="dxa"/>
          </w:tcPr>
          <w:p w14:paraId="0F15BAF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7.62</w:t>
            </w:r>
          </w:p>
        </w:tc>
      </w:tr>
      <w:tr w:rsidR="00BC3F96" w:rsidRPr="00BC3F96" w14:paraId="3041CB17" w14:textId="77777777" w:rsidTr="009F6BEC">
        <w:trPr>
          <w:jc w:val="center"/>
        </w:trPr>
        <w:tc>
          <w:tcPr>
            <w:tcW w:w="918" w:type="dxa"/>
            <w:vMerge/>
          </w:tcPr>
          <w:p w14:paraId="322C078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E29FB4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189" w:type="dxa"/>
          </w:tcPr>
          <w:p w14:paraId="0B9A550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3.25</w:t>
            </w:r>
          </w:p>
        </w:tc>
        <w:tc>
          <w:tcPr>
            <w:tcW w:w="1710" w:type="dxa"/>
          </w:tcPr>
          <w:p w14:paraId="3ABB91E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2.66</w:t>
            </w:r>
          </w:p>
        </w:tc>
        <w:tc>
          <w:tcPr>
            <w:tcW w:w="1350" w:type="dxa"/>
          </w:tcPr>
          <w:p w14:paraId="48DA226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143" w:type="dxa"/>
          </w:tcPr>
          <w:p w14:paraId="7366226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2.58</w:t>
            </w:r>
          </w:p>
        </w:tc>
      </w:tr>
      <w:tr w:rsidR="00BC3F96" w:rsidRPr="00BC3F96" w14:paraId="214AACFA" w14:textId="77777777" w:rsidTr="009F6BEC">
        <w:trPr>
          <w:trHeight w:val="562"/>
          <w:jc w:val="center"/>
        </w:trPr>
        <w:tc>
          <w:tcPr>
            <w:tcW w:w="918" w:type="dxa"/>
            <w:vMerge w:val="restart"/>
          </w:tcPr>
          <w:p w14:paraId="671901E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56ADED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FF4F6B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918" w:type="dxa"/>
          </w:tcPr>
          <w:p w14:paraId="63A8AA6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 to</w:t>
            </w:r>
          </w:p>
          <w:p w14:paraId="589F3EC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w:t>
            </w:r>
          </w:p>
        </w:tc>
        <w:tc>
          <w:tcPr>
            <w:tcW w:w="5392" w:type="dxa"/>
            <w:gridSpan w:val="4"/>
          </w:tcPr>
          <w:p w14:paraId="7037A1E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D. gracilis</w:t>
            </w:r>
            <w:r w:rsidRPr="00BC3F96">
              <w:rPr>
                <w:rFonts w:ascii="Times New Roman" w:eastAsia="Times New Roman" w:hAnsi="Times New Roman" w:cs="Times New Roman"/>
                <w:sz w:val="24"/>
              </w:rPr>
              <w:t xml:space="preserve"> was not found in these months</w:t>
            </w:r>
          </w:p>
        </w:tc>
      </w:tr>
      <w:tr w:rsidR="00BC3F96" w:rsidRPr="00BC3F96" w14:paraId="1C969713" w14:textId="77777777" w:rsidTr="009F6BEC">
        <w:trPr>
          <w:jc w:val="center"/>
        </w:trPr>
        <w:tc>
          <w:tcPr>
            <w:tcW w:w="918" w:type="dxa"/>
            <w:vMerge/>
          </w:tcPr>
          <w:p w14:paraId="48DAC41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BA28FD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Apr.</w:t>
            </w:r>
          </w:p>
        </w:tc>
        <w:tc>
          <w:tcPr>
            <w:tcW w:w="1189" w:type="dxa"/>
          </w:tcPr>
          <w:p w14:paraId="7673DB0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710" w:type="dxa"/>
          </w:tcPr>
          <w:p w14:paraId="55A68BC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1.33</w:t>
            </w:r>
          </w:p>
        </w:tc>
        <w:tc>
          <w:tcPr>
            <w:tcW w:w="1350" w:type="dxa"/>
          </w:tcPr>
          <w:p w14:paraId="714D7BC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143" w:type="dxa"/>
          </w:tcPr>
          <w:p w14:paraId="44917DD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1.5</w:t>
            </w:r>
          </w:p>
        </w:tc>
      </w:tr>
      <w:tr w:rsidR="00BC3F96" w:rsidRPr="00BC3F96" w14:paraId="66555DAA" w14:textId="77777777" w:rsidTr="009F6BEC">
        <w:trPr>
          <w:jc w:val="center"/>
        </w:trPr>
        <w:tc>
          <w:tcPr>
            <w:tcW w:w="918" w:type="dxa"/>
            <w:vMerge/>
          </w:tcPr>
          <w:p w14:paraId="582E7D2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A85404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1189" w:type="dxa"/>
          </w:tcPr>
          <w:p w14:paraId="34FFB33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508B338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1.33</w:t>
            </w:r>
          </w:p>
        </w:tc>
        <w:tc>
          <w:tcPr>
            <w:tcW w:w="1350" w:type="dxa"/>
          </w:tcPr>
          <w:p w14:paraId="07438C4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143" w:type="dxa"/>
          </w:tcPr>
          <w:p w14:paraId="4568F39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1.66</w:t>
            </w:r>
          </w:p>
        </w:tc>
      </w:tr>
    </w:tbl>
    <w:p w14:paraId="73F727FC" w14:textId="77777777" w:rsidR="00BC3F96" w:rsidRPr="00BC3F96" w:rsidRDefault="00BC3F96" w:rsidP="00BC3F96">
      <w:pPr>
        <w:spacing w:line="276" w:lineRule="auto"/>
        <w:jc w:val="center"/>
        <w:rPr>
          <w:rFonts w:ascii="Aptos" w:eastAsia="Times New Roman" w:hAnsi="Aptos" w:cs="Times New Roman"/>
          <w:color w:val="FF0000"/>
          <w:sz w:val="22"/>
          <w:szCs w:val="22"/>
        </w:rPr>
      </w:pPr>
    </w:p>
    <w:p w14:paraId="6BC5D798"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1FECD589"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5BC8B139"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3D43CA59"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6CB68EB9"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328E399B"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1544C674"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0A7E0D23"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lastRenderedPageBreak/>
        <w:t>Table: 13. Abundance (Individuals/m</w:t>
      </w:r>
      <w:r w:rsidRPr="00BC3F96">
        <w:rPr>
          <w:rFonts w:ascii="Times New Roman" w:eastAsia="Times New Roman" w:hAnsi="Times New Roman" w:cs="Times New Roman"/>
          <w:b/>
          <w:sz w:val="24"/>
          <w:vertAlign w:val="superscript"/>
        </w:rPr>
        <w:t>2</w:t>
      </w:r>
      <w:r w:rsidRPr="00BC3F96">
        <w:rPr>
          <w:rFonts w:ascii="Times New Roman" w:eastAsia="Times New Roman" w:hAnsi="Times New Roman" w:cs="Times New Roman"/>
          <w:b/>
          <w:sz w:val="24"/>
        </w:rPr>
        <w:t xml:space="preserve">) of </w:t>
      </w:r>
      <w:r w:rsidRPr="00BC3F96">
        <w:rPr>
          <w:rFonts w:ascii="Times New Roman" w:eastAsia="Times New Roman" w:hAnsi="Times New Roman" w:cs="Times New Roman"/>
          <w:b/>
          <w:i/>
          <w:sz w:val="24"/>
        </w:rPr>
        <w:t>D. bullata</w:t>
      </w:r>
      <w:r w:rsidRPr="00BC3F96">
        <w:rPr>
          <w:rFonts w:ascii="Times New Roman" w:eastAsia="Times New Roman" w:hAnsi="Times New Roman" w:cs="Times New Roman"/>
          <w:b/>
          <w:bCs/>
          <w:sz w:val="24"/>
        </w:rPr>
        <w:t xml:space="preserve"> computed</w:t>
      </w:r>
      <w:r w:rsidRPr="00BC3F96">
        <w:rPr>
          <w:rFonts w:ascii="Times New Roman" w:eastAsia="Times New Roman" w:hAnsi="Times New Roman" w:cs="Times New Roman"/>
          <w:b/>
          <w:sz w:val="24"/>
        </w:rPr>
        <w:t xml:space="preserve"> in Lateritic Semi Evergreen Forest of </w:t>
      </w:r>
      <w:r w:rsidRPr="00BC3F96">
        <w:rPr>
          <w:rFonts w:ascii="Times New Roman" w:eastAsia="Times New Roman" w:hAnsi="Times New Roman" w:cs="Times New Roman"/>
          <w:b/>
          <w:i/>
          <w:sz w:val="24"/>
        </w:rPr>
        <w:t xml:space="preserve">Kolli </w:t>
      </w:r>
      <w:r w:rsidRPr="00BC3F96">
        <w:rPr>
          <w:rFonts w:ascii="Times New Roman" w:eastAsia="Times New Roman" w:hAnsi="Times New Roman" w:cs="Times New Roman"/>
          <w:b/>
          <w:sz w:val="24"/>
        </w:rPr>
        <w:t>hill during June 2009 to May 2011</w:t>
      </w:r>
    </w:p>
    <w:tbl>
      <w:tblPr>
        <w:tblW w:w="7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918"/>
        <w:gridCol w:w="1144"/>
        <w:gridCol w:w="1710"/>
        <w:gridCol w:w="1350"/>
        <w:gridCol w:w="1170"/>
      </w:tblGrid>
      <w:tr w:rsidR="00BC3F96" w:rsidRPr="00BC3F96" w14:paraId="6D73164A" w14:textId="77777777" w:rsidTr="009F6BEC">
        <w:trPr>
          <w:jc w:val="center"/>
        </w:trPr>
        <w:tc>
          <w:tcPr>
            <w:tcW w:w="918" w:type="dxa"/>
            <w:vMerge w:val="restart"/>
          </w:tcPr>
          <w:p w14:paraId="20CAA5A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Year</w:t>
            </w:r>
          </w:p>
        </w:tc>
        <w:tc>
          <w:tcPr>
            <w:tcW w:w="918" w:type="dxa"/>
            <w:vMerge w:val="restart"/>
          </w:tcPr>
          <w:p w14:paraId="1941920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Month</w:t>
            </w:r>
          </w:p>
        </w:tc>
        <w:tc>
          <w:tcPr>
            <w:tcW w:w="4204" w:type="dxa"/>
            <w:gridSpan w:val="3"/>
          </w:tcPr>
          <w:p w14:paraId="038C8771"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 xml:space="preserve">Different developmental stages of </w:t>
            </w:r>
          </w:p>
          <w:p w14:paraId="4134AC8D"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i/>
                <w:sz w:val="24"/>
              </w:rPr>
              <w:t>D. bullata</w:t>
            </w:r>
          </w:p>
        </w:tc>
        <w:tc>
          <w:tcPr>
            <w:tcW w:w="1170" w:type="dxa"/>
            <w:vMerge w:val="restart"/>
          </w:tcPr>
          <w:p w14:paraId="1CCC876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Total </w:t>
            </w:r>
          </w:p>
        </w:tc>
      </w:tr>
      <w:tr w:rsidR="00BC3F96" w:rsidRPr="00BC3F96" w14:paraId="4E56C39F" w14:textId="77777777" w:rsidTr="009F6BEC">
        <w:trPr>
          <w:jc w:val="center"/>
        </w:trPr>
        <w:tc>
          <w:tcPr>
            <w:tcW w:w="918" w:type="dxa"/>
            <w:vMerge/>
          </w:tcPr>
          <w:p w14:paraId="732B0499"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c>
          <w:tcPr>
            <w:tcW w:w="918" w:type="dxa"/>
            <w:vMerge/>
          </w:tcPr>
          <w:p w14:paraId="545C5B31"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c>
          <w:tcPr>
            <w:tcW w:w="1144" w:type="dxa"/>
          </w:tcPr>
          <w:p w14:paraId="7623392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Juveniles</w:t>
            </w:r>
          </w:p>
        </w:tc>
        <w:tc>
          <w:tcPr>
            <w:tcW w:w="1710" w:type="dxa"/>
          </w:tcPr>
          <w:p w14:paraId="4054322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Non-Clitellates</w:t>
            </w:r>
          </w:p>
        </w:tc>
        <w:tc>
          <w:tcPr>
            <w:tcW w:w="1350" w:type="dxa"/>
          </w:tcPr>
          <w:p w14:paraId="791604B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Clitellates</w:t>
            </w:r>
          </w:p>
        </w:tc>
        <w:tc>
          <w:tcPr>
            <w:tcW w:w="1170" w:type="dxa"/>
            <w:vMerge/>
          </w:tcPr>
          <w:p w14:paraId="5CC00A44"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r>
      <w:tr w:rsidR="00BC3F96" w:rsidRPr="00BC3F96" w14:paraId="036B83D2" w14:textId="77777777" w:rsidTr="009F6BEC">
        <w:trPr>
          <w:jc w:val="center"/>
        </w:trPr>
        <w:tc>
          <w:tcPr>
            <w:tcW w:w="918" w:type="dxa"/>
            <w:vMerge w:val="restart"/>
          </w:tcPr>
          <w:p w14:paraId="719B7A5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4B10B5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70CB0D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CE916C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918" w:type="dxa"/>
          </w:tcPr>
          <w:p w14:paraId="251B8EA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144" w:type="dxa"/>
          </w:tcPr>
          <w:p w14:paraId="2D3BBB7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1.25</w:t>
            </w:r>
          </w:p>
        </w:tc>
        <w:tc>
          <w:tcPr>
            <w:tcW w:w="1710" w:type="dxa"/>
          </w:tcPr>
          <w:p w14:paraId="67946DB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350" w:type="dxa"/>
          </w:tcPr>
          <w:p w14:paraId="444123D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1.2</w:t>
            </w:r>
          </w:p>
        </w:tc>
        <w:tc>
          <w:tcPr>
            <w:tcW w:w="1170" w:type="dxa"/>
          </w:tcPr>
          <w:p w14:paraId="1209220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1.58</w:t>
            </w:r>
          </w:p>
        </w:tc>
      </w:tr>
      <w:tr w:rsidR="00BC3F96" w:rsidRPr="00BC3F96" w14:paraId="4C8074CD" w14:textId="77777777" w:rsidTr="009F6BEC">
        <w:trPr>
          <w:jc w:val="center"/>
        </w:trPr>
        <w:tc>
          <w:tcPr>
            <w:tcW w:w="918" w:type="dxa"/>
            <w:vMerge/>
          </w:tcPr>
          <w:p w14:paraId="4EACCCE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63CB96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5374" w:type="dxa"/>
            <w:gridSpan w:val="4"/>
          </w:tcPr>
          <w:p w14:paraId="72A2040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D. bullata</w:t>
            </w:r>
            <w:r w:rsidRPr="00BC3F96">
              <w:rPr>
                <w:rFonts w:ascii="Times New Roman" w:eastAsia="Times New Roman" w:hAnsi="Times New Roman" w:cs="Times New Roman"/>
                <w:sz w:val="24"/>
              </w:rPr>
              <w:t xml:space="preserve"> was not found in this month</w:t>
            </w:r>
          </w:p>
        </w:tc>
      </w:tr>
      <w:tr w:rsidR="00BC3F96" w:rsidRPr="00BC3F96" w14:paraId="6FB94B99" w14:textId="77777777" w:rsidTr="009F6BEC">
        <w:trPr>
          <w:jc w:val="center"/>
        </w:trPr>
        <w:tc>
          <w:tcPr>
            <w:tcW w:w="918" w:type="dxa"/>
            <w:vMerge/>
          </w:tcPr>
          <w:p w14:paraId="770DBF9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57C5CB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144" w:type="dxa"/>
          </w:tcPr>
          <w:p w14:paraId="6EFD0C4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2.4</w:t>
            </w:r>
          </w:p>
        </w:tc>
        <w:tc>
          <w:tcPr>
            <w:tcW w:w="1710" w:type="dxa"/>
          </w:tcPr>
          <w:p w14:paraId="7CCCE40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1.33</w:t>
            </w:r>
          </w:p>
        </w:tc>
        <w:tc>
          <w:tcPr>
            <w:tcW w:w="1350" w:type="dxa"/>
          </w:tcPr>
          <w:p w14:paraId="5B557BB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170" w:type="dxa"/>
          </w:tcPr>
          <w:p w14:paraId="797745A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1.88</w:t>
            </w:r>
          </w:p>
        </w:tc>
      </w:tr>
      <w:tr w:rsidR="00BC3F96" w:rsidRPr="00BC3F96" w14:paraId="6CF2EA19" w14:textId="77777777" w:rsidTr="009F6BEC">
        <w:trPr>
          <w:jc w:val="center"/>
        </w:trPr>
        <w:tc>
          <w:tcPr>
            <w:tcW w:w="918" w:type="dxa"/>
            <w:vMerge/>
          </w:tcPr>
          <w:p w14:paraId="329624B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50A7AB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144" w:type="dxa"/>
          </w:tcPr>
          <w:p w14:paraId="3E134F5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1.71</w:t>
            </w:r>
          </w:p>
        </w:tc>
        <w:tc>
          <w:tcPr>
            <w:tcW w:w="1710" w:type="dxa"/>
          </w:tcPr>
          <w:p w14:paraId="05D8B78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1.75</w:t>
            </w:r>
          </w:p>
        </w:tc>
        <w:tc>
          <w:tcPr>
            <w:tcW w:w="1350" w:type="dxa"/>
          </w:tcPr>
          <w:p w14:paraId="6605322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1.81</w:t>
            </w:r>
          </w:p>
        </w:tc>
        <w:tc>
          <w:tcPr>
            <w:tcW w:w="1170" w:type="dxa"/>
          </w:tcPr>
          <w:p w14:paraId="7061A48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2.3</w:t>
            </w:r>
          </w:p>
        </w:tc>
      </w:tr>
      <w:tr w:rsidR="00BC3F96" w:rsidRPr="00BC3F96" w14:paraId="39F15281" w14:textId="77777777" w:rsidTr="009F6BEC">
        <w:trPr>
          <w:jc w:val="center"/>
        </w:trPr>
        <w:tc>
          <w:tcPr>
            <w:tcW w:w="918" w:type="dxa"/>
            <w:vMerge/>
          </w:tcPr>
          <w:p w14:paraId="3E0BAD8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10C016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144" w:type="dxa"/>
          </w:tcPr>
          <w:p w14:paraId="249EE0E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7E27BE6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350" w:type="dxa"/>
          </w:tcPr>
          <w:p w14:paraId="55BFB11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170" w:type="dxa"/>
          </w:tcPr>
          <w:p w14:paraId="35F959A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r>
      <w:tr w:rsidR="00BC3F96" w:rsidRPr="00BC3F96" w14:paraId="15EF1850" w14:textId="77777777" w:rsidTr="009F6BEC">
        <w:trPr>
          <w:jc w:val="center"/>
        </w:trPr>
        <w:tc>
          <w:tcPr>
            <w:tcW w:w="918" w:type="dxa"/>
            <w:vMerge/>
          </w:tcPr>
          <w:p w14:paraId="79F6FBD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3289DA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144" w:type="dxa"/>
          </w:tcPr>
          <w:p w14:paraId="1834159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1.62</w:t>
            </w:r>
          </w:p>
        </w:tc>
        <w:tc>
          <w:tcPr>
            <w:tcW w:w="1710" w:type="dxa"/>
          </w:tcPr>
          <w:p w14:paraId="212DDFA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3.09</w:t>
            </w:r>
          </w:p>
        </w:tc>
        <w:tc>
          <w:tcPr>
            <w:tcW w:w="1350" w:type="dxa"/>
          </w:tcPr>
          <w:p w14:paraId="77E91B2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1.75</w:t>
            </w:r>
          </w:p>
        </w:tc>
        <w:tc>
          <w:tcPr>
            <w:tcW w:w="1170" w:type="dxa"/>
          </w:tcPr>
          <w:p w14:paraId="44C35DB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3.05</w:t>
            </w:r>
          </w:p>
        </w:tc>
      </w:tr>
      <w:tr w:rsidR="00BC3F96" w:rsidRPr="00BC3F96" w14:paraId="669FCBE7" w14:textId="77777777" w:rsidTr="009F6BEC">
        <w:trPr>
          <w:jc w:val="center"/>
        </w:trPr>
        <w:tc>
          <w:tcPr>
            <w:tcW w:w="918" w:type="dxa"/>
            <w:vMerge/>
          </w:tcPr>
          <w:p w14:paraId="10847EF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606C12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144" w:type="dxa"/>
          </w:tcPr>
          <w:p w14:paraId="0C2C308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164EC2E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350" w:type="dxa"/>
          </w:tcPr>
          <w:p w14:paraId="6698B8B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1.14</w:t>
            </w:r>
          </w:p>
        </w:tc>
        <w:tc>
          <w:tcPr>
            <w:tcW w:w="1170" w:type="dxa"/>
          </w:tcPr>
          <w:p w14:paraId="0BF239C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1.11</w:t>
            </w:r>
          </w:p>
        </w:tc>
      </w:tr>
      <w:tr w:rsidR="00BC3F96" w:rsidRPr="00BC3F96" w14:paraId="1E1023BD" w14:textId="77777777" w:rsidTr="009F6BEC">
        <w:trPr>
          <w:jc w:val="center"/>
        </w:trPr>
        <w:tc>
          <w:tcPr>
            <w:tcW w:w="918" w:type="dxa"/>
            <w:vMerge w:val="restart"/>
          </w:tcPr>
          <w:p w14:paraId="1B5E4EB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0BFF58C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5DFD223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53161E4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294472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5D7AC0A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918" w:type="dxa"/>
          </w:tcPr>
          <w:p w14:paraId="493E329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p>
        </w:tc>
        <w:tc>
          <w:tcPr>
            <w:tcW w:w="5374" w:type="dxa"/>
            <w:gridSpan w:val="4"/>
          </w:tcPr>
          <w:p w14:paraId="7228B0B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D. bullata</w:t>
            </w:r>
            <w:r w:rsidRPr="00BC3F96">
              <w:rPr>
                <w:rFonts w:ascii="Times New Roman" w:eastAsia="Times New Roman" w:hAnsi="Times New Roman" w:cs="Times New Roman"/>
                <w:sz w:val="24"/>
              </w:rPr>
              <w:t xml:space="preserve"> was not found in this month</w:t>
            </w:r>
          </w:p>
        </w:tc>
      </w:tr>
      <w:tr w:rsidR="00BC3F96" w:rsidRPr="00BC3F96" w14:paraId="4ABE8DBF" w14:textId="77777777" w:rsidTr="009F6BEC">
        <w:trPr>
          <w:jc w:val="center"/>
        </w:trPr>
        <w:tc>
          <w:tcPr>
            <w:tcW w:w="918" w:type="dxa"/>
            <w:vMerge/>
          </w:tcPr>
          <w:p w14:paraId="6C37D99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5A4083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w:t>
            </w:r>
          </w:p>
        </w:tc>
        <w:tc>
          <w:tcPr>
            <w:tcW w:w="1144" w:type="dxa"/>
          </w:tcPr>
          <w:p w14:paraId="70DD12F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6C2D121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1.25</w:t>
            </w:r>
          </w:p>
        </w:tc>
        <w:tc>
          <w:tcPr>
            <w:tcW w:w="1350" w:type="dxa"/>
          </w:tcPr>
          <w:p w14:paraId="181B516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170" w:type="dxa"/>
          </w:tcPr>
          <w:p w14:paraId="6B0F731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1.25</w:t>
            </w:r>
          </w:p>
        </w:tc>
      </w:tr>
      <w:tr w:rsidR="00BC3F96" w:rsidRPr="00BC3F96" w14:paraId="7E27A8A8" w14:textId="77777777" w:rsidTr="009F6BEC">
        <w:trPr>
          <w:trHeight w:val="624"/>
          <w:jc w:val="center"/>
        </w:trPr>
        <w:tc>
          <w:tcPr>
            <w:tcW w:w="918" w:type="dxa"/>
            <w:vMerge/>
          </w:tcPr>
          <w:p w14:paraId="0B50BD5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37B999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Mar.to</w:t>
            </w:r>
          </w:p>
          <w:p w14:paraId="27C0863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5374" w:type="dxa"/>
            <w:gridSpan w:val="4"/>
          </w:tcPr>
          <w:p w14:paraId="1FEA64B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D. bullata</w:t>
            </w:r>
            <w:r w:rsidRPr="00BC3F96">
              <w:rPr>
                <w:rFonts w:ascii="Times New Roman" w:eastAsia="Times New Roman" w:hAnsi="Times New Roman" w:cs="Times New Roman"/>
                <w:sz w:val="24"/>
              </w:rPr>
              <w:t xml:space="preserve"> was not found in these months</w:t>
            </w:r>
          </w:p>
        </w:tc>
      </w:tr>
      <w:tr w:rsidR="00BC3F96" w:rsidRPr="00BC3F96" w14:paraId="4BBA3664" w14:textId="77777777" w:rsidTr="009F6BEC">
        <w:trPr>
          <w:jc w:val="center"/>
        </w:trPr>
        <w:tc>
          <w:tcPr>
            <w:tcW w:w="918" w:type="dxa"/>
            <w:vMerge/>
          </w:tcPr>
          <w:p w14:paraId="527E3AD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FA4A6E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144" w:type="dxa"/>
          </w:tcPr>
          <w:p w14:paraId="7AA46A8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710" w:type="dxa"/>
          </w:tcPr>
          <w:p w14:paraId="109778C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350" w:type="dxa"/>
          </w:tcPr>
          <w:p w14:paraId="1E00A1D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1.66</w:t>
            </w:r>
          </w:p>
        </w:tc>
        <w:tc>
          <w:tcPr>
            <w:tcW w:w="1170" w:type="dxa"/>
          </w:tcPr>
          <w:p w14:paraId="194D762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1.5</w:t>
            </w:r>
          </w:p>
        </w:tc>
      </w:tr>
      <w:tr w:rsidR="00BC3F96" w:rsidRPr="00BC3F96" w14:paraId="36B9256E" w14:textId="77777777" w:rsidTr="009F6BEC">
        <w:trPr>
          <w:jc w:val="center"/>
        </w:trPr>
        <w:tc>
          <w:tcPr>
            <w:tcW w:w="918" w:type="dxa"/>
            <w:vMerge/>
          </w:tcPr>
          <w:p w14:paraId="41C5891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228633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1144" w:type="dxa"/>
          </w:tcPr>
          <w:p w14:paraId="7272E92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3D66810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1.25</w:t>
            </w:r>
          </w:p>
        </w:tc>
        <w:tc>
          <w:tcPr>
            <w:tcW w:w="1350" w:type="dxa"/>
          </w:tcPr>
          <w:p w14:paraId="20702AD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5</w:t>
            </w:r>
          </w:p>
        </w:tc>
        <w:tc>
          <w:tcPr>
            <w:tcW w:w="1170" w:type="dxa"/>
          </w:tcPr>
          <w:p w14:paraId="0A27DF9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1.66</w:t>
            </w:r>
          </w:p>
        </w:tc>
      </w:tr>
      <w:tr w:rsidR="00BC3F96" w:rsidRPr="00BC3F96" w14:paraId="10708AF7" w14:textId="77777777" w:rsidTr="009F6BEC">
        <w:trPr>
          <w:jc w:val="center"/>
        </w:trPr>
        <w:tc>
          <w:tcPr>
            <w:tcW w:w="918" w:type="dxa"/>
            <w:vMerge/>
          </w:tcPr>
          <w:p w14:paraId="77DDBFA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10F646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144" w:type="dxa"/>
          </w:tcPr>
          <w:p w14:paraId="168CB14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4.62</w:t>
            </w:r>
          </w:p>
        </w:tc>
        <w:tc>
          <w:tcPr>
            <w:tcW w:w="1710" w:type="dxa"/>
          </w:tcPr>
          <w:p w14:paraId="2E7A623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3.11</w:t>
            </w:r>
          </w:p>
        </w:tc>
        <w:tc>
          <w:tcPr>
            <w:tcW w:w="1350" w:type="dxa"/>
          </w:tcPr>
          <w:p w14:paraId="281694E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2.16</w:t>
            </w:r>
          </w:p>
        </w:tc>
        <w:tc>
          <w:tcPr>
            <w:tcW w:w="1170" w:type="dxa"/>
          </w:tcPr>
          <w:p w14:paraId="055B08E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3.9</w:t>
            </w:r>
          </w:p>
        </w:tc>
      </w:tr>
      <w:tr w:rsidR="00BC3F96" w:rsidRPr="00BC3F96" w14:paraId="6CE388B5" w14:textId="77777777" w:rsidTr="009F6BEC">
        <w:trPr>
          <w:jc w:val="center"/>
        </w:trPr>
        <w:tc>
          <w:tcPr>
            <w:tcW w:w="918" w:type="dxa"/>
            <w:vMerge/>
          </w:tcPr>
          <w:p w14:paraId="488FD66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1223CB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144" w:type="dxa"/>
          </w:tcPr>
          <w:p w14:paraId="297FEA8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710" w:type="dxa"/>
          </w:tcPr>
          <w:p w14:paraId="2B554A2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2.28</w:t>
            </w:r>
          </w:p>
        </w:tc>
        <w:tc>
          <w:tcPr>
            <w:tcW w:w="1350" w:type="dxa"/>
          </w:tcPr>
          <w:p w14:paraId="0209D55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1.75</w:t>
            </w:r>
          </w:p>
        </w:tc>
        <w:tc>
          <w:tcPr>
            <w:tcW w:w="1170" w:type="dxa"/>
          </w:tcPr>
          <w:p w14:paraId="4E494B8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2.08</w:t>
            </w:r>
          </w:p>
        </w:tc>
      </w:tr>
      <w:tr w:rsidR="00BC3F96" w:rsidRPr="00BC3F96" w14:paraId="79F3D054" w14:textId="77777777" w:rsidTr="009F6BEC">
        <w:trPr>
          <w:jc w:val="center"/>
        </w:trPr>
        <w:tc>
          <w:tcPr>
            <w:tcW w:w="918" w:type="dxa"/>
            <w:vMerge/>
          </w:tcPr>
          <w:p w14:paraId="7000729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C3958A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144" w:type="dxa"/>
          </w:tcPr>
          <w:p w14:paraId="1F0C0A3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3.14</w:t>
            </w:r>
          </w:p>
        </w:tc>
        <w:tc>
          <w:tcPr>
            <w:tcW w:w="1710" w:type="dxa"/>
          </w:tcPr>
          <w:p w14:paraId="2BF0B54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4.25</w:t>
            </w:r>
          </w:p>
        </w:tc>
        <w:tc>
          <w:tcPr>
            <w:tcW w:w="1350" w:type="dxa"/>
          </w:tcPr>
          <w:p w14:paraId="4C6626D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5.2</w:t>
            </w:r>
          </w:p>
        </w:tc>
        <w:tc>
          <w:tcPr>
            <w:tcW w:w="1170" w:type="dxa"/>
          </w:tcPr>
          <w:p w14:paraId="05ED416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4.55</w:t>
            </w:r>
          </w:p>
        </w:tc>
      </w:tr>
      <w:tr w:rsidR="00BC3F96" w:rsidRPr="00BC3F96" w14:paraId="0F02287C" w14:textId="77777777" w:rsidTr="009F6BEC">
        <w:trPr>
          <w:jc w:val="center"/>
        </w:trPr>
        <w:tc>
          <w:tcPr>
            <w:tcW w:w="918" w:type="dxa"/>
            <w:vMerge/>
          </w:tcPr>
          <w:p w14:paraId="198C2FA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20C434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144" w:type="dxa"/>
          </w:tcPr>
          <w:p w14:paraId="1B7DC41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2.66</w:t>
            </w:r>
          </w:p>
        </w:tc>
        <w:tc>
          <w:tcPr>
            <w:tcW w:w="1710" w:type="dxa"/>
          </w:tcPr>
          <w:p w14:paraId="42D7D91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5.2</w:t>
            </w:r>
          </w:p>
        </w:tc>
        <w:tc>
          <w:tcPr>
            <w:tcW w:w="1350" w:type="dxa"/>
          </w:tcPr>
          <w:p w14:paraId="6DB0B03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8.2</w:t>
            </w:r>
          </w:p>
        </w:tc>
        <w:tc>
          <w:tcPr>
            <w:tcW w:w="1170" w:type="dxa"/>
          </w:tcPr>
          <w:p w14:paraId="2E65B5F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5.76</w:t>
            </w:r>
          </w:p>
        </w:tc>
      </w:tr>
      <w:tr w:rsidR="00BC3F96" w:rsidRPr="00BC3F96" w14:paraId="769B6E4F" w14:textId="77777777" w:rsidTr="009F6BEC">
        <w:trPr>
          <w:jc w:val="center"/>
        </w:trPr>
        <w:tc>
          <w:tcPr>
            <w:tcW w:w="918" w:type="dxa"/>
            <w:vMerge/>
          </w:tcPr>
          <w:p w14:paraId="60D7E48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566F3D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144" w:type="dxa"/>
          </w:tcPr>
          <w:p w14:paraId="69A4A4E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710" w:type="dxa"/>
          </w:tcPr>
          <w:p w14:paraId="6C56A45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3.33</w:t>
            </w:r>
          </w:p>
        </w:tc>
        <w:tc>
          <w:tcPr>
            <w:tcW w:w="1350" w:type="dxa"/>
          </w:tcPr>
          <w:p w14:paraId="52EC159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w:t>
            </w:r>
          </w:p>
        </w:tc>
        <w:tc>
          <w:tcPr>
            <w:tcW w:w="1170" w:type="dxa"/>
          </w:tcPr>
          <w:p w14:paraId="4606313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2.8</w:t>
            </w:r>
          </w:p>
        </w:tc>
      </w:tr>
      <w:tr w:rsidR="00BC3F96" w:rsidRPr="00BC3F96" w14:paraId="185633B4" w14:textId="77777777" w:rsidTr="009F6BEC">
        <w:trPr>
          <w:trHeight w:val="525"/>
          <w:jc w:val="center"/>
        </w:trPr>
        <w:tc>
          <w:tcPr>
            <w:tcW w:w="918" w:type="dxa"/>
            <w:vMerge w:val="restart"/>
          </w:tcPr>
          <w:p w14:paraId="43E3D0A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5C8453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918" w:type="dxa"/>
          </w:tcPr>
          <w:p w14:paraId="3F1387A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 to</w:t>
            </w:r>
          </w:p>
          <w:p w14:paraId="6B47C82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w:t>
            </w:r>
          </w:p>
        </w:tc>
        <w:tc>
          <w:tcPr>
            <w:tcW w:w="5374" w:type="dxa"/>
            <w:gridSpan w:val="4"/>
          </w:tcPr>
          <w:p w14:paraId="3BD5E8F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D. bullata</w:t>
            </w:r>
            <w:r w:rsidRPr="00BC3F96">
              <w:rPr>
                <w:rFonts w:ascii="Times New Roman" w:eastAsia="Times New Roman" w:hAnsi="Times New Roman" w:cs="Times New Roman"/>
                <w:sz w:val="24"/>
              </w:rPr>
              <w:t xml:space="preserve"> was not found in these months</w:t>
            </w:r>
          </w:p>
        </w:tc>
      </w:tr>
      <w:tr w:rsidR="00BC3F96" w:rsidRPr="00BC3F96" w14:paraId="6F05DC9A" w14:textId="77777777" w:rsidTr="009F6BEC">
        <w:trPr>
          <w:jc w:val="center"/>
        </w:trPr>
        <w:tc>
          <w:tcPr>
            <w:tcW w:w="918" w:type="dxa"/>
            <w:vMerge/>
          </w:tcPr>
          <w:p w14:paraId="3E0A452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B0C9F7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Apr.</w:t>
            </w:r>
          </w:p>
        </w:tc>
        <w:tc>
          <w:tcPr>
            <w:tcW w:w="1144" w:type="dxa"/>
          </w:tcPr>
          <w:p w14:paraId="1E4DB8E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710" w:type="dxa"/>
          </w:tcPr>
          <w:p w14:paraId="26BC0DC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1.66</w:t>
            </w:r>
          </w:p>
        </w:tc>
        <w:tc>
          <w:tcPr>
            <w:tcW w:w="1350" w:type="dxa"/>
          </w:tcPr>
          <w:p w14:paraId="17694F2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2.33</w:t>
            </w:r>
          </w:p>
        </w:tc>
        <w:tc>
          <w:tcPr>
            <w:tcW w:w="1170" w:type="dxa"/>
          </w:tcPr>
          <w:p w14:paraId="3E0F60E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1.75</w:t>
            </w:r>
          </w:p>
        </w:tc>
      </w:tr>
      <w:tr w:rsidR="00BC3F96" w:rsidRPr="00BC3F96" w14:paraId="274B2C30" w14:textId="77777777" w:rsidTr="009F6BEC">
        <w:trPr>
          <w:jc w:val="center"/>
        </w:trPr>
        <w:tc>
          <w:tcPr>
            <w:tcW w:w="918" w:type="dxa"/>
            <w:vMerge/>
          </w:tcPr>
          <w:p w14:paraId="4EECF9D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43A0E6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1144" w:type="dxa"/>
          </w:tcPr>
          <w:p w14:paraId="7247D9C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w:t>
            </w:r>
          </w:p>
        </w:tc>
        <w:tc>
          <w:tcPr>
            <w:tcW w:w="1710" w:type="dxa"/>
          </w:tcPr>
          <w:p w14:paraId="497A055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w:t>
            </w:r>
          </w:p>
        </w:tc>
        <w:tc>
          <w:tcPr>
            <w:tcW w:w="1350" w:type="dxa"/>
          </w:tcPr>
          <w:p w14:paraId="692C1CB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3.33</w:t>
            </w:r>
          </w:p>
        </w:tc>
        <w:tc>
          <w:tcPr>
            <w:tcW w:w="1170" w:type="dxa"/>
          </w:tcPr>
          <w:p w14:paraId="5C57971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3.33</w:t>
            </w:r>
          </w:p>
        </w:tc>
      </w:tr>
    </w:tbl>
    <w:p w14:paraId="09EAEC15" w14:textId="77777777" w:rsidR="00BC3F96" w:rsidRPr="00BC3F96" w:rsidRDefault="00BC3F96" w:rsidP="00BC3F96">
      <w:pPr>
        <w:spacing w:line="276" w:lineRule="auto"/>
        <w:jc w:val="center"/>
        <w:rPr>
          <w:rFonts w:ascii="Times New Roman" w:eastAsia="Times New Roman" w:hAnsi="Times New Roman" w:cs="Times New Roman"/>
          <w:b/>
          <w:color w:val="FF0000"/>
          <w:sz w:val="24"/>
        </w:rPr>
      </w:pPr>
    </w:p>
    <w:p w14:paraId="146F8F6A"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16DD8850"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4BC31E62"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17716DB8"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758AF6B2"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6F26F61C"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44BC7C4B"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lastRenderedPageBreak/>
        <w:t>Table: 14. Abundance (Individuals/m</w:t>
      </w:r>
      <w:r w:rsidRPr="00BC3F96">
        <w:rPr>
          <w:rFonts w:ascii="Times New Roman" w:eastAsia="Times New Roman" w:hAnsi="Times New Roman" w:cs="Times New Roman"/>
          <w:b/>
          <w:sz w:val="24"/>
          <w:vertAlign w:val="superscript"/>
        </w:rPr>
        <w:t>2</w:t>
      </w:r>
      <w:r w:rsidRPr="00BC3F96">
        <w:rPr>
          <w:rFonts w:ascii="Times New Roman" w:eastAsia="Times New Roman" w:hAnsi="Times New Roman" w:cs="Times New Roman"/>
          <w:b/>
          <w:sz w:val="24"/>
        </w:rPr>
        <w:t xml:space="preserve">) of </w:t>
      </w:r>
      <w:r w:rsidRPr="00BC3F96">
        <w:rPr>
          <w:rFonts w:ascii="Times New Roman" w:eastAsia="Times New Roman" w:hAnsi="Times New Roman" w:cs="Times New Roman"/>
          <w:b/>
          <w:i/>
          <w:sz w:val="24"/>
        </w:rPr>
        <w:t>H. stuarti</w:t>
      </w:r>
      <w:r w:rsidRPr="00BC3F96">
        <w:rPr>
          <w:rFonts w:ascii="Times New Roman" w:eastAsia="Times New Roman" w:hAnsi="Times New Roman" w:cs="Times New Roman"/>
          <w:b/>
          <w:sz w:val="24"/>
        </w:rPr>
        <w:t xml:space="preserve"> calculated in Lateritic Semi Evergreen Forest of </w:t>
      </w:r>
      <w:r w:rsidRPr="00BC3F96">
        <w:rPr>
          <w:rFonts w:ascii="Times New Roman" w:eastAsia="Times New Roman" w:hAnsi="Times New Roman" w:cs="Times New Roman"/>
          <w:b/>
          <w:i/>
          <w:sz w:val="24"/>
        </w:rPr>
        <w:t xml:space="preserve">Kolli </w:t>
      </w:r>
      <w:r w:rsidRPr="00BC3F96">
        <w:rPr>
          <w:rFonts w:ascii="Times New Roman" w:eastAsia="Times New Roman" w:hAnsi="Times New Roman" w:cs="Times New Roman"/>
          <w:b/>
          <w:sz w:val="24"/>
        </w:rPr>
        <w:t>hill during June 2009 to May 2011</w:t>
      </w:r>
    </w:p>
    <w:tbl>
      <w:tblPr>
        <w:tblW w:w="7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918"/>
        <w:gridCol w:w="1151"/>
        <w:gridCol w:w="1710"/>
        <w:gridCol w:w="1260"/>
        <w:gridCol w:w="1080"/>
      </w:tblGrid>
      <w:tr w:rsidR="00BC3F96" w:rsidRPr="00BC3F96" w14:paraId="08183B36" w14:textId="77777777" w:rsidTr="009F6BEC">
        <w:trPr>
          <w:jc w:val="center"/>
        </w:trPr>
        <w:tc>
          <w:tcPr>
            <w:tcW w:w="918" w:type="dxa"/>
            <w:vMerge w:val="restart"/>
          </w:tcPr>
          <w:p w14:paraId="0DF9274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Year</w:t>
            </w:r>
          </w:p>
        </w:tc>
        <w:tc>
          <w:tcPr>
            <w:tcW w:w="918" w:type="dxa"/>
            <w:vMerge w:val="restart"/>
          </w:tcPr>
          <w:p w14:paraId="2A64CD6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Month</w:t>
            </w:r>
          </w:p>
        </w:tc>
        <w:tc>
          <w:tcPr>
            <w:tcW w:w="4121" w:type="dxa"/>
            <w:gridSpan w:val="3"/>
          </w:tcPr>
          <w:p w14:paraId="78298105"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 xml:space="preserve">Different developmental stages </w:t>
            </w:r>
          </w:p>
          <w:p w14:paraId="6B47A662"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i/>
                <w:sz w:val="24"/>
              </w:rPr>
              <w:t>H. stuarti</w:t>
            </w:r>
          </w:p>
        </w:tc>
        <w:tc>
          <w:tcPr>
            <w:tcW w:w="1080" w:type="dxa"/>
            <w:vMerge w:val="restart"/>
          </w:tcPr>
          <w:p w14:paraId="36C6EA5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Total </w:t>
            </w:r>
          </w:p>
        </w:tc>
      </w:tr>
      <w:tr w:rsidR="00BC3F96" w:rsidRPr="00BC3F96" w14:paraId="02AA7C8C" w14:textId="77777777" w:rsidTr="009F6BEC">
        <w:trPr>
          <w:jc w:val="center"/>
        </w:trPr>
        <w:tc>
          <w:tcPr>
            <w:tcW w:w="918" w:type="dxa"/>
            <w:vMerge/>
          </w:tcPr>
          <w:p w14:paraId="24A43DEB"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c>
          <w:tcPr>
            <w:tcW w:w="918" w:type="dxa"/>
            <w:vMerge/>
          </w:tcPr>
          <w:p w14:paraId="4BE815CB"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c>
          <w:tcPr>
            <w:tcW w:w="1151" w:type="dxa"/>
          </w:tcPr>
          <w:p w14:paraId="2198FA2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Juveniles</w:t>
            </w:r>
          </w:p>
        </w:tc>
        <w:tc>
          <w:tcPr>
            <w:tcW w:w="1710" w:type="dxa"/>
          </w:tcPr>
          <w:p w14:paraId="04C1186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Non-Clitellates</w:t>
            </w:r>
          </w:p>
        </w:tc>
        <w:tc>
          <w:tcPr>
            <w:tcW w:w="1260" w:type="dxa"/>
          </w:tcPr>
          <w:p w14:paraId="7ED24C1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Clitellates</w:t>
            </w:r>
          </w:p>
        </w:tc>
        <w:tc>
          <w:tcPr>
            <w:tcW w:w="1080" w:type="dxa"/>
            <w:vMerge/>
          </w:tcPr>
          <w:p w14:paraId="64BEB173"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r>
      <w:tr w:rsidR="00BC3F96" w:rsidRPr="00BC3F96" w14:paraId="2CB7543F" w14:textId="77777777" w:rsidTr="009F6BEC">
        <w:trPr>
          <w:trHeight w:val="596"/>
          <w:jc w:val="center"/>
        </w:trPr>
        <w:tc>
          <w:tcPr>
            <w:tcW w:w="918" w:type="dxa"/>
            <w:vMerge w:val="restart"/>
          </w:tcPr>
          <w:p w14:paraId="6178AC5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6D77BF1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5EB15D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918" w:type="dxa"/>
          </w:tcPr>
          <w:p w14:paraId="46B1F1B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 to</w:t>
            </w:r>
          </w:p>
          <w:p w14:paraId="3393933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5201" w:type="dxa"/>
            <w:gridSpan w:val="4"/>
          </w:tcPr>
          <w:p w14:paraId="3F83574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H. stuarti</w:t>
            </w:r>
            <w:r w:rsidRPr="00BC3F96">
              <w:rPr>
                <w:rFonts w:ascii="Times New Roman" w:eastAsia="Times New Roman" w:hAnsi="Times New Roman" w:cs="Times New Roman"/>
                <w:sz w:val="24"/>
              </w:rPr>
              <w:t xml:space="preserve"> was not found in these months</w:t>
            </w:r>
          </w:p>
        </w:tc>
      </w:tr>
      <w:tr w:rsidR="00BC3F96" w:rsidRPr="00BC3F96" w14:paraId="1829A11D" w14:textId="77777777" w:rsidTr="009F6BEC">
        <w:trPr>
          <w:jc w:val="center"/>
        </w:trPr>
        <w:tc>
          <w:tcPr>
            <w:tcW w:w="918" w:type="dxa"/>
            <w:vMerge/>
          </w:tcPr>
          <w:p w14:paraId="1027C37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0835AA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151" w:type="dxa"/>
          </w:tcPr>
          <w:p w14:paraId="2A39235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6D0C96D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260" w:type="dxa"/>
          </w:tcPr>
          <w:p w14:paraId="1702B93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080" w:type="dxa"/>
          </w:tcPr>
          <w:p w14:paraId="5E87BB4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r>
      <w:tr w:rsidR="00BC3F96" w:rsidRPr="00BC3F96" w14:paraId="34DF091D" w14:textId="77777777" w:rsidTr="009F6BEC">
        <w:trPr>
          <w:jc w:val="center"/>
        </w:trPr>
        <w:tc>
          <w:tcPr>
            <w:tcW w:w="918" w:type="dxa"/>
            <w:vMerge/>
          </w:tcPr>
          <w:p w14:paraId="1016A01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F0861E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151" w:type="dxa"/>
          </w:tcPr>
          <w:p w14:paraId="0FA1BD8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710" w:type="dxa"/>
          </w:tcPr>
          <w:p w14:paraId="4AF1BF1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1.6</w:t>
            </w:r>
          </w:p>
        </w:tc>
        <w:tc>
          <w:tcPr>
            <w:tcW w:w="1260" w:type="dxa"/>
          </w:tcPr>
          <w:p w14:paraId="373D7CC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1.25</w:t>
            </w:r>
          </w:p>
        </w:tc>
        <w:tc>
          <w:tcPr>
            <w:tcW w:w="1080" w:type="dxa"/>
          </w:tcPr>
          <w:p w14:paraId="4CE97FF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1.36</w:t>
            </w:r>
          </w:p>
        </w:tc>
      </w:tr>
      <w:tr w:rsidR="00BC3F96" w:rsidRPr="00BC3F96" w14:paraId="200436FE" w14:textId="77777777" w:rsidTr="009F6BEC">
        <w:trPr>
          <w:jc w:val="center"/>
        </w:trPr>
        <w:tc>
          <w:tcPr>
            <w:tcW w:w="918" w:type="dxa"/>
            <w:vMerge/>
          </w:tcPr>
          <w:p w14:paraId="6B6D63F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EA0F10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151" w:type="dxa"/>
          </w:tcPr>
          <w:p w14:paraId="5F4C05A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710" w:type="dxa"/>
          </w:tcPr>
          <w:p w14:paraId="02814BD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1.25</w:t>
            </w:r>
          </w:p>
        </w:tc>
        <w:tc>
          <w:tcPr>
            <w:tcW w:w="1260" w:type="dxa"/>
          </w:tcPr>
          <w:p w14:paraId="3546E96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080" w:type="dxa"/>
          </w:tcPr>
          <w:p w14:paraId="7C74985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1.16</w:t>
            </w:r>
          </w:p>
        </w:tc>
      </w:tr>
      <w:tr w:rsidR="00BC3F96" w:rsidRPr="00BC3F96" w14:paraId="6B039D3D" w14:textId="77777777" w:rsidTr="009F6BEC">
        <w:trPr>
          <w:jc w:val="center"/>
        </w:trPr>
        <w:tc>
          <w:tcPr>
            <w:tcW w:w="918" w:type="dxa"/>
            <w:vMerge w:val="restart"/>
          </w:tcPr>
          <w:p w14:paraId="5CBE608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0E8AD67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F536E5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EBE211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F08E68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381454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918" w:type="dxa"/>
          </w:tcPr>
          <w:p w14:paraId="014A918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p>
        </w:tc>
        <w:tc>
          <w:tcPr>
            <w:tcW w:w="1151" w:type="dxa"/>
          </w:tcPr>
          <w:p w14:paraId="24BDA36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710" w:type="dxa"/>
          </w:tcPr>
          <w:p w14:paraId="1A31E16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260" w:type="dxa"/>
          </w:tcPr>
          <w:p w14:paraId="06A1535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1.75</w:t>
            </w:r>
          </w:p>
        </w:tc>
        <w:tc>
          <w:tcPr>
            <w:tcW w:w="1080" w:type="dxa"/>
          </w:tcPr>
          <w:p w14:paraId="76064EA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1.6</w:t>
            </w:r>
          </w:p>
        </w:tc>
      </w:tr>
      <w:tr w:rsidR="00BC3F96" w:rsidRPr="00BC3F96" w14:paraId="202B061F" w14:textId="77777777" w:rsidTr="009F6BEC">
        <w:trPr>
          <w:trHeight w:val="483"/>
          <w:jc w:val="center"/>
        </w:trPr>
        <w:tc>
          <w:tcPr>
            <w:tcW w:w="918" w:type="dxa"/>
            <w:vMerge/>
          </w:tcPr>
          <w:p w14:paraId="04B4237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DC1AB9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 to</w:t>
            </w:r>
          </w:p>
          <w:p w14:paraId="59E11A3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5201" w:type="dxa"/>
            <w:gridSpan w:val="4"/>
          </w:tcPr>
          <w:p w14:paraId="2BB6D58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H. stuarti</w:t>
            </w:r>
            <w:r w:rsidRPr="00BC3F96">
              <w:rPr>
                <w:rFonts w:ascii="Times New Roman" w:eastAsia="Times New Roman" w:hAnsi="Times New Roman" w:cs="Times New Roman"/>
                <w:sz w:val="24"/>
              </w:rPr>
              <w:t xml:space="preserve"> was not found in these months</w:t>
            </w:r>
          </w:p>
        </w:tc>
      </w:tr>
      <w:tr w:rsidR="00BC3F96" w:rsidRPr="00BC3F96" w14:paraId="27ABE3EC" w14:textId="77777777" w:rsidTr="009F6BEC">
        <w:trPr>
          <w:jc w:val="center"/>
        </w:trPr>
        <w:tc>
          <w:tcPr>
            <w:tcW w:w="918" w:type="dxa"/>
            <w:vMerge/>
          </w:tcPr>
          <w:p w14:paraId="2D9697D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54B34D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151" w:type="dxa"/>
          </w:tcPr>
          <w:p w14:paraId="31372F5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710" w:type="dxa"/>
          </w:tcPr>
          <w:p w14:paraId="2D1FF38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1.33</w:t>
            </w:r>
          </w:p>
        </w:tc>
        <w:tc>
          <w:tcPr>
            <w:tcW w:w="1260" w:type="dxa"/>
          </w:tcPr>
          <w:p w14:paraId="3DCE2A2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080" w:type="dxa"/>
          </w:tcPr>
          <w:p w14:paraId="293314A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1.2</w:t>
            </w:r>
          </w:p>
        </w:tc>
      </w:tr>
      <w:tr w:rsidR="00BC3F96" w:rsidRPr="00BC3F96" w14:paraId="76393AC1" w14:textId="77777777" w:rsidTr="009F6BEC">
        <w:trPr>
          <w:jc w:val="center"/>
        </w:trPr>
        <w:tc>
          <w:tcPr>
            <w:tcW w:w="918" w:type="dxa"/>
            <w:vMerge/>
          </w:tcPr>
          <w:p w14:paraId="0853906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8D6A33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5201" w:type="dxa"/>
            <w:gridSpan w:val="4"/>
          </w:tcPr>
          <w:p w14:paraId="2D3F735B"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i/>
                <w:sz w:val="24"/>
              </w:rPr>
              <w:t>H. stuarti</w:t>
            </w:r>
            <w:r w:rsidRPr="00BC3F96">
              <w:rPr>
                <w:rFonts w:ascii="Times New Roman" w:eastAsia="Times New Roman" w:hAnsi="Times New Roman" w:cs="Times New Roman"/>
                <w:sz w:val="24"/>
              </w:rPr>
              <w:t xml:space="preserve"> was not found in this month</w:t>
            </w:r>
          </w:p>
        </w:tc>
      </w:tr>
      <w:tr w:rsidR="00BC3F96" w:rsidRPr="00BC3F96" w14:paraId="3C1E50A8" w14:textId="77777777" w:rsidTr="009F6BEC">
        <w:trPr>
          <w:jc w:val="center"/>
        </w:trPr>
        <w:tc>
          <w:tcPr>
            <w:tcW w:w="918" w:type="dxa"/>
            <w:vMerge/>
          </w:tcPr>
          <w:p w14:paraId="0C8FF00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8F733C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151" w:type="dxa"/>
          </w:tcPr>
          <w:p w14:paraId="0E8B065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1.5</w:t>
            </w:r>
          </w:p>
        </w:tc>
        <w:tc>
          <w:tcPr>
            <w:tcW w:w="1710" w:type="dxa"/>
          </w:tcPr>
          <w:p w14:paraId="067FA47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2.5</w:t>
            </w:r>
          </w:p>
        </w:tc>
        <w:tc>
          <w:tcPr>
            <w:tcW w:w="1260" w:type="dxa"/>
          </w:tcPr>
          <w:p w14:paraId="69D4D65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080" w:type="dxa"/>
          </w:tcPr>
          <w:p w14:paraId="252FF6D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w:t>
            </w:r>
          </w:p>
        </w:tc>
      </w:tr>
      <w:tr w:rsidR="00BC3F96" w:rsidRPr="00BC3F96" w14:paraId="6D88CEA4" w14:textId="77777777" w:rsidTr="009F6BEC">
        <w:trPr>
          <w:jc w:val="center"/>
        </w:trPr>
        <w:tc>
          <w:tcPr>
            <w:tcW w:w="918" w:type="dxa"/>
            <w:vMerge/>
          </w:tcPr>
          <w:p w14:paraId="720904B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F0799F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151" w:type="dxa"/>
          </w:tcPr>
          <w:p w14:paraId="41AB0B6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1.85</w:t>
            </w:r>
          </w:p>
        </w:tc>
        <w:tc>
          <w:tcPr>
            <w:tcW w:w="1710" w:type="dxa"/>
          </w:tcPr>
          <w:p w14:paraId="59E214E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2.66</w:t>
            </w:r>
          </w:p>
        </w:tc>
        <w:tc>
          <w:tcPr>
            <w:tcW w:w="1260" w:type="dxa"/>
          </w:tcPr>
          <w:p w14:paraId="51481C7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2.2</w:t>
            </w:r>
          </w:p>
        </w:tc>
        <w:tc>
          <w:tcPr>
            <w:tcW w:w="1080" w:type="dxa"/>
          </w:tcPr>
          <w:p w14:paraId="5678A61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2.4</w:t>
            </w:r>
          </w:p>
        </w:tc>
      </w:tr>
      <w:tr w:rsidR="00BC3F96" w:rsidRPr="00BC3F96" w14:paraId="68639D7E" w14:textId="77777777" w:rsidTr="009F6BEC">
        <w:trPr>
          <w:jc w:val="center"/>
        </w:trPr>
        <w:tc>
          <w:tcPr>
            <w:tcW w:w="918" w:type="dxa"/>
            <w:vMerge/>
          </w:tcPr>
          <w:p w14:paraId="346C674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DC413B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151" w:type="dxa"/>
          </w:tcPr>
          <w:p w14:paraId="26365C4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2.66</w:t>
            </w:r>
          </w:p>
        </w:tc>
        <w:tc>
          <w:tcPr>
            <w:tcW w:w="1710" w:type="dxa"/>
          </w:tcPr>
          <w:p w14:paraId="0E7E099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w:t>
            </w:r>
          </w:p>
        </w:tc>
        <w:tc>
          <w:tcPr>
            <w:tcW w:w="1260" w:type="dxa"/>
          </w:tcPr>
          <w:p w14:paraId="1443003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3.85</w:t>
            </w:r>
          </w:p>
        </w:tc>
        <w:tc>
          <w:tcPr>
            <w:tcW w:w="1080" w:type="dxa"/>
          </w:tcPr>
          <w:p w14:paraId="696BD1F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4.33</w:t>
            </w:r>
          </w:p>
        </w:tc>
      </w:tr>
      <w:tr w:rsidR="00BC3F96" w:rsidRPr="00BC3F96" w14:paraId="72EC53EA" w14:textId="77777777" w:rsidTr="009F6BEC">
        <w:trPr>
          <w:jc w:val="center"/>
        </w:trPr>
        <w:tc>
          <w:tcPr>
            <w:tcW w:w="918" w:type="dxa"/>
            <w:vMerge/>
          </w:tcPr>
          <w:p w14:paraId="509DC8A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027C5B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151" w:type="dxa"/>
          </w:tcPr>
          <w:p w14:paraId="20D92B3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710" w:type="dxa"/>
          </w:tcPr>
          <w:p w14:paraId="465CA59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2.66</w:t>
            </w:r>
          </w:p>
        </w:tc>
        <w:tc>
          <w:tcPr>
            <w:tcW w:w="1260" w:type="dxa"/>
          </w:tcPr>
          <w:p w14:paraId="6B4A6BC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w:t>
            </w:r>
          </w:p>
        </w:tc>
        <w:tc>
          <w:tcPr>
            <w:tcW w:w="1080" w:type="dxa"/>
          </w:tcPr>
          <w:p w14:paraId="2116634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2.83</w:t>
            </w:r>
          </w:p>
        </w:tc>
      </w:tr>
      <w:tr w:rsidR="00BC3F96" w:rsidRPr="00BC3F96" w14:paraId="0D2508BA" w14:textId="77777777" w:rsidTr="009F6BEC">
        <w:trPr>
          <w:jc w:val="center"/>
        </w:trPr>
        <w:tc>
          <w:tcPr>
            <w:tcW w:w="918" w:type="dxa"/>
            <w:vMerge/>
          </w:tcPr>
          <w:p w14:paraId="6F5C3B2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0555C6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151" w:type="dxa"/>
          </w:tcPr>
          <w:p w14:paraId="25C66ED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710" w:type="dxa"/>
          </w:tcPr>
          <w:p w14:paraId="4896703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260" w:type="dxa"/>
          </w:tcPr>
          <w:p w14:paraId="4E5BC67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2.6</w:t>
            </w:r>
          </w:p>
        </w:tc>
        <w:tc>
          <w:tcPr>
            <w:tcW w:w="1080" w:type="dxa"/>
          </w:tcPr>
          <w:p w14:paraId="31D9D74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2.4</w:t>
            </w:r>
          </w:p>
        </w:tc>
      </w:tr>
      <w:tr w:rsidR="00BC3F96" w:rsidRPr="00BC3F96" w14:paraId="5E073704" w14:textId="77777777" w:rsidTr="009F6BEC">
        <w:trPr>
          <w:trHeight w:val="525"/>
          <w:jc w:val="center"/>
        </w:trPr>
        <w:tc>
          <w:tcPr>
            <w:tcW w:w="918" w:type="dxa"/>
          </w:tcPr>
          <w:p w14:paraId="60CC8F0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918" w:type="dxa"/>
          </w:tcPr>
          <w:p w14:paraId="2298CA8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 to</w:t>
            </w:r>
          </w:p>
          <w:p w14:paraId="5A9D761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5201" w:type="dxa"/>
            <w:gridSpan w:val="4"/>
          </w:tcPr>
          <w:p w14:paraId="65C8A8F9"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r w:rsidRPr="00BC3F96">
              <w:rPr>
                <w:rFonts w:ascii="Times New Roman" w:eastAsia="Times New Roman" w:hAnsi="Times New Roman" w:cs="Times New Roman"/>
                <w:i/>
                <w:sz w:val="24"/>
              </w:rPr>
              <w:t>H. stuarti</w:t>
            </w:r>
            <w:r w:rsidRPr="00BC3F96">
              <w:rPr>
                <w:rFonts w:ascii="Times New Roman" w:eastAsia="Times New Roman" w:hAnsi="Times New Roman" w:cs="Times New Roman"/>
                <w:sz w:val="24"/>
              </w:rPr>
              <w:t xml:space="preserve"> was not found in these months</w:t>
            </w:r>
          </w:p>
        </w:tc>
      </w:tr>
    </w:tbl>
    <w:p w14:paraId="55D67722" w14:textId="77777777" w:rsidR="00BC3F96" w:rsidRPr="00BC3F96" w:rsidRDefault="00BC3F96" w:rsidP="00BC3F96">
      <w:pPr>
        <w:spacing w:line="276" w:lineRule="auto"/>
        <w:jc w:val="center"/>
        <w:rPr>
          <w:rFonts w:ascii="Aptos" w:eastAsia="Times New Roman" w:hAnsi="Aptos" w:cs="Times New Roman"/>
          <w:color w:val="FF0000"/>
          <w:sz w:val="22"/>
          <w:szCs w:val="22"/>
        </w:rPr>
      </w:pPr>
    </w:p>
    <w:p w14:paraId="1FA535A9"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200853DC"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7A85F2FD"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7FC7CC77"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2EFBFB79"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13EB2FBF"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40935D3F"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706D0FD4"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23051EF8"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1681D9C0"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0E8B636F"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lastRenderedPageBreak/>
        <w:t>Table: 15. Abundance (Individuals/m</w:t>
      </w:r>
      <w:r w:rsidRPr="00BC3F96">
        <w:rPr>
          <w:rFonts w:ascii="Times New Roman" w:eastAsia="Times New Roman" w:hAnsi="Times New Roman" w:cs="Times New Roman"/>
          <w:b/>
          <w:sz w:val="24"/>
          <w:vertAlign w:val="superscript"/>
        </w:rPr>
        <w:t>2</w:t>
      </w:r>
      <w:r w:rsidRPr="00BC3F96">
        <w:rPr>
          <w:rFonts w:ascii="Times New Roman" w:eastAsia="Times New Roman" w:hAnsi="Times New Roman" w:cs="Times New Roman"/>
          <w:b/>
          <w:sz w:val="24"/>
        </w:rPr>
        <w:t xml:space="preserve">) of </w:t>
      </w:r>
      <w:r w:rsidRPr="00BC3F96">
        <w:rPr>
          <w:rFonts w:ascii="Times New Roman" w:eastAsia="Times New Roman" w:hAnsi="Times New Roman" w:cs="Times New Roman"/>
          <w:b/>
          <w:i/>
          <w:sz w:val="24"/>
        </w:rPr>
        <w:t>M. cochinensis</w:t>
      </w:r>
      <w:r w:rsidRPr="00BC3F96">
        <w:rPr>
          <w:rFonts w:ascii="Times New Roman" w:eastAsia="Times New Roman" w:hAnsi="Times New Roman" w:cs="Times New Roman"/>
          <w:b/>
          <w:sz w:val="24"/>
        </w:rPr>
        <w:t xml:space="preserve"> recorded in Lateritic Semi Evergreen Forest of </w:t>
      </w:r>
      <w:r w:rsidRPr="00BC3F96">
        <w:rPr>
          <w:rFonts w:ascii="Times New Roman" w:eastAsia="Times New Roman" w:hAnsi="Times New Roman" w:cs="Times New Roman"/>
          <w:b/>
          <w:i/>
          <w:sz w:val="24"/>
        </w:rPr>
        <w:t xml:space="preserve">Kolli </w:t>
      </w:r>
      <w:r w:rsidRPr="00BC3F96">
        <w:rPr>
          <w:rFonts w:ascii="Times New Roman" w:eastAsia="Times New Roman" w:hAnsi="Times New Roman" w:cs="Times New Roman"/>
          <w:b/>
          <w:sz w:val="24"/>
        </w:rPr>
        <w:t>hill during June 2009 to May 2011</w:t>
      </w:r>
    </w:p>
    <w:tbl>
      <w:tblPr>
        <w:tblW w:w="67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4"/>
        <w:gridCol w:w="900"/>
        <w:gridCol w:w="1170"/>
        <w:gridCol w:w="1710"/>
        <w:gridCol w:w="1260"/>
        <w:gridCol w:w="810"/>
      </w:tblGrid>
      <w:tr w:rsidR="00BC3F96" w:rsidRPr="00BC3F96" w14:paraId="51EAF0AC" w14:textId="77777777" w:rsidTr="009F6BEC">
        <w:trPr>
          <w:jc w:val="center"/>
        </w:trPr>
        <w:tc>
          <w:tcPr>
            <w:tcW w:w="854" w:type="dxa"/>
            <w:vMerge w:val="restart"/>
          </w:tcPr>
          <w:p w14:paraId="1472542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Year</w:t>
            </w:r>
          </w:p>
        </w:tc>
        <w:tc>
          <w:tcPr>
            <w:tcW w:w="900" w:type="dxa"/>
            <w:vMerge w:val="restart"/>
          </w:tcPr>
          <w:p w14:paraId="0112D97A" w14:textId="77777777" w:rsidR="00BC3F96" w:rsidRPr="00BC3F96" w:rsidRDefault="00BC3F96" w:rsidP="00BC3F96">
            <w:pPr>
              <w:spacing w:line="276" w:lineRule="auto"/>
              <w:contextualSpacing/>
              <w:rPr>
                <w:rFonts w:ascii="Times New Roman" w:eastAsia="Times New Roman" w:hAnsi="Times New Roman" w:cs="Times New Roman"/>
                <w:sz w:val="24"/>
              </w:rPr>
            </w:pPr>
          </w:p>
          <w:p w14:paraId="4B2DBC1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Month</w:t>
            </w:r>
          </w:p>
        </w:tc>
        <w:tc>
          <w:tcPr>
            <w:tcW w:w="4140" w:type="dxa"/>
            <w:gridSpan w:val="3"/>
          </w:tcPr>
          <w:p w14:paraId="3496977A"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 xml:space="preserve">Different developmental stages </w:t>
            </w:r>
          </w:p>
          <w:p w14:paraId="103DFAB1"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i/>
                <w:sz w:val="24"/>
              </w:rPr>
              <w:t>M. cochinensis</w:t>
            </w:r>
          </w:p>
        </w:tc>
        <w:tc>
          <w:tcPr>
            <w:tcW w:w="810" w:type="dxa"/>
            <w:vMerge w:val="restart"/>
          </w:tcPr>
          <w:p w14:paraId="34C703D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Total </w:t>
            </w:r>
          </w:p>
        </w:tc>
      </w:tr>
      <w:tr w:rsidR="00BC3F96" w:rsidRPr="00BC3F96" w14:paraId="2BE3CDE1" w14:textId="77777777" w:rsidTr="009F6BEC">
        <w:trPr>
          <w:jc w:val="center"/>
        </w:trPr>
        <w:tc>
          <w:tcPr>
            <w:tcW w:w="854" w:type="dxa"/>
            <w:vMerge/>
          </w:tcPr>
          <w:p w14:paraId="3D1FDEB6"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c>
          <w:tcPr>
            <w:tcW w:w="900" w:type="dxa"/>
            <w:vMerge/>
          </w:tcPr>
          <w:p w14:paraId="0AAFB8FF"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c>
          <w:tcPr>
            <w:tcW w:w="1170" w:type="dxa"/>
          </w:tcPr>
          <w:p w14:paraId="1258D00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Juveniles</w:t>
            </w:r>
          </w:p>
        </w:tc>
        <w:tc>
          <w:tcPr>
            <w:tcW w:w="1710" w:type="dxa"/>
          </w:tcPr>
          <w:p w14:paraId="74324C2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Non-Clitellates</w:t>
            </w:r>
          </w:p>
        </w:tc>
        <w:tc>
          <w:tcPr>
            <w:tcW w:w="1260" w:type="dxa"/>
          </w:tcPr>
          <w:p w14:paraId="48A04E4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Clitellates</w:t>
            </w:r>
          </w:p>
        </w:tc>
        <w:tc>
          <w:tcPr>
            <w:tcW w:w="810" w:type="dxa"/>
            <w:vMerge/>
          </w:tcPr>
          <w:p w14:paraId="48E8F3F5"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r>
      <w:tr w:rsidR="00BC3F96" w:rsidRPr="00BC3F96" w14:paraId="542948B0" w14:textId="77777777" w:rsidTr="009F6BEC">
        <w:trPr>
          <w:trHeight w:val="596"/>
          <w:jc w:val="center"/>
        </w:trPr>
        <w:tc>
          <w:tcPr>
            <w:tcW w:w="854" w:type="dxa"/>
            <w:vMerge w:val="restart"/>
          </w:tcPr>
          <w:p w14:paraId="5D5DFC5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9A67A02" w14:textId="77777777" w:rsidR="00BC3F96" w:rsidRPr="00BC3F96" w:rsidRDefault="00BC3F96" w:rsidP="00BC3F96">
            <w:pPr>
              <w:spacing w:after="200" w:line="276" w:lineRule="auto"/>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900" w:type="dxa"/>
          </w:tcPr>
          <w:p w14:paraId="02A387D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 to</w:t>
            </w:r>
          </w:p>
          <w:p w14:paraId="569F8A0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4950" w:type="dxa"/>
            <w:gridSpan w:val="4"/>
          </w:tcPr>
          <w:p w14:paraId="417F854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M. cochinensis</w:t>
            </w:r>
            <w:r w:rsidRPr="00BC3F96">
              <w:rPr>
                <w:rFonts w:ascii="Times New Roman" w:eastAsia="Times New Roman" w:hAnsi="Times New Roman" w:cs="Times New Roman"/>
                <w:sz w:val="24"/>
              </w:rPr>
              <w:t xml:space="preserve"> was not found in these months</w:t>
            </w:r>
          </w:p>
        </w:tc>
      </w:tr>
      <w:tr w:rsidR="00BC3F96" w:rsidRPr="00BC3F96" w14:paraId="3ECC7A6E" w14:textId="77777777" w:rsidTr="009F6BEC">
        <w:trPr>
          <w:jc w:val="center"/>
        </w:trPr>
        <w:tc>
          <w:tcPr>
            <w:tcW w:w="854" w:type="dxa"/>
            <w:vMerge/>
          </w:tcPr>
          <w:p w14:paraId="4ED67BD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155A33F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170" w:type="dxa"/>
          </w:tcPr>
          <w:p w14:paraId="40882F1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4382A30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260" w:type="dxa"/>
          </w:tcPr>
          <w:p w14:paraId="05B5F79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810" w:type="dxa"/>
          </w:tcPr>
          <w:p w14:paraId="30E791A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r>
      <w:tr w:rsidR="00BC3F96" w:rsidRPr="00BC3F96" w14:paraId="4A564898" w14:textId="77777777" w:rsidTr="009F6BEC">
        <w:trPr>
          <w:jc w:val="center"/>
        </w:trPr>
        <w:tc>
          <w:tcPr>
            <w:tcW w:w="854" w:type="dxa"/>
            <w:vMerge/>
          </w:tcPr>
          <w:p w14:paraId="4581ACF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1AD58C3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4950" w:type="dxa"/>
            <w:gridSpan w:val="4"/>
          </w:tcPr>
          <w:p w14:paraId="0D71304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M. cochinensis</w:t>
            </w:r>
            <w:r w:rsidRPr="00BC3F96">
              <w:rPr>
                <w:rFonts w:ascii="Times New Roman" w:eastAsia="Times New Roman" w:hAnsi="Times New Roman" w:cs="Times New Roman"/>
                <w:sz w:val="24"/>
              </w:rPr>
              <w:t xml:space="preserve"> was not found in these months</w:t>
            </w:r>
          </w:p>
        </w:tc>
      </w:tr>
      <w:tr w:rsidR="00BC3F96" w:rsidRPr="00BC3F96" w14:paraId="354889B6" w14:textId="77777777" w:rsidTr="009F6BEC">
        <w:trPr>
          <w:jc w:val="center"/>
        </w:trPr>
        <w:tc>
          <w:tcPr>
            <w:tcW w:w="854" w:type="dxa"/>
            <w:vMerge/>
          </w:tcPr>
          <w:p w14:paraId="6B2BD48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0B84E25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170" w:type="dxa"/>
          </w:tcPr>
          <w:p w14:paraId="03EBC60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710" w:type="dxa"/>
          </w:tcPr>
          <w:p w14:paraId="0717AFC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260" w:type="dxa"/>
          </w:tcPr>
          <w:p w14:paraId="32BF9E4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810" w:type="dxa"/>
          </w:tcPr>
          <w:p w14:paraId="7C2868C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r>
      <w:tr w:rsidR="00BC3F96" w:rsidRPr="00BC3F96" w14:paraId="72462B52" w14:textId="77777777" w:rsidTr="009F6BEC">
        <w:trPr>
          <w:jc w:val="center"/>
        </w:trPr>
        <w:tc>
          <w:tcPr>
            <w:tcW w:w="854" w:type="dxa"/>
            <w:vMerge w:val="restart"/>
          </w:tcPr>
          <w:p w14:paraId="3AD7E8D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080CD5F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6F78B48D" w14:textId="77777777" w:rsidR="00BC3F96" w:rsidRPr="00BC3F96" w:rsidRDefault="00BC3F96" w:rsidP="00BC3F96">
            <w:pPr>
              <w:tabs>
                <w:tab w:val="left" w:pos="262"/>
              </w:tabs>
              <w:spacing w:line="276" w:lineRule="auto"/>
              <w:ind w:left="720"/>
              <w:contextualSpacing/>
              <w:rPr>
                <w:rFonts w:ascii="Times New Roman" w:eastAsia="Times New Roman" w:hAnsi="Times New Roman" w:cs="Times New Roman"/>
                <w:sz w:val="24"/>
              </w:rPr>
            </w:pPr>
          </w:p>
          <w:p w14:paraId="04B366E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900" w:type="dxa"/>
          </w:tcPr>
          <w:p w14:paraId="71808CE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p>
        </w:tc>
        <w:tc>
          <w:tcPr>
            <w:tcW w:w="1170" w:type="dxa"/>
          </w:tcPr>
          <w:p w14:paraId="6BAA6EF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710" w:type="dxa"/>
          </w:tcPr>
          <w:p w14:paraId="046F7C5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260" w:type="dxa"/>
          </w:tcPr>
          <w:p w14:paraId="4402705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810" w:type="dxa"/>
          </w:tcPr>
          <w:p w14:paraId="2C9BDBA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r>
      <w:tr w:rsidR="00BC3F96" w:rsidRPr="00BC3F96" w14:paraId="534ED37F" w14:textId="77777777" w:rsidTr="009F6BEC">
        <w:trPr>
          <w:trHeight w:val="625"/>
          <w:jc w:val="center"/>
        </w:trPr>
        <w:tc>
          <w:tcPr>
            <w:tcW w:w="854" w:type="dxa"/>
            <w:vMerge/>
          </w:tcPr>
          <w:p w14:paraId="08F8D59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4D26AB7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 to</w:t>
            </w:r>
          </w:p>
          <w:p w14:paraId="5F8BE09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4950" w:type="dxa"/>
            <w:gridSpan w:val="4"/>
          </w:tcPr>
          <w:p w14:paraId="1435140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M. cochinensis</w:t>
            </w:r>
            <w:r w:rsidRPr="00BC3F96">
              <w:rPr>
                <w:rFonts w:ascii="Times New Roman" w:eastAsia="Times New Roman" w:hAnsi="Times New Roman" w:cs="Times New Roman"/>
                <w:sz w:val="24"/>
              </w:rPr>
              <w:t xml:space="preserve"> was not found in these months</w:t>
            </w:r>
          </w:p>
        </w:tc>
      </w:tr>
      <w:tr w:rsidR="00BC3F96" w:rsidRPr="00BC3F96" w14:paraId="76A174E3" w14:textId="77777777" w:rsidTr="009F6BEC">
        <w:trPr>
          <w:jc w:val="center"/>
        </w:trPr>
        <w:tc>
          <w:tcPr>
            <w:tcW w:w="854" w:type="dxa"/>
            <w:vMerge/>
          </w:tcPr>
          <w:p w14:paraId="12147F6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3767C10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170" w:type="dxa"/>
          </w:tcPr>
          <w:p w14:paraId="2265B92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710" w:type="dxa"/>
          </w:tcPr>
          <w:p w14:paraId="337D1E8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1.66</w:t>
            </w:r>
          </w:p>
        </w:tc>
        <w:tc>
          <w:tcPr>
            <w:tcW w:w="1260" w:type="dxa"/>
          </w:tcPr>
          <w:p w14:paraId="6209099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810" w:type="dxa"/>
          </w:tcPr>
          <w:p w14:paraId="0FC0E86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1.33</w:t>
            </w:r>
          </w:p>
        </w:tc>
      </w:tr>
      <w:tr w:rsidR="00BC3F96" w:rsidRPr="00BC3F96" w14:paraId="18F59236" w14:textId="77777777" w:rsidTr="009F6BEC">
        <w:trPr>
          <w:jc w:val="center"/>
        </w:trPr>
        <w:tc>
          <w:tcPr>
            <w:tcW w:w="854" w:type="dxa"/>
            <w:vMerge/>
          </w:tcPr>
          <w:p w14:paraId="2B0E19C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56FEF38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1170" w:type="dxa"/>
          </w:tcPr>
          <w:p w14:paraId="0DD169E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35D8469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260" w:type="dxa"/>
          </w:tcPr>
          <w:p w14:paraId="4518E4E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810" w:type="dxa"/>
          </w:tcPr>
          <w:p w14:paraId="67112CE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r>
      <w:tr w:rsidR="00BC3F96" w:rsidRPr="00BC3F96" w14:paraId="37CDE758" w14:textId="77777777" w:rsidTr="009F6BEC">
        <w:trPr>
          <w:jc w:val="center"/>
        </w:trPr>
        <w:tc>
          <w:tcPr>
            <w:tcW w:w="854" w:type="dxa"/>
            <w:vMerge/>
          </w:tcPr>
          <w:p w14:paraId="1FF6DCB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5C7EFE3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170" w:type="dxa"/>
          </w:tcPr>
          <w:p w14:paraId="0EEAC59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5FAA19C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260" w:type="dxa"/>
          </w:tcPr>
          <w:p w14:paraId="1BAABEE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810" w:type="dxa"/>
          </w:tcPr>
          <w:p w14:paraId="006B84A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r>
      <w:tr w:rsidR="00BC3F96" w:rsidRPr="00BC3F96" w14:paraId="76E0A966" w14:textId="77777777" w:rsidTr="009F6BEC">
        <w:trPr>
          <w:jc w:val="center"/>
        </w:trPr>
        <w:tc>
          <w:tcPr>
            <w:tcW w:w="854" w:type="dxa"/>
            <w:vMerge/>
          </w:tcPr>
          <w:p w14:paraId="7130F68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7E6EA35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170" w:type="dxa"/>
          </w:tcPr>
          <w:p w14:paraId="757DE63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2.2</w:t>
            </w:r>
          </w:p>
        </w:tc>
        <w:tc>
          <w:tcPr>
            <w:tcW w:w="1710" w:type="dxa"/>
          </w:tcPr>
          <w:p w14:paraId="79F6F96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4.6</w:t>
            </w:r>
          </w:p>
        </w:tc>
        <w:tc>
          <w:tcPr>
            <w:tcW w:w="1260" w:type="dxa"/>
          </w:tcPr>
          <w:p w14:paraId="12CA70E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810" w:type="dxa"/>
          </w:tcPr>
          <w:p w14:paraId="7B5B412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3.4</w:t>
            </w:r>
          </w:p>
        </w:tc>
      </w:tr>
      <w:tr w:rsidR="00BC3F96" w:rsidRPr="00BC3F96" w14:paraId="1BDF69B3" w14:textId="77777777" w:rsidTr="009F6BEC">
        <w:trPr>
          <w:jc w:val="center"/>
        </w:trPr>
        <w:tc>
          <w:tcPr>
            <w:tcW w:w="854" w:type="dxa"/>
            <w:vMerge/>
          </w:tcPr>
          <w:p w14:paraId="23CF9BA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6E940BC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170" w:type="dxa"/>
          </w:tcPr>
          <w:p w14:paraId="409563A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2.5</w:t>
            </w:r>
          </w:p>
        </w:tc>
        <w:tc>
          <w:tcPr>
            <w:tcW w:w="1710" w:type="dxa"/>
          </w:tcPr>
          <w:p w14:paraId="3E1DEAA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2.5</w:t>
            </w:r>
          </w:p>
        </w:tc>
        <w:tc>
          <w:tcPr>
            <w:tcW w:w="1260" w:type="dxa"/>
          </w:tcPr>
          <w:p w14:paraId="1CBF8D0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4.25</w:t>
            </w:r>
          </w:p>
        </w:tc>
        <w:tc>
          <w:tcPr>
            <w:tcW w:w="810" w:type="dxa"/>
          </w:tcPr>
          <w:p w14:paraId="7B919A7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3.08</w:t>
            </w:r>
          </w:p>
        </w:tc>
      </w:tr>
      <w:tr w:rsidR="00BC3F96" w:rsidRPr="00BC3F96" w14:paraId="62BCC3DB" w14:textId="77777777" w:rsidTr="009F6BEC">
        <w:trPr>
          <w:jc w:val="center"/>
        </w:trPr>
        <w:tc>
          <w:tcPr>
            <w:tcW w:w="854" w:type="dxa"/>
            <w:vMerge/>
          </w:tcPr>
          <w:p w14:paraId="64E6C0C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037EA0D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170" w:type="dxa"/>
          </w:tcPr>
          <w:p w14:paraId="2BEBEB1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4.6</w:t>
            </w:r>
          </w:p>
        </w:tc>
        <w:tc>
          <w:tcPr>
            <w:tcW w:w="1710" w:type="dxa"/>
          </w:tcPr>
          <w:p w14:paraId="14A756B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260" w:type="dxa"/>
          </w:tcPr>
          <w:p w14:paraId="72B626C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3.25</w:t>
            </w:r>
          </w:p>
        </w:tc>
        <w:tc>
          <w:tcPr>
            <w:tcW w:w="810" w:type="dxa"/>
          </w:tcPr>
          <w:p w14:paraId="50FBB0D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3.85</w:t>
            </w:r>
          </w:p>
        </w:tc>
      </w:tr>
      <w:tr w:rsidR="00BC3F96" w:rsidRPr="00BC3F96" w14:paraId="0C0F00C5" w14:textId="77777777" w:rsidTr="009F6BEC">
        <w:trPr>
          <w:jc w:val="center"/>
        </w:trPr>
        <w:tc>
          <w:tcPr>
            <w:tcW w:w="854" w:type="dxa"/>
            <w:vMerge/>
          </w:tcPr>
          <w:p w14:paraId="7EB2A3E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26463AE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170" w:type="dxa"/>
          </w:tcPr>
          <w:p w14:paraId="6F4F222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49DE621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3.25</w:t>
            </w:r>
          </w:p>
        </w:tc>
        <w:tc>
          <w:tcPr>
            <w:tcW w:w="1260" w:type="dxa"/>
          </w:tcPr>
          <w:p w14:paraId="736645C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3.5</w:t>
            </w:r>
          </w:p>
        </w:tc>
        <w:tc>
          <w:tcPr>
            <w:tcW w:w="810" w:type="dxa"/>
          </w:tcPr>
          <w:p w14:paraId="3590B8D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3.33</w:t>
            </w:r>
          </w:p>
        </w:tc>
      </w:tr>
      <w:tr w:rsidR="00BC3F96" w:rsidRPr="00BC3F96" w14:paraId="04E1F390" w14:textId="77777777" w:rsidTr="009F6BEC">
        <w:trPr>
          <w:trHeight w:val="667"/>
          <w:jc w:val="center"/>
        </w:trPr>
        <w:tc>
          <w:tcPr>
            <w:tcW w:w="854" w:type="dxa"/>
            <w:vMerge w:val="restart"/>
          </w:tcPr>
          <w:p w14:paraId="369D4D0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BA1AA2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408E65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900" w:type="dxa"/>
          </w:tcPr>
          <w:p w14:paraId="347896F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Jan. to </w:t>
            </w:r>
          </w:p>
          <w:p w14:paraId="1143ED3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w:t>
            </w:r>
          </w:p>
        </w:tc>
        <w:tc>
          <w:tcPr>
            <w:tcW w:w="4950" w:type="dxa"/>
            <w:gridSpan w:val="4"/>
          </w:tcPr>
          <w:p w14:paraId="75EFA03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M. cochinensis</w:t>
            </w:r>
            <w:r w:rsidRPr="00BC3F96">
              <w:rPr>
                <w:rFonts w:ascii="Times New Roman" w:eastAsia="Times New Roman" w:hAnsi="Times New Roman" w:cs="Times New Roman"/>
                <w:sz w:val="24"/>
              </w:rPr>
              <w:t xml:space="preserve"> was not found in these months</w:t>
            </w:r>
          </w:p>
        </w:tc>
      </w:tr>
      <w:tr w:rsidR="00BC3F96" w:rsidRPr="00BC3F96" w14:paraId="49A2DDEE" w14:textId="77777777" w:rsidTr="009F6BEC">
        <w:trPr>
          <w:jc w:val="center"/>
        </w:trPr>
        <w:tc>
          <w:tcPr>
            <w:tcW w:w="854" w:type="dxa"/>
            <w:vMerge/>
          </w:tcPr>
          <w:p w14:paraId="6B499AC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01C3985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Apr.</w:t>
            </w:r>
          </w:p>
        </w:tc>
        <w:tc>
          <w:tcPr>
            <w:tcW w:w="1170" w:type="dxa"/>
          </w:tcPr>
          <w:p w14:paraId="47B8FA2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w:t>
            </w:r>
          </w:p>
        </w:tc>
        <w:tc>
          <w:tcPr>
            <w:tcW w:w="1710" w:type="dxa"/>
          </w:tcPr>
          <w:p w14:paraId="1E60B5B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2.75</w:t>
            </w:r>
          </w:p>
        </w:tc>
        <w:tc>
          <w:tcPr>
            <w:tcW w:w="1260" w:type="dxa"/>
          </w:tcPr>
          <w:p w14:paraId="7F28AD6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1.5</w:t>
            </w:r>
          </w:p>
        </w:tc>
        <w:tc>
          <w:tcPr>
            <w:tcW w:w="810" w:type="dxa"/>
          </w:tcPr>
          <w:p w14:paraId="569267B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2.22</w:t>
            </w:r>
          </w:p>
        </w:tc>
      </w:tr>
      <w:tr w:rsidR="00BC3F96" w:rsidRPr="00BC3F96" w14:paraId="6E960E9F" w14:textId="77777777" w:rsidTr="009F6BEC">
        <w:trPr>
          <w:jc w:val="center"/>
        </w:trPr>
        <w:tc>
          <w:tcPr>
            <w:tcW w:w="854" w:type="dxa"/>
            <w:vMerge/>
          </w:tcPr>
          <w:p w14:paraId="0828E19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2363D19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1170" w:type="dxa"/>
          </w:tcPr>
          <w:p w14:paraId="476CAFB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1.33</w:t>
            </w:r>
          </w:p>
        </w:tc>
        <w:tc>
          <w:tcPr>
            <w:tcW w:w="1710" w:type="dxa"/>
          </w:tcPr>
          <w:p w14:paraId="2F9D4D0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260" w:type="dxa"/>
          </w:tcPr>
          <w:p w14:paraId="40A1E28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3.25</w:t>
            </w:r>
          </w:p>
        </w:tc>
        <w:tc>
          <w:tcPr>
            <w:tcW w:w="810" w:type="dxa"/>
          </w:tcPr>
          <w:p w14:paraId="1D7D64F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2.33</w:t>
            </w:r>
          </w:p>
        </w:tc>
      </w:tr>
    </w:tbl>
    <w:p w14:paraId="0DBBD5E3" w14:textId="77777777" w:rsidR="00BC3F96" w:rsidRPr="00BC3F96" w:rsidRDefault="00BC3F96" w:rsidP="00BC3F96">
      <w:pPr>
        <w:spacing w:line="276" w:lineRule="auto"/>
        <w:jc w:val="center"/>
        <w:rPr>
          <w:rFonts w:ascii="Times New Roman" w:eastAsia="Times New Roman" w:hAnsi="Times New Roman" w:cs="Times New Roman"/>
          <w:b/>
          <w:color w:val="FF0000"/>
          <w:sz w:val="22"/>
          <w:szCs w:val="22"/>
        </w:rPr>
      </w:pPr>
    </w:p>
    <w:p w14:paraId="7A091D22"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2"/>
          <w:szCs w:val="22"/>
        </w:rPr>
      </w:pPr>
    </w:p>
    <w:p w14:paraId="4AAF9FFB"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2"/>
          <w:szCs w:val="22"/>
        </w:rPr>
      </w:pPr>
    </w:p>
    <w:p w14:paraId="4E99391F"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2"/>
          <w:szCs w:val="22"/>
        </w:rPr>
      </w:pPr>
    </w:p>
    <w:p w14:paraId="67314B67"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2"/>
          <w:szCs w:val="22"/>
        </w:rPr>
      </w:pPr>
    </w:p>
    <w:p w14:paraId="692692E5"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2"/>
          <w:szCs w:val="22"/>
        </w:rPr>
      </w:pPr>
    </w:p>
    <w:p w14:paraId="07DE4B4A"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2"/>
          <w:szCs w:val="22"/>
        </w:rPr>
      </w:pPr>
    </w:p>
    <w:p w14:paraId="75FAFF2A"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2"/>
          <w:szCs w:val="22"/>
        </w:rPr>
      </w:pPr>
    </w:p>
    <w:p w14:paraId="391BF1AF"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2"/>
          <w:szCs w:val="22"/>
        </w:rPr>
      </w:pPr>
    </w:p>
    <w:p w14:paraId="00139122"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2"/>
          <w:szCs w:val="22"/>
        </w:rPr>
      </w:pPr>
    </w:p>
    <w:p w14:paraId="09B36E91"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lastRenderedPageBreak/>
        <w:t>Table: 16. Abundance (Individuals/m</w:t>
      </w:r>
      <w:r w:rsidRPr="00BC3F96">
        <w:rPr>
          <w:rFonts w:ascii="Times New Roman" w:eastAsia="Times New Roman" w:hAnsi="Times New Roman" w:cs="Times New Roman"/>
          <w:b/>
          <w:sz w:val="24"/>
          <w:vertAlign w:val="superscript"/>
        </w:rPr>
        <w:t>2</w:t>
      </w:r>
      <w:r w:rsidRPr="00BC3F96">
        <w:rPr>
          <w:rFonts w:ascii="Times New Roman" w:eastAsia="Times New Roman" w:hAnsi="Times New Roman" w:cs="Times New Roman"/>
          <w:b/>
          <w:sz w:val="24"/>
        </w:rPr>
        <w:t xml:space="preserve">) of </w:t>
      </w:r>
      <w:r w:rsidRPr="00BC3F96">
        <w:rPr>
          <w:rFonts w:ascii="Times New Roman" w:eastAsia="Times New Roman" w:hAnsi="Times New Roman" w:cs="Times New Roman"/>
          <w:b/>
          <w:bCs/>
          <w:i/>
          <w:iCs/>
          <w:sz w:val="24"/>
        </w:rPr>
        <w:t>P. corethrurus</w:t>
      </w:r>
      <w:r w:rsidRPr="00BC3F96">
        <w:rPr>
          <w:rFonts w:ascii="Times New Roman" w:eastAsia="Times New Roman" w:hAnsi="Times New Roman" w:cs="Times New Roman"/>
          <w:b/>
          <w:bCs/>
          <w:sz w:val="24"/>
        </w:rPr>
        <w:t xml:space="preserve"> </w:t>
      </w:r>
      <w:r w:rsidRPr="00BC3F96">
        <w:rPr>
          <w:rFonts w:ascii="Times New Roman" w:eastAsia="Times New Roman" w:hAnsi="Times New Roman" w:cs="Times New Roman"/>
          <w:b/>
          <w:sz w:val="24"/>
        </w:rPr>
        <w:t xml:space="preserve">computed in Lateritic Semi Evergreen Forest of </w:t>
      </w:r>
      <w:r w:rsidRPr="00BC3F96">
        <w:rPr>
          <w:rFonts w:ascii="Times New Roman" w:eastAsia="Times New Roman" w:hAnsi="Times New Roman" w:cs="Times New Roman"/>
          <w:b/>
          <w:i/>
          <w:sz w:val="24"/>
        </w:rPr>
        <w:t xml:space="preserve">Kolli </w:t>
      </w:r>
      <w:r w:rsidRPr="00BC3F96">
        <w:rPr>
          <w:rFonts w:ascii="Times New Roman" w:eastAsia="Times New Roman" w:hAnsi="Times New Roman" w:cs="Times New Roman"/>
          <w:b/>
          <w:sz w:val="24"/>
        </w:rPr>
        <w:t>hill during June 2009 to May 2011</w:t>
      </w:r>
    </w:p>
    <w:tbl>
      <w:tblPr>
        <w:tblW w:w="67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0"/>
        <w:gridCol w:w="900"/>
        <w:gridCol w:w="1170"/>
        <w:gridCol w:w="1710"/>
        <w:gridCol w:w="1260"/>
        <w:gridCol w:w="900"/>
      </w:tblGrid>
      <w:tr w:rsidR="00BC3F96" w:rsidRPr="00BC3F96" w14:paraId="47265C7C" w14:textId="77777777" w:rsidTr="009F6BEC">
        <w:trPr>
          <w:jc w:val="center"/>
        </w:trPr>
        <w:tc>
          <w:tcPr>
            <w:tcW w:w="770" w:type="dxa"/>
            <w:vMerge w:val="restart"/>
          </w:tcPr>
          <w:p w14:paraId="43A56068"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p w14:paraId="3A7051F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Year</w:t>
            </w:r>
          </w:p>
        </w:tc>
        <w:tc>
          <w:tcPr>
            <w:tcW w:w="900" w:type="dxa"/>
            <w:vMerge w:val="restart"/>
          </w:tcPr>
          <w:p w14:paraId="02052C6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Month</w:t>
            </w:r>
          </w:p>
        </w:tc>
        <w:tc>
          <w:tcPr>
            <w:tcW w:w="4140" w:type="dxa"/>
            <w:gridSpan w:val="3"/>
          </w:tcPr>
          <w:p w14:paraId="1B8428D5"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 xml:space="preserve">Different developmental stages </w:t>
            </w:r>
          </w:p>
          <w:p w14:paraId="381F3193"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bCs/>
                <w:i/>
                <w:iCs/>
                <w:sz w:val="24"/>
              </w:rPr>
              <w:t>P. corethrurus</w:t>
            </w:r>
          </w:p>
        </w:tc>
        <w:tc>
          <w:tcPr>
            <w:tcW w:w="900" w:type="dxa"/>
            <w:vMerge w:val="restart"/>
          </w:tcPr>
          <w:p w14:paraId="1FBD95B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Total </w:t>
            </w:r>
          </w:p>
        </w:tc>
      </w:tr>
      <w:tr w:rsidR="00BC3F96" w:rsidRPr="00BC3F96" w14:paraId="663E2186" w14:textId="77777777" w:rsidTr="009F6BEC">
        <w:trPr>
          <w:trHeight w:val="476"/>
          <w:jc w:val="center"/>
        </w:trPr>
        <w:tc>
          <w:tcPr>
            <w:tcW w:w="770" w:type="dxa"/>
            <w:vMerge/>
          </w:tcPr>
          <w:p w14:paraId="25B6DF4F"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c>
          <w:tcPr>
            <w:tcW w:w="900" w:type="dxa"/>
            <w:vMerge/>
          </w:tcPr>
          <w:p w14:paraId="73A1A081"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c>
          <w:tcPr>
            <w:tcW w:w="1170" w:type="dxa"/>
          </w:tcPr>
          <w:p w14:paraId="1A9767A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Juveniles</w:t>
            </w:r>
          </w:p>
        </w:tc>
        <w:tc>
          <w:tcPr>
            <w:tcW w:w="1710" w:type="dxa"/>
          </w:tcPr>
          <w:p w14:paraId="3D7055F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Non-Clitellates</w:t>
            </w:r>
          </w:p>
        </w:tc>
        <w:tc>
          <w:tcPr>
            <w:tcW w:w="1260" w:type="dxa"/>
          </w:tcPr>
          <w:p w14:paraId="199FF9C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Clitellates</w:t>
            </w:r>
          </w:p>
        </w:tc>
        <w:tc>
          <w:tcPr>
            <w:tcW w:w="900" w:type="dxa"/>
            <w:vMerge/>
          </w:tcPr>
          <w:p w14:paraId="293EB8A4"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r>
      <w:tr w:rsidR="00BC3F96" w:rsidRPr="00BC3F96" w14:paraId="507CAA82" w14:textId="77777777" w:rsidTr="009F6BEC">
        <w:trPr>
          <w:trHeight w:val="645"/>
          <w:jc w:val="center"/>
        </w:trPr>
        <w:tc>
          <w:tcPr>
            <w:tcW w:w="770" w:type="dxa"/>
            <w:vMerge w:val="restart"/>
          </w:tcPr>
          <w:p w14:paraId="7899097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20DEB4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0B071DB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B0BCE0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900" w:type="dxa"/>
          </w:tcPr>
          <w:p w14:paraId="7EEC70A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 to</w:t>
            </w:r>
          </w:p>
          <w:p w14:paraId="4FAAD61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5040" w:type="dxa"/>
            <w:gridSpan w:val="4"/>
          </w:tcPr>
          <w:p w14:paraId="67E504C1"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p w14:paraId="57F4415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rPr>
              <w:t>P. corethrurus</w:t>
            </w:r>
            <w:r w:rsidRPr="00BC3F96">
              <w:rPr>
                <w:rFonts w:ascii="Times New Roman" w:eastAsia="Times New Roman" w:hAnsi="Times New Roman" w:cs="Times New Roman"/>
                <w:bCs/>
                <w:sz w:val="24"/>
              </w:rPr>
              <w:t xml:space="preserve"> </w:t>
            </w:r>
            <w:r w:rsidRPr="00BC3F96">
              <w:rPr>
                <w:rFonts w:ascii="Times New Roman" w:eastAsia="Times New Roman" w:hAnsi="Times New Roman" w:cs="Times New Roman"/>
                <w:sz w:val="24"/>
              </w:rPr>
              <w:t>was not found in these months</w:t>
            </w:r>
          </w:p>
        </w:tc>
      </w:tr>
      <w:tr w:rsidR="00BC3F96" w:rsidRPr="00BC3F96" w14:paraId="6D49F4DC" w14:textId="77777777" w:rsidTr="009F6BEC">
        <w:trPr>
          <w:jc w:val="center"/>
        </w:trPr>
        <w:tc>
          <w:tcPr>
            <w:tcW w:w="770" w:type="dxa"/>
            <w:vMerge/>
          </w:tcPr>
          <w:p w14:paraId="59A624A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55D8017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170" w:type="dxa"/>
          </w:tcPr>
          <w:p w14:paraId="5ABC146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7C68ABA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260" w:type="dxa"/>
          </w:tcPr>
          <w:p w14:paraId="568D405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900" w:type="dxa"/>
          </w:tcPr>
          <w:p w14:paraId="03EB19D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r>
      <w:tr w:rsidR="00BC3F96" w:rsidRPr="00BC3F96" w14:paraId="62876A82" w14:textId="77777777" w:rsidTr="009F6BEC">
        <w:trPr>
          <w:trHeight w:val="645"/>
          <w:jc w:val="center"/>
        </w:trPr>
        <w:tc>
          <w:tcPr>
            <w:tcW w:w="770" w:type="dxa"/>
            <w:vMerge/>
          </w:tcPr>
          <w:p w14:paraId="494393E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408D179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 to</w:t>
            </w:r>
          </w:p>
          <w:p w14:paraId="7FCF21E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5040" w:type="dxa"/>
            <w:gridSpan w:val="4"/>
          </w:tcPr>
          <w:p w14:paraId="48543BD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rPr>
              <w:t>P. corethrurus</w:t>
            </w:r>
            <w:r w:rsidRPr="00BC3F96">
              <w:rPr>
                <w:rFonts w:ascii="Times New Roman" w:eastAsia="Times New Roman" w:hAnsi="Times New Roman" w:cs="Times New Roman"/>
                <w:bCs/>
                <w:sz w:val="24"/>
              </w:rPr>
              <w:t xml:space="preserve"> </w:t>
            </w:r>
            <w:r w:rsidRPr="00BC3F96">
              <w:rPr>
                <w:rFonts w:ascii="Times New Roman" w:eastAsia="Times New Roman" w:hAnsi="Times New Roman" w:cs="Times New Roman"/>
                <w:sz w:val="24"/>
              </w:rPr>
              <w:t>was not found in these months</w:t>
            </w:r>
          </w:p>
        </w:tc>
      </w:tr>
      <w:tr w:rsidR="00BC3F96" w:rsidRPr="00BC3F96" w14:paraId="12A45DEA" w14:textId="77777777" w:rsidTr="009F6BEC">
        <w:trPr>
          <w:jc w:val="center"/>
        </w:trPr>
        <w:tc>
          <w:tcPr>
            <w:tcW w:w="770" w:type="dxa"/>
            <w:vMerge/>
          </w:tcPr>
          <w:p w14:paraId="000DF62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32A9632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170" w:type="dxa"/>
          </w:tcPr>
          <w:p w14:paraId="274E9ED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710" w:type="dxa"/>
          </w:tcPr>
          <w:p w14:paraId="0E30C8B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1.75</w:t>
            </w:r>
          </w:p>
        </w:tc>
        <w:tc>
          <w:tcPr>
            <w:tcW w:w="1260" w:type="dxa"/>
          </w:tcPr>
          <w:p w14:paraId="0091052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1.75</w:t>
            </w:r>
          </w:p>
        </w:tc>
        <w:tc>
          <w:tcPr>
            <w:tcW w:w="900" w:type="dxa"/>
          </w:tcPr>
          <w:p w14:paraId="56804A0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1.5</w:t>
            </w:r>
          </w:p>
        </w:tc>
      </w:tr>
      <w:tr w:rsidR="00BC3F96" w:rsidRPr="00BC3F96" w14:paraId="408BCC63" w14:textId="77777777" w:rsidTr="009F6BEC">
        <w:trPr>
          <w:jc w:val="center"/>
        </w:trPr>
        <w:tc>
          <w:tcPr>
            <w:tcW w:w="770" w:type="dxa"/>
            <w:vMerge/>
          </w:tcPr>
          <w:p w14:paraId="46B38C8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7122416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5040" w:type="dxa"/>
            <w:gridSpan w:val="4"/>
          </w:tcPr>
          <w:p w14:paraId="4A33CEA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rPr>
              <w:t>P. corethrurus</w:t>
            </w:r>
            <w:r w:rsidRPr="00BC3F96">
              <w:rPr>
                <w:rFonts w:ascii="Times New Roman" w:eastAsia="Times New Roman" w:hAnsi="Times New Roman" w:cs="Times New Roman"/>
                <w:bCs/>
                <w:sz w:val="24"/>
              </w:rPr>
              <w:t xml:space="preserve"> </w:t>
            </w:r>
            <w:r w:rsidRPr="00BC3F96">
              <w:rPr>
                <w:rFonts w:ascii="Times New Roman" w:eastAsia="Times New Roman" w:hAnsi="Times New Roman" w:cs="Times New Roman"/>
                <w:sz w:val="24"/>
              </w:rPr>
              <w:t>was not found in these months</w:t>
            </w:r>
          </w:p>
        </w:tc>
      </w:tr>
      <w:tr w:rsidR="00BC3F96" w:rsidRPr="00BC3F96" w14:paraId="55D87D2A" w14:textId="77777777" w:rsidTr="009F6BEC">
        <w:trPr>
          <w:jc w:val="center"/>
        </w:trPr>
        <w:tc>
          <w:tcPr>
            <w:tcW w:w="770" w:type="dxa"/>
            <w:vMerge w:val="restart"/>
          </w:tcPr>
          <w:p w14:paraId="4E2CC52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6939B0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07AED75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5988449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5BBBB40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AF6A80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900" w:type="dxa"/>
          </w:tcPr>
          <w:p w14:paraId="7399819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p>
        </w:tc>
        <w:tc>
          <w:tcPr>
            <w:tcW w:w="1170" w:type="dxa"/>
          </w:tcPr>
          <w:p w14:paraId="630E592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387EDD0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260" w:type="dxa"/>
          </w:tcPr>
          <w:p w14:paraId="75F2F1D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900" w:type="dxa"/>
          </w:tcPr>
          <w:p w14:paraId="0433E4A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r>
      <w:tr w:rsidR="00BC3F96" w:rsidRPr="00BC3F96" w14:paraId="3CFFDAB2" w14:textId="77777777" w:rsidTr="009F6BEC">
        <w:trPr>
          <w:trHeight w:val="650"/>
          <w:jc w:val="center"/>
        </w:trPr>
        <w:tc>
          <w:tcPr>
            <w:tcW w:w="770" w:type="dxa"/>
            <w:vMerge/>
          </w:tcPr>
          <w:p w14:paraId="6D46969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480AF82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 to</w:t>
            </w:r>
          </w:p>
          <w:p w14:paraId="67DE513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5040" w:type="dxa"/>
            <w:gridSpan w:val="4"/>
          </w:tcPr>
          <w:p w14:paraId="56DED0D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rPr>
              <w:t>P. corethrurus</w:t>
            </w:r>
            <w:r w:rsidRPr="00BC3F96">
              <w:rPr>
                <w:rFonts w:ascii="Times New Roman" w:eastAsia="Times New Roman" w:hAnsi="Times New Roman" w:cs="Times New Roman"/>
                <w:bCs/>
                <w:sz w:val="24"/>
              </w:rPr>
              <w:t xml:space="preserve"> </w:t>
            </w:r>
            <w:r w:rsidRPr="00BC3F96">
              <w:rPr>
                <w:rFonts w:ascii="Times New Roman" w:eastAsia="Times New Roman" w:hAnsi="Times New Roman" w:cs="Times New Roman"/>
                <w:sz w:val="24"/>
              </w:rPr>
              <w:t>was not found in these months</w:t>
            </w:r>
          </w:p>
        </w:tc>
      </w:tr>
      <w:tr w:rsidR="00BC3F96" w:rsidRPr="00BC3F96" w14:paraId="0362994B" w14:textId="77777777" w:rsidTr="009F6BEC">
        <w:trPr>
          <w:jc w:val="center"/>
        </w:trPr>
        <w:tc>
          <w:tcPr>
            <w:tcW w:w="770" w:type="dxa"/>
            <w:vMerge/>
          </w:tcPr>
          <w:p w14:paraId="3E75B6C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44F1E18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170" w:type="dxa"/>
          </w:tcPr>
          <w:p w14:paraId="0E6523A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5916697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1.5</w:t>
            </w:r>
          </w:p>
        </w:tc>
        <w:tc>
          <w:tcPr>
            <w:tcW w:w="1260" w:type="dxa"/>
          </w:tcPr>
          <w:p w14:paraId="4BD87D8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900" w:type="dxa"/>
          </w:tcPr>
          <w:p w14:paraId="4B547D9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1.33</w:t>
            </w:r>
          </w:p>
        </w:tc>
      </w:tr>
      <w:tr w:rsidR="00BC3F96" w:rsidRPr="00BC3F96" w14:paraId="5885E83C" w14:textId="77777777" w:rsidTr="009F6BEC">
        <w:trPr>
          <w:jc w:val="center"/>
        </w:trPr>
        <w:tc>
          <w:tcPr>
            <w:tcW w:w="770" w:type="dxa"/>
            <w:vMerge/>
          </w:tcPr>
          <w:p w14:paraId="789F95C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1D41003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1170" w:type="dxa"/>
          </w:tcPr>
          <w:p w14:paraId="61B1A4B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710" w:type="dxa"/>
          </w:tcPr>
          <w:p w14:paraId="77096B9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3.85</w:t>
            </w:r>
          </w:p>
        </w:tc>
        <w:tc>
          <w:tcPr>
            <w:tcW w:w="1260" w:type="dxa"/>
          </w:tcPr>
          <w:p w14:paraId="3F71F2B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900" w:type="dxa"/>
          </w:tcPr>
          <w:p w14:paraId="11788B5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3.18</w:t>
            </w:r>
          </w:p>
        </w:tc>
      </w:tr>
      <w:tr w:rsidR="00BC3F96" w:rsidRPr="00BC3F96" w14:paraId="1A088C24" w14:textId="77777777" w:rsidTr="009F6BEC">
        <w:trPr>
          <w:trHeight w:val="645"/>
          <w:jc w:val="center"/>
        </w:trPr>
        <w:tc>
          <w:tcPr>
            <w:tcW w:w="770" w:type="dxa"/>
            <w:vMerge/>
          </w:tcPr>
          <w:p w14:paraId="242B340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28775EB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Aug.to</w:t>
            </w:r>
          </w:p>
          <w:p w14:paraId="06793D1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5040" w:type="dxa"/>
            <w:gridSpan w:val="4"/>
          </w:tcPr>
          <w:p w14:paraId="742A68E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rPr>
              <w:t>P. corethrurus</w:t>
            </w:r>
            <w:r w:rsidRPr="00BC3F96">
              <w:rPr>
                <w:rFonts w:ascii="Times New Roman" w:eastAsia="Times New Roman" w:hAnsi="Times New Roman" w:cs="Times New Roman"/>
                <w:bCs/>
                <w:sz w:val="24"/>
              </w:rPr>
              <w:t xml:space="preserve"> </w:t>
            </w:r>
            <w:r w:rsidRPr="00BC3F96">
              <w:rPr>
                <w:rFonts w:ascii="Times New Roman" w:eastAsia="Times New Roman" w:hAnsi="Times New Roman" w:cs="Times New Roman"/>
                <w:sz w:val="24"/>
              </w:rPr>
              <w:t>was not found in these months</w:t>
            </w:r>
          </w:p>
        </w:tc>
      </w:tr>
      <w:tr w:rsidR="00BC3F96" w:rsidRPr="00BC3F96" w14:paraId="52EA7582" w14:textId="77777777" w:rsidTr="009F6BEC">
        <w:trPr>
          <w:jc w:val="center"/>
        </w:trPr>
        <w:tc>
          <w:tcPr>
            <w:tcW w:w="770" w:type="dxa"/>
            <w:vMerge/>
          </w:tcPr>
          <w:p w14:paraId="54F5098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577B990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170" w:type="dxa"/>
          </w:tcPr>
          <w:p w14:paraId="3BAB37C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5</w:t>
            </w:r>
          </w:p>
        </w:tc>
        <w:tc>
          <w:tcPr>
            <w:tcW w:w="1710" w:type="dxa"/>
          </w:tcPr>
          <w:p w14:paraId="3286AB2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260" w:type="dxa"/>
          </w:tcPr>
          <w:p w14:paraId="7360A7F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2.2</w:t>
            </w:r>
          </w:p>
        </w:tc>
        <w:tc>
          <w:tcPr>
            <w:tcW w:w="900" w:type="dxa"/>
          </w:tcPr>
          <w:p w14:paraId="5E17D24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2.55</w:t>
            </w:r>
          </w:p>
        </w:tc>
      </w:tr>
      <w:tr w:rsidR="00BC3F96" w:rsidRPr="00BC3F96" w14:paraId="02B137FA" w14:textId="77777777" w:rsidTr="009F6BEC">
        <w:trPr>
          <w:jc w:val="center"/>
        </w:trPr>
        <w:tc>
          <w:tcPr>
            <w:tcW w:w="770" w:type="dxa"/>
            <w:vMerge/>
          </w:tcPr>
          <w:p w14:paraId="07AAF14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43F68CE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170" w:type="dxa"/>
          </w:tcPr>
          <w:p w14:paraId="6488538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w:t>
            </w:r>
          </w:p>
        </w:tc>
        <w:tc>
          <w:tcPr>
            <w:tcW w:w="1710" w:type="dxa"/>
          </w:tcPr>
          <w:p w14:paraId="5CF96B8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260" w:type="dxa"/>
          </w:tcPr>
          <w:p w14:paraId="679F4C8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8</w:t>
            </w:r>
          </w:p>
        </w:tc>
        <w:tc>
          <w:tcPr>
            <w:tcW w:w="900" w:type="dxa"/>
          </w:tcPr>
          <w:p w14:paraId="65477DC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w:t>
            </w:r>
          </w:p>
        </w:tc>
      </w:tr>
      <w:tr w:rsidR="00BC3F96" w:rsidRPr="00BC3F96" w14:paraId="0557C6B9" w14:textId="77777777" w:rsidTr="009F6BEC">
        <w:trPr>
          <w:jc w:val="center"/>
        </w:trPr>
        <w:tc>
          <w:tcPr>
            <w:tcW w:w="770" w:type="dxa"/>
            <w:vMerge/>
          </w:tcPr>
          <w:p w14:paraId="63BD2EE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6BBC95B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170" w:type="dxa"/>
          </w:tcPr>
          <w:p w14:paraId="3CC8FA8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0540E85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260" w:type="dxa"/>
          </w:tcPr>
          <w:p w14:paraId="261E016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1.6</w:t>
            </w:r>
          </w:p>
        </w:tc>
        <w:tc>
          <w:tcPr>
            <w:tcW w:w="900" w:type="dxa"/>
          </w:tcPr>
          <w:p w14:paraId="6828EEA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1.66</w:t>
            </w:r>
          </w:p>
        </w:tc>
      </w:tr>
      <w:tr w:rsidR="00BC3F96" w:rsidRPr="00BC3F96" w14:paraId="756024A2" w14:textId="77777777" w:rsidTr="009F6BEC">
        <w:trPr>
          <w:trHeight w:val="678"/>
          <w:jc w:val="center"/>
        </w:trPr>
        <w:tc>
          <w:tcPr>
            <w:tcW w:w="770" w:type="dxa"/>
            <w:vMerge w:val="restart"/>
          </w:tcPr>
          <w:p w14:paraId="136F631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338AEC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095470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900" w:type="dxa"/>
          </w:tcPr>
          <w:p w14:paraId="19D2CFB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 to</w:t>
            </w:r>
          </w:p>
          <w:p w14:paraId="4777F9E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w:t>
            </w:r>
          </w:p>
        </w:tc>
        <w:tc>
          <w:tcPr>
            <w:tcW w:w="5040" w:type="dxa"/>
            <w:gridSpan w:val="4"/>
          </w:tcPr>
          <w:p w14:paraId="60BAB28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rPr>
              <w:t>P. corethrurus</w:t>
            </w:r>
            <w:r w:rsidRPr="00BC3F96">
              <w:rPr>
                <w:rFonts w:ascii="Times New Roman" w:eastAsia="Times New Roman" w:hAnsi="Times New Roman" w:cs="Times New Roman"/>
                <w:bCs/>
                <w:sz w:val="24"/>
              </w:rPr>
              <w:t xml:space="preserve"> </w:t>
            </w:r>
            <w:r w:rsidRPr="00BC3F96">
              <w:rPr>
                <w:rFonts w:ascii="Times New Roman" w:eastAsia="Times New Roman" w:hAnsi="Times New Roman" w:cs="Times New Roman"/>
                <w:sz w:val="24"/>
              </w:rPr>
              <w:t>was not found in these months</w:t>
            </w:r>
          </w:p>
        </w:tc>
      </w:tr>
      <w:tr w:rsidR="00BC3F96" w:rsidRPr="00BC3F96" w14:paraId="5D7281EC" w14:textId="77777777" w:rsidTr="009F6BEC">
        <w:trPr>
          <w:jc w:val="center"/>
        </w:trPr>
        <w:tc>
          <w:tcPr>
            <w:tcW w:w="770" w:type="dxa"/>
            <w:vMerge/>
          </w:tcPr>
          <w:p w14:paraId="046A462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7C11FDD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Apr.</w:t>
            </w:r>
          </w:p>
        </w:tc>
        <w:tc>
          <w:tcPr>
            <w:tcW w:w="1170" w:type="dxa"/>
          </w:tcPr>
          <w:p w14:paraId="5943F95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710" w:type="dxa"/>
          </w:tcPr>
          <w:p w14:paraId="1FC28A7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1.5</w:t>
            </w:r>
          </w:p>
        </w:tc>
        <w:tc>
          <w:tcPr>
            <w:tcW w:w="1260" w:type="dxa"/>
          </w:tcPr>
          <w:p w14:paraId="05464EE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900" w:type="dxa"/>
          </w:tcPr>
          <w:p w14:paraId="754E71D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w:t>
            </w:r>
          </w:p>
        </w:tc>
      </w:tr>
      <w:tr w:rsidR="00BC3F96" w:rsidRPr="00BC3F96" w14:paraId="4ABCB4AD" w14:textId="77777777" w:rsidTr="009F6BEC">
        <w:trPr>
          <w:jc w:val="center"/>
        </w:trPr>
        <w:tc>
          <w:tcPr>
            <w:tcW w:w="770" w:type="dxa"/>
            <w:vMerge/>
          </w:tcPr>
          <w:p w14:paraId="0CEF30C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00" w:type="dxa"/>
          </w:tcPr>
          <w:p w14:paraId="4F2DEC7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1170" w:type="dxa"/>
          </w:tcPr>
          <w:p w14:paraId="2FD4C22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1710" w:type="dxa"/>
          </w:tcPr>
          <w:p w14:paraId="102A46B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w:t>
            </w:r>
          </w:p>
        </w:tc>
        <w:tc>
          <w:tcPr>
            <w:tcW w:w="1260" w:type="dxa"/>
          </w:tcPr>
          <w:p w14:paraId="40E7927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w:t>
            </w:r>
          </w:p>
        </w:tc>
        <w:tc>
          <w:tcPr>
            <w:tcW w:w="900" w:type="dxa"/>
          </w:tcPr>
          <w:p w14:paraId="0EEA39E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1.66</w:t>
            </w:r>
          </w:p>
        </w:tc>
      </w:tr>
    </w:tbl>
    <w:p w14:paraId="446C358D" w14:textId="77777777" w:rsidR="00BC3F96" w:rsidRPr="00BC3F96" w:rsidRDefault="00BC3F96" w:rsidP="00BC3F96">
      <w:pPr>
        <w:spacing w:line="276" w:lineRule="auto"/>
        <w:jc w:val="center"/>
        <w:rPr>
          <w:rFonts w:ascii="Aptos" w:eastAsia="Times New Roman" w:hAnsi="Aptos" w:cs="Times New Roman"/>
          <w:color w:val="FF0000"/>
          <w:sz w:val="22"/>
          <w:szCs w:val="22"/>
        </w:rPr>
      </w:pPr>
    </w:p>
    <w:p w14:paraId="064F40DC" w14:textId="77777777" w:rsidR="00BC3F96" w:rsidRPr="00BC3F96" w:rsidRDefault="00BC3F96" w:rsidP="00BC3F96">
      <w:pPr>
        <w:spacing w:line="276" w:lineRule="auto"/>
        <w:jc w:val="center"/>
        <w:rPr>
          <w:rFonts w:ascii="Times New Roman" w:eastAsia="Times New Roman" w:hAnsi="Times New Roman" w:cs="Times New Roman"/>
          <w:b/>
          <w:sz w:val="24"/>
        </w:rPr>
      </w:pPr>
    </w:p>
    <w:p w14:paraId="2977FB36" w14:textId="77777777" w:rsidR="00BC3F96" w:rsidRPr="00BC3F96" w:rsidRDefault="00BC3F96" w:rsidP="00BC3F96">
      <w:pPr>
        <w:spacing w:line="276" w:lineRule="auto"/>
        <w:jc w:val="center"/>
        <w:rPr>
          <w:rFonts w:ascii="Times New Roman" w:eastAsia="Times New Roman" w:hAnsi="Times New Roman" w:cs="Times New Roman"/>
          <w:b/>
          <w:sz w:val="24"/>
        </w:rPr>
      </w:pPr>
    </w:p>
    <w:p w14:paraId="7AECFE6F" w14:textId="77777777" w:rsidR="00BC3F96" w:rsidRPr="00BC3F96" w:rsidRDefault="00BC3F96" w:rsidP="00BC3F96">
      <w:pPr>
        <w:spacing w:line="276" w:lineRule="auto"/>
        <w:jc w:val="center"/>
        <w:rPr>
          <w:rFonts w:ascii="Times New Roman" w:eastAsia="Times New Roman" w:hAnsi="Times New Roman" w:cs="Times New Roman"/>
          <w:b/>
          <w:sz w:val="24"/>
        </w:rPr>
      </w:pPr>
    </w:p>
    <w:p w14:paraId="70E9F4E3" w14:textId="77777777" w:rsidR="00BC3F96" w:rsidRPr="00BC3F96" w:rsidRDefault="00BC3F96" w:rsidP="00BC3F96">
      <w:pPr>
        <w:spacing w:line="276" w:lineRule="auto"/>
        <w:jc w:val="center"/>
        <w:rPr>
          <w:rFonts w:ascii="Times New Roman" w:eastAsia="Times New Roman" w:hAnsi="Times New Roman" w:cs="Times New Roman"/>
          <w:b/>
          <w:sz w:val="24"/>
        </w:rPr>
      </w:pPr>
    </w:p>
    <w:p w14:paraId="5A649F60" w14:textId="77777777" w:rsidR="00BC3F96" w:rsidRPr="00BC3F96" w:rsidRDefault="00BC3F96" w:rsidP="00BC3F96">
      <w:pPr>
        <w:spacing w:line="276" w:lineRule="auto"/>
        <w:jc w:val="center"/>
        <w:rPr>
          <w:rFonts w:ascii="Times New Roman" w:eastAsia="Times New Roman" w:hAnsi="Times New Roman" w:cs="Times New Roman"/>
          <w:b/>
          <w:sz w:val="24"/>
        </w:rPr>
      </w:pPr>
    </w:p>
    <w:p w14:paraId="614309E7" w14:textId="77777777" w:rsidR="00BC3F96" w:rsidRPr="00BC3F96" w:rsidRDefault="00BC3F96" w:rsidP="00BC3F96">
      <w:pPr>
        <w:spacing w:line="276" w:lineRule="auto"/>
        <w:jc w:val="center"/>
        <w:rPr>
          <w:rFonts w:ascii="Times New Roman" w:eastAsia="Times New Roman" w:hAnsi="Times New Roman" w:cs="Times New Roman"/>
          <w:b/>
          <w:sz w:val="24"/>
        </w:rPr>
      </w:pPr>
    </w:p>
    <w:p w14:paraId="63DFCF90" w14:textId="77777777" w:rsidR="00BC3F96" w:rsidRPr="00BC3F96" w:rsidRDefault="00BC3F96" w:rsidP="00BC3F96">
      <w:pPr>
        <w:spacing w:line="276" w:lineRule="auto"/>
        <w:jc w:val="center"/>
        <w:rPr>
          <w:rFonts w:ascii="Times New Roman" w:eastAsia="Times New Roman" w:hAnsi="Times New Roman" w:cs="Times New Roman"/>
          <w:b/>
          <w:sz w:val="24"/>
        </w:rPr>
      </w:pPr>
    </w:p>
    <w:p w14:paraId="1C2AAFB1" w14:textId="77777777" w:rsidR="00BC3F96" w:rsidRPr="00BC3F96" w:rsidRDefault="00BC3F96" w:rsidP="00BC3F96">
      <w:pPr>
        <w:spacing w:line="276" w:lineRule="auto"/>
        <w:jc w:val="center"/>
        <w:rPr>
          <w:rFonts w:ascii="Times New Roman" w:eastAsia="Times New Roman" w:hAnsi="Times New Roman" w:cs="Times New Roman"/>
          <w:b/>
          <w:sz w:val="24"/>
        </w:rPr>
      </w:pPr>
    </w:p>
    <w:p w14:paraId="2CA2CDC1" w14:textId="77777777" w:rsidR="00BC3F96" w:rsidRPr="00BC3F96" w:rsidRDefault="00BC3F96" w:rsidP="00BC3F96">
      <w:pPr>
        <w:spacing w:line="276" w:lineRule="auto"/>
        <w:jc w:val="center"/>
        <w:rPr>
          <w:rFonts w:ascii="Times New Roman" w:eastAsia="Times New Roman" w:hAnsi="Times New Roman" w:cs="Times New Roman"/>
          <w:b/>
          <w:sz w:val="24"/>
        </w:rPr>
      </w:pPr>
    </w:p>
    <w:p w14:paraId="7CBC1E48" w14:textId="77777777" w:rsidR="00BC3F96" w:rsidRPr="00BC3F96" w:rsidRDefault="00BC3F96" w:rsidP="00BC3F96">
      <w:pPr>
        <w:spacing w:line="276" w:lineRule="auto"/>
        <w:jc w:val="center"/>
        <w:rPr>
          <w:rFonts w:ascii="Times New Roman" w:eastAsia="Times New Roman" w:hAnsi="Times New Roman" w:cs="Times New Roman"/>
          <w:b/>
          <w:sz w:val="24"/>
        </w:rPr>
      </w:pPr>
    </w:p>
    <w:p w14:paraId="57E2A0B3" w14:textId="77777777" w:rsidR="00BC3F96" w:rsidRPr="00BC3F96" w:rsidRDefault="00BC3F96" w:rsidP="00BC3F96">
      <w:pPr>
        <w:spacing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b/>
          <w:sz w:val="24"/>
        </w:rPr>
        <w:lastRenderedPageBreak/>
        <w:t xml:space="preserve">Fig. 13. Abundance of </w:t>
      </w:r>
      <w:r w:rsidRPr="00BC3F96">
        <w:rPr>
          <w:rFonts w:ascii="Times New Roman" w:eastAsia="Times New Roman" w:hAnsi="Times New Roman" w:cs="Times New Roman"/>
          <w:b/>
          <w:i/>
          <w:sz w:val="24"/>
        </w:rPr>
        <w:t>D. gracilis</w:t>
      </w:r>
      <w:r w:rsidRPr="00BC3F96">
        <w:rPr>
          <w:rFonts w:ascii="Times New Roman" w:eastAsia="Times New Roman" w:hAnsi="Times New Roman" w:cs="Times New Roman"/>
          <w:b/>
          <w:sz w:val="24"/>
        </w:rPr>
        <w:t xml:space="preserve"> recorded in selected sampling site (Lateritic Semi Evergreen Forest) of </w:t>
      </w:r>
      <w:r w:rsidRPr="00BC3F96">
        <w:rPr>
          <w:rFonts w:ascii="Times New Roman" w:eastAsia="Times New Roman" w:hAnsi="Times New Roman" w:cs="Times New Roman"/>
          <w:b/>
          <w:i/>
          <w:sz w:val="24"/>
        </w:rPr>
        <w:t xml:space="preserve">Kolli </w:t>
      </w:r>
      <w:r w:rsidRPr="00BC3F96">
        <w:rPr>
          <w:rFonts w:ascii="Times New Roman" w:eastAsia="Times New Roman" w:hAnsi="Times New Roman" w:cs="Times New Roman"/>
          <w:b/>
          <w:sz w:val="24"/>
        </w:rPr>
        <w:t xml:space="preserve">hill </w:t>
      </w:r>
    </w:p>
    <w:p w14:paraId="2C3BC646" w14:textId="77777777" w:rsidR="00BC3F96" w:rsidRPr="00BC3F96" w:rsidRDefault="00BC3F96" w:rsidP="00BC3F96">
      <w:pPr>
        <w:spacing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b/>
          <w:noProof/>
          <w:color w:val="FF0000"/>
          <w:sz w:val="24"/>
        </w:rPr>
        <w:drawing>
          <wp:inline distT="0" distB="0" distL="0" distR="0" wp14:anchorId="1389BBF8" wp14:editId="25FCDCE8">
            <wp:extent cx="5348408" cy="2927723"/>
            <wp:effectExtent l="38100" t="19050" r="42742" b="25027"/>
            <wp:docPr id="1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C323DB4" w14:textId="77777777" w:rsidR="00BC3F96" w:rsidRPr="00BC3F96" w:rsidRDefault="00BC3F96" w:rsidP="00BC3F96">
      <w:pPr>
        <w:spacing w:line="276" w:lineRule="auto"/>
        <w:jc w:val="center"/>
        <w:rPr>
          <w:rFonts w:ascii="Times New Roman" w:eastAsia="Times New Roman" w:hAnsi="Times New Roman" w:cs="Times New Roman"/>
          <w:sz w:val="22"/>
          <w:szCs w:val="22"/>
        </w:rPr>
      </w:pPr>
    </w:p>
    <w:p w14:paraId="7E75E6CC" w14:textId="77777777" w:rsidR="00BC3F96" w:rsidRPr="00BC3F96" w:rsidRDefault="00BC3F96" w:rsidP="00BC3F96">
      <w:pPr>
        <w:spacing w:line="276" w:lineRule="auto"/>
        <w:jc w:val="center"/>
        <w:rPr>
          <w:rFonts w:ascii="Times New Roman" w:eastAsia="Times New Roman" w:hAnsi="Times New Roman" w:cs="Times New Roman"/>
          <w:sz w:val="22"/>
          <w:szCs w:val="22"/>
        </w:rPr>
      </w:pPr>
      <w:r w:rsidRPr="00BC3F96">
        <w:rPr>
          <w:rFonts w:ascii="Times New Roman" w:eastAsia="Times New Roman" w:hAnsi="Times New Roman" w:cs="Times New Roman"/>
          <w:sz w:val="22"/>
          <w:szCs w:val="22"/>
        </w:rPr>
        <w:t>RS ’09 &amp; ’10 = Rainy Seasons; WS ’10 &amp; ’11 = Winter Seasons and SS ’10 &amp; ’11 = Summer Seasons</w:t>
      </w:r>
    </w:p>
    <w:p w14:paraId="0C241A19" w14:textId="77777777" w:rsidR="00BC3F96" w:rsidRPr="00BC3F96" w:rsidRDefault="00BC3F96" w:rsidP="00BC3F96">
      <w:pPr>
        <w:spacing w:line="276" w:lineRule="auto"/>
        <w:jc w:val="center"/>
        <w:rPr>
          <w:rFonts w:ascii="Times New Roman" w:eastAsia="Times New Roman" w:hAnsi="Times New Roman" w:cs="Times New Roman"/>
          <w:b/>
          <w:sz w:val="24"/>
        </w:rPr>
      </w:pPr>
    </w:p>
    <w:p w14:paraId="6009D977" w14:textId="77777777" w:rsidR="00BC3F96" w:rsidRPr="00BC3F96" w:rsidRDefault="00BC3F96" w:rsidP="00BC3F96">
      <w:pPr>
        <w:spacing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b/>
          <w:sz w:val="24"/>
        </w:rPr>
        <w:t xml:space="preserve">Fig. 14. Abundance of </w:t>
      </w:r>
      <w:r w:rsidRPr="00BC3F96">
        <w:rPr>
          <w:rFonts w:ascii="Times New Roman" w:eastAsia="Times New Roman" w:hAnsi="Times New Roman" w:cs="Times New Roman"/>
          <w:b/>
          <w:i/>
          <w:sz w:val="24"/>
        </w:rPr>
        <w:t>D. bullata</w:t>
      </w:r>
      <w:r w:rsidRPr="00BC3F96">
        <w:rPr>
          <w:rFonts w:ascii="Times New Roman" w:eastAsia="Times New Roman" w:hAnsi="Times New Roman" w:cs="Times New Roman"/>
          <w:b/>
          <w:bCs/>
          <w:sz w:val="24"/>
        </w:rPr>
        <w:t xml:space="preserve"> </w:t>
      </w:r>
      <w:r w:rsidRPr="00BC3F96">
        <w:rPr>
          <w:rFonts w:ascii="Times New Roman" w:eastAsia="Times New Roman" w:hAnsi="Times New Roman" w:cs="Times New Roman"/>
          <w:b/>
          <w:sz w:val="24"/>
        </w:rPr>
        <w:t xml:space="preserve">recorded in selected sampling site (Lateritic Semi Evergreen Forest) of </w:t>
      </w:r>
      <w:r w:rsidRPr="00BC3F96">
        <w:rPr>
          <w:rFonts w:ascii="Times New Roman" w:eastAsia="Times New Roman" w:hAnsi="Times New Roman" w:cs="Times New Roman"/>
          <w:b/>
          <w:i/>
          <w:sz w:val="24"/>
        </w:rPr>
        <w:t xml:space="preserve">Kolli </w:t>
      </w:r>
      <w:r w:rsidRPr="00BC3F96">
        <w:rPr>
          <w:rFonts w:ascii="Times New Roman" w:eastAsia="Times New Roman" w:hAnsi="Times New Roman" w:cs="Times New Roman"/>
          <w:b/>
          <w:sz w:val="24"/>
        </w:rPr>
        <w:t>hill</w:t>
      </w:r>
    </w:p>
    <w:p w14:paraId="74E8A6C2" w14:textId="77777777" w:rsidR="00BC3F96" w:rsidRPr="00BC3F96" w:rsidRDefault="00BC3F96" w:rsidP="00BC3F96">
      <w:pPr>
        <w:spacing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b/>
          <w:noProof/>
          <w:color w:val="FF0000"/>
          <w:sz w:val="24"/>
        </w:rPr>
        <w:drawing>
          <wp:inline distT="0" distB="0" distL="0" distR="0" wp14:anchorId="70B37284" wp14:editId="2F3D21AC">
            <wp:extent cx="5273058" cy="2744971"/>
            <wp:effectExtent l="38100" t="19050" r="41892" b="17279"/>
            <wp:docPr id="13"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C525C56" w14:textId="77777777" w:rsidR="00BC3F96" w:rsidRPr="00BC3F96" w:rsidRDefault="00BC3F96" w:rsidP="00BC3F96">
      <w:pPr>
        <w:spacing w:line="276" w:lineRule="auto"/>
        <w:jc w:val="center"/>
        <w:rPr>
          <w:rFonts w:ascii="Times New Roman" w:eastAsia="Times New Roman" w:hAnsi="Times New Roman" w:cs="Times New Roman"/>
          <w:sz w:val="22"/>
          <w:szCs w:val="22"/>
        </w:rPr>
      </w:pPr>
    </w:p>
    <w:p w14:paraId="1EAD0C76" w14:textId="77777777" w:rsidR="00BC3F96" w:rsidRPr="00BC3F96" w:rsidRDefault="00BC3F96" w:rsidP="00BC3F96">
      <w:pPr>
        <w:spacing w:after="200" w:line="276" w:lineRule="auto"/>
        <w:jc w:val="center"/>
        <w:rPr>
          <w:rFonts w:ascii="Times New Roman" w:eastAsia="Times New Roman" w:hAnsi="Times New Roman" w:cs="Times New Roman"/>
          <w:sz w:val="22"/>
          <w:szCs w:val="22"/>
        </w:rPr>
      </w:pPr>
      <w:r w:rsidRPr="00BC3F96">
        <w:rPr>
          <w:rFonts w:ascii="Times New Roman" w:eastAsia="Times New Roman" w:hAnsi="Times New Roman" w:cs="Times New Roman"/>
          <w:sz w:val="22"/>
          <w:szCs w:val="22"/>
        </w:rPr>
        <w:t>RS ’09 &amp; ’10 = Rainy Seasons; WS ’10 &amp; ’11 = Winter Seasons and SS ’10 &amp; ’11 = Summer Seasons</w:t>
      </w:r>
    </w:p>
    <w:p w14:paraId="6FC3CDB3" w14:textId="77777777" w:rsidR="00BC3F96" w:rsidRPr="00BC3F96" w:rsidRDefault="00BC3F96" w:rsidP="00BC3F96">
      <w:pPr>
        <w:spacing w:line="276" w:lineRule="auto"/>
        <w:jc w:val="center"/>
        <w:rPr>
          <w:rFonts w:ascii="Times New Roman" w:eastAsia="Times New Roman" w:hAnsi="Times New Roman" w:cs="Times New Roman"/>
          <w:b/>
          <w:sz w:val="24"/>
        </w:rPr>
      </w:pPr>
    </w:p>
    <w:p w14:paraId="45B74D21" w14:textId="77777777" w:rsidR="00BC3F96" w:rsidRPr="00BC3F96" w:rsidRDefault="00BC3F96" w:rsidP="00BC3F96">
      <w:pPr>
        <w:spacing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b/>
          <w:sz w:val="24"/>
        </w:rPr>
        <w:lastRenderedPageBreak/>
        <w:t xml:space="preserve">Fig. 15. Abundance of </w:t>
      </w:r>
      <w:r w:rsidRPr="00BC3F96">
        <w:rPr>
          <w:rFonts w:ascii="Times New Roman" w:eastAsia="Times New Roman" w:hAnsi="Times New Roman" w:cs="Times New Roman"/>
          <w:b/>
          <w:i/>
          <w:sz w:val="24"/>
        </w:rPr>
        <w:t>H. stuarti</w:t>
      </w:r>
      <w:r w:rsidRPr="00BC3F96">
        <w:rPr>
          <w:rFonts w:ascii="Times New Roman" w:eastAsia="Times New Roman" w:hAnsi="Times New Roman" w:cs="Times New Roman"/>
          <w:b/>
          <w:bCs/>
          <w:sz w:val="24"/>
        </w:rPr>
        <w:t xml:space="preserve"> </w:t>
      </w:r>
      <w:r w:rsidRPr="00BC3F96">
        <w:rPr>
          <w:rFonts w:ascii="Times New Roman" w:eastAsia="Times New Roman" w:hAnsi="Times New Roman" w:cs="Times New Roman"/>
          <w:b/>
          <w:sz w:val="24"/>
        </w:rPr>
        <w:t xml:space="preserve">recorded in selected sampling site (Lateritic Semi Evergreen Forest) of </w:t>
      </w:r>
      <w:r w:rsidRPr="00BC3F96">
        <w:rPr>
          <w:rFonts w:ascii="Times New Roman" w:eastAsia="Times New Roman" w:hAnsi="Times New Roman" w:cs="Times New Roman"/>
          <w:b/>
          <w:i/>
          <w:sz w:val="24"/>
        </w:rPr>
        <w:t xml:space="preserve">Kolli </w:t>
      </w:r>
      <w:r w:rsidRPr="00BC3F96">
        <w:rPr>
          <w:rFonts w:ascii="Times New Roman" w:eastAsia="Times New Roman" w:hAnsi="Times New Roman" w:cs="Times New Roman"/>
          <w:b/>
          <w:sz w:val="24"/>
        </w:rPr>
        <w:t>hill</w:t>
      </w:r>
    </w:p>
    <w:p w14:paraId="2416C3A1" w14:textId="77777777" w:rsidR="00BC3F96" w:rsidRPr="00BC3F96" w:rsidRDefault="00BC3F96" w:rsidP="00BC3F96">
      <w:pPr>
        <w:spacing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b/>
          <w:noProof/>
          <w:color w:val="FF0000"/>
          <w:sz w:val="24"/>
        </w:rPr>
        <w:drawing>
          <wp:inline distT="0" distB="0" distL="0" distR="0" wp14:anchorId="574196BB" wp14:editId="0A405635">
            <wp:extent cx="5201717" cy="2744971"/>
            <wp:effectExtent l="38100" t="19050" r="37033" b="17279"/>
            <wp:docPr id="14"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85BCCC2" w14:textId="77777777" w:rsidR="00BC3F96" w:rsidRPr="00BC3F96" w:rsidRDefault="00BC3F96" w:rsidP="00BC3F96">
      <w:pPr>
        <w:spacing w:line="276" w:lineRule="auto"/>
        <w:jc w:val="center"/>
        <w:rPr>
          <w:rFonts w:ascii="Times New Roman" w:eastAsia="Times New Roman" w:hAnsi="Times New Roman" w:cs="Times New Roman"/>
          <w:sz w:val="22"/>
          <w:szCs w:val="22"/>
        </w:rPr>
      </w:pPr>
    </w:p>
    <w:p w14:paraId="14CAFD14" w14:textId="77777777" w:rsidR="00BC3F96" w:rsidRPr="00BC3F96" w:rsidRDefault="00BC3F96" w:rsidP="00BC3F96">
      <w:pPr>
        <w:spacing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sz w:val="22"/>
          <w:szCs w:val="22"/>
        </w:rPr>
        <w:t>RS ’09 &amp; ’10 = Rainy Seasons; WS ’10 &amp; ’11 = Winter Seasons and SS ’10 &amp; ’11 = Summer Seasons</w:t>
      </w:r>
    </w:p>
    <w:p w14:paraId="4A5BB07F" w14:textId="77777777" w:rsidR="00BC3F96" w:rsidRPr="00BC3F96" w:rsidRDefault="00BC3F96" w:rsidP="00BC3F96">
      <w:pPr>
        <w:spacing w:line="276" w:lineRule="auto"/>
        <w:jc w:val="center"/>
        <w:rPr>
          <w:rFonts w:ascii="Times New Roman" w:eastAsia="Times New Roman" w:hAnsi="Times New Roman" w:cs="Times New Roman"/>
          <w:b/>
          <w:sz w:val="24"/>
        </w:rPr>
      </w:pPr>
    </w:p>
    <w:p w14:paraId="3A8ED5DF" w14:textId="77777777" w:rsidR="00BC3F96" w:rsidRPr="00BC3F96" w:rsidRDefault="00BC3F96" w:rsidP="00BC3F96">
      <w:pPr>
        <w:spacing w:line="276" w:lineRule="auto"/>
        <w:jc w:val="center"/>
        <w:rPr>
          <w:rFonts w:ascii="Times New Roman" w:eastAsia="Times New Roman" w:hAnsi="Times New Roman" w:cs="Times New Roman"/>
          <w:b/>
          <w:color w:val="FF0000"/>
          <w:sz w:val="22"/>
          <w:szCs w:val="22"/>
        </w:rPr>
      </w:pPr>
      <w:r w:rsidRPr="00BC3F96">
        <w:rPr>
          <w:rFonts w:ascii="Times New Roman" w:eastAsia="Times New Roman" w:hAnsi="Times New Roman" w:cs="Times New Roman"/>
          <w:b/>
          <w:sz w:val="24"/>
        </w:rPr>
        <w:t xml:space="preserve">Fig. 16. Abundance of </w:t>
      </w:r>
      <w:r w:rsidRPr="00BC3F96">
        <w:rPr>
          <w:rFonts w:ascii="Times New Roman" w:eastAsia="Times New Roman" w:hAnsi="Times New Roman" w:cs="Times New Roman"/>
          <w:b/>
          <w:i/>
          <w:sz w:val="24"/>
        </w:rPr>
        <w:t>M. cochinensis</w:t>
      </w:r>
      <w:r w:rsidRPr="00BC3F96">
        <w:rPr>
          <w:rFonts w:ascii="Times New Roman" w:eastAsia="Times New Roman" w:hAnsi="Times New Roman" w:cs="Times New Roman"/>
          <w:b/>
          <w:bCs/>
          <w:sz w:val="24"/>
        </w:rPr>
        <w:t xml:space="preserve"> </w:t>
      </w:r>
      <w:r w:rsidRPr="00BC3F96">
        <w:rPr>
          <w:rFonts w:ascii="Times New Roman" w:eastAsia="Times New Roman" w:hAnsi="Times New Roman" w:cs="Times New Roman"/>
          <w:b/>
          <w:sz w:val="24"/>
        </w:rPr>
        <w:t xml:space="preserve">recorded in selected sampling site (Lateritic Semi Evergreen Forest) of </w:t>
      </w:r>
      <w:r w:rsidRPr="00BC3F96">
        <w:rPr>
          <w:rFonts w:ascii="Times New Roman" w:eastAsia="Times New Roman" w:hAnsi="Times New Roman" w:cs="Times New Roman"/>
          <w:b/>
          <w:i/>
          <w:sz w:val="24"/>
        </w:rPr>
        <w:t xml:space="preserve">Kolli </w:t>
      </w:r>
      <w:r w:rsidRPr="00BC3F96">
        <w:rPr>
          <w:rFonts w:ascii="Times New Roman" w:eastAsia="Times New Roman" w:hAnsi="Times New Roman" w:cs="Times New Roman"/>
          <w:b/>
          <w:sz w:val="24"/>
        </w:rPr>
        <w:t>hill</w:t>
      </w:r>
    </w:p>
    <w:p w14:paraId="14AFAEC5" w14:textId="77777777" w:rsidR="00BC3F96" w:rsidRPr="00BC3F96" w:rsidRDefault="00BC3F96" w:rsidP="00BC3F96">
      <w:pPr>
        <w:spacing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b/>
          <w:noProof/>
          <w:color w:val="FF0000"/>
          <w:sz w:val="24"/>
        </w:rPr>
        <w:drawing>
          <wp:inline distT="0" distB="0" distL="0" distR="0" wp14:anchorId="6137F3A9" wp14:editId="3A8B9461">
            <wp:extent cx="5278819" cy="2755205"/>
            <wp:effectExtent l="38100" t="19050" r="36131" b="26095"/>
            <wp:docPr id="15"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2D07E7A" w14:textId="77777777" w:rsidR="00BC3F96" w:rsidRPr="00BC3F96" w:rsidRDefault="00BC3F96" w:rsidP="00BC3F96">
      <w:pPr>
        <w:spacing w:line="276" w:lineRule="auto"/>
        <w:jc w:val="center"/>
        <w:rPr>
          <w:rFonts w:ascii="Times New Roman" w:eastAsia="Times New Roman" w:hAnsi="Times New Roman" w:cs="Times New Roman"/>
          <w:sz w:val="22"/>
          <w:szCs w:val="22"/>
        </w:rPr>
      </w:pPr>
    </w:p>
    <w:p w14:paraId="0390F008" w14:textId="77777777" w:rsidR="00BC3F96" w:rsidRPr="00BC3F96" w:rsidRDefault="00BC3F96" w:rsidP="00BC3F96">
      <w:pPr>
        <w:spacing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sz w:val="22"/>
          <w:szCs w:val="22"/>
        </w:rPr>
        <w:t>RS ’09 &amp; ’10 = Rainy Seasons; WS ’10 &amp; ’11 = Winter Seasons and SS ’10 &amp; ’11 = Summer Seasons</w:t>
      </w:r>
    </w:p>
    <w:p w14:paraId="6A5510FC" w14:textId="77777777" w:rsidR="00BC3F96" w:rsidRPr="00BC3F96" w:rsidRDefault="00BC3F96" w:rsidP="00BC3F96">
      <w:pPr>
        <w:spacing w:after="200" w:line="276" w:lineRule="auto"/>
        <w:jc w:val="center"/>
        <w:rPr>
          <w:rFonts w:ascii="Times New Roman" w:eastAsia="Times New Roman" w:hAnsi="Times New Roman" w:cs="Times New Roman"/>
          <w:b/>
          <w:color w:val="FF0000"/>
          <w:sz w:val="24"/>
        </w:rPr>
      </w:pPr>
    </w:p>
    <w:p w14:paraId="5C798895" w14:textId="77777777" w:rsidR="00BC3F96" w:rsidRPr="00BC3F96" w:rsidRDefault="00BC3F96" w:rsidP="00BC3F96">
      <w:pPr>
        <w:spacing w:line="276" w:lineRule="auto"/>
        <w:jc w:val="center"/>
        <w:rPr>
          <w:rFonts w:ascii="Times New Roman" w:eastAsia="Times New Roman" w:hAnsi="Times New Roman" w:cs="Times New Roman"/>
          <w:b/>
          <w:color w:val="FF0000"/>
          <w:sz w:val="22"/>
          <w:szCs w:val="22"/>
        </w:rPr>
      </w:pPr>
      <w:r w:rsidRPr="00BC3F96">
        <w:rPr>
          <w:rFonts w:ascii="Times New Roman" w:eastAsia="Times New Roman" w:hAnsi="Times New Roman" w:cs="Times New Roman"/>
          <w:b/>
          <w:sz w:val="24"/>
        </w:rPr>
        <w:t xml:space="preserve">Fig. 17. Abundance of </w:t>
      </w:r>
      <w:r w:rsidRPr="00BC3F96">
        <w:rPr>
          <w:rFonts w:ascii="Times New Roman" w:eastAsia="Times New Roman" w:hAnsi="Times New Roman" w:cs="Times New Roman"/>
          <w:b/>
          <w:bCs/>
          <w:i/>
          <w:iCs/>
          <w:sz w:val="24"/>
        </w:rPr>
        <w:t>P. corethrurus</w:t>
      </w:r>
      <w:r w:rsidRPr="00BC3F96">
        <w:rPr>
          <w:rFonts w:ascii="Times New Roman" w:eastAsia="Times New Roman" w:hAnsi="Times New Roman" w:cs="Times New Roman"/>
          <w:b/>
          <w:bCs/>
          <w:sz w:val="24"/>
        </w:rPr>
        <w:t xml:space="preserve"> </w:t>
      </w:r>
      <w:r w:rsidRPr="00BC3F96">
        <w:rPr>
          <w:rFonts w:ascii="Times New Roman" w:eastAsia="Times New Roman" w:hAnsi="Times New Roman" w:cs="Times New Roman"/>
          <w:b/>
          <w:sz w:val="24"/>
        </w:rPr>
        <w:t xml:space="preserve">recorded in selected sampling site (Lateritic Semi Evergreen Forest) of </w:t>
      </w:r>
      <w:r w:rsidRPr="00BC3F96">
        <w:rPr>
          <w:rFonts w:ascii="Times New Roman" w:eastAsia="Times New Roman" w:hAnsi="Times New Roman" w:cs="Times New Roman"/>
          <w:b/>
          <w:i/>
          <w:sz w:val="24"/>
        </w:rPr>
        <w:t xml:space="preserve">Kolli </w:t>
      </w:r>
      <w:r w:rsidRPr="00BC3F96">
        <w:rPr>
          <w:rFonts w:ascii="Times New Roman" w:eastAsia="Times New Roman" w:hAnsi="Times New Roman" w:cs="Times New Roman"/>
          <w:b/>
          <w:sz w:val="24"/>
        </w:rPr>
        <w:t>hill</w:t>
      </w:r>
    </w:p>
    <w:p w14:paraId="3D79B1B1" w14:textId="77777777" w:rsidR="00BC3F96" w:rsidRPr="00BC3F96" w:rsidRDefault="00BC3F96" w:rsidP="00BC3F96">
      <w:pPr>
        <w:spacing w:line="276" w:lineRule="auto"/>
        <w:jc w:val="center"/>
        <w:rPr>
          <w:rFonts w:ascii="Times New Roman" w:eastAsia="Times New Roman" w:hAnsi="Times New Roman" w:cs="Times New Roman"/>
          <w:sz w:val="22"/>
          <w:szCs w:val="22"/>
        </w:rPr>
      </w:pPr>
      <w:r w:rsidRPr="00BC3F96">
        <w:rPr>
          <w:rFonts w:ascii="Times New Roman" w:eastAsia="Times New Roman" w:hAnsi="Times New Roman" w:cs="Times New Roman"/>
          <w:b/>
          <w:noProof/>
          <w:color w:val="FF0000"/>
          <w:sz w:val="28"/>
          <w:szCs w:val="22"/>
          <w:u w:val="single"/>
        </w:rPr>
        <w:lastRenderedPageBreak/>
        <w:drawing>
          <wp:inline distT="0" distB="0" distL="0" distR="0" wp14:anchorId="17C81BFE" wp14:editId="72E68F13">
            <wp:extent cx="5255123" cy="2783295"/>
            <wp:effectExtent l="38100" t="19050" r="40777" b="17055"/>
            <wp:docPr id="16"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Pr="00BC3F96">
        <w:rPr>
          <w:rFonts w:ascii="Times New Roman" w:eastAsia="Times New Roman" w:hAnsi="Times New Roman" w:cs="Times New Roman"/>
          <w:sz w:val="22"/>
          <w:szCs w:val="22"/>
        </w:rPr>
        <w:t xml:space="preserve"> </w:t>
      </w:r>
    </w:p>
    <w:p w14:paraId="00A2ACEB" w14:textId="77777777" w:rsidR="00BC3F96" w:rsidRPr="00BC3F96" w:rsidRDefault="00BC3F96" w:rsidP="00BC3F96">
      <w:pPr>
        <w:spacing w:line="276" w:lineRule="auto"/>
        <w:jc w:val="center"/>
        <w:rPr>
          <w:rFonts w:ascii="Times New Roman" w:eastAsia="Times New Roman" w:hAnsi="Times New Roman" w:cs="Times New Roman"/>
          <w:sz w:val="22"/>
          <w:szCs w:val="22"/>
        </w:rPr>
      </w:pPr>
    </w:p>
    <w:p w14:paraId="7BD07022" w14:textId="77777777" w:rsidR="00BC3F96" w:rsidRPr="00BC3F96" w:rsidRDefault="00BC3F96" w:rsidP="00BC3F96">
      <w:pPr>
        <w:spacing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sz w:val="22"/>
          <w:szCs w:val="22"/>
        </w:rPr>
        <w:t>RS ’09 &amp; ’10 = Rainy Seasons; WS ’10 &amp; ’11 = Winter Seasons and SS ’10 &amp; ’11 = Summer Seasons</w:t>
      </w:r>
    </w:p>
    <w:p w14:paraId="066AD479" w14:textId="77777777" w:rsidR="00BC3F96" w:rsidRPr="00BC3F96" w:rsidRDefault="00BC3F96" w:rsidP="00BC3F96">
      <w:pPr>
        <w:spacing w:after="200" w:line="276" w:lineRule="auto"/>
        <w:rPr>
          <w:rFonts w:ascii="Aptos" w:eastAsia="Times New Roman" w:hAnsi="Aptos" w:cs="Times New Roman"/>
          <w:sz w:val="22"/>
          <w:szCs w:val="22"/>
        </w:rPr>
      </w:pPr>
    </w:p>
    <w:p w14:paraId="4B65D83C" w14:textId="77777777" w:rsidR="00BC3F96" w:rsidRPr="00BC3F96" w:rsidRDefault="00BC3F96" w:rsidP="00BC3F96">
      <w:pPr>
        <w:spacing w:after="200" w:line="276" w:lineRule="auto"/>
        <w:rPr>
          <w:rFonts w:ascii="Aptos" w:eastAsia="Times New Roman" w:hAnsi="Aptos" w:cs="Times New Roman"/>
          <w:sz w:val="22"/>
          <w:szCs w:val="22"/>
        </w:rPr>
      </w:pPr>
    </w:p>
    <w:p w14:paraId="1D254B11" w14:textId="77777777" w:rsidR="00BC3F96" w:rsidRPr="00BC3F96" w:rsidRDefault="00BC3F96" w:rsidP="00BC3F96">
      <w:pPr>
        <w:spacing w:after="200" w:line="276" w:lineRule="auto"/>
        <w:rPr>
          <w:rFonts w:ascii="Aptos" w:eastAsia="Times New Roman" w:hAnsi="Aptos" w:cs="Times New Roman"/>
          <w:sz w:val="22"/>
          <w:szCs w:val="22"/>
        </w:rPr>
      </w:pPr>
    </w:p>
    <w:p w14:paraId="3ABD99C7" w14:textId="77777777" w:rsidR="00BC3F96" w:rsidRPr="00BC3F96" w:rsidRDefault="00BC3F96" w:rsidP="00BC3F96">
      <w:pPr>
        <w:spacing w:after="200" w:line="276" w:lineRule="auto"/>
        <w:rPr>
          <w:rFonts w:ascii="Aptos" w:eastAsia="Times New Roman" w:hAnsi="Aptos" w:cs="Times New Roman"/>
          <w:sz w:val="22"/>
          <w:szCs w:val="22"/>
        </w:rPr>
      </w:pPr>
    </w:p>
    <w:p w14:paraId="16C12F87" w14:textId="77777777" w:rsidR="00BC3F96" w:rsidRPr="00BC3F96" w:rsidRDefault="00BC3F96" w:rsidP="00BC3F96">
      <w:pPr>
        <w:spacing w:after="200" w:line="276" w:lineRule="auto"/>
        <w:rPr>
          <w:rFonts w:ascii="Aptos" w:eastAsia="Times New Roman" w:hAnsi="Aptos" w:cs="Times New Roman"/>
          <w:sz w:val="22"/>
          <w:szCs w:val="22"/>
        </w:rPr>
      </w:pPr>
    </w:p>
    <w:p w14:paraId="0C49056B" w14:textId="77777777" w:rsidR="00BC3F96" w:rsidRPr="00BC3F96" w:rsidRDefault="00BC3F96" w:rsidP="00BC3F96">
      <w:pPr>
        <w:spacing w:after="200" w:line="276" w:lineRule="auto"/>
        <w:rPr>
          <w:rFonts w:ascii="Aptos" w:eastAsia="Times New Roman" w:hAnsi="Aptos" w:cs="Times New Roman"/>
          <w:sz w:val="22"/>
          <w:szCs w:val="22"/>
        </w:rPr>
      </w:pPr>
    </w:p>
    <w:p w14:paraId="68619643" w14:textId="77777777" w:rsidR="00BC3F96" w:rsidRPr="00BC3F96" w:rsidRDefault="00BC3F96" w:rsidP="00BC3F96">
      <w:pPr>
        <w:spacing w:after="200" w:line="276" w:lineRule="auto"/>
        <w:rPr>
          <w:rFonts w:ascii="Aptos" w:eastAsia="Times New Roman" w:hAnsi="Aptos" w:cs="Times New Roman"/>
          <w:sz w:val="22"/>
          <w:szCs w:val="22"/>
        </w:rPr>
      </w:pPr>
    </w:p>
    <w:p w14:paraId="02CE719E" w14:textId="77777777" w:rsidR="00BC3F96" w:rsidRPr="00BC3F96" w:rsidRDefault="00BC3F96" w:rsidP="00BC3F96">
      <w:pPr>
        <w:spacing w:after="200" w:line="276" w:lineRule="auto"/>
        <w:rPr>
          <w:rFonts w:ascii="Aptos" w:eastAsia="Times New Roman" w:hAnsi="Aptos" w:cs="Times New Roman"/>
          <w:sz w:val="22"/>
          <w:szCs w:val="22"/>
        </w:rPr>
      </w:pPr>
    </w:p>
    <w:p w14:paraId="44E975BE" w14:textId="77777777" w:rsidR="00BC3F96" w:rsidRPr="00BC3F96" w:rsidRDefault="00BC3F96" w:rsidP="00BC3F96">
      <w:pPr>
        <w:spacing w:after="200" w:line="276" w:lineRule="auto"/>
        <w:rPr>
          <w:rFonts w:ascii="Aptos" w:eastAsia="Times New Roman" w:hAnsi="Aptos" w:cs="Times New Roman"/>
          <w:sz w:val="22"/>
          <w:szCs w:val="22"/>
        </w:rPr>
      </w:pPr>
    </w:p>
    <w:p w14:paraId="4B56CE78" w14:textId="77777777" w:rsidR="00BC3F96" w:rsidRPr="00BC3F96" w:rsidRDefault="00BC3F96" w:rsidP="00BC3F96">
      <w:pPr>
        <w:spacing w:after="200" w:line="276" w:lineRule="auto"/>
        <w:rPr>
          <w:rFonts w:ascii="Aptos" w:eastAsia="Times New Roman" w:hAnsi="Aptos" w:cs="Times New Roman"/>
          <w:sz w:val="22"/>
          <w:szCs w:val="22"/>
        </w:rPr>
      </w:pPr>
    </w:p>
    <w:p w14:paraId="5C3BB745" w14:textId="77777777" w:rsidR="00BC3F96" w:rsidRPr="00BC3F96" w:rsidRDefault="00BC3F96" w:rsidP="00BC3F96">
      <w:pPr>
        <w:spacing w:after="200" w:line="276" w:lineRule="auto"/>
        <w:rPr>
          <w:rFonts w:ascii="Aptos" w:eastAsia="Times New Roman" w:hAnsi="Aptos" w:cs="Times New Roman"/>
          <w:sz w:val="22"/>
          <w:szCs w:val="22"/>
        </w:rPr>
      </w:pPr>
    </w:p>
    <w:p w14:paraId="79F2BE8F" w14:textId="77777777" w:rsidR="00BC3F96" w:rsidRPr="00BC3F96" w:rsidRDefault="00BC3F96" w:rsidP="00BC3F96">
      <w:pPr>
        <w:spacing w:after="200" w:line="276" w:lineRule="auto"/>
        <w:rPr>
          <w:rFonts w:ascii="Aptos" w:eastAsia="Times New Roman" w:hAnsi="Aptos" w:cs="Times New Roman"/>
          <w:sz w:val="22"/>
          <w:szCs w:val="22"/>
        </w:rPr>
      </w:pPr>
    </w:p>
    <w:p w14:paraId="708574C0" w14:textId="77777777" w:rsidR="00BC3F96" w:rsidRPr="00BC3F96" w:rsidRDefault="00BC3F96" w:rsidP="00BC3F96">
      <w:pPr>
        <w:spacing w:after="200" w:line="276" w:lineRule="auto"/>
        <w:rPr>
          <w:rFonts w:ascii="Aptos" w:eastAsia="Times New Roman" w:hAnsi="Aptos" w:cs="Times New Roman"/>
          <w:sz w:val="22"/>
          <w:szCs w:val="22"/>
        </w:rPr>
      </w:pPr>
    </w:p>
    <w:p w14:paraId="4ADCCCE1" w14:textId="77777777" w:rsidR="00BC3F96" w:rsidRPr="00BC3F96" w:rsidRDefault="00BC3F96" w:rsidP="00BC3F96">
      <w:pPr>
        <w:spacing w:after="200" w:line="276" w:lineRule="auto"/>
        <w:rPr>
          <w:rFonts w:ascii="Aptos" w:eastAsia="Times New Roman" w:hAnsi="Aptos" w:cs="Times New Roman"/>
          <w:sz w:val="22"/>
          <w:szCs w:val="22"/>
        </w:rPr>
      </w:pPr>
    </w:p>
    <w:p w14:paraId="13ACB992"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Table: 17</w:t>
      </w:r>
      <w:r w:rsidRPr="00BC3F96">
        <w:rPr>
          <w:rFonts w:ascii="Times New Roman" w:eastAsia="Times New Roman" w:hAnsi="Times New Roman" w:cs="Times New Roman"/>
          <w:b/>
          <w:bCs/>
          <w:sz w:val="24"/>
        </w:rPr>
        <w:t>. Population density (m</w:t>
      </w:r>
      <w:r w:rsidRPr="00BC3F96">
        <w:rPr>
          <w:rFonts w:ascii="Times New Roman" w:eastAsia="Times New Roman" w:hAnsi="Times New Roman" w:cs="Times New Roman"/>
          <w:b/>
          <w:bCs/>
          <w:sz w:val="24"/>
          <w:vertAlign w:val="superscript"/>
        </w:rPr>
        <w:t>-2</w:t>
      </w:r>
      <w:r w:rsidRPr="00BC3F96">
        <w:rPr>
          <w:rFonts w:ascii="Times New Roman" w:eastAsia="Times New Roman" w:hAnsi="Times New Roman" w:cs="Times New Roman"/>
          <w:b/>
          <w:bCs/>
          <w:sz w:val="24"/>
        </w:rPr>
        <w:t xml:space="preserve">) </w:t>
      </w:r>
      <w:r w:rsidRPr="00BC3F96">
        <w:rPr>
          <w:rFonts w:ascii="Times New Roman" w:eastAsia="Times New Roman" w:hAnsi="Times New Roman" w:cs="Times New Roman"/>
          <w:b/>
          <w:sz w:val="24"/>
        </w:rPr>
        <w:t xml:space="preserve">of </w:t>
      </w:r>
      <w:r w:rsidRPr="00BC3F96">
        <w:rPr>
          <w:rFonts w:ascii="Times New Roman" w:eastAsia="Times New Roman" w:hAnsi="Times New Roman" w:cs="Times New Roman"/>
          <w:b/>
          <w:i/>
          <w:sz w:val="24"/>
        </w:rPr>
        <w:t>D. gracilis</w:t>
      </w:r>
      <w:r w:rsidRPr="00BC3F96">
        <w:rPr>
          <w:rFonts w:ascii="Times New Roman" w:eastAsia="Times New Roman" w:hAnsi="Times New Roman" w:cs="Times New Roman"/>
          <w:b/>
          <w:bCs/>
          <w:sz w:val="24"/>
        </w:rPr>
        <w:t xml:space="preserve"> </w:t>
      </w:r>
      <w:r w:rsidRPr="00BC3F96">
        <w:rPr>
          <w:rFonts w:ascii="Times New Roman" w:eastAsia="Times New Roman" w:hAnsi="Times New Roman" w:cs="Times New Roman"/>
          <w:b/>
          <w:sz w:val="24"/>
        </w:rPr>
        <w:t xml:space="preserve">recorded in selected sampling site (Lateritic Semi Evergreen Forest) of </w:t>
      </w:r>
      <w:r w:rsidRPr="00BC3F96">
        <w:rPr>
          <w:rFonts w:ascii="Times New Roman" w:eastAsia="Times New Roman" w:hAnsi="Times New Roman" w:cs="Times New Roman"/>
          <w:b/>
          <w:i/>
          <w:sz w:val="24"/>
        </w:rPr>
        <w:t xml:space="preserve">Kolli </w:t>
      </w:r>
      <w:r w:rsidRPr="00BC3F96">
        <w:rPr>
          <w:rFonts w:ascii="Times New Roman" w:eastAsia="Times New Roman" w:hAnsi="Times New Roman" w:cs="Times New Roman"/>
          <w:b/>
          <w:sz w:val="24"/>
        </w:rPr>
        <w:t>hill during June 2009 to May 2011</w:t>
      </w:r>
    </w:p>
    <w:tbl>
      <w:tblPr>
        <w:tblW w:w="71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918"/>
        <w:gridCol w:w="1190"/>
        <w:gridCol w:w="1800"/>
        <w:gridCol w:w="1260"/>
        <w:gridCol w:w="1061"/>
      </w:tblGrid>
      <w:tr w:rsidR="00BC3F96" w:rsidRPr="00BC3F96" w14:paraId="6F945469" w14:textId="77777777" w:rsidTr="009F6BEC">
        <w:trPr>
          <w:jc w:val="center"/>
        </w:trPr>
        <w:tc>
          <w:tcPr>
            <w:tcW w:w="918" w:type="dxa"/>
            <w:vMerge w:val="restart"/>
          </w:tcPr>
          <w:p w14:paraId="6457C3BE"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lastRenderedPageBreak/>
              <w:t>Year</w:t>
            </w:r>
          </w:p>
        </w:tc>
        <w:tc>
          <w:tcPr>
            <w:tcW w:w="918" w:type="dxa"/>
            <w:vMerge w:val="restart"/>
          </w:tcPr>
          <w:p w14:paraId="15FD4896"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Month</w:t>
            </w:r>
          </w:p>
        </w:tc>
        <w:tc>
          <w:tcPr>
            <w:tcW w:w="4250" w:type="dxa"/>
            <w:gridSpan w:val="3"/>
          </w:tcPr>
          <w:p w14:paraId="30D65FEF"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Different developmental stages of </w:t>
            </w:r>
          </w:p>
          <w:p w14:paraId="2B2B2B91" w14:textId="77777777" w:rsidR="00BC3F96" w:rsidRPr="00BC3F96" w:rsidRDefault="00BC3F96" w:rsidP="00BC3F96">
            <w:pPr>
              <w:spacing w:line="276" w:lineRule="auto"/>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i/>
                <w:sz w:val="24"/>
              </w:rPr>
              <w:t>D. gracilis</w:t>
            </w:r>
          </w:p>
        </w:tc>
        <w:tc>
          <w:tcPr>
            <w:tcW w:w="1061" w:type="dxa"/>
            <w:vMerge w:val="restart"/>
          </w:tcPr>
          <w:p w14:paraId="3233280D"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 xml:space="preserve">Total </w:t>
            </w:r>
          </w:p>
        </w:tc>
      </w:tr>
      <w:tr w:rsidR="00BC3F96" w:rsidRPr="00BC3F96" w14:paraId="0FACD3C8" w14:textId="77777777" w:rsidTr="009F6BEC">
        <w:trPr>
          <w:jc w:val="center"/>
        </w:trPr>
        <w:tc>
          <w:tcPr>
            <w:tcW w:w="918" w:type="dxa"/>
            <w:vMerge/>
          </w:tcPr>
          <w:p w14:paraId="28772A3F"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918" w:type="dxa"/>
            <w:vMerge/>
          </w:tcPr>
          <w:p w14:paraId="7E9C6E27"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1190" w:type="dxa"/>
          </w:tcPr>
          <w:p w14:paraId="523AC20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Juveniles</w:t>
            </w:r>
          </w:p>
        </w:tc>
        <w:tc>
          <w:tcPr>
            <w:tcW w:w="1800" w:type="dxa"/>
          </w:tcPr>
          <w:p w14:paraId="333199A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Non-Clitellates</w:t>
            </w:r>
          </w:p>
        </w:tc>
        <w:tc>
          <w:tcPr>
            <w:tcW w:w="1260" w:type="dxa"/>
          </w:tcPr>
          <w:p w14:paraId="10E1384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Clitellates</w:t>
            </w:r>
          </w:p>
        </w:tc>
        <w:tc>
          <w:tcPr>
            <w:tcW w:w="1061" w:type="dxa"/>
            <w:vMerge/>
          </w:tcPr>
          <w:p w14:paraId="2B379DC8" w14:textId="77777777" w:rsidR="00BC3F96" w:rsidRPr="00BC3F96" w:rsidRDefault="00BC3F96" w:rsidP="00BC3F96">
            <w:pPr>
              <w:spacing w:line="276" w:lineRule="auto"/>
              <w:ind w:left="720"/>
              <w:contextualSpacing/>
              <w:jc w:val="center"/>
              <w:rPr>
                <w:rFonts w:ascii="Times New Roman" w:eastAsia="Times New Roman" w:hAnsi="Times New Roman" w:cs="Times New Roman"/>
                <w:bCs/>
                <w:sz w:val="24"/>
              </w:rPr>
            </w:pPr>
          </w:p>
        </w:tc>
      </w:tr>
      <w:tr w:rsidR="00BC3F96" w:rsidRPr="00BC3F96" w14:paraId="4BC728E2" w14:textId="77777777" w:rsidTr="009F6BEC">
        <w:trPr>
          <w:jc w:val="center"/>
        </w:trPr>
        <w:tc>
          <w:tcPr>
            <w:tcW w:w="918" w:type="dxa"/>
            <w:vMerge w:val="restart"/>
          </w:tcPr>
          <w:p w14:paraId="7445562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3060BD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A01785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6572B31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918" w:type="dxa"/>
          </w:tcPr>
          <w:p w14:paraId="7C4E55F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190" w:type="dxa"/>
          </w:tcPr>
          <w:p w14:paraId="6445F82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00" w:type="dxa"/>
          </w:tcPr>
          <w:p w14:paraId="6B4D7B7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1260" w:type="dxa"/>
          </w:tcPr>
          <w:p w14:paraId="168707E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0.008</w:t>
            </w:r>
          </w:p>
        </w:tc>
        <w:tc>
          <w:tcPr>
            <w:tcW w:w="1061" w:type="dxa"/>
          </w:tcPr>
          <w:p w14:paraId="5548252E"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0.05</w:t>
            </w:r>
          </w:p>
        </w:tc>
      </w:tr>
      <w:tr w:rsidR="00BC3F96" w:rsidRPr="00BC3F96" w14:paraId="4448FBF8" w14:textId="77777777" w:rsidTr="009F6BEC">
        <w:trPr>
          <w:jc w:val="center"/>
        </w:trPr>
        <w:tc>
          <w:tcPr>
            <w:tcW w:w="918" w:type="dxa"/>
            <w:vMerge/>
          </w:tcPr>
          <w:p w14:paraId="3278316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80C2B5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5311" w:type="dxa"/>
            <w:gridSpan w:val="4"/>
          </w:tcPr>
          <w:p w14:paraId="15E66F50"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i/>
                <w:sz w:val="24"/>
              </w:rPr>
              <w:t>D. gracilis</w:t>
            </w:r>
            <w:r w:rsidRPr="00BC3F96">
              <w:rPr>
                <w:rFonts w:ascii="Times New Roman" w:eastAsia="Times New Roman" w:hAnsi="Times New Roman" w:cs="Times New Roman"/>
                <w:bCs/>
                <w:sz w:val="24"/>
              </w:rPr>
              <w:t xml:space="preserve"> was not found in this month</w:t>
            </w:r>
          </w:p>
        </w:tc>
      </w:tr>
      <w:tr w:rsidR="00BC3F96" w:rsidRPr="00BC3F96" w14:paraId="3DD5D47E" w14:textId="77777777" w:rsidTr="009F6BEC">
        <w:trPr>
          <w:jc w:val="center"/>
        </w:trPr>
        <w:tc>
          <w:tcPr>
            <w:tcW w:w="918" w:type="dxa"/>
            <w:vMerge/>
          </w:tcPr>
          <w:p w14:paraId="3EF743D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EF36F4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190" w:type="dxa"/>
          </w:tcPr>
          <w:p w14:paraId="4C0078D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0.02</w:t>
            </w:r>
          </w:p>
        </w:tc>
        <w:tc>
          <w:tcPr>
            <w:tcW w:w="1800" w:type="dxa"/>
          </w:tcPr>
          <w:p w14:paraId="4927C01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1260" w:type="dxa"/>
          </w:tcPr>
          <w:p w14:paraId="15012E3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0.008</w:t>
            </w:r>
          </w:p>
        </w:tc>
        <w:tc>
          <w:tcPr>
            <w:tcW w:w="1061" w:type="dxa"/>
          </w:tcPr>
          <w:p w14:paraId="6956B11F"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0.07</w:t>
            </w:r>
          </w:p>
        </w:tc>
      </w:tr>
      <w:tr w:rsidR="00BC3F96" w:rsidRPr="00BC3F96" w14:paraId="629802D1" w14:textId="77777777" w:rsidTr="009F6BEC">
        <w:trPr>
          <w:jc w:val="center"/>
        </w:trPr>
        <w:tc>
          <w:tcPr>
            <w:tcW w:w="918" w:type="dxa"/>
            <w:vMerge/>
          </w:tcPr>
          <w:p w14:paraId="4F45C4A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295530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190" w:type="dxa"/>
          </w:tcPr>
          <w:p w14:paraId="759F9ED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0.06</w:t>
            </w:r>
          </w:p>
        </w:tc>
        <w:tc>
          <w:tcPr>
            <w:tcW w:w="1800" w:type="dxa"/>
          </w:tcPr>
          <w:p w14:paraId="079C9F4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0.14</w:t>
            </w:r>
          </w:p>
        </w:tc>
        <w:tc>
          <w:tcPr>
            <w:tcW w:w="1260" w:type="dxa"/>
          </w:tcPr>
          <w:p w14:paraId="1E9646A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0.11</w:t>
            </w:r>
          </w:p>
        </w:tc>
        <w:tc>
          <w:tcPr>
            <w:tcW w:w="1061" w:type="dxa"/>
          </w:tcPr>
          <w:p w14:paraId="062207F5"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0.32</w:t>
            </w:r>
          </w:p>
        </w:tc>
      </w:tr>
      <w:tr w:rsidR="00BC3F96" w:rsidRPr="00BC3F96" w14:paraId="7D2F592C" w14:textId="77777777" w:rsidTr="009F6BEC">
        <w:trPr>
          <w:jc w:val="center"/>
        </w:trPr>
        <w:tc>
          <w:tcPr>
            <w:tcW w:w="918" w:type="dxa"/>
            <w:vMerge/>
          </w:tcPr>
          <w:p w14:paraId="7CB0EA5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A1AB9F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190" w:type="dxa"/>
          </w:tcPr>
          <w:p w14:paraId="5E5DE32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00" w:type="dxa"/>
          </w:tcPr>
          <w:p w14:paraId="52E0D4A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0.008</w:t>
            </w:r>
          </w:p>
        </w:tc>
        <w:tc>
          <w:tcPr>
            <w:tcW w:w="1260" w:type="dxa"/>
          </w:tcPr>
          <w:p w14:paraId="164B7B1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061" w:type="dxa"/>
          </w:tcPr>
          <w:p w14:paraId="68BEDCF4"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0.008</w:t>
            </w:r>
          </w:p>
        </w:tc>
      </w:tr>
      <w:tr w:rsidR="00BC3F96" w:rsidRPr="00BC3F96" w14:paraId="32185AD0" w14:textId="77777777" w:rsidTr="009F6BEC">
        <w:trPr>
          <w:jc w:val="center"/>
        </w:trPr>
        <w:tc>
          <w:tcPr>
            <w:tcW w:w="918" w:type="dxa"/>
            <w:vMerge/>
          </w:tcPr>
          <w:p w14:paraId="1C7CF9B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18426A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190" w:type="dxa"/>
          </w:tcPr>
          <w:p w14:paraId="45CC0B0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0.03</w:t>
            </w:r>
          </w:p>
        </w:tc>
        <w:tc>
          <w:tcPr>
            <w:tcW w:w="1800" w:type="dxa"/>
          </w:tcPr>
          <w:p w14:paraId="3FD0832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0.14</w:t>
            </w:r>
          </w:p>
        </w:tc>
        <w:tc>
          <w:tcPr>
            <w:tcW w:w="1260" w:type="dxa"/>
          </w:tcPr>
          <w:p w14:paraId="3D456D6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1061" w:type="dxa"/>
          </w:tcPr>
          <w:p w14:paraId="2B81EAC5"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0.21</w:t>
            </w:r>
          </w:p>
        </w:tc>
      </w:tr>
      <w:tr w:rsidR="00BC3F96" w:rsidRPr="00BC3F96" w14:paraId="1488F947" w14:textId="77777777" w:rsidTr="009F6BEC">
        <w:trPr>
          <w:jc w:val="center"/>
        </w:trPr>
        <w:tc>
          <w:tcPr>
            <w:tcW w:w="918" w:type="dxa"/>
            <w:vMerge/>
          </w:tcPr>
          <w:p w14:paraId="6B60AFD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746692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190" w:type="dxa"/>
          </w:tcPr>
          <w:p w14:paraId="633CD0D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1800" w:type="dxa"/>
          </w:tcPr>
          <w:p w14:paraId="2F25841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w:t>
            </w:r>
          </w:p>
        </w:tc>
        <w:tc>
          <w:tcPr>
            <w:tcW w:w="1260" w:type="dxa"/>
          </w:tcPr>
          <w:p w14:paraId="4D48CC4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0.07</w:t>
            </w:r>
          </w:p>
        </w:tc>
        <w:tc>
          <w:tcPr>
            <w:tcW w:w="1061" w:type="dxa"/>
          </w:tcPr>
          <w:p w14:paraId="7CD1B7E6"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0.32</w:t>
            </w:r>
          </w:p>
        </w:tc>
      </w:tr>
      <w:tr w:rsidR="00BC3F96" w:rsidRPr="00BC3F96" w14:paraId="189D4D50" w14:textId="77777777" w:rsidTr="009F6BEC">
        <w:trPr>
          <w:jc w:val="center"/>
        </w:trPr>
        <w:tc>
          <w:tcPr>
            <w:tcW w:w="918" w:type="dxa"/>
            <w:vMerge w:val="restart"/>
          </w:tcPr>
          <w:p w14:paraId="65CFE30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3461D6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63E39EC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E505EA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5C4C761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C5A9A5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918" w:type="dxa"/>
          </w:tcPr>
          <w:p w14:paraId="3ADF8A2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p>
        </w:tc>
        <w:tc>
          <w:tcPr>
            <w:tcW w:w="1190" w:type="dxa"/>
          </w:tcPr>
          <w:p w14:paraId="2CC36A3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1800" w:type="dxa"/>
          </w:tcPr>
          <w:p w14:paraId="5FCE590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0.12</w:t>
            </w:r>
          </w:p>
        </w:tc>
        <w:tc>
          <w:tcPr>
            <w:tcW w:w="1260" w:type="dxa"/>
          </w:tcPr>
          <w:p w14:paraId="0A396ED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0.03</w:t>
            </w:r>
          </w:p>
        </w:tc>
        <w:tc>
          <w:tcPr>
            <w:tcW w:w="1061" w:type="dxa"/>
          </w:tcPr>
          <w:p w14:paraId="585D9155"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0.2</w:t>
            </w:r>
          </w:p>
        </w:tc>
      </w:tr>
      <w:tr w:rsidR="00BC3F96" w:rsidRPr="00BC3F96" w14:paraId="16E03A60" w14:textId="77777777" w:rsidTr="009F6BEC">
        <w:trPr>
          <w:trHeight w:val="677"/>
          <w:jc w:val="center"/>
        </w:trPr>
        <w:tc>
          <w:tcPr>
            <w:tcW w:w="918" w:type="dxa"/>
            <w:vMerge/>
          </w:tcPr>
          <w:p w14:paraId="65ABAAF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5CA825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 to</w:t>
            </w:r>
          </w:p>
          <w:p w14:paraId="44F7682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5311" w:type="dxa"/>
            <w:gridSpan w:val="4"/>
          </w:tcPr>
          <w:p w14:paraId="62634F2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D. gracilis</w:t>
            </w:r>
            <w:r w:rsidRPr="00BC3F96">
              <w:rPr>
                <w:rFonts w:ascii="Times New Roman" w:eastAsia="Times New Roman" w:hAnsi="Times New Roman" w:cs="Times New Roman"/>
                <w:sz w:val="24"/>
              </w:rPr>
              <w:t xml:space="preserve"> was not found in these months</w:t>
            </w:r>
          </w:p>
        </w:tc>
      </w:tr>
      <w:tr w:rsidR="00BC3F96" w:rsidRPr="00BC3F96" w14:paraId="76ACBB52" w14:textId="77777777" w:rsidTr="009F6BEC">
        <w:trPr>
          <w:jc w:val="center"/>
        </w:trPr>
        <w:tc>
          <w:tcPr>
            <w:tcW w:w="918" w:type="dxa"/>
            <w:vMerge/>
          </w:tcPr>
          <w:p w14:paraId="332C38F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292F9A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190" w:type="dxa"/>
          </w:tcPr>
          <w:p w14:paraId="1B80814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0.02</w:t>
            </w:r>
          </w:p>
        </w:tc>
        <w:tc>
          <w:tcPr>
            <w:tcW w:w="1800" w:type="dxa"/>
          </w:tcPr>
          <w:p w14:paraId="2BEBE26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w:t>
            </w:r>
          </w:p>
        </w:tc>
        <w:tc>
          <w:tcPr>
            <w:tcW w:w="1260" w:type="dxa"/>
          </w:tcPr>
          <w:p w14:paraId="13583A1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0.02</w:t>
            </w:r>
          </w:p>
        </w:tc>
        <w:tc>
          <w:tcPr>
            <w:tcW w:w="1061" w:type="dxa"/>
          </w:tcPr>
          <w:p w14:paraId="3AB96D8E"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0.1</w:t>
            </w:r>
          </w:p>
        </w:tc>
      </w:tr>
      <w:tr w:rsidR="00BC3F96" w:rsidRPr="00BC3F96" w14:paraId="62AC1AF0" w14:textId="77777777" w:rsidTr="009F6BEC">
        <w:trPr>
          <w:trHeight w:val="645"/>
          <w:jc w:val="center"/>
        </w:trPr>
        <w:tc>
          <w:tcPr>
            <w:tcW w:w="918" w:type="dxa"/>
            <w:vMerge/>
          </w:tcPr>
          <w:p w14:paraId="5B9B37B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CB55C4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 to</w:t>
            </w:r>
          </w:p>
          <w:p w14:paraId="04A289E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5311" w:type="dxa"/>
            <w:gridSpan w:val="4"/>
          </w:tcPr>
          <w:p w14:paraId="6A91490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D. gracilis</w:t>
            </w:r>
            <w:r w:rsidRPr="00BC3F96">
              <w:rPr>
                <w:rFonts w:ascii="Times New Roman" w:eastAsia="Times New Roman" w:hAnsi="Times New Roman" w:cs="Times New Roman"/>
                <w:sz w:val="24"/>
              </w:rPr>
              <w:t xml:space="preserve"> was not found in these months</w:t>
            </w:r>
          </w:p>
        </w:tc>
      </w:tr>
      <w:tr w:rsidR="00BC3F96" w:rsidRPr="00BC3F96" w14:paraId="1427B50F" w14:textId="77777777" w:rsidTr="009F6BEC">
        <w:trPr>
          <w:jc w:val="center"/>
        </w:trPr>
        <w:tc>
          <w:tcPr>
            <w:tcW w:w="918" w:type="dxa"/>
            <w:vMerge/>
          </w:tcPr>
          <w:p w14:paraId="7F92514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B445CA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190" w:type="dxa"/>
          </w:tcPr>
          <w:p w14:paraId="78A2EF9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0.03</w:t>
            </w:r>
          </w:p>
        </w:tc>
        <w:tc>
          <w:tcPr>
            <w:tcW w:w="1800" w:type="dxa"/>
          </w:tcPr>
          <w:p w14:paraId="1DCE894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0.001</w:t>
            </w:r>
          </w:p>
        </w:tc>
        <w:tc>
          <w:tcPr>
            <w:tcW w:w="1260" w:type="dxa"/>
          </w:tcPr>
          <w:p w14:paraId="1774B0A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0.008</w:t>
            </w:r>
          </w:p>
        </w:tc>
        <w:tc>
          <w:tcPr>
            <w:tcW w:w="1061" w:type="dxa"/>
          </w:tcPr>
          <w:p w14:paraId="72AA8E73"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0.05</w:t>
            </w:r>
          </w:p>
        </w:tc>
      </w:tr>
      <w:tr w:rsidR="00BC3F96" w:rsidRPr="00BC3F96" w14:paraId="48F2DFD5" w14:textId="77777777" w:rsidTr="009F6BEC">
        <w:trPr>
          <w:jc w:val="center"/>
        </w:trPr>
        <w:tc>
          <w:tcPr>
            <w:tcW w:w="918" w:type="dxa"/>
            <w:vMerge/>
          </w:tcPr>
          <w:p w14:paraId="5259CDD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A3AF00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190" w:type="dxa"/>
          </w:tcPr>
          <w:p w14:paraId="2216E92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0.03</w:t>
            </w:r>
          </w:p>
        </w:tc>
        <w:tc>
          <w:tcPr>
            <w:tcW w:w="1800" w:type="dxa"/>
          </w:tcPr>
          <w:p w14:paraId="63FA4D6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0.08</w:t>
            </w:r>
          </w:p>
        </w:tc>
        <w:tc>
          <w:tcPr>
            <w:tcW w:w="1260" w:type="dxa"/>
          </w:tcPr>
          <w:p w14:paraId="1477A3D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0.09</w:t>
            </w:r>
          </w:p>
        </w:tc>
        <w:tc>
          <w:tcPr>
            <w:tcW w:w="1061" w:type="dxa"/>
          </w:tcPr>
          <w:p w14:paraId="4CD6010B"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0.21</w:t>
            </w:r>
          </w:p>
        </w:tc>
      </w:tr>
      <w:tr w:rsidR="00BC3F96" w:rsidRPr="00BC3F96" w14:paraId="337559F6" w14:textId="77777777" w:rsidTr="009F6BEC">
        <w:trPr>
          <w:jc w:val="center"/>
        </w:trPr>
        <w:tc>
          <w:tcPr>
            <w:tcW w:w="918" w:type="dxa"/>
            <w:vMerge/>
          </w:tcPr>
          <w:p w14:paraId="2881CA3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6387A8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190" w:type="dxa"/>
          </w:tcPr>
          <w:p w14:paraId="0FC143E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w:t>
            </w:r>
          </w:p>
        </w:tc>
        <w:tc>
          <w:tcPr>
            <w:tcW w:w="1800" w:type="dxa"/>
          </w:tcPr>
          <w:p w14:paraId="04565A2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0.12</w:t>
            </w:r>
          </w:p>
        </w:tc>
        <w:tc>
          <w:tcPr>
            <w:tcW w:w="1260" w:type="dxa"/>
          </w:tcPr>
          <w:p w14:paraId="7FCE036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0.25</w:t>
            </w:r>
          </w:p>
        </w:tc>
        <w:tc>
          <w:tcPr>
            <w:tcW w:w="1061" w:type="dxa"/>
          </w:tcPr>
          <w:p w14:paraId="1D647F53"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0.48</w:t>
            </w:r>
          </w:p>
        </w:tc>
      </w:tr>
      <w:tr w:rsidR="00BC3F96" w:rsidRPr="00BC3F96" w14:paraId="02A6EDDA" w14:textId="77777777" w:rsidTr="009F6BEC">
        <w:trPr>
          <w:jc w:val="center"/>
        </w:trPr>
        <w:tc>
          <w:tcPr>
            <w:tcW w:w="918" w:type="dxa"/>
            <w:vMerge/>
          </w:tcPr>
          <w:p w14:paraId="3808FEC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C23961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190" w:type="dxa"/>
          </w:tcPr>
          <w:p w14:paraId="0C41391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w:t>
            </w:r>
          </w:p>
        </w:tc>
        <w:tc>
          <w:tcPr>
            <w:tcW w:w="1800" w:type="dxa"/>
          </w:tcPr>
          <w:p w14:paraId="3D36CC5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0.06</w:t>
            </w:r>
          </w:p>
        </w:tc>
        <w:tc>
          <w:tcPr>
            <w:tcW w:w="1260" w:type="dxa"/>
          </w:tcPr>
          <w:p w14:paraId="7A4A01E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0.08</w:t>
            </w:r>
          </w:p>
        </w:tc>
        <w:tc>
          <w:tcPr>
            <w:tcW w:w="1061" w:type="dxa"/>
          </w:tcPr>
          <w:p w14:paraId="043865D2"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0.24</w:t>
            </w:r>
          </w:p>
        </w:tc>
      </w:tr>
      <w:tr w:rsidR="00BC3F96" w:rsidRPr="00BC3F96" w14:paraId="22990E3C" w14:textId="77777777" w:rsidTr="009F6BEC">
        <w:trPr>
          <w:trHeight w:val="676"/>
          <w:jc w:val="center"/>
        </w:trPr>
        <w:tc>
          <w:tcPr>
            <w:tcW w:w="918" w:type="dxa"/>
            <w:vMerge w:val="restart"/>
          </w:tcPr>
          <w:p w14:paraId="58FF7F6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5CC6E5D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556C30A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918" w:type="dxa"/>
          </w:tcPr>
          <w:p w14:paraId="3293AF2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 to</w:t>
            </w:r>
          </w:p>
          <w:p w14:paraId="66B2D98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w:t>
            </w:r>
          </w:p>
        </w:tc>
        <w:tc>
          <w:tcPr>
            <w:tcW w:w="5311" w:type="dxa"/>
            <w:gridSpan w:val="4"/>
          </w:tcPr>
          <w:p w14:paraId="765128D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D. gracilis</w:t>
            </w:r>
            <w:r w:rsidRPr="00BC3F96">
              <w:rPr>
                <w:rFonts w:ascii="Times New Roman" w:eastAsia="Times New Roman" w:hAnsi="Times New Roman" w:cs="Times New Roman"/>
                <w:sz w:val="24"/>
              </w:rPr>
              <w:t xml:space="preserve"> was not found in these months</w:t>
            </w:r>
          </w:p>
        </w:tc>
      </w:tr>
      <w:tr w:rsidR="00BC3F96" w:rsidRPr="00BC3F96" w14:paraId="0D139539" w14:textId="77777777" w:rsidTr="009F6BEC">
        <w:trPr>
          <w:jc w:val="center"/>
        </w:trPr>
        <w:tc>
          <w:tcPr>
            <w:tcW w:w="918" w:type="dxa"/>
            <w:vMerge/>
          </w:tcPr>
          <w:p w14:paraId="64C3E1F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9BFEC1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Apr.</w:t>
            </w:r>
          </w:p>
        </w:tc>
        <w:tc>
          <w:tcPr>
            <w:tcW w:w="1190" w:type="dxa"/>
          </w:tcPr>
          <w:p w14:paraId="62CFF1E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0.01</w:t>
            </w:r>
          </w:p>
        </w:tc>
        <w:tc>
          <w:tcPr>
            <w:tcW w:w="1800" w:type="dxa"/>
          </w:tcPr>
          <w:p w14:paraId="5E80582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0.03</w:t>
            </w:r>
          </w:p>
        </w:tc>
        <w:tc>
          <w:tcPr>
            <w:tcW w:w="1260" w:type="dxa"/>
          </w:tcPr>
          <w:p w14:paraId="7CC2A83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061" w:type="dxa"/>
          </w:tcPr>
          <w:p w14:paraId="52BBE380"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0.04</w:t>
            </w:r>
          </w:p>
        </w:tc>
      </w:tr>
      <w:tr w:rsidR="00BC3F96" w:rsidRPr="00BC3F96" w14:paraId="293C75D6" w14:textId="77777777" w:rsidTr="009F6BEC">
        <w:trPr>
          <w:jc w:val="center"/>
        </w:trPr>
        <w:tc>
          <w:tcPr>
            <w:tcW w:w="918" w:type="dxa"/>
            <w:vMerge/>
          </w:tcPr>
          <w:p w14:paraId="4350588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C608B4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1190" w:type="dxa"/>
          </w:tcPr>
          <w:p w14:paraId="1ECB2B8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00" w:type="dxa"/>
          </w:tcPr>
          <w:p w14:paraId="7350ED7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0.03</w:t>
            </w:r>
          </w:p>
        </w:tc>
        <w:tc>
          <w:tcPr>
            <w:tcW w:w="1260" w:type="dxa"/>
          </w:tcPr>
          <w:p w14:paraId="02B30D3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1061" w:type="dxa"/>
          </w:tcPr>
          <w:p w14:paraId="2A0F54FF"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0.08</w:t>
            </w:r>
          </w:p>
        </w:tc>
      </w:tr>
    </w:tbl>
    <w:p w14:paraId="0F8149E5" w14:textId="77777777" w:rsidR="00BC3F96" w:rsidRPr="00BC3F96" w:rsidRDefault="00BC3F96" w:rsidP="00BC3F96">
      <w:pPr>
        <w:spacing w:line="276" w:lineRule="auto"/>
        <w:jc w:val="center"/>
        <w:rPr>
          <w:rFonts w:ascii="Times New Roman" w:eastAsia="Times New Roman" w:hAnsi="Times New Roman" w:cs="Times New Roman"/>
          <w:b/>
          <w:bCs/>
          <w:color w:val="FF0000"/>
          <w:sz w:val="24"/>
          <w:szCs w:val="22"/>
        </w:rPr>
      </w:pPr>
    </w:p>
    <w:p w14:paraId="6DFC7DAD" w14:textId="77777777" w:rsidR="00BC3F96" w:rsidRPr="00BC3F96" w:rsidRDefault="00BC3F96" w:rsidP="00BC3F96">
      <w:pPr>
        <w:spacing w:line="276" w:lineRule="auto"/>
        <w:jc w:val="center"/>
        <w:rPr>
          <w:rFonts w:ascii="Times New Roman" w:eastAsia="Times New Roman" w:hAnsi="Times New Roman" w:cs="Times New Roman"/>
          <w:b/>
          <w:bCs/>
          <w:color w:val="FF0000"/>
          <w:sz w:val="24"/>
        </w:rPr>
      </w:pPr>
    </w:p>
    <w:p w14:paraId="0A6E4B7D"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4452B4C8"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33EE233D"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51CAB90B"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6929CBB0"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0377FFF9"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2DA3AF8D" w14:textId="77777777" w:rsidR="00BC3F96" w:rsidRPr="00BC3F96" w:rsidRDefault="00BC3F96" w:rsidP="00BC3F96">
      <w:pPr>
        <w:spacing w:after="200" w:line="276" w:lineRule="auto"/>
        <w:jc w:val="center"/>
        <w:rPr>
          <w:rFonts w:ascii="Aptos" w:eastAsia="Times New Roman" w:hAnsi="Aptos" w:cs="Times New Roman"/>
          <w:sz w:val="22"/>
          <w:szCs w:val="22"/>
        </w:rPr>
      </w:pPr>
      <w:r w:rsidRPr="00BC3F96">
        <w:rPr>
          <w:rFonts w:ascii="Times New Roman" w:eastAsia="Times New Roman" w:hAnsi="Times New Roman" w:cs="Times New Roman"/>
          <w:b/>
          <w:sz w:val="24"/>
        </w:rPr>
        <w:t>Table: 18</w:t>
      </w:r>
      <w:r w:rsidRPr="00BC3F96">
        <w:rPr>
          <w:rFonts w:ascii="Times New Roman" w:eastAsia="Times New Roman" w:hAnsi="Times New Roman" w:cs="Times New Roman"/>
          <w:b/>
          <w:bCs/>
          <w:sz w:val="24"/>
        </w:rPr>
        <w:t>. Population density (m</w:t>
      </w:r>
      <w:r w:rsidRPr="00BC3F96">
        <w:rPr>
          <w:rFonts w:ascii="Times New Roman" w:eastAsia="Times New Roman" w:hAnsi="Times New Roman" w:cs="Times New Roman"/>
          <w:b/>
          <w:bCs/>
          <w:sz w:val="24"/>
          <w:vertAlign w:val="superscript"/>
        </w:rPr>
        <w:t>2</w:t>
      </w:r>
      <w:r w:rsidRPr="00BC3F96">
        <w:rPr>
          <w:rFonts w:ascii="Times New Roman" w:eastAsia="Times New Roman" w:hAnsi="Times New Roman" w:cs="Times New Roman"/>
          <w:b/>
          <w:bCs/>
          <w:sz w:val="24"/>
        </w:rPr>
        <w:t xml:space="preserve">) </w:t>
      </w:r>
      <w:r w:rsidRPr="00BC3F96">
        <w:rPr>
          <w:rFonts w:ascii="Times New Roman" w:eastAsia="Times New Roman" w:hAnsi="Times New Roman" w:cs="Times New Roman"/>
          <w:b/>
          <w:sz w:val="24"/>
        </w:rPr>
        <w:t xml:space="preserve">of </w:t>
      </w:r>
      <w:r w:rsidRPr="00BC3F96">
        <w:rPr>
          <w:rFonts w:ascii="Times New Roman" w:eastAsia="Times New Roman" w:hAnsi="Times New Roman" w:cs="Times New Roman"/>
          <w:b/>
          <w:i/>
          <w:sz w:val="24"/>
        </w:rPr>
        <w:t>D. bullata</w:t>
      </w:r>
      <w:r w:rsidRPr="00BC3F96">
        <w:rPr>
          <w:rFonts w:ascii="Times New Roman" w:eastAsia="Times New Roman" w:hAnsi="Times New Roman" w:cs="Times New Roman"/>
          <w:i/>
          <w:sz w:val="24"/>
        </w:rPr>
        <w:t xml:space="preserve"> </w:t>
      </w:r>
      <w:r w:rsidRPr="00BC3F96">
        <w:rPr>
          <w:rFonts w:ascii="Times New Roman" w:eastAsia="Times New Roman" w:hAnsi="Times New Roman" w:cs="Times New Roman"/>
          <w:b/>
          <w:sz w:val="24"/>
        </w:rPr>
        <w:t xml:space="preserve">computed in Lateritic Semi Evergreen Forest of </w:t>
      </w:r>
      <w:r w:rsidRPr="00BC3F96">
        <w:rPr>
          <w:rFonts w:ascii="Times New Roman" w:eastAsia="Times New Roman" w:hAnsi="Times New Roman" w:cs="Times New Roman"/>
          <w:b/>
          <w:i/>
          <w:sz w:val="24"/>
        </w:rPr>
        <w:t xml:space="preserve">Kolli </w:t>
      </w:r>
      <w:r w:rsidRPr="00BC3F96">
        <w:rPr>
          <w:rFonts w:ascii="Times New Roman" w:eastAsia="Times New Roman" w:hAnsi="Times New Roman" w:cs="Times New Roman"/>
          <w:b/>
          <w:sz w:val="24"/>
        </w:rPr>
        <w:t>hill during June 2009 to May 2011</w:t>
      </w:r>
    </w:p>
    <w:tbl>
      <w:tblPr>
        <w:tblW w:w="71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918"/>
        <w:gridCol w:w="1124"/>
        <w:gridCol w:w="1800"/>
        <w:gridCol w:w="1260"/>
        <w:gridCol w:w="1175"/>
      </w:tblGrid>
      <w:tr w:rsidR="00BC3F96" w:rsidRPr="00BC3F96" w14:paraId="10EDD76D" w14:textId="77777777" w:rsidTr="009F6BEC">
        <w:trPr>
          <w:jc w:val="center"/>
        </w:trPr>
        <w:tc>
          <w:tcPr>
            <w:tcW w:w="918" w:type="dxa"/>
            <w:vMerge w:val="restart"/>
          </w:tcPr>
          <w:p w14:paraId="7B92819F"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Year</w:t>
            </w:r>
          </w:p>
        </w:tc>
        <w:tc>
          <w:tcPr>
            <w:tcW w:w="918" w:type="dxa"/>
            <w:vMerge w:val="restart"/>
          </w:tcPr>
          <w:p w14:paraId="3E83A2F4"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Month</w:t>
            </w:r>
          </w:p>
        </w:tc>
        <w:tc>
          <w:tcPr>
            <w:tcW w:w="4184" w:type="dxa"/>
            <w:gridSpan w:val="3"/>
          </w:tcPr>
          <w:p w14:paraId="5B0F3D96"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Different developmental stages of </w:t>
            </w:r>
          </w:p>
          <w:p w14:paraId="72BA8040" w14:textId="77777777" w:rsidR="00BC3F96" w:rsidRPr="00BC3F96" w:rsidRDefault="00BC3F96" w:rsidP="00BC3F96">
            <w:pPr>
              <w:spacing w:line="276" w:lineRule="auto"/>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i/>
                <w:sz w:val="24"/>
              </w:rPr>
              <w:lastRenderedPageBreak/>
              <w:t>D. bullata</w:t>
            </w:r>
          </w:p>
        </w:tc>
        <w:tc>
          <w:tcPr>
            <w:tcW w:w="1175" w:type="dxa"/>
            <w:vMerge w:val="restart"/>
          </w:tcPr>
          <w:p w14:paraId="77D71281"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lastRenderedPageBreak/>
              <w:t xml:space="preserve">Total </w:t>
            </w:r>
          </w:p>
        </w:tc>
      </w:tr>
      <w:tr w:rsidR="00BC3F96" w:rsidRPr="00BC3F96" w14:paraId="799F92CC" w14:textId="77777777" w:rsidTr="009F6BEC">
        <w:trPr>
          <w:jc w:val="center"/>
        </w:trPr>
        <w:tc>
          <w:tcPr>
            <w:tcW w:w="918" w:type="dxa"/>
            <w:vMerge/>
          </w:tcPr>
          <w:p w14:paraId="0F6E2E1E"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918" w:type="dxa"/>
            <w:vMerge/>
          </w:tcPr>
          <w:p w14:paraId="10EBED3F"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1124" w:type="dxa"/>
          </w:tcPr>
          <w:p w14:paraId="45F9542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Juveniles</w:t>
            </w:r>
          </w:p>
        </w:tc>
        <w:tc>
          <w:tcPr>
            <w:tcW w:w="1800" w:type="dxa"/>
          </w:tcPr>
          <w:p w14:paraId="091DC32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Non-Clitellates</w:t>
            </w:r>
          </w:p>
        </w:tc>
        <w:tc>
          <w:tcPr>
            <w:tcW w:w="1260" w:type="dxa"/>
          </w:tcPr>
          <w:p w14:paraId="55D422A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Clitellates</w:t>
            </w:r>
          </w:p>
        </w:tc>
        <w:tc>
          <w:tcPr>
            <w:tcW w:w="1175" w:type="dxa"/>
            <w:vMerge/>
          </w:tcPr>
          <w:p w14:paraId="4642540F" w14:textId="77777777" w:rsidR="00BC3F96" w:rsidRPr="00BC3F96" w:rsidRDefault="00BC3F96" w:rsidP="00BC3F96">
            <w:pPr>
              <w:spacing w:line="276" w:lineRule="auto"/>
              <w:ind w:left="720"/>
              <w:contextualSpacing/>
              <w:jc w:val="center"/>
              <w:rPr>
                <w:rFonts w:ascii="Times New Roman" w:eastAsia="Times New Roman" w:hAnsi="Times New Roman" w:cs="Times New Roman"/>
                <w:bCs/>
                <w:sz w:val="24"/>
              </w:rPr>
            </w:pPr>
          </w:p>
        </w:tc>
      </w:tr>
      <w:tr w:rsidR="00BC3F96" w:rsidRPr="00BC3F96" w14:paraId="170CD7DA" w14:textId="77777777" w:rsidTr="009F6BEC">
        <w:trPr>
          <w:jc w:val="center"/>
        </w:trPr>
        <w:tc>
          <w:tcPr>
            <w:tcW w:w="918" w:type="dxa"/>
            <w:vMerge w:val="restart"/>
          </w:tcPr>
          <w:p w14:paraId="79CF83A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8FAC56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775017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EC66A1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918" w:type="dxa"/>
          </w:tcPr>
          <w:p w14:paraId="3CE15DE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124" w:type="dxa"/>
          </w:tcPr>
          <w:p w14:paraId="2CDC6DC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1800" w:type="dxa"/>
          </w:tcPr>
          <w:p w14:paraId="1F6CB66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0.12</w:t>
            </w:r>
          </w:p>
        </w:tc>
        <w:tc>
          <w:tcPr>
            <w:tcW w:w="1260" w:type="dxa"/>
          </w:tcPr>
          <w:p w14:paraId="289F377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1175" w:type="dxa"/>
          </w:tcPr>
          <w:p w14:paraId="7F205940"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0.21</w:t>
            </w:r>
          </w:p>
        </w:tc>
      </w:tr>
      <w:tr w:rsidR="00BC3F96" w:rsidRPr="00BC3F96" w14:paraId="2EBCAAEE" w14:textId="77777777" w:rsidTr="009F6BEC">
        <w:trPr>
          <w:jc w:val="center"/>
        </w:trPr>
        <w:tc>
          <w:tcPr>
            <w:tcW w:w="918" w:type="dxa"/>
            <w:vMerge/>
          </w:tcPr>
          <w:p w14:paraId="62C1736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274180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5359" w:type="dxa"/>
            <w:gridSpan w:val="4"/>
          </w:tcPr>
          <w:p w14:paraId="2ACA521B"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i/>
                <w:sz w:val="24"/>
              </w:rPr>
              <w:t>D. bullata</w:t>
            </w:r>
            <w:r w:rsidRPr="00BC3F96">
              <w:rPr>
                <w:rFonts w:ascii="Times New Roman" w:eastAsia="Times New Roman" w:hAnsi="Times New Roman" w:cs="Times New Roman"/>
                <w:bCs/>
                <w:sz w:val="24"/>
              </w:rPr>
              <w:t xml:space="preserve"> was not found in this month</w:t>
            </w:r>
          </w:p>
        </w:tc>
      </w:tr>
      <w:tr w:rsidR="00BC3F96" w:rsidRPr="00BC3F96" w14:paraId="5D0F9212" w14:textId="77777777" w:rsidTr="009F6BEC">
        <w:trPr>
          <w:jc w:val="center"/>
        </w:trPr>
        <w:tc>
          <w:tcPr>
            <w:tcW w:w="918" w:type="dxa"/>
            <w:vMerge/>
          </w:tcPr>
          <w:p w14:paraId="16F62D2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D2DF51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124" w:type="dxa"/>
          </w:tcPr>
          <w:p w14:paraId="67209D1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0.09</w:t>
            </w:r>
          </w:p>
        </w:tc>
        <w:tc>
          <w:tcPr>
            <w:tcW w:w="1800" w:type="dxa"/>
          </w:tcPr>
          <w:p w14:paraId="69367F0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0.03</w:t>
            </w:r>
          </w:p>
        </w:tc>
        <w:tc>
          <w:tcPr>
            <w:tcW w:w="1260" w:type="dxa"/>
          </w:tcPr>
          <w:p w14:paraId="6AB4E27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0.008</w:t>
            </w:r>
          </w:p>
        </w:tc>
        <w:tc>
          <w:tcPr>
            <w:tcW w:w="1175" w:type="dxa"/>
          </w:tcPr>
          <w:p w14:paraId="38602F9E"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0.13</w:t>
            </w:r>
          </w:p>
        </w:tc>
      </w:tr>
      <w:tr w:rsidR="00BC3F96" w:rsidRPr="00BC3F96" w14:paraId="1730DABA" w14:textId="77777777" w:rsidTr="009F6BEC">
        <w:trPr>
          <w:jc w:val="center"/>
        </w:trPr>
        <w:tc>
          <w:tcPr>
            <w:tcW w:w="918" w:type="dxa"/>
            <w:vMerge/>
          </w:tcPr>
          <w:p w14:paraId="396395E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C7B99B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124" w:type="dxa"/>
          </w:tcPr>
          <w:p w14:paraId="6CC3C0B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0.09</w:t>
            </w:r>
          </w:p>
        </w:tc>
        <w:tc>
          <w:tcPr>
            <w:tcW w:w="1800" w:type="dxa"/>
          </w:tcPr>
          <w:p w14:paraId="2CC4124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0.11</w:t>
            </w:r>
          </w:p>
        </w:tc>
        <w:tc>
          <w:tcPr>
            <w:tcW w:w="1260" w:type="dxa"/>
          </w:tcPr>
          <w:p w14:paraId="78FE0ED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0.16</w:t>
            </w:r>
          </w:p>
        </w:tc>
        <w:tc>
          <w:tcPr>
            <w:tcW w:w="1175" w:type="dxa"/>
          </w:tcPr>
          <w:p w14:paraId="458B971C"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0.36</w:t>
            </w:r>
          </w:p>
        </w:tc>
      </w:tr>
      <w:tr w:rsidR="00BC3F96" w:rsidRPr="00BC3F96" w14:paraId="2CF8B028" w14:textId="77777777" w:rsidTr="009F6BEC">
        <w:trPr>
          <w:jc w:val="center"/>
        </w:trPr>
        <w:tc>
          <w:tcPr>
            <w:tcW w:w="918" w:type="dxa"/>
            <w:vMerge/>
          </w:tcPr>
          <w:p w14:paraId="4843C4F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AE84F2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124" w:type="dxa"/>
          </w:tcPr>
          <w:p w14:paraId="6D31B56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00" w:type="dxa"/>
          </w:tcPr>
          <w:p w14:paraId="270924A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0.01</w:t>
            </w:r>
          </w:p>
        </w:tc>
        <w:tc>
          <w:tcPr>
            <w:tcW w:w="1260" w:type="dxa"/>
          </w:tcPr>
          <w:p w14:paraId="24CF2A3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0.02</w:t>
            </w:r>
          </w:p>
        </w:tc>
        <w:tc>
          <w:tcPr>
            <w:tcW w:w="1175" w:type="dxa"/>
          </w:tcPr>
          <w:p w14:paraId="3A92CE14"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0.04</w:t>
            </w:r>
          </w:p>
        </w:tc>
      </w:tr>
      <w:tr w:rsidR="00BC3F96" w:rsidRPr="00BC3F96" w14:paraId="4A53F506" w14:textId="77777777" w:rsidTr="009F6BEC">
        <w:trPr>
          <w:jc w:val="center"/>
        </w:trPr>
        <w:tc>
          <w:tcPr>
            <w:tcW w:w="918" w:type="dxa"/>
            <w:vMerge/>
          </w:tcPr>
          <w:p w14:paraId="5B8AAEA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25BC28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124" w:type="dxa"/>
          </w:tcPr>
          <w:p w14:paraId="454321F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0.01</w:t>
            </w:r>
          </w:p>
        </w:tc>
        <w:tc>
          <w:tcPr>
            <w:tcW w:w="1800" w:type="dxa"/>
          </w:tcPr>
          <w:p w14:paraId="3B7AE80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0.27</w:t>
            </w:r>
          </w:p>
        </w:tc>
        <w:tc>
          <w:tcPr>
            <w:tcW w:w="1260" w:type="dxa"/>
          </w:tcPr>
          <w:p w14:paraId="75254D6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0.11</w:t>
            </w:r>
          </w:p>
        </w:tc>
        <w:tc>
          <w:tcPr>
            <w:tcW w:w="1175" w:type="dxa"/>
          </w:tcPr>
          <w:p w14:paraId="331867D4"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0.48</w:t>
            </w:r>
          </w:p>
        </w:tc>
      </w:tr>
      <w:tr w:rsidR="00BC3F96" w:rsidRPr="00BC3F96" w14:paraId="5F59C8BF" w14:textId="77777777" w:rsidTr="009F6BEC">
        <w:trPr>
          <w:jc w:val="center"/>
        </w:trPr>
        <w:tc>
          <w:tcPr>
            <w:tcW w:w="918" w:type="dxa"/>
            <w:vMerge/>
          </w:tcPr>
          <w:p w14:paraId="11EBCC3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E04FB3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124" w:type="dxa"/>
          </w:tcPr>
          <w:p w14:paraId="40266C8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00" w:type="dxa"/>
          </w:tcPr>
          <w:p w14:paraId="1D1D96E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0.01</w:t>
            </w:r>
          </w:p>
        </w:tc>
        <w:tc>
          <w:tcPr>
            <w:tcW w:w="1260" w:type="dxa"/>
          </w:tcPr>
          <w:p w14:paraId="133340C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0.06</w:t>
            </w:r>
          </w:p>
        </w:tc>
        <w:tc>
          <w:tcPr>
            <w:tcW w:w="1175" w:type="dxa"/>
          </w:tcPr>
          <w:p w14:paraId="304843B2"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0.08</w:t>
            </w:r>
          </w:p>
        </w:tc>
      </w:tr>
      <w:tr w:rsidR="00BC3F96" w:rsidRPr="00BC3F96" w14:paraId="38729F99" w14:textId="77777777" w:rsidTr="009F6BEC">
        <w:trPr>
          <w:jc w:val="center"/>
        </w:trPr>
        <w:tc>
          <w:tcPr>
            <w:tcW w:w="918" w:type="dxa"/>
            <w:vMerge w:val="restart"/>
          </w:tcPr>
          <w:p w14:paraId="1277335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01FA207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3BB8EF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D6802C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A40736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598E74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5EE527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918" w:type="dxa"/>
          </w:tcPr>
          <w:p w14:paraId="62DF2CE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p>
        </w:tc>
        <w:tc>
          <w:tcPr>
            <w:tcW w:w="5359" w:type="dxa"/>
            <w:gridSpan w:val="4"/>
          </w:tcPr>
          <w:p w14:paraId="26CA42D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D. bullata</w:t>
            </w:r>
            <w:r w:rsidRPr="00BC3F96">
              <w:rPr>
                <w:rFonts w:ascii="Times New Roman" w:eastAsia="Times New Roman" w:hAnsi="Times New Roman" w:cs="Times New Roman"/>
                <w:sz w:val="24"/>
              </w:rPr>
              <w:t xml:space="preserve"> was not found in this month</w:t>
            </w:r>
          </w:p>
        </w:tc>
      </w:tr>
      <w:tr w:rsidR="00BC3F96" w:rsidRPr="00BC3F96" w14:paraId="3C851773" w14:textId="77777777" w:rsidTr="009F6BEC">
        <w:trPr>
          <w:jc w:val="center"/>
        </w:trPr>
        <w:tc>
          <w:tcPr>
            <w:tcW w:w="918" w:type="dxa"/>
            <w:vMerge/>
          </w:tcPr>
          <w:p w14:paraId="20618F9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9CE79F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w:t>
            </w:r>
          </w:p>
        </w:tc>
        <w:tc>
          <w:tcPr>
            <w:tcW w:w="1124" w:type="dxa"/>
          </w:tcPr>
          <w:p w14:paraId="612A822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00" w:type="dxa"/>
          </w:tcPr>
          <w:p w14:paraId="36CEEDB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1260" w:type="dxa"/>
          </w:tcPr>
          <w:p w14:paraId="3B81D15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175" w:type="dxa"/>
          </w:tcPr>
          <w:p w14:paraId="7E487388"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0.04</w:t>
            </w:r>
          </w:p>
        </w:tc>
      </w:tr>
      <w:tr w:rsidR="00BC3F96" w:rsidRPr="00BC3F96" w14:paraId="2E44F297" w14:textId="77777777" w:rsidTr="009F6BEC">
        <w:trPr>
          <w:trHeight w:val="624"/>
          <w:jc w:val="center"/>
        </w:trPr>
        <w:tc>
          <w:tcPr>
            <w:tcW w:w="918" w:type="dxa"/>
            <w:vMerge/>
          </w:tcPr>
          <w:p w14:paraId="58E1781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CC9A22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Mar.to</w:t>
            </w:r>
          </w:p>
          <w:p w14:paraId="3E5DFBF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5359" w:type="dxa"/>
            <w:gridSpan w:val="4"/>
          </w:tcPr>
          <w:p w14:paraId="369932F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 xml:space="preserve">D. bullata </w:t>
            </w:r>
            <w:r w:rsidRPr="00BC3F96">
              <w:rPr>
                <w:rFonts w:ascii="Times New Roman" w:eastAsia="Times New Roman" w:hAnsi="Times New Roman" w:cs="Times New Roman"/>
                <w:sz w:val="24"/>
              </w:rPr>
              <w:t>was not found in these months</w:t>
            </w:r>
          </w:p>
        </w:tc>
      </w:tr>
      <w:tr w:rsidR="00BC3F96" w:rsidRPr="00BC3F96" w14:paraId="04CAB7FE" w14:textId="77777777" w:rsidTr="009F6BEC">
        <w:trPr>
          <w:jc w:val="center"/>
        </w:trPr>
        <w:tc>
          <w:tcPr>
            <w:tcW w:w="918" w:type="dxa"/>
            <w:vMerge/>
          </w:tcPr>
          <w:p w14:paraId="261B61E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388772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124" w:type="dxa"/>
          </w:tcPr>
          <w:p w14:paraId="254EB8A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0.01</w:t>
            </w:r>
          </w:p>
        </w:tc>
        <w:tc>
          <w:tcPr>
            <w:tcW w:w="1800" w:type="dxa"/>
          </w:tcPr>
          <w:p w14:paraId="580FAB9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0.01</w:t>
            </w:r>
          </w:p>
        </w:tc>
        <w:tc>
          <w:tcPr>
            <w:tcW w:w="1260" w:type="dxa"/>
          </w:tcPr>
          <w:p w14:paraId="6C36015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1175" w:type="dxa"/>
          </w:tcPr>
          <w:p w14:paraId="6EDF3A41"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0.07</w:t>
            </w:r>
          </w:p>
        </w:tc>
      </w:tr>
      <w:tr w:rsidR="00BC3F96" w:rsidRPr="00BC3F96" w14:paraId="771CFB5C" w14:textId="77777777" w:rsidTr="009F6BEC">
        <w:trPr>
          <w:jc w:val="center"/>
        </w:trPr>
        <w:tc>
          <w:tcPr>
            <w:tcW w:w="918" w:type="dxa"/>
            <w:vMerge/>
          </w:tcPr>
          <w:p w14:paraId="70013FC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AF95B9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1124" w:type="dxa"/>
          </w:tcPr>
          <w:p w14:paraId="4B3C5C1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00" w:type="dxa"/>
          </w:tcPr>
          <w:p w14:paraId="65A5D84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1260" w:type="dxa"/>
          </w:tcPr>
          <w:p w14:paraId="2666707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0.08</w:t>
            </w:r>
          </w:p>
        </w:tc>
        <w:tc>
          <w:tcPr>
            <w:tcW w:w="1175" w:type="dxa"/>
          </w:tcPr>
          <w:p w14:paraId="42F61F56"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0.08</w:t>
            </w:r>
          </w:p>
        </w:tc>
      </w:tr>
      <w:tr w:rsidR="00BC3F96" w:rsidRPr="00BC3F96" w14:paraId="49625EE1" w14:textId="77777777" w:rsidTr="009F6BEC">
        <w:trPr>
          <w:jc w:val="center"/>
        </w:trPr>
        <w:tc>
          <w:tcPr>
            <w:tcW w:w="918" w:type="dxa"/>
            <w:vMerge/>
          </w:tcPr>
          <w:p w14:paraId="2DE3DF7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A000F5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124" w:type="dxa"/>
          </w:tcPr>
          <w:p w14:paraId="0F58C71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0.29</w:t>
            </w:r>
          </w:p>
        </w:tc>
        <w:tc>
          <w:tcPr>
            <w:tcW w:w="1800" w:type="dxa"/>
          </w:tcPr>
          <w:p w14:paraId="5BDB3C7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0.22</w:t>
            </w:r>
          </w:p>
        </w:tc>
        <w:tc>
          <w:tcPr>
            <w:tcW w:w="1260" w:type="dxa"/>
          </w:tcPr>
          <w:p w14:paraId="04AC4D8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w:t>
            </w:r>
          </w:p>
        </w:tc>
        <w:tc>
          <w:tcPr>
            <w:tcW w:w="1175" w:type="dxa"/>
          </w:tcPr>
          <w:p w14:paraId="6127A7EF"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0.62</w:t>
            </w:r>
          </w:p>
        </w:tc>
      </w:tr>
      <w:tr w:rsidR="00BC3F96" w:rsidRPr="00BC3F96" w14:paraId="56F8BFE4" w14:textId="77777777" w:rsidTr="009F6BEC">
        <w:trPr>
          <w:jc w:val="center"/>
        </w:trPr>
        <w:tc>
          <w:tcPr>
            <w:tcW w:w="918" w:type="dxa"/>
            <w:vMerge/>
          </w:tcPr>
          <w:p w14:paraId="5DDEBC8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4F331E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124" w:type="dxa"/>
          </w:tcPr>
          <w:p w14:paraId="40CE40D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0.01</w:t>
            </w:r>
          </w:p>
        </w:tc>
        <w:tc>
          <w:tcPr>
            <w:tcW w:w="1800" w:type="dxa"/>
          </w:tcPr>
          <w:p w14:paraId="439B1EE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0.12</w:t>
            </w:r>
          </w:p>
        </w:tc>
        <w:tc>
          <w:tcPr>
            <w:tcW w:w="1260" w:type="dxa"/>
          </w:tcPr>
          <w:p w14:paraId="30FC40E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w:t>
            </w:r>
          </w:p>
        </w:tc>
        <w:tc>
          <w:tcPr>
            <w:tcW w:w="1175" w:type="dxa"/>
          </w:tcPr>
          <w:p w14:paraId="5851D8D8"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0.2</w:t>
            </w:r>
          </w:p>
        </w:tc>
      </w:tr>
      <w:tr w:rsidR="00BC3F96" w:rsidRPr="00BC3F96" w14:paraId="05FB84E5" w14:textId="77777777" w:rsidTr="009F6BEC">
        <w:trPr>
          <w:jc w:val="center"/>
        </w:trPr>
        <w:tc>
          <w:tcPr>
            <w:tcW w:w="918" w:type="dxa"/>
            <w:vMerge/>
          </w:tcPr>
          <w:p w14:paraId="1FE67D7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868572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124" w:type="dxa"/>
          </w:tcPr>
          <w:p w14:paraId="05E48F5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0.17</w:t>
            </w:r>
          </w:p>
        </w:tc>
        <w:tc>
          <w:tcPr>
            <w:tcW w:w="1800" w:type="dxa"/>
          </w:tcPr>
          <w:p w14:paraId="2C5B04F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0.13</w:t>
            </w:r>
          </w:p>
        </w:tc>
        <w:tc>
          <w:tcPr>
            <w:tcW w:w="1260" w:type="dxa"/>
          </w:tcPr>
          <w:p w14:paraId="3AD98EA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0.41</w:t>
            </w:r>
          </w:p>
        </w:tc>
        <w:tc>
          <w:tcPr>
            <w:tcW w:w="1175" w:type="dxa"/>
          </w:tcPr>
          <w:p w14:paraId="47439016"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0.72</w:t>
            </w:r>
          </w:p>
        </w:tc>
      </w:tr>
      <w:tr w:rsidR="00BC3F96" w:rsidRPr="00BC3F96" w14:paraId="67BC63EC" w14:textId="77777777" w:rsidTr="009F6BEC">
        <w:trPr>
          <w:jc w:val="center"/>
        </w:trPr>
        <w:tc>
          <w:tcPr>
            <w:tcW w:w="918" w:type="dxa"/>
            <w:vMerge/>
          </w:tcPr>
          <w:p w14:paraId="1D26040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676762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124" w:type="dxa"/>
          </w:tcPr>
          <w:p w14:paraId="199EE98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0.06</w:t>
            </w:r>
          </w:p>
        </w:tc>
        <w:tc>
          <w:tcPr>
            <w:tcW w:w="1800" w:type="dxa"/>
          </w:tcPr>
          <w:p w14:paraId="00714DC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w:t>
            </w:r>
          </w:p>
        </w:tc>
        <w:tc>
          <w:tcPr>
            <w:tcW w:w="1260" w:type="dxa"/>
          </w:tcPr>
          <w:p w14:paraId="15C0FF6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0.32</w:t>
            </w:r>
          </w:p>
        </w:tc>
        <w:tc>
          <w:tcPr>
            <w:tcW w:w="1175" w:type="dxa"/>
          </w:tcPr>
          <w:p w14:paraId="28127918"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0.6</w:t>
            </w:r>
          </w:p>
        </w:tc>
      </w:tr>
      <w:tr w:rsidR="00BC3F96" w:rsidRPr="00BC3F96" w14:paraId="122E68EA" w14:textId="77777777" w:rsidTr="009F6BEC">
        <w:trPr>
          <w:jc w:val="center"/>
        </w:trPr>
        <w:tc>
          <w:tcPr>
            <w:tcW w:w="918" w:type="dxa"/>
            <w:vMerge/>
          </w:tcPr>
          <w:p w14:paraId="415240E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B905F6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124" w:type="dxa"/>
          </w:tcPr>
          <w:p w14:paraId="3CA957A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1800" w:type="dxa"/>
          </w:tcPr>
          <w:p w14:paraId="4793611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0.08</w:t>
            </w:r>
          </w:p>
        </w:tc>
        <w:tc>
          <w:tcPr>
            <w:tcW w:w="1260" w:type="dxa"/>
          </w:tcPr>
          <w:p w14:paraId="7C01035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0.09</w:t>
            </w:r>
          </w:p>
        </w:tc>
        <w:tc>
          <w:tcPr>
            <w:tcW w:w="1175" w:type="dxa"/>
          </w:tcPr>
          <w:p w14:paraId="4DE98209"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0.22</w:t>
            </w:r>
          </w:p>
        </w:tc>
      </w:tr>
      <w:tr w:rsidR="00BC3F96" w:rsidRPr="00BC3F96" w14:paraId="3E074734" w14:textId="77777777" w:rsidTr="009F6BEC">
        <w:trPr>
          <w:trHeight w:val="525"/>
          <w:jc w:val="center"/>
        </w:trPr>
        <w:tc>
          <w:tcPr>
            <w:tcW w:w="918" w:type="dxa"/>
            <w:vMerge w:val="restart"/>
          </w:tcPr>
          <w:p w14:paraId="197BA41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752B9F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918" w:type="dxa"/>
          </w:tcPr>
          <w:p w14:paraId="7BB5B1C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 to</w:t>
            </w:r>
          </w:p>
          <w:p w14:paraId="047289E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w:t>
            </w:r>
          </w:p>
        </w:tc>
        <w:tc>
          <w:tcPr>
            <w:tcW w:w="5359" w:type="dxa"/>
            <w:gridSpan w:val="4"/>
          </w:tcPr>
          <w:p w14:paraId="3920E53E"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i/>
                <w:sz w:val="24"/>
              </w:rPr>
              <w:t>D. bullata</w:t>
            </w:r>
            <w:r w:rsidRPr="00BC3F96">
              <w:rPr>
                <w:rFonts w:ascii="Times New Roman" w:eastAsia="Times New Roman" w:hAnsi="Times New Roman" w:cs="Times New Roman"/>
                <w:bCs/>
                <w:sz w:val="24"/>
              </w:rPr>
              <w:t xml:space="preserve"> was not found in these months</w:t>
            </w:r>
          </w:p>
        </w:tc>
      </w:tr>
      <w:tr w:rsidR="00BC3F96" w:rsidRPr="00BC3F96" w14:paraId="5CCF3691" w14:textId="77777777" w:rsidTr="009F6BEC">
        <w:trPr>
          <w:jc w:val="center"/>
        </w:trPr>
        <w:tc>
          <w:tcPr>
            <w:tcW w:w="918" w:type="dxa"/>
            <w:vMerge/>
          </w:tcPr>
          <w:p w14:paraId="38435AE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B030E9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Apr.</w:t>
            </w:r>
          </w:p>
        </w:tc>
        <w:tc>
          <w:tcPr>
            <w:tcW w:w="1124" w:type="dxa"/>
          </w:tcPr>
          <w:p w14:paraId="0F52581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0.01</w:t>
            </w:r>
          </w:p>
        </w:tc>
        <w:tc>
          <w:tcPr>
            <w:tcW w:w="1800" w:type="dxa"/>
          </w:tcPr>
          <w:p w14:paraId="650A69E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1260" w:type="dxa"/>
          </w:tcPr>
          <w:p w14:paraId="5B8CE2C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w:t>
            </w:r>
          </w:p>
        </w:tc>
        <w:tc>
          <w:tcPr>
            <w:tcW w:w="1175" w:type="dxa"/>
          </w:tcPr>
          <w:p w14:paraId="46E51123"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0.11</w:t>
            </w:r>
          </w:p>
        </w:tc>
      </w:tr>
      <w:tr w:rsidR="00BC3F96" w:rsidRPr="00BC3F96" w14:paraId="3C6F0553" w14:textId="77777777" w:rsidTr="009F6BEC">
        <w:trPr>
          <w:jc w:val="center"/>
        </w:trPr>
        <w:tc>
          <w:tcPr>
            <w:tcW w:w="918" w:type="dxa"/>
            <w:vMerge/>
          </w:tcPr>
          <w:p w14:paraId="146D442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EDB453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1124" w:type="dxa"/>
          </w:tcPr>
          <w:p w14:paraId="7CFBDED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1800" w:type="dxa"/>
          </w:tcPr>
          <w:p w14:paraId="659FF7D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0.03</w:t>
            </w:r>
          </w:p>
        </w:tc>
        <w:tc>
          <w:tcPr>
            <w:tcW w:w="1260" w:type="dxa"/>
          </w:tcPr>
          <w:p w14:paraId="44F35C4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0.08</w:t>
            </w:r>
          </w:p>
        </w:tc>
        <w:tc>
          <w:tcPr>
            <w:tcW w:w="1175" w:type="dxa"/>
          </w:tcPr>
          <w:p w14:paraId="4726F418"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0.16</w:t>
            </w:r>
          </w:p>
        </w:tc>
      </w:tr>
    </w:tbl>
    <w:p w14:paraId="0A2C1B5F" w14:textId="77777777" w:rsidR="00BC3F96" w:rsidRPr="00BC3F96" w:rsidRDefault="00BC3F96" w:rsidP="00BC3F96">
      <w:pPr>
        <w:spacing w:line="276" w:lineRule="auto"/>
        <w:jc w:val="center"/>
        <w:rPr>
          <w:rFonts w:ascii="Times New Roman" w:eastAsia="Times New Roman" w:hAnsi="Times New Roman" w:cs="Times New Roman"/>
          <w:b/>
          <w:bCs/>
          <w:color w:val="FF0000"/>
          <w:sz w:val="24"/>
        </w:rPr>
      </w:pPr>
    </w:p>
    <w:p w14:paraId="5922B34C"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234555C2"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35F7C393"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7D16BEE8"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6CA6C8AF"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556DCBE6"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703406CD"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16F5D4EB" w14:textId="77777777" w:rsidR="00BC3F96" w:rsidRPr="00BC3F96" w:rsidRDefault="00BC3F96" w:rsidP="00BC3F96">
      <w:pPr>
        <w:spacing w:after="200" w:line="276" w:lineRule="auto"/>
        <w:jc w:val="center"/>
        <w:rPr>
          <w:rFonts w:ascii="Aptos" w:eastAsia="Times New Roman" w:hAnsi="Aptos" w:cs="Times New Roman"/>
          <w:sz w:val="24"/>
        </w:rPr>
      </w:pPr>
      <w:r w:rsidRPr="00BC3F96">
        <w:rPr>
          <w:rFonts w:ascii="Times New Roman" w:eastAsia="Times New Roman" w:hAnsi="Times New Roman" w:cs="Times New Roman"/>
          <w:b/>
          <w:sz w:val="24"/>
        </w:rPr>
        <w:t>Table: 19</w:t>
      </w:r>
      <w:r w:rsidRPr="00BC3F96">
        <w:rPr>
          <w:rFonts w:ascii="Times New Roman" w:eastAsia="Times New Roman" w:hAnsi="Times New Roman" w:cs="Times New Roman"/>
          <w:b/>
          <w:bCs/>
          <w:sz w:val="24"/>
        </w:rPr>
        <w:t>. Population density (m</w:t>
      </w:r>
      <w:r w:rsidRPr="00BC3F96">
        <w:rPr>
          <w:rFonts w:ascii="Times New Roman" w:eastAsia="Times New Roman" w:hAnsi="Times New Roman" w:cs="Times New Roman"/>
          <w:b/>
          <w:bCs/>
          <w:sz w:val="24"/>
          <w:vertAlign w:val="superscript"/>
        </w:rPr>
        <w:t>2</w:t>
      </w:r>
      <w:r w:rsidRPr="00BC3F96">
        <w:rPr>
          <w:rFonts w:ascii="Times New Roman" w:eastAsia="Times New Roman" w:hAnsi="Times New Roman" w:cs="Times New Roman"/>
          <w:b/>
          <w:bCs/>
          <w:sz w:val="24"/>
        </w:rPr>
        <w:t xml:space="preserve">) </w:t>
      </w:r>
      <w:r w:rsidRPr="00BC3F96">
        <w:rPr>
          <w:rFonts w:ascii="Times New Roman" w:eastAsia="Times New Roman" w:hAnsi="Times New Roman" w:cs="Times New Roman"/>
          <w:b/>
          <w:sz w:val="24"/>
        </w:rPr>
        <w:t xml:space="preserve">of </w:t>
      </w:r>
      <w:r w:rsidRPr="00BC3F96">
        <w:rPr>
          <w:rFonts w:ascii="Times New Roman" w:eastAsia="Times New Roman" w:hAnsi="Times New Roman" w:cs="Times New Roman"/>
          <w:b/>
          <w:i/>
          <w:sz w:val="24"/>
        </w:rPr>
        <w:t xml:space="preserve">H. stuarti </w:t>
      </w:r>
      <w:r w:rsidRPr="00BC3F96">
        <w:rPr>
          <w:rFonts w:ascii="Times New Roman" w:eastAsia="Times New Roman" w:hAnsi="Times New Roman" w:cs="Times New Roman"/>
          <w:b/>
          <w:sz w:val="24"/>
        </w:rPr>
        <w:t>calculated</w:t>
      </w:r>
      <w:r w:rsidRPr="00BC3F96">
        <w:rPr>
          <w:rFonts w:ascii="Times New Roman" w:eastAsia="Times New Roman" w:hAnsi="Times New Roman" w:cs="Times New Roman"/>
          <w:b/>
          <w:i/>
          <w:sz w:val="24"/>
        </w:rPr>
        <w:t xml:space="preserve"> </w:t>
      </w:r>
      <w:r w:rsidRPr="00BC3F96">
        <w:rPr>
          <w:rFonts w:ascii="Times New Roman" w:eastAsia="Times New Roman" w:hAnsi="Times New Roman" w:cs="Times New Roman"/>
          <w:b/>
          <w:sz w:val="24"/>
        </w:rPr>
        <w:t xml:space="preserve">in Lateritic Semi Evergreen Forest of </w:t>
      </w:r>
      <w:r w:rsidRPr="00BC3F96">
        <w:rPr>
          <w:rFonts w:ascii="Times New Roman" w:eastAsia="Times New Roman" w:hAnsi="Times New Roman" w:cs="Times New Roman"/>
          <w:b/>
          <w:i/>
          <w:sz w:val="24"/>
        </w:rPr>
        <w:t xml:space="preserve">Kolli </w:t>
      </w:r>
      <w:r w:rsidRPr="00BC3F96">
        <w:rPr>
          <w:rFonts w:ascii="Times New Roman" w:eastAsia="Times New Roman" w:hAnsi="Times New Roman" w:cs="Times New Roman"/>
          <w:b/>
          <w:sz w:val="24"/>
        </w:rPr>
        <w:t>hill during June 2009 to May 2011</w:t>
      </w:r>
    </w:p>
    <w:tbl>
      <w:tblPr>
        <w:tblW w:w="70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918"/>
        <w:gridCol w:w="1166"/>
        <w:gridCol w:w="1710"/>
        <w:gridCol w:w="1260"/>
        <w:gridCol w:w="1079"/>
      </w:tblGrid>
      <w:tr w:rsidR="00BC3F96" w:rsidRPr="00BC3F96" w14:paraId="0E59207F" w14:textId="77777777" w:rsidTr="009F6BEC">
        <w:trPr>
          <w:jc w:val="center"/>
        </w:trPr>
        <w:tc>
          <w:tcPr>
            <w:tcW w:w="918" w:type="dxa"/>
            <w:vMerge w:val="restart"/>
          </w:tcPr>
          <w:p w14:paraId="6FF60B51"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Year</w:t>
            </w:r>
          </w:p>
        </w:tc>
        <w:tc>
          <w:tcPr>
            <w:tcW w:w="918" w:type="dxa"/>
            <w:vMerge w:val="restart"/>
          </w:tcPr>
          <w:p w14:paraId="4D1D1B5C"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Month</w:t>
            </w:r>
          </w:p>
        </w:tc>
        <w:tc>
          <w:tcPr>
            <w:tcW w:w="4136" w:type="dxa"/>
            <w:gridSpan w:val="3"/>
          </w:tcPr>
          <w:p w14:paraId="70AF78DA"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Different developmental stages of </w:t>
            </w:r>
          </w:p>
          <w:p w14:paraId="16BC3AA2" w14:textId="77777777" w:rsidR="00BC3F96" w:rsidRPr="00BC3F96" w:rsidRDefault="00BC3F96" w:rsidP="00BC3F96">
            <w:pPr>
              <w:spacing w:line="276" w:lineRule="auto"/>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i/>
                <w:sz w:val="24"/>
              </w:rPr>
              <w:lastRenderedPageBreak/>
              <w:t>H. stuarti</w:t>
            </w:r>
          </w:p>
        </w:tc>
        <w:tc>
          <w:tcPr>
            <w:tcW w:w="1079" w:type="dxa"/>
            <w:vMerge w:val="restart"/>
          </w:tcPr>
          <w:p w14:paraId="4E222102"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lastRenderedPageBreak/>
              <w:t xml:space="preserve">Total </w:t>
            </w:r>
          </w:p>
        </w:tc>
      </w:tr>
      <w:tr w:rsidR="00BC3F96" w:rsidRPr="00BC3F96" w14:paraId="053A0554" w14:textId="77777777" w:rsidTr="009F6BEC">
        <w:trPr>
          <w:jc w:val="center"/>
        </w:trPr>
        <w:tc>
          <w:tcPr>
            <w:tcW w:w="918" w:type="dxa"/>
            <w:vMerge/>
          </w:tcPr>
          <w:p w14:paraId="0C4068A7"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918" w:type="dxa"/>
            <w:vMerge/>
          </w:tcPr>
          <w:p w14:paraId="1DFB9135"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1166" w:type="dxa"/>
          </w:tcPr>
          <w:p w14:paraId="56FE5D1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Juveniles</w:t>
            </w:r>
          </w:p>
        </w:tc>
        <w:tc>
          <w:tcPr>
            <w:tcW w:w="1710" w:type="dxa"/>
          </w:tcPr>
          <w:p w14:paraId="774730F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Non-Clitellates</w:t>
            </w:r>
          </w:p>
        </w:tc>
        <w:tc>
          <w:tcPr>
            <w:tcW w:w="1260" w:type="dxa"/>
          </w:tcPr>
          <w:p w14:paraId="012DA71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Clitellates</w:t>
            </w:r>
          </w:p>
        </w:tc>
        <w:tc>
          <w:tcPr>
            <w:tcW w:w="1079" w:type="dxa"/>
            <w:vMerge/>
          </w:tcPr>
          <w:p w14:paraId="4F6F8B26"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r>
      <w:tr w:rsidR="00BC3F96" w:rsidRPr="00BC3F96" w14:paraId="7BA63319" w14:textId="77777777" w:rsidTr="009F6BEC">
        <w:trPr>
          <w:trHeight w:val="596"/>
          <w:jc w:val="center"/>
        </w:trPr>
        <w:tc>
          <w:tcPr>
            <w:tcW w:w="918" w:type="dxa"/>
            <w:vMerge w:val="restart"/>
          </w:tcPr>
          <w:p w14:paraId="1DEB224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608E276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88A63B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001F963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918" w:type="dxa"/>
          </w:tcPr>
          <w:p w14:paraId="56D324D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 to</w:t>
            </w:r>
          </w:p>
          <w:p w14:paraId="7D39D41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5215" w:type="dxa"/>
            <w:gridSpan w:val="4"/>
          </w:tcPr>
          <w:p w14:paraId="2E89E86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H. stuarti</w:t>
            </w:r>
            <w:r w:rsidRPr="00BC3F96">
              <w:rPr>
                <w:rFonts w:ascii="Times New Roman" w:eastAsia="Times New Roman" w:hAnsi="Times New Roman" w:cs="Times New Roman"/>
                <w:b/>
                <w:i/>
                <w:sz w:val="24"/>
              </w:rPr>
              <w:t xml:space="preserve"> </w:t>
            </w:r>
            <w:r w:rsidRPr="00BC3F96">
              <w:rPr>
                <w:rFonts w:ascii="Times New Roman" w:eastAsia="Times New Roman" w:hAnsi="Times New Roman" w:cs="Times New Roman"/>
                <w:sz w:val="24"/>
              </w:rPr>
              <w:t>was not found in these months</w:t>
            </w:r>
          </w:p>
        </w:tc>
      </w:tr>
      <w:tr w:rsidR="00BC3F96" w:rsidRPr="00BC3F96" w14:paraId="2E68058A" w14:textId="77777777" w:rsidTr="009F6BEC">
        <w:trPr>
          <w:jc w:val="center"/>
        </w:trPr>
        <w:tc>
          <w:tcPr>
            <w:tcW w:w="918" w:type="dxa"/>
            <w:vMerge/>
          </w:tcPr>
          <w:p w14:paraId="32034B4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36CC7A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166" w:type="dxa"/>
          </w:tcPr>
          <w:p w14:paraId="3F35179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72D7746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0.008</w:t>
            </w:r>
          </w:p>
        </w:tc>
        <w:tc>
          <w:tcPr>
            <w:tcW w:w="1260" w:type="dxa"/>
          </w:tcPr>
          <w:p w14:paraId="4E990D6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079" w:type="dxa"/>
          </w:tcPr>
          <w:p w14:paraId="60A4D40E"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0.008</w:t>
            </w:r>
          </w:p>
        </w:tc>
      </w:tr>
      <w:tr w:rsidR="00BC3F96" w:rsidRPr="00BC3F96" w14:paraId="561E29B9" w14:textId="77777777" w:rsidTr="009F6BEC">
        <w:trPr>
          <w:jc w:val="center"/>
        </w:trPr>
        <w:tc>
          <w:tcPr>
            <w:tcW w:w="918" w:type="dxa"/>
            <w:vMerge/>
          </w:tcPr>
          <w:p w14:paraId="67A93A8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2380EA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166" w:type="dxa"/>
          </w:tcPr>
          <w:p w14:paraId="1B964DC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0.01</w:t>
            </w:r>
          </w:p>
        </w:tc>
        <w:tc>
          <w:tcPr>
            <w:tcW w:w="1710" w:type="dxa"/>
          </w:tcPr>
          <w:p w14:paraId="70324E2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0.06</w:t>
            </w:r>
          </w:p>
        </w:tc>
        <w:tc>
          <w:tcPr>
            <w:tcW w:w="1260" w:type="dxa"/>
          </w:tcPr>
          <w:p w14:paraId="54EC912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1079" w:type="dxa"/>
          </w:tcPr>
          <w:p w14:paraId="128A1396"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0.12</w:t>
            </w:r>
          </w:p>
        </w:tc>
      </w:tr>
      <w:tr w:rsidR="00BC3F96" w:rsidRPr="00BC3F96" w14:paraId="1069438C" w14:textId="77777777" w:rsidTr="009F6BEC">
        <w:trPr>
          <w:jc w:val="center"/>
        </w:trPr>
        <w:tc>
          <w:tcPr>
            <w:tcW w:w="918" w:type="dxa"/>
            <w:vMerge/>
          </w:tcPr>
          <w:p w14:paraId="5E337BF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826AF4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166" w:type="dxa"/>
          </w:tcPr>
          <w:p w14:paraId="7F202C9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0.008</w:t>
            </w:r>
          </w:p>
        </w:tc>
        <w:tc>
          <w:tcPr>
            <w:tcW w:w="1710" w:type="dxa"/>
          </w:tcPr>
          <w:p w14:paraId="105C3E7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1260" w:type="dxa"/>
          </w:tcPr>
          <w:p w14:paraId="3DD4C3A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0.008</w:t>
            </w:r>
          </w:p>
        </w:tc>
        <w:tc>
          <w:tcPr>
            <w:tcW w:w="1079" w:type="dxa"/>
          </w:tcPr>
          <w:p w14:paraId="2661C903"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0.05</w:t>
            </w:r>
          </w:p>
        </w:tc>
      </w:tr>
      <w:tr w:rsidR="00BC3F96" w:rsidRPr="00BC3F96" w14:paraId="70088905" w14:textId="77777777" w:rsidTr="009F6BEC">
        <w:trPr>
          <w:jc w:val="center"/>
        </w:trPr>
        <w:tc>
          <w:tcPr>
            <w:tcW w:w="918" w:type="dxa"/>
            <w:vMerge w:val="restart"/>
          </w:tcPr>
          <w:p w14:paraId="315101F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0BC52BB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62B9E5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2656D2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819684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1C34AF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C20666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918" w:type="dxa"/>
          </w:tcPr>
          <w:p w14:paraId="020695B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p>
        </w:tc>
        <w:tc>
          <w:tcPr>
            <w:tcW w:w="1166" w:type="dxa"/>
          </w:tcPr>
          <w:p w14:paraId="51A9EB1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7EAC9CE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0.01</w:t>
            </w:r>
          </w:p>
        </w:tc>
        <w:tc>
          <w:tcPr>
            <w:tcW w:w="1260" w:type="dxa"/>
          </w:tcPr>
          <w:p w14:paraId="3F0B7E8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0.11</w:t>
            </w:r>
          </w:p>
        </w:tc>
        <w:tc>
          <w:tcPr>
            <w:tcW w:w="1079" w:type="dxa"/>
          </w:tcPr>
          <w:p w14:paraId="37025876"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0.12</w:t>
            </w:r>
          </w:p>
        </w:tc>
      </w:tr>
      <w:tr w:rsidR="00BC3F96" w:rsidRPr="00BC3F96" w14:paraId="2B695B64" w14:textId="77777777" w:rsidTr="009F6BEC">
        <w:trPr>
          <w:trHeight w:val="625"/>
          <w:jc w:val="center"/>
        </w:trPr>
        <w:tc>
          <w:tcPr>
            <w:tcW w:w="918" w:type="dxa"/>
            <w:vMerge/>
          </w:tcPr>
          <w:p w14:paraId="127D831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741A25E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 to</w:t>
            </w:r>
          </w:p>
          <w:p w14:paraId="2A2DCD8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May</w:t>
            </w:r>
          </w:p>
        </w:tc>
        <w:tc>
          <w:tcPr>
            <w:tcW w:w="5215" w:type="dxa"/>
            <w:gridSpan w:val="4"/>
          </w:tcPr>
          <w:p w14:paraId="3A32015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H. stuarti</w:t>
            </w:r>
            <w:r w:rsidRPr="00BC3F96">
              <w:rPr>
                <w:rFonts w:ascii="Times New Roman" w:eastAsia="Times New Roman" w:hAnsi="Times New Roman" w:cs="Times New Roman"/>
                <w:sz w:val="24"/>
              </w:rPr>
              <w:t xml:space="preserve"> was not found in these months</w:t>
            </w:r>
          </w:p>
        </w:tc>
      </w:tr>
      <w:tr w:rsidR="00BC3F96" w:rsidRPr="00BC3F96" w14:paraId="585AB2D4" w14:textId="77777777" w:rsidTr="009F6BEC">
        <w:trPr>
          <w:jc w:val="center"/>
        </w:trPr>
        <w:tc>
          <w:tcPr>
            <w:tcW w:w="918" w:type="dxa"/>
            <w:vMerge/>
          </w:tcPr>
          <w:p w14:paraId="03E3D27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60CD4A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166" w:type="dxa"/>
          </w:tcPr>
          <w:p w14:paraId="4545D1F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0.008</w:t>
            </w:r>
          </w:p>
        </w:tc>
        <w:tc>
          <w:tcPr>
            <w:tcW w:w="1710" w:type="dxa"/>
          </w:tcPr>
          <w:p w14:paraId="2294FAC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0.03</w:t>
            </w:r>
          </w:p>
        </w:tc>
        <w:tc>
          <w:tcPr>
            <w:tcW w:w="1260" w:type="dxa"/>
          </w:tcPr>
          <w:p w14:paraId="4864618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0.008</w:t>
            </w:r>
          </w:p>
        </w:tc>
        <w:tc>
          <w:tcPr>
            <w:tcW w:w="1079" w:type="dxa"/>
          </w:tcPr>
          <w:p w14:paraId="4DFF5B34"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0.04</w:t>
            </w:r>
          </w:p>
        </w:tc>
      </w:tr>
      <w:tr w:rsidR="00BC3F96" w:rsidRPr="00BC3F96" w14:paraId="4E072EF0" w14:textId="77777777" w:rsidTr="009F6BEC">
        <w:trPr>
          <w:jc w:val="center"/>
        </w:trPr>
        <w:tc>
          <w:tcPr>
            <w:tcW w:w="918" w:type="dxa"/>
            <w:vMerge/>
          </w:tcPr>
          <w:p w14:paraId="2A8B602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FF4C30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5215" w:type="dxa"/>
            <w:gridSpan w:val="4"/>
          </w:tcPr>
          <w:p w14:paraId="2BEA13D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H. stuarti</w:t>
            </w:r>
            <w:r w:rsidRPr="00BC3F96">
              <w:rPr>
                <w:rFonts w:ascii="Times New Roman" w:eastAsia="Times New Roman" w:hAnsi="Times New Roman" w:cs="Times New Roman"/>
                <w:sz w:val="24"/>
              </w:rPr>
              <w:t xml:space="preserve"> was not found in this month</w:t>
            </w:r>
          </w:p>
        </w:tc>
      </w:tr>
      <w:tr w:rsidR="00BC3F96" w:rsidRPr="00BC3F96" w14:paraId="74552E91" w14:textId="77777777" w:rsidTr="009F6BEC">
        <w:trPr>
          <w:jc w:val="center"/>
        </w:trPr>
        <w:tc>
          <w:tcPr>
            <w:tcW w:w="918" w:type="dxa"/>
            <w:vMerge/>
          </w:tcPr>
          <w:p w14:paraId="04A08A4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DE483A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166" w:type="dxa"/>
          </w:tcPr>
          <w:p w14:paraId="629B85A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0.02</w:t>
            </w:r>
          </w:p>
        </w:tc>
        <w:tc>
          <w:tcPr>
            <w:tcW w:w="1710" w:type="dxa"/>
          </w:tcPr>
          <w:p w14:paraId="0363CF7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1260" w:type="dxa"/>
          </w:tcPr>
          <w:p w14:paraId="271A894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079" w:type="dxa"/>
          </w:tcPr>
          <w:p w14:paraId="40115776"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0.06</w:t>
            </w:r>
          </w:p>
        </w:tc>
      </w:tr>
      <w:tr w:rsidR="00BC3F96" w:rsidRPr="00BC3F96" w14:paraId="433C5942" w14:textId="77777777" w:rsidTr="009F6BEC">
        <w:trPr>
          <w:jc w:val="center"/>
        </w:trPr>
        <w:tc>
          <w:tcPr>
            <w:tcW w:w="918" w:type="dxa"/>
            <w:vMerge/>
          </w:tcPr>
          <w:p w14:paraId="02E875A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AF7313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166" w:type="dxa"/>
          </w:tcPr>
          <w:p w14:paraId="6827A36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w:t>
            </w:r>
          </w:p>
        </w:tc>
        <w:tc>
          <w:tcPr>
            <w:tcW w:w="1710" w:type="dxa"/>
          </w:tcPr>
          <w:p w14:paraId="53B4C5D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0.19</w:t>
            </w:r>
          </w:p>
        </w:tc>
        <w:tc>
          <w:tcPr>
            <w:tcW w:w="1260" w:type="dxa"/>
          </w:tcPr>
          <w:p w14:paraId="59179D8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0.08</w:t>
            </w:r>
          </w:p>
        </w:tc>
        <w:tc>
          <w:tcPr>
            <w:tcW w:w="1079" w:type="dxa"/>
          </w:tcPr>
          <w:p w14:paraId="7A023F1E"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0.38</w:t>
            </w:r>
          </w:p>
        </w:tc>
      </w:tr>
      <w:tr w:rsidR="00BC3F96" w:rsidRPr="00BC3F96" w14:paraId="19054AC5" w14:textId="77777777" w:rsidTr="009F6BEC">
        <w:trPr>
          <w:jc w:val="center"/>
        </w:trPr>
        <w:tc>
          <w:tcPr>
            <w:tcW w:w="918" w:type="dxa"/>
            <w:vMerge/>
          </w:tcPr>
          <w:p w14:paraId="7D39207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39ED61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166" w:type="dxa"/>
          </w:tcPr>
          <w:p w14:paraId="4F86E81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0.06</w:t>
            </w:r>
          </w:p>
        </w:tc>
        <w:tc>
          <w:tcPr>
            <w:tcW w:w="1710" w:type="dxa"/>
          </w:tcPr>
          <w:p w14:paraId="0581E69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0.24</w:t>
            </w:r>
          </w:p>
        </w:tc>
        <w:tc>
          <w:tcPr>
            <w:tcW w:w="1260" w:type="dxa"/>
          </w:tcPr>
          <w:p w14:paraId="6377DF7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0.21</w:t>
            </w:r>
          </w:p>
        </w:tc>
        <w:tc>
          <w:tcPr>
            <w:tcW w:w="1079" w:type="dxa"/>
          </w:tcPr>
          <w:p w14:paraId="08C56D78"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0.52</w:t>
            </w:r>
          </w:p>
        </w:tc>
      </w:tr>
      <w:tr w:rsidR="00BC3F96" w:rsidRPr="00BC3F96" w14:paraId="46E2C9EB" w14:textId="77777777" w:rsidTr="009F6BEC">
        <w:trPr>
          <w:jc w:val="center"/>
        </w:trPr>
        <w:tc>
          <w:tcPr>
            <w:tcW w:w="918" w:type="dxa"/>
            <w:vMerge/>
          </w:tcPr>
          <w:p w14:paraId="7B12278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0284511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166" w:type="dxa"/>
          </w:tcPr>
          <w:p w14:paraId="2926FB5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0.008</w:t>
            </w:r>
          </w:p>
        </w:tc>
        <w:tc>
          <w:tcPr>
            <w:tcW w:w="1710" w:type="dxa"/>
          </w:tcPr>
          <w:p w14:paraId="57848C8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0.06</w:t>
            </w:r>
          </w:p>
        </w:tc>
        <w:tc>
          <w:tcPr>
            <w:tcW w:w="1260" w:type="dxa"/>
          </w:tcPr>
          <w:p w14:paraId="1310CF3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0.06</w:t>
            </w:r>
          </w:p>
        </w:tc>
        <w:tc>
          <w:tcPr>
            <w:tcW w:w="1079" w:type="dxa"/>
          </w:tcPr>
          <w:p w14:paraId="06E98011"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0.13</w:t>
            </w:r>
          </w:p>
        </w:tc>
      </w:tr>
      <w:tr w:rsidR="00BC3F96" w:rsidRPr="00BC3F96" w14:paraId="6191F9B8" w14:textId="77777777" w:rsidTr="009F6BEC">
        <w:trPr>
          <w:jc w:val="center"/>
        </w:trPr>
        <w:tc>
          <w:tcPr>
            <w:tcW w:w="918" w:type="dxa"/>
            <w:vMerge/>
          </w:tcPr>
          <w:p w14:paraId="056909A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9A2FD0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166" w:type="dxa"/>
          </w:tcPr>
          <w:p w14:paraId="6CD15DA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0.08</w:t>
            </w:r>
          </w:p>
        </w:tc>
        <w:tc>
          <w:tcPr>
            <w:tcW w:w="1710" w:type="dxa"/>
          </w:tcPr>
          <w:p w14:paraId="3702389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0.09</w:t>
            </w:r>
          </w:p>
        </w:tc>
        <w:tc>
          <w:tcPr>
            <w:tcW w:w="1260" w:type="dxa"/>
          </w:tcPr>
          <w:p w14:paraId="6B41D4C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w:t>
            </w:r>
          </w:p>
        </w:tc>
        <w:tc>
          <w:tcPr>
            <w:tcW w:w="1079" w:type="dxa"/>
          </w:tcPr>
          <w:p w14:paraId="578D44B7"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0.38</w:t>
            </w:r>
          </w:p>
        </w:tc>
      </w:tr>
      <w:tr w:rsidR="00BC3F96" w:rsidRPr="00BC3F96" w14:paraId="17DED3AC" w14:textId="77777777" w:rsidTr="009F6BEC">
        <w:trPr>
          <w:trHeight w:val="667"/>
          <w:jc w:val="center"/>
        </w:trPr>
        <w:tc>
          <w:tcPr>
            <w:tcW w:w="918" w:type="dxa"/>
          </w:tcPr>
          <w:p w14:paraId="3825EE7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918" w:type="dxa"/>
          </w:tcPr>
          <w:p w14:paraId="223B522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 to</w:t>
            </w:r>
          </w:p>
          <w:p w14:paraId="58CAAD9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5215" w:type="dxa"/>
            <w:gridSpan w:val="4"/>
          </w:tcPr>
          <w:p w14:paraId="7271EEB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H. stuarti</w:t>
            </w:r>
            <w:r w:rsidRPr="00BC3F96">
              <w:rPr>
                <w:rFonts w:ascii="Times New Roman" w:eastAsia="Times New Roman" w:hAnsi="Times New Roman" w:cs="Times New Roman"/>
                <w:sz w:val="24"/>
              </w:rPr>
              <w:t xml:space="preserve"> was not found in these months</w:t>
            </w:r>
          </w:p>
        </w:tc>
      </w:tr>
    </w:tbl>
    <w:p w14:paraId="5A6B192B" w14:textId="77777777" w:rsidR="00BC3F96" w:rsidRPr="00BC3F96" w:rsidRDefault="00BC3F96" w:rsidP="00BC3F96">
      <w:pPr>
        <w:spacing w:line="276" w:lineRule="auto"/>
        <w:jc w:val="center"/>
        <w:rPr>
          <w:rFonts w:ascii="Times New Roman" w:eastAsia="Times New Roman" w:hAnsi="Times New Roman" w:cs="Times New Roman"/>
          <w:b/>
          <w:bCs/>
          <w:color w:val="FF0000"/>
          <w:sz w:val="24"/>
          <w:szCs w:val="22"/>
        </w:rPr>
      </w:pPr>
    </w:p>
    <w:p w14:paraId="59B15C7D" w14:textId="77777777" w:rsidR="00BC3F96" w:rsidRPr="00BC3F96" w:rsidRDefault="00BC3F96" w:rsidP="00BC3F96">
      <w:pPr>
        <w:spacing w:line="276" w:lineRule="auto"/>
        <w:jc w:val="center"/>
        <w:rPr>
          <w:rFonts w:ascii="Times New Roman" w:eastAsia="Times New Roman" w:hAnsi="Times New Roman" w:cs="Times New Roman"/>
          <w:b/>
          <w:bCs/>
          <w:sz w:val="24"/>
        </w:rPr>
      </w:pPr>
    </w:p>
    <w:p w14:paraId="04360766" w14:textId="77777777" w:rsidR="00BC3F96" w:rsidRPr="00BC3F96" w:rsidRDefault="00BC3F96" w:rsidP="00BC3F96">
      <w:pPr>
        <w:spacing w:after="200" w:line="276" w:lineRule="auto"/>
        <w:jc w:val="center"/>
        <w:rPr>
          <w:rFonts w:ascii="Times New Roman" w:eastAsia="Times New Roman" w:hAnsi="Times New Roman" w:cs="Times New Roman"/>
          <w:b/>
          <w:bCs/>
          <w:sz w:val="24"/>
        </w:rPr>
      </w:pPr>
    </w:p>
    <w:p w14:paraId="27C67B52" w14:textId="77777777" w:rsidR="00BC3F96" w:rsidRPr="00BC3F96" w:rsidRDefault="00BC3F96" w:rsidP="00BC3F96">
      <w:pPr>
        <w:spacing w:after="200" w:line="276" w:lineRule="auto"/>
        <w:jc w:val="center"/>
        <w:rPr>
          <w:rFonts w:ascii="Times New Roman" w:eastAsia="Times New Roman" w:hAnsi="Times New Roman" w:cs="Times New Roman"/>
          <w:b/>
          <w:bCs/>
          <w:sz w:val="24"/>
        </w:rPr>
      </w:pPr>
    </w:p>
    <w:p w14:paraId="0475B32A" w14:textId="77777777" w:rsidR="00BC3F96" w:rsidRPr="00BC3F96" w:rsidRDefault="00BC3F96" w:rsidP="00BC3F96">
      <w:pPr>
        <w:spacing w:after="200" w:line="276" w:lineRule="auto"/>
        <w:jc w:val="center"/>
        <w:rPr>
          <w:rFonts w:ascii="Times New Roman" w:eastAsia="Times New Roman" w:hAnsi="Times New Roman" w:cs="Times New Roman"/>
          <w:b/>
          <w:bCs/>
          <w:sz w:val="24"/>
        </w:rPr>
      </w:pPr>
    </w:p>
    <w:p w14:paraId="3266F27A" w14:textId="77777777" w:rsidR="00BC3F96" w:rsidRPr="00BC3F96" w:rsidRDefault="00BC3F96" w:rsidP="00BC3F96">
      <w:pPr>
        <w:spacing w:after="200" w:line="276" w:lineRule="auto"/>
        <w:jc w:val="center"/>
        <w:rPr>
          <w:rFonts w:ascii="Times New Roman" w:eastAsia="Times New Roman" w:hAnsi="Times New Roman" w:cs="Times New Roman"/>
          <w:b/>
          <w:bCs/>
          <w:sz w:val="24"/>
        </w:rPr>
      </w:pPr>
    </w:p>
    <w:p w14:paraId="32711035" w14:textId="77777777" w:rsidR="00BC3F96" w:rsidRPr="00BC3F96" w:rsidRDefault="00BC3F96" w:rsidP="00BC3F96">
      <w:pPr>
        <w:spacing w:after="200" w:line="276" w:lineRule="auto"/>
        <w:jc w:val="center"/>
        <w:rPr>
          <w:rFonts w:ascii="Times New Roman" w:eastAsia="Times New Roman" w:hAnsi="Times New Roman" w:cs="Times New Roman"/>
          <w:b/>
          <w:bCs/>
          <w:sz w:val="24"/>
        </w:rPr>
      </w:pPr>
    </w:p>
    <w:p w14:paraId="36878B95" w14:textId="77777777" w:rsidR="00BC3F96" w:rsidRPr="00BC3F96" w:rsidRDefault="00BC3F96" w:rsidP="00BC3F96">
      <w:pPr>
        <w:spacing w:after="200" w:line="276" w:lineRule="auto"/>
        <w:jc w:val="center"/>
        <w:rPr>
          <w:rFonts w:ascii="Times New Roman" w:eastAsia="Times New Roman" w:hAnsi="Times New Roman" w:cs="Times New Roman"/>
          <w:b/>
          <w:bCs/>
          <w:sz w:val="24"/>
        </w:rPr>
      </w:pPr>
    </w:p>
    <w:p w14:paraId="0902B42A" w14:textId="77777777" w:rsidR="00BC3F96" w:rsidRPr="00BC3F96" w:rsidRDefault="00BC3F96" w:rsidP="00BC3F96">
      <w:pPr>
        <w:spacing w:after="200" w:line="276" w:lineRule="auto"/>
        <w:jc w:val="center"/>
        <w:rPr>
          <w:rFonts w:ascii="Times New Roman" w:eastAsia="Times New Roman" w:hAnsi="Times New Roman" w:cs="Times New Roman"/>
          <w:b/>
          <w:bCs/>
          <w:sz w:val="24"/>
        </w:rPr>
      </w:pPr>
    </w:p>
    <w:p w14:paraId="47C66B5A" w14:textId="77777777" w:rsidR="00BC3F96" w:rsidRPr="00BC3F96" w:rsidRDefault="00BC3F96" w:rsidP="00BC3F96">
      <w:pPr>
        <w:spacing w:after="200" w:line="276" w:lineRule="auto"/>
        <w:jc w:val="center"/>
        <w:rPr>
          <w:rFonts w:ascii="Times New Roman" w:eastAsia="Times New Roman" w:hAnsi="Times New Roman" w:cs="Times New Roman"/>
          <w:b/>
          <w:bCs/>
          <w:sz w:val="24"/>
        </w:rPr>
      </w:pPr>
    </w:p>
    <w:p w14:paraId="22112919" w14:textId="77777777" w:rsidR="00BC3F96" w:rsidRPr="00BC3F96" w:rsidRDefault="00BC3F96" w:rsidP="00BC3F96">
      <w:pPr>
        <w:spacing w:after="200" w:line="276" w:lineRule="auto"/>
        <w:jc w:val="center"/>
        <w:rPr>
          <w:rFonts w:ascii="Times New Roman" w:eastAsia="Times New Roman" w:hAnsi="Times New Roman" w:cs="Times New Roman"/>
          <w:b/>
          <w:bCs/>
          <w:sz w:val="24"/>
        </w:rPr>
      </w:pPr>
    </w:p>
    <w:p w14:paraId="07626FEA" w14:textId="77777777" w:rsidR="00BC3F96" w:rsidRPr="00BC3F96" w:rsidRDefault="00BC3F96" w:rsidP="00BC3F96">
      <w:pPr>
        <w:spacing w:after="200" w:line="276" w:lineRule="auto"/>
        <w:jc w:val="center"/>
        <w:rPr>
          <w:rFonts w:ascii="Times New Roman" w:eastAsia="Times New Roman" w:hAnsi="Times New Roman" w:cs="Times New Roman"/>
          <w:b/>
          <w:bCs/>
          <w:sz w:val="24"/>
          <w:szCs w:val="22"/>
        </w:rPr>
      </w:pPr>
      <w:r w:rsidRPr="00BC3F96">
        <w:rPr>
          <w:rFonts w:ascii="Times New Roman" w:eastAsia="Times New Roman" w:hAnsi="Times New Roman" w:cs="Times New Roman"/>
          <w:b/>
          <w:sz w:val="24"/>
        </w:rPr>
        <w:t>Table: 20</w:t>
      </w:r>
      <w:r w:rsidRPr="00BC3F96">
        <w:rPr>
          <w:rFonts w:ascii="Times New Roman" w:eastAsia="Times New Roman" w:hAnsi="Times New Roman" w:cs="Times New Roman"/>
          <w:b/>
          <w:bCs/>
          <w:sz w:val="24"/>
        </w:rPr>
        <w:t>. Population density (m</w:t>
      </w:r>
      <w:r w:rsidRPr="00BC3F96">
        <w:rPr>
          <w:rFonts w:ascii="Times New Roman" w:eastAsia="Times New Roman" w:hAnsi="Times New Roman" w:cs="Times New Roman"/>
          <w:b/>
          <w:bCs/>
          <w:sz w:val="24"/>
          <w:vertAlign w:val="superscript"/>
        </w:rPr>
        <w:t>2</w:t>
      </w:r>
      <w:r w:rsidRPr="00BC3F96">
        <w:rPr>
          <w:rFonts w:ascii="Times New Roman" w:eastAsia="Times New Roman" w:hAnsi="Times New Roman" w:cs="Times New Roman"/>
          <w:b/>
          <w:bCs/>
          <w:sz w:val="24"/>
        </w:rPr>
        <w:t xml:space="preserve">) </w:t>
      </w:r>
      <w:r w:rsidRPr="00BC3F96">
        <w:rPr>
          <w:rFonts w:ascii="Times New Roman" w:eastAsia="Times New Roman" w:hAnsi="Times New Roman" w:cs="Times New Roman"/>
          <w:b/>
          <w:sz w:val="24"/>
        </w:rPr>
        <w:t xml:space="preserve">of </w:t>
      </w:r>
      <w:r w:rsidRPr="00BC3F96">
        <w:rPr>
          <w:rFonts w:ascii="Times New Roman" w:eastAsia="Times New Roman" w:hAnsi="Times New Roman" w:cs="Times New Roman"/>
          <w:b/>
          <w:i/>
          <w:sz w:val="24"/>
        </w:rPr>
        <w:t>M. cochinensis</w:t>
      </w:r>
      <w:r w:rsidRPr="00BC3F96">
        <w:rPr>
          <w:rFonts w:ascii="Times New Roman" w:eastAsia="Times New Roman" w:hAnsi="Times New Roman" w:cs="Times New Roman"/>
          <w:b/>
          <w:sz w:val="24"/>
        </w:rPr>
        <w:t xml:space="preserve"> enumerated in Lateritic Semi Evergreen Forest of </w:t>
      </w:r>
      <w:r w:rsidRPr="00BC3F96">
        <w:rPr>
          <w:rFonts w:ascii="Times New Roman" w:eastAsia="Times New Roman" w:hAnsi="Times New Roman" w:cs="Times New Roman"/>
          <w:b/>
          <w:i/>
          <w:sz w:val="24"/>
        </w:rPr>
        <w:t xml:space="preserve">Kolli </w:t>
      </w:r>
      <w:r w:rsidRPr="00BC3F96">
        <w:rPr>
          <w:rFonts w:ascii="Times New Roman" w:eastAsia="Times New Roman" w:hAnsi="Times New Roman" w:cs="Times New Roman"/>
          <w:b/>
          <w:sz w:val="24"/>
        </w:rPr>
        <w:t>hill during June 2009 to May 2011</w:t>
      </w:r>
    </w:p>
    <w:tbl>
      <w:tblPr>
        <w:tblW w:w="76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16"/>
        <w:gridCol w:w="990"/>
        <w:gridCol w:w="1170"/>
        <w:gridCol w:w="1710"/>
        <w:gridCol w:w="1350"/>
        <w:gridCol w:w="900"/>
      </w:tblGrid>
      <w:tr w:rsidR="00BC3F96" w:rsidRPr="00BC3F96" w14:paraId="7E34B768" w14:textId="77777777" w:rsidTr="009F6BEC">
        <w:trPr>
          <w:jc w:val="center"/>
        </w:trPr>
        <w:tc>
          <w:tcPr>
            <w:tcW w:w="1516" w:type="dxa"/>
            <w:vMerge w:val="restart"/>
          </w:tcPr>
          <w:p w14:paraId="666C1097"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Year</w:t>
            </w:r>
          </w:p>
        </w:tc>
        <w:tc>
          <w:tcPr>
            <w:tcW w:w="990" w:type="dxa"/>
            <w:vMerge w:val="restart"/>
          </w:tcPr>
          <w:p w14:paraId="5AC54D9E"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Month</w:t>
            </w:r>
          </w:p>
        </w:tc>
        <w:tc>
          <w:tcPr>
            <w:tcW w:w="4230" w:type="dxa"/>
            <w:gridSpan w:val="3"/>
          </w:tcPr>
          <w:p w14:paraId="5E3F7B4A"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Different developmental stages of </w:t>
            </w:r>
          </w:p>
          <w:p w14:paraId="4469BE5E" w14:textId="77777777" w:rsidR="00BC3F96" w:rsidRPr="00BC3F96" w:rsidRDefault="00BC3F96" w:rsidP="00BC3F96">
            <w:pPr>
              <w:spacing w:line="276" w:lineRule="auto"/>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i/>
                <w:sz w:val="24"/>
              </w:rPr>
              <w:lastRenderedPageBreak/>
              <w:t>M. cochinensis</w:t>
            </w:r>
          </w:p>
        </w:tc>
        <w:tc>
          <w:tcPr>
            <w:tcW w:w="900" w:type="dxa"/>
            <w:vMerge w:val="restart"/>
          </w:tcPr>
          <w:p w14:paraId="27B8F8FD"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lastRenderedPageBreak/>
              <w:t xml:space="preserve">Total </w:t>
            </w:r>
          </w:p>
        </w:tc>
      </w:tr>
      <w:tr w:rsidR="00BC3F96" w:rsidRPr="00BC3F96" w14:paraId="26108566" w14:textId="77777777" w:rsidTr="009F6BEC">
        <w:trPr>
          <w:jc w:val="center"/>
        </w:trPr>
        <w:tc>
          <w:tcPr>
            <w:tcW w:w="1516" w:type="dxa"/>
            <w:vMerge/>
          </w:tcPr>
          <w:p w14:paraId="476D0525"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990" w:type="dxa"/>
            <w:vMerge/>
          </w:tcPr>
          <w:p w14:paraId="3C6B39BA"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1170" w:type="dxa"/>
          </w:tcPr>
          <w:p w14:paraId="789273E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Juveniles</w:t>
            </w:r>
          </w:p>
        </w:tc>
        <w:tc>
          <w:tcPr>
            <w:tcW w:w="1710" w:type="dxa"/>
          </w:tcPr>
          <w:p w14:paraId="25745A6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Non-Clitellates</w:t>
            </w:r>
          </w:p>
        </w:tc>
        <w:tc>
          <w:tcPr>
            <w:tcW w:w="1350" w:type="dxa"/>
          </w:tcPr>
          <w:p w14:paraId="7BBBF46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Clitellates</w:t>
            </w:r>
          </w:p>
        </w:tc>
        <w:tc>
          <w:tcPr>
            <w:tcW w:w="900" w:type="dxa"/>
            <w:vMerge/>
          </w:tcPr>
          <w:p w14:paraId="749C2A52"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r>
      <w:tr w:rsidR="00BC3F96" w:rsidRPr="00BC3F96" w14:paraId="727CAA5D" w14:textId="77777777" w:rsidTr="009F6BEC">
        <w:trPr>
          <w:trHeight w:val="573"/>
          <w:jc w:val="center"/>
        </w:trPr>
        <w:tc>
          <w:tcPr>
            <w:tcW w:w="1516" w:type="dxa"/>
            <w:vMerge w:val="restart"/>
          </w:tcPr>
          <w:p w14:paraId="62DA6C6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07D76C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8433F9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990" w:type="dxa"/>
          </w:tcPr>
          <w:p w14:paraId="66EC12D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 to</w:t>
            </w:r>
          </w:p>
          <w:p w14:paraId="099CCEA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5130" w:type="dxa"/>
            <w:gridSpan w:val="4"/>
          </w:tcPr>
          <w:p w14:paraId="5FAFB34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M. cochinensis</w:t>
            </w:r>
            <w:r w:rsidRPr="00BC3F96">
              <w:rPr>
                <w:rFonts w:ascii="Times New Roman" w:eastAsia="Times New Roman" w:hAnsi="Times New Roman" w:cs="Times New Roman"/>
                <w:sz w:val="24"/>
              </w:rPr>
              <w:t xml:space="preserve"> was not found in these months</w:t>
            </w:r>
          </w:p>
        </w:tc>
      </w:tr>
      <w:tr w:rsidR="00BC3F96" w:rsidRPr="00BC3F96" w14:paraId="6831A29A" w14:textId="77777777" w:rsidTr="009F6BEC">
        <w:trPr>
          <w:jc w:val="center"/>
        </w:trPr>
        <w:tc>
          <w:tcPr>
            <w:tcW w:w="1516" w:type="dxa"/>
            <w:vMerge/>
          </w:tcPr>
          <w:p w14:paraId="33A0A54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34F05EA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170" w:type="dxa"/>
          </w:tcPr>
          <w:p w14:paraId="046BA3F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307E84F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0.008</w:t>
            </w:r>
          </w:p>
        </w:tc>
        <w:tc>
          <w:tcPr>
            <w:tcW w:w="1350" w:type="dxa"/>
          </w:tcPr>
          <w:p w14:paraId="00BFB4B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900" w:type="dxa"/>
          </w:tcPr>
          <w:p w14:paraId="5584F180"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0.008</w:t>
            </w:r>
          </w:p>
        </w:tc>
      </w:tr>
      <w:tr w:rsidR="00BC3F96" w:rsidRPr="00BC3F96" w14:paraId="30161310" w14:textId="77777777" w:rsidTr="009F6BEC">
        <w:trPr>
          <w:jc w:val="center"/>
        </w:trPr>
        <w:tc>
          <w:tcPr>
            <w:tcW w:w="1516" w:type="dxa"/>
            <w:vMerge/>
          </w:tcPr>
          <w:p w14:paraId="5337D0D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1F540C0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5130" w:type="dxa"/>
            <w:gridSpan w:val="4"/>
          </w:tcPr>
          <w:p w14:paraId="765EDB7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M. cochinensis</w:t>
            </w:r>
            <w:r w:rsidRPr="00BC3F96">
              <w:rPr>
                <w:rFonts w:ascii="Times New Roman" w:eastAsia="Times New Roman" w:hAnsi="Times New Roman" w:cs="Times New Roman"/>
                <w:sz w:val="24"/>
              </w:rPr>
              <w:t xml:space="preserve"> was not found in this month</w:t>
            </w:r>
          </w:p>
        </w:tc>
      </w:tr>
      <w:tr w:rsidR="00BC3F96" w:rsidRPr="00BC3F96" w14:paraId="41DCB90C" w14:textId="77777777" w:rsidTr="009F6BEC">
        <w:trPr>
          <w:jc w:val="center"/>
        </w:trPr>
        <w:tc>
          <w:tcPr>
            <w:tcW w:w="1516" w:type="dxa"/>
            <w:vMerge/>
          </w:tcPr>
          <w:p w14:paraId="59E6148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6AAE05A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170" w:type="dxa"/>
          </w:tcPr>
          <w:p w14:paraId="311B177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0.008</w:t>
            </w:r>
          </w:p>
        </w:tc>
        <w:tc>
          <w:tcPr>
            <w:tcW w:w="1710" w:type="dxa"/>
          </w:tcPr>
          <w:p w14:paraId="775FA3C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0.01</w:t>
            </w:r>
          </w:p>
        </w:tc>
        <w:tc>
          <w:tcPr>
            <w:tcW w:w="1350" w:type="dxa"/>
          </w:tcPr>
          <w:p w14:paraId="2B1B76B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900" w:type="dxa"/>
          </w:tcPr>
          <w:p w14:paraId="57A72253"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0.02</w:t>
            </w:r>
          </w:p>
        </w:tc>
      </w:tr>
      <w:tr w:rsidR="00BC3F96" w:rsidRPr="00BC3F96" w14:paraId="5B5726CD" w14:textId="77777777" w:rsidTr="009F6BEC">
        <w:trPr>
          <w:jc w:val="center"/>
        </w:trPr>
        <w:tc>
          <w:tcPr>
            <w:tcW w:w="1516" w:type="dxa"/>
            <w:vMerge w:val="restart"/>
          </w:tcPr>
          <w:p w14:paraId="4BB3D49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CF0109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0B8E88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0BDC9C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BF1BFD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45A577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990" w:type="dxa"/>
          </w:tcPr>
          <w:p w14:paraId="68D9D2A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p>
        </w:tc>
        <w:tc>
          <w:tcPr>
            <w:tcW w:w="1170" w:type="dxa"/>
          </w:tcPr>
          <w:p w14:paraId="0772745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0.01</w:t>
            </w:r>
          </w:p>
        </w:tc>
        <w:tc>
          <w:tcPr>
            <w:tcW w:w="1710" w:type="dxa"/>
          </w:tcPr>
          <w:p w14:paraId="4CE6A94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0.03</w:t>
            </w:r>
          </w:p>
        </w:tc>
        <w:tc>
          <w:tcPr>
            <w:tcW w:w="1350" w:type="dxa"/>
          </w:tcPr>
          <w:p w14:paraId="47F95AB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0.03</w:t>
            </w:r>
          </w:p>
        </w:tc>
        <w:tc>
          <w:tcPr>
            <w:tcW w:w="900" w:type="dxa"/>
          </w:tcPr>
          <w:p w14:paraId="441B0337"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0.08</w:t>
            </w:r>
          </w:p>
        </w:tc>
      </w:tr>
      <w:tr w:rsidR="00BC3F96" w:rsidRPr="00BC3F96" w14:paraId="55728E6E" w14:textId="77777777" w:rsidTr="009F6BEC">
        <w:trPr>
          <w:trHeight w:val="625"/>
          <w:jc w:val="center"/>
        </w:trPr>
        <w:tc>
          <w:tcPr>
            <w:tcW w:w="1516" w:type="dxa"/>
            <w:vMerge/>
          </w:tcPr>
          <w:p w14:paraId="39786DC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5C19177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 to</w:t>
            </w:r>
          </w:p>
          <w:p w14:paraId="49A5B00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5130" w:type="dxa"/>
            <w:gridSpan w:val="4"/>
          </w:tcPr>
          <w:p w14:paraId="745E01A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M. cochinensis</w:t>
            </w:r>
            <w:r w:rsidRPr="00BC3F96">
              <w:rPr>
                <w:rFonts w:ascii="Times New Roman" w:eastAsia="Times New Roman" w:hAnsi="Times New Roman" w:cs="Times New Roman"/>
                <w:sz w:val="24"/>
              </w:rPr>
              <w:t xml:space="preserve"> was not found in these months</w:t>
            </w:r>
          </w:p>
        </w:tc>
      </w:tr>
      <w:tr w:rsidR="00BC3F96" w:rsidRPr="00BC3F96" w14:paraId="58CCEC61" w14:textId="77777777" w:rsidTr="009F6BEC">
        <w:trPr>
          <w:jc w:val="center"/>
        </w:trPr>
        <w:tc>
          <w:tcPr>
            <w:tcW w:w="1516" w:type="dxa"/>
            <w:vMerge/>
          </w:tcPr>
          <w:p w14:paraId="26CEEA4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6AFF6BB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170" w:type="dxa"/>
          </w:tcPr>
          <w:p w14:paraId="63D4C40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0.008</w:t>
            </w:r>
          </w:p>
        </w:tc>
        <w:tc>
          <w:tcPr>
            <w:tcW w:w="1710" w:type="dxa"/>
          </w:tcPr>
          <w:p w14:paraId="7470BA9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1350" w:type="dxa"/>
          </w:tcPr>
          <w:p w14:paraId="23B4588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0.01</w:t>
            </w:r>
          </w:p>
        </w:tc>
        <w:tc>
          <w:tcPr>
            <w:tcW w:w="900" w:type="dxa"/>
          </w:tcPr>
          <w:p w14:paraId="58B5FD8D"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0.08</w:t>
            </w:r>
          </w:p>
        </w:tc>
      </w:tr>
      <w:tr w:rsidR="00BC3F96" w:rsidRPr="00BC3F96" w14:paraId="00EEAD0F" w14:textId="77777777" w:rsidTr="009F6BEC">
        <w:trPr>
          <w:jc w:val="center"/>
        </w:trPr>
        <w:tc>
          <w:tcPr>
            <w:tcW w:w="1516" w:type="dxa"/>
            <w:vMerge/>
          </w:tcPr>
          <w:p w14:paraId="48951D2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1B8B574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1170" w:type="dxa"/>
          </w:tcPr>
          <w:p w14:paraId="4BA0F66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791A51B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0.008</w:t>
            </w:r>
          </w:p>
        </w:tc>
        <w:tc>
          <w:tcPr>
            <w:tcW w:w="1350" w:type="dxa"/>
          </w:tcPr>
          <w:p w14:paraId="01BDDA7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900" w:type="dxa"/>
          </w:tcPr>
          <w:p w14:paraId="6B719F07"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0.008</w:t>
            </w:r>
          </w:p>
        </w:tc>
      </w:tr>
      <w:tr w:rsidR="00BC3F96" w:rsidRPr="00BC3F96" w14:paraId="5FE150B4" w14:textId="77777777" w:rsidTr="009F6BEC">
        <w:trPr>
          <w:jc w:val="center"/>
        </w:trPr>
        <w:tc>
          <w:tcPr>
            <w:tcW w:w="1516" w:type="dxa"/>
            <w:vMerge/>
          </w:tcPr>
          <w:p w14:paraId="5F71D70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2D5281A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170" w:type="dxa"/>
          </w:tcPr>
          <w:p w14:paraId="5143E63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34E4897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0.01</w:t>
            </w:r>
          </w:p>
        </w:tc>
        <w:tc>
          <w:tcPr>
            <w:tcW w:w="1350" w:type="dxa"/>
          </w:tcPr>
          <w:p w14:paraId="3E79F21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900" w:type="dxa"/>
          </w:tcPr>
          <w:p w14:paraId="67486897"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0.01</w:t>
            </w:r>
          </w:p>
        </w:tc>
      </w:tr>
      <w:tr w:rsidR="00BC3F96" w:rsidRPr="00BC3F96" w14:paraId="46FFB88F" w14:textId="77777777" w:rsidTr="009F6BEC">
        <w:trPr>
          <w:jc w:val="center"/>
        </w:trPr>
        <w:tc>
          <w:tcPr>
            <w:tcW w:w="1516" w:type="dxa"/>
            <w:vMerge/>
          </w:tcPr>
          <w:p w14:paraId="61E2002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362CAE3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170" w:type="dxa"/>
          </w:tcPr>
          <w:p w14:paraId="6B232EF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0.08</w:t>
            </w:r>
          </w:p>
        </w:tc>
        <w:tc>
          <w:tcPr>
            <w:tcW w:w="1710" w:type="dxa"/>
          </w:tcPr>
          <w:p w14:paraId="3FCEB20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0.18</w:t>
            </w:r>
          </w:p>
        </w:tc>
        <w:tc>
          <w:tcPr>
            <w:tcW w:w="1350" w:type="dxa"/>
          </w:tcPr>
          <w:p w14:paraId="77904B7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900" w:type="dxa"/>
          </w:tcPr>
          <w:p w14:paraId="75AB4840"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0.27</w:t>
            </w:r>
          </w:p>
        </w:tc>
      </w:tr>
      <w:tr w:rsidR="00BC3F96" w:rsidRPr="00BC3F96" w14:paraId="6BE4C185" w14:textId="77777777" w:rsidTr="009F6BEC">
        <w:trPr>
          <w:jc w:val="center"/>
        </w:trPr>
        <w:tc>
          <w:tcPr>
            <w:tcW w:w="1516" w:type="dxa"/>
            <w:vMerge/>
          </w:tcPr>
          <w:p w14:paraId="5B5822C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5F3B54E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170" w:type="dxa"/>
          </w:tcPr>
          <w:p w14:paraId="0234301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0.08</w:t>
            </w:r>
          </w:p>
        </w:tc>
        <w:tc>
          <w:tcPr>
            <w:tcW w:w="1710" w:type="dxa"/>
          </w:tcPr>
          <w:p w14:paraId="272632A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0.08</w:t>
            </w:r>
          </w:p>
        </w:tc>
        <w:tc>
          <w:tcPr>
            <w:tcW w:w="1350" w:type="dxa"/>
          </w:tcPr>
          <w:p w14:paraId="7F722F5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0.13</w:t>
            </w:r>
          </w:p>
        </w:tc>
        <w:tc>
          <w:tcPr>
            <w:tcW w:w="900" w:type="dxa"/>
          </w:tcPr>
          <w:p w14:paraId="5A904646"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0.29</w:t>
            </w:r>
          </w:p>
        </w:tc>
      </w:tr>
      <w:tr w:rsidR="00BC3F96" w:rsidRPr="00BC3F96" w14:paraId="599D8151" w14:textId="77777777" w:rsidTr="009F6BEC">
        <w:trPr>
          <w:jc w:val="center"/>
        </w:trPr>
        <w:tc>
          <w:tcPr>
            <w:tcW w:w="1516" w:type="dxa"/>
            <w:vMerge/>
          </w:tcPr>
          <w:p w14:paraId="41E1003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6FD1B28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170" w:type="dxa"/>
          </w:tcPr>
          <w:p w14:paraId="5ABA53C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0.11</w:t>
            </w:r>
          </w:p>
        </w:tc>
        <w:tc>
          <w:tcPr>
            <w:tcW w:w="1710" w:type="dxa"/>
          </w:tcPr>
          <w:p w14:paraId="392E0EB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350" w:type="dxa"/>
          </w:tcPr>
          <w:p w14:paraId="36F7F04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w:t>
            </w:r>
          </w:p>
        </w:tc>
        <w:tc>
          <w:tcPr>
            <w:tcW w:w="900" w:type="dxa"/>
          </w:tcPr>
          <w:p w14:paraId="60CAA80A"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0.21</w:t>
            </w:r>
          </w:p>
        </w:tc>
      </w:tr>
      <w:tr w:rsidR="00BC3F96" w:rsidRPr="00BC3F96" w14:paraId="7F7397A6" w14:textId="77777777" w:rsidTr="009F6BEC">
        <w:trPr>
          <w:jc w:val="center"/>
        </w:trPr>
        <w:tc>
          <w:tcPr>
            <w:tcW w:w="1516" w:type="dxa"/>
            <w:vMerge/>
          </w:tcPr>
          <w:p w14:paraId="0A76D9A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0C89356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170" w:type="dxa"/>
          </w:tcPr>
          <w:p w14:paraId="06D2D12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710" w:type="dxa"/>
          </w:tcPr>
          <w:p w14:paraId="60AE1D4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w:t>
            </w:r>
          </w:p>
        </w:tc>
        <w:tc>
          <w:tcPr>
            <w:tcW w:w="1350" w:type="dxa"/>
          </w:tcPr>
          <w:p w14:paraId="12A7214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w:t>
            </w:r>
          </w:p>
        </w:tc>
        <w:tc>
          <w:tcPr>
            <w:tcW w:w="900" w:type="dxa"/>
          </w:tcPr>
          <w:p w14:paraId="30B3DEB5"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0.16</w:t>
            </w:r>
          </w:p>
        </w:tc>
      </w:tr>
      <w:tr w:rsidR="00BC3F96" w:rsidRPr="00BC3F96" w14:paraId="7A77DCC9" w14:textId="77777777" w:rsidTr="009F6BEC">
        <w:trPr>
          <w:trHeight w:val="525"/>
          <w:jc w:val="center"/>
        </w:trPr>
        <w:tc>
          <w:tcPr>
            <w:tcW w:w="1516" w:type="dxa"/>
            <w:vMerge w:val="restart"/>
          </w:tcPr>
          <w:p w14:paraId="108DA99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5B03AC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4CCE41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990" w:type="dxa"/>
          </w:tcPr>
          <w:p w14:paraId="735694A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 to</w:t>
            </w:r>
          </w:p>
          <w:p w14:paraId="5B92A0B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w:t>
            </w:r>
          </w:p>
        </w:tc>
        <w:tc>
          <w:tcPr>
            <w:tcW w:w="5130" w:type="dxa"/>
            <w:gridSpan w:val="4"/>
          </w:tcPr>
          <w:p w14:paraId="232C6DA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i/>
                <w:sz w:val="24"/>
              </w:rPr>
              <w:t>M. cochinensis</w:t>
            </w:r>
            <w:r w:rsidRPr="00BC3F96">
              <w:rPr>
                <w:rFonts w:ascii="Times New Roman" w:eastAsia="Times New Roman" w:hAnsi="Times New Roman" w:cs="Times New Roman"/>
                <w:sz w:val="24"/>
              </w:rPr>
              <w:t xml:space="preserve"> was not found in these months</w:t>
            </w:r>
          </w:p>
        </w:tc>
      </w:tr>
      <w:tr w:rsidR="00BC3F96" w:rsidRPr="00BC3F96" w14:paraId="1FC48917" w14:textId="77777777" w:rsidTr="009F6BEC">
        <w:trPr>
          <w:jc w:val="center"/>
        </w:trPr>
        <w:tc>
          <w:tcPr>
            <w:tcW w:w="1516" w:type="dxa"/>
            <w:vMerge/>
          </w:tcPr>
          <w:p w14:paraId="635DF68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26C7FF2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Apr.</w:t>
            </w:r>
          </w:p>
        </w:tc>
        <w:tc>
          <w:tcPr>
            <w:tcW w:w="1170" w:type="dxa"/>
          </w:tcPr>
          <w:p w14:paraId="619427A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0.02</w:t>
            </w:r>
          </w:p>
        </w:tc>
        <w:tc>
          <w:tcPr>
            <w:tcW w:w="1710" w:type="dxa"/>
          </w:tcPr>
          <w:p w14:paraId="0BC2EDA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0.08</w:t>
            </w:r>
          </w:p>
        </w:tc>
        <w:tc>
          <w:tcPr>
            <w:tcW w:w="1350" w:type="dxa"/>
          </w:tcPr>
          <w:p w14:paraId="5023859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0.04</w:t>
            </w:r>
          </w:p>
        </w:tc>
        <w:tc>
          <w:tcPr>
            <w:tcW w:w="900" w:type="dxa"/>
          </w:tcPr>
          <w:p w14:paraId="7DC8E9F6"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0.16</w:t>
            </w:r>
          </w:p>
        </w:tc>
      </w:tr>
      <w:tr w:rsidR="00BC3F96" w:rsidRPr="00BC3F96" w14:paraId="3CD73600" w14:textId="77777777" w:rsidTr="009F6BEC">
        <w:trPr>
          <w:jc w:val="center"/>
        </w:trPr>
        <w:tc>
          <w:tcPr>
            <w:tcW w:w="1516" w:type="dxa"/>
            <w:vMerge/>
          </w:tcPr>
          <w:p w14:paraId="51CC019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1A6697B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1170" w:type="dxa"/>
          </w:tcPr>
          <w:p w14:paraId="6CD7EDD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0.03</w:t>
            </w:r>
          </w:p>
        </w:tc>
        <w:tc>
          <w:tcPr>
            <w:tcW w:w="1710" w:type="dxa"/>
          </w:tcPr>
          <w:p w14:paraId="32CD776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0.03</w:t>
            </w:r>
          </w:p>
        </w:tc>
        <w:tc>
          <w:tcPr>
            <w:tcW w:w="1350" w:type="dxa"/>
          </w:tcPr>
          <w:p w14:paraId="0F6A79C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0.1</w:t>
            </w:r>
          </w:p>
        </w:tc>
        <w:tc>
          <w:tcPr>
            <w:tcW w:w="900" w:type="dxa"/>
          </w:tcPr>
          <w:p w14:paraId="02CE3BC2"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0.16</w:t>
            </w:r>
          </w:p>
        </w:tc>
      </w:tr>
    </w:tbl>
    <w:p w14:paraId="273F8482" w14:textId="77777777" w:rsidR="00BC3F96" w:rsidRPr="00BC3F96" w:rsidRDefault="00BC3F96" w:rsidP="00BC3F96">
      <w:pPr>
        <w:spacing w:line="276" w:lineRule="auto"/>
        <w:jc w:val="center"/>
        <w:rPr>
          <w:rFonts w:ascii="Times New Roman" w:eastAsia="Times New Roman" w:hAnsi="Times New Roman" w:cs="Times New Roman"/>
          <w:b/>
          <w:bCs/>
          <w:color w:val="FF0000"/>
          <w:sz w:val="24"/>
        </w:rPr>
      </w:pPr>
    </w:p>
    <w:p w14:paraId="4ACB25ED"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6E7ABF80"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7611797F"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176F01D6"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18A63C98"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3C6F627E"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18225C5C"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793DEE11"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57E2E84D" w14:textId="77777777" w:rsidR="00BC3F96" w:rsidRPr="00BC3F96" w:rsidRDefault="00BC3F96" w:rsidP="00BC3F96">
      <w:pPr>
        <w:spacing w:after="200" w:line="276" w:lineRule="auto"/>
        <w:jc w:val="center"/>
        <w:rPr>
          <w:rFonts w:ascii="Times New Roman" w:eastAsia="Times New Roman" w:hAnsi="Times New Roman" w:cs="Times New Roman"/>
          <w:b/>
          <w:bCs/>
          <w:sz w:val="24"/>
        </w:rPr>
      </w:pPr>
      <w:r w:rsidRPr="00BC3F96">
        <w:rPr>
          <w:rFonts w:ascii="Times New Roman" w:eastAsia="Times New Roman" w:hAnsi="Times New Roman" w:cs="Times New Roman"/>
          <w:b/>
          <w:sz w:val="24"/>
        </w:rPr>
        <w:t>Table: 21</w:t>
      </w:r>
      <w:r w:rsidRPr="00BC3F96">
        <w:rPr>
          <w:rFonts w:ascii="Times New Roman" w:eastAsia="Times New Roman" w:hAnsi="Times New Roman" w:cs="Times New Roman"/>
          <w:b/>
          <w:bCs/>
          <w:sz w:val="24"/>
        </w:rPr>
        <w:t>. Population density (m</w:t>
      </w:r>
      <w:r w:rsidRPr="00BC3F96">
        <w:rPr>
          <w:rFonts w:ascii="Times New Roman" w:eastAsia="Times New Roman" w:hAnsi="Times New Roman" w:cs="Times New Roman"/>
          <w:b/>
          <w:bCs/>
          <w:sz w:val="24"/>
          <w:vertAlign w:val="superscript"/>
        </w:rPr>
        <w:t>2</w:t>
      </w:r>
      <w:r w:rsidRPr="00BC3F96">
        <w:rPr>
          <w:rFonts w:ascii="Times New Roman" w:eastAsia="Times New Roman" w:hAnsi="Times New Roman" w:cs="Times New Roman"/>
          <w:b/>
          <w:bCs/>
          <w:sz w:val="24"/>
        </w:rPr>
        <w:t xml:space="preserve">) </w:t>
      </w:r>
      <w:r w:rsidRPr="00BC3F96">
        <w:rPr>
          <w:rFonts w:ascii="Times New Roman" w:eastAsia="Times New Roman" w:hAnsi="Times New Roman" w:cs="Times New Roman"/>
          <w:b/>
          <w:sz w:val="24"/>
        </w:rPr>
        <w:t xml:space="preserve">of </w:t>
      </w:r>
      <w:r w:rsidRPr="00BC3F96">
        <w:rPr>
          <w:rFonts w:ascii="Times New Roman" w:eastAsia="Times New Roman" w:hAnsi="Times New Roman" w:cs="Times New Roman"/>
          <w:b/>
          <w:bCs/>
          <w:i/>
          <w:iCs/>
          <w:sz w:val="24"/>
        </w:rPr>
        <w:t>P. corethrurus</w:t>
      </w:r>
      <w:r w:rsidRPr="00BC3F96">
        <w:rPr>
          <w:rFonts w:ascii="Times New Roman" w:eastAsia="Times New Roman" w:hAnsi="Times New Roman" w:cs="Times New Roman"/>
          <w:b/>
          <w:bCs/>
          <w:sz w:val="24"/>
        </w:rPr>
        <w:t xml:space="preserve"> </w:t>
      </w:r>
      <w:r w:rsidRPr="00BC3F96">
        <w:rPr>
          <w:rFonts w:ascii="Times New Roman" w:eastAsia="Times New Roman" w:hAnsi="Times New Roman" w:cs="Times New Roman"/>
          <w:b/>
          <w:sz w:val="24"/>
        </w:rPr>
        <w:t xml:space="preserve">computed in Lateritic Semi Evergreen Forest of </w:t>
      </w:r>
      <w:r w:rsidRPr="00BC3F96">
        <w:rPr>
          <w:rFonts w:ascii="Times New Roman" w:eastAsia="Times New Roman" w:hAnsi="Times New Roman" w:cs="Times New Roman"/>
          <w:b/>
          <w:i/>
          <w:sz w:val="24"/>
        </w:rPr>
        <w:t xml:space="preserve">Kolli </w:t>
      </w:r>
      <w:r w:rsidRPr="00BC3F96">
        <w:rPr>
          <w:rFonts w:ascii="Times New Roman" w:eastAsia="Times New Roman" w:hAnsi="Times New Roman" w:cs="Times New Roman"/>
          <w:b/>
          <w:sz w:val="24"/>
        </w:rPr>
        <w:t>hill during June 2009 to May 2011</w:t>
      </w:r>
    </w:p>
    <w:tbl>
      <w:tblPr>
        <w:tblW w:w="7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918"/>
        <w:gridCol w:w="1317"/>
        <w:gridCol w:w="2134"/>
        <w:gridCol w:w="1326"/>
        <w:gridCol w:w="1326"/>
      </w:tblGrid>
      <w:tr w:rsidR="00BC3F96" w:rsidRPr="00BC3F96" w14:paraId="338320E0" w14:textId="77777777" w:rsidTr="009F6BEC">
        <w:trPr>
          <w:jc w:val="center"/>
        </w:trPr>
        <w:tc>
          <w:tcPr>
            <w:tcW w:w="918" w:type="dxa"/>
            <w:vMerge w:val="restart"/>
          </w:tcPr>
          <w:p w14:paraId="36F6C1FE"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Year</w:t>
            </w:r>
          </w:p>
        </w:tc>
        <w:tc>
          <w:tcPr>
            <w:tcW w:w="918" w:type="dxa"/>
            <w:vMerge w:val="restart"/>
          </w:tcPr>
          <w:p w14:paraId="337CF5F4"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Month</w:t>
            </w:r>
          </w:p>
        </w:tc>
        <w:tc>
          <w:tcPr>
            <w:tcW w:w="4777" w:type="dxa"/>
            <w:gridSpan w:val="3"/>
          </w:tcPr>
          <w:p w14:paraId="5BF472D2" w14:textId="77777777" w:rsidR="00BC3F96" w:rsidRPr="00BC3F96" w:rsidRDefault="00BC3F96" w:rsidP="00BC3F96">
            <w:pPr>
              <w:spacing w:line="276" w:lineRule="auto"/>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Different developmental stages of  </w:t>
            </w:r>
          </w:p>
          <w:p w14:paraId="4BE5D2AE" w14:textId="77777777" w:rsidR="00BC3F96" w:rsidRPr="00BC3F96" w:rsidRDefault="00BC3F96" w:rsidP="00BC3F96">
            <w:pPr>
              <w:spacing w:line="276" w:lineRule="auto"/>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bCs/>
                <w:i/>
                <w:iCs/>
                <w:sz w:val="24"/>
              </w:rPr>
              <w:t>P. corethrurus</w:t>
            </w:r>
          </w:p>
        </w:tc>
        <w:tc>
          <w:tcPr>
            <w:tcW w:w="1326" w:type="dxa"/>
            <w:vMerge w:val="restart"/>
          </w:tcPr>
          <w:p w14:paraId="4AD048BC"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Total </w:t>
            </w:r>
          </w:p>
        </w:tc>
      </w:tr>
      <w:tr w:rsidR="00BC3F96" w:rsidRPr="00BC3F96" w14:paraId="58EB43D5" w14:textId="77777777" w:rsidTr="009F6BEC">
        <w:trPr>
          <w:jc w:val="center"/>
        </w:trPr>
        <w:tc>
          <w:tcPr>
            <w:tcW w:w="918" w:type="dxa"/>
            <w:vMerge/>
          </w:tcPr>
          <w:p w14:paraId="4890FD47"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918" w:type="dxa"/>
            <w:vMerge/>
          </w:tcPr>
          <w:p w14:paraId="7D5166B4"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1317" w:type="dxa"/>
          </w:tcPr>
          <w:p w14:paraId="36DE066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Juveniles</w:t>
            </w:r>
          </w:p>
        </w:tc>
        <w:tc>
          <w:tcPr>
            <w:tcW w:w="2134" w:type="dxa"/>
          </w:tcPr>
          <w:p w14:paraId="7EA8260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Non-Clitellates</w:t>
            </w:r>
          </w:p>
        </w:tc>
        <w:tc>
          <w:tcPr>
            <w:tcW w:w="1326" w:type="dxa"/>
          </w:tcPr>
          <w:p w14:paraId="13C7FCD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Clitellates</w:t>
            </w:r>
          </w:p>
        </w:tc>
        <w:tc>
          <w:tcPr>
            <w:tcW w:w="1326" w:type="dxa"/>
            <w:vMerge/>
          </w:tcPr>
          <w:p w14:paraId="7A3B885D" w14:textId="77777777" w:rsidR="00BC3F96" w:rsidRPr="00BC3F96" w:rsidRDefault="00BC3F96" w:rsidP="00BC3F96">
            <w:pPr>
              <w:spacing w:line="276" w:lineRule="auto"/>
              <w:ind w:left="720"/>
              <w:contextualSpacing/>
              <w:jc w:val="center"/>
              <w:rPr>
                <w:rFonts w:ascii="Times New Roman" w:eastAsia="Times New Roman" w:hAnsi="Times New Roman" w:cs="Times New Roman"/>
                <w:sz w:val="24"/>
              </w:rPr>
            </w:pPr>
          </w:p>
        </w:tc>
      </w:tr>
      <w:tr w:rsidR="00BC3F96" w:rsidRPr="00BC3F96" w14:paraId="22C174C5" w14:textId="77777777" w:rsidTr="009F6BEC">
        <w:trPr>
          <w:trHeight w:val="645"/>
          <w:jc w:val="center"/>
        </w:trPr>
        <w:tc>
          <w:tcPr>
            <w:tcW w:w="918" w:type="dxa"/>
            <w:vMerge w:val="restart"/>
          </w:tcPr>
          <w:p w14:paraId="5496198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D5DE6A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366728C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E94416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918" w:type="dxa"/>
          </w:tcPr>
          <w:p w14:paraId="089D972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 to</w:t>
            </w:r>
          </w:p>
          <w:p w14:paraId="20BBCC3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6103" w:type="dxa"/>
            <w:gridSpan w:val="4"/>
          </w:tcPr>
          <w:p w14:paraId="5F96442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rPr>
              <w:t>P. corethrurus</w:t>
            </w:r>
            <w:r w:rsidRPr="00BC3F96">
              <w:rPr>
                <w:rFonts w:ascii="Times New Roman" w:eastAsia="Times New Roman" w:hAnsi="Times New Roman" w:cs="Times New Roman"/>
                <w:b/>
                <w:bCs/>
                <w:sz w:val="24"/>
              </w:rPr>
              <w:t xml:space="preserve"> </w:t>
            </w:r>
            <w:r w:rsidRPr="00BC3F96">
              <w:rPr>
                <w:rFonts w:ascii="Times New Roman" w:eastAsia="Times New Roman" w:hAnsi="Times New Roman" w:cs="Times New Roman"/>
                <w:sz w:val="24"/>
              </w:rPr>
              <w:t>was not found in these months</w:t>
            </w:r>
          </w:p>
        </w:tc>
      </w:tr>
      <w:tr w:rsidR="00BC3F96" w:rsidRPr="00BC3F96" w14:paraId="0599EA2A" w14:textId="77777777" w:rsidTr="009F6BEC">
        <w:trPr>
          <w:jc w:val="center"/>
        </w:trPr>
        <w:tc>
          <w:tcPr>
            <w:tcW w:w="918" w:type="dxa"/>
            <w:vMerge/>
          </w:tcPr>
          <w:p w14:paraId="72A972E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9AA9AE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317" w:type="dxa"/>
          </w:tcPr>
          <w:p w14:paraId="510581B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2134" w:type="dxa"/>
          </w:tcPr>
          <w:p w14:paraId="5B4EDFC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326" w:type="dxa"/>
          </w:tcPr>
          <w:p w14:paraId="7BEB2D3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0.01</w:t>
            </w:r>
          </w:p>
        </w:tc>
        <w:tc>
          <w:tcPr>
            <w:tcW w:w="1326" w:type="dxa"/>
          </w:tcPr>
          <w:p w14:paraId="08321D47"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0.01</w:t>
            </w:r>
          </w:p>
        </w:tc>
      </w:tr>
      <w:tr w:rsidR="00BC3F96" w:rsidRPr="00BC3F96" w14:paraId="446A2A6D" w14:textId="77777777" w:rsidTr="009F6BEC">
        <w:trPr>
          <w:trHeight w:val="645"/>
          <w:jc w:val="center"/>
        </w:trPr>
        <w:tc>
          <w:tcPr>
            <w:tcW w:w="918" w:type="dxa"/>
            <w:vMerge/>
          </w:tcPr>
          <w:p w14:paraId="7CB8F7A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F022D9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 to</w:t>
            </w:r>
          </w:p>
          <w:p w14:paraId="719CDFC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6103" w:type="dxa"/>
            <w:gridSpan w:val="4"/>
          </w:tcPr>
          <w:p w14:paraId="2A42169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rPr>
              <w:t>P. corethrurus</w:t>
            </w:r>
            <w:r w:rsidRPr="00BC3F96">
              <w:rPr>
                <w:rFonts w:ascii="Times New Roman" w:eastAsia="Times New Roman" w:hAnsi="Times New Roman" w:cs="Times New Roman"/>
                <w:sz w:val="24"/>
              </w:rPr>
              <w:t xml:space="preserve"> was not found in these months</w:t>
            </w:r>
          </w:p>
        </w:tc>
      </w:tr>
      <w:tr w:rsidR="00BC3F96" w:rsidRPr="00BC3F96" w14:paraId="495D895F" w14:textId="77777777" w:rsidTr="009F6BEC">
        <w:trPr>
          <w:jc w:val="center"/>
        </w:trPr>
        <w:tc>
          <w:tcPr>
            <w:tcW w:w="918" w:type="dxa"/>
            <w:vMerge/>
          </w:tcPr>
          <w:p w14:paraId="37EA639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35FADF4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317" w:type="dxa"/>
          </w:tcPr>
          <w:p w14:paraId="7454C80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0.03</w:t>
            </w:r>
          </w:p>
        </w:tc>
        <w:tc>
          <w:tcPr>
            <w:tcW w:w="2134" w:type="dxa"/>
          </w:tcPr>
          <w:p w14:paraId="738AFD4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w:t>
            </w:r>
          </w:p>
        </w:tc>
        <w:tc>
          <w:tcPr>
            <w:tcW w:w="1326" w:type="dxa"/>
          </w:tcPr>
          <w:p w14:paraId="362357F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0.05</w:t>
            </w:r>
          </w:p>
        </w:tc>
        <w:tc>
          <w:tcPr>
            <w:tcW w:w="1326" w:type="dxa"/>
          </w:tcPr>
          <w:p w14:paraId="04F1BFF3"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0.14</w:t>
            </w:r>
          </w:p>
        </w:tc>
      </w:tr>
      <w:tr w:rsidR="00BC3F96" w:rsidRPr="00BC3F96" w14:paraId="2F58D2B3" w14:textId="77777777" w:rsidTr="009F6BEC">
        <w:trPr>
          <w:jc w:val="center"/>
        </w:trPr>
        <w:tc>
          <w:tcPr>
            <w:tcW w:w="918" w:type="dxa"/>
            <w:vMerge/>
          </w:tcPr>
          <w:p w14:paraId="246BCEE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6EDB2D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6103" w:type="dxa"/>
            <w:gridSpan w:val="4"/>
          </w:tcPr>
          <w:p w14:paraId="77F28EA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rPr>
              <w:t>P. corethrurus</w:t>
            </w:r>
            <w:r w:rsidRPr="00BC3F96">
              <w:rPr>
                <w:rFonts w:ascii="Times New Roman" w:eastAsia="Times New Roman" w:hAnsi="Times New Roman" w:cs="Times New Roman"/>
                <w:sz w:val="24"/>
              </w:rPr>
              <w:t xml:space="preserve"> was not found in this month</w:t>
            </w:r>
          </w:p>
        </w:tc>
      </w:tr>
      <w:tr w:rsidR="00BC3F96" w:rsidRPr="00BC3F96" w14:paraId="7E43E1B6" w14:textId="77777777" w:rsidTr="009F6BEC">
        <w:trPr>
          <w:jc w:val="center"/>
        </w:trPr>
        <w:tc>
          <w:tcPr>
            <w:tcW w:w="918" w:type="dxa"/>
            <w:vMerge w:val="restart"/>
          </w:tcPr>
          <w:p w14:paraId="7D97F21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92E7C9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76ECE5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0EE30B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CCF281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52426EE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59A628C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918" w:type="dxa"/>
          </w:tcPr>
          <w:p w14:paraId="56773A5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p>
        </w:tc>
        <w:tc>
          <w:tcPr>
            <w:tcW w:w="1317" w:type="dxa"/>
          </w:tcPr>
          <w:p w14:paraId="3706634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2134" w:type="dxa"/>
          </w:tcPr>
          <w:p w14:paraId="0B1BEA7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326" w:type="dxa"/>
          </w:tcPr>
          <w:p w14:paraId="48FFD11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0.008</w:t>
            </w:r>
          </w:p>
        </w:tc>
        <w:tc>
          <w:tcPr>
            <w:tcW w:w="1326" w:type="dxa"/>
          </w:tcPr>
          <w:p w14:paraId="19056016"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0.008</w:t>
            </w:r>
          </w:p>
        </w:tc>
      </w:tr>
      <w:tr w:rsidR="00BC3F96" w:rsidRPr="00BC3F96" w14:paraId="71D9CE4A" w14:textId="77777777" w:rsidTr="009F6BEC">
        <w:trPr>
          <w:trHeight w:val="677"/>
          <w:jc w:val="center"/>
        </w:trPr>
        <w:tc>
          <w:tcPr>
            <w:tcW w:w="918" w:type="dxa"/>
            <w:vMerge/>
          </w:tcPr>
          <w:p w14:paraId="0D370C6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13E302D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 to</w:t>
            </w:r>
          </w:p>
          <w:p w14:paraId="06EFBF0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6103" w:type="dxa"/>
            <w:gridSpan w:val="4"/>
          </w:tcPr>
          <w:p w14:paraId="368044B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No </w:t>
            </w:r>
            <w:r w:rsidRPr="00BC3F96">
              <w:rPr>
                <w:rFonts w:ascii="Times New Roman" w:eastAsia="Times New Roman" w:hAnsi="Times New Roman" w:cs="Times New Roman"/>
                <w:bCs/>
                <w:i/>
                <w:iCs/>
                <w:sz w:val="24"/>
              </w:rPr>
              <w:t>P. corethrurus</w:t>
            </w:r>
            <w:r w:rsidRPr="00BC3F96">
              <w:rPr>
                <w:rFonts w:ascii="Times New Roman" w:eastAsia="Times New Roman" w:hAnsi="Times New Roman" w:cs="Times New Roman"/>
                <w:sz w:val="24"/>
              </w:rPr>
              <w:t xml:space="preserve"> was found in these months</w:t>
            </w:r>
          </w:p>
        </w:tc>
      </w:tr>
      <w:tr w:rsidR="00BC3F96" w:rsidRPr="00BC3F96" w14:paraId="359C3680" w14:textId="77777777" w:rsidTr="009F6BEC">
        <w:trPr>
          <w:jc w:val="center"/>
        </w:trPr>
        <w:tc>
          <w:tcPr>
            <w:tcW w:w="918" w:type="dxa"/>
            <w:vMerge/>
          </w:tcPr>
          <w:p w14:paraId="4BCBDF9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74DCE0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317" w:type="dxa"/>
          </w:tcPr>
          <w:p w14:paraId="2EE55CB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2134" w:type="dxa"/>
          </w:tcPr>
          <w:p w14:paraId="3022126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0.02</w:t>
            </w:r>
          </w:p>
        </w:tc>
        <w:tc>
          <w:tcPr>
            <w:tcW w:w="1326" w:type="dxa"/>
          </w:tcPr>
          <w:p w14:paraId="2629997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0.008</w:t>
            </w:r>
          </w:p>
        </w:tc>
        <w:tc>
          <w:tcPr>
            <w:tcW w:w="1326" w:type="dxa"/>
          </w:tcPr>
          <w:p w14:paraId="24F06695"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0.03</w:t>
            </w:r>
          </w:p>
        </w:tc>
      </w:tr>
      <w:tr w:rsidR="00BC3F96" w:rsidRPr="00BC3F96" w14:paraId="42CA515D" w14:textId="77777777" w:rsidTr="009F6BEC">
        <w:trPr>
          <w:jc w:val="center"/>
        </w:trPr>
        <w:tc>
          <w:tcPr>
            <w:tcW w:w="918" w:type="dxa"/>
            <w:vMerge/>
          </w:tcPr>
          <w:p w14:paraId="44E3943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9B9889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1317" w:type="dxa"/>
          </w:tcPr>
          <w:p w14:paraId="0DB948A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0.06</w:t>
            </w:r>
          </w:p>
        </w:tc>
        <w:tc>
          <w:tcPr>
            <w:tcW w:w="2134" w:type="dxa"/>
          </w:tcPr>
          <w:p w14:paraId="1824A23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0.21</w:t>
            </w:r>
          </w:p>
        </w:tc>
        <w:tc>
          <w:tcPr>
            <w:tcW w:w="1326" w:type="dxa"/>
          </w:tcPr>
          <w:p w14:paraId="5070856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326" w:type="dxa"/>
          </w:tcPr>
          <w:p w14:paraId="07BB9831"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0.28</w:t>
            </w:r>
          </w:p>
        </w:tc>
      </w:tr>
      <w:tr w:rsidR="00BC3F96" w:rsidRPr="00BC3F96" w14:paraId="285F8426" w14:textId="77777777" w:rsidTr="009F6BEC">
        <w:trPr>
          <w:trHeight w:val="645"/>
          <w:jc w:val="center"/>
        </w:trPr>
        <w:tc>
          <w:tcPr>
            <w:tcW w:w="918" w:type="dxa"/>
            <w:vMerge/>
          </w:tcPr>
          <w:p w14:paraId="66A0342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2AFD8E1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Aug.to</w:t>
            </w:r>
          </w:p>
          <w:p w14:paraId="5C3FEA1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6103" w:type="dxa"/>
            <w:gridSpan w:val="4"/>
          </w:tcPr>
          <w:p w14:paraId="1B04F60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rPr>
              <w:t>P. corethrurus</w:t>
            </w:r>
            <w:r w:rsidRPr="00BC3F96">
              <w:rPr>
                <w:rFonts w:ascii="Times New Roman" w:eastAsia="Times New Roman" w:hAnsi="Times New Roman" w:cs="Times New Roman"/>
                <w:sz w:val="24"/>
              </w:rPr>
              <w:t xml:space="preserve"> was not found in these months</w:t>
            </w:r>
          </w:p>
        </w:tc>
      </w:tr>
      <w:tr w:rsidR="00BC3F96" w:rsidRPr="00BC3F96" w14:paraId="5483B0C9" w14:textId="77777777" w:rsidTr="009F6BEC">
        <w:trPr>
          <w:jc w:val="center"/>
        </w:trPr>
        <w:tc>
          <w:tcPr>
            <w:tcW w:w="918" w:type="dxa"/>
            <w:vMerge/>
          </w:tcPr>
          <w:p w14:paraId="735D673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14D98C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317" w:type="dxa"/>
          </w:tcPr>
          <w:p w14:paraId="78EABE1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0.08</w:t>
            </w:r>
          </w:p>
        </w:tc>
        <w:tc>
          <w:tcPr>
            <w:tcW w:w="2134" w:type="dxa"/>
          </w:tcPr>
          <w:p w14:paraId="608A7FB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0.01</w:t>
            </w:r>
          </w:p>
        </w:tc>
        <w:tc>
          <w:tcPr>
            <w:tcW w:w="1326" w:type="dxa"/>
          </w:tcPr>
          <w:p w14:paraId="3C52A54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0.08</w:t>
            </w:r>
          </w:p>
        </w:tc>
        <w:tc>
          <w:tcPr>
            <w:tcW w:w="1326" w:type="dxa"/>
          </w:tcPr>
          <w:p w14:paraId="499AD900"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0.18</w:t>
            </w:r>
          </w:p>
        </w:tc>
      </w:tr>
      <w:tr w:rsidR="00BC3F96" w:rsidRPr="00BC3F96" w14:paraId="65C96E0B" w14:textId="77777777" w:rsidTr="009F6BEC">
        <w:trPr>
          <w:jc w:val="center"/>
        </w:trPr>
        <w:tc>
          <w:tcPr>
            <w:tcW w:w="918" w:type="dxa"/>
            <w:vMerge/>
          </w:tcPr>
          <w:p w14:paraId="5B21FC6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1DD4FD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317" w:type="dxa"/>
          </w:tcPr>
          <w:p w14:paraId="624CC31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0.03</w:t>
            </w:r>
          </w:p>
        </w:tc>
        <w:tc>
          <w:tcPr>
            <w:tcW w:w="2134" w:type="dxa"/>
          </w:tcPr>
          <w:p w14:paraId="35E46CD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326" w:type="dxa"/>
          </w:tcPr>
          <w:p w14:paraId="172F819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0.06</w:t>
            </w:r>
          </w:p>
        </w:tc>
        <w:tc>
          <w:tcPr>
            <w:tcW w:w="1326" w:type="dxa"/>
          </w:tcPr>
          <w:p w14:paraId="148C4F43"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0.09</w:t>
            </w:r>
          </w:p>
        </w:tc>
      </w:tr>
      <w:tr w:rsidR="00BC3F96" w:rsidRPr="00BC3F96" w14:paraId="67407B59" w14:textId="77777777" w:rsidTr="009F6BEC">
        <w:trPr>
          <w:jc w:val="center"/>
        </w:trPr>
        <w:tc>
          <w:tcPr>
            <w:tcW w:w="918" w:type="dxa"/>
            <w:vMerge/>
          </w:tcPr>
          <w:p w14:paraId="7B8F786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4A0A200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317" w:type="dxa"/>
          </w:tcPr>
          <w:p w14:paraId="017B202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2134" w:type="dxa"/>
          </w:tcPr>
          <w:p w14:paraId="6B8E5FA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0.01</w:t>
            </w:r>
          </w:p>
        </w:tc>
        <w:tc>
          <w:tcPr>
            <w:tcW w:w="1326" w:type="dxa"/>
          </w:tcPr>
          <w:p w14:paraId="4FF936F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0.06</w:t>
            </w:r>
          </w:p>
        </w:tc>
        <w:tc>
          <w:tcPr>
            <w:tcW w:w="1326" w:type="dxa"/>
          </w:tcPr>
          <w:p w14:paraId="26BE228E"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0.08</w:t>
            </w:r>
          </w:p>
        </w:tc>
      </w:tr>
      <w:tr w:rsidR="00BC3F96" w:rsidRPr="00BC3F96" w14:paraId="18C1436D" w14:textId="77777777" w:rsidTr="009F6BEC">
        <w:trPr>
          <w:trHeight w:val="676"/>
          <w:jc w:val="center"/>
        </w:trPr>
        <w:tc>
          <w:tcPr>
            <w:tcW w:w="918" w:type="dxa"/>
            <w:vMerge w:val="restart"/>
          </w:tcPr>
          <w:p w14:paraId="2FC8F66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BA1849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0E677C8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918" w:type="dxa"/>
          </w:tcPr>
          <w:p w14:paraId="3321165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 to</w:t>
            </w:r>
          </w:p>
          <w:p w14:paraId="1762020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w:t>
            </w:r>
          </w:p>
        </w:tc>
        <w:tc>
          <w:tcPr>
            <w:tcW w:w="6103" w:type="dxa"/>
            <w:gridSpan w:val="4"/>
          </w:tcPr>
          <w:p w14:paraId="25F3E5B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bCs/>
                <w:i/>
                <w:iCs/>
                <w:sz w:val="24"/>
              </w:rPr>
              <w:t>P. corethrurus</w:t>
            </w:r>
            <w:r w:rsidRPr="00BC3F96">
              <w:rPr>
                <w:rFonts w:ascii="Times New Roman" w:eastAsia="Times New Roman" w:hAnsi="Times New Roman" w:cs="Times New Roman"/>
                <w:sz w:val="24"/>
              </w:rPr>
              <w:t xml:space="preserve"> was not found in these months</w:t>
            </w:r>
          </w:p>
        </w:tc>
      </w:tr>
      <w:tr w:rsidR="00BC3F96" w:rsidRPr="00BC3F96" w14:paraId="329EB1B5" w14:textId="77777777" w:rsidTr="009F6BEC">
        <w:trPr>
          <w:jc w:val="center"/>
        </w:trPr>
        <w:tc>
          <w:tcPr>
            <w:tcW w:w="918" w:type="dxa"/>
            <w:vMerge/>
          </w:tcPr>
          <w:p w14:paraId="4944762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6276846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Apr.</w:t>
            </w:r>
          </w:p>
        </w:tc>
        <w:tc>
          <w:tcPr>
            <w:tcW w:w="1317" w:type="dxa"/>
          </w:tcPr>
          <w:p w14:paraId="77C3088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0.008</w:t>
            </w:r>
          </w:p>
        </w:tc>
        <w:tc>
          <w:tcPr>
            <w:tcW w:w="2134" w:type="dxa"/>
          </w:tcPr>
          <w:p w14:paraId="102B5FC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0.02</w:t>
            </w:r>
          </w:p>
        </w:tc>
        <w:tc>
          <w:tcPr>
            <w:tcW w:w="1326" w:type="dxa"/>
          </w:tcPr>
          <w:p w14:paraId="6B06912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0.008</w:t>
            </w:r>
          </w:p>
        </w:tc>
        <w:tc>
          <w:tcPr>
            <w:tcW w:w="1326" w:type="dxa"/>
          </w:tcPr>
          <w:p w14:paraId="75FAD3DD"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0.06</w:t>
            </w:r>
          </w:p>
        </w:tc>
      </w:tr>
      <w:tr w:rsidR="00BC3F96" w:rsidRPr="00BC3F96" w14:paraId="5652601D" w14:textId="77777777" w:rsidTr="009F6BEC">
        <w:trPr>
          <w:jc w:val="center"/>
        </w:trPr>
        <w:tc>
          <w:tcPr>
            <w:tcW w:w="918" w:type="dxa"/>
            <w:vMerge/>
          </w:tcPr>
          <w:p w14:paraId="0D14404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18" w:type="dxa"/>
          </w:tcPr>
          <w:p w14:paraId="5CF391C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1317" w:type="dxa"/>
          </w:tcPr>
          <w:p w14:paraId="072B736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0.008</w:t>
            </w:r>
          </w:p>
        </w:tc>
        <w:tc>
          <w:tcPr>
            <w:tcW w:w="2134" w:type="dxa"/>
          </w:tcPr>
          <w:p w14:paraId="28F70B8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0.02</w:t>
            </w:r>
          </w:p>
        </w:tc>
        <w:tc>
          <w:tcPr>
            <w:tcW w:w="1326" w:type="dxa"/>
          </w:tcPr>
          <w:p w14:paraId="28826DC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0.008</w:t>
            </w:r>
          </w:p>
        </w:tc>
        <w:tc>
          <w:tcPr>
            <w:tcW w:w="1326" w:type="dxa"/>
          </w:tcPr>
          <w:p w14:paraId="2EBAFB95" w14:textId="77777777" w:rsidR="00BC3F96" w:rsidRPr="00BC3F96" w:rsidRDefault="00BC3F96" w:rsidP="00BC3F96">
            <w:pPr>
              <w:spacing w:line="276" w:lineRule="auto"/>
              <w:contextualSpacing/>
              <w:rPr>
                <w:rFonts w:ascii="Times New Roman" w:eastAsia="Times New Roman" w:hAnsi="Times New Roman" w:cs="Times New Roman"/>
                <w:bCs/>
                <w:sz w:val="24"/>
              </w:rPr>
            </w:pPr>
            <w:r w:rsidRPr="00BC3F96">
              <w:rPr>
                <w:rFonts w:ascii="Times New Roman" w:eastAsia="Times New Roman" w:hAnsi="Times New Roman" w:cs="Times New Roman"/>
                <w:bCs/>
                <w:sz w:val="24"/>
              </w:rPr>
              <w:t>0.04</w:t>
            </w:r>
          </w:p>
        </w:tc>
      </w:tr>
    </w:tbl>
    <w:p w14:paraId="313E2256" w14:textId="77777777" w:rsidR="00BC3F96" w:rsidRPr="00BC3F96" w:rsidRDefault="00BC3F96" w:rsidP="00BC3F96">
      <w:pPr>
        <w:spacing w:line="276" w:lineRule="auto"/>
        <w:jc w:val="center"/>
        <w:rPr>
          <w:rFonts w:ascii="Times New Roman" w:eastAsia="Times New Roman" w:hAnsi="Times New Roman" w:cs="Times New Roman"/>
          <w:b/>
          <w:bCs/>
          <w:color w:val="FF0000"/>
          <w:sz w:val="24"/>
          <w:szCs w:val="22"/>
        </w:rPr>
      </w:pPr>
    </w:p>
    <w:p w14:paraId="37B80300" w14:textId="77777777" w:rsidR="00BC3F96" w:rsidRPr="00BC3F96" w:rsidRDefault="00BC3F96" w:rsidP="00BC3F96">
      <w:pPr>
        <w:spacing w:line="276" w:lineRule="auto"/>
        <w:jc w:val="center"/>
        <w:rPr>
          <w:rFonts w:ascii="Times New Roman" w:eastAsia="Times New Roman" w:hAnsi="Times New Roman" w:cs="Times New Roman"/>
          <w:b/>
          <w:bCs/>
          <w:sz w:val="24"/>
        </w:rPr>
      </w:pPr>
    </w:p>
    <w:p w14:paraId="2957F4F6" w14:textId="77777777" w:rsidR="00BC3F96" w:rsidRPr="00BC3F96" w:rsidRDefault="00BC3F96" w:rsidP="00BC3F96">
      <w:pPr>
        <w:spacing w:line="276" w:lineRule="auto"/>
        <w:jc w:val="center"/>
        <w:rPr>
          <w:rFonts w:ascii="Times New Roman" w:eastAsia="Times New Roman" w:hAnsi="Times New Roman" w:cs="Times New Roman"/>
          <w:b/>
          <w:bCs/>
          <w:sz w:val="24"/>
        </w:rPr>
      </w:pPr>
    </w:p>
    <w:p w14:paraId="2E5D52AA" w14:textId="77777777" w:rsidR="00BC3F96" w:rsidRPr="00BC3F96" w:rsidRDefault="00BC3F96" w:rsidP="00BC3F96">
      <w:pPr>
        <w:spacing w:line="276" w:lineRule="auto"/>
        <w:jc w:val="center"/>
        <w:rPr>
          <w:rFonts w:ascii="Times New Roman" w:eastAsia="Times New Roman" w:hAnsi="Times New Roman" w:cs="Times New Roman"/>
          <w:b/>
          <w:bCs/>
          <w:sz w:val="24"/>
        </w:rPr>
      </w:pPr>
    </w:p>
    <w:p w14:paraId="4D3920AB" w14:textId="77777777" w:rsidR="00BC3F96" w:rsidRPr="00BC3F96" w:rsidRDefault="00BC3F96" w:rsidP="00BC3F96">
      <w:pPr>
        <w:spacing w:line="276" w:lineRule="auto"/>
        <w:jc w:val="center"/>
        <w:rPr>
          <w:rFonts w:ascii="Times New Roman" w:eastAsia="Times New Roman" w:hAnsi="Times New Roman" w:cs="Times New Roman"/>
          <w:b/>
          <w:bCs/>
          <w:sz w:val="24"/>
        </w:rPr>
      </w:pPr>
    </w:p>
    <w:p w14:paraId="23A722F4" w14:textId="77777777" w:rsidR="00BC3F96" w:rsidRPr="00BC3F96" w:rsidRDefault="00BC3F96" w:rsidP="00BC3F96">
      <w:pPr>
        <w:spacing w:line="276" w:lineRule="auto"/>
        <w:jc w:val="center"/>
        <w:rPr>
          <w:rFonts w:ascii="Times New Roman" w:eastAsia="Times New Roman" w:hAnsi="Times New Roman" w:cs="Times New Roman"/>
          <w:b/>
          <w:bCs/>
          <w:sz w:val="24"/>
        </w:rPr>
      </w:pPr>
    </w:p>
    <w:p w14:paraId="5DF4B485" w14:textId="77777777" w:rsidR="00BC3F96" w:rsidRPr="00BC3F96" w:rsidRDefault="00BC3F96" w:rsidP="00BC3F96">
      <w:pPr>
        <w:spacing w:line="276" w:lineRule="auto"/>
        <w:jc w:val="center"/>
        <w:rPr>
          <w:rFonts w:ascii="Times New Roman" w:eastAsia="Times New Roman" w:hAnsi="Times New Roman" w:cs="Times New Roman"/>
          <w:b/>
          <w:bCs/>
          <w:sz w:val="24"/>
        </w:rPr>
      </w:pPr>
    </w:p>
    <w:p w14:paraId="0FBE2FE8" w14:textId="77777777" w:rsidR="00BC3F96" w:rsidRPr="00BC3F96" w:rsidRDefault="00BC3F96" w:rsidP="00BC3F96">
      <w:pPr>
        <w:spacing w:line="276" w:lineRule="auto"/>
        <w:jc w:val="center"/>
        <w:rPr>
          <w:rFonts w:ascii="Times New Roman" w:eastAsia="Times New Roman" w:hAnsi="Times New Roman" w:cs="Times New Roman"/>
          <w:b/>
          <w:bCs/>
          <w:sz w:val="24"/>
        </w:rPr>
      </w:pPr>
    </w:p>
    <w:p w14:paraId="0E4085BD" w14:textId="77777777" w:rsidR="00BC3F96" w:rsidRPr="00BC3F96" w:rsidRDefault="00BC3F96" w:rsidP="00BC3F96">
      <w:pPr>
        <w:spacing w:line="276" w:lineRule="auto"/>
        <w:jc w:val="center"/>
        <w:rPr>
          <w:rFonts w:ascii="Times New Roman" w:eastAsia="Times New Roman" w:hAnsi="Times New Roman" w:cs="Times New Roman"/>
          <w:b/>
          <w:bCs/>
          <w:sz w:val="24"/>
        </w:rPr>
      </w:pPr>
    </w:p>
    <w:p w14:paraId="5C576ED0" w14:textId="77777777" w:rsidR="00BC3F96" w:rsidRPr="00BC3F96" w:rsidRDefault="00BC3F96" w:rsidP="00BC3F96">
      <w:pPr>
        <w:spacing w:line="276" w:lineRule="auto"/>
        <w:jc w:val="center"/>
        <w:rPr>
          <w:rFonts w:ascii="Times New Roman" w:eastAsia="Times New Roman" w:hAnsi="Times New Roman" w:cs="Times New Roman"/>
          <w:b/>
          <w:bCs/>
          <w:color w:val="FF0000"/>
          <w:sz w:val="24"/>
        </w:rPr>
      </w:pPr>
      <w:r w:rsidRPr="00BC3F96">
        <w:rPr>
          <w:rFonts w:ascii="Times New Roman" w:eastAsia="Times New Roman" w:hAnsi="Times New Roman" w:cs="Times New Roman"/>
          <w:b/>
          <w:bCs/>
          <w:sz w:val="24"/>
        </w:rPr>
        <w:lastRenderedPageBreak/>
        <w:t>Fig. 18. Population density (m</w:t>
      </w:r>
      <w:r w:rsidRPr="00BC3F96">
        <w:rPr>
          <w:rFonts w:ascii="Times New Roman" w:eastAsia="Times New Roman" w:hAnsi="Times New Roman" w:cs="Times New Roman"/>
          <w:b/>
          <w:bCs/>
          <w:sz w:val="24"/>
          <w:vertAlign w:val="superscript"/>
        </w:rPr>
        <w:t>2</w:t>
      </w:r>
      <w:r w:rsidRPr="00BC3F96">
        <w:rPr>
          <w:rFonts w:ascii="Times New Roman" w:eastAsia="Times New Roman" w:hAnsi="Times New Roman" w:cs="Times New Roman"/>
          <w:b/>
          <w:bCs/>
          <w:sz w:val="24"/>
        </w:rPr>
        <w:t xml:space="preserve">) </w:t>
      </w:r>
      <w:r w:rsidRPr="00BC3F96">
        <w:rPr>
          <w:rFonts w:ascii="Times New Roman" w:eastAsia="Times New Roman" w:hAnsi="Times New Roman" w:cs="Times New Roman"/>
          <w:b/>
          <w:sz w:val="24"/>
        </w:rPr>
        <w:t xml:space="preserve">of </w:t>
      </w:r>
      <w:r w:rsidRPr="00BC3F96">
        <w:rPr>
          <w:rFonts w:ascii="Times New Roman" w:eastAsia="Times New Roman" w:hAnsi="Times New Roman" w:cs="Times New Roman"/>
          <w:b/>
          <w:i/>
          <w:sz w:val="24"/>
        </w:rPr>
        <w:t>D. gracilis</w:t>
      </w:r>
      <w:r w:rsidRPr="00BC3F96">
        <w:rPr>
          <w:rFonts w:ascii="Times New Roman" w:eastAsia="Times New Roman" w:hAnsi="Times New Roman" w:cs="Times New Roman"/>
          <w:b/>
          <w:bCs/>
          <w:sz w:val="24"/>
        </w:rPr>
        <w:t xml:space="preserve"> </w:t>
      </w:r>
      <w:r w:rsidRPr="00BC3F96">
        <w:rPr>
          <w:rFonts w:ascii="Times New Roman" w:eastAsia="Times New Roman" w:hAnsi="Times New Roman" w:cs="Times New Roman"/>
          <w:b/>
          <w:sz w:val="24"/>
        </w:rPr>
        <w:t xml:space="preserve">recorded in selected sampling site (Lateritic Semi Evergreen Forest) of </w:t>
      </w:r>
      <w:r w:rsidRPr="00BC3F96">
        <w:rPr>
          <w:rFonts w:ascii="Times New Roman" w:eastAsia="Times New Roman" w:hAnsi="Times New Roman" w:cs="Times New Roman"/>
          <w:b/>
          <w:i/>
          <w:sz w:val="24"/>
        </w:rPr>
        <w:t xml:space="preserve">Kolli </w:t>
      </w:r>
      <w:r w:rsidRPr="00BC3F96">
        <w:rPr>
          <w:rFonts w:ascii="Times New Roman" w:eastAsia="Times New Roman" w:hAnsi="Times New Roman" w:cs="Times New Roman"/>
          <w:b/>
          <w:sz w:val="24"/>
        </w:rPr>
        <w:t>hill</w:t>
      </w:r>
      <w:r w:rsidRPr="00BC3F96">
        <w:rPr>
          <w:rFonts w:ascii="Times New Roman" w:eastAsia="Times New Roman" w:hAnsi="Times New Roman" w:cs="Times New Roman"/>
          <w:b/>
          <w:noProof/>
          <w:color w:val="FF0000"/>
          <w:sz w:val="24"/>
        </w:rPr>
        <w:t xml:space="preserve"> </w:t>
      </w:r>
      <w:r w:rsidRPr="00BC3F96">
        <w:rPr>
          <w:rFonts w:ascii="Times New Roman" w:eastAsia="Times New Roman" w:hAnsi="Times New Roman" w:cs="Times New Roman"/>
          <w:b/>
          <w:noProof/>
          <w:color w:val="FF0000"/>
          <w:sz w:val="24"/>
        </w:rPr>
        <w:drawing>
          <wp:inline distT="0" distB="0" distL="0" distR="0" wp14:anchorId="120BC7C3" wp14:editId="68FB410E">
            <wp:extent cx="5286807" cy="2738259"/>
            <wp:effectExtent l="38100" t="19050" r="47193" b="23991"/>
            <wp:docPr id="1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1430286" w14:textId="77777777" w:rsidR="00BC3F96" w:rsidRPr="00BC3F96" w:rsidRDefault="00BC3F96" w:rsidP="00BC3F96">
      <w:pPr>
        <w:spacing w:line="276" w:lineRule="auto"/>
        <w:jc w:val="center"/>
        <w:rPr>
          <w:rFonts w:ascii="Times New Roman" w:eastAsia="Times New Roman" w:hAnsi="Times New Roman" w:cs="Times New Roman"/>
          <w:sz w:val="22"/>
          <w:szCs w:val="22"/>
        </w:rPr>
      </w:pPr>
    </w:p>
    <w:p w14:paraId="22C483CE" w14:textId="77777777" w:rsidR="00BC3F96" w:rsidRPr="00BC3F96" w:rsidRDefault="00BC3F96" w:rsidP="00BC3F96">
      <w:pPr>
        <w:spacing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sz w:val="22"/>
          <w:szCs w:val="22"/>
        </w:rPr>
        <w:t>RS ’09 &amp; ’10 = Rainy Seasons; WS ’10 &amp; ’11 = Winter Seasons and SS ’10 &amp; ’11 = Summer Seasons</w:t>
      </w:r>
    </w:p>
    <w:p w14:paraId="6801475B"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141B5FE1" w14:textId="77777777" w:rsidR="00BC3F96" w:rsidRPr="00BC3F96" w:rsidRDefault="00BC3F96" w:rsidP="00BC3F96">
      <w:pPr>
        <w:spacing w:line="276" w:lineRule="auto"/>
        <w:jc w:val="center"/>
        <w:rPr>
          <w:rFonts w:ascii="Times New Roman" w:eastAsia="Times New Roman" w:hAnsi="Times New Roman" w:cs="Times New Roman"/>
          <w:b/>
          <w:bCs/>
          <w:color w:val="FF0000"/>
          <w:sz w:val="24"/>
        </w:rPr>
      </w:pPr>
      <w:r w:rsidRPr="00BC3F96">
        <w:rPr>
          <w:rFonts w:ascii="Times New Roman" w:eastAsia="Times New Roman" w:hAnsi="Times New Roman" w:cs="Times New Roman"/>
          <w:b/>
          <w:bCs/>
          <w:sz w:val="24"/>
        </w:rPr>
        <w:t>Fig. 19. Population density (m</w:t>
      </w:r>
      <w:r w:rsidRPr="00BC3F96">
        <w:rPr>
          <w:rFonts w:ascii="Times New Roman" w:eastAsia="Times New Roman" w:hAnsi="Times New Roman" w:cs="Times New Roman"/>
          <w:b/>
          <w:bCs/>
          <w:sz w:val="24"/>
          <w:vertAlign w:val="superscript"/>
        </w:rPr>
        <w:t>2</w:t>
      </w:r>
      <w:r w:rsidRPr="00BC3F96">
        <w:rPr>
          <w:rFonts w:ascii="Times New Roman" w:eastAsia="Times New Roman" w:hAnsi="Times New Roman" w:cs="Times New Roman"/>
          <w:b/>
          <w:bCs/>
          <w:sz w:val="24"/>
        </w:rPr>
        <w:t xml:space="preserve">) </w:t>
      </w:r>
      <w:r w:rsidRPr="00BC3F96">
        <w:rPr>
          <w:rFonts w:ascii="Times New Roman" w:eastAsia="Times New Roman" w:hAnsi="Times New Roman" w:cs="Times New Roman"/>
          <w:b/>
          <w:sz w:val="24"/>
        </w:rPr>
        <w:t xml:space="preserve">of </w:t>
      </w:r>
      <w:r w:rsidRPr="00BC3F96">
        <w:rPr>
          <w:rFonts w:ascii="Times New Roman" w:eastAsia="Times New Roman" w:hAnsi="Times New Roman" w:cs="Times New Roman"/>
          <w:b/>
          <w:i/>
          <w:sz w:val="24"/>
        </w:rPr>
        <w:t>D. bullata</w:t>
      </w:r>
      <w:r w:rsidRPr="00BC3F96">
        <w:rPr>
          <w:rFonts w:ascii="Times New Roman" w:eastAsia="Times New Roman" w:hAnsi="Times New Roman" w:cs="Times New Roman"/>
          <w:i/>
          <w:sz w:val="24"/>
        </w:rPr>
        <w:t xml:space="preserve"> </w:t>
      </w:r>
      <w:r w:rsidRPr="00BC3F96">
        <w:rPr>
          <w:rFonts w:ascii="Times New Roman" w:eastAsia="Times New Roman" w:hAnsi="Times New Roman" w:cs="Times New Roman"/>
          <w:b/>
          <w:sz w:val="24"/>
        </w:rPr>
        <w:t xml:space="preserve">computed in selected sampling site (Lateritic Semi Evergreen Forest) of </w:t>
      </w:r>
      <w:r w:rsidRPr="00BC3F96">
        <w:rPr>
          <w:rFonts w:ascii="Times New Roman" w:eastAsia="Times New Roman" w:hAnsi="Times New Roman" w:cs="Times New Roman"/>
          <w:b/>
          <w:i/>
          <w:sz w:val="24"/>
        </w:rPr>
        <w:t xml:space="preserve">Kolli </w:t>
      </w:r>
      <w:r w:rsidRPr="00BC3F96">
        <w:rPr>
          <w:rFonts w:ascii="Times New Roman" w:eastAsia="Times New Roman" w:hAnsi="Times New Roman" w:cs="Times New Roman"/>
          <w:b/>
          <w:sz w:val="24"/>
        </w:rPr>
        <w:t>hill</w:t>
      </w:r>
    </w:p>
    <w:p w14:paraId="7939EAD7" w14:textId="77777777" w:rsidR="00BC3F96" w:rsidRPr="00BC3F96" w:rsidRDefault="00BC3F96" w:rsidP="00BC3F96">
      <w:pPr>
        <w:spacing w:line="276" w:lineRule="auto"/>
        <w:jc w:val="center"/>
        <w:rPr>
          <w:rFonts w:ascii="Times New Roman" w:eastAsia="Times New Roman" w:hAnsi="Times New Roman" w:cs="Times New Roman"/>
          <w:b/>
          <w:bCs/>
          <w:color w:val="FF0000"/>
          <w:sz w:val="24"/>
        </w:rPr>
      </w:pPr>
      <w:r w:rsidRPr="00BC3F96">
        <w:rPr>
          <w:rFonts w:ascii="Times New Roman" w:eastAsia="Times New Roman" w:hAnsi="Times New Roman" w:cs="Times New Roman"/>
          <w:b/>
          <w:noProof/>
          <w:color w:val="FF0000"/>
          <w:sz w:val="24"/>
        </w:rPr>
        <w:drawing>
          <wp:inline distT="0" distB="0" distL="0" distR="0" wp14:anchorId="09FB9F4A" wp14:editId="151A8E43">
            <wp:extent cx="5425154" cy="2735081"/>
            <wp:effectExtent l="38100" t="19050" r="42196" b="27169"/>
            <wp:docPr id="18"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DF32B79" w14:textId="77777777" w:rsidR="00BC3F96" w:rsidRPr="00BC3F96" w:rsidRDefault="00BC3F96" w:rsidP="00BC3F96">
      <w:pPr>
        <w:spacing w:line="276" w:lineRule="auto"/>
        <w:jc w:val="center"/>
        <w:rPr>
          <w:rFonts w:ascii="Times New Roman" w:eastAsia="Times New Roman" w:hAnsi="Times New Roman" w:cs="Times New Roman"/>
          <w:sz w:val="22"/>
          <w:szCs w:val="22"/>
        </w:rPr>
      </w:pPr>
    </w:p>
    <w:p w14:paraId="34D7940E" w14:textId="77777777" w:rsidR="00BC3F96" w:rsidRPr="00BC3F96" w:rsidRDefault="00BC3F96" w:rsidP="00BC3F96">
      <w:pPr>
        <w:spacing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sz w:val="22"/>
          <w:szCs w:val="22"/>
        </w:rPr>
        <w:t>RS ’09 &amp; ’10 = Rainy Seasons; WS ’10 &amp; ’11 = Winter Seasons and SS ’10 &amp; ’11 = Summer Seasons</w:t>
      </w:r>
    </w:p>
    <w:p w14:paraId="4D57A16C"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35D878E3" w14:textId="77777777" w:rsidR="00BC3F96" w:rsidRPr="00BC3F96" w:rsidRDefault="00BC3F96" w:rsidP="00BC3F96">
      <w:pPr>
        <w:spacing w:line="276" w:lineRule="auto"/>
        <w:jc w:val="center"/>
        <w:rPr>
          <w:rFonts w:ascii="Aptos" w:eastAsia="Times New Roman" w:hAnsi="Aptos" w:cs="Times New Roman"/>
          <w:sz w:val="24"/>
        </w:rPr>
      </w:pPr>
      <w:r w:rsidRPr="00BC3F96">
        <w:rPr>
          <w:rFonts w:ascii="Times New Roman" w:eastAsia="Times New Roman" w:hAnsi="Times New Roman" w:cs="Times New Roman"/>
          <w:b/>
          <w:bCs/>
          <w:sz w:val="24"/>
        </w:rPr>
        <w:t>Fig. 20. Population density (m</w:t>
      </w:r>
      <w:r w:rsidRPr="00BC3F96">
        <w:rPr>
          <w:rFonts w:ascii="Times New Roman" w:eastAsia="Times New Roman" w:hAnsi="Times New Roman" w:cs="Times New Roman"/>
          <w:b/>
          <w:bCs/>
          <w:sz w:val="24"/>
          <w:vertAlign w:val="superscript"/>
        </w:rPr>
        <w:t>2</w:t>
      </w:r>
      <w:r w:rsidRPr="00BC3F96">
        <w:rPr>
          <w:rFonts w:ascii="Times New Roman" w:eastAsia="Times New Roman" w:hAnsi="Times New Roman" w:cs="Times New Roman"/>
          <w:b/>
          <w:bCs/>
          <w:sz w:val="24"/>
        </w:rPr>
        <w:t xml:space="preserve">) </w:t>
      </w:r>
      <w:r w:rsidRPr="00BC3F96">
        <w:rPr>
          <w:rFonts w:ascii="Times New Roman" w:eastAsia="Times New Roman" w:hAnsi="Times New Roman" w:cs="Times New Roman"/>
          <w:b/>
          <w:sz w:val="24"/>
        </w:rPr>
        <w:t xml:space="preserve">of </w:t>
      </w:r>
      <w:r w:rsidRPr="00BC3F96">
        <w:rPr>
          <w:rFonts w:ascii="Times New Roman" w:eastAsia="Times New Roman" w:hAnsi="Times New Roman" w:cs="Times New Roman"/>
          <w:b/>
          <w:i/>
          <w:sz w:val="24"/>
        </w:rPr>
        <w:t xml:space="preserve">H. stuarti </w:t>
      </w:r>
      <w:r w:rsidRPr="00BC3F96">
        <w:rPr>
          <w:rFonts w:ascii="Times New Roman" w:eastAsia="Times New Roman" w:hAnsi="Times New Roman" w:cs="Times New Roman"/>
          <w:b/>
          <w:sz w:val="24"/>
        </w:rPr>
        <w:t>calculated</w:t>
      </w:r>
      <w:r w:rsidRPr="00BC3F96">
        <w:rPr>
          <w:rFonts w:ascii="Times New Roman" w:eastAsia="Times New Roman" w:hAnsi="Times New Roman" w:cs="Times New Roman"/>
          <w:b/>
          <w:i/>
          <w:sz w:val="24"/>
        </w:rPr>
        <w:t xml:space="preserve"> </w:t>
      </w:r>
      <w:r w:rsidRPr="00BC3F96">
        <w:rPr>
          <w:rFonts w:ascii="Times New Roman" w:eastAsia="Times New Roman" w:hAnsi="Times New Roman" w:cs="Times New Roman"/>
          <w:b/>
          <w:sz w:val="24"/>
        </w:rPr>
        <w:t xml:space="preserve">in selected sampling site (Lateritic Semi Evergreen Forest) of </w:t>
      </w:r>
      <w:r w:rsidRPr="00BC3F96">
        <w:rPr>
          <w:rFonts w:ascii="Times New Roman" w:eastAsia="Times New Roman" w:hAnsi="Times New Roman" w:cs="Times New Roman"/>
          <w:b/>
          <w:i/>
          <w:sz w:val="24"/>
        </w:rPr>
        <w:t xml:space="preserve">Kolli </w:t>
      </w:r>
      <w:r w:rsidRPr="00BC3F96">
        <w:rPr>
          <w:rFonts w:ascii="Times New Roman" w:eastAsia="Times New Roman" w:hAnsi="Times New Roman" w:cs="Times New Roman"/>
          <w:b/>
          <w:sz w:val="24"/>
        </w:rPr>
        <w:t>hill</w:t>
      </w:r>
    </w:p>
    <w:p w14:paraId="4CA26F56" w14:textId="77777777" w:rsidR="00BC3F96" w:rsidRPr="00BC3F96" w:rsidRDefault="00BC3F96" w:rsidP="00BC3F96">
      <w:pPr>
        <w:spacing w:line="276" w:lineRule="auto"/>
        <w:jc w:val="center"/>
        <w:rPr>
          <w:rFonts w:ascii="Times New Roman" w:eastAsia="Times New Roman" w:hAnsi="Times New Roman" w:cs="Times New Roman"/>
          <w:b/>
          <w:bCs/>
          <w:color w:val="FF0000"/>
          <w:sz w:val="24"/>
        </w:rPr>
      </w:pPr>
      <w:r w:rsidRPr="00BC3F96">
        <w:rPr>
          <w:rFonts w:ascii="Times New Roman" w:eastAsia="Times New Roman" w:hAnsi="Times New Roman" w:cs="Times New Roman"/>
          <w:b/>
          <w:noProof/>
          <w:color w:val="FF0000"/>
          <w:sz w:val="24"/>
        </w:rPr>
        <w:lastRenderedPageBreak/>
        <w:drawing>
          <wp:inline distT="0" distB="0" distL="0" distR="0" wp14:anchorId="36D0528B" wp14:editId="70FB6CCB">
            <wp:extent cx="5053755" cy="2744971"/>
            <wp:effectExtent l="38100" t="19050" r="32595" b="17279"/>
            <wp:docPr id="19"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E960C0A" w14:textId="77777777" w:rsidR="00BC3F96" w:rsidRPr="00BC3F96" w:rsidRDefault="00BC3F96" w:rsidP="00BC3F96">
      <w:pPr>
        <w:spacing w:line="276" w:lineRule="auto"/>
        <w:jc w:val="center"/>
        <w:rPr>
          <w:rFonts w:ascii="Times New Roman" w:eastAsia="Times New Roman" w:hAnsi="Times New Roman" w:cs="Times New Roman"/>
          <w:sz w:val="22"/>
          <w:szCs w:val="22"/>
        </w:rPr>
      </w:pPr>
    </w:p>
    <w:p w14:paraId="2D588E49" w14:textId="77777777" w:rsidR="00BC3F96" w:rsidRPr="00BC3F96" w:rsidRDefault="00BC3F96" w:rsidP="00BC3F96">
      <w:pPr>
        <w:spacing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sz w:val="22"/>
          <w:szCs w:val="22"/>
        </w:rPr>
        <w:t>RS ’09 &amp; ’10 = Rainy Seasons; WS ’10 &amp; ’11 = Winter Seasons and SS ’10 &amp; ’11 = Summer Seasons</w:t>
      </w:r>
    </w:p>
    <w:p w14:paraId="39575844"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66E2090F" w14:textId="77777777" w:rsidR="00BC3F96" w:rsidRPr="00BC3F96" w:rsidRDefault="00BC3F96" w:rsidP="00BC3F96">
      <w:pPr>
        <w:spacing w:line="276" w:lineRule="auto"/>
        <w:jc w:val="center"/>
        <w:rPr>
          <w:rFonts w:ascii="Times New Roman" w:eastAsia="Times New Roman" w:hAnsi="Times New Roman" w:cs="Times New Roman"/>
          <w:b/>
          <w:bCs/>
          <w:sz w:val="24"/>
          <w:szCs w:val="22"/>
        </w:rPr>
      </w:pPr>
      <w:r w:rsidRPr="00BC3F96">
        <w:rPr>
          <w:rFonts w:ascii="Times New Roman" w:eastAsia="Times New Roman" w:hAnsi="Times New Roman" w:cs="Times New Roman"/>
          <w:b/>
          <w:bCs/>
          <w:sz w:val="24"/>
        </w:rPr>
        <w:t>Fig. 21. Population density (m</w:t>
      </w:r>
      <w:r w:rsidRPr="00BC3F96">
        <w:rPr>
          <w:rFonts w:ascii="Times New Roman" w:eastAsia="Times New Roman" w:hAnsi="Times New Roman" w:cs="Times New Roman"/>
          <w:b/>
          <w:bCs/>
          <w:sz w:val="24"/>
          <w:vertAlign w:val="superscript"/>
        </w:rPr>
        <w:t>2</w:t>
      </w:r>
      <w:r w:rsidRPr="00BC3F96">
        <w:rPr>
          <w:rFonts w:ascii="Times New Roman" w:eastAsia="Times New Roman" w:hAnsi="Times New Roman" w:cs="Times New Roman"/>
          <w:b/>
          <w:bCs/>
          <w:sz w:val="24"/>
        </w:rPr>
        <w:t xml:space="preserve">) </w:t>
      </w:r>
      <w:r w:rsidRPr="00BC3F96">
        <w:rPr>
          <w:rFonts w:ascii="Times New Roman" w:eastAsia="Times New Roman" w:hAnsi="Times New Roman" w:cs="Times New Roman"/>
          <w:b/>
          <w:sz w:val="24"/>
        </w:rPr>
        <w:t xml:space="preserve">of </w:t>
      </w:r>
      <w:r w:rsidRPr="00BC3F96">
        <w:rPr>
          <w:rFonts w:ascii="Times New Roman" w:eastAsia="Times New Roman" w:hAnsi="Times New Roman" w:cs="Times New Roman"/>
          <w:b/>
          <w:i/>
          <w:sz w:val="24"/>
        </w:rPr>
        <w:t>M. cochinensis</w:t>
      </w:r>
      <w:r w:rsidRPr="00BC3F96">
        <w:rPr>
          <w:rFonts w:ascii="Times New Roman" w:eastAsia="Times New Roman" w:hAnsi="Times New Roman" w:cs="Times New Roman"/>
          <w:b/>
          <w:sz w:val="24"/>
        </w:rPr>
        <w:t xml:space="preserve"> enumerated in selected sampling site (Lateritic Semi Evergreen Forest) of </w:t>
      </w:r>
      <w:r w:rsidRPr="00BC3F96">
        <w:rPr>
          <w:rFonts w:ascii="Times New Roman" w:eastAsia="Times New Roman" w:hAnsi="Times New Roman" w:cs="Times New Roman"/>
          <w:b/>
          <w:i/>
          <w:sz w:val="24"/>
        </w:rPr>
        <w:t xml:space="preserve">Kolli </w:t>
      </w:r>
      <w:r w:rsidRPr="00BC3F96">
        <w:rPr>
          <w:rFonts w:ascii="Times New Roman" w:eastAsia="Times New Roman" w:hAnsi="Times New Roman" w:cs="Times New Roman"/>
          <w:b/>
          <w:sz w:val="24"/>
        </w:rPr>
        <w:t>hill</w:t>
      </w:r>
    </w:p>
    <w:p w14:paraId="088274EC" w14:textId="77777777" w:rsidR="00BC3F96" w:rsidRPr="00BC3F96" w:rsidRDefault="00BC3F96" w:rsidP="00BC3F96">
      <w:pPr>
        <w:spacing w:line="276" w:lineRule="auto"/>
        <w:jc w:val="center"/>
        <w:rPr>
          <w:rFonts w:ascii="Times New Roman" w:eastAsia="Times New Roman" w:hAnsi="Times New Roman" w:cs="Times New Roman"/>
          <w:b/>
          <w:bCs/>
          <w:color w:val="FF0000"/>
          <w:sz w:val="24"/>
        </w:rPr>
      </w:pPr>
      <w:r w:rsidRPr="00BC3F96">
        <w:rPr>
          <w:rFonts w:ascii="Times New Roman" w:eastAsia="Times New Roman" w:hAnsi="Times New Roman" w:cs="Times New Roman"/>
          <w:b/>
          <w:noProof/>
          <w:color w:val="FF0000"/>
          <w:sz w:val="24"/>
        </w:rPr>
        <w:drawing>
          <wp:inline distT="0" distB="0" distL="0" distR="0" wp14:anchorId="7889A0D4" wp14:editId="52EBD33C">
            <wp:extent cx="5134736" cy="2744971"/>
            <wp:effectExtent l="38100" t="19050" r="46864" b="17279"/>
            <wp:docPr id="20"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FCC2780" w14:textId="77777777" w:rsidR="00BC3F96" w:rsidRPr="00BC3F96" w:rsidRDefault="00BC3F96" w:rsidP="00BC3F96">
      <w:pPr>
        <w:spacing w:line="276" w:lineRule="auto"/>
        <w:jc w:val="center"/>
        <w:rPr>
          <w:rFonts w:ascii="Times New Roman" w:eastAsia="Times New Roman" w:hAnsi="Times New Roman" w:cs="Times New Roman"/>
          <w:sz w:val="22"/>
          <w:szCs w:val="22"/>
        </w:rPr>
      </w:pPr>
    </w:p>
    <w:p w14:paraId="261421F5" w14:textId="77777777" w:rsidR="00BC3F96" w:rsidRPr="00BC3F96" w:rsidRDefault="00BC3F96" w:rsidP="00BC3F96">
      <w:pPr>
        <w:spacing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sz w:val="22"/>
          <w:szCs w:val="22"/>
        </w:rPr>
        <w:t>RS ’09 &amp; ’10 = Rainy Seasons; WS ’10 &amp; ’11 = Winter Seasons and SS ’10 &amp; ’11 = Summer Seasons</w:t>
      </w:r>
    </w:p>
    <w:p w14:paraId="6D678047"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rPr>
      </w:pPr>
    </w:p>
    <w:p w14:paraId="36B1208D" w14:textId="77777777" w:rsidR="00BC3F96" w:rsidRPr="00BC3F96" w:rsidRDefault="00BC3F96" w:rsidP="00BC3F96">
      <w:pPr>
        <w:spacing w:line="276" w:lineRule="auto"/>
        <w:jc w:val="center"/>
        <w:rPr>
          <w:rFonts w:ascii="Times New Roman" w:eastAsia="Times New Roman" w:hAnsi="Times New Roman" w:cs="Times New Roman"/>
          <w:b/>
          <w:bCs/>
          <w:sz w:val="24"/>
        </w:rPr>
      </w:pPr>
      <w:r w:rsidRPr="00BC3F96">
        <w:rPr>
          <w:rFonts w:ascii="Times New Roman" w:eastAsia="Times New Roman" w:hAnsi="Times New Roman" w:cs="Times New Roman"/>
          <w:b/>
          <w:bCs/>
          <w:sz w:val="24"/>
        </w:rPr>
        <w:t>Fig. 22. Population density (m</w:t>
      </w:r>
      <w:r w:rsidRPr="00BC3F96">
        <w:rPr>
          <w:rFonts w:ascii="Times New Roman" w:eastAsia="Times New Roman" w:hAnsi="Times New Roman" w:cs="Times New Roman"/>
          <w:b/>
          <w:bCs/>
          <w:sz w:val="24"/>
          <w:vertAlign w:val="superscript"/>
        </w:rPr>
        <w:t>2</w:t>
      </w:r>
      <w:r w:rsidRPr="00BC3F96">
        <w:rPr>
          <w:rFonts w:ascii="Times New Roman" w:eastAsia="Times New Roman" w:hAnsi="Times New Roman" w:cs="Times New Roman"/>
          <w:b/>
          <w:bCs/>
          <w:sz w:val="24"/>
        </w:rPr>
        <w:t xml:space="preserve">) </w:t>
      </w:r>
      <w:r w:rsidRPr="00BC3F96">
        <w:rPr>
          <w:rFonts w:ascii="Times New Roman" w:eastAsia="Times New Roman" w:hAnsi="Times New Roman" w:cs="Times New Roman"/>
          <w:b/>
          <w:sz w:val="24"/>
        </w:rPr>
        <w:t xml:space="preserve">of </w:t>
      </w:r>
      <w:r w:rsidRPr="00BC3F96">
        <w:rPr>
          <w:rFonts w:ascii="Times New Roman" w:eastAsia="Times New Roman" w:hAnsi="Times New Roman" w:cs="Times New Roman"/>
          <w:b/>
          <w:bCs/>
          <w:i/>
          <w:iCs/>
          <w:sz w:val="24"/>
        </w:rPr>
        <w:t>P. corethrurus</w:t>
      </w:r>
      <w:r w:rsidRPr="00BC3F96">
        <w:rPr>
          <w:rFonts w:ascii="Times New Roman" w:eastAsia="Times New Roman" w:hAnsi="Times New Roman" w:cs="Times New Roman"/>
          <w:b/>
          <w:bCs/>
          <w:sz w:val="24"/>
        </w:rPr>
        <w:t xml:space="preserve"> </w:t>
      </w:r>
      <w:r w:rsidRPr="00BC3F96">
        <w:rPr>
          <w:rFonts w:ascii="Times New Roman" w:eastAsia="Times New Roman" w:hAnsi="Times New Roman" w:cs="Times New Roman"/>
          <w:b/>
          <w:sz w:val="24"/>
        </w:rPr>
        <w:t xml:space="preserve">computed in selected sampling site (Lateritic Semi Evergreen Forest) of </w:t>
      </w:r>
      <w:r w:rsidRPr="00BC3F96">
        <w:rPr>
          <w:rFonts w:ascii="Times New Roman" w:eastAsia="Times New Roman" w:hAnsi="Times New Roman" w:cs="Times New Roman"/>
          <w:b/>
          <w:i/>
          <w:sz w:val="24"/>
        </w:rPr>
        <w:t xml:space="preserve">Kolli </w:t>
      </w:r>
      <w:r w:rsidRPr="00BC3F96">
        <w:rPr>
          <w:rFonts w:ascii="Times New Roman" w:eastAsia="Times New Roman" w:hAnsi="Times New Roman" w:cs="Times New Roman"/>
          <w:b/>
          <w:sz w:val="24"/>
        </w:rPr>
        <w:t>hill</w:t>
      </w:r>
    </w:p>
    <w:p w14:paraId="443A8555" w14:textId="77777777" w:rsidR="00BC3F96" w:rsidRPr="00BC3F96" w:rsidRDefault="00BC3F96" w:rsidP="00BC3F96">
      <w:pPr>
        <w:spacing w:after="200" w:line="276" w:lineRule="auto"/>
        <w:jc w:val="center"/>
        <w:rPr>
          <w:rFonts w:ascii="Times New Roman" w:eastAsia="Times New Roman" w:hAnsi="Times New Roman" w:cs="Times New Roman"/>
          <w:b/>
          <w:bCs/>
          <w:color w:val="FF0000"/>
          <w:sz w:val="24"/>
          <w:szCs w:val="22"/>
        </w:rPr>
      </w:pPr>
      <w:r w:rsidRPr="00BC3F96">
        <w:rPr>
          <w:rFonts w:ascii="Times New Roman" w:eastAsia="Times New Roman" w:hAnsi="Times New Roman" w:cs="Times New Roman"/>
          <w:b/>
          <w:noProof/>
          <w:color w:val="FF0000"/>
          <w:sz w:val="24"/>
          <w:szCs w:val="22"/>
        </w:rPr>
        <w:lastRenderedPageBreak/>
        <w:drawing>
          <wp:inline distT="0" distB="0" distL="0" distR="0" wp14:anchorId="3C138621" wp14:editId="540D77F4">
            <wp:extent cx="5262440" cy="2744971"/>
            <wp:effectExtent l="38100" t="19050" r="33460" b="17279"/>
            <wp:docPr id="21"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419EBFE" w14:textId="77777777" w:rsidR="00BC3F96" w:rsidRPr="00BC3F96" w:rsidRDefault="00BC3F96" w:rsidP="00BC3F96">
      <w:pPr>
        <w:spacing w:line="276" w:lineRule="auto"/>
        <w:jc w:val="center"/>
        <w:rPr>
          <w:rFonts w:ascii="Times New Roman" w:eastAsia="Times New Roman" w:hAnsi="Times New Roman" w:cs="Times New Roman"/>
          <w:b/>
          <w:color w:val="FF0000"/>
          <w:sz w:val="24"/>
        </w:rPr>
      </w:pPr>
      <w:r w:rsidRPr="00BC3F96">
        <w:rPr>
          <w:rFonts w:ascii="Times New Roman" w:eastAsia="Times New Roman" w:hAnsi="Times New Roman" w:cs="Times New Roman"/>
          <w:sz w:val="22"/>
          <w:szCs w:val="22"/>
        </w:rPr>
        <w:t>RS ’09 &amp; ’10 = Rainy Seasons; WS ’10 &amp; ’11 = Winter Seasons and SS ’10 &amp; ’11 = Summer Seasons</w:t>
      </w:r>
    </w:p>
    <w:p w14:paraId="417F2825" w14:textId="77777777" w:rsidR="00BC3F96" w:rsidRPr="00BC3F96" w:rsidRDefault="00BC3F96" w:rsidP="00BC3F96">
      <w:pPr>
        <w:spacing w:after="200" w:line="276" w:lineRule="auto"/>
        <w:rPr>
          <w:rFonts w:ascii="Aptos" w:eastAsia="Times New Roman" w:hAnsi="Aptos" w:cs="Times New Roman"/>
          <w:sz w:val="22"/>
          <w:szCs w:val="22"/>
        </w:rPr>
      </w:pPr>
    </w:p>
    <w:p w14:paraId="4633E81C" w14:textId="77777777" w:rsidR="00BC3F96" w:rsidRPr="00BC3F96" w:rsidRDefault="00BC3F96" w:rsidP="00BC3F96">
      <w:pPr>
        <w:spacing w:after="200" w:line="276" w:lineRule="auto"/>
        <w:rPr>
          <w:rFonts w:ascii="Aptos" w:eastAsia="Times New Roman" w:hAnsi="Aptos" w:cs="Times New Roman"/>
          <w:sz w:val="22"/>
          <w:szCs w:val="22"/>
        </w:rPr>
      </w:pPr>
    </w:p>
    <w:p w14:paraId="505C5DC0" w14:textId="77777777" w:rsidR="00BC3F96" w:rsidRPr="00BC3F96" w:rsidRDefault="00BC3F96" w:rsidP="00BC3F96">
      <w:pPr>
        <w:spacing w:after="200" w:line="276" w:lineRule="auto"/>
        <w:rPr>
          <w:rFonts w:ascii="Aptos" w:eastAsia="Times New Roman" w:hAnsi="Aptos" w:cs="Times New Roman"/>
          <w:sz w:val="22"/>
          <w:szCs w:val="22"/>
        </w:rPr>
      </w:pPr>
    </w:p>
    <w:p w14:paraId="028577F4" w14:textId="77777777" w:rsidR="00BC3F96" w:rsidRPr="00BC3F96" w:rsidRDefault="00BC3F96" w:rsidP="00BC3F96">
      <w:pPr>
        <w:spacing w:after="200" w:line="276" w:lineRule="auto"/>
        <w:rPr>
          <w:rFonts w:ascii="Aptos" w:eastAsia="Times New Roman" w:hAnsi="Aptos" w:cs="Times New Roman"/>
          <w:sz w:val="22"/>
          <w:szCs w:val="22"/>
        </w:rPr>
      </w:pPr>
    </w:p>
    <w:p w14:paraId="55578004" w14:textId="77777777" w:rsidR="00BC3F96" w:rsidRPr="00BC3F96" w:rsidRDefault="00BC3F96" w:rsidP="00BC3F96">
      <w:pPr>
        <w:spacing w:after="200" w:line="276" w:lineRule="auto"/>
        <w:rPr>
          <w:rFonts w:ascii="Aptos" w:eastAsia="Times New Roman" w:hAnsi="Aptos" w:cs="Times New Roman"/>
          <w:sz w:val="22"/>
          <w:szCs w:val="22"/>
        </w:rPr>
      </w:pPr>
    </w:p>
    <w:p w14:paraId="18D6F206" w14:textId="77777777" w:rsidR="00BC3F96" w:rsidRPr="00BC3F96" w:rsidRDefault="00BC3F96" w:rsidP="00BC3F96">
      <w:pPr>
        <w:spacing w:after="200" w:line="276" w:lineRule="auto"/>
        <w:rPr>
          <w:rFonts w:ascii="Aptos" w:eastAsia="Times New Roman" w:hAnsi="Aptos" w:cs="Times New Roman"/>
          <w:sz w:val="22"/>
          <w:szCs w:val="22"/>
        </w:rPr>
      </w:pPr>
    </w:p>
    <w:p w14:paraId="090F8F20" w14:textId="77777777" w:rsidR="00BC3F96" w:rsidRPr="00BC3F96" w:rsidRDefault="00BC3F96" w:rsidP="00BC3F96">
      <w:pPr>
        <w:spacing w:after="200" w:line="276" w:lineRule="auto"/>
        <w:rPr>
          <w:rFonts w:ascii="Aptos" w:eastAsia="Times New Roman" w:hAnsi="Aptos" w:cs="Times New Roman"/>
          <w:sz w:val="22"/>
          <w:szCs w:val="22"/>
        </w:rPr>
      </w:pPr>
    </w:p>
    <w:p w14:paraId="34F261EB" w14:textId="77777777" w:rsidR="00BC3F96" w:rsidRPr="00BC3F96" w:rsidRDefault="00BC3F96" w:rsidP="00BC3F96">
      <w:pPr>
        <w:spacing w:after="200" w:line="276" w:lineRule="auto"/>
        <w:rPr>
          <w:rFonts w:ascii="Aptos" w:eastAsia="Times New Roman" w:hAnsi="Aptos" w:cs="Times New Roman"/>
          <w:sz w:val="22"/>
          <w:szCs w:val="22"/>
        </w:rPr>
      </w:pPr>
    </w:p>
    <w:p w14:paraId="51A33D0D" w14:textId="77777777" w:rsidR="00BC3F96" w:rsidRPr="00BC3F96" w:rsidRDefault="00BC3F96" w:rsidP="00BC3F96">
      <w:pPr>
        <w:spacing w:after="200" w:line="276" w:lineRule="auto"/>
        <w:rPr>
          <w:rFonts w:ascii="Aptos" w:eastAsia="Times New Roman" w:hAnsi="Aptos" w:cs="Times New Roman"/>
          <w:sz w:val="22"/>
          <w:szCs w:val="22"/>
        </w:rPr>
      </w:pPr>
    </w:p>
    <w:p w14:paraId="7E69FCE7" w14:textId="77777777" w:rsidR="00BC3F96" w:rsidRPr="00BC3F96" w:rsidRDefault="00BC3F96" w:rsidP="00BC3F96">
      <w:pPr>
        <w:spacing w:after="200" w:line="276" w:lineRule="auto"/>
        <w:rPr>
          <w:rFonts w:ascii="Aptos" w:eastAsia="Times New Roman" w:hAnsi="Aptos" w:cs="Times New Roman"/>
          <w:sz w:val="22"/>
          <w:szCs w:val="22"/>
        </w:rPr>
      </w:pPr>
    </w:p>
    <w:p w14:paraId="43181A4F" w14:textId="77777777" w:rsidR="00BC3F96" w:rsidRPr="00BC3F96" w:rsidRDefault="00BC3F96" w:rsidP="00BC3F96">
      <w:pPr>
        <w:spacing w:after="200" w:line="276" w:lineRule="auto"/>
        <w:rPr>
          <w:rFonts w:ascii="Aptos" w:eastAsia="Times New Roman" w:hAnsi="Aptos" w:cs="Times New Roman"/>
          <w:sz w:val="22"/>
          <w:szCs w:val="22"/>
        </w:rPr>
      </w:pPr>
    </w:p>
    <w:p w14:paraId="0EB6343A" w14:textId="77777777" w:rsidR="00BC3F96" w:rsidRPr="00BC3F96" w:rsidRDefault="00BC3F96" w:rsidP="00BC3F96">
      <w:pPr>
        <w:spacing w:after="200" w:line="276" w:lineRule="auto"/>
        <w:rPr>
          <w:rFonts w:ascii="Aptos" w:eastAsia="Times New Roman" w:hAnsi="Aptos" w:cs="Times New Roman"/>
          <w:sz w:val="22"/>
          <w:szCs w:val="22"/>
        </w:rPr>
      </w:pPr>
    </w:p>
    <w:p w14:paraId="7EFE3B48" w14:textId="77777777" w:rsidR="00BC3F96" w:rsidRPr="00BC3F96" w:rsidRDefault="00BC3F96" w:rsidP="00BC3F96">
      <w:pPr>
        <w:spacing w:after="200" w:line="276" w:lineRule="auto"/>
        <w:rPr>
          <w:rFonts w:ascii="Aptos" w:eastAsia="Times New Roman" w:hAnsi="Aptos" w:cs="Times New Roman"/>
          <w:sz w:val="22"/>
          <w:szCs w:val="22"/>
        </w:rPr>
      </w:pPr>
    </w:p>
    <w:p w14:paraId="7A352B6B" w14:textId="77777777" w:rsidR="00BC3F96" w:rsidRPr="00BC3F96" w:rsidRDefault="00BC3F96" w:rsidP="00BC3F96">
      <w:pPr>
        <w:spacing w:after="200" w:line="276" w:lineRule="auto"/>
        <w:rPr>
          <w:rFonts w:ascii="Aptos" w:eastAsia="Times New Roman" w:hAnsi="Aptos" w:cs="Times New Roman"/>
          <w:sz w:val="22"/>
          <w:szCs w:val="22"/>
        </w:rPr>
      </w:pPr>
    </w:p>
    <w:p w14:paraId="64CFA839" w14:textId="77777777" w:rsidR="00BC3F96" w:rsidRPr="00BC3F96" w:rsidRDefault="00BC3F96" w:rsidP="00BC3F96">
      <w:pPr>
        <w:spacing w:after="200" w:line="276" w:lineRule="auto"/>
        <w:jc w:val="center"/>
        <w:rPr>
          <w:rFonts w:ascii="Times New Roman" w:eastAsia="Times New Roman" w:hAnsi="Times New Roman" w:cs="Times New Roman"/>
          <w:b/>
          <w:bCs/>
          <w:sz w:val="30"/>
          <w:szCs w:val="22"/>
          <w:u w:val="single"/>
        </w:rPr>
      </w:pPr>
      <w:r w:rsidRPr="00BC3F96">
        <w:rPr>
          <w:rFonts w:ascii="Times New Roman" w:eastAsia="Times New Roman" w:hAnsi="Times New Roman" w:cs="Times New Roman"/>
          <w:b/>
          <w:sz w:val="24"/>
        </w:rPr>
        <w:t>Table: 22</w:t>
      </w:r>
      <w:r w:rsidRPr="00BC3F96">
        <w:rPr>
          <w:rFonts w:ascii="Times New Roman" w:eastAsia="Times New Roman" w:hAnsi="Times New Roman" w:cs="Times New Roman"/>
          <w:b/>
          <w:bCs/>
          <w:sz w:val="24"/>
          <w:szCs w:val="22"/>
        </w:rPr>
        <w:t xml:space="preserve">. Relative Density (%) of irrespective developmental stages of earthworms enumerated in selected sampling site (Lateritic Semi Evergreen Forest) of </w:t>
      </w:r>
      <w:r w:rsidRPr="00BC3F96">
        <w:rPr>
          <w:rFonts w:ascii="Times New Roman" w:eastAsia="Times New Roman" w:hAnsi="Times New Roman" w:cs="Times New Roman"/>
          <w:b/>
          <w:bCs/>
          <w:i/>
          <w:sz w:val="24"/>
          <w:szCs w:val="22"/>
        </w:rPr>
        <w:t xml:space="preserve">Kolli </w:t>
      </w:r>
      <w:r w:rsidRPr="00BC3F96">
        <w:rPr>
          <w:rFonts w:ascii="Times New Roman" w:eastAsia="Times New Roman" w:hAnsi="Times New Roman" w:cs="Times New Roman"/>
          <w:b/>
          <w:bCs/>
          <w:sz w:val="24"/>
          <w:szCs w:val="22"/>
        </w:rPr>
        <w:t xml:space="preserve">hill </w:t>
      </w:r>
      <w:r w:rsidRPr="00BC3F96">
        <w:rPr>
          <w:rFonts w:ascii="Times New Roman" w:eastAsia="Times New Roman" w:hAnsi="Times New Roman" w:cs="Times New Roman"/>
          <w:b/>
          <w:sz w:val="24"/>
        </w:rPr>
        <w:t>during June 2009 to May 2011</w:t>
      </w:r>
    </w:p>
    <w:tbl>
      <w:tblPr>
        <w:tblW w:w="95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1004"/>
        <w:gridCol w:w="1333"/>
        <w:gridCol w:w="1476"/>
        <w:gridCol w:w="1338"/>
        <w:gridCol w:w="1800"/>
        <w:gridCol w:w="1691"/>
      </w:tblGrid>
      <w:tr w:rsidR="00BC3F96" w:rsidRPr="00BC3F96" w14:paraId="4878D043" w14:textId="77777777" w:rsidTr="009F6BEC">
        <w:trPr>
          <w:jc w:val="center"/>
        </w:trPr>
        <w:tc>
          <w:tcPr>
            <w:tcW w:w="936" w:type="dxa"/>
          </w:tcPr>
          <w:p w14:paraId="0D757265" w14:textId="77777777" w:rsidR="00BC3F96" w:rsidRPr="00BC3F96" w:rsidRDefault="00BC3F96" w:rsidP="00BC3F96">
            <w:pPr>
              <w:spacing w:line="276" w:lineRule="auto"/>
              <w:contextualSpacing/>
              <w:rPr>
                <w:rFonts w:ascii="Times New Roman" w:eastAsia="Times New Roman" w:hAnsi="Times New Roman" w:cs="Times New Roman"/>
                <w:sz w:val="24"/>
                <w:szCs w:val="22"/>
              </w:rPr>
            </w:pPr>
            <w:r w:rsidRPr="00BC3F96">
              <w:rPr>
                <w:rFonts w:ascii="Times New Roman" w:eastAsia="Times New Roman" w:hAnsi="Times New Roman" w:cs="Times New Roman"/>
                <w:sz w:val="24"/>
                <w:szCs w:val="22"/>
              </w:rPr>
              <w:lastRenderedPageBreak/>
              <w:t>Year</w:t>
            </w:r>
          </w:p>
        </w:tc>
        <w:tc>
          <w:tcPr>
            <w:tcW w:w="1004" w:type="dxa"/>
          </w:tcPr>
          <w:p w14:paraId="6DB23E71" w14:textId="77777777" w:rsidR="00BC3F96" w:rsidRPr="00BC3F96" w:rsidRDefault="00BC3F96" w:rsidP="00BC3F96">
            <w:pPr>
              <w:spacing w:line="276" w:lineRule="auto"/>
              <w:contextualSpacing/>
              <w:rPr>
                <w:rFonts w:ascii="Times New Roman" w:eastAsia="Times New Roman" w:hAnsi="Times New Roman" w:cs="Times New Roman"/>
                <w:sz w:val="24"/>
                <w:szCs w:val="22"/>
              </w:rPr>
            </w:pPr>
            <w:r w:rsidRPr="00BC3F96">
              <w:rPr>
                <w:rFonts w:ascii="Times New Roman" w:eastAsia="Times New Roman" w:hAnsi="Times New Roman" w:cs="Times New Roman"/>
                <w:sz w:val="24"/>
                <w:szCs w:val="22"/>
              </w:rPr>
              <w:t xml:space="preserve">Month </w:t>
            </w:r>
          </w:p>
        </w:tc>
        <w:tc>
          <w:tcPr>
            <w:tcW w:w="1333" w:type="dxa"/>
          </w:tcPr>
          <w:p w14:paraId="6A126644" w14:textId="77777777" w:rsidR="00BC3F96" w:rsidRPr="00BC3F96" w:rsidRDefault="00BC3F96" w:rsidP="00BC3F96">
            <w:pPr>
              <w:spacing w:line="276" w:lineRule="auto"/>
              <w:contextualSpacing/>
              <w:rPr>
                <w:rFonts w:ascii="Times New Roman" w:eastAsia="Times New Roman" w:hAnsi="Times New Roman" w:cs="Times New Roman"/>
                <w:b/>
                <w:i/>
                <w:sz w:val="24"/>
                <w:szCs w:val="22"/>
              </w:rPr>
            </w:pPr>
            <w:r w:rsidRPr="00BC3F96">
              <w:rPr>
                <w:rFonts w:ascii="Times New Roman" w:eastAsia="Times New Roman" w:hAnsi="Times New Roman" w:cs="Times New Roman"/>
                <w:b/>
                <w:i/>
                <w:sz w:val="24"/>
                <w:szCs w:val="22"/>
              </w:rPr>
              <w:t>D. gracilis</w:t>
            </w:r>
          </w:p>
        </w:tc>
        <w:tc>
          <w:tcPr>
            <w:tcW w:w="1476" w:type="dxa"/>
          </w:tcPr>
          <w:p w14:paraId="5EEA2A39" w14:textId="77777777" w:rsidR="00BC3F96" w:rsidRPr="00BC3F96" w:rsidRDefault="00BC3F96" w:rsidP="00BC3F96">
            <w:pPr>
              <w:spacing w:line="276" w:lineRule="auto"/>
              <w:contextualSpacing/>
              <w:rPr>
                <w:rFonts w:ascii="Times New Roman" w:eastAsia="Times New Roman" w:hAnsi="Times New Roman" w:cs="Times New Roman"/>
                <w:b/>
                <w:i/>
                <w:sz w:val="24"/>
                <w:szCs w:val="22"/>
              </w:rPr>
            </w:pPr>
            <w:r w:rsidRPr="00BC3F96">
              <w:rPr>
                <w:rFonts w:ascii="Times New Roman" w:eastAsia="Times New Roman" w:hAnsi="Times New Roman" w:cs="Times New Roman"/>
                <w:b/>
                <w:i/>
                <w:sz w:val="24"/>
                <w:szCs w:val="22"/>
              </w:rPr>
              <w:t>D. bullata</w:t>
            </w:r>
          </w:p>
        </w:tc>
        <w:tc>
          <w:tcPr>
            <w:tcW w:w="1338" w:type="dxa"/>
          </w:tcPr>
          <w:p w14:paraId="5862BFA5" w14:textId="77777777" w:rsidR="00BC3F96" w:rsidRPr="00BC3F96" w:rsidRDefault="00BC3F96" w:rsidP="00BC3F96">
            <w:pPr>
              <w:spacing w:line="276" w:lineRule="auto"/>
              <w:contextualSpacing/>
              <w:rPr>
                <w:rFonts w:ascii="Times New Roman" w:eastAsia="Times New Roman" w:hAnsi="Times New Roman" w:cs="Times New Roman"/>
                <w:b/>
                <w:i/>
                <w:sz w:val="24"/>
                <w:szCs w:val="22"/>
              </w:rPr>
            </w:pPr>
            <w:r w:rsidRPr="00BC3F96">
              <w:rPr>
                <w:rFonts w:ascii="Times New Roman" w:eastAsia="Times New Roman" w:hAnsi="Times New Roman" w:cs="Times New Roman"/>
                <w:b/>
                <w:i/>
                <w:sz w:val="24"/>
                <w:szCs w:val="22"/>
              </w:rPr>
              <w:t>H. stuarti</w:t>
            </w:r>
          </w:p>
        </w:tc>
        <w:tc>
          <w:tcPr>
            <w:tcW w:w="1800" w:type="dxa"/>
          </w:tcPr>
          <w:p w14:paraId="5F5F0F35" w14:textId="77777777" w:rsidR="00BC3F96" w:rsidRPr="00BC3F96" w:rsidRDefault="00BC3F96" w:rsidP="00BC3F96">
            <w:pPr>
              <w:spacing w:line="276" w:lineRule="auto"/>
              <w:contextualSpacing/>
              <w:rPr>
                <w:rFonts w:ascii="Times New Roman" w:eastAsia="Times New Roman" w:hAnsi="Times New Roman" w:cs="Times New Roman"/>
                <w:b/>
                <w:i/>
                <w:sz w:val="24"/>
                <w:szCs w:val="22"/>
              </w:rPr>
            </w:pPr>
            <w:r w:rsidRPr="00BC3F96">
              <w:rPr>
                <w:rFonts w:ascii="Times New Roman" w:eastAsia="Times New Roman" w:hAnsi="Times New Roman" w:cs="Times New Roman"/>
                <w:b/>
                <w:i/>
                <w:sz w:val="24"/>
                <w:szCs w:val="22"/>
              </w:rPr>
              <w:t>M. cochinensis</w:t>
            </w:r>
          </w:p>
        </w:tc>
        <w:tc>
          <w:tcPr>
            <w:tcW w:w="1691" w:type="dxa"/>
          </w:tcPr>
          <w:p w14:paraId="5CD73E2B" w14:textId="77777777" w:rsidR="00BC3F96" w:rsidRPr="00BC3F96" w:rsidRDefault="00BC3F96" w:rsidP="00BC3F96">
            <w:pPr>
              <w:spacing w:line="276" w:lineRule="auto"/>
              <w:contextualSpacing/>
              <w:rPr>
                <w:rFonts w:ascii="Times New Roman" w:eastAsia="Times New Roman" w:hAnsi="Times New Roman" w:cs="Times New Roman"/>
                <w:b/>
                <w:i/>
                <w:sz w:val="24"/>
                <w:szCs w:val="22"/>
              </w:rPr>
            </w:pPr>
            <w:r w:rsidRPr="00BC3F96">
              <w:rPr>
                <w:rFonts w:ascii="Times New Roman" w:eastAsia="Times New Roman" w:hAnsi="Times New Roman" w:cs="Times New Roman"/>
                <w:b/>
                <w:i/>
                <w:sz w:val="24"/>
                <w:szCs w:val="22"/>
              </w:rPr>
              <w:t>P. corethrurus</w:t>
            </w:r>
          </w:p>
        </w:tc>
      </w:tr>
      <w:tr w:rsidR="00BC3F96" w:rsidRPr="00BC3F96" w14:paraId="5505C383" w14:textId="77777777" w:rsidTr="009F6BEC">
        <w:trPr>
          <w:jc w:val="center"/>
        </w:trPr>
        <w:tc>
          <w:tcPr>
            <w:tcW w:w="936" w:type="dxa"/>
            <w:vMerge w:val="restart"/>
          </w:tcPr>
          <w:p w14:paraId="5DDA6F9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FF8824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BAA7FA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6F0542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1004" w:type="dxa"/>
          </w:tcPr>
          <w:p w14:paraId="7CD858B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333" w:type="dxa"/>
          </w:tcPr>
          <w:p w14:paraId="12D15A73"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20.58</w:t>
            </w:r>
          </w:p>
        </w:tc>
        <w:tc>
          <w:tcPr>
            <w:tcW w:w="1476" w:type="dxa"/>
          </w:tcPr>
          <w:p w14:paraId="0487B723"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79.41</w:t>
            </w:r>
          </w:p>
        </w:tc>
        <w:tc>
          <w:tcPr>
            <w:tcW w:w="1338" w:type="dxa"/>
          </w:tcPr>
          <w:p w14:paraId="65896685"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00" w:type="dxa"/>
          </w:tcPr>
          <w:p w14:paraId="632EEDFB"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691" w:type="dxa"/>
          </w:tcPr>
          <w:p w14:paraId="1A6CA515"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r>
      <w:tr w:rsidR="00BC3F96" w:rsidRPr="00BC3F96" w14:paraId="6FF52344" w14:textId="77777777" w:rsidTr="009F6BEC">
        <w:trPr>
          <w:jc w:val="center"/>
        </w:trPr>
        <w:tc>
          <w:tcPr>
            <w:tcW w:w="936" w:type="dxa"/>
            <w:vMerge/>
          </w:tcPr>
          <w:p w14:paraId="592A4AD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1004" w:type="dxa"/>
          </w:tcPr>
          <w:p w14:paraId="4686C4B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7638" w:type="dxa"/>
            <w:gridSpan w:val="5"/>
          </w:tcPr>
          <w:p w14:paraId="3B34B449"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earthworms were not found in this month</w:t>
            </w:r>
          </w:p>
        </w:tc>
      </w:tr>
      <w:tr w:rsidR="00BC3F96" w:rsidRPr="00BC3F96" w14:paraId="58CB3283" w14:textId="77777777" w:rsidTr="009F6BEC">
        <w:trPr>
          <w:jc w:val="center"/>
        </w:trPr>
        <w:tc>
          <w:tcPr>
            <w:tcW w:w="936" w:type="dxa"/>
            <w:vMerge/>
          </w:tcPr>
          <w:p w14:paraId="2A56E43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1004" w:type="dxa"/>
          </w:tcPr>
          <w:p w14:paraId="627EA77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333" w:type="dxa"/>
          </w:tcPr>
          <w:p w14:paraId="2FEA6521"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32.14</w:t>
            </w:r>
          </w:p>
        </w:tc>
        <w:tc>
          <w:tcPr>
            <w:tcW w:w="1476" w:type="dxa"/>
          </w:tcPr>
          <w:p w14:paraId="4E367CFA"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60.71</w:t>
            </w:r>
          </w:p>
        </w:tc>
        <w:tc>
          <w:tcPr>
            <w:tcW w:w="1338" w:type="dxa"/>
          </w:tcPr>
          <w:p w14:paraId="1B65626E"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00" w:type="dxa"/>
          </w:tcPr>
          <w:p w14:paraId="1B7DE71C"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691" w:type="dxa"/>
          </w:tcPr>
          <w:p w14:paraId="4817EC25"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7.14</w:t>
            </w:r>
          </w:p>
        </w:tc>
      </w:tr>
      <w:tr w:rsidR="00BC3F96" w:rsidRPr="00BC3F96" w14:paraId="575DE834" w14:textId="77777777" w:rsidTr="009F6BEC">
        <w:trPr>
          <w:jc w:val="center"/>
        </w:trPr>
        <w:tc>
          <w:tcPr>
            <w:tcW w:w="936" w:type="dxa"/>
            <w:vMerge/>
          </w:tcPr>
          <w:p w14:paraId="065DBB1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1004" w:type="dxa"/>
          </w:tcPr>
          <w:p w14:paraId="54DEF94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333" w:type="dxa"/>
          </w:tcPr>
          <w:p w14:paraId="090D30A5"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46.51</w:t>
            </w:r>
          </w:p>
        </w:tc>
        <w:tc>
          <w:tcPr>
            <w:tcW w:w="1476" w:type="dxa"/>
          </w:tcPr>
          <w:p w14:paraId="5A0FF159"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53.48</w:t>
            </w:r>
          </w:p>
        </w:tc>
        <w:tc>
          <w:tcPr>
            <w:tcW w:w="1338" w:type="dxa"/>
          </w:tcPr>
          <w:p w14:paraId="30AAC125"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00" w:type="dxa"/>
          </w:tcPr>
          <w:p w14:paraId="21C06BCE"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691" w:type="dxa"/>
          </w:tcPr>
          <w:p w14:paraId="6DF47CA0"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r>
      <w:tr w:rsidR="00BC3F96" w:rsidRPr="00BC3F96" w14:paraId="1DE67173" w14:textId="77777777" w:rsidTr="009F6BEC">
        <w:trPr>
          <w:jc w:val="center"/>
        </w:trPr>
        <w:tc>
          <w:tcPr>
            <w:tcW w:w="936" w:type="dxa"/>
            <w:vMerge/>
          </w:tcPr>
          <w:p w14:paraId="48A20A4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1004" w:type="dxa"/>
          </w:tcPr>
          <w:p w14:paraId="0B7020A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333" w:type="dxa"/>
          </w:tcPr>
          <w:p w14:paraId="67A1739E"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12.5</w:t>
            </w:r>
          </w:p>
        </w:tc>
        <w:tc>
          <w:tcPr>
            <w:tcW w:w="1476" w:type="dxa"/>
          </w:tcPr>
          <w:p w14:paraId="37DD6325"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62.5</w:t>
            </w:r>
          </w:p>
        </w:tc>
        <w:tc>
          <w:tcPr>
            <w:tcW w:w="1338" w:type="dxa"/>
          </w:tcPr>
          <w:p w14:paraId="433147C0"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12.5</w:t>
            </w:r>
          </w:p>
        </w:tc>
        <w:tc>
          <w:tcPr>
            <w:tcW w:w="1800" w:type="dxa"/>
          </w:tcPr>
          <w:p w14:paraId="549A6B43"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12.5</w:t>
            </w:r>
          </w:p>
        </w:tc>
        <w:tc>
          <w:tcPr>
            <w:tcW w:w="1691" w:type="dxa"/>
          </w:tcPr>
          <w:p w14:paraId="4311D35D"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r>
      <w:tr w:rsidR="00BC3F96" w:rsidRPr="00BC3F96" w14:paraId="337B831F" w14:textId="77777777" w:rsidTr="009F6BEC">
        <w:trPr>
          <w:jc w:val="center"/>
        </w:trPr>
        <w:tc>
          <w:tcPr>
            <w:tcW w:w="936" w:type="dxa"/>
            <w:vMerge/>
          </w:tcPr>
          <w:p w14:paraId="2C9B1A6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1004" w:type="dxa"/>
          </w:tcPr>
          <w:p w14:paraId="554FA74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333" w:type="dxa"/>
          </w:tcPr>
          <w:p w14:paraId="6BD1E0F4"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22.31</w:t>
            </w:r>
          </w:p>
        </w:tc>
        <w:tc>
          <w:tcPr>
            <w:tcW w:w="1476" w:type="dxa"/>
          </w:tcPr>
          <w:p w14:paraId="6DAFE261"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50.41</w:t>
            </w:r>
          </w:p>
        </w:tc>
        <w:tc>
          <w:tcPr>
            <w:tcW w:w="1338" w:type="dxa"/>
          </w:tcPr>
          <w:p w14:paraId="0F8C9941"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12.39</w:t>
            </w:r>
          </w:p>
        </w:tc>
        <w:tc>
          <w:tcPr>
            <w:tcW w:w="1800" w:type="dxa"/>
          </w:tcPr>
          <w:p w14:paraId="1FE00963"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691" w:type="dxa"/>
          </w:tcPr>
          <w:p w14:paraId="70D4EC56"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14.87</w:t>
            </w:r>
          </w:p>
        </w:tc>
      </w:tr>
      <w:tr w:rsidR="00BC3F96" w:rsidRPr="00BC3F96" w14:paraId="1A1F025B" w14:textId="77777777" w:rsidTr="009F6BEC">
        <w:trPr>
          <w:jc w:val="center"/>
        </w:trPr>
        <w:tc>
          <w:tcPr>
            <w:tcW w:w="936" w:type="dxa"/>
            <w:vMerge/>
          </w:tcPr>
          <w:p w14:paraId="24621B0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1004" w:type="dxa"/>
          </w:tcPr>
          <w:p w14:paraId="62B46C9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333" w:type="dxa"/>
          </w:tcPr>
          <w:p w14:paraId="3EB66612"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66.66</w:t>
            </w:r>
          </w:p>
        </w:tc>
        <w:tc>
          <w:tcPr>
            <w:tcW w:w="1476" w:type="dxa"/>
          </w:tcPr>
          <w:p w14:paraId="7676A77D"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16.66</w:t>
            </w:r>
          </w:p>
        </w:tc>
        <w:tc>
          <w:tcPr>
            <w:tcW w:w="1338" w:type="dxa"/>
          </w:tcPr>
          <w:p w14:paraId="41045647"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11.66</w:t>
            </w:r>
          </w:p>
        </w:tc>
        <w:tc>
          <w:tcPr>
            <w:tcW w:w="1800" w:type="dxa"/>
          </w:tcPr>
          <w:p w14:paraId="5E6EC2F9"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5</w:t>
            </w:r>
          </w:p>
        </w:tc>
        <w:tc>
          <w:tcPr>
            <w:tcW w:w="1691" w:type="dxa"/>
          </w:tcPr>
          <w:p w14:paraId="5A3ABAD9"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r>
      <w:tr w:rsidR="00BC3F96" w:rsidRPr="00BC3F96" w14:paraId="3B94399D" w14:textId="77777777" w:rsidTr="009F6BEC">
        <w:trPr>
          <w:jc w:val="center"/>
        </w:trPr>
        <w:tc>
          <w:tcPr>
            <w:tcW w:w="936" w:type="dxa"/>
            <w:vMerge w:val="restart"/>
          </w:tcPr>
          <w:p w14:paraId="32AA29A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50C1E1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CEC3ECF"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0E328A3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43ECC23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6CE44D5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0D78D34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1004" w:type="dxa"/>
          </w:tcPr>
          <w:p w14:paraId="6F4D692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p>
        </w:tc>
        <w:tc>
          <w:tcPr>
            <w:tcW w:w="1333" w:type="dxa"/>
          </w:tcPr>
          <w:p w14:paraId="07C8301A"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49.05</w:t>
            </w:r>
          </w:p>
        </w:tc>
        <w:tc>
          <w:tcPr>
            <w:tcW w:w="1476" w:type="dxa"/>
          </w:tcPr>
          <w:p w14:paraId="25E9FFA2"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338" w:type="dxa"/>
          </w:tcPr>
          <w:p w14:paraId="1D00A772"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30.18</w:t>
            </w:r>
          </w:p>
        </w:tc>
        <w:tc>
          <w:tcPr>
            <w:tcW w:w="1800" w:type="dxa"/>
          </w:tcPr>
          <w:p w14:paraId="3D247FBB"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18.86</w:t>
            </w:r>
          </w:p>
        </w:tc>
        <w:tc>
          <w:tcPr>
            <w:tcW w:w="1691" w:type="dxa"/>
          </w:tcPr>
          <w:p w14:paraId="3C44EF11"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1.88</w:t>
            </w:r>
          </w:p>
        </w:tc>
      </w:tr>
      <w:tr w:rsidR="00BC3F96" w:rsidRPr="00BC3F96" w14:paraId="07A92E54" w14:textId="77777777" w:rsidTr="009F6BEC">
        <w:trPr>
          <w:jc w:val="center"/>
        </w:trPr>
        <w:tc>
          <w:tcPr>
            <w:tcW w:w="936" w:type="dxa"/>
            <w:vMerge/>
          </w:tcPr>
          <w:p w14:paraId="40731F1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1004" w:type="dxa"/>
          </w:tcPr>
          <w:p w14:paraId="1B7C942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w:t>
            </w:r>
          </w:p>
        </w:tc>
        <w:tc>
          <w:tcPr>
            <w:tcW w:w="1333" w:type="dxa"/>
          </w:tcPr>
          <w:p w14:paraId="154BFA4E"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476" w:type="dxa"/>
          </w:tcPr>
          <w:p w14:paraId="1ECE31EB"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100</w:t>
            </w:r>
          </w:p>
        </w:tc>
        <w:tc>
          <w:tcPr>
            <w:tcW w:w="1338" w:type="dxa"/>
          </w:tcPr>
          <w:p w14:paraId="675DC4F5"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00" w:type="dxa"/>
          </w:tcPr>
          <w:p w14:paraId="1359DAE0"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691" w:type="dxa"/>
          </w:tcPr>
          <w:p w14:paraId="792E7E1E"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r>
      <w:tr w:rsidR="00BC3F96" w:rsidRPr="00BC3F96" w14:paraId="64D830ED" w14:textId="77777777" w:rsidTr="009F6BEC">
        <w:trPr>
          <w:trHeight w:val="663"/>
          <w:jc w:val="center"/>
        </w:trPr>
        <w:tc>
          <w:tcPr>
            <w:tcW w:w="936" w:type="dxa"/>
            <w:vMerge/>
          </w:tcPr>
          <w:p w14:paraId="0062EF8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1004" w:type="dxa"/>
          </w:tcPr>
          <w:p w14:paraId="6E8B216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 to</w:t>
            </w:r>
          </w:p>
          <w:p w14:paraId="6A8D115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7638" w:type="dxa"/>
            <w:gridSpan w:val="5"/>
          </w:tcPr>
          <w:p w14:paraId="40DFCD6A"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earthworms were not found in these months</w:t>
            </w:r>
          </w:p>
        </w:tc>
      </w:tr>
      <w:tr w:rsidR="00BC3F96" w:rsidRPr="00BC3F96" w14:paraId="7C8F7366" w14:textId="77777777" w:rsidTr="009F6BEC">
        <w:trPr>
          <w:jc w:val="center"/>
        </w:trPr>
        <w:tc>
          <w:tcPr>
            <w:tcW w:w="936" w:type="dxa"/>
            <w:vMerge/>
          </w:tcPr>
          <w:p w14:paraId="54D9D0A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1004" w:type="dxa"/>
          </w:tcPr>
          <w:p w14:paraId="4325BD3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333" w:type="dxa"/>
          </w:tcPr>
          <w:p w14:paraId="19D85261"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32.5</w:t>
            </w:r>
          </w:p>
        </w:tc>
        <w:tc>
          <w:tcPr>
            <w:tcW w:w="1476" w:type="dxa"/>
          </w:tcPr>
          <w:p w14:paraId="1ADD0897"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22.5</w:t>
            </w:r>
          </w:p>
        </w:tc>
        <w:tc>
          <w:tcPr>
            <w:tcW w:w="1338" w:type="dxa"/>
          </w:tcPr>
          <w:p w14:paraId="2C9F48EC"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15</w:t>
            </w:r>
          </w:p>
        </w:tc>
        <w:tc>
          <w:tcPr>
            <w:tcW w:w="1800" w:type="dxa"/>
          </w:tcPr>
          <w:p w14:paraId="75BD44D2"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20</w:t>
            </w:r>
          </w:p>
        </w:tc>
        <w:tc>
          <w:tcPr>
            <w:tcW w:w="1691" w:type="dxa"/>
          </w:tcPr>
          <w:p w14:paraId="79062A3E"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10</w:t>
            </w:r>
          </w:p>
        </w:tc>
      </w:tr>
      <w:tr w:rsidR="00BC3F96" w:rsidRPr="00BC3F96" w14:paraId="71391AAE" w14:textId="77777777" w:rsidTr="009F6BEC">
        <w:trPr>
          <w:jc w:val="center"/>
        </w:trPr>
        <w:tc>
          <w:tcPr>
            <w:tcW w:w="936" w:type="dxa"/>
            <w:vMerge/>
          </w:tcPr>
          <w:p w14:paraId="264AF90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1004" w:type="dxa"/>
          </w:tcPr>
          <w:p w14:paraId="25406DD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1333" w:type="dxa"/>
          </w:tcPr>
          <w:p w14:paraId="33C1B076"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476" w:type="dxa"/>
          </w:tcPr>
          <w:p w14:paraId="289B67ED"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21.73</w:t>
            </w:r>
          </w:p>
        </w:tc>
        <w:tc>
          <w:tcPr>
            <w:tcW w:w="1338" w:type="dxa"/>
          </w:tcPr>
          <w:p w14:paraId="6CEEA664"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00" w:type="dxa"/>
          </w:tcPr>
          <w:p w14:paraId="1A724C7B"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2.17</w:t>
            </w:r>
          </w:p>
        </w:tc>
        <w:tc>
          <w:tcPr>
            <w:tcW w:w="1691" w:type="dxa"/>
          </w:tcPr>
          <w:p w14:paraId="2DECD1CB"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76.08</w:t>
            </w:r>
          </w:p>
        </w:tc>
      </w:tr>
      <w:tr w:rsidR="00BC3F96" w:rsidRPr="00BC3F96" w14:paraId="452D6B47" w14:textId="77777777" w:rsidTr="009F6BEC">
        <w:trPr>
          <w:jc w:val="center"/>
        </w:trPr>
        <w:tc>
          <w:tcPr>
            <w:tcW w:w="936" w:type="dxa"/>
            <w:vMerge/>
          </w:tcPr>
          <w:p w14:paraId="36C17F6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1004" w:type="dxa"/>
          </w:tcPr>
          <w:p w14:paraId="38420F9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333" w:type="dxa"/>
          </w:tcPr>
          <w:p w14:paraId="595D57B7"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476" w:type="dxa"/>
          </w:tcPr>
          <w:p w14:paraId="6CFB0056"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88.63</w:t>
            </w:r>
          </w:p>
        </w:tc>
        <w:tc>
          <w:tcPr>
            <w:tcW w:w="1338" w:type="dxa"/>
          </w:tcPr>
          <w:p w14:paraId="7448E2EB"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9.09</w:t>
            </w:r>
          </w:p>
        </w:tc>
        <w:tc>
          <w:tcPr>
            <w:tcW w:w="1800" w:type="dxa"/>
          </w:tcPr>
          <w:p w14:paraId="2B363EFE"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2.27</w:t>
            </w:r>
          </w:p>
        </w:tc>
        <w:tc>
          <w:tcPr>
            <w:tcW w:w="1691" w:type="dxa"/>
          </w:tcPr>
          <w:p w14:paraId="5B1B6638"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r>
      <w:tr w:rsidR="00BC3F96" w:rsidRPr="00BC3F96" w14:paraId="5A577C7C" w14:textId="77777777" w:rsidTr="009F6BEC">
        <w:trPr>
          <w:jc w:val="center"/>
        </w:trPr>
        <w:tc>
          <w:tcPr>
            <w:tcW w:w="936" w:type="dxa"/>
            <w:vMerge/>
          </w:tcPr>
          <w:p w14:paraId="7A796313"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1004" w:type="dxa"/>
          </w:tcPr>
          <w:p w14:paraId="1DDAB96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333" w:type="dxa"/>
          </w:tcPr>
          <w:p w14:paraId="6B0774AA"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6.14</w:t>
            </w:r>
          </w:p>
        </w:tc>
        <w:tc>
          <w:tcPr>
            <w:tcW w:w="1476" w:type="dxa"/>
          </w:tcPr>
          <w:p w14:paraId="18138C34"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21.92</w:t>
            </w:r>
          </w:p>
        </w:tc>
        <w:tc>
          <w:tcPr>
            <w:tcW w:w="1338" w:type="dxa"/>
          </w:tcPr>
          <w:p w14:paraId="40F676D7"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42.1</w:t>
            </w:r>
          </w:p>
        </w:tc>
        <w:tc>
          <w:tcPr>
            <w:tcW w:w="1800" w:type="dxa"/>
          </w:tcPr>
          <w:p w14:paraId="4A39E8AD"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29.82</w:t>
            </w:r>
          </w:p>
        </w:tc>
        <w:tc>
          <w:tcPr>
            <w:tcW w:w="1691" w:type="dxa"/>
          </w:tcPr>
          <w:p w14:paraId="2AA01522"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r>
      <w:tr w:rsidR="00BC3F96" w:rsidRPr="00BC3F96" w14:paraId="6864B192" w14:textId="77777777" w:rsidTr="009F6BEC">
        <w:trPr>
          <w:jc w:val="center"/>
        </w:trPr>
        <w:tc>
          <w:tcPr>
            <w:tcW w:w="936" w:type="dxa"/>
            <w:vMerge/>
          </w:tcPr>
          <w:p w14:paraId="694F97A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1004" w:type="dxa"/>
          </w:tcPr>
          <w:p w14:paraId="2D79F67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333" w:type="dxa"/>
          </w:tcPr>
          <w:p w14:paraId="3AF1761F"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11.11</w:t>
            </w:r>
          </w:p>
        </w:tc>
        <w:tc>
          <w:tcPr>
            <w:tcW w:w="1476" w:type="dxa"/>
          </w:tcPr>
          <w:p w14:paraId="5C4D47E5"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37.44</w:t>
            </w:r>
          </w:p>
        </w:tc>
        <w:tc>
          <w:tcPr>
            <w:tcW w:w="1338" w:type="dxa"/>
          </w:tcPr>
          <w:p w14:paraId="1BCC04B8"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26.74</w:t>
            </w:r>
          </w:p>
        </w:tc>
        <w:tc>
          <w:tcPr>
            <w:tcW w:w="1800" w:type="dxa"/>
          </w:tcPr>
          <w:p w14:paraId="7CDDC93A"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15.22</w:t>
            </w:r>
          </w:p>
        </w:tc>
        <w:tc>
          <w:tcPr>
            <w:tcW w:w="1691" w:type="dxa"/>
          </w:tcPr>
          <w:p w14:paraId="637DB3B9"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9.46</w:t>
            </w:r>
          </w:p>
        </w:tc>
      </w:tr>
      <w:tr w:rsidR="00BC3F96" w:rsidRPr="00BC3F96" w14:paraId="2A6EBCC4" w14:textId="77777777" w:rsidTr="009F6BEC">
        <w:trPr>
          <w:jc w:val="center"/>
        </w:trPr>
        <w:tc>
          <w:tcPr>
            <w:tcW w:w="936" w:type="dxa"/>
            <w:vMerge/>
          </w:tcPr>
          <w:p w14:paraId="79FD276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1004" w:type="dxa"/>
          </w:tcPr>
          <w:p w14:paraId="7FDE3DF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333" w:type="dxa"/>
          </w:tcPr>
          <w:p w14:paraId="0BFBFD95"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31.77</w:t>
            </w:r>
          </w:p>
        </w:tc>
        <w:tc>
          <w:tcPr>
            <w:tcW w:w="1476" w:type="dxa"/>
          </w:tcPr>
          <w:p w14:paraId="5D3BF04E"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39.06</w:t>
            </w:r>
          </w:p>
        </w:tc>
        <w:tc>
          <w:tcPr>
            <w:tcW w:w="1338" w:type="dxa"/>
          </w:tcPr>
          <w:p w14:paraId="5F7EBC7F"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8.85</w:t>
            </w:r>
          </w:p>
        </w:tc>
        <w:tc>
          <w:tcPr>
            <w:tcW w:w="1800" w:type="dxa"/>
          </w:tcPr>
          <w:p w14:paraId="1C123E03"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14.06</w:t>
            </w:r>
          </w:p>
        </w:tc>
        <w:tc>
          <w:tcPr>
            <w:tcW w:w="1691" w:type="dxa"/>
          </w:tcPr>
          <w:p w14:paraId="02E1C5D2"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6.25</w:t>
            </w:r>
          </w:p>
        </w:tc>
      </w:tr>
      <w:tr w:rsidR="00BC3F96" w:rsidRPr="00BC3F96" w14:paraId="77DD3559" w14:textId="77777777" w:rsidTr="009F6BEC">
        <w:trPr>
          <w:jc w:val="center"/>
        </w:trPr>
        <w:tc>
          <w:tcPr>
            <w:tcW w:w="936" w:type="dxa"/>
            <w:vMerge/>
          </w:tcPr>
          <w:p w14:paraId="754C7CE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1004" w:type="dxa"/>
          </w:tcPr>
          <w:p w14:paraId="125F8DC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333" w:type="dxa"/>
          </w:tcPr>
          <w:p w14:paraId="76CE83B9"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22.62</w:t>
            </w:r>
          </w:p>
        </w:tc>
        <w:tc>
          <w:tcPr>
            <w:tcW w:w="1476" w:type="dxa"/>
          </w:tcPr>
          <w:p w14:paraId="6BA04325"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20.43</w:t>
            </w:r>
          </w:p>
        </w:tc>
        <w:tc>
          <w:tcPr>
            <w:tcW w:w="1338" w:type="dxa"/>
          </w:tcPr>
          <w:p w14:paraId="7E3CD4DA"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35.03</w:t>
            </w:r>
          </w:p>
        </w:tc>
        <w:tc>
          <w:tcPr>
            <w:tcW w:w="1800" w:type="dxa"/>
          </w:tcPr>
          <w:p w14:paraId="7EBEBD7B"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14.59</w:t>
            </w:r>
          </w:p>
        </w:tc>
        <w:tc>
          <w:tcPr>
            <w:tcW w:w="1691" w:type="dxa"/>
          </w:tcPr>
          <w:p w14:paraId="7678157C"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7.29</w:t>
            </w:r>
          </w:p>
        </w:tc>
      </w:tr>
      <w:tr w:rsidR="00BC3F96" w:rsidRPr="00BC3F96" w14:paraId="59217CDC" w14:textId="77777777" w:rsidTr="009F6BEC">
        <w:trPr>
          <w:trHeight w:val="534"/>
          <w:jc w:val="center"/>
        </w:trPr>
        <w:tc>
          <w:tcPr>
            <w:tcW w:w="936" w:type="dxa"/>
            <w:vMerge w:val="restart"/>
          </w:tcPr>
          <w:p w14:paraId="7C54888C"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52074E6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1004" w:type="dxa"/>
          </w:tcPr>
          <w:p w14:paraId="7D56D24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 to</w:t>
            </w:r>
          </w:p>
          <w:p w14:paraId="06CCDA7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w:t>
            </w:r>
          </w:p>
        </w:tc>
        <w:tc>
          <w:tcPr>
            <w:tcW w:w="7638" w:type="dxa"/>
            <w:gridSpan w:val="5"/>
          </w:tcPr>
          <w:p w14:paraId="7BE69CFC"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earthworms were not found in these months</w:t>
            </w:r>
          </w:p>
        </w:tc>
      </w:tr>
      <w:tr w:rsidR="00BC3F96" w:rsidRPr="00BC3F96" w14:paraId="125980E9" w14:textId="77777777" w:rsidTr="009F6BEC">
        <w:trPr>
          <w:jc w:val="center"/>
        </w:trPr>
        <w:tc>
          <w:tcPr>
            <w:tcW w:w="936" w:type="dxa"/>
            <w:vMerge/>
          </w:tcPr>
          <w:p w14:paraId="74BFF3F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1004" w:type="dxa"/>
          </w:tcPr>
          <w:p w14:paraId="02FE2D3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Apr.</w:t>
            </w:r>
          </w:p>
        </w:tc>
        <w:tc>
          <w:tcPr>
            <w:tcW w:w="1333" w:type="dxa"/>
          </w:tcPr>
          <w:p w14:paraId="6C1A11C3"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12.5</w:t>
            </w:r>
          </w:p>
        </w:tc>
        <w:tc>
          <w:tcPr>
            <w:tcW w:w="1476" w:type="dxa"/>
          </w:tcPr>
          <w:p w14:paraId="3F28642C"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29.16</w:t>
            </w:r>
          </w:p>
        </w:tc>
        <w:tc>
          <w:tcPr>
            <w:tcW w:w="1338" w:type="dxa"/>
          </w:tcPr>
          <w:p w14:paraId="0B97BFFC"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00" w:type="dxa"/>
          </w:tcPr>
          <w:p w14:paraId="57ACCB69"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41.66</w:t>
            </w:r>
          </w:p>
        </w:tc>
        <w:tc>
          <w:tcPr>
            <w:tcW w:w="1691" w:type="dxa"/>
          </w:tcPr>
          <w:p w14:paraId="1B046313"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16.66</w:t>
            </w:r>
          </w:p>
        </w:tc>
      </w:tr>
      <w:tr w:rsidR="00BC3F96" w:rsidRPr="00BC3F96" w14:paraId="353606FE" w14:textId="77777777" w:rsidTr="009F6BEC">
        <w:trPr>
          <w:jc w:val="center"/>
        </w:trPr>
        <w:tc>
          <w:tcPr>
            <w:tcW w:w="936" w:type="dxa"/>
            <w:vMerge/>
          </w:tcPr>
          <w:p w14:paraId="0EB3162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1004" w:type="dxa"/>
          </w:tcPr>
          <w:p w14:paraId="0766AAA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1333" w:type="dxa"/>
          </w:tcPr>
          <w:p w14:paraId="08AD3DCF"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17.85</w:t>
            </w:r>
          </w:p>
        </w:tc>
        <w:tc>
          <w:tcPr>
            <w:tcW w:w="1476" w:type="dxa"/>
          </w:tcPr>
          <w:p w14:paraId="7928D4B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35.71</w:t>
            </w:r>
          </w:p>
        </w:tc>
        <w:tc>
          <w:tcPr>
            <w:tcW w:w="1338" w:type="dxa"/>
          </w:tcPr>
          <w:p w14:paraId="2E7531E5"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0</w:t>
            </w:r>
          </w:p>
        </w:tc>
        <w:tc>
          <w:tcPr>
            <w:tcW w:w="1800" w:type="dxa"/>
          </w:tcPr>
          <w:p w14:paraId="6107E7B2"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37.5</w:t>
            </w:r>
          </w:p>
        </w:tc>
        <w:tc>
          <w:tcPr>
            <w:tcW w:w="1691" w:type="dxa"/>
          </w:tcPr>
          <w:p w14:paraId="075078C6" w14:textId="77777777" w:rsidR="00BC3F96" w:rsidRPr="00BC3F96" w:rsidRDefault="00BC3F96" w:rsidP="00BC3F96">
            <w:pPr>
              <w:spacing w:line="276" w:lineRule="auto"/>
              <w:contextualSpacing/>
              <w:jc w:val="center"/>
              <w:rPr>
                <w:rFonts w:ascii="Times New Roman" w:eastAsia="Times New Roman" w:hAnsi="Times New Roman" w:cs="Times New Roman"/>
                <w:sz w:val="24"/>
              </w:rPr>
            </w:pPr>
            <w:r w:rsidRPr="00BC3F96">
              <w:rPr>
                <w:rFonts w:ascii="Times New Roman" w:eastAsia="Times New Roman" w:hAnsi="Times New Roman" w:cs="Times New Roman"/>
                <w:sz w:val="24"/>
              </w:rPr>
              <w:t>8.92</w:t>
            </w:r>
          </w:p>
        </w:tc>
      </w:tr>
    </w:tbl>
    <w:p w14:paraId="74B7078D" w14:textId="77777777" w:rsidR="00BC3F96" w:rsidRPr="00BC3F96" w:rsidRDefault="00BC3F96" w:rsidP="00BC3F96">
      <w:pPr>
        <w:spacing w:after="200" w:line="276" w:lineRule="auto"/>
        <w:rPr>
          <w:rFonts w:ascii="Times New Roman" w:eastAsia="Times New Roman" w:hAnsi="Times New Roman" w:cs="Times New Roman"/>
          <w:b/>
          <w:bCs/>
          <w:sz w:val="24"/>
          <w:szCs w:val="22"/>
        </w:rPr>
      </w:pPr>
    </w:p>
    <w:p w14:paraId="2CA99ECA" w14:textId="77777777" w:rsidR="00BC3F96" w:rsidRPr="00BC3F96" w:rsidRDefault="00BC3F96" w:rsidP="00BC3F96">
      <w:pPr>
        <w:spacing w:after="200" w:line="276" w:lineRule="auto"/>
        <w:rPr>
          <w:rFonts w:ascii="Times New Roman" w:eastAsia="Times New Roman" w:hAnsi="Times New Roman" w:cs="Times New Roman"/>
          <w:b/>
          <w:bCs/>
          <w:sz w:val="24"/>
          <w:szCs w:val="22"/>
        </w:rPr>
      </w:pPr>
    </w:p>
    <w:p w14:paraId="023D7AE3" w14:textId="77777777" w:rsidR="00BC3F96" w:rsidRPr="00BC3F96" w:rsidRDefault="00BC3F96" w:rsidP="00BC3F96">
      <w:pPr>
        <w:spacing w:after="200" w:line="276" w:lineRule="auto"/>
        <w:rPr>
          <w:rFonts w:ascii="Times New Roman" w:eastAsia="Times New Roman" w:hAnsi="Times New Roman" w:cs="Times New Roman"/>
          <w:b/>
          <w:bCs/>
          <w:sz w:val="24"/>
          <w:szCs w:val="22"/>
        </w:rPr>
      </w:pPr>
    </w:p>
    <w:p w14:paraId="0B9FFF3B" w14:textId="77777777" w:rsidR="00BC3F96" w:rsidRPr="00BC3F96" w:rsidRDefault="00BC3F96" w:rsidP="00BC3F96">
      <w:pPr>
        <w:spacing w:after="200" w:line="276" w:lineRule="auto"/>
        <w:rPr>
          <w:rFonts w:ascii="Times New Roman" w:eastAsia="Times New Roman" w:hAnsi="Times New Roman" w:cs="Times New Roman"/>
          <w:b/>
          <w:bCs/>
          <w:sz w:val="24"/>
          <w:szCs w:val="22"/>
        </w:rPr>
      </w:pPr>
    </w:p>
    <w:p w14:paraId="140F26B9" w14:textId="77777777" w:rsidR="00BC3F96" w:rsidRPr="00BC3F96" w:rsidRDefault="00BC3F96" w:rsidP="00BC3F96">
      <w:pPr>
        <w:spacing w:after="200" w:line="276" w:lineRule="auto"/>
        <w:rPr>
          <w:rFonts w:ascii="Times New Roman" w:eastAsia="Times New Roman" w:hAnsi="Times New Roman" w:cs="Times New Roman"/>
          <w:b/>
          <w:bCs/>
          <w:sz w:val="24"/>
          <w:szCs w:val="22"/>
        </w:rPr>
      </w:pPr>
    </w:p>
    <w:p w14:paraId="244D38BA" w14:textId="77777777" w:rsidR="00BC3F96" w:rsidRPr="00BC3F96" w:rsidRDefault="00BC3F96" w:rsidP="00BC3F96">
      <w:pPr>
        <w:spacing w:after="200" w:line="276" w:lineRule="auto"/>
        <w:rPr>
          <w:rFonts w:ascii="Times New Roman" w:eastAsia="Times New Roman" w:hAnsi="Times New Roman" w:cs="Times New Roman"/>
          <w:b/>
          <w:bCs/>
          <w:sz w:val="24"/>
          <w:szCs w:val="22"/>
        </w:rPr>
      </w:pPr>
    </w:p>
    <w:p w14:paraId="418604A2" w14:textId="77777777" w:rsidR="00BC3F96" w:rsidRPr="00BC3F96" w:rsidRDefault="00BC3F96" w:rsidP="00BC3F96">
      <w:pPr>
        <w:spacing w:after="200" w:line="276" w:lineRule="auto"/>
        <w:rPr>
          <w:rFonts w:ascii="Times New Roman" w:eastAsia="Times New Roman" w:hAnsi="Times New Roman" w:cs="Times New Roman"/>
          <w:b/>
          <w:bCs/>
          <w:sz w:val="24"/>
          <w:szCs w:val="22"/>
        </w:rPr>
      </w:pPr>
    </w:p>
    <w:p w14:paraId="4D6CA0DE" w14:textId="77777777" w:rsidR="00BC3F96" w:rsidRPr="00BC3F96" w:rsidRDefault="00BC3F96" w:rsidP="00BC3F96">
      <w:pPr>
        <w:spacing w:after="200" w:line="276" w:lineRule="auto"/>
        <w:rPr>
          <w:rFonts w:ascii="Aptos" w:eastAsia="Times New Roman" w:hAnsi="Aptos" w:cs="Times New Roman"/>
          <w:sz w:val="22"/>
          <w:szCs w:val="22"/>
        </w:rPr>
      </w:pPr>
    </w:p>
    <w:p w14:paraId="5B6436EB" w14:textId="77777777" w:rsidR="00BC3F96" w:rsidRPr="00BC3F96" w:rsidRDefault="00BC3F96" w:rsidP="00BC3F96">
      <w:pPr>
        <w:spacing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Table: 23. Quantity of Soil and ambient physical parameters observed in Litter microhabitat of earthworms near </w:t>
      </w:r>
      <w:r w:rsidRPr="00BC3F96">
        <w:rPr>
          <w:rFonts w:ascii="Times New Roman" w:eastAsia="Times New Roman" w:hAnsi="Times New Roman" w:cs="Times New Roman"/>
          <w:b/>
          <w:i/>
          <w:sz w:val="24"/>
        </w:rPr>
        <w:t>Kattankattupatti</w:t>
      </w:r>
      <w:r w:rsidRPr="00BC3F96">
        <w:rPr>
          <w:rFonts w:ascii="Times New Roman" w:eastAsia="Times New Roman" w:hAnsi="Times New Roman" w:cs="Times New Roman"/>
          <w:b/>
          <w:sz w:val="24"/>
        </w:rPr>
        <w:t xml:space="preserve"> (Lateritic Semi Evergreen Forest) during June 2009 to May 2011</w:t>
      </w:r>
    </w:p>
    <w:tbl>
      <w:tblPr>
        <w:tblW w:w="85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4"/>
        <w:gridCol w:w="990"/>
        <w:gridCol w:w="1260"/>
        <w:gridCol w:w="1350"/>
        <w:gridCol w:w="1350"/>
        <w:gridCol w:w="1260"/>
        <w:gridCol w:w="1466"/>
      </w:tblGrid>
      <w:tr w:rsidR="00BC3F96" w:rsidRPr="00BC3F96" w14:paraId="4B4F7B35" w14:textId="77777777" w:rsidTr="009F6BEC">
        <w:trPr>
          <w:jc w:val="center"/>
        </w:trPr>
        <w:tc>
          <w:tcPr>
            <w:tcW w:w="854" w:type="dxa"/>
            <w:vMerge w:val="restart"/>
          </w:tcPr>
          <w:p w14:paraId="2E9BC025"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p w14:paraId="28271F10"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Year</w:t>
            </w:r>
          </w:p>
        </w:tc>
        <w:tc>
          <w:tcPr>
            <w:tcW w:w="990" w:type="dxa"/>
            <w:vMerge w:val="restart"/>
          </w:tcPr>
          <w:p w14:paraId="7FDF778F"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p w14:paraId="3AFAA57B" w14:textId="77777777" w:rsidR="00BC3F96" w:rsidRPr="00BC3F96" w:rsidRDefault="00BC3F96" w:rsidP="00BC3F96">
            <w:pPr>
              <w:spacing w:line="276" w:lineRule="auto"/>
              <w:contextualSpacing/>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Month </w:t>
            </w:r>
          </w:p>
        </w:tc>
        <w:tc>
          <w:tcPr>
            <w:tcW w:w="3960" w:type="dxa"/>
            <w:gridSpan w:val="3"/>
          </w:tcPr>
          <w:p w14:paraId="3CAB3554" w14:textId="77777777" w:rsidR="00BC3F96" w:rsidRPr="00BC3F96" w:rsidRDefault="00BC3F96" w:rsidP="00BC3F96">
            <w:pPr>
              <w:spacing w:before="240" w:line="276" w:lineRule="auto"/>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Soil Parameters</w:t>
            </w:r>
          </w:p>
        </w:tc>
        <w:tc>
          <w:tcPr>
            <w:tcW w:w="2726" w:type="dxa"/>
            <w:gridSpan w:val="2"/>
          </w:tcPr>
          <w:p w14:paraId="0F29A299" w14:textId="77777777" w:rsidR="00BC3F96" w:rsidRPr="00BC3F96" w:rsidRDefault="00BC3F96" w:rsidP="00BC3F96">
            <w:pPr>
              <w:spacing w:before="240" w:line="276" w:lineRule="auto"/>
              <w:contextualSpacing/>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Ambient Parameters</w:t>
            </w:r>
          </w:p>
        </w:tc>
      </w:tr>
      <w:tr w:rsidR="00BC3F96" w:rsidRPr="00BC3F96" w14:paraId="71C9493B" w14:textId="77777777" w:rsidTr="009F6BEC">
        <w:trPr>
          <w:jc w:val="center"/>
        </w:trPr>
        <w:tc>
          <w:tcPr>
            <w:tcW w:w="854" w:type="dxa"/>
            <w:vMerge/>
          </w:tcPr>
          <w:p w14:paraId="43367FDD"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990" w:type="dxa"/>
            <w:vMerge/>
          </w:tcPr>
          <w:p w14:paraId="1CD4126F" w14:textId="77777777" w:rsidR="00BC3F96" w:rsidRPr="00BC3F96" w:rsidRDefault="00BC3F96" w:rsidP="00BC3F96">
            <w:pPr>
              <w:spacing w:line="276" w:lineRule="auto"/>
              <w:ind w:left="720"/>
              <w:contextualSpacing/>
              <w:jc w:val="center"/>
              <w:rPr>
                <w:rFonts w:ascii="Times New Roman" w:eastAsia="Times New Roman" w:hAnsi="Times New Roman" w:cs="Times New Roman"/>
                <w:b/>
                <w:sz w:val="24"/>
              </w:rPr>
            </w:pPr>
          </w:p>
        </w:tc>
        <w:tc>
          <w:tcPr>
            <w:tcW w:w="1260" w:type="dxa"/>
          </w:tcPr>
          <w:p w14:paraId="0ED3FB4D" w14:textId="77777777" w:rsidR="00BC3F96" w:rsidRPr="00BC3F96" w:rsidRDefault="00BC3F96" w:rsidP="00BC3F96">
            <w:pPr>
              <w:spacing w:line="276" w:lineRule="auto"/>
              <w:contextualSpacing/>
              <w:jc w:val="center"/>
              <w:rPr>
                <w:rFonts w:ascii="Times New Roman" w:eastAsia="Times New Roman" w:hAnsi="Times New Roman" w:cs="Times New Roman"/>
                <w:b/>
                <w:szCs w:val="20"/>
              </w:rPr>
            </w:pPr>
            <w:r w:rsidRPr="00BC3F96">
              <w:rPr>
                <w:rFonts w:ascii="Times New Roman" w:eastAsia="Times New Roman" w:hAnsi="Times New Roman" w:cs="Times New Roman"/>
                <w:b/>
                <w:szCs w:val="20"/>
              </w:rPr>
              <w:t>pH</w:t>
            </w:r>
          </w:p>
          <w:p w14:paraId="755C7DAE" w14:textId="77777777" w:rsidR="00BC3F96" w:rsidRPr="00BC3F96" w:rsidRDefault="00BC3F96" w:rsidP="00BC3F96">
            <w:pPr>
              <w:spacing w:line="276" w:lineRule="auto"/>
              <w:contextualSpacing/>
              <w:jc w:val="center"/>
              <w:rPr>
                <w:rFonts w:ascii="Times New Roman" w:eastAsia="Times New Roman" w:hAnsi="Times New Roman" w:cs="Times New Roman"/>
                <w:b/>
                <w:szCs w:val="20"/>
              </w:rPr>
            </w:pPr>
            <w:r w:rsidRPr="00BC3F96">
              <w:rPr>
                <w:rFonts w:ascii="Times New Roman" w:eastAsia="Times New Roman" w:hAnsi="Times New Roman" w:cs="Times New Roman"/>
                <w:b/>
                <w:szCs w:val="20"/>
              </w:rPr>
              <w:t>Mean ± S.D</w:t>
            </w:r>
          </w:p>
        </w:tc>
        <w:tc>
          <w:tcPr>
            <w:tcW w:w="1350" w:type="dxa"/>
          </w:tcPr>
          <w:p w14:paraId="784E6BB3" w14:textId="77777777" w:rsidR="00BC3F96" w:rsidRPr="00BC3F96" w:rsidRDefault="00BC3F96" w:rsidP="00BC3F96">
            <w:pPr>
              <w:spacing w:line="276" w:lineRule="auto"/>
              <w:contextualSpacing/>
              <w:jc w:val="center"/>
              <w:rPr>
                <w:rFonts w:ascii="Times New Roman" w:eastAsia="Times New Roman" w:hAnsi="Times New Roman" w:cs="Times New Roman"/>
                <w:b/>
                <w:szCs w:val="20"/>
              </w:rPr>
            </w:pPr>
            <w:r w:rsidRPr="00BC3F96">
              <w:rPr>
                <w:rFonts w:ascii="Times New Roman" w:eastAsia="Times New Roman" w:hAnsi="Times New Roman" w:cs="Times New Roman"/>
                <w:b/>
                <w:szCs w:val="20"/>
              </w:rPr>
              <w:t>Moist. (%)</w:t>
            </w:r>
          </w:p>
          <w:p w14:paraId="7386BD04" w14:textId="77777777" w:rsidR="00BC3F96" w:rsidRPr="00BC3F96" w:rsidRDefault="00BC3F96" w:rsidP="00BC3F96">
            <w:pPr>
              <w:spacing w:line="276" w:lineRule="auto"/>
              <w:contextualSpacing/>
              <w:jc w:val="center"/>
              <w:rPr>
                <w:rFonts w:ascii="Times New Roman" w:eastAsia="Times New Roman" w:hAnsi="Times New Roman" w:cs="Times New Roman"/>
                <w:b/>
                <w:szCs w:val="20"/>
              </w:rPr>
            </w:pPr>
            <w:r w:rsidRPr="00BC3F96">
              <w:rPr>
                <w:rFonts w:ascii="Times New Roman" w:eastAsia="Times New Roman" w:hAnsi="Times New Roman" w:cs="Times New Roman"/>
                <w:b/>
                <w:szCs w:val="20"/>
              </w:rPr>
              <w:t>Mean ± S.D</w:t>
            </w:r>
          </w:p>
        </w:tc>
        <w:tc>
          <w:tcPr>
            <w:tcW w:w="1350" w:type="dxa"/>
          </w:tcPr>
          <w:p w14:paraId="130E408F" w14:textId="77777777" w:rsidR="00BC3F96" w:rsidRPr="00BC3F96" w:rsidRDefault="00BC3F96" w:rsidP="00BC3F96">
            <w:pPr>
              <w:spacing w:line="276" w:lineRule="auto"/>
              <w:contextualSpacing/>
              <w:jc w:val="center"/>
              <w:rPr>
                <w:rFonts w:ascii="Times New Roman" w:eastAsia="Times New Roman" w:hAnsi="Times New Roman" w:cs="Times New Roman"/>
                <w:b/>
                <w:szCs w:val="20"/>
              </w:rPr>
            </w:pPr>
            <w:r w:rsidRPr="00BC3F96">
              <w:rPr>
                <w:rFonts w:ascii="Times New Roman" w:eastAsia="Times New Roman" w:hAnsi="Times New Roman" w:cs="Times New Roman"/>
                <w:b/>
                <w:szCs w:val="20"/>
              </w:rPr>
              <w:t>Tem. (</w:t>
            </w:r>
            <w:r w:rsidRPr="00BC3F96">
              <w:rPr>
                <w:rFonts w:ascii="Times New Roman" w:eastAsia="Times New Roman" w:hAnsi="Times New Roman" w:cs="Times New Roman"/>
                <w:b/>
                <w:szCs w:val="20"/>
                <w:vertAlign w:val="superscript"/>
              </w:rPr>
              <w:t>o</w:t>
            </w:r>
            <w:r w:rsidRPr="00BC3F96">
              <w:rPr>
                <w:rFonts w:ascii="Times New Roman" w:eastAsia="Times New Roman" w:hAnsi="Times New Roman" w:cs="Times New Roman"/>
                <w:b/>
                <w:szCs w:val="20"/>
              </w:rPr>
              <w:t>C )</w:t>
            </w:r>
          </w:p>
          <w:p w14:paraId="24CF7C67" w14:textId="77777777" w:rsidR="00BC3F96" w:rsidRPr="00BC3F96" w:rsidRDefault="00BC3F96" w:rsidP="00BC3F96">
            <w:pPr>
              <w:spacing w:line="276" w:lineRule="auto"/>
              <w:contextualSpacing/>
              <w:jc w:val="center"/>
              <w:rPr>
                <w:rFonts w:ascii="Times New Roman" w:eastAsia="Times New Roman" w:hAnsi="Times New Roman" w:cs="Times New Roman"/>
                <w:b/>
                <w:szCs w:val="20"/>
              </w:rPr>
            </w:pPr>
            <w:r w:rsidRPr="00BC3F96">
              <w:rPr>
                <w:rFonts w:ascii="Times New Roman" w:eastAsia="Times New Roman" w:hAnsi="Times New Roman" w:cs="Times New Roman"/>
                <w:b/>
                <w:szCs w:val="20"/>
              </w:rPr>
              <w:t>Mean ± S.D</w:t>
            </w:r>
          </w:p>
        </w:tc>
        <w:tc>
          <w:tcPr>
            <w:tcW w:w="1260" w:type="dxa"/>
          </w:tcPr>
          <w:p w14:paraId="46E435B6" w14:textId="77777777" w:rsidR="00BC3F96" w:rsidRPr="00BC3F96" w:rsidRDefault="00BC3F96" w:rsidP="00BC3F96">
            <w:pPr>
              <w:spacing w:line="276" w:lineRule="auto"/>
              <w:contextualSpacing/>
              <w:jc w:val="center"/>
              <w:rPr>
                <w:rFonts w:ascii="Times New Roman" w:eastAsia="Times New Roman" w:hAnsi="Times New Roman" w:cs="Times New Roman"/>
                <w:b/>
                <w:szCs w:val="20"/>
              </w:rPr>
            </w:pPr>
            <w:r w:rsidRPr="00BC3F96">
              <w:rPr>
                <w:rFonts w:ascii="Times New Roman" w:eastAsia="Times New Roman" w:hAnsi="Times New Roman" w:cs="Times New Roman"/>
                <w:b/>
                <w:szCs w:val="20"/>
              </w:rPr>
              <w:t>Tem.(</w:t>
            </w:r>
            <w:r w:rsidRPr="00BC3F96">
              <w:rPr>
                <w:rFonts w:ascii="Times New Roman" w:eastAsia="Times New Roman" w:hAnsi="Times New Roman" w:cs="Times New Roman"/>
                <w:b/>
                <w:szCs w:val="20"/>
                <w:vertAlign w:val="superscript"/>
              </w:rPr>
              <w:t>o</w:t>
            </w:r>
            <w:r w:rsidRPr="00BC3F96">
              <w:rPr>
                <w:rFonts w:ascii="Times New Roman" w:eastAsia="Times New Roman" w:hAnsi="Times New Roman" w:cs="Times New Roman"/>
                <w:b/>
                <w:szCs w:val="20"/>
              </w:rPr>
              <w:t>C)</w:t>
            </w:r>
          </w:p>
          <w:p w14:paraId="3BED6D18" w14:textId="77777777" w:rsidR="00BC3F96" w:rsidRPr="00BC3F96" w:rsidRDefault="00BC3F96" w:rsidP="00BC3F96">
            <w:pPr>
              <w:spacing w:line="276" w:lineRule="auto"/>
              <w:contextualSpacing/>
              <w:jc w:val="center"/>
              <w:rPr>
                <w:rFonts w:ascii="Times New Roman" w:eastAsia="Times New Roman" w:hAnsi="Times New Roman" w:cs="Times New Roman"/>
                <w:b/>
                <w:szCs w:val="20"/>
              </w:rPr>
            </w:pPr>
            <w:r w:rsidRPr="00BC3F96">
              <w:rPr>
                <w:rFonts w:ascii="Times New Roman" w:eastAsia="Times New Roman" w:hAnsi="Times New Roman" w:cs="Times New Roman"/>
                <w:b/>
                <w:szCs w:val="20"/>
              </w:rPr>
              <w:t>Mean ± S.D</w:t>
            </w:r>
          </w:p>
        </w:tc>
        <w:tc>
          <w:tcPr>
            <w:tcW w:w="1466" w:type="dxa"/>
          </w:tcPr>
          <w:p w14:paraId="1E7F13BA" w14:textId="77777777" w:rsidR="00BC3F96" w:rsidRPr="00BC3F96" w:rsidRDefault="00BC3F96" w:rsidP="00BC3F96">
            <w:pPr>
              <w:spacing w:line="276" w:lineRule="auto"/>
              <w:contextualSpacing/>
              <w:jc w:val="center"/>
              <w:rPr>
                <w:rFonts w:ascii="Times New Roman" w:eastAsia="Times New Roman" w:hAnsi="Times New Roman" w:cs="Times New Roman"/>
                <w:b/>
                <w:szCs w:val="20"/>
              </w:rPr>
            </w:pPr>
            <w:r w:rsidRPr="00BC3F96">
              <w:rPr>
                <w:rFonts w:ascii="Times New Roman" w:eastAsia="Times New Roman" w:hAnsi="Times New Roman" w:cs="Times New Roman"/>
                <w:b/>
                <w:szCs w:val="20"/>
              </w:rPr>
              <w:t>Humidity (%)</w:t>
            </w:r>
          </w:p>
          <w:p w14:paraId="0C249087" w14:textId="77777777" w:rsidR="00BC3F96" w:rsidRPr="00BC3F96" w:rsidRDefault="00BC3F96" w:rsidP="00BC3F96">
            <w:pPr>
              <w:spacing w:line="276" w:lineRule="auto"/>
              <w:contextualSpacing/>
              <w:jc w:val="center"/>
              <w:rPr>
                <w:rFonts w:ascii="Times New Roman" w:eastAsia="Times New Roman" w:hAnsi="Times New Roman" w:cs="Times New Roman"/>
                <w:b/>
                <w:szCs w:val="20"/>
              </w:rPr>
            </w:pPr>
            <w:r w:rsidRPr="00BC3F96">
              <w:rPr>
                <w:rFonts w:ascii="Times New Roman" w:eastAsia="Times New Roman" w:hAnsi="Times New Roman" w:cs="Times New Roman"/>
                <w:b/>
                <w:szCs w:val="20"/>
              </w:rPr>
              <w:t>Mean ± S.D</w:t>
            </w:r>
          </w:p>
        </w:tc>
      </w:tr>
      <w:tr w:rsidR="00BC3F96" w:rsidRPr="00BC3F96" w14:paraId="4766646B" w14:textId="77777777" w:rsidTr="009F6BEC">
        <w:trPr>
          <w:jc w:val="center"/>
        </w:trPr>
        <w:tc>
          <w:tcPr>
            <w:tcW w:w="854" w:type="dxa"/>
            <w:vMerge w:val="restart"/>
          </w:tcPr>
          <w:p w14:paraId="520B537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78EFAB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6336091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2B0693F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2009</w:t>
            </w:r>
          </w:p>
        </w:tc>
        <w:tc>
          <w:tcPr>
            <w:tcW w:w="990" w:type="dxa"/>
          </w:tcPr>
          <w:p w14:paraId="366631F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Jun. </w:t>
            </w:r>
          </w:p>
        </w:tc>
        <w:tc>
          <w:tcPr>
            <w:tcW w:w="1260" w:type="dxa"/>
          </w:tcPr>
          <w:p w14:paraId="099760B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5.51 ±0.29</w:t>
            </w:r>
          </w:p>
        </w:tc>
        <w:tc>
          <w:tcPr>
            <w:tcW w:w="1350" w:type="dxa"/>
          </w:tcPr>
          <w:p w14:paraId="0F65343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20.85±1.75</w:t>
            </w:r>
          </w:p>
        </w:tc>
        <w:tc>
          <w:tcPr>
            <w:tcW w:w="1350" w:type="dxa"/>
          </w:tcPr>
          <w:p w14:paraId="38916B5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24.05</w:t>
            </w:r>
            <w:r w:rsidRPr="00BC3F96">
              <w:rPr>
                <w:rFonts w:ascii="Times New Roman" w:eastAsia="Times New Roman" w:hAnsi="Times New Roman" w:cs="Times New Roman"/>
                <w:b/>
                <w:sz w:val="24"/>
              </w:rPr>
              <w:t>±</w:t>
            </w:r>
            <w:r w:rsidRPr="00BC3F96">
              <w:rPr>
                <w:rFonts w:ascii="Times New Roman" w:eastAsia="Times New Roman" w:hAnsi="Times New Roman" w:cs="Times New Roman"/>
                <w:sz w:val="24"/>
              </w:rPr>
              <w:t>0.39</w:t>
            </w:r>
          </w:p>
        </w:tc>
        <w:tc>
          <w:tcPr>
            <w:tcW w:w="1260" w:type="dxa"/>
          </w:tcPr>
          <w:p w14:paraId="3DCEB88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25±0.00</w:t>
            </w:r>
          </w:p>
        </w:tc>
        <w:tc>
          <w:tcPr>
            <w:tcW w:w="1466" w:type="dxa"/>
          </w:tcPr>
          <w:p w14:paraId="3E89CC1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50±0.00</w:t>
            </w:r>
          </w:p>
        </w:tc>
      </w:tr>
      <w:tr w:rsidR="00BC3F96" w:rsidRPr="00BC3F96" w14:paraId="2586DDDC" w14:textId="77777777" w:rsidTr="009F6BEC">
        <w:trPr>
          <w:jc w:val="center"/>
        </w:trPr>
        <w:tc>
          <w:tcPr>
            <w:tcW w:w="854" w:type="dxa"/>
            <w:vMerge/>
          </w:tcPr>
          <w:p w14:paraId="3E273836"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01A4333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1260" w:type="dxa"/>
          </w:tcPr>
          <w:p w14:paraId="134D259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5.97 ±0.13</w:t>
            </w:r>
          </w:p>
        </w:tc>
        <w:tc>
          <w:tcPr>
            <w:tcW w:w="1350" w:type="dxa"/>
          </w:tcPr>
          <w:p w14:paraId="11A7C13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21.35±1.72</w:t>
            </w:r>
          </w:p>
        </w:tc>
        <w:tc>
          <w:tcPr>
            <w:tcW w:w="1350" w:type="dxa"/>
          </w:tcPr>
          <w:p w14:paraId="6BAC122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26.00±0.32</w:t>
            </w:r>
          </w:p>
        </w:tc>
        <w:tc>
          <w:tcPr>
            <w:tcW w:w="1260" w:type="dxa"/>
          </w:tcPr>
          <w:p w14:paraId="4341B9C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25±0.00</w:t>
            </w:r>
          </w:p>
        </w:tc>
        <w:tc>
          <w:tcPr>
            <w:tcW w:w="1466" w:type="dxa"/>
          </w:tcPr>
          <w:p w14:paraId="4B80C15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45±0.00</w:t>
            </w:r>
          </w:p>
        </w:tc>
      </w:tr>
      <w:tr w:rsidR="00BC3F96" w:rsidRPr="00BC3F96" w14:paraId="45A3C8B5" w14:textId="77777777" w:rsidTr="009F6BEC">
        <w:trPr>
          <w:jc w:val="center"/>
        </w:trPr>
        <w:tc>
          <w:tcPr>
            <w:tcW w:w="854" w:type="dxa"/>
            <w:vMerge/>
          </w:tcPr>
          <w:p w14:paraId="41FA08E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30355B4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260" w:type="dxa"/>
          </w:tcPr>
          <w:p w14:paraId="09FC150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6.06 ±0.36</w:t>
            </w:r>
          </w:p>
        </w:tc>
        <w:tc>
          <w:tcPr>
            <w:tcW w:w="1350" w:type="dxa"/>
          </w:tcPr>
          <w:p w14:paraId="26BE892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48.30±4.57</w:t>
            </w:r>
          </w:p>
        </w:tc>
        <w:tc>
          <w:tcPr>
            <w:tcW w:w="1350" w:type="dxa"/>
          </w:tcPr>
          <w:p w14:paraId="76A0631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24.10±0.44</w:t>
            </w:r>
          </w:p>
        </w:tc>
        <w:tc>
          <w:tcPr>
            <w:tcW w:w="1260" w:type="dxa"/>
          </w:tcPr>
          <w:p w14:paraId="0205BBC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24±0.00</w:t>
            </w:r>
          </w:p>
        </w:tc>
        <w:tc>
          <w:tcPr>
            <w:tcW w:w="1466" w:type="dxa"/>
          </w:tcPr>
          <w:p w14:paraId="3102708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47±0.00</w:t>
            </w:r>
          </w:p>
        </w:tc>
      </w:tr>
      <w:tr w:rsidR="00BC3F96" w:rsidRPr="00BC3F96" w14:paraId="17086DA4" w14:textId="77777777" w:rsidTr="009F6BEC">
        <w:trPr>
          <w:jc w:val="center"/>
        </w:trPr>
        <w:tc>
          <w:tcPr>
            <w:tcW w:w="854" w:type="dxa"/>
            <w:vMerge/>
          </w:tcPr>
          <w:p w14:paraId="3757942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35DC8D0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260" w:type="dxa"/>
          </w:tcPr>
          <w:p w14:paraId="691B9AC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5.78 ±0.34</w:t>
            </w:r>
          </w:p>
        </w:tc>
        <w:tc>
          <w:tcPr>
            <w:tcW w:w="1350" w:type="dxa"/>
          </w:tcPr>
          <w:p w14:paraId="630E0F4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46.30±1.59</w:t>
            </w:r>
          </w:p>
        </w:tc>
        <w:tc>
          <w:tcPr>
            <w:tcW w:w="1350" w:type="dxa"/>
          </w:tcPr>
          <w:p w14:paraId="2D6CCCB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24.20±0.52</w:t>
            </w:r>
          </w:p>
        </w:tc>
        <w:tc>
          <w:tcPr>
            <w:tcW w:w="1260" w:type="dxa"/>
          </w:tcPr>
          <w:p w14:paraId="41F7667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23±0.00</w:t>
            </w:r>
          </w:p>
        </w:tc>
        <w:tc>
          <w:tcPr>
            <w:tcW w:w="1466" w:type="dxa"/>
          </w:tcPr>
          <w:p w14:paraId="4B22F47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40±0.00</w:t>
            </w:r>
          </w:p>
        </w:tc>
      </w:tr>
      <w:tr w:rsidR="00BC3F96" w:rsidRPr="00BC3F96" w14:paraId="77DB624A" w14:textId="77777777" w:rsidTr="009F6BEC">
        <w:trPr>
          <w:jc w:val="center"/>
        </w:trPr>
        <w:tc>
          <w:tcPr>
            <w:tcW w:w="854" w:type="dxa"/>
            <w:vMerge/>
          </w:tcPr>
          <w:p w14:paraId="3962F73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24B282C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260" w:type="dxa"/>
          </w:tcPr>
          <w:p w14:paraId="6F509E1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6.26 ±0.22</w:t>
            </w:r>
          </w:p>
        </w:tc>
        <w:tc>
          <w:tcPr>
            <w:tcW w:w="1350" w:type="dxa"/>
          </w:tcPr>
          <w:p w14:paraId="02CD5A8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35.45±1.53</w:t>
            </w:r>
          </w:p>
        </w:tc>
        <w:tc>
          <w:tcPr>
            <w:tcW w:w="1350" w:type="dxa"/>
          </w:tcPr>
          <w:p w14:paraId="1B16D13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23.15±0.58</w:t>
            </w:r>
          </w:p>
        </w:tc>
        <w:tc>
          <w:tcPr>
            <w:tcW w:w="1260" w:type="dxa"/>
          </w:tcPr>
          <w:p w14:paraId="55654BE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25±0.00</w:t>
            </w:r>
          </w:p>
        </w:tc>
        <w:tc>
          <w:tcPr>
            <w:tcW w:w="1466" w:type="dxa"/>
          </w:tcPr>
          <w:p w14:paraId="2A1EBA3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75±0.00</w:t>
            </w:r>
          </w:p>
        </w:tc>
      </w:tr>
      <w:tr w:rsidR="00BC3F96" w:rsidRPr="00BC3F96" w14:paraId="1347A39F" w14:textId="77777777" w:rsidTr="009F6BEC">
        <w:trPr>
          <w:jc w:val="center"/>
        </w:trPr>
        <w:tc>
          <w:tcPr>
            <w:tcW w:w="854" w:type="dxa"/>
            <w:vMerge/>
          </w:tcPr>
          <w:p w14:paraId="3656B090"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36C04B9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260" w:type="dxa"/>
          </w:tcPr>
          <w:p w14:paraId="0A1FEFE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6.37 ±0.31</w:t>
            </w:r>
          </w:p>
        </w:tc>
        <w:tc>
          <w:tcPr>
            <w:tcW w:w="1350" w:type="dxa"/>
          </w:tcPr>
          <w:p w14:paraId="0643AF9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63.90±2.38</w:t>
            </w:r>
          </w:p>
        </w:tc>
        <w:tc>
          <w:tcPr>
            <w:tcW w:w="1350" w:type="dxa"/>
          </w:tcPr>
          <w:p w14:paraId="6DB4D81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24.95±0.51</w:t>
            </w:r>
          </w:p>
        </w:tc>
        <w:tc>
          <w:tcPr>
            <w:tcW w:w="1260" w:type="dxa"/>
          </w:tcPr>
          <w:p w14:paraId="4DD23A0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22±0.00</w:t>
            </w:r>
          </w:p>
        </w:tc>
        <w:tc>
          <w:tcPr>
            <w:tcW w:w="1466" w:type="dxa"/>
          </w:tcPr>
          <w:p w14:paraId="1508F26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60±0.00</w:t>
            </w:r>
          </w:p>
        </w:tc>
      </w:tr>
      <w:tr w:rsidR="00BC3F96" w:rsidRPr="00BC3F96" w14:paraId="5D725ECA" w14:textId="77777777" w:rsidTr="009F6BEC">
        <w:trPr>
          <w:jc w:val="center"/>
        </w:trPr>
        <w:tc>
          <w:tcPr>
            <w:tcW w:w="854" w:type="dxa"/>
            <w:vMerge/>
          </w:tcPr>
          <w:p w14:paraId="3E5CD491"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0A53954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260" w:type="dxa"/>
          </w:tcPr>
          <w:p w14:paraId="4393373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6.19 ±0.17</w:t>
            </w:r>
          </w:p>
        </w:tc>
        <w:tc>
          <w:tcPr>
            <w:tcW w:w="1350" w:type="dxa"/>
          </w:tcPr>
          <w:p w14:paraId="01B8F73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54.35±0.93</w:t>
            </w:r>
          </w:p>
        </w:tc>
        <w:tc>
          <w:tcPr>
            <w:tcW w:w="1350" w:type="dxa"/>
          </w:tcPr>
          <w:p w14:paraId="2FF0DD7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25.00±0.56</w:t>
            </w:r>
          </w:p>
        </w:tc>
        <w:tc>
          <w:tcPr>
            <w:tcW w:w="1260" w:type="dxa"/>
          </w:tcPr>
          <w:p w14:paraId="466CC19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23±0.00</w:t>
            </w:r>
          </w:p>
        </w:tc>
        <w:tc>
          <w:tcPr>
            <w:tcW w:w="1466" w:type="dxa"/>
          </w:tcPr>
          <w:p w14:paraId="554BF13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70±0.00</w:t>
            </w:r>
          </w:p>
        </w:tc>
      </w:tr>
      <w:tr w:rsidR="00BC3F96" w:rsidRPr="00BC3F96" w14:paraId="72A4280E" w14:textId="77777777" w:rsidTr="009F6BEC">
        <w:trPr>
          <w:trHeight w:val="305"/>
          <w:jc w:val="center"/>
        </w:trPr>
        <w:tc>
          <w:tcPr>
            <w:tcW w:w="854" w:type="dxa"/>
            <w:vMerge w:val="restart"/>
          </w:tcPr>
          <w:p w14:paraId="07AB5CF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541AA46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D211AF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A146DF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1CCC713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6A1FC01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2010</w:t>
            </w:r>
          </w:p>
        </w:tc>
        <w:tc>
          <w:tcPr>
            <w:tcW w:w="990" w:type="dxa"/>
          </w:tcPr>
          <w:p w14:paraId="5F1A0BC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Jan.</w:t>
            </w:r>
            <w:r w:rsidRPr="00BC3F96" w:rsidDel="00CA2BB1">
              <w:rPr>
                <w:rFonts w:ascii="Times New Roman" w:eastAsia="Times New Roman" w:hAnsi="Times New Roman" w:cs="Times New Roman"/>
                <w:sz w:val="24"/>
              </w:rPr>
              <w:t xml:space="preserve"> </w:t>
            </w:r>
          </w:p>
        </w:tc>
        <w:tc>
          <w:tcPr>
            <w:tcW w:w="1260" w:type="dxa"/>
          </w:tcPr>
          <w:p w14:paraId="054292B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6.19± 0.20</w:t>
            </w:r>
          </w:p>
        </w:tc>
        <w:tc>
          <w:tcPr>
            <w:tcW w:w="1350" w:type="dxa"/>
          </w:tcPr>
          <w:p w14:paraId="6602F32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44.15±1.81</w:t>
            </w:r>
          </w:p>
        </w:tc>
        <w:tc>
          <w:tcPr>
            <w:tcW w:w="1350" w:type="dxa"/>
          </w:tcPr>
          <w:p w14:paraId="1A382C3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24.15±0.58</w:t>
            </w:r>
          </w:p>
        </w:tc>
        <w:tc>
          <w:tcPr>
            <w:tcW w:w="1260" w:type="dxa"/>
          </w:tcPr>
          <w:p w14:paraId="7805012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25±0.00</w:t>
            </w:r>
          </w:p>
        </w:tc>
        <w:tc>
          <w:tcPr>
            <w:tcW w:w="1466" w:type="dxa"/>
          </w:tcPr>
          <w:p w14:paraId="730A712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47±0.00</w:t>
            </w:r>
          </w:p>
        </w:tc>
      </w:tr>
      <w:tr w:rsidR="00BC3F96" w:rsidRPr="00BC3F96" w14:paraId="08C88252" w14:textId="77777777" w:rsidTr="009F6BEC">
        <w:trPr>
          <w:jc w:val="center"/>
        </w:trPr>
        <w:tc>
          <w:tcPr>
            <w:tcW w:w="854" w:type="dxa"/>
            <w:vMerge/>
          </w:tcPr>
          <w:p w14:paraId="1EA18C2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368ACA1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w:t>
            </w:r>
          </w:p>
        </w:tc>
        <w:tc>
          <w:tcPr>
            <w:tcW w:w="1260" w:type="dxa"/>
          </w:tcPr>
          <w:p w14:paraId="05780CA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6.24±0.21</w:t>
            </w:r>
          </w:p>
        </w:tc>
        <w:tc>
          <w:tcPr>
            <w:tcW w:w="1350" w:type="dxa"/>
          </w:tcPr>
          <w:p w14:paraId="698B42C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23.90±5.47</w:t>
            </w:r>
          </w:p>
        </w:tc>
        <w:tc>
          <w:tcPr>
            <w:tcW w:w="1350" w:type="dxa"/>
          </w:tcPr>
          <w:p w14:paraId="1E8CD44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25.65±0.48</w:t>
            </w:r>
          </w:p>
        </w:tc>
        <w:tc>
          <w:tcPr>
            <w:tcW w:w="1260" w:type="dxa"/>
          </w:tcPr>
          <w:p w14:paraId="1BB7C24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24±0.00</w:t>
            </w:r>
          </w:p>
        </w:tc>
        <w:tc>
          <w:tcPr>
            <w:tcW w:w="1466" w:type="dxa"/>
          </w:tcPr>
          <w:p w14:paraId="73A47FD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47±0.00</w:t>
            </w:r>
          </w:p>
        </w:tc>
      </w:tr>
      <w:tr w:rsidR="00BC3F96" w:rsidRPr="00BC3F96" w14:paraId="595CAF56" w14:textId="77777777" w:rsidTr="009F6BEC">
        <w:trPr>
          <w:jc w:val="center"/>
        </w:trPr>
        <w:tc>
          <w:tcPr>
            <w:tcW w:w="854" w:type="dxa"/>
            <w:vMerge/>
          </w:tcPr>
          <w:p w14:paraId="0F3C2DFA"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12BC8D6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w:t>
            </w:r>
          </w:p>
        </w:tc>
        <w:tc>
          <w:tcPr>
            <w:tcW w:w="1260" w:type="dxa"/>
          </w:tcPr>
          <w:p w14:paraId="6689DAD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6.23±0.26</w:t>
            </w:r>
          </w:p>
        </w:tc>
        <w:tc>
          <w:tcPr>
            <w:tcW w:w="1350" w:type="dxa"/>
          </w:tcPr>
          <w:p w14:paraId="519C96C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21.25±1.61</w:t>
            </w:r>
          </w:p>
        </w:tc>
        <w:tc>
          <w:tcPr>
            <w:tcW w:w="1350" w:type="dxa"/>
          </w:tcPr>
          <w:p w14:paraId="7F51777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26.55±0.51</w:t>
            </w:r>
          </w:p>
        </w:tc>
        <w:tc>
          <w:tcPr>
            <w:tcW w:w="1260" w:type="dxa"/>
          </w:tcPr>
          <w:p w14:paraId="7360A68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26±0.00</w:t>
            </w:r>
          </w:p>
        </w:tc>
        <w:tc>
          <w:tcPr>
            <w:tcW w:w="1466" w:type="dxa"/>
          </w:tcPr>
          <w:p w14:paraId="5DE29AE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44±0.00</w:t>
            </w:r>
          </w:p>
        </w:tc>
      </w:tr>
      <w:tr w:rsidR="00BC3F96" w:rsidRPr="00BC3F96" w14:paraId="6E9E9E6F" w14:textId="77777777" w:rsidTr="009F6BEC">
        <w:trPr>
          <w:jc w:val="center"/>
        </w:trPr>
        <w:tc>
          <w:tcPr>
            <w:tcW w:w="854" w:type="dxa"/>
            <w:vMerge/>
          </w:tcPr>
          <w:p w14:paraId="53BF4AE9"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6CA9B03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Apr.</w:t>
            </w:r>
          </w:p>
        </w:tc>
        <w:tc>
          <w:tcPr>
            <w:tcW w:w="1260" w:type="dxa"/>
          </w:tcPr>
          <w:p w14:paraId="44DA63E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6.13±0.38</w:t>
            </w:r>
          </w:p>
        </w:tc>
        <w:tc>
          <w:tcPr>
            <w:tcW w:w="1350" w:type="dxa"/>
          </w:tcPr>
          <w:p w14:paraId="0937960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24.30±1.65</w:t>
            </w:r>
          </w:p>
        </w:tc>
        <w:tc>
          <w:tcPr>
            <w:tcW w:w="1350" w:type="dxa"/>
          </w:tcPr>
          <w:p w14:paraId="3483166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27.00±0.45</w:t>
            </w:r>
          </w:p>
        </w:tc>
        <w:tc>
          <w:tcPr>
            <w:tcW w:w="1260" w:type="dxa"/>
          </w:tcPr>
          <w:p w14:paraId="23FE7BE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24±0.00</w:t>
            </w:r>
          </w:p>
        </w:tc>
        <w:tc>
          <w:tcPr>
            <w:tcW w:w="1466" w:type="dxa"/>
          </w:tcPr>
          <w:p w14:paraId="74E41FA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46±0.00</w:t>
            </w:r>
          </w:p>
        </w:tc>
      </w:tr>
      <w:tr w:rsidR="00BC3F96" w:rsidRPr="00BC3F96" w14:paraId="1DF1FD51" w14:textId="77777777" w:rsidTr="009F6BEC">
        <w:trPr>
          <w:jc w:val="center"/>
        </w:trPr>
        <w:tc>
          <w:tcPr>
            <w:tcW w:w="854" w:type="dxa"/>
            <w:vMerge/>
          </w:tcPr>
          <w:p w14:paraId="5630E9A8"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2D80AA1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1260" w:type="dxa"/>
          </w:tcPr>
          <w:p w14:paraId="3C095EC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6.24±0.31</w:t>
            </w:r>
          </w:p>
        </w:tc>
        <w:tc>
          <w:tcPr>
            <w:tcW w:w="1350" w:type="dxa"/>
          </w:tcPr>
          <w:p w14:paraId="4E86349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34.3±1.08</w:t>
            </w:r>
          </w:p>
        </w:tc>
        <w:tc>
          <w:tcPr>
            <w:tcW w:w="1350" w:type="dxa"/>
          </w:tcPr>
          <w:p w14:paraId="0D9C4A1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26.30±0.47</w:t>
            </w:r>
          </w:p>
        </w:tc>
        <w:tc>
          <w:tcPr>
            <w:tcW w:w="1260" w:type="dxa"/>
          </w:tcPr>
          <w:p w14:paraId="3FD327E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26±0.00</w:t>
            </w:r>
          </w:p>
        </w:tc>
        <w:tc>
          <w:tcPr>
            <w:tcW w:w="1466" w:type="dxa"/>
          </w:tcPr>
          <w:p w14:paraId="22AE90B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30±0.00</w:t>
            </w:r>
          </w:p>
        </w:tc>
      </w:tr>
      <w:tr w:rsidR="00BC3F96" w:rsidRPr="00BC3F96" w14:paraId="4DF17ED4" w14:textId="77777777" w:rsidTr="009F6BEC">
        <w:trPr>
          <w:jc w:val="center"/>
        </w:trPr>
        <w:tc>
          <w:tcPr>
            <w:tcW w:w="854" w:type="dxa"/>
            <w:vMerge/>
          </w:tcPr>
          <w:p w14:paraId="678FE18B"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15CC788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Jun</w:t>
            </w:r>
          </w:p>
        </w:tc>
        <w:tc>
          <w:tcPr>
            <w:tcW w:w="1260" w:type="dxa"/>
          </w:tcPr>
          <w:p w14:paraId="60387D2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6.35±0.40</w:t>
            </w:r>
          </w:p>
        </w:tc>
        <w:tc>
          <w:tcPr>
            <w:tcW w:w="1350" w:type="dxa"/>
          </w:tcPr>
          <w:p w14:paraId="72261E2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33.65±1.56</w:t>
            </w:r>
          </w:p>
        </w:tc>
        <w:tc>
          <w:tcPr>
            <w:tcW w:w="1350" w:type="dxa"/>
          </w:tcPr>
          <w:p w14:paraId="3B5FA7F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26.10±0.71</w:t>
            </w:r>
          </w:p>
        </w:tc>
        <w:tc>
          <w:tcPr>
            <w:tcW w:w="1260" w:type="dxa"/>
          </w:tcPr>
          <w:p w14:paraId="5FBB9AD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25±0.00</w:t>
            </w:r>
          </w:p>
        </w:tc>
        <w:tc>
          <w:tcPr>
            <w:tcW w:w="1466" w:type="dxa"/>
          </w:tcPr>
          <w:p w14:paraId="3B307B2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45±0.00</w:t>
            </w:r>
          </w:p>
        </w:tc>
      </w:tr>
      <w:tr w:rsidR="00BC3F96" w:rsidRPr="00BC3F96" w14:paraId="74D1BA37" w14:textId="77777777" w:rsidTr="009F6BEC">
        <w:trPr>
          <w:jc w:val="center"/>
        </w:trPr>
        <w:tc>
          <w:tcPr>
            <w:tcW w:w="854" w:type="dxa"/>
            <w:vMerge/>
          </w:tcPr>
          <w:p w14:paraId="449B67ED"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18EED1E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Jul.</w:t>
            </w:r>
          </w:p>
        </w:tc>
        <w:tc>
          <w:tcPr>
            <w:tcW w:w="1260" w:type="dxa"/>
          </w:tcPr>
          <w:p w14:paraId="1CF8615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6.41±0.39</w:t>
            </w:r>
          </w:p>
        </w:tc>
        <w:tc>
          <w:tcPr>
            <w:tcW w:w="1350" w:type="dxa"/>
          </w:tcPr>
          <w:p w14:paraId="7FBB243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47.00±2.63</w:t>
            </w:r>
          </w:p>
        </w:tc>
        <w:tc>
          <w:tcPr>
            <w:tcW w:w="1350" w:type="dxa"/>
          </w:tcPr>
          <w:p w14:paraId="4968409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23.75±0.44</w:t>
            </w:r>
          </w:p>
        </w:tc>
        <w:tc>
          <w:tcPr>
            <w:tcW w:w="1260" w:type="dxa"/>
          </w:tcPr>
          <w:p w14:paraId="3F83DEE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26±0.00</w:t>
            </w:r>
          </w:p>
        </w:tc>
        <w:tc>
          <w:tcPr>
            <w:tcW w:w="1466" w:type="dxa"/>
          </w:tcPr>
          <w:p w14:paraId="410B97F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40±0.00</w:t>
            </w:r>
          </w:p>
        </w:tc>
      </w:tr>
      <w:tr w:rsidR="00BC3F96" w:rsidRPr="00BC3F96" w14:paraId="34374A51" w14:textId="77777777" w:rsidTr="009F6BEC">
        <w:trPr>
          <w:jc w:val="center"/>
        </w:trPr>
        <w:tc>
          <w:tcPr>
            <w:tcW w:w="854" w:type="dxa"/>
            <w:vMerge/>
          </w:tcPr>
          <w:p w14:paraId="2CE1C7D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6CBD5B1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Aug.</w:t>
            </w:r>
          </w:p>
        </w:tc>
        <w:tc>
          <w:tcPr>
            <w:tcW w:w="1260" w:type="dxa"/>
          </w:tcPr>
          <w:p w14:paraId="375CCAE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6.92±0.42</w:t>
            </w:r>
          </w:p>
        </w:tc>
        <w:tc>
          <w:tcPr>
            <w:tcW w:w="1350" w:type="dxa"/>
          </w:tcPr>
          <w:p w14:paraId="7DE13E2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48.45±4.04</w:t>
            </w:r>
          </w:p>
        </w:tc>
        <w:tc>
          <w:tcPr>
            <w:tcW w:w="1350" w:type="dxa"/>
          </w:tcPr>
          <w:p w14:paraId="451A8BDA"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25.60±0.59</w:t>
            </w:r>
          </w:p>
        </w:tc>
        <w:tc>
          <w:tcPr>
            <w:tcW w:w="1260" w:type="dxa"/>
          </w:tcPr>
          <w:p w14:paraId="267405D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25±0.00</w:t>
            </w:r>
          </w:p>
        </w:tc>
        <w:tc>
          <w:tcPr>
            <w:tcW w:w="1466" w:type="dxa"/>
          </w:tcPr>
          <w:p w14:paraId="4C109BD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47±0.00</w:t>
            </w:r>
          </w:p>
        </w:tc>
      </w:tr>
      <w:tr w:rsidR="00BC3F96" w:rsidRPr="00BC3F96" w14:paraId="34C88FC5" w14:textId="77777777" w:rsidTr="009F6BEC">
        <w:trPr>
          <w:jc w:val="center"/>
        </w:trPr>
        <w:tc>
          <w:tcPr>
            <w:tcW w:w="854" w:type="dxa"/>
            <w:vMerge/>
          </w:tcPr>
          <w:p w14:paraId="482ADCA4"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2F5F69E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Sep.</w:t>
            </w:r>
          </w:p>
        </w:tc>
        <w:tc>
          <w:tcPr>
            <w:tcW w:w="1260" w:type="dxa"/>
          </w:tcPr>
          <w:p w14:paraId="7A6E931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6.54±0.20</w:t>
            </w:r>
          </w:p>
        </w:tc>
        <w:tc>
          <w:tcPr>
            <w:tcW w:w="1350" w:type="dxa"/>
          </w:tcPr>
          <w:p w14:paraId="7F0DC0D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51.45±1.90</w:t>
            </w:r>
          </w:p>
        </w:tc>
        <w:tc>
          <w:tcPr>
            <w:tcW w:w="1350" w:type="dxa"/>
          </w:tcPr>
          <w:p w14:paraId="4DAB7F5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23.50±0.51</w:t>
            </w:r>
          </w:p>
        </w:tc>
        <w:tc>
          <w:tcPr>
            <w:tcW w:w="1260" w:type="dxa"/>
          </w:tcPr>
          <w:p w14:paraId="4742512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23±0.00</w:t>
            </w:r>
          </w:p>
        </w:tc>
        <w:tc>
          <w:tcPr>
            <w:tcW w:w="1466" w:type="dxa"/>
          </w:tcPr>
          <w:p w14:paraId="56311A3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45±0.00</w:t>
            </w:r>
          </w:p>
        </w:tc>
      </w:tr>
      <w:tr w:rsidR="00BC3F96" w:rsidRPr="00BC3F96" w14:paraId="0878AE94" w14:textId="77777777" w:rsidTr="009F6BEC">
        <w:trPr>
          <w:jc w:val="center"/>
        </w:trPr>
        <w:tc>
          <w:tcPr>
            <w:tcW w:w="854" w:type="dxa"/>
            <w:vMerge/>
          </w:tcPr>
          <w:p w14:paraId="0D404AD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7683DE8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Oct.</w:t>
            </w:r>
          </w:p>
        </w:tc>
        <w:tc>
          <w:tcPr>
            <w:tcW w:w="1260" w:type="dxa"/>
          </w:tcPr>
          <w:p w14:paraId="3BFC419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6.33±1.30</w:t>
            </w:r>
          </w:p>
        </w:tc>
        <w:tc>
          <w:tcPr>
            <w:tcW w:w="1350" w:type="dxa"/>
          </w:tcPr>
          <w:p w14:paraId="576C732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53.65±2.00</w:t>
            </w:r>
          </w:p>
        </w:tc>
        <w:tc>
          <w:tcPr>
            <w:tcW w:w="1350" w:type="dxa"/>
          </w:tcPr>
          <w:p w14:paraId="768A755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23.65±0.67</w:t>
            </w:r>
          </w:p>
        </w:tc>
        <w:tc>
          <w:tcPr>
            <w:tcW w:w="1260" w:type="dxa"/>
          </w:tcPr>
          <w:p w14:paraId="38C439B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24±0.00</w:t>
            </w:r>
          </w:p>
        </w:tc>
        <w:tc>
          <w:tcPr>
            <w:tcW w:w="1466" w:type="dxa"/>
          </w:tcPr>
          <w:p w14:paraId="5AE7C4E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50±0.00</w:t>
            </w:r>
          </w:p>
        </w:tc>
      </w:tr>
      <w:tr w:rsidR="00BC3F96" w:rsidRPr="00BC3F96" w14:paraId="0DC61250" w14:textId="77777777" w:rsidTr="009F6BEC">
        <w:trPr>
          <w:jc w:val="center"/>
        </w:trPr>
        <w:tc>
          <w:tcPr>
            <w:tcW w:w="854" w:type="dxa"/>
            <w:vMerge/>
          </w:tcPr>
          <w:p w14:paraId="18CE1825"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3580F5A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Nov.</w:t>
            </w:r>
          </w:p>
        </w:tc>
        <w:tc>
          <w:tcPr>
            <w:tcW w:w="1260" w:type="dxa"/>
          </w:tcPr>
          <w:p w14:paraId="2F5C893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6.81±0.33</w:t>
            </w:r>
          </w:p>
        </w:tc>
        <w:tc>
          <w:tcPr>
            <w:tcW w:w="1350" w:type="dxa"/>
          </w:tcPr>
          <w:p w14:paraId="0C09E23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64.70±0.92</w:t>
            </w:r>
          </w:p>
        </w:tc>
        <w:tc>
          <w:tcPr>
            <w:tcW w:w="1350" w:type="dxa"/>
          </w:tcPr>
          <w:p w14:paraId="723952B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22.60±0.50</w:t>
            </w:r>
          </w:p>
        </w:tc>
        <w:tc>
          <w:tcPr>
            <w:tcW w:w="1260" w:type="dxa"/>
          </w:tcPr>
          <w:p w14:paraId="1C28244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23±0.00</w:t>
            </w:r>
          </w:p>
        </w:tc>
        <w:tc>
          <w:tcPr>
            <w:tcW w:w="1466" w:type="dxa"/>
          </w:tcPr>
          <w:p w14:paraId="4B04AF4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65±0.00</w:t>
            </w:r>
          </w:p>
        </w:tc>
      </w:tr>
      <w:tr w:rsidR="00BC3F96" w:rsidRPr="00BC3F96" w14:paraId="7E2A3351" w14:textId="77777777" w:rsidTr="009F6BEC">
        <w:trPr>
          <w:jc w:val="center"/>
        </w:trPr>
        <w:tc>
          <w:tcPr>
            <w:tcW w:w="854" w:type="dxa"/>
            <w:vMerge/>
          </w:tcPr>
          <w:p w14:paraId="02B94BC7"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tc>
        <w:tc>
          <w:tcPr>
            <w:tcW w:w="990" w:type="dxa"/>
          </w:tcPr>
          <w:p w14:paraId="199CB41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Dec.</w:t>
            </w:r>
          </w:p>
        </w:tc>
        <w:tc>
          <w:tcPr>
            <w:tcW w:w="1260" w:type="dxa"/>
          </w:tcPr>
          <w:p w14:paraId="2BB4881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6.68±0.35</w:t>
            </w:r>
          </w:p>
        </w:tc>
        <w:tc>
          <w:tcPr>
            <w:tcW w:w="1350" w:type="dxa"/>
          </w:tcPr>
          <w:p w14:paraId="47D555E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32.05±2.58</w:t>
            </w:r>
          </w:p>
        </w:tc>
        <w:tc>
          <w:tcPr>
            <w:tcW w:w="1350" w:type="dxa"/>
          </w:tcPr>
          <w:p w14:paraId="5E4E968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24.25±0.55</w:t>
            </w:r>
          </w:p>
        </w:tc>
        <w:tc>
          <w:tcPr>
            <w:tcW w:w="1260" w:type="dxa"/>
          </w:tcPr>
          <w:p w14:paraId="07F197A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24±0.00</w:t>
            </w:r>
          </w:p>
        </w:tc>
        <w:tc>
          <w:tcPr>
            <w:tcW w:w="1466" w:type="dxa"/>
          </w:tcPr>
          <w:p w14:paraId="5A54B17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58±0.00</w:t>
            </w:r>
          </w:p>
        </w:tc>
      </w:tr>
      <w:tr w:rsidR="00BC3F96" w:rsidRPr="00BC3F96" w14:paraId="67C26B5A" w14:textId="77777777" w:rsidTr="009F6BEC">
        <w:trPr>
          <w:jc w:val="center"/>
        </w:trPr>
        <w:tc>
          <w:tcPr>
            <w:tcW w:w="854" w:type="dxa"/>
            <w:vMerge w:val="restart"/>
          </w:tcPr>
          <w:p w14:paraId="33FFB6FE"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41BFED2" w14:textId="77777777" w:rsidR="00BC3F96" w:rsidRPr="00BC3F96" w:rsidRDefault="00BC3F96" w:rsidP="00BC3F96">
            <w:pPr>
              <w:spacing w:line="276" w:lineRule="auto"/>
              <w:ind w:left="720"/>
              <w:contextualSpacing/>
              <w:rPr>
                <w:rFonts w:ascii="Times New Roman" w:eastAsia="Times New Roman" w:hAnsi="Times New Roman" w:cs="Times New Roman"/>
                <w:sz w:val="24"/>
              </w:rPr>
            </w:pPr>
          </w:p>
          <w:p w14:paraId="710BA23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2011</w:t>
            </w:r>
          </w:p>
        </w:tc>
        <w:tc>
          <w:tcPr>
            <w:tcW w:w="990" w:type="dxa"/>
          </w:tcPr>
          <w:p w14:paraId="665C0A5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Jan. </w:t>
            </w:r>
          </w:p>
        </w:tc>
        <w:tc>
          <w:tcPr>
            <w:tcW w:w="1260" w:type="dxa"/>
          </w:tcPr>
          <w:p w14:paraId="7405F2D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6.66±0.28</w:t>
            </w:r>
          </w:p>
        </w:tc>
        <w:tc>
          <w:tcPr>
            <w:tcW w:w="1350" w:type="dxa"/>
          </w:tcPr>
          <w:p w14:paraId="2341FB4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20.55±0.75</w:t>
            </w:r>
          </w:p>
        </w:tc>
        <w:tc>
          <w:tcPr>
            <w:tcW w:w="1350" w:type="dxa"/>
          </w:tcPr>
          <w:p w14:paraId="355165E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25.70±0.47</w:t>
            </w:r>
          </w:p>
        </w:tc>
        <w:tc>
          <w:tcPr>
            <w:tcW w:w="1260" w:type="dxa"/>
          </w:tcPr>
          <w:p w14:paraId="0EBF0E9C"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25±0.00</w:t>
            </w:r>
          </w:p>
        </w:tc>
        <w:tc>
          <w:tcPr>
            <w:tcW w:w="1466" w:type="dxa"/>
          </w:tcPr>
          <w:p w14:paraId="52A0394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55±0.00</w:t>
            </w:r>
          </w:p>
        </w:tc>
      </w:tr>
      <w:tr w:rsidR="00BC3F96" w:rsidRPr="00BC3F96" w14:paraId="4CEAD156" w14:textId="77777777" w:rsidTr="009F6BEC">
        <w:trPr>
          <w:jc w:val="center"/>
        </w:trPr>
        <w:tc>
          <w:tcPr>
            <w:tcW w:w="854" w:type="dxa"/>
            <w:vMerge/>
          </w:tcPr>
          <w:p w14:paraId="289D40A0" w14:textId="77777777" w:rsidR="00BC3F96" w:rsidRPr="00BC3F96" w:rsidRDefault="00BC3F96" w:rsidP="00BC3F96">
            <w:pPr>
              <w:spacing w:line="276" w:lineRule="auto"/>
              <w:ind w:left="720"/>
              <w:contextualSpacing/>
              <w:rPr>
                <w:rFonts w:ascii="Times New Roman" w:eastAsia="Times New Roman" w:hAnsi="Times New Roman" w:cs="Times New Roman"/>
                <w:color w:val="FF0000"/>
                <w:sz w:val="24"/>
              </w:rPr>
            </w:pPr>
          </w:p>
        </w:tc>
        <w:tc>
          <w:tcPr>
            <w:tcW w:w="990" w:type="dxa"/>
          </w:tcPr>
          <w:p w14:paraId="33C5074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Feb.</w:t>
            </w:r>
          </w:p>
        </w:tc>
        <w:tc>
          <w:tcPr>
            <w:tcW w:w="1260" w:type="dxa"/>
          </w:tcPr>
          <w:p w14:paraId="28B5F243"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6.91±0.48</w:t>
            </w:r>
          </w:p>
        </w:tc>
        <w:tc>
          <w:tcPr>
            <w:tcW w:w="1350" w:type="dxa"/>
          </w:tcPr>
          <w:p w14:paraId="671BAD4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11.05±1.79</w:t>
            </w:r>
          </w:p>
        </w:tc>
        <w:tc>
          <w:tcPr>
            <w:tcW w:w="1350" w:type="dxa"/>
          </w:tcPr>
          <w:p w14:paraId="2BD3A529"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25.00±0.45</w:t>
            </w:r>
          </w:p>
        </w:tc>
        <w:tc>
          <w:tcPr>
            <w:tcW w:w="1260" w:type="dxa"/>
          </w:tcPr>
          <w:p w14:paraId="7173CEF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24±0.00</w:t>
            </w:r>
          </w:p>
        </w:tc>
        <w:tc>
          <w:tcPr>
            <w:tcW w:w="1466" w:type="dxa"/>
          </w:tcPr>
          <w:p w14:paraId="02D8A97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50±0.00</w:t>
            </w:r>
          </w:p>
        </w:tc>
      </w:tr>
      <w:tr w:rsidR="00BC3F96" w:rsidRPr="00BC3F96" w14:paraId="7B994FFE" w14:textId="77777777" w:rsidTr="009F6BEC">
        <w:trPr>
          <w:jc w:val="center"/>
        </w:trPr>
        <w:tc>
          <w:tcPr>
            <w:tcW w:w="854" w:type="dxa"/>
            <w:vMerge/>
          </w:tcPr>
          <w:p w14:paraId="676DC189" w14:textId="77777777" w:rsidR="00BC3F96" w:rsidRPr="00BC3F96" w:rsidRDefault="00BC3F96" w:rsidP="00BC3F96">
            <w:pPr>
              <w:spacing w:line="276" w:lineRule="auto"/>
              <w:ind w:left="720"/>
              <w:contextualSpacing/>
              <w:rPr>
                <w:rFonts w:ascii="Times New Roman" w:eastAsia="Times New Roman" w:hAnsi="Times New Roman" w:cs="Times New Roman"/>
                <w:color w:val="FF0000"/>
                <w:sz w:val="24"/>
              </w:rPr>
            </w:pPr>
          </w:p>
        </w:tc>
        <w:tc>
          <w:tcPr>
            <w:tcW w:w="990" w:type="dxa"/>
          </w:tcPr>
          <w:p w14:paraId="78A687D2"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Mar.</w:t>
            </w:r>
          </w:p>
        </w:tc>
        <w:tc>
          <w:tcPr>
            <w:tcW w:w="1260" w:type="dxa"/>
          </w:tcPr>
          <w:p w14:paraId="27B58870"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6.58±0.25</w:t>
            </w:r>
          </w:p>
        </w:tc>
        <w:tc>
          <w:tcPr>
            <w:tcW w:w="1350" w:type="dxa"/>
          </w:tcPr>
          <w:p w14:paraId="7A4001FB"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14.65±0.74</w:t>
            </w:r>
          </w:p>
        </w:tc>
        <w:tc>
          <w:tcPr>
            <w:tcW w:w="1350" w:type="dxa"/>
          </w:tcPr>
          <w:p w14:paraId="0498FD76"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26.05±0.68</w:t>
            </w:r>
          </w:p>
        </w:tc>
        <w:tc>
          <w:tcPr>
            <w:tcW w:w="1260" w:type="dxa"/>
          </w:tcPr>
          <w:p w14:paraId="7C40545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26±0.00</w:t>
            </w:r>
          </w:p>
        </w:tc>
        <w:tc>
          <w:tcPr>
            <w:tcW w:w="1466" w:type="dxa"/>
          </w:tcPr>
          <w:p w14:paraId="4AF0311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45±0.00</w:t>
            </w:r>
          </w:p>
        </w:tc>
      </w:tr>
      <w:tr w:rsidR="00BC3F96" w:rsidRPr="00BC3F96" w14:paraId="05BE9E72" w14:textId="77777777" w:rsidTr="009F6BEC">
        <w:trPr>
          <w:jc w:val="center"/>
        </w:trPr>
        <w:tc>
          <w:tcPr>
            <w:tcW w:w="854" w:type="dxa"/>
            <w:vMerge/>
          </w:tcPr>
          <w:p w14:paraId="439ECC64" w14:textId="77777777" w:rsidR="00BC3F96" w:rsidRPr="00BC3F96" w:rsidRDefault="00BC3F96" w:rsidP="00BC3F96">
            <w:pPr>
              <w:spacing w:line="276" w:lineRule="auto"/>
              <w:ind w:left="720"/>
              <w:contextualSpacing/>
              <w:rPr>
                <w:rFonts w:ascii="Times New Roman" w:eastAsia="Times New Roman" w:hAnsi="Times New Roman" w:cs="Times New Roman"/>
                <w:color w:val="FF0000"/>
                <w:sz w:val="24"/>
              </w:rPr>
            </w:pPr>
          </w:p>
        </w:tc>
        <w:tc>
          <w:tcPr>
            <w:tcW w:w="990" w:type="dxa"/>
          </w:tcPr>
          <w:p w14:paraId="3E1401C1"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Apr.</w:t>
            </w:r>
          </w:p>
        </w:tc>
        <w:tc>
          <w:tcPr>
            <w:tcW w:w="1260" w:type="dxa"/>
          </w:tcPr>
          <w:p w14:paraId="20941265"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6.48±0.30</w:t>
            </w:r>
          </w:p>
        </w:tc>
        <w:tc>
          <w:tcPr>
            <w:tcW w:w="1350" w:type="dxa"/>
          </w:tcPr>
          <w:p w14:paraId="6B9278E4"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42.05±1.93</w:t>
            </w:r>
          </w:p>
        </w:tc>
        <w:tc>
          <w:tcPr>
            <w:tcW w:w="1350" w:type="dxa"/>
          </w:tcPr>
          <w:p w14:paraId="6D34B89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26.60±0.50</w:t>
            </w:r>
          </w:p>
        </w:tc>
        <w:tc>
          <w:tcPr>
            <w:tcW w:w="1260" w:type="dxa"/>
          </w:tcPr>
          <w:p w14:paraId="1A9B4D8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27±0.00</w:t>
            </w:r>
          </w:p>
        </w:tc>
        <w:tc>
          <w:tcPr>
            <w:tcW w:w="1466" w:type="dxa"/>
          </w:tcPr>
          <w:p w14:paraId="52FB176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30±0.00</w:t>
            </w:r>
          </w:p>
        </w:tc>
      </w:tr>
      <w:tr w:rsidR="00BC3F96" w:rsidRPr="00BC3F96" w14:paraId="5AE74CF3" w14:textId="77777777" w:rsidTr="009F6BEC">
        <w:trPr>
          <w:jc w:val="center"/>
        </w:trPr>
        <w:tc>
          <w:tcPr>
            <w:tcW w:w="854" w:type="dxa"/>
            <w:vMerge/>
          </w:tcPr>
          <w:p w14:paraId="7CD139D3" w14:textId="77777777" w:rsidR="00BC3F96" w:rsidRPr="00BC3F96" w:rsidRDefault="00BC3F96" w:rsidP="00BC3F96">
            <w:pPr>
              <w:spacing w:line="276" w:lineRule="auto"/>
              <w:ind w:left="720"/>
              <w:contextualSpacing/>
              <w:rPr>
                <w:rFonts w:ascii="Times New Roman" w:eastAsia="Times New Roman" w:hAnsi="Times New Roman" w:cs="Times New Roman"/>
                <w:color w:val="FF0000"/>
                <w:sz w:val="24"/>
              </w:rPr>
            </w:pPr>
          </w:p>
        </w:tc>
        <w:tc>
          <w:tcPr>
            <w:tcW w:w="990" w:type="dxa"/>
          </w:tcPr>
          <w:p w14:paraId="01A45F9F"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 xml:space="preserve">May </w:t>
            </w:r>
          </w:p>
        </w:tc>
        <w:tc>
          <w:tcPr>
            <w:tcW w:w="1260" w:type="dxa"/>
          </w:tcPr>
          <w:p w14:paraId="19F515EE"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6.52±0.29</w:t>
            </w:r>
          </w:p>
        </w:tc>
        <w:tc>
          <w:tcPr>
            <w:tcW w:w="1350" w:type="dxa"/>
          </w:tcPr>
          <w:p w14:paraId="6A5703A8"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36.00±2.55</w:t>
            </w:r>
          </w:p>
        </w:tc>
        <w:tc>
          <w:tcPr>
            <w:tcW w:w="1350" w:type="dxa"/>
          </w:tcPr>
          <w:p w14:paraId="2734323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24.00±0.64</w:t>
            </w:r>
          </w:p>
        </w:tc>
        <w:tc>
          <w:tcPr>
            <w:tcW w:w="1260" w:type="dxa"/>
          </w:tcPr>
          <w:p w14:paraId="1877329D"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27±0.00</w:t>
            </w:r>
          </w:p>
        </w:tc>
        <w:tc>
          <w:tcPr>
            <w:tcW w:w="1466" w:type="dxa"/>
          </w:tcPr>
          <w:p w14:paraId="2FDD6137" w14:textId="77777777" w:rsidR="00BC3F96" w:rsidRPr="00BC3F96" w:rsidRDefault="00BC3F96" w:rsidP="00BC3F96">
            <w:pPr>
              <w:spacing w:line="276" w:lineRule="auto"/>
              <w:contextualSpacing/>
              <w:rPr>
                <w:rFonts w:ascii="Times New Roman" w:eastAsia="Times New Roman" w:hAnsi="Times New Roman" w:cs="Times New Roman"/>
                <w:sz w:val="24"/>
              </w:rPr>
            </w:pPr>
            <w:r w:rsidRPr="00BC3F96">
              <w:rPr>
                <w:rFonts w:ascii="Times New Roman" w:eastAsia="Times New Roman" w:hAnsi="Times New Roman" w:cs="Times New Roman"/>
                <w:sz w:val="24"/>
              </w:rPr>
              <w:t>39±0.00</w:t>
            </w:r>
          </w:p>
        </w:tc>
      </w:tr>
    </w:tbl>
    <w:p w14:paraId="767FFB8A" w14:textId="77777777" w:rsidR="00BC3F96" w:rsidRPr="00BC3F96" w:rsidRDefault="00BC3F96" w:rsidP="00BC3F96">
      <w:pPr>
        <w:spacing w:line="360" w:lineRule="auto"/>
        <w:ind w:firstLine="720"/>
        <w:rPr>
          <w:rFonts w:ascii="Times New Roman" w:eastAsia="Times New Roman" w:hAnsi="Times New Roman" w:cs="Times New Roman"/>
          <w:sz w:val="24"/>
        </w:rPr>
      </w:pPr>
      <w:r w:rsidRPr="00BC3F96">
        <w:rPr>
          <w:rFonts w:ascii="Times New Roman" w:eastAsia="Times New Roman" w:hAnsi="Times New Roman" w:cs="Times New Roman"/>
          <w:sz w:val="24"/>
        </w:rPr>
        <w:t>Mean and standard deviations were obtained from 20 quadrats</w:t>
      </w:r>
    </w:p>
    <w:p w14:paraId="26E1C13D" w14:textId="77777777" w:rsidR="00BC3F96" w:rsidRPr="00BC3F96" w:rsidRDefault="00BC3F96" w:rsidP="00BC3F96">
      <w:pPr>
        <w:spacing w:after="200" w:line="360" w:lineRule="auto"/>
        <w:jc w:val="center"/>
        <w:rPr>
          <w:rFonts w:ascii="Times New Roman" w:eastAsia="Times New Roman" w:hAnsi="Times New Roman" w:cs="Times New Roman"/>
          <w:b/>
          <w:color w:val="FF0000"/>
          <w:sz w:val="24"/>
        </w:rPr>
      </w:pPr>
    </w:p>
    <w:p w14:paraId="3DBF0E69" w14:textId="77777777" w:rsidR="00BC3F96" w:rsidRPr="00BC3F96" w:rsidRDefault="00BC3F96" w:rsidP="00BC3F96">
      <w:pPr>
        <w:spacing w:after="200" w:line="360" w:lineRule="auto"/>
        <w:jc w:val="center"/>
        <w:rPr>
          <w:rFonts w:ascii="Times New Roman" w:eastAsia="Times New Roman" w:hAnsi="Times New Roman" w:cs="Times New Roman"/>
          <w:b/>
          <w:color w:val="FF0000"/>
          <w:sz w:val="24"/>
        </w:rPr>
      </w:pPr>
    </w:p>
    <w:p w14:paraId="6598B666" w14:textId="77777777" w:rsidR="00BC3F96" w:rsidRPr="00BC3F96" w:rsidRDefault="00BC3F96" w:rsidP="00BC3F96">
      <w:pPr>
        <w:spacing w:after="200" w:line="360" w:lineRule="auto"/>
        <w:jc w:val="center"/>
        <w:rPr>
          <w:rFonts w:ascii="Times New Roman" w:eastAsia="Times New Roman" w:hAnsi="Times New Roman" w:cs="Times New Roman"/>
          <w:b/>
          <w:color w:val="FF0000"/>
          <w:sz w:val="24"/>
        </w:rPr>
      </w:pPr>
    </w:p>
    <w:p w14:paraId="2E9A423E" w14:textId="77777777" w:rsidR="00BC3F96" w:rsidRPr="00BC3F96" w:rsidRDefault="00BC3F96" w:rsidP="00BC3F96">
      <w:pPr>
        <w:spacing w:after="200" w:line="360" w:lineRule="auto"/>
        <w:jc w:val="center"/>
        <w:rPr>
          <w:rFonts w:ascii="Times New Roman" w:eastAsia="Times New Roman" w:hAnsi="Times New Roman" w:cs="Times New Roman"/>
          <w:b/>
          <w:color w:val="FF0000"/>
          <w:sz w:val="24"/>
        </w:rPr>
      </w:pPr>
    </w:p>
    <w:p w14:paraId="6EEC2088" w14:textId="77777777" w:rsidR="00BC3F96" w:rsidRPr="00BC3F96" w:rsidRDefault="00BC3F96" w:rsidP="00BC3F96">
      <w:pPr>
        <w:spacing w:after="200" w:line="360" w:lineRule="auto"/>
        <w:jc w:val="center"/>
        <w:rPr>
          <w:rFonts w:ascii="Times New Roman" w:eastAsia="Times New Roman" w:hAnsi="Times New Roman" w:cs="Times New Roman"/>
          <w:b/>
          <w:color w:val="FF0000"/>
          <w:sz w:val="24"/>
        </w:rPr>
      </w:pPr>
    </w:p>
    <w:p w14:paraId="73A903B4" w14:textId="77777777" w:rsidR="00BC3F96" w:rsidRPr="00BC3F96" w:rsidRDefault="00BC3F96" w:rsidP="00BC3F96">
      <w:pPr>
        <w:spacing w:line="276" w:lineRule="auto"/>
        <w:jc w:val="center"/>
        <w:rPr>
          <w:rFonts w:ascii="Times New Roman" w:eastAsia="Times New Roman" w:hAnsi="Times New Roman" w:cs="Times New Roman"/>
          <w:b/>
          <w:bCs/>
          <w:sz w:val="24"/>
        </w:rPr>
      </w:pPr>
      <w:r w:rsidRPr="00BC3F96">
        <w:rPr>
          <w:rFonts w:ascii="Times New Roman" w:eastAsia="Times New Roman" w:hAnsi="Times New Roman" w:cs="Times New Roman"/>
          <w:b/>
          <w:bCs/>
          <w:sz w:val="24"/>
        </w:rPr>
        <w:lastRenderedPageBreak/>
        <w:t xml:space="preserve">Table 24: Correlation analysis of rainfall, soil pH, Soil temperature, Soil Moisture, Ambient temperature, Ambient humidity, Total number and Total biomass of </w:t>
      </w:r>
    </w:p>
    <w:p w14:paraId="36000BCC" w14:textId="77777777" w:rsidR="00BC3F96" w:rsidRPr="00BC3F96" w:rsidRDefault="00BC3F96" w:rsidP="00BC3F96">
      <w:pPr>
        <w:spacing w:line="276" w:lineRule="auto"/>
        <w:jc w:val="center"/>
        <w:rPr>
          <w:rFonts w:ascii="Times New Roman" w:eastAsia="Times New Roman" w:hAnsi="Times New Roman" w:cs="Times New Roman"/>
          <w:b/>
          <w:bCs/>
          <w:i/>
          <w:sz w:val="24"/>
        </w:rPr>
      </w:pPr>
      <w:r w:rsidRPr="00BC3F96">
        <w:rPr>
          <w:rFonts w:ascii="Times New Roman" w:eastAsia="Times New Roman" w:hAnsi="Times New Roman" w:cs="Times New Roman"/>
          <w:b/>
          <w:bCs/>
          <w:i/>
          <w:sz w:val="24"/>
        </w:rPr>
        <w:t>D. gracilis,  D. bullata, M. cochinensis</w:t>
      </w:r>
      <w:r w:rsidRPr="00BC3F96">
        <w:rPr>
          <w:rFonts w:ascii="Times New Roman" w:eastAsia="Times New Roman" w:hAnsi="Times New Roman" w:cs="Times New Roman"/>
          <w:b/>
          <w:bCs/>
          <w:sz w:val="24"/>
        </w:rPr>
        <w:t xml:space="preserve"> and </w:t>
      </w:r>
      <w:r w:rsidRPr="00BC3F96">
        <w:rPr>
          <w:rFonts w:ascii="Times New Roman" w:eastAsia="Times New Roman" w:hAnsi="Times New Roman" w:cs="Times New Roman"/>
          <w:b/>
          <w:bCs/>
          <w:i/>
          <w:sz w:val="24"/>
        </w:rPr>
        <w:t>P. corethrurus.</w:t>
      </w:r>
    </w:p>
    <w:tbl>
      <w:tblPr>
        <w:tblW w:w="983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766"/>
        <w:gridCol w:w="1530"/>
        <w:gridCol w:w="1294"/>
        <w:gridCol w:w="1316"/>
        <w:gridCol w:w="934"/>
        <w:gridCol w:w="1620"/>
        <w:gridCol w:w="1372"/>
      </w:tblGrid>
      <w:tr w:rsidR="00BC3F96" w:rsidRPr="00BC3F96" w14:paraId="52C3ADE1" w14:textId="77777777" w:rsidTr="009F6BEC">
        <w:trPr>
          <w:cantSplit/>
          <w:tblHeader/>
          <w:jc w:val="center"/>
        </w:trPr>
        <w:tc>
          <w:tcPr>
            <w:tcW w:w="1766"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14:paraId="3AD1713E" w14:textId="77777777" w:rsidR="00BC3F96" w:rsidRPr="00BC3F96" w:rsidRDefault="00BC3F96" w:rsidP="00BC3F96">
            <w:pPr>
              <w:autoSpaceDE w:val="0"/>
              <w:autoSpaceDN w:val="0"/>
              <w:adjustRightInd w:val="0"/>
              <w:spacing w:line="320" w:lineRule="atLeast"/>
              <w:rPr>
                <w:rFonts w:ascii="Times New Roman" w:eastAsia="Times New Roman" w:hAnsi="Times New Roman" w:cs="Times New Roman"/>
                <w:sz w:val="24"/>
              </w:rPr>
            </w:pPr>
          </w:p>
        </w:tc>
        <w:tc>
          <w:tcPr>
            <w:tcW w:w="15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FF23317" w14:textId="77777777" w:rsidR="00BC3F96" w:rsidRPr="00BC3F96" w:rsidRDefault="00BC3F96" w:rsidP="00BC3F96">
            <w:pPr>
              <w:autoSpaceDE w:val="0"/>
              <w:autoSpaceDN w:val="0"/>
              <w:adjustRightInd w:val="0"/>
              <w:spacing w:line="320" w:lineRule="atLeast"/>
              <w:jc w:val="center"/>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Rain Fall</w:t>
            </w:r>
          </w:p>
        </w:tc>
        <w:tc>
          <w:tcPr>
            <w:tcW w:w="12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99EAB7B" w14:textId="77777777" w:rsidR="00BC3F96" w:rsidRPr="00BC3F96" w:rsidRDefault="00BC3F96" w:rsidP="00BC3F96">
            <w:pPr>
              <w:autoSpaceDE w:val="0"/>
              <w:autoSpaceDN w:val="0"/>
              <w:adjustRightInd w:val="0"/>
              <w:spacing w:line="320" w:lineRule="atLeast"/>
              <w:jc w:val="center"/>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Soil pH</w:t>
            </w:r>
          </w:p>
        </w:tc>
        <w:tc>
          <w:tcPr>
            <w:tcW w:w="131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7257B61" w14:textId="77777777" w:rsidR="00BC3F96" w:rsidRPr="00BC3F96" w:rsidRDefault="00BC3F96" w:rsidP="00BC3F96">
            <w:pPr>
              <w:autoSpaceDE w:val="0"/>
              <w:autoSpaceDN w:val="0"/>
              <w:adjustRightInd w:val="0"/>
              <w:spacing w:line="320" w:lineRule="atLeast"/>
              <w:jc w:val="center"/>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Soil Temperature</w:t>
            </w:r>
          </w:p>
        </w:tc>
        <w:tc>
          <w:tcPr>
            <w:tcW w:w="93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3FB0F15" w14:textId="77777777" w:rsidR="00BC3F96" w:rsidRPr="00BC3F96" w:rsidRDefault="00BC3F96" w:rsidP="00BC3F96">
            <w:pPr>
              <w:autoSpaceDE w:val="0"/>
              <w:autoSpaceDN w:val="0"/>
              <w:adjustRightInd w:val="0"/>
              <w:spacing w:line="320" w:lineRule="atLeast"/>
              <w:jc w:val="center"/>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Soil Moisture</w:t>
            </w:r>
          </w:p>
        </w:tc>
        <w:tc>
          <w:tcPr>
            <w:tcW w:w="162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17E601C" w14:textId="77777777" w:rsidR="00BC3F96" w:rsidRPr="00BC3F96" w:rsidRDefault="00BC3F96" w:rsidP="00BC3F96">
            <w:pPr>
              <w:autoSpaceDE w:val="0"/>
              <w:autoSpaceDN w:val="0"/>
              <w:adjustRightInd w:val="0"/>
              <w:spacing w:line="320" w:lineRule="atLeast"/>
              <w:jc w:val="center"/>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Ambient Temperature</w:t>
            </w:r>
          </w:p>
        </w:tc>
        <w:tc>
          <w:tcPr>
            <w:tcW w:w="137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839F6F4" w14:textId="77777777" w:rsidR="00BC3F96" w:rsidRPr="00BC3F96" w:rsidRDefault="00BC3F96" w:rsidP="00BC3F96">
            <w:pPr>
              <w:autoSpaceDE w:val="0"/>
              <w:autoSpaceDN w:val="0"/>
              <w:adjustRightInd w:val="0"/>
              <w:spacing w:line="320" w:lineRule="atLeast"/>
              <w:jc w:val="center"/>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Ambient Humidity</w:t>
            </w:r>
          </w:p>
        </w:tc>
      </w:tr>
      <w:tr w:rsidR="00BC3F96" w:rsidRPr="00BC3F96" w14:paraId="01E4CEEC" w14:textId="77777777" w:rsidTr="009F6BEC">
        <w:trPr>
          <w:cantSplit/>
          <w:tblHeader/>
          <w:jc w:val="center"/>
        </w:trPr>
        <w:tc>
          <w:tcPr>
            <w:tcW w:w="1766" w:type="dxa"/>
            <w:vMerge/>
            <w:tcBorders>
              <w:left w:val="single" w:sz="16" w:space="0" w:color="000000"/>
              <w:right w:val="nil"/>
            </w:tcBorders>
            <w:shd w:val="clear" w:color="auto" w:fill="FFFFFF"/>
            <w:tcMar>
              <w:top w:w="30" w:type="dxa"/>
              <w:left w:w="30" w:type="dxa"/>
              <w:bottom w:w="30" w:type="dxa"/>
              <w:right w:w="30" w:type="dxa"/>
            </w:tcMar>
          </w:tcPr>
          <w:p w14:paraId="37F27644" w14:textId="77777777" w:rsidR="00BC3F96" w:rsidRPr="00BC3F96" w:rsidRDefault="00BC3F96" w:rsidP="00BC3F96">
            <w:pPr>
              <w:autoSpaceDE w:val="0"/>
              <w:autoSpaceDN w:val="0"/>
              <w:adjustRightInd w:val="0"/>
              <w:spacing w:line="320" w:lineRule="atLeast"/>
              <w:rPr>
                <w:rFonts w:ascii="Times New Roman" w:eastAsia="Times New Roman" w:hAnsi="Times New Roman" w:cs="Times New Roman"/>
                <w:color w:val="000000"/>
                <w:sz w:val="24"/>
              </w:rPr>
            </w:pPr>
          </w:p>
        </w:tc>
        <w:tc>
          <w:tcPr>
            <w:tcW w:w="1530"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6BAFED43" w14:textId="77777777" w:rsidR="00BC3F96" w:rsidRPr="00BC3F96" w:rsidRDefault="00BC3F96" w:rsidP="00BC3F96">
            <w:pPr>
              <w:autoSpaceDE w:val="0"/>
              <w:autoSpaceDN w:val="0"/>
              <w:adjustRightInd w:val="0"/>
              <w:spacing w:line="276" w:lineRule="auto"/>
              <w:jc w:val="right"/>
              <w:rPr>
                <w:rFonts w:ascii="Times New Roman" w:eastAsia="Times New Roman" w:hAnsi="Times New Roman" w:cs="Times New Roman"/>
                <w:bCs/>
                <w:sz w:val="24"/>
              </w:rPr>
            </w:pPr>
            <w:r w:rsidRPr="00BC3F96">
              <w:rPr>
                <w:rFonts w:ascii="Times New Roman" w:eastAsia="Times New Roman" w:hAnsi="Times New Roman" w:cs="Times New Roman"/>
                <w:bCs/>
                <w:sz w:val="24"/>
              </w:rPr>
              <w:t>0.130*</w:t>
            </w:r>
          </w:p>
        </w:tc>
        <w:tc>
          <w:tcPr>
            <w:tcW w:w="1294" w:type="dxa"/>
            <w:tcBorders>
              <w:top w:val="single" w:sz="16" w:space="0" w:color="000000"/>
              <w:bottom w:val="nil"/>
            </w:tcBorders>
            <w:shd w:val="clear" w:color="auto" w:fill="FFFFFF"/>
            <w:tcMar>
              <w:top w:w="30" w:type="dxa"/>
              <w:left w:w="30" w:type="dxa"/>
              <w:bottom w:w="30" w:type="dxa"/>
              <w:right w:w="30" w:type="dxa"/>
            </w:tcMar>
            <w:vAlign w:val="center"/>
          </w:tcPr>
          <w:p w14:paraId="572E0605"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FF0000"/>
                <w:sz w:val="24"/>
              </w:rPr>
            </w:pPr>
          </w:p>
        </w:tc>
        <w:tc>
          <w:tcPr>
            <w:tcW w:w="1316" w:type="dxa"/>
            <w:tcBorders>
              <w:top w:val="single" w:sz="16" w:space="0" w:color="000000"/>
              <w:bottom w:val="nil"/>
            </w:tcBorders>
            <w:shd w:val="clear" w:color="auto" w:fill="FFFFFF"/>
            <w:tcMar>
              <w:top w:w="30" w:type="dxa"/>
              <w:left w:w="30" w:type="dxa"/>
              <w:bottom w:w="30" w:type="dxa"/>
              <w:right w:w="30" w:type="dxa"/>
            </w:tcMar>
            <w:vAlign w:val="center"/>
          </w:tcPr>
          <w:p w14:paraId="1BA9D033"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FF0000"/>
                <w:sz w:val="24"/>
              </w:rPr>
            </w:pPr>
          </w:p>
        </w:tc>
        <w:tc>
          <w:tcPr>
            <w:tcW w:w="934" w:type="dxa"/>
            <w:tcBorders>
              <w:top w:val="single" w:sz="16" w:space="0" w:color="000000"/>
              <w:bottom w:val="nil"/>
            </w:tcBorders>
            <w:shd w:val="clear" w:color="auto" w:fill="FFFFFF"/>
            <w:tcMar>
              <w:top w:w="30" w:type="dxa"/>
              <w:left w:w="30" w:type="dxa"/>
              <w:bottom w:w="30" w:type="dxa"/>
              <w:right w:w="30" w:type="dxa"/>
            </w:tcMar>
            <w:vAlign w:val="center"/>
          </w:tcPr>
          <w:p w14:paraId="5CA4FAF5"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FF0000"/>
                <w:sz w:val="24"/>
              </w:rPr>
            </w:pPr>
          </w:p>
        </w:tc>
        <w:tc>
          <w:tcPr>
            <w:tcW w:w="1620" w:type="dxa"/>
            <w:tcBorders>
              <w:top w:val="single" w:sz="16" w:space="0" w:color="000000"/>
              <w:bottom w:val="nil"/>
            </w:tcBorders>
            <w:shd w:val="clear" w:color="auto" w:fill="FFFFFF"/>
            <w:tcMar>
              <w:top w:w="30" w:type="dxa"/>
              <w:left w:w="30" w:type="dxa"/>
              <w:bottom w:w="30" w:type="dxa"/>
              <w:right w:w="30" w:type="dxa"/>
            </w:tcMar>
            <w:vAlign w:val="center"/>
          </w:tcPr>
          <w:p w14:paraId="403C7F51"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FF0000"/>
                <w:sz w:val="24"/>
              </w:rPr>
            </w:pPr>
          </w:p>
        </w:tc>
        <w:tc>
          <w:tcPr>
            <w:tcW w:w="1372" w:type="dxa"/>
            <w:tcBorders>
              <w:top w:val="single" w:sz="16" w:space="0" w:color="000000"/>
              <w:bottom w:val="nil"/>
            </w:tcBorders>
            <w:shd w:val="clear" w:color="auto" w:fill="FFFFFF"/>
            <w:tcMar>
              <w:top w:w="30" w:type="dxa"/>
              <w:left w:w="30" w:type="dxa"/>
              <w:bottom w:w="30" w:type="dxa"/>
              <w:right w:w="30" w:type="dxa"/>
            </w:tcMar>
            <w:vAlign w:val="center"/>
          </w:tcPr>
          <w:p w14:paraId="6BED18FF"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FF0000"/>
                <w:sz w:val="24"/>
              </w:rPr>
            </w:pPr>
          </w:p>
        </w:tc>
      </w:tr>
      <w:tr w:rsidR="00BC3F96" w:rsidRPr="00BC3F96" w14:paraId="6D67C4D5" w14:textId="77777777" w:rsidTr="009F6BEC">
        <w:trPr>
          <w:cantSplit/>
          <w:tblHeader/>
          <w:jc w:val="center"/>
        </w:trPr>
        <w:tc>
          <w:tcPr>
            <w:tcW w:w="1766" w:type="dxa"/>
            <w:tcBorders>
              <w:left w:val="single" w:sz="16" w:space="0" w:color="000000"/>
              <w:right w:val="nil"/>
            </w:tcBorders>
            <w:shd w:val="clear" w:color="auto" w:fill="FFFFFF"/>
            <w:tcMar>
              <w:top w:w="30" w:type="dxa"/>
              <w:left w:w="30" w:type="dxa"/>
              <w:bottom w:w="30" w:type="dxa"/>
              <w:right w:w="30" w:type="dxa"/>
            </w:tcMar>
          </w:tcPr>
          <w:p w14:paraId="41E2F6F2" w14:textId="77777777" w:rsidR="00BC3F96" w:rsidRPr="00BC3F96" w:rsidRDefault="00BC3F96" w:rsidP="00BC3F96">
            <w:pPr>
              <w:autoSpaceDE w:val="0"/>
              <w:autoSpaceDN w:val="0"/>
              <w:adjustRightInd w:val="0"/>
              <w:spacing w:line="320" w:lineRule="atLeas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Soil pH</w:t>
            </w:r>
          </w:p>
        </w:tc>
        <w:tc>
          <w:tcPr>
            <w:tcW w:w="1530" w:type="dxa"/>
            <w:tcBorders>
              <w:left w:val="single" w:sz="16" w:space="0" w:color="000000"/>
              <w:bottom w:val="nil"/>
            </w:tcBorders>
            <w:shd w:val="clear" w:color="auto" w:fill="FFFFFF"/>
            <w:tcMar>
              <w:top w:w="30" w:type="dxa"/>
              <w:left w:w="30" w:type="dxa"/>
              <w:bottom w:w="30" w:type="dxa"/>
              <w:right w:w="30" w:type="dxa"/>
            </w:tcMar>
            <w:vAlign w:val="center"/>
          </w:tcPr>
          <w:p w14:paraId="3B287922"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sz w:val="24"/>
              </w:rPr>
            </w:pPr>
            <w:r w:rsidRPr="00BC3F96">
              <w:rPr>
                <w:rFonts w:ascii="Times New Roman" w:eastAsia="Times New Roman" w:hAnsi="Times New Roman" w:cs="Times New Roman"/>
                <w:sz w:val="24"/>
              </w:rPr>
              <w:t>.150</w:t>
            </w:r>
          </w:p>
        </w:tc>
        <w:tc>
          <w:tcPr>
            <w:tcW w:w="1294" w:type="dxa"/>
            <w:tcBorders>
              <w:bottom w:val="nil"/>
            </w:tcBorders>
            <w:shd w:val="clear" w:color="auto" w:fill="FFFFFF"/>
            <w:tcMar>
              <w:top w:w="30" w:type="dxa"/>
              <w:left w:w="30" w:type="dxa"/>
              <w:bottom w:w="30" w:type="dxa"/>
              <w:right w:w="30" w:type="dxa"/>
            </w:tcMar>
            <w:vAlign w:val="center"/>
          </w:tcPr>
          <w:p w14:paraId="1ABBE851"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sz w:val="24"/>
              </w:rPr>
            </w:pPr>
          </w:p>
        </w:tc>
        <w:tc>
          <w:tcPr>
            <w:tcW w:w="1316" w:type="dxa"/>
            <w:tcBorders>
              <w:bottom w:val="nil"/>
            </w:tcBorders>
            <w:shd w:val="clear" w:color="auto" w:fill="FFFFFF"/>
            <w:tcMar>
              <w:top w:w="30" w:type="dxa"/>
              <w:left w:w="30" w:type="dxa"/>
              <w:bottom w:w="30" w:type="dxa"/>
              <w:right w:w="30" w:type="dxa"/>
            </w:tcMar>
            <w:vAlign w:val="center"/>
          </w:tcPr>
          <w:p w14:paraId="35CC3289"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sz w:val="24"/>
              </w:rPr>
            </w:pPr>
          </w:p>
        </w:tc>
        <w:tc>
          <w:tcPr>
            <w:tcW w:w="934" w:type="dxa"/>
            <w:tcBorders>
              <w:bottom w:val="nil"/>
            </w:tcBorders>
            <w:shd w:val="clear" w:color="auto" w:fill="FFFFFF"/>
            <w:tcMar>
              <w:top w:w="30" w:type="dxa"/>
              <w:left w:w="30" w:type="dxa"/>
              <w:bottom w:w="30" w:type="dxa"/>
              <w:right w:w="30" w:type="dxa"/>
            </w:tcMar>
            <w:vAlign w:val="center"/>
          </w:tcPr>
          <w:p w14:paraId="75BB73B4"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FF0000"/>
                <w:sz w:val="24"/>
              </w:rPr>
            </w:pPr>
          </w:p>
        </w:tc>
        <w:tc>
          <w:tcPr>
            <w:tcW w:w="1620" w:type="dxa"/>
            <w:tcBorders>
              <w:bottom w:val="nil"/>
            </w:tcBorders>
            <w:shd w:val="clear" w:color="auto" w:fill="FFFFFF"/>
            <w:tcMar>
              <w:top w:w="30" w:type="dxa"/>
              <w:left w:w="30" w:type="dxa"/>
              <w:bottom w:w="30" w:type="dxa"/>
              <w:right w:w="30" w:type="dxa"/>
            </w:tcMar>
            <w:vAlign w:val="center"/>
          </w:tcPr>
          <w:p w14:paraId="3352BA9A"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FF0000"/>
                <w:sz w:val="24"/>
              </w:rPr>
            </w:pPr>
          </w:p>
        </w:tc>
        <w:tc>
          <w:tcPr>
            <w:tcW w:w="1372" w:type="dxa"/>
            <w:tcBorders>
              <w:bottom w:val="nil"/>
            </w:tcBorders>
            <w:shd w:val="clear" w:color="auto" w:fill="FFFFFF"/>
            <w:tcMar>
              <w:top w:w="30" w:type="dxa"/>
              <w:left w:w="30" w:type="dxa"/>
              <w:bottom w:w="30" w:type="dxa"/>
              <w:right w:w="30" w:type="dxa"/>
            </w:tcMar>
            <w:vAlign w:val="center"/>
          </w:tcPr>
          <w:p w14:paraId="07CD6351"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FF0000"/>
                <w:sz w:val="24"/>
              </w:rPr>
            </w:pPr>
          </w:p>
        </w:tc>
      </w:tr>
      <w:tr w:rsidR="00BC3F96" w:rsidRPr="00BC3F96" w14:paraId="57894D51" w14:textId="77777777" w:rsidTr="009F6BEC">
        <w:trPr>
          <w:cantSplit/>
          <w:tblHeader/>
          <w:jc w:val="center"/>
        </w:trPr>
        <w:tc>
          <w:tcPr>
            <w:tcW w:w="1766" w:type="dxa"/>
            <w:tcBorders>
              <w:left w:val="single" w:sz="16" w:space="0" w:color="000000"/>
              <w:right w:val="nil"/>
            </w:tcBorders>
            <w:shd w:val="clear" w:color="auto" w:fill="FFFFFF"/>
            <w:tcMar>
              <w:top w:w="30" w:type="dxa"/>
              <w:left w:w="30" w:type="dxa"/>
              <w:bottom w:w="30" w:type="dxa"/>
              <w:right w:w="30" w:type="dxa"/>
            </w:tcMar>
          </w:tcPr>
          <w:p w14:paraId="40F7183D" w14:textId="77777777" w:rsidR="00BC3F96" w:rsidRPr="00BC3F96" w:rsidRDefault="00BC3F96" w:rsidP="00BC3F96">
            <w:pPr>
              <w:autoSpaceDE w:val="0"/>
              <w:autoSpaceDN w:val="0"/>
              <w:adjustRightInd w:val="0"/>
              <w:spacing w:line="320" w:lineRule="atLeas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Soil Temperature</w:t>
            </w:r>
          </w:p>
        </w:tc>
        <w:tc>
          <w:tcPr>
            <w:tcW w:w="1530" w:type="dxa"/>
            <w:tcBorders>
              <w:left w:val="single" w:sz="16" w:space="0" w:color="000000"/>
              <w:bottom w:val="nil"/>
            </w:tcBorders>
            <w:shd w:val="clear" w:color="auto" w:fill="FFFFFF"/>
            <w:tcMar>
              <w:top w:w="30" w:type="dxa"/>
              <w:left w:w="30" w:type="dxa"/>
              <w:bottom w:w="30" w:type="dxa"/>
              <w:right w:w="30" w:type="dxa"/>
            </w:tcMar>
            <w:vAlign w:val="center"/>
          </w:tcPr>
          <w:p w14:paraId="6269B58C"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sz w:val="24"/>
              </w:rPr>
            </w:pPr>
            <w:r w:rsidRPr="00BC3F96">
              <w:rPr>
                <w:rFonts w:ascii="Times New Roman" w:eastAsia="Times New Roman" w:hAnsi="Times New Roman" w:cs="Times New Roman"/>
                <w:sz w:val="24"/>
              </w:rPr>
              <w:t>-.265</w:t>
            </w:r>
          </w:p>
        </w:tc>
        <w:tc>
          <w:tcPr>
            <w:tcW w:w="1294" w:type="dxa"/>
            <w:tcBorders>
              <w:bottom w:val="nil"/>
            </w:tcBorders>
            <w:shd w:val="clear" w:color="auto" w:fill="FFFFFF"/>
            <w:tcMar>
              <w:top w:w="30" w:type="dxa"/>
              <w:left w:w="30" w:type="dxa"/>
              <w:bottom w:w="30" w:type="dxa"/>
              <w:right w:w="30" w:type="dxa"/>
            </w:tcMar>
            <w:vAlign w:val="center"/>
          </w:tcPr>
          <w:p w14:paraId="0C66B074"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sz w:val="24"/>
              </w:rPr>
            </w:pPr>
            <w:r w:rsidRPr="00BC3F96">
              <w:rPr>
                <w:rFonts w:ascii="Times New Roman" w:eastAsia="Times New Roman" w:hAnsi="Times New Roman" w:cs="Times New Roman"/>
                <w:sz w:val="24"/>
              </w:rPr>
              <w:t>.007</w:t>
            </w:r>
          </w:p>
        </w:tc>
        <w:tc>
          <w:tcPr>
            <w:tcW w:w="1316" w:type="dxa"/>
            <w:tcBorders>
              <w:bottom w:val="nil"/>
            </w:tcBorders>
            <w:shd w:val="clear" w:color="auto" w:fill="FFFFFF"/>
            <w:tcMar>
              <w:top w:w="30" w:type="dxa"/>
              <w:left w:w="30" w:type="dxa"/>
              <w:bottom w:w="30" w:type="dxa"/>
              <w:right w:w="30" w:type="dxa"/>
            </w:tcMar>
            <w:vAlign w:val="center"/>
          </w:tcPr>
          <w:p w14:paraId="5A8BF787"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sz w:val="24"/>
              </w:rPr>
            </w:pPr>
          </w:p>
        </w:tc>
        <w:tc>
          <w:tcPr>
            <w:tcW w:w="934" w:type="dxa"/>
            <w:tcBorders>
              <w:bottom w:val="nil"/>
            </w:tcBorders>
            <w:shd w:val="clear" w:color="auto" w:fill="FFFFFF"/>
            <w:tcMar>
              <w:top w:w="30" w:type="dxa"/>
              <w:left w:w="30" w:type="dxa"/>
              <w:bottom w:w="30" w:type="dxa"/>
              <w:right w:w="30" w:type="dxa"/>
            </w:tcMar>
            <w:vAlign w:val="center"/>
          </w:tcPr>
          <w:p w14:paraId="46A3E862"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FF0000"/>
                <w:sz w:val="24"/>
              </w:rPr>
            </w:pPr>
          </w:p>
        </w:tc>
        <w:tc>
          <w:tcPr>
            <w:tcW w:w="1620" w:type="dxa"/>
            <w:tcBorders>
              <w:bottom w:val="nil"/>
            </w:tcBorders>
            <w:shd w:val="clear" w:color="auto" w:fill="FFFFFF"/>
            <w:tcMar>
              <w:top w:w="30" w:type="dxa"/>
              <w:left w:w="30" w:type="dxa"/>
              <w:bottom w:w="30" w:type="dxa"/>
              <w:right w:w="30" w:type="dxa"/>
            </w:tcMar>
            <w:vAlign w:val="center"/>
          </w:tcPr>
          <w:p w14:paraId="1916D87D"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FF0000"/>
                <w:sz w:val="24"/>
              </w:rPr>
            </w:pPr>
          </w:p>
        </w:tc>
        <w:tc>
          <w:tcPr>
            <w:tcW w:w="1372" w:type="dxa"/>
            <w:tcBorders>
              <w:bottom w:val="nil"/>
            </w:tcBorders>
            <w:shd w:val="clear" w:color="auto" w:fill="FFFFFF"/>
            <w:tcMar>
              <w:top w:w="30" w:type="dxa"/>
              <w:left w:w="30" w:type="dxa"/>
              <w:bottom w:w="30" w:type="dxa"/>
              <w:right w:w="30" w:type="dxa"/>
            </w:tcMar>
            <w:vAlign w:val="center"/>
          </w:tcPr>
          <w:p w14:paraId="1C7BE192"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FF0000"/>
                <w:sz w:val="24"/>
              </w:rPr>
            </w:pPr>
          </w:p>
        </w:tc>
      </w:tr>
      <w:tr w:rsidR="00BC3F96" w:rsidRPr="00BC3F96" w14:paraId="5A0C73F7" w14:textId="77777777" w:rsidTr="009F6BEC">
        <w:trPr>
          <w:cantSplit/>
          <w:tblHeader/>
          <w:jc w:val="center"/>
        </w:trPr>
        <w:tc>
          <w:tcPr>
            <w:tcW w:w="1766" w:type="dxa"/>
            <w:tcBorders>
              <w:left w:val="single" w:sz="16" w:space="0" w:color="000000"/>
              <w:right w:val="nil"/>
            </w:tcBorders>
            <w:shd w:val="clear" w:color="auto" w:fill="FFFFFF"/>
            <w:tcMar>
              <w:top w:w="30" w:type="dxa"/>
              <w:left w:w="30" w:type="dxa"/>
              <w:bottom w:w="30" w:type="dxa"/>
              <w:right w:w="30" w:type="dxa"/>
            </w:tcMar>
          </w:tcPr>
          <w:p w14:paraId="49680DDE" w14:textId="77777777" w:rsidR="00BC3F96" w:rsidRPr="00BC3F96" w:rsidRDefault="00BC3F96" w:rsidP="00BC3F96">
            <w:pPr>
              <w:autoSpaceDE w:val="0"/>
              <w:autoSpaceDN w:val="0"/>
              <w:adjustRightInd w:val="0"/>
              <w:spacing w:line="320" w:lineRule="atLeas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Soil Moisture</w:t>
            </w:r>
          </w:p>
        </w:tc>
        <w:tc>
          <w:tcPr>
            <w:tcW w:w="1530" w:type="dxa"/>
            <w:tcBorders>
              <w:left w:val="single" w:sz="16" w:space="0" w:color="000000"/>
              <w:bottom w:val="nil"/>
            </w:tcBorders>
            <w:shd w:val="clear" w:color="auto" w:fill="FFFFFF"/>
            <w:tcMar>
              <w:top w:w="30" w:type="dxa"/>
              <w:left w:w="30" w:type="dxa"/>
              <w:bottom w:w="30" w:type="dxa"/>
              <w:right w:w="30" w:type="dxa"/>
            </w:tcMar>
            <w:vAlign w:val="center"/>
          </w:tcPr>
          <w:p w14:paraId="37E8D7A3"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sz w:val="24"/>
              </w:rPr>
            </w:pPr>
            <w:r w:rsidRPr="00BC3F96">
              <w:rPr>
                <w:rFonts w:ascii="Times New Roman" w:eastAsia="Times New Roman" w:hAnsi="Times New Roman" w:cs="Times New Roman"/>
                <w:sz w:val="24"/>
              </w:rPr>
              <w:t>.743</w:t>
            </w:r>
            <w:r w:rsidRPr="00BC3F96">
              <w:rPr>
                <w:rFonts w:ascii="Times New Roman" w:eastAsia="Times New Roman" w:hAnsi="Times New Roman" w:cs="Times New Roman"/>
                <w:sz w:val="24"/>
                <w:vertAlign w:val="superscript"/>
              </w:rPr>
              <w:t>**</w:t>
            </w:r>
          </w:p>
        </w:tc>
        <w:tc>
          <w:tcPr>
            <w:tcW w:w="1294" w:type="dxa"/>
            <w:tcBorders>
              <w:bottom w:val="nil"/>
            </w:tcBorders>
            <w:shd w:val="clear" w:color="auto" w:fill="FFFFFF"/>
            <w:tcMar>
              <w:top w:w="30" w:type="dxa"/>
              <w:left w:w="30" w:type="dxa"/>
              <w:bottom w:w="30" w:type="dxa"/>
              <w:right w:w="30" w:type="dxa"/>
            </w:tcMar>
            <w:vAlign w:val="center"/>
          </w:tcPr>
          <w:p w14:paraId="7AA567D2"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sz w:val="24"/>
              </w:rPr>
            </w:pPr>
            <w:r w:rsidRPr="00BC3F96">
              <w:rPr>
                <w:rFonts w:ascii="Times New Roman" w:eastAsia="Times New Roman" w:hAnsi="Times New Roman" w:cs="Times New Roman"/>
                <w:sz w:val="24"/>
              </w:rPr>
              <w:t>.064</w:t>
            </w:r>
          </w:p>
        </w:tc>
        <w:tc>
          <w:tcPr>
            <w:tcW w:w="1316" w:type="dxa"/>
            <w:tcBorders>
              <w:bottom w:val="nil"/>
            </w:tcBorders>
            <w:shd w:val="clear" w:color="auto" w:fill="FFFFFF"/>
            <w:tcMar>
              <w:top w:w="30" w:type="dxa"/>
              <w:left w:w="30" w:type="dxa"/>
              <w:bottom w:w="30" w:type="dxa"/>
              <w:right w:w="30" w:type="dxa"/>
            </w:tcMar>
            <w:vAlign w:val="center"/>
          </w:tcPr>
          <w:p w14:paraId="368CDACD"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sz w:val="24"/>
              </w:rPr>
            </w:pPr>
            <w:r w:rsidRPr="00BC3F96">
              <w:rPr>
                <w:rFonts w:ascii="Times New Roman" w:eastAsia="Times New Roman" w:hAnsi="Times New Roman" w:cs="Times New Roman"/>
                <w:sz w:val="24"/>
              </w:rPr>
              <w:t>-.481</w:t>
            </w:r>
            <w:r w:rsidRPr="00BC3F96">
              <w:rPr>
                <w:rFonts w:ascii="Times New Roman" w:eastAsia="Times New Roman" w:hAnsi="Times New Roman" w:cs="Times New Roman"/>
                <w:sz w:val="24"/>
                <w:vertAlign w:val="superscript"/>
              </w:rPr>
              <w:t>**</w:t>
            </w:r>
          </w:p>
        </w:tc>
        <w:tc>
          <w:tcPr>
            <w:tcW w:w="934" w:type="dxa"/>
            <w:tcBorders>
              <w:bottom w:val="nil"/>
            </w:tcBorders>
            <w:shd w:val="clear" w:color="auto" w:fill="FFFFFF"/>
            <w:tcMar>
              <w:top w:w="30" w:type="dxa"/>
              <w:left w:w="30" w:type="dxa"/>
              <w:bottom w:w="30" w:type="dxa"/>
              <w:right w:w="30" w:type="dxa"/>
            </w:tcMar>
            <w:vAlign w:val="center"/>
          </w:tcPr>
          <w:p w14:paraId="54B2B985"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FF0000"/>
                <w:sz w:val="24"/>
              </w:rPr>
            </w:pPr>
          </w:p>
        </w:tc>
        <w:tc>
          <w:tcPr>
            <w:tcW w:w="1620" w:type="dxa"/>
            <w:tcBorders>
              <w:bottom w:val="nil"/>
            </w:tcBorders>
            <w:shd w:val="clear" w:color="auto" w:fill="FFFFFF"/>
            <w:tcMar>
              <w:top w:w="30" w:type="dxa"/>
              <w:left w:w="30" w:type="dxa"/>
              <w:bottom w:w="30" w:type="dxa"/>
              <w:right w:w="30" w:type="dxa"/>
            </w:tcMar>
            <w:vAlign w:val="center"/>
          </w:tcPr>
          <w:p w14:paraId="6784155B"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FF0000"/>
                <w:sz w:val="24"/>
              </w:rPr>
            </w:pPr>
          </w:p>
        </w:tc>
        <w:tc>
          <w:tcPr>
            <w:tcW w:w="1372" w:type="dxa"/>
            <w:tcBorders>
              <w:bottom w:val="nil"/>
            </w:tcBorders>
            <w:shd w:val="clear" w:color="auto" w:fill="FFFFFF"/>
            <w:tcMar>
              <w:top w:w="30" w:type="dxa"/>
              <w:left w:w="30" w:type="dxa"/>
              <w:bottom w:w="30" w:type="dxa"/>
              <w:right w:w="30" w:type="dxa"/>
            </w:tcMar>
            <w:vAlign w:val="center"/>
          </w:tcPr>
          <w:p w14:paraId="51342F6E"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FF0000"/>
                <w:sz w:val="24"/>
              </w:rPr>
            </w:pPr>
          </w:p>
        </w:tc>
      </w:tr>
      <w:tr w:rsidR="00BC3F96" w:rsidRPr="00BC3F96" w14:paraId="789C654C" w14:textId="77777777" w:rsidTr="009F6BEC">
        <w:trPr>
          <w:cantSplit/>
          <w:tblHeader/>
          <w:jc w:val="center"/>
        </w:trPr>
        <w:tc>
          <w:tcPr>
            <w:tcW w:w="1766" w:type="dxa"/>
            <w:tcBorders>
              <w:left w:val="single" w:sz="16" w:space="0" w:color="000000"/>
              <w:right w:val="nil"/>
            </w:tcBorders>
            <w:shd w:val="clear" w:color="auto" w:fill="FFFFFF"/>
            <w:tcMar>
              <w:top w:w="30" w:type="dxa"/>
              <w:left w:w="30" w:type="dxa"/>
              <w:bottom w:w="30" w:type="dxa"/>
              <w:right w:w="30" w:type="dxa"/>
            </w:tcMar>
          </w:tcPr>
          <w:p w14:paraId="2AC99EE0" w14:textId="77777777" w:rsidR="00BC3F96" w:rsidRPr="00BC3F96" w:rsidRDefault="00BC3F96" w:rsidP="00BC3F96">
            <w:pPr>
              <w:autoSpaceDE w:val="0"/>
              <w:autoSpaceDN w:val="0"/>
              <w:adjustRightInd w:val="0"/>
              <w:spacing w:line="320" w:lineRule="atLeas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Anbient Temperature</w:t>
            </w:r>
          </w:p>
        </w:tc>
        <w:tc>
          <w:tcPr>
            <w:tcW w:w="1530" w:type="dxa"/>
            <w:tcBorders>
              <w:left w:val="single" w:sz="16" w:space="0" w:color="000000"/>
              <w:bottom w:val="nil"/>
            </w:tcBorders>
            <w:shd w:val="clear" w:color="auto" w:fill="FFFFFF"/>
            <w:tcMar>
              <w:top w:w="30" w:type="dxa"/>
              <w:left w:w="30" w:type="dxa"/>
              <w:bottom w:w="30" w:type="dxa"/>
              <w:right w:w="30" w:type="dxa"/>
            </w:tcMar>
            <w:vAlign w:val="center"/>
          </w:tcPr>
          <w:p w14:paraId="13E0D08B"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sz w:val="24"/>
              </w:rPr>
            </w:pPr>
            <w:r w:rsidRPr="00BC3F96">
              <w:rPr>
                <w:rFonts w:ascii="Times New Roman" w:eastAsia="Times New Roman" w:hAnsi="Times New Roman" w:cs="Times New Roman"/>
                <w:sz w:val="24"/>
              </w:rPr>
              <w:t>-.202</w:t>
            </w:r>
          </w:p>
        </w:tc>
        <w:tc>
          <w:tcPr>
            <w:tcW w:w="1294" w:type="dxa"/>
            <w:tcBorders>
              <w:bottom w:val="nil"/>
            </w:tcBorders>
            <w:shd w:val="clear" w:color="auto" w:fill="FFFFFF"/>
            <w:tcMar>
              <w:top w:w="30" w:type="dxa"/>
              <w:left w:w="30" w:type="dxa"/>
              <w:bottom w:w="30" w:type="dxa"/>
              <w:right w:w="30" w:type="dxa"/>
            </w:tcMar>
            <w:vAlign w:val="center"/>
          </w:tcPr>
          <w:p w14:paraId="32AD1DD1"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sz w:val="24"/>
              </w:rPr>
            </w:pPr>
            <w:r w:rsidRPr="00BC3F96">
              <w:rPr>
                <w:rFonts w:ascii="Times New Roman" w:eastAsia="Times New Roman" w:hAnsi="Times New Roman" w:cs="Times New Roman"/>
                <w:sz w:val="24"/>
              </w:rPr>
              <w:t>.030</w:t>
            </w:r>
          </w:p>
        </w:tc>
        <w:tc>
          <w:tcPr>
            <w:tcW w:w="1316" w:type="dxa"/>
            <w:tcBorders>
              <w:bottom w:val="nil"/>
            </w:tcBorders>
            <w:shd w:val="clear" w:color="auto" w:fill="FFFFFF"/>
            <w:tcMar>
              <w:top w:w="30" w:type="dxa"/>
              <w:left w:w="30" w:type="dxa"/>
              <w:bottom w:w="30" w:type="dxa"/>
              <w:right w:w="30" w:type="dxa"/>
            </w:tcMar>
            <w:vAlign w:val="center"/>
          </w:tcPr>
          <w:p w14:paraId="365DB30B"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sz w:val="24"/>
              </w:rPr>
            </w:pPr>
            <w:r w:rsidRPr="00BC3F96">
              <w:rPr>
                <w:rFonts w:ascii="Times New Roman" w:eastAsia="Times New Roman" w:hAnsi="Times New Roman" w:cs="Times New Roman"/>
                <w:sz w:val="24"/>
              </w:rPr>
              <w:t>.322</w:t>
            </w:r>
            <w:r w:rsidRPr="00BC3F96">
              <w:rPr>
                <w:rFonts w:ascii="Times New Roman" w:eastAsia="Times New Roman" w:hAnsi="Times New Roman" w:cs="Times New Roman"/>
                <w:sz w:val="24"/>
                <w:vertAlign w:val="superscript"/>
              </w:rPr>
              <w:t>**</w:t>
            </w:r>
          </w:p>
        </w:tc>
        <w:tc>
          <w:tcPr>
            <w:tcW w:w="934" w:type="dxa"/>
            <w:tcBorders>
              <w:bottom w:val="nil"/>
            </w:tcBorders>
            <w:shd w:val="clear" w:color="auto" w:fill="FFFFFF"/>
            <w:tcMar>
              <w:top w:w="30" w:type="dxa"/>
              <w:left w:w="30" w:type="dxa"/>
              <w:bottom w:w="30" w:type="dxa"/>
              <w:right w:w="30" w:type="dxa"/>
            </w:tcMar>
            <w:vAlign w:val="center"/>
          </w:tcPr>
          <w:p w14:paraId="43AA77D9"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sz w:val="24"/>
              </w:rPr>
            </w:pPr>
            <w:r w:rsidRPr="00BC3F96">
              <w:rPr>
                <w:rFonts w:ascii="Times New Roman" w:eastAsia="Times New Roman" w:hAnsi="Times New Roman" w:cs="Times New Roman"/>
                <w:sz w:val="24"/>
              </w:rPr>
              <w:t>-.460</w:t>
            </w:r>
            <w:r w:rsidRPr="00BC3F96">
              <w:rPr>
                <w:rFonts w:ascii="Times New Roman" w:eastAsia="Times New Roman" w:hAnsi="Times New Roman" w:cs="Times New Roman"/>
                <w:sz w:val="24"/>
                <w:vertAlign w:val="superscript"/>
              </w:rPr>
              <w:t>**</w:t>
            </w:r>
          </w:p>
        </w:tc>
        <w:tc>
          <w:tcPr>
            <w:tcW w:w="1620" w:type="dxa"/>
            <w:tcBorders>
              <w:bottom w:val="nil"/>
            </w:tcBorders>
            <w:shd w:val="clear" w:color="auto" w:fill="FFFFFF"/>
            <w:tcMar>
              <w:top w:w="30" w:type="dxa"/>
              <w:left w:w="30" w:type="dxa"/>
              <w:bottom w:w="30" w:type="dxa"/>
              <w:right w:w="30" w:type="dxa"/>
            </w:tcMar>
            <w:vAlign w:val="center"/>
          </w:tcPr>
          <w:p w14:paraId="7DC4AB47"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sz w:val="24"/>
              </w:rPr>
            </w:pPr>
          </w:p>
        </w:tc>
        <w:tc>
          <w:tcPr>
            <w:tcW w:w="1372" w:type="dxa"/>
            <w:tcBorders>
              <w:bottom w:val="nil"/>
            </w:tcBorders>
            <w:shd w:val="clear" w:color="auto" w:fill="FFFFFF"/>
            <w:tcMar>
              <w:top w:w="30" w:type="dxa"/>
              <w:left w:w="30" w:type="dxa"/>
              <w:bottom w:w="30" w:type="dxa"/>
              <w:right w:w="30" w:type="dxa"/>
            </w:tcMar>
            <w:vAlign w:val="center"/>
          </w:tcPr>
          <w:p w14:paraId="7CEBAEC3"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FF0000"/>
                <w:sz w:val="24"/>
              </w:rPr>
            </w:pPr>
          </w:p>
        </w:tc>
      </w:tr>
      <w:tr w:rsidR="00BC3F96" w:rsidRPr="00BC3F96" w14:paraId="1CEB7D93" w14:textId="77777777" w:rsidTr="009F6BEC">
        <w:trPr>
          <w:cantSplit/>
          <w:tblHeader/>
          <w:jc w:val="center"/>
        </w:trPr>
        <w:tc>
          <w:tcPr>
            <w:tcW w:w="1766" w:type="dxa"/>
            <w:tcBorders>
              <w:left w:val="single" w:sz="16" w:space="0" w:color="000000"/>
              <w:right w:val="nil"/>
            </w:tcBorders>
            <w:shd w:val="clear" w:color="auto" w:fill="FFFFFF"/>
            <w:tcMar>
              <w:top w:w="30" w:type="dxa"/>
              <w:left w:w="30" w:type="dxa"/>
              <w:bottom w:w="30" w:type="dxa"/>
              <w:right w:w="30" w:type="dxa"/>
            </w:tcMar>
          </w:tcPr>
          <w:p w14:paraId="22E71B8F" w14:textId="77777777" w:rsidR="00BC3F96" w:rsidRPr="00BC3F96" w:rsidRDefault="00BC3F96" w:rsidP="00BC3F96">
            <w:pPr>
              <w:autoSpaceDE w:val="0"/>
              <w:autoSpaceDN w:val="0"/>
              <w:adjustRightInd w:val="0"/>
              <w:spacing w:line="320" w:lineRule="atLeas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Ambient Humidity</w:t>
            </w:r>
          </w:p>
        </w:tc>
        <w:tc>
          <w:tcPr>
            <w:tcW w:w="1530" w:type="dxa"/>
            <w:tcBorders>
              <w:left w:val="single" w:sz="16" w:space="0" w:color="000000"/>
              <w:bottom w:val="nil"/>
            </w:tcBorders>
            <w:shd w:val="clear" w:color="auto" w:fill="FFFFFF"/>
            <w:tcMar>
              <w:top w:w="30" w:type="dxa"/>
              <w:left w:w="30" w:type="dxa"/>
              <w:bottom w:w="30" w:type="dxa"/>
              <w:right w:w="30" w:type="dxa"/>
            </w:tcMar>
            <w:vAlign w:val="center"/>
          </w:tcPr>
          <w:p w14:paraId="1718F5AC"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sz w:val="24"/>
              </w:rPr>
            </w:pPr>
            <w:r w:rsidRPr="00BC3F96">
              <w:rPr>
                <w:rFonts w:ascii="Times New Roman" w:eastAsia="Times New Roman" w:hAnsi="Times New Roman" w:cs="Times New Roman"/>
                <w:sz w:val="24"/>
              </w:rPr>
              <w:t>.012</w:t>
            </w:r>
          </w:p>
        </w:tc>
        <w:tc>
          <w:tcPr>
            <w:tcW w:w="1294" w:type="dxa"/>
            <w:tcBorders>
              <w:bottom w:val="nil"/>
            </w:tcBorders>
            <w:shd w:val="clear" w:color="auto" w:fill="FFFFFF"/>
            <w:tcMar>
              <w:top w:w="30" w:type="dxa"/>
              <w:left w:w="30" w:type="dxa"/>
              <w:bottom w:w="30" w:type="dxa"/>
              <w:right w:w="30" w:type="dxa"/>
            </w:tcMar>
            <w:vAlign w:val="center"/>
          </w:tcPr>
          <w:p w14:paraId="33958E38"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sz w:val="24"/>
              </w:rPr>
            </w:pPr>
            <w:r w:rsidRPr="00BC3F96">
              <w:rPr>
                <w:rFonts w:ascii="Times New Roman" w:eastAsia="Times New Roman" w:hAnsi="Times New Roman" w:cs="Times New Roman"/>
                <w:sz w:val="24"/>
              </w:rPr>
              <w:t>.077</w:t>
            </w:r>
          </w:p>
        </w:tc>
        <w:tc>
          <w:tcPr>
            <w:tcW w:w="1316" w:type="dxa"/>
            <w:tcBorders>
              <w:bottom w:val="nil"/>
            </w:tcBorders>
            <w:shd w:val="clear" w:color="auto" w:fill="FFFFFF"/>
            <w:tcMar>
              <w:top w:w="30" w:type="dxa"/>
              <w:left w:w="30" w:type="dxa"/>
              <w:bottom w:w="30" w:type="dxa"/>
              <w:right w:w="30" w:type="dxa"/>
            </w:tcMar>
            <w:vAlign w:val="center"/>
          </w:tcPr>
          <w:p w14:paraId="0B7DBFCE"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sz w:val="24"/>
              </w:rPr>
            </w:pPr>
            <w:r w:rsidRPr="00BC3F96">
              <w:rPr>
                <w:rFonts w:ascii="Times New Roman" w:eastAsia="Times New Roman" w:hAnsi="Times New Roman" w:cs="Times New Roman"/>
                <w:sz w:val="24"/>
              </w:rPr>
              <w:t>-.415</w:t>
            </w:r>
            <w:r w:rsidRPr="00BC3F96">
              <w:rPr>
                <w:rFonts w:ascii="Times New Roman" w:eastAsia="Times New Roman" w:hAnsi="Times New Roman" w:cs="Times New Roman"/>
                <w:sz w:val="24"/>
                <w:vertAlign w:val="superscript"/>
              </w:rPr>
              <w:t>**</w:t>
            </w:r>
          </w:p>
        </w:tc>
        <w:tc>
          <w:tcPr>
            <w:tcW w:w="934" w:type="dxa"/>
            <w:tcBorders>
              <w:bottom w:val="nil"/>
            </w:tcBorders>
            <w:shd w:val="clear" w:color="auto" w:fill="FFFFFF"/>
            <w:tcMar>
              <w:top w:w="30" w:type="dxa"/>
              <w:left w:w="30" w:type="dxa"/>
              <w:bottom w:w="30" w:type="dxa"/>
              <w:right w:w="30" w:type="dxa"/>
            </w:tcMar>
            <w:vAlign w:val="center"/>
          </w:tcPr>
          <w:p w14:paraId="723403EC"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sz w:val="24"/>
              </w:rPr>
            </w:pPr>
            <w:r w:rsidRPr="00BC3F96">
              <w:rPr>
                <w:rFonts w:ascii="Times New Roman" w:eastAsia="Times New Roman" w:hAnsi="Times New Roman" w:cs="Times New Roman"/>
                <w:sz w:val="24"/>
              </w:rPr>
              <w:t>.232</w:t>
            </w:r>
            <w:r w:rsidRPr="00BC3F96">
              <w:rPr>
                <w:rFonts w:ascii="Times New Roman" w:eastAsia="Times New Roman" w:hAnsi="Times New Roman" w:cs="Times New Roman"/>
                <w:sz w:val="24"/>
                <w:vertAlign w:val="superscript"/>
              </w:rPr>
              <w:t>**</w:t>
            </w:r>
          </w:p>
        </w:tc>
        <w:tc>
          <w:tcPr>
            <w:tcW w:w="1620" w:type="dxa"/>
            <w:tcBorders>
              <w:bottom w:val="nil"/>
            </w:tcBorders>
            <w:shd w:val="clear" w:color="auto" w:fill="FFFFFF"/>
            <w:tcMar>
              <w:top w:w="30" w:type="dxa"/>
              <w:left w:w="30" w:type="dxa"/>
              <w:bottom w:w="30" w:type="dxa"/>
              <w:right w:w="30" w:type="dxa"/>
            </w:tcMar>
            <w:vAlign w:val="center"/>
          </w:tcPr>
          <w:p w14:paraId="50875684"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sz w:val="24"/>
              </w:rPr>
            </w:pPr>
            <w:r w:rsidRPr="00BC3F96">
              <w:rPr>
                <w:rFonts w:ascii="Times New Roman" w:eastAsia="Times New Roman" w:hAnsi="Times New Roman" w:cs="Times New Roman"/>
                <w:sz w:val="24"/>
              </w:rPr>
              <w:t>-.556</w:t>
            </w:r>
            <w:r w:rsidRPr="00BC3F96">
              <w:rPr>
                <w:rFonts w:ascii="Times New Roman" w:eastAsia="Times New Roman" w:hAnsi="Times New Roman" w:cs="Times New Roman"/>
                <w:sz w:val="24"/>
                <w:vertAlign w:val="superscript"/>
              </w:rPr>
              <w:t>**</w:t>
            </w:r>
          </w:p>
        </w:tc>
        <w:tc>
          <w:tcPr>
            <w:tcW w:w="1372" w:type="dxa"/>
            <w:tcBorders>
              <w:bottom w:val="nil"/>
            </w:tcBorders>
            <w:shd w:val="clear" w:color="auto" w:fill="FFFFFF"/>
            <w:tcMar>
              <w:top w:w="30" w:type="dxa"/>
              <w:left w:w="30" w:type="dxa"/>
              <w:bottom w:w="30" w:type="dxa"/>
              <w:right w:w="30" w:type="dxa"/>
            </w:tcMar>
            <w:vAlign w:val="center"/>
          </w:tcPr>
          <w:p w14:paraId="730EE170"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FF0000"/>
                <w:sz w:val="24"/>
              </w:rPr>
            </w:pPr>
          </w:p>
        </w:tc>
      </w:tr>
      <w:tr w:rsidR="00BC3F96" w:rsidRPr="00BC3F96" w14:paraId="752E1706" w14:textId="77777777" w:rsidTr="009F6BEC">
        <w:trPr>
          <w:cantSplit/>
          <w:tblHeader/>
          <w:jc w:val="center"/>
        </w:trPr>
        <w:tc>
          <w:tcPr>
            <w:tcW w:w="9832" w:type="dxa"/>
            <w:gridSpan w:val="7"/>
            <w:tcBorders>
              <w:left w:val="single" w:sz="16" w:space="0" w:color="000000"/>
            </w:tcBorders>
            <w:shd w:val="clear" w:color="auto" w:fill="FFFFFF"/>
            <w:tcMar>
              <w:top w:w="30" w:type="dxa"/>
              <w:left w:w="30" w:type="dxa"/>
              <w:bottom w:w="30" w:type="dxa"/>
              <w:right w:w="30" w:type="dxa"/>
            </w:tcMar>
          </w:tcPr>
          <w:p w14:paraId="113D3BDC" w14:textId="77777777" w:rsidR="00BC3F96" w:rsidRPr="00BC3F96" w:rsidRDefault="00BC3F96" w:rsidP="00BC3F96">
            <w:pPr>
              <w:autoSpaceDE w:val="0"/>
              <w:autoSpaceDN w:val="0"/>
              <w:adjustRightInd w:val="0"/>
              <w:spacing w:line="320" w:lineRule="atLeast"/>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 xml:space="preserve">Population </w:t>
            </w:r>
          </w:p>
        </w:tc>
      </w:tr>
      <w:tr w:rsidR="00BC3F96" w:rsidRPr="00BC3F96" w14:paraId="4085C9D3" w14:textId="77777777" w:rsidTr="009F6BEC">
        <w:trPr>
          <w:cantSplit/>
          <w:tblHeader/>
          <w:jc w:val="center"/>
        </w:trPr>
        <w:tc>
          <w:tcPr>
            <w:tcW w:w="1766" w:type="dxa"/>
            <w:tcBorders>
              <w:left w:val="single" w:sz="16" w:space="0" w:color="000000"/>
              <w:right w:val="nil"/>
            </w:tcBorders>
            <w:shd w:val="clear" w:color="auto" w:fill="FFFFFF"/>
            <w:tcMar>
              <w:top w:w="30" w:type="dxa"/>
              <w:left w:w="30" w:type="dxa"/>
              <w:bottom w:w="30" w:type="dxa"/>
              <w:right w:w="30" w:type="dxa"/>
            </w:tcMar>
          </w:tcPr>
          <w:p w14:paraId="0436328D" w14:textId="77777777" w:rsidR="00BC3F96" w:rsidRPr="00BC3F96" w:rsidRDefault="00BC3F96" w:rsidP="00BC3F96">
            <w:pPr>
              <w:autoSpaceDE w:val="0"/>
              <w:autoSpaceDN w:val="0"/>
              <w:adjustRightInd w:val="0"/>
              <w:spacing w:line="320" w:lineRule="atLeast"/>
              <w:rPr>
                <w:rFonts w:ascii="Times New Roman" w:eastAsia="Times New Roman" w:hAnsi="Times New Roman" w:cs="Times New Roman"/>
                <w:i/>
                <w:color w:val="000000"/>
                <w:sz w:val="24"/>
              </w:rPr>
            </w:pPr>
            <w:r w:rsidRPr="00BC3F96">
              <w:rPr>
                <w:rFonts w:ascii="Times New Roman" w:eastAsia="Times New Roman" w:hAnsi="Times New Roman" w:cs="Times New Roman"/>
                <w:i/>
                <w:color w:val="000000"/>
                <w:sz w:val="24"/>
              </w:rPr>
              <w:t>D.gracilis</w:t>
            </w:r>
          </w:p>
        </w:tc>
        <w:tc>
          <w:tcPr>
            <w:tcW w:w="1530" w:type="dxa"/>
            <w:tcBorders>
              <w:left w:val="single" w:sz="16" w:space="0" w:color="000000"/>
              <w:bottom w:val="nil"/>
            </w:tcBorders>
            <w:shd w:val="clear" w:color="auto" w:fill="FFFFFF"/>
            <w:tcMar>
              <w:top w:w="30" w:type="dxa"/>
              <w:left w:w="30" w:type="dxa"/>
              <w:bottom w:w="30" w:type="dxa"/>
              <w:right w:w="30" w:type="dxa"/>
            </w:tcMar>
            <w:vAlign w:val="center"/>
          </w:tcPr>
          <w:p w14:paraId="2E3DF7F5"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.256</w:t>
            </w:r>
          </w:p>
        </w:tc>
        <w:tc>
          <w:tcPr>
            <w:tcW w:w="1294" w:type="dxa"/>
            <w:tcBorders>
              <w:bottom w:val="nil"/>
            </w:tcBorders>
            <w:shd w:val="clear" w:color="auto" w:fill="FFFFFF"/>
            <w:tcMar>
              <w:top w:w="30" w:type="dxa"/>
              <w:left w:w="30" w:type="dxa"/>
              <w:bottom w:w="30" w:type="dxa"/>
              <w:right w:w="30" w:type="dxa"/>
            </w:tcMar>
            <w:vAlign w:val="center"/>
          </w:tcPr>
          <w:p w14:paraId="1A5E3657"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.074</w:t>
            </w:r>
          </w:p>
        </w:tc>
        <w:tc>
          <w:tcPr>
            <w:tcW w:w="1316" w:type="dxa"/>
            <w:tcBorders>
              <w:bottom w:val="nil"/>
            </w:tcBorders>
            <w:shd w:val="clear" w:color="auto" w:fill="FFFFFF"/>
            <w:tcMar>
              <w:top w:w="30" w:type="dxa"/>
              <w:left w:w="30" w:type="dxa"/>
              <w:bottom w:w="30" w:type="dxa"/>
              <w:right w:w="30" w:type="dxa"/>
            </w:tcMar>
            <w:vAlign w:val="center"/>
          </w:tcPr>
          <w:p w14:paraId="2B577442"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-.215</w:t>
            </w:r>
            <w:r w:rsidRPr="00BC3F96">
              <w:rPr>
                <w:rFonts w:ascii="Times New Roman" w:eastAsia="Times New Roman" w:hAnsi="Times New Roman" w:cs="Times New Roman"/>
                <w:color w:val="000000"/>
                <w:sz w:val="24"/>
                <w:vertAlign w:val="superscript"/>
              </w:rPr>
              <w:t>**</w:t>
            </w:r>
          </w:p>
        </w:tc>
        <w:tc>
          <w:tcPr>
            <w:tcW w:w="934" w:type="dxa"/>
            <w:tcBorders>
              <w:bottom w:val="nil"/>
            </w:tcBorders>
            <w:shd w:val="clear" w:color="auto" w:fill="FFFFFF"/>
            <w:tcMar>
              <w:top w:w="30" w:type="dxa"/>
              <w:left w:w="30" w:type="dxa"/>
              <w:bottom w:w="30" w:type="dxa"/>
              <w:right w:w="30" w:type="dxa"/>
            </w:tcMar>
            <w:vAlign w:val="center"/>
          </w:tcPr>
          <w:p w14:paraId="5513DAD9"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.299</w:t>
            </w:r>
            <w:r w:rsidRPr="00BC3F96">
              <w:rPr>
                <w:rFonts w:ascii="Times New Roman" w:eastAsia="Times New Roman" w:hAnsi="Times New Roman" w:cs="Times New Roman"/>
                <w:color w:val="000000"/>
                <w:sz w:val="24"/>
                <w:vertAlign w:val="superscript"/>
              </w:rPr>
              <w:t>**</w:t>
            </w:r>
          </w:p>
        </w:tc>
        <w:tc>
          <w:tcPr>
            <w:tcW w:w="1620" w:type="dxa"/>
            <w:tcBorders>
              <w:bottom w:val="nil"/>
            </w:tcBorders>
            <w:shd w:val="clear" w:color="auto" w:fill="FFFFFF"/>
            <w:tcMar>
              <w:top w:w="30" w:type="dxa"/>
              <w:left w:w="30" w:type="dxa"/>
              <w:bottom w:w="30" w:type="dxa"/>
              <w:right w:w="30" w:type="dxa"/>
            </w:tcMar>
            <w:vAlign w:val="center"/>
          </w:tcPr>
          <w:p w14:paraId="75BF8C9F"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-.263</w:t>
            </w:r>
            <w:r w:rsidRPr="00BC3F96">
              <w:rPr>
                <w:rFonts w:ascii="Times New Roman" w:eastAsia="Times New Roman" w:hAnsi="Times New Roman" w:cs="Times New Roman"/>
                <w:color w:val="000000"/>
                <w:sz w:val="24"/>
                <w:vertAlign w:val="superscript"/>
              </w:rPr>
              <w:t>**</w:t>
            </w:r>
          </w:p>
        </w:tc>
        <w:tc>
          <w:tcPr>
            <w:tcW w:w="1372" w:type="dxa"/>
            <w:tcBorders>
              <w:bottom w:val="nil"/>
            </w:tcBorders>
            <w:shd w:val="clear" w:color="auto" w:fill="FFFFFF"/>
            <w:tcMar>
              <w:top w:w="30" w:type="dxa"/>
              <w:left w:w="30" w:type="dxa"/>
              <w:bottom w:w="30" w:type="dxa"/>
              <w:right w:w="30" w:type="dxa"/>
            </w:tcMar>
            <w:vAlign w:val="center"/>
          </w:tcPr>
          <w:p w14:paraId="5082AF24"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.194</w:t>
            </w:r>
            <w:r w:rsidRPr="00BC3F96">
              <w:rPr>
                <w:rFonts w:ascii="Times New Roman" w:eastAsia="Times New Roman" w:hAnsi="Times New Roman" w:cs="Times New Roman"/>
                <w:color w:val="000000"/>
                <w:sz w:val="24"/>
                <w:vertAlign w:val="superscript"/>
              </w:rPr>
              <w:t>**</w:t>
            </w:r>
          </w:p>
        </w:tc>
      </w:tr>
      <w:tr w:rsidR="00BC3F96" w:rsidRPr="00BC3F96" w14:paraId="13D41F0E" w14:textId="77777777" w:rsidTr="009F6BEC">
        <w:trPr>
          <w:cantSplit/>
          <w:tblHeader/>
          <w:jc w:val="center"/>
        </w:trPr>
        <w:tc>
          <w:tcPr>
            <w:tcW w:w="1766" w:type="dxa"/>
            <w:tcBorders>
              <w:left w:val="single" w:sz="16" w:space="0" w:color="000000"/>
              <w:right w:val="nil"/>
            </w:tcBorders>
            <w:shd w:val="clear" w:color="auto" w:fill="FFFFFF"/>
            <w:tcMar>
              <w:top w:w="30" w:type="dxa"/>
              <w:left w:w="30" w:type="dxa"/>
              <w:bottom w:w="30" w:type="dxa"/>
              <w:right w:w="30" w:type="dxa"/>
            </w:tcMar>
          </w:tcPr>
          <w:p w14:paraId="679C8402" w14:textId="77777777" w:rsidR="00BC3F96" w:rsidRPr="00BC3F96" w:rsidRDefault="00BC3F96" w:rsidP="00BC3F96">
            <w:pPr>
              <w:autoSpaceDE w:val="0"/>
              <w:autoSpaceDN w:val="0"/>
              <w:adjustRightInd w:val="0"/>
              <w:spacing w:line="320" w:lineRule="atLeast"/>
              <w:rPr>
                <w:rFonts w:ascii="Times New Roman" w:eastAsia="Times New Roman" w:hAnsi="Times New Roman" w:cs="Times New Roman"/>
                <w:i/>
                <w:color w:val="000000"/>
                <w:sz w:val="24"/>
              </w:rPr>
            </w:pPr>
            <w:r w:rsidRPr="00BC3F96">
              <w:rPr>
                <w:rFonts w:ascii="Times New Roman" w:eastAsia="Times New Roman" w:hAnsi="Times New Roman" w:cs="Times New Roman"/>
                <w:i/>
                <w:color w:val="000000"/>
                <w:sz w:val="24"/>
              </w:rPr>
              <w:t>D.bullata</w:t>
            </w:r>
          </w:p>
        </w:tc>
        <w:tc>
          <w:tcPr>
            <w:tcW w:w="1530" w:type="dxa"/>
            <w:tcBorders>
              <w:left w:val="single" w:sz="16" w:space="0" w:color="000000"/>
              <w:bottom w:val="nil"/>
            </w:tcBorders>
            <w:shd w:val="clear" w:color="auto" w:fill="FFFFFF"/>
            <w:tcMar>
              <w:top w:w="30" w:type="dxa"/>
              <w:left w:w="30" w:type="dxa"/>
              <w:bottom w:w="30" w:type="dxa"/>
              <w:right w:w="30" w:type="dxa"/>
            </w:tcMar>
            <w:vAlign w:val="center"/>
          </w:tcPr>
          <w:p w14:paraId="7A813131"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.280</w:t>
            </w:r>
          </w:p>
        </w:tc>
        <w:tc>
          <w:tcPr>
            <w:tcW w:w="1294" w:type="dxa"/>
            <w:tcBorders>
              <w:bottom w:val="nil"/>
            </w:tcBorders>
            <w:shd w:val="clear" w:color="auto" w:fill="FFFFFF"/>
            <w:tcMar>
              <w:top w:w="30" w:type="dxa"/>
              <w:left w:w="30" w:type="dxa"/>
              <w:bottom w:w="30" w:type="dxa"/>
              <w:right w:w="30" w:type="dxa"/>
            </w:tcMar>
            <w:vAlign w:val="center"/>
          </w:tcPr>
          <w:p w14:paraId="4949174A"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.047</w:t>
            </w:r>
          </w:p>
        </w:tc>
        <w:tc>
          <w:tcPr>
            <w:tcW w:w="1316" w:type="dxa"/>
            <w:tcBorders>
              <w:bottom w:val="nil"/>
            </w:tcBorders>
            <w:shd w:val="clear" w:color="auto" w:fill="FFFFFF"/>
            <w:tcMar>
              <w:top w:w="30" w:type="dxa"/>
              <w:left w:w="30" w:type="dxa"/>
              <w:bottom w:w="30" w:type="dxa"/>
              <w:right w:w="30" w:type="dxa"/>
            </w:tcMar>
            <w:vAlign w:val="center"/>
          </w:tcPr>
          <w:p w14:paraId="140F60B4"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-.200</w:t>
            </w:r>
            <w:r w:rsidRPr="00BC3F96">
              <w:rPr>
                <w:rFonts w:ascii="Times New Roman" w:eastAsia="Times New Roman" w:hAnsi="Times New Roman" w:cs="Times New Roman"/>
                <w:color w:val="000000"/>
                <w:sz w:val="24"/>
                <w:vertAlign w:val="superscript"/>
              </w:rPr>
              <w:t>**</w:t>
            </w:r>
          </w:p>
        </w:tc>
        <w:tc>
          <w:tcPr>
            <w:tcW w:w="934" w:type="dxa"/>
            <w:tcBorders>
              <w:bottom w:val="nil"/>
            </w:tcBorders>
            <w:shd w:val="clear" w:color="auto" w:fill="FFFFFF"/>
            <w:tcMar>
              <w:top w:w="30" w:type="dxa"/>
              <w:left w:w="30" w:type="dxa"/>
              <w:bottom w:w="30" w:type="dxa"/>
              <w:right w:w="30" w:type="dxa"/>
            </w:tcMar>
            <w:vAlign w:val="center"/>
          </w:tcPr>
          <w:p w14:paraId="2CFDA5AB"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.316</w:t>
            </w:r>
            <w:r w:rsidRPr="00BC3F96">
              <w:rPr>
                <w:rFonts w:ascii="Times New Roman" w:eastAsia="Times New Roman" w:hAnsi="Times New Roman" w:cs="Times New Roman"/>
                <w:color w:val="000000"/>
                <w:sz w:val="24"/>
                <w:vertAlign w:val="superscript"/>
              </w:rPr>
              <w:t>**</w:t>
            </w:r>
          </w:p>
        </w:tc>
        <w:tc>
          <w:tcPr>
            <w:tcW w:w="1620" w:type="dxa"/>
            <w:tcBorders>
              <w:bottom w:val="nil"/>
            </w:tcBorders>
            <w:shd w:val="clear" w:color="auto" w:fill="FFFFFF"/>
            <w:tcMar>
              <w:top w:w="30" w:type="dxa"/>
              <w:left w:w="30" w:type="dxa"/>
              <w:bottom w:w="30" w:type="dxa"/>
              <w:right w:w="30" w:type="dxa"/>
            </w:tcMar>
            <w:vAlign w:val="center"/>
          </w:tcPr>
          <w:p w14:paraId="19C96784"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-.209</w:t>
            </w:r>
            <w:r w:rsidRPr="00BC3F96">
              <w:rPr>
                <w:rFonts w:ascii="Times New Roman" w:eastAsia="Times New Roman" w:hAnsi="Times New Roman" w:cs="Times New Roman"/>
                <w:color w:val="000000"/>
                <w:sz w:val="24"/>
                <w:vertAlign w:val="superscript"/>
              </w:rPr>
              <w:t>**</w:t>
            </w:r>
          </w:p>
        </w:tc>
        <w:tc>
          <w:tcPr>
            <w:tcW w:w="1372" w:type="dxa"/>
            <w:tcBorders>
              <w:bottom w:val="nil"/>
            </w:tcBorders>
            <w:shd w:val="clear" w:color="auto" w:fill="FFFFFF"/>
            <w:tcMar>
              <w:top w:w="30" w:type="dxa"/>
              <w:left w:w="30" w:type="dxa"/>
              <w:bottom w:w="30" w:type="dxa"/>
              <w:right w:w="30" w:type="dxa"/>
            </w:tcMar>
            <w:vAlign w:val="center"/>
          </w:tcPr>
          <w:p w14:paraId="5E94F6FD"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.096</w:t>
            </w:r>
            <w:r w:rsidRPr="00BC3F96">
              <w:rPr>
                <w:rFonts w:ascii="Times New Roman" w:eastAsia="Times New Roman" w:hAnsi="Times New Roman" w:cs="Times New Roman"/>
                <w:color w:val="000000"/>
                <w:sz w:val="24"/>
                <w:vertAlign w:val="superscript"/>
              </w:rPr>
              <w:t>*</w:t>
            </w:r>
          </w:p>
        </w:tc>
      </w:tr>
      <w:tr w:rsidR="00BC3F96" w:rsidRPr="00BC3F96" w14:paraId="719DAD73" w14:textId="77777777" w:rsidTr="009F6BEC">
        <w:trPr>
          <w:cantSplit/>
          <w:tblHeader/>
          <w:jc w:val="center"/>
        </w:trPr>
        <w:tc>
          <w:tcPr>
            <w:tcW w:w="1766" w:type="dxa"/>
            <w:tcBorders>
              <w:left w:val="single" w:sz="16" w:space="0" w:color="000000"/>
              <w:right w:val="nil"/>
            </w:tcBorders>
            <w:shd w:val="clear" w:color="auto" w:fill="FFFFFF"/>
            <w:tcMar>
              <w:top w:w="30" w:type="dxa"/>
              <w:left w:w="30" w:type="dxa"/>
              <w:bottom w:w="30" w:type="dxa"/>
              <w:right w:w="30" w:type="dxa"/>
            </w:tcMar>
          </w:tcPr>
          <w:p w14:paraId="4BB81914" w14:textId="77777777" w:rsidR="00BC3F96" w:rsidRPr="00BC3F96" w:rsidRDefault="00BC3F96" w:rsidP="00BC3F96">
            <w:pPr>
              <w:autoSpaceDE w:val="0"/>
              <w:autoSpaceDN w:val="0"/>
              <w:adjustRightInd w:val="0"/>
              <w:spacing w:line="320" w:lineRule="atLeast"/>
              <w:rPr>
                <w:rFonts w:ascii="Times New Roman" w:eastAsia="Times New Roman" w:hAnsi="Times New Roman" w:cs="Times New Roman"/>
                <w:i/>
                <w:color w:val="000000"/>
                <w:sz w:val="24"/>
              </w:rPr>
            </w:pPr>
            <w:r w:rsidRPr="00BC3F96">
              <w:rPr>
                <w:rFonts w:ascii="Times New Roman" w:eastAsia="Times New Roman" w:hAnsi="Times New Roman" w:cs="Times New Roman"/>
                <w:i/>
                <w:color w:val="000000"/>
                <w:sz w:val="24"/>
              </w:rPr>
              <w:t>M.cochinensis</w:t>
            </w:r>
          </w:p>
        </w:tc>
        <w:tc>
          <w:tcPr>
            <w:tcW w:w="1530" w:type="dxa"/>
            <w:tcBorders>
              <w:left w:val="single" w:sz="16" w:space="0" w:color="000000"/>
              <w:bottom w:val="nil"/>
            </w:tcBorders>
            <w:shd w:val="clear" w:color="auto" w:fill="FFFFFF"/>
            <w:tcMar>
              <w:top w:w="30" w:type="dxa"/>
              <w:left w:w="30" w:type="dxa"/>
              <w:bottom w:w="30" w:type="dxa"/>
              <w:right w:w="30" w:type="dxa"/>
            </w:tcMar>
            <w:vAlign w:val="center"/>
          </w:tcPr>
          <w:p w14:paraId="70A6E88F"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.122</w:t>
            </w:r>
          </w:p>
        </w:tc>
        <w:tc>
          <w:tcPr>
            <w:tcW w:w="1294" w:type="dxa"/>
            <w:tcBorders>
              <w:bottom w:val="nil"/>
            </w:tcBorders>
            <w:shd w:val="clear" w:color="auto" w:fill="FFFFFF"/>
            <w:tcMar>
              <w:top w:w="30" w:type="dxa"/>
              <w:left w:w="30" w:type="dxa"/>
              <w:bottom w:w="30" w:type="dxa"/>
              <w:right w:w="30" w:type="dxa"/>
            </w:tcMar>
            <w:vAlign w:val="center"/>
          </w:tcPr>
          <w:p w14:paraId="4E349D0D"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.090</w:t>
            </w:r>
            <w:r w:rsidRPr="00BC3F96">
              <w:rPr>
                <w:rFonts w:ascii="Times New Roman" w:eastAsia="Times New Roman" w:hAnsi="Times New Roman" w:cs="Times New Roman"/>
                <w:color w:val="000000"/>
                <w:sz w:val="24"/>
                <w:vertAlign w:val="superscript"/>
              </w:rPr>
              <w:t>*</w:t>
            </w:r>
          </w:p>
        </w:tc>
        <w:tc>
          <w:tcPr>
            <w:tcW w:w="1316" w:type="dxa"/>
            <w:tcBorders>
              <w:bottom w:val="nil"/>
            </w:tcBorders>
            <w:shd w:val="clear" w:color="auto" w:fill="FFFFFF"/>
            <w:tcMar>
              <w:top w:w="30" w:type="dxa"/>
              <w:left w:w="30" w:type="dxa"/>
              <w:bottom w:w="30" w:type="dxa"/>
              <w:right w:w="30" w:type="dxa"/>
            </w:tcMar>
            <w:vAlign w:val="center"/>
          </w:tcPr>
          <w:p w14:paraId="5379D32A"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-.179</w:t>
            </w:r>
            <w:r w:rsidRPr="00BC3F96">
              <w:rPr>
                <w:rFonts w:ascii="Times New Roman" w:eastAsia="Times New Roman" w:hAnsi="Times New Roman" w:cs="Times New Roman"/>
                <w:color w:val="000000"/>
                <w:sz w:val="24"/>
                <w:vertAlign w:val="superscript"/>
              </w:rPr>
              <w:t>**</w:t>
            </w:r>
          </w:p>
        </w:tc>
        <w:tc>
          <w:tcPr>
            <w:tcW w:w="934" w:type="dxa"/>
            <w:tcBorders>
              <w:bottom w:val="nil"/>
            </w:tcBorders>
            <w:shd w:val="clear" w:color="auto" w:fill="FFFFFF"/>
            <w:tcMar>
              <w:top w:w="30" w:type="dxa"/>
              <w:left w:w="30" w:type="dxa"/>
              <w:bottom w:w="30" w:type="dxa"/>
              <w:right w:w="30" w:type="dxa"/>
            </w:tcMar>
            <w:vAlign w:val="center"/>
          </w:tcPr>
          <w:p w14:paraId="03A6CB20"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.173</w:t>
            </w:r>
            <w:r w:rsidRPr="00BC3F96">
              <w:rPr>
                <w:rFonts w:ascii="Times New Roman" w:eastAsia="Times New Roman" w:hAnsi="Times New Roman" w:cs="Times New Roman"/>
                <w:color w:val="000000"/>
                <w:sz w:val="24"/>
                <w:vertAlign w:val="superscript"/>
              </w:rPr>
              <w:t>**</w:t>
            </w:r>
          </w:p>
        </w:tc>
        <w:tc>
          <w:tcPr>
            <w:tcW w:w="1620" w:type="dxa"/>
            <w:tcBorders>
              <w:bottom w:val="nil"/>
            </w:tcBorders>
            <w:shd w:val="clear" w:color="auto" w:fill="FFFFFF"/>
            <w:tcMar>
              <w:top w:w="30" w:type="dxa"/>
              <w:left w:w="30" w:type="dxa"/>
              <w:bottom w:w="30" w:type="dxa"/>
              <w:right w:w="30" w:type="dxa"/>
            </w:tcMar>
            <w:vAlign w:val="center"/>
          </w:tcPr>
          <w:p w14:paraId="30CB4E70"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-.026</w:t>
            </w:r>
          </w:p>
        </w:tc>
        <w:tc>
          <w:tcPr>
            <w:tcW w:w="1372" w:type="dxa"/>
            <w:tcBorders>
              <w:bottom w:val="nil"/>
            </w:tcBorders>
            <w:shd w:val="clear" w:color="auto" w:fill="FFFFFF"/>
            <w:tcMar>
              <w:top w:w="30" w:type="dxa"/>
              <w:left w:w="30" w:type="dxa"/>
              <w:bottom w:w="30" w:type="dxa"/>
              <w:right w:w="30" w:type="dxa"/>
            </w:tcMar>
            <w:vAlign w:val="center"/>
          </w:tcPr>
          <w:p w14:paraId="028CE0EE"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-.004</w:t>
            </w:r>
          </w:p>
        </w:tc>
      </w:tr>
      <w:tr w:rsidR="00BC3F96" w:rsidRPr="00BC3F96" w14:paraId="38136C6A" w14:textId="77777777" w:rsidTr="009F6BEC">
        <w:trPr>
          <w:cantSplit/>
          <w:tblHeader/>
          <w:jc w:val="center"/>
        </w:trPr>
        <w:tc>
          <w:tcPr>
            <w:tcW w:w="1766" w:type="dxa"/>
            <w:tcBorders>
              <w:left w:val="single" w:sz="16" w:space="0" w:color="000000"/>
              <w:right w:val="nil"/>
            </w:tcBorders>
            <w:shd w:val="clear" w:color="auto" w:fill="FFFFFF"/>
            <w:tcMar>
              <w:top w:w="30" w:type="dxa"/>
              <w:left w:w="30" w:type="dxa"/>
              <w:bottom w:w="30" w:type="dxa"/>
              <w:right w:w="30" w:type="dxa"/>
            </w:tcMar>
          </w:tcPr>
          <w:p w14:paraId="49140E50" w14:textId="77777777" w:rsidR="00BC3F96" w:rsidRPr="00BC3F96" w:rsidRDefault="00BC3F96" w:rsidP="00BC3F96">
            <w:pPr>
              <w:autoSpaceDE w:val="0"/>
              <w:autoSpaceDN w:val="0"/>
              <w:adjustRightInd w:val="0"/>
              <w:spacing w:line="320" w:lineRule="atLeast"/>
              <w:rPr>
                <w:rFonts w:ascii="Times New Roman" w:eastAsia="Times New Roman" w:hAnsi="Times New Roman" w:cs="Times New Roman"/>
                <w:i/>
                <w:color w:val="000000"/>
                <w:sz w:val="24"/>
              </w:rPr>
            </w:pPr>
            <w:r w:rsidRPr="00BC3F96">
              <w:rPr>
                <w:rFonts w:ascii="Times New Roman" w:eastAsia="Times New Roman" w:hAnsi="Times New Roman" w:cs="Times New Roman"/>
                <w:i/>
                <w:color w:val="000000"/>
                <w:sz w:val="24"/>
              </w:rPr>
              <w:t>P.corethrurus</w:t>
            </w:r>
          </w:p>
        </w:tc>
        <w:tc>
          <w:tcPr>
            <w:tcW w:w="1530" w:type="dxa"/>
            <w:tcBorders>
              <w:left w:val="single" w:sz="16" w:space="0" w:color="000000"/>
              <w:bottom w:val="nil"/>
            </w:tcBorders>
            <w:shd w:val="clear" w:color="auto" w:fill="FFFFFF"/>
            <w:tcMar>
              <w:top w:w="30" w:type="dxa"/>
              <w:left w:w="30" w:type="dxa"/>
              <w:bottom w:w="30" w:type="dxa"/>
              <w:right w:w="30" w:type="dxa"/>
            </w:tcMar>
            <w:vAlign w:val="center"/>
          </w:tcPr>
          <w:p w14:paraId="2175F572"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.243</w:t>
            </w:r>
          </w:p>
        </w:tc>
        <w:tc>
          <w:tcPr>
            <w:tcW w:w="1294" w:type="dxa"/>
            <w:tcBorders>
              <w:bottom w:val="nil"/>
            </w:tcBorders>
            <w:shd w:val="clear" w:color="auto" w:fill="FFFFFF"/>
            <w:tcMar>
              <w:top w:w="30" w:type="dxa"/>
              <w:left w:w="30" w:type="dxa"/>
              <w:bottom w:w="30" w:type="dxa"/>
              <w:right w:w="30" w:type="dxa"/>
            </w:tcMar>
            <w:vAlign w:val="center"/>
          </w:tcPr>
          <w:p w14:paraId="4555DCD9"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.101</w:t>
            </w:r>
            <w:r w:rsidRPr="00BC3F96">
              <w:rPr>
                <w:rFonts w:ascii="Times New Roman" w:eastAsia="Times New Roman" w:hAnsi="Times New Roman" w:cs="Times New Roman"/>
                <w:color w:val="000000"/>
                <w:sz w:val="24"/>
                <w:vertAlign w:val="superscript"/>
              </w:rPr>
              <w:t>*</w:t>
            </w:r>
          </w:p>
        </w:tc>
        <w:tc>
          <w:tcPr>
            <w:tcW w:w="1316" w:type="dxa"/>
            <w:tcBorders>
              <w:bottom w:val="nil"/>
            </w:tcBorders>
            <w:shd w:val="clear" w:color="auto" w:fill="FFFFFF"/>
            <w:tcMar>
              <w:top w:w="30" w:type="dxa"/>
              <w:left w:w="30" w:type="dxa"/>
              <w:bottom w:w="30" w:type="dxa"/>
              <w:right w:w="30" w:type="dxa"/>
            </w:tcMar>
            <w:vAlign w:val="center"/>
          </w:tcPr>
          <w:p w14:paraId="0A0640C9"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FF0000"/>
                <w:sz w:val="24"/>
              </w:rPr>
            </w:pPr>
            <w:r w:rsidRPr="00BC3F96">
              <w:rPr>
                <w:rFonts w:ascii="Times New Roman" w:eastAsia="Times New Roman" w:hAnsi="Times New Roman" w:cs="Times New Roman"/>
                <w:color w:val="000000"/>
                <w:sz w:val="24"/>
              </w:rPr>
              <w:t>-.104</w:t>
            </w:r>
            <w:r w:rsidRPr="00BC3F96">
              <w:rPr>
                <w:rFonts w:ascii="Times New Roman" w:eastAsia="Times New Roman" w:hAnsi="Times New Roman" w:cs="Times New Roman"/>
                <w:color w:val="000000"/>
                <w:sz w:val="24"/>
                <w:vertAlign w:val="superscript"/>
              </w:rPr>
              <w:t>*</w:t>
            </w:r>
          </w:p>
        </w:tc>
        <w:tc>
          <w:tcPr>
            <w:tcW w:w="934" w:type="dxa"/>
            <w:tcBorders>
              <w:bottom w:val="nil"/>
            </w:tcBorders>
            <w:shd w:val="clear" w:color="auto" w:fill="FFFFFF"/>
            <w:tcMar>
              <w:top w:w="30" w:type="dxa"/>
              <w:left w:w="30" w:type="dxa"/>
              <w:bottom w:w="30" w:type="dxa"/>
              <w:right w:w="30" w:type="dxa"/>
            </w:tcMar>
            <w:vAlign w:val="center"/>
          </w:tcPr>
          <w:p w14:paraId="2CF00B3B"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.210</w:t>
            </w:r>
            <w:r w:rsidRPr="00BC3F96">
              <w:rPr>
                <w:rFonts w:ascii="Times New Roman" w:eastAsia="Times New Roman" w:hAnsi="Times New Roman" w:cs="Times New Roman"/>
                <w:color w:val="000000"/>
                <w:sz w:val="24"/>
                <w:vertAlign w:val="superscript"/>
              </w:rPr>
              <w:t>**</w:t>
            </w:r>
          </w:p>
        </w:tc>
        <w:tc>
          <w:tcPr>
            <w:tcW w:w="1620" w:type="dxa"/>
            <w:tcBorders>
              <w:bottom w:val="nil"/>
            </w:tcBorders>
            <w:shd w:val="clear" w:color="auto" w:fill="FFFFFF"/>
            <w:tcMar>
              <w:top w:w="30" w:type="dxa"/>
              <w:left w:w="30" w:type="dxa"/>
              <w:bottom w:w="30" w:type="dxa"/>
              <w:right w:w="30" w:type="dxa"/>
            </w:tcMar>
            <w:vAlign w:val="center"/>
          </w:tcPr>
          <w:p w14:paraId="0FEB905B"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-.019</w:t>
            </w:r>
          </w:p>
        </w:tc>
        <w:tc>
          <w:tcPr>
            <w:tcW w:w="1372" w:type="dxa"/>
            <w:tcBorders>
              <w:bottom w:val="nil"/>
            </w:tcBorders>
            <w:shd w:val="clear" w:color="auto" w:fill="FFFFFF"/>
            <w:tcMar>
              <w:top w:w="30" w:type="dxa"/>
              <w:left w:w="30" w:type="dxa"/>
              <w:bottom w:w="30" w:type="dxa"/>
              <w:right w:w="30" w:type="dxa"/>
            </w:tcMar>
            <w:vAlign w:val="center"/>
          </w:tcPr>
          <w:p w14:paraId="5B0DB631"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.003</w:t>
            </w:r>
          </w:p>
        </w:tc>
      </w:tr>
      <w:tr w:rsidR="00BC3F96" w:rsidRPr="00BC3F96" w14:paraId="14BEECEF" w14:textId="77777777" w:rsidTr="009F6BEC">
        <w:trPr>
          <w:cantSplit/>
          <w:tblHeader/>
          <w:jc w:val="center"/>
        </w:trPr>
        <w:tc>
          <w:tcPr>
            <w:tcW w:w="1766" w:type="dxa"/>
            <w:tcBorders>
              <w:left w:val="single" w:sz="16" w:space="0" w:color="000000"/>
              <w:right w:val="nil"/>
            </w:tcBorders>
            <w:shd w:val="clear" w:color="auto" w:fill="FFFFFF"/>
            <w:tcMar>
              <w:top w:w="30" w:type="dxa"/>
              <w:left w:w="30" w:type="dxa"/>
              <w:bottom w:w="30" w:type="dxa"/>
              <w:right w:w="30" w:type="dxa"/>
            </w:tcMar>
          </w:tcPr>
          <w:p w14:paraId="5C32E696" w14:textId="77777777" w:rsidR="00BC3F96" w:rsidRPr="00BC3F96" w:rsidRDefault="00BC3F96" w:rsidP="00BC3F96">
            <w:pPr>
              <w:autoSpaceDE w:val="0"/>
              <w:autoSpaceDN w:val="0"/>
              <w:adjustRightInd w:val="0"/>
              <w:spacing w:line="320" w:lineRule="atLeast"/>
              <w:rPr>
                <w:rFonts w:ascii="Times New Roman" w:eastAsia="Times New Roman" w:hAnsi="Times New Roman" w:cs="Times New Roman"/>
                <w:i/>
                <w:color w:val="000000"/>
                <w:sz w:val="24"/>
              </w:rPr>
            </w:pPr>
            <w:r w:rsidRPr="00BC3F96">
              <w:rPr>
                <w:rFonts w:ascii="Times New Roman" w:eastAsia="Times New Roman" w:hAnsi="Times New Roman" w:cs="Times New Roman"/>
                <w:i/>
                <w:color w:val="000000"/>
                <w:sz w:val="24"/>
              </w:rPr>
              <w:t>H.stuarti</w:t>
            </w:r>
          </w:p>
        </w:tc>
        <w:tc>
          <w:tcPr>
            <w:tcW w:w="1530" w:type="dxa"/>
            <w:tcBorders>
              <w:left w:val="single" w:sz="16" w:space="0" w:color="000000"/>
              <w:bottom w:val="nil"/>
            </w:tcBorders>
            <w:shd w:val="clear" w:color="auto" w:fill="FFFFFF"/>
            <w:tcMar>
              <w:top w:w="30" w:type="dxa"/>
              <w:left w:w="30" w:type="dxa"/>
              <w:bottom w:w="30" w:type="dxa"/>
              <w:right w:w="30" w:type="dxa"/>
            </w:tcMar>
            <w:vAlign w:val="center"/>
          </w:tcPr>
          <w:p w14:paraId="27C4FEA8"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.411</w:t>
            </w:r>
            <w:r w:rsidRPr="00BC3F96">
              <w:rPr>
                <w:rFonts w:ascii="Times New Roman" w:eastAsia="Times New Roman" w:hAnsi="Times New Roman" w:cs="Times New Roman"/>
                <w:color w:val="000000"/>
                <w:sz w:val="24"/>
                <w:vertAlign w:val="superscript"/>
              </w:rPr>
              <w:t>*</w:t>
            </w:r>
          </w:p>
        </w:tc>
        <w:tc>
          <w:tcPr>
            <w:tcW w:w="1294" w:type="dxa"/>
            <w:tcBorders>
              <w:bottom w:val="nil"/>
            </w:tcBorders>
            <w:shd w:val="clear" w:color="auto" w:fill="FFFFFF"/>
            <w:tcMar>
              <w:top w:w="30" w:type="dxa"/>
              <w:left w:w="30" w:type="dxa"/>
              <w:bottom w:w="30" w:type="dxa"/>
              <w:right w:w="30" w:type="dxa"/>
            </w:tcMar>
            <w:vAlign w:val="center"/>
          </w:tcPr>
          <w:p w14:paraId="4B6A37AA"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sz w:val="24"/>
              </w:rPr>
            </w:pPr>
            <w:r w:rsidRPr="00BC3F96">
              <w:rPr>
                <w:rFonts w:ascii="Times New Roman" w:eastAsia="Times New Roman" w:hAnsi="Times New Roman" w:cs="Times New Roman"/>
                <w:sz w:val="24"/>
              </w:rPr>
              <w:t>.137</w:t>
            </w:r>
            <w:r w:rsidRPr="00BC3F96">
              <w:rPr>
                <w:rFonts w:ascii="Times New Roman" w:eastAsia="Times New Roman" w:hAnsi="Times New Roman" w:cs="Times New Roman"/>
                <w:sz w:val="24"/>
                <w:vertAlign w:val="superscript"/>
              </w:rPr>
              <w:t>**</w:t>
            </w:r>
          </w:p>
        </w:tc>
        <w:tc>
          <w:tcPr>
            <w:tcW w:w="1316" w:type="dxa"/>
            <w:tcBorders>
              <w:bottom w:val="nil"/>
            </w:tcBorders>
            <w:shd w:val="clear" w:color="auto" w:fill="FFFFFF"/>
            <w:tcMar>
              <w:top w:w="30" w:type="dxa"/>
              <w:left w:w="30" w:type="dxa"/>
              <w:bottom w:w="30" w:type="dxa"/>
              <w:right w:w="30" w:type="dxa"/>
            </w:tcMar>
            <w:vAlign w:val="center"/>
          </w:tcPr>
          <w:p w14:paraId="44E65D48"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-.230</w:t>
            </w:r>
            <w:r w:rsidRPr="00BC3F96">
              <w:rPr>
                <w:rFonts w:ascii="Times New Roman" w:eastAsia="Times New Roman" w:hAnsi="Times New Roman" w:cs="Times New Roman"/>
                <w:color w:val="000000"/>
                <w:sz w:val="24"/>
                <w:vertAlign w:val="superscript"/>
              </w:rPr>
              <w:t>**</w:t>
            </w:r>
          </w:p>
        </w:tc>
        <w:tc>
          <w:tcPr>
            <w:tcW w:w="934" w:type="dxa"/>
            <w:tcBorders>
              <w:bottom w:val="nil"/>
            </w:tcBorders>
            <w:shd w:val="clear" w:color="auto" w:fill="FFFFFF"/>
            <w:tcMar>
              <w:top w:w="30" w:type="dxa"/>
              <w:left w:w="30" w:type="dxa"/>
              <w:bottom w:w="30" w:type="dxa"/>
              <w:right w:w="30" w:type="dxa"/>
            </w:tcMar>
            <w:vAlign w:val="center"/>
          </w:tcPr>
          <w:p w14:paraId="54957BE8"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.241</w:t>
            </w:r>
            <w:r w:rsidRPr="00BC3F96">
              <w:rPr>
                <w:rFonts w:ascii="Times New Roman" w:eastAsia="Times New Roman" w:hAnsi="Times New Roman" w:cs="Times New Roman"/>
                <w:color w:val="000000"/>
                <w:sz w:val="24"/>
                <w:vertAlign w:val="superscript"/>
              </w:rPr>
              <w:t>**</w:t>
            </w:r>
          </w:p>
        </w:tc>
        <w:tc>
          <w:tcPr>
            <w:tcW w:w="1620" w:type="dxa"/>
            <w:tcBorders>
              <w:bottom w:val="nil"/>
            </w:tcBorders>
            <w:shd w:val="clear" w:color="auto" w:fill="FFFFFF"/>
            <w:tcMar>
              <w:top w:w="30" w:type="dxa"/>
              <w:left w:w="30" w:type="dxa"/>
              <w:bottom w:w="30" w:type="dxa"/>
              <w:right w:w="30" w:type="dxa"/>
            </w:tcMar>
            <w:vAlign w:val="center"/>
          </w:tcPr>
          <w:p w14:paraId="05BF4A94"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-.226</w:t>
            </w:r>
            <w:r w:rsidRPr="00BC3F96">
              <w:rPr>
                <w:rFonts w:ascii="Times New Roman" w:eastAsia="Times New Roman" w:hAnsi="Times New Roman" w:cs="Times New Roman"/>
                <w:color w:val="000000"/>
                <w:sz w:val="24"/>
                <w:vertAlign w:val="superscript"/>
              </w:rPr>
              <w:t>**</w:t>
            </w:r>
          </w:p>
        </w:tc>
        <w:tc>
          <w:tcPr>
            <w:tcW w:w="1372" w:type="dxa"/>
            <w:tcBorders>
              <w:bottom w:val="nil"/>
            </w:tcBorders>
            <w:shd w:val="clear" w:color="auto" w:fill="FFFFFF"/>
            <w:tcMar>
              <w:top w:w="30" w:type="dxa"/>
              <w:left w:w="30" w:type="dxa"/>
              <w:bottom w:w="30" w:type="dxa"/>
              <w:right w:w="30" w:type="dxa"/>
            </w:tcMar>
            <w:vAlign w:val="center"/>
          </w:tcPr>
          <w:p w14:paraId="169CB455"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.118</w:t>
            </w:r>
            <w:r w:rsidRPr="00BC3F96">
              <w:rPr>
                <w:rFonts w:ascii="Times New Roman" w:eastAsia="Times New Roman" w:hAnsi="Times New Roman" w:cs="Times New Roman"/>
                <w:color w:val="000000"/>
                <w:sz w:val="24"/>
                <w:vertAlign w:val="superscript"/>
              </w:rPr>
              <w:t>**</w:t>
            </w:r>
          </w:p>
        </w:tc>
      </w:tr>
      <w:tr w:rsidR="00BC3F96" w:rsidRPr="00BC3F96" w14:paraId="038D2377" w14:textId="77777777" w:rsidTr="009F6BEC">
        <w:trPr>
          <w:cantSplit/>
          <w:tblHeader/>
          <w:jc w:val="center"/>
        </w:trPr>
        <w:tc>
          <w:tcPr>
            <w:tcW w:w="9832" w:type="dxa"/>
            <w:gridSpan w:val="7"/>
            <w:tcBorders>
              <w:left w:val="single" w:sz="16" w:space="0" w:color="000000"/>
            </w:tcBorders>
            <w:shd w:val="clear" w:color="auto" w:fill="FFFFFF"/>
            <w:tcMar>
              <w:top w:w="30" w:type="dxa"/>
              <w:left w:w="30" w:type="dxa"/>
              <w:bottom w:w="30" w:type="dxa"/>
              <w:right w:w="30" w:type="dxa"/>
            </w:tcMar>
          </w:tcPr>
          <w:p w14:paraId="7B944E4F" w14:textId="77777777" w:rsidR="00BC3F96" w:rsidRPr="00BC3F96" w:rsidRDefault="00BC3F96" w:rsidP="00BC3F96">
            <w:pPr>
              <w:autoSpaceDE w:val="0"/>
              <w:autoSpaceDN w:val="0"/>
              <w:adjustRightInd w:val="0"/>
              <w:spacing w:line="320" w:lineRule="atLeast"/>
              <w:jc w:val="center"/>
              <w:rPr>
                <w:rFonts w:ascii="Times New Roman" w:eastAsia="Times New Roman" w:hAnsi="Times New Roman" w:cs="Times New Roman"/>
                <w:b/>
                <w:color w:val="000000"/>
                <w:sz w:val="24"/>
              </w:rPr>
            </w:pPr>
            <w:r w:rsidRPr="00BC3F96">
              <w:rPr>
                <w:rFonts w:ascii="Times New Roman" w:eastAsia="Times New Roman" w:hAnsi="Times New Roman" w:cs="Times New Roman"/>
                <w:b/>
                <w:color w:val="000000"/>
                <w:sz w:val="24"/>
              </w:rPr>
              <w:t>Biomass</w:t>
            </w:r>
          </w:p>
        </w:tc>
      </w:tr>
      <w:tr w:rsidR="00BC3F96" w:rsidRPr="00BC3F96" w14:paraId="2A5C7C1A" w14:textId="77777777" w:rsidTr="009F6BEC">
        <w:trPr>
          <w:cantSplit/>
          <w:tblHeader/>
          <w:jc w:val="center"/>
        </w:trPr>
        <w:tc>
          <w:tcPr>
            <w:tcW w:w="1766" w:type="dxa"/>
            <w:tcBorders>
              <w:left w:val="single" w:sz="16" w:space="0" w:color="000000"/>
              <w:right w:val="nil"/>
            </w:tcBorders>
            <w:shd w:val="clear" w:color="auto" w:fill="FFFFFF"/>
            <w:tcMar>
              <w:top w:w="30" w:type="dxa"/>
              <w:left w:w="30" w:type="dxa"/>
              <w:bottom w:w="30" w:type="dxa"/>
              <w:right w:w="30" w:type="dxa"/>
            </w:tcMar>
          </w:tcPr>
          <w:p w14:paraId="58963BF5" w14:textId="77777777" w:rsidR="00BC3F96" w:rsidRPr="00BC3F96" w:rsidRDefault="00BC3F96" w:rsidP="00BC3F96">
            <w:pPr>
              <w:autoSpaceDE w:val="0"/>
              <w:autoSpaceDN w:val="0"/>
              <w:adjustRightInd w:val="0"/>
              <w:spacing w:line="320" w:lineRule="atLeast"/>
              <w:rPr>
                <w:rFonts w:ascii="Times New Roman" w:eastAsia="Times New Roman" w:hAnsi="Times New Roman" w:cs="Times New Roman"/>
                <w:i/>
                <w:color w:val="000000"/>
                <w:sz w:val="24"/>
              </w:rPr>
            </w:pPr>
            <w:r w:rsidRPr="00BC3F96">
              <w:rPr>
                <w:rFonts w:ascii="Times New Roman" w:eastAsia="Times New Roman" w:hAnsi="Times New Roman" w:cs="Times New Roman"/>
                <w:i/>
                <w:color w:val="000000"/>
                <w:sz w:val="24"/>
              </w:rPr>
              <w:t>D.gracilis</w:t>
            </w:r>
          </w:p>
        </w:tc>
        <w:tc>
          <w:tcPr>
            <w:tcW w:w="1530" w:type="dxa"/>
            <w:tcBorders>
              <w:left w:val="single" w:sz="16" w:space="0" w:color="000000"/>
              <w:bottom w:val="nil"/>
            </w:tcBorders>
            <w:shd w:val="clear" w:color="auto" w:fill="FFFFFF"/>
            <w:tcMar>
              <w:top w:w="30" w:type="dxa"/>
              <w:left w:w="30" w:type="dxa"/>
              <w:bottom w:w="30" w:type="dxa"/>
              <w:right w:w="30" w:type="dxa"/>
            </w:tcMar>
            <w:vAlign w:val="center"/>
          </w:tcPr>
          <w:p w14:paraId="16871AE5"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.016</w:t>
            </w:r>
          </w:p>
        </w:tc>
        <w:tc>
          <w:tcPr>
            <w:tcW w:w="1294" w:type="dxa"/>
            <w:tcBorders>
              <w:bottom w:val="nil"/>
            </w:tcBorders>
            <w:shd w:val="clear" w:color="auto" w:fill="FFFFFF"/>
            <w:tcMar>
              <w:top w:w="30" w:type="dxa"/>
              <w:left w:w="30" w:type="dxa"/>
              <w:bottom w:w="30" w:type="dxa"/>
              <w:right w:w="30" w:type="dxa"/>
            </w:tcMar>
            <w:vAlign w:val="center"/>
          </w:tcPr>
          <w:p w14:paraId="581F8474"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.127</w:t>
            </w:r>
            <w:r w:rsidRPr="00BC3F96">
              <w:rPr>
                <w:rFonts w:ascii="Times New Roman" w:eastAsia="Times New Roman" w:hAnsi="Times New Roman" w:cs="Times New Roman"/>
                <w:color w:val="000000"/>
                <w:sz w:val="24"/>
                <w:vertAlign w:val="superscript"/>
              </w:rPr>
              <w:t>**</w:t>
            </w:r>
          </w:p>
        </w:tc>
        <w:tc>
          <w:tcPr>
            <w:tcW w:w="1316" w:type="dxa"/>
            <w:tcBorders>
              <w:bottom w:val="nil"/>
            </w:tcBorders>
            <w:shd w:val="clear" w:color="auto" w:fill="FFFFFF"/>
            <w:tcMar>
              <w:top w:w="30" w:type="dxa"/>
              <w:left w:w="30" w:type="dxa"/>
              <w:bottom w:w="30" w:type="dxa"/>
              <w:right w:w="30" w:type="dxa"/>
            </w:tcMar>
            <w:vAlign w:val="center"/>
          </w:tcPr>
          <w:p w14:paraId="4C2937FF"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-.182</w:t>
            </w:r>
            <w:r w:rsidRPr="00BC3F96">
              <w:rPr>
                <w:rFonts w:ascii="Times New Roman" w:eastAsia="Times New Roman" w:hAnsi="Times New Roman" w:cs="Times New Roman"/>
                <w:color w:val="000000"/>
                <w:sz w:val="24"/>
                <w:vertAlign w:val="superscript"/>
              </w:rPr>
              <w:t>**</w:t>
            </w:r>
          </w:p>
        </w:tc>
        <w:tc>
          <w:tcPr>
            <w:tcW w:w="934" w:type="dxa"/>
            <w:tcBorders>
              <w:bottom w:val="nil"/>
            </w:tcBorders>
            <w:shd w:val="clear" w:color="auto" w:fill="FFFFFF"/>
            <w:tcMar>
              <w:top w:w="30" w:type="dxa"/>
              <w:left w:w="30" w:type="dxa"/>
              <w:bottom w:w="30" w:type="dxa"/>
              <w:right w:w="30" w:type="dxa"/>
            </w:tcMar>
            <w:vAlign w:val="center"/>
          </w:tcPr>
          <w:p w14:paraId="64561404"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.212</w:t>
            </w:r>
            <w:r w:rsidRPr="00BC3F96">
              <w:rPr>
                <w:rFonts w:ascii="Times New Roman" w:eastAsia="Times New Roman" w:hAnsi="Times New Roman" w:cs="Times New Roman"/>
                <w:color w:val="000000"/>
                <w:sz w:val="24"/>
                <w:vertAlign w:val="superscript"/>
              </w:rPr>
              <w:t>**</w:t>
            </w:r>
          </w:p>
        </w:tc>
        <w:tc>
          <w:tcPr>
            <w:tcW w:w="1620" w:type="dxa"/>
            <w:tcBorders>
              <w:bottom w:val="nil"/>
            </w:tcBorders>
            <w:shd w:val="clear" w:color="auto" w:fill="FFFFFF"/>
            <w:tcMar>
              <w:top w:w="30" w:type="dxa"/>
              <w:left w:w="30" w:type="dxa"/>
              <w:bottom w:w="30" w:type="dxa"/>
              <w:right w:w="30" w:type="dxa"/>
            </w:tcMar>
            <w:vAlign w:val="center"/>
          </w:tcPr>
          <w:p w14:paraId="554ACA3F"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-.174</w:t>
            </w:r>
            <w:r w:rsidRPr="00BC3F96">
              <w:rPr>
                <w:rFonts w:ascii="Times New Roman" w:eastAsia="Times New Roman" w:hAnsi="Times New Roman" w:cs="Times New Roman"/>
                <w:color w:val="000000"/>
                <w:sz w:val="24"/>
                <w:vertAlign w:val="superscript"/>
              </w:rPr>
              <w:t>**</w:t>
            </w:r>
          </w:p>
        </w:tc>
        <w:tc>
          <w:tcPr>
            <w:tcW w:w="1372" w:type="dxa"/>
            <w:tcBorders>
              <w:bottom w:val="nil"/>
            </w:tcBorders>
            <w:shd w:val="clear" w:color="auto" w:fill="FFFFFF"/>
            <w:tcMar>
              <w:top w:w="30" w:type="dxa"/>
              <w:left w:w="30" w:type="dxa"/>
              <w:bottom w:w="30" w:type="dxa"/>
              <w:right w:w="30" w:type="dxa"/>
            </w:tcMar>
            <w:vAlign w:val="center"/>
          </w:tcPr>
          <w:p w14:paraId="313DC933"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.148</w:t>
            </w:r>
            <w:r w:rsidRPr="00BC3F96">
              <w:rPr>
                <w:rFonts w:ascii="Times New Roman" w:eastAsia="Times New Roman" w:hAnsi="Times New Roman" w:cs="Times New Roman"/>
                <w:color w:val="000000"/>
                <w:sz w:val="24"/>
                <w:vertAlign w:val="superscript"/>
              </w:rPr>
              <w:t>**</w:t>
            </w:r>
          </w:p>
        </w:tc>
      </w:tr>
      <w:tr w:rsidR="00BC3F96" w:rsidRPr="00BC3F96" w14:paraId="7A2C7785" w14:textId="77777777" w:rsidTr="009F6BEC">
        <w:trPr>
          <w:cantSplit/>
          <w:tblHeader/>
          <w:jc w:val="center"/>
        </w:trPr>
        <w:tc>
          <w:tcPr>
            <w:tcW w:w="1766" w:type="dxa"/>
            <w:tcBorders>
              <w:left w:val="single" w:sz="16" w:space="0" w:color="000000"/>
              <w:right w:val="nil"/>
            </w:tcBorders>
            <w:shd w:val="clear" w:color="auto" w:fill="FFFFFF"/>
            <w:tcMar>
              <w:top w:w="30" w:type="dxa"/>
              <w:left w:w="30" w:type="dxa"/>
              <w:bottom w:w="30" w:type="dxa"/>
              <w:right w:w="30" w:type="dxa"/>
            </w:tcMar>
          </w:tcPr>
          <w:p w14:paraId="3911AB5E" w14:textId="77777777" w:rsidR="00BC3F96" w:rsidRPr="00BC3F96" w:rsidRDefault="00BC3F96" w:rsidP="00BC3F96">
            <w:pPr>
              <w:autoSpaceDE w:val="0"/>
              <w:autoSpaceDN w:val="0"/>
              <w:adjustRightInd w:val="0"/>
              <w:spacing w:line="320" w:lineRule="atLeast"/>
              <w:rPr>
                <w:rFonts w:ascii="Times New Roman" w:eastAsia="Times New Roman" w:hAnsi="Times New Roman" w:cs="Times New Roman"/>
                <w:i/>
                <w:color w:val="000000"/>
                <w:sz w:val="24"/>
              </w:rPr>
            </w:pPr>
            <w:r w:rsidRPr="00BC3F96">
              <w:rPr>
                <w:rFonts w:ascii="Times New Roman" w:eastAsia="Times New Roman" w:hAnsi="Times New Roman" w:cs="Times New Roman"/>
                <w:i/>
                <w:color w:val="000000"/>
                <w:sz w:val="24"/>
              </w:rPr>
              <w:t>D.bullata</w:t>
            </w:r>
          </w:p>
        </w:tc>
        <w:tc>
          <w:tcPr>
            <w:tcW w:w="1530" w:type="dxa"/>
            <w:tcBorders>
              <w:left w:val="single" w:sz="16" w:space="0" w:color="000000"/>
              <w:bottom w:val="nil"/>
            </w:tcBorders>
            <w:shd w:val="clear" w:color="auto" w:fill="FFFFFF"/>
            <w:tcMar>
              <w:top w:w="30" w:type="dxa"/>
              <w:left w:w="30" w:type="dxa"/>
              <w:bottom w:w="30" w:type="dxa"/>
              <w:right w:w="30" w:type="dxa"/>
            </w:tcMar>
            <w:vAlign w:val="center"/>
          </w:tcPr>
          <w:p w14:paraId="75E7F848"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.224</w:t>
            </w:r>
          </w:p>
        </w:tc>
        <w:tc>
          <w:tcPr>
            <w:tcW w:w="1294" w:type="dxa"/>
            <w:tcBorders>
              <w:bottom w:val="nil"/>
            </w:tcBorders>
            <w:shd w:val="clear" w:color="auto" w:fill="FFFFFF"/>
            <w:tcMar>
              <w:top w:w="30" w:type="dxa"/>
              <w:left w:w="30" w:type="dxa"/>
              <w:bottom w:w="30" w:type="dxa"/>
              <w:right w:w="30" w:type="dxa"/>
            </w:tcMar>
            <w:vAlign w:val="center"/>
          </w:tcPr>
          <w:p w14:paraId="5F2CD8C4"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-.036</w:t>
            </w:r>
          </w:p>
        </w:tc>
        <w:tc>
          <w:tcPr>
            <w:tcW w:w="1316" w:type="dxa"/>
            <w:tcBorders>
              <w:bottom w:val="nil"/>
            </w:tcBorders>
            <w:shd w:val="clear" w:color="auto" w:fill="FFFFFF"/>
            <w:tcMar>
              <w:top w:w="30" w:type="dxa"/>
              <w:left w:w="30" w:type="dxa"/>
              <w:bottom w:w="30" w:type="dxa"/>
              <w:right w:w="30" w:type="dxa"/>
            </w:tcMar>
            <w:vAlign w:val="center"/>
          </w:tcPr>
          <w:p w14:paraId="5684C5B9"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-.205</w:t>
            </w:r>
            <w:r w:rsidRPr="00BC3F96">
              <w:rPr>
                <w:rFonts w:ascii="Times New Roman" w:eastAsia="Times New Roman" w:hAnsi="Times New Roman" w:cs="Times New Roman"/>
                <w:color w:val="000000"/>
                <w:sz w:val="24"/>
                <w:vertAlign w:val="superscript"/>
              </w:rPr>
              <w:t>**</w:t>
            </w:r>
          </w:p>
        </w:tc>
        <w:tc>
          <w:tcPr>
            <w:tcW w:w="934" w:type="dxa"/>
            <w:tcBorders>
              <w:bottom w:val="nil"/>
            </w:tcBorders>
            <w:shd w:val="clear" w:color="auto" w:fill="FFFFFF"/>
            <w:tcMar>
              <w:top w:w="30" w:type="dxa"/>
              <w:left w:w="30" w:type="dxa"/>
              <w:bottom w:w="30" w:type="dxa"/>
              <w:right w:w="30" w:type="dxa"/>
            </w:tcMar>
            <w:vAlign w:val="center"/>
          </w:tcPr>
          <w:p w14:paraId="3EA220F9"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.243</w:t>
            </w:r>
            <w:r w:rsidRPr="00BC3F96">
              <w:rPr>
                <w:rFonts w:ascii="Times New Roman" w:eastAsia="Times New Roman" w:hAnsi="Times New Roman" w:cs="Times New Roman"/>
                <w:color w:val="000000"/>
                <w:sz w:val="24"/>
                <w:vertAlign w:val="superscript"/>
              </w:rPr>
              <w:t>**</w:t>
            </w:r>
          </w:p>
        </w:tc>
        <w:tc>
          <w:tcPr>
            <w:tcW w:w="1620" w:type="dxa"/>
            <w:tcBorders>
              <w:bottom w:val="nil"/>
            </w:tcBorders>
            <w:shd w:val="clear" w:color="auto" w:fill="FFFFFF"/>
            <w:tcMar>
              <w:top w:w="30" w:type="dxa"/>
              <w:left w:w="30" w:type="dxa"/>
              <w:bottom w:w="30" w:type="dxa"/>
              <w:right w:w="30" w:type="dxa"/>
            </w:tcMar>
            <w:vAlign w:val="center"/>
          </w:tcPr>
          <w:p w14:paraId="6CD7D755"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-.158</w:t>
            </w:r>
            <w:r w:rsidRPr="00BC3F96">
              <w:rPr>
                <w:rFonts w:ascii="Times New Roman" w:eastAsia="Times New Roman" w:hAnsi="Times New Roman" w:cs="Times New Roman"/>
                <w:color w:val="000000"/>
                <w:sz w:val="24"/>
                <w:vertAlign w:val="superscript"/>
              </w:rPr>
              <w:t>**</w:t>
            </w:r>
          </w:p>
        </w:tc>
        <w:tc>
          <w:tcPr>
            <w:tcW w:w="1372" w:type="dxa"/>
            <w:tcBorders>
              <w:bottom w:val="nil"/>
            </w:tcBorders>
            <w:shd w:val="clear" w:color="auto" w:fill="FFFFFF"/>
            <w:tcMar>
              <w:top w:w="30" w:type="dxa"/>
              <w:left w:w="30" w:type="dxa"/>
              <w:bottom w:w="30" w:type="dxa"/>
              <w:right w:w="30" w:type="dxa"/>
            </w:tcMar>
            <w:vAlign w:val="center"/>
          </w:tcPr>
          <w:p w14:paraId="2F6CC0C8"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.101</w:t>
            </w:r>
            <w:r w:rsidRPr="00BC3F96">
              <w:rPr>
                <w:rFonts w:ascii="Times New Roman" w:eastAsia="Times New Roman" w:hAnsi="Times New Roman" w:cs="Times New Roman"/>
                <w:color w:val="000000"/>
                <w:sz w:val="24"/>
                <w:vertAlign w:val="superscript"/>
              </w:rPr>
              <w:t>*</w:t>
            </w:r>
          </w:p>
        </w:tc>
      </w:tr>
      <w:tr w:rsidR="00BC3F96" w:rsidRPr="00BC3F96" w14:paraId="625B6762" w14:textId="77777777" w:rsidTr="009F6BEC">
        <w:trPr>
          <w:cantSplit/>
          <w:tblHeader/>
          <w:jc w:val="center"/>
        </w:trPr>
        <w:tc>
          <w:tcPr>
            <w:tcW w:w="1766" w:type="dxa"/>
            <w:tcBorders>
              <w:left w:val="single" w:sz="16" w:space="0" w:color="000000"/>
              <w:right w:val="nil"/>
            </w:tcBorders>
            <w:shd w:val="clear" w:color="auto" w:fill="FFFFFF"/>
            <w:tcMar>
              <w:top w:w="30" w:type="dxa"/>
              <w:left w:w="30" w:type="dxa"/>
              <w:bottom w:w="30" w:type="dxa"/>
              <w:right w:w="30" w:type="dxa"/>
            </w:tcMar>
          </w:tcPr>
          <w:p w14:paraId="16F2125E" w14:textId="77777777" w:rsidR="00BC3F96" w:rsidRPr="00BC3F96" w:rsidRDefault="00BC3F96" w:rsidP="00BC3F96">
            <w:pPr>
              <w:autoSpaceDE w:val="0"/>
              <w:autoSpaceDN w:val="0"/>
              <w:adjustRightInd w:val="0"/>
              <w:spacing w:line="320" w:lineRule="atLeast"/>
              <w:rPr>
                <w:rFonts w:ascii="Times New Roman" w:eastAsia="Times New Roman" w:hAnsi="Times New Roman" w:cs="Times New Roman"/>
                <w:i/>
                <w:color w:val="000000"/>
                <w:sz w:val="24"/>
              </w:rPr>
            </w:pPr>
            <w:r w:rsidRPr="00BC3F96">
              <w:rPr>
                <w:rFonts w:ascii="Times New Roman" w:eastAsia="Times New Roman" w:hAnsi="Times New Roman" w:cs="Times New Roman"/>
                <w:i/>
                <w:color w:val="000000"/>
                <w:sz w:val="24"/>
              </w:rPr>
              <w:t>M.cochinensis</w:t>
            </w:r>
          </w:p>
        </w:tc>
        <w:tc>
          <w:tcPr>
            <w:tcW w:w="1530" w:type="dxa"/>
            <w:tcBorders>
              <w:left w:val="single" w:sz="16" w:space="0" w:color="000000"/>
              <w:bottom w:val="nil"/>
            </w:tcBorders>
            <w:shd w:val="clear" w:color="auto" w:fill="FFFFFF"/>
            <w:tcMar>
              <w:top w:w="30" w:type="dxa"/>
              <w:left w:w="30" w:type="dxa"/>
              <w:bottom w:w="30" w:type="dxa"/>
              <w:right w:w="30" w:type="dxa"/>
            </w:tcMar>
            <w:vAlign w:val="center"/>
          </w:tcPr>
          <w:p w14:paraId="5FB76D19"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w:t>
            </w:r>
            <w:r w:rsidRPr="00BC3F96">
              <w:rPr>
                <w:rFonts w:ascii="Times New Roman" w:eastAsia="Times New Roman" w:hAnsi="Times New Roman" w:cs="Times New Roman"/>
                <w:color w:val="000000"/>
                <w:sz w:val="24"/>
                <w:vertAlign w:val="superscript"/>
              </w:rPr>
              <w:t>a</w:t>
            </w:r>
          </w:p>
        </w:tc>
        <w:tc>
          <w:tcPr>
            <w:tcW w:w="1294" w:type="dxa"/>
            <w:tcBorders>
              <w:bottom w:val="nil"/>
            </w:tcBorders>
            <w:shd w:val="clear" w:color="auto" w:fill="FFFFFF"/>
            <w:tcMar>
              <w:top w:w="30" w:type="dxa"/>
              <w:left w:w="30" w:type="dxa"/>
              <w:bottom w:w="30" w:type="dxa"/>
              <w:right w:w="30" w:type="dxa"/>
            </w:tcMar>
            <w:vAlign w:val="center"/>
          </w:tcPr>
          <w:p w14:paraId="1AE146D4"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.061</w:t>
            </w:r>
          </w:p>
        </w:tc>
        <w:tc>
          <w:tcPr>
            <w:tcW w:w="1316" w:type="dxa"/>
            <w:tcBorders>
              <w:bottom w:val="nil"/>
            </w:tcBorders>
            <w:shd w:val="clear" w:color="auto" w:fill="FFFFFF"/>
            <w:tcMar>
              <w:top w:w="30" w:type="dxa"/>
              <w:left w:w="30" w:type="dxa"/>
              <w:bottom w:w="30" w:type="dxa"/>
              <w:right w:w="30" w:type="dxa"/>
            </w:tcMar>
            <w:vAlign w:val="center"/>
          </w:tcPr>
          <w:p w14:paraId="4F66F853"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-.128</w:t>
            </w:r>
            <w:r w:rsidRPr="00BC3F96">
              <w:rPr>
                <w:rFonts w:ascii="Times New Roman" w:eastAsia="Times New Roman" w:hAnsi="Times New Roman" w:cs="Times New Roman"/>
                <w:color w:val="000000"/>
                <w:sz w:val="24"/>
                <w:vertAlign w:val="superscript"/>
              </w:rPr>
              <w:t>**</w:t>
            </w:r>
          </w:p>
        </w:tc>
        <w:tc>
          <w:tcPr>
            <w:tcW w:w="934" w:type="dxa"/>
            <w:tcBorders>
              <w:bottom w:val="nil"/>
            </w:tcBorders>
            <w:shd w:val="clear" w:color="auto" w:fill="FFFFFF"/>
            <w:tcMar>
              <w:top w:w="30" w:type="dxa"/>
              <w:left w:w="30" w:type="dxa"/>
              <w:bottom w:w="30" w:type="dxa"/>
              <w:right w:w="30" w:type="dxa"/>
            </w:tcMar>
            <w:vAlign w:val="center"/>
          </w:tcPr>
          <w:p w14:paraId="3C5162AB"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.087</w:t>
            </w:r>
          </w:p>
        </w:tc>
        <w:tc>
          <w:tcPr>
            <w:tcW w:w="1620" w:type="dxa"/>
            <w:tcBorders>
              <w:bottom w:val="nil"/>
            </w:tcBorders>
            <w:shd w:val="clear" w:color="auto" w:fill="FFFFFF"/>
            <w:tcMar>
              <w:top w:w="30" w:type="dxa"/>
              <w:left w:w="30" w:type="dxa"/>
              <w:bottom w:w="30" w:type="dxa"/>
              <w:right w:w="30" w:type="dxa"/>
            </w:tcMar>
            <w:vAlign w:val="center"/>
          </w:tcPr>
          <w:p w14:paraId="1942FDC9"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.023</w:t>
            </w:r>
          </w:p>
        </w:tc>
        <w:tc>
          <w:tcPr>
            <w:tcW w:w="1372" w:type="dxa"/>
            <w:tcBorders>
              <w:bottom w:val="nil"/>
            </w:tcBorders>
            <w:shd w:val="clear" w:color="auto" w:fill="FFFFFF"/>
            <w:tcMar>
              <w:top w:w="30" w:type="dxa"/>
              <w:left w:w="30" w:type="dxa"/>
              <w:bottom w:w="30" w:type="dxa"/>
              <w:right w:w="30" w:type="dxa"/>
            </w:tcMar>
            <w:vAlign w:val="center"/>
          </w:tcPr>
          <w:p w14:paraId="3A0EBC52"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.011</w:t>
            </w:r>
          </w:p>
        </w:tc>
      </w:tr>
      <w:tr w:rsidR="00BC3F96" w:rsidRPr="00BC3F96" w14:paraId="45CA1311" w14:textId="77777777" w:rsidTr="009F6BEC">
        <w:trPr>
          <w:cantSplit/>
          <w:tblHeader/>
          <w:jc w:val="center"/>
        </w:trPr>
        <w:tc>
          <w:tcPr>
            <w:tcW w:w="1766" w:type="dxa"/>
            <w:tcBorders>
              <w:left w:val="single" w:sz="16" w:space="0" w:color="000000"/>
              <w:bottom w:val="single" w:sz="4" w:space="0" w:color="auto"/>
              <w:right w:val="nil"/>
            </w:tcBorders>
            <w:shd w:val="clear" w:color="auto" w:fill="FFFFFF"/>
            <w:tcMar>
              <w:top w:w="30" w:type="dxa"/>
              <w:left w:w="30" w:type="dxa"/>
              <w:bottom w:w="30" w:type="dxa"/>
              <w:right w:w="30" w:type="dxa"/>
            </w:tcMar>
          </w:tcPr>
          <w:p w14:paraId="679A1362" w14:textId="77777777" w:rsidR="00BC3F96" w:rsidRPr="00BC3F96" w:rsidRDefault="00BC3F96" w:rsidP="00BC3F96">
            <w:pPr>
              <w:autoSpaceDE w:val="0"/>
              <w:autoSpaceDN w:val="0"/>
              <w:adjustRightInd w:val="0"/>
              <w:spacing w:line="320" w:lineRule="atLeast"/>
              <w:rPr>
                <w:rFonts w:ascii="Times New Roman" w:eastAsia="Times New Roman" w:hAnsi="Times New Roman" w:cs="Times New Roman"/>
                <w:i/>
                <w:color w:val="000000"/>
                <w:sz w:val="24"/>
              </w:rPr>
            </w:pPr>
            <w:r w:rsidRPr="00BC3F96">
              <w:rPr>
                <w:rFonts w:ascii="Times New Roman" w:eastAsia="Times New Roman" w:hAnsi="Times New Roman" w:cs="Times New Roman"/>
                <w:i/>
                <w:color w:val="000000"/>
                <w:sz w:val="24"/>
              </w:rPr>
              <w:t>P.corethrurus</w:t>
            </w:r>
          </w:p>
        </w:tc>
        <w:tc>
          <w:tcPr>
            <w:tcW w:w="1530" w:type="dxa"/>
            <w:tcBorders>
              <w:left w:val="single" w:sz="16" w:space="0" w:color="000000"/>
              <w:bottom w:val="single" w:sz="4" w:space="0" w:color="auto"/>
            </w:tcBorders>
            <w:shd w:val="clear" w:color="auto" w:fill="FFFFFF"/>
            <w:tcMar>
              <w:top w:w="30" w:type="dxa"/>
              <w:left w:w="30" w:type="dxa"/>
              <w:bottom w:w="30" w:type="dxa"/>
              <w:right w:w="30" w:type="dxa"/>
            </w:tcMar>
            <w:vAlign w:val="center"/>
          </w:tcPr>
          <w:p w14:paraId="1CE68F50"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.242</w:t>
            </w:r>
          </w:p>
        </w:tc>
        <w:tc>
          <w:tcPr>
            <w:tcW w:w="1294" w:type="dxa"/>
            <w:tcBorders>
              <w:bottom w:val="single" w:sz="4" w:space="0" w:color="auto"/>
            </w:tcBorders>
            <w:shd w:val="clear" w:color="auto" w:fill="FFFFFF"/>
            <w:tcMar>
              <w:top w:w="30" w:type="dxa"/>
              <w:left w:w="30" w:type="dxa"/>
              <w:bottom w:w="30" w:type="dxa"/>
              <w:right w:w="30" w:type="dxa"/>
            </w:tcMar>
            <w:vAlign w:val="center"/>
          </w:tcPr>
          <w:p w14:paraId="5414BB71"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.121</w:t>
            </w:r>
            <w:r w:rsidRPr="00BC3F96">
              <w:rPr>
                <w:rFonts w:ascii="Times New Roman" w:eastAsia="Times New Roman" w:hAnsi="Times New Roman" w:cs="Times New Roman"/>
                <w:color w:val="000000"/>
                <w:sz w:val="24"/>
                <w:vertAlign w:val="superscript"/>
              </w:rPr>
              <w:t>**</w:t>
            </w:r>
          </w:p>
        </w:tc>
        <w:tc>
          <w:tcPr>
            <w:tcW w:w="1316" w:type="dxa"/>
            <w:tcBorders>
              <w:bottom w:val="single" w:sz="4" w:space="0" w:color="auto"/>
            </w:tcBorders>
            <w:shd w:val="clear" w:color="auto" w:fill="FFFFFF"/>
            <w:tcMar>
              <w:top w:w="30" w:type="dxa"/>
              <w:left w:w="30" w:type="dxa"/>
              <w:bottom w:w="30" w:type="dxa"/>
              <w:right w:w="30" w:type="dxa"/>
            </w:tcMar>
            <w:vAlign w:val="center"/>
          </w:tcPr>
          <w:p w14:paraId="3A67AD8D"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-.126</w:t>
            </w:r>
            <w:r w:rsidRPr="00BC3F96">
              <w:rPr>
                <w:rFonts w:ascii="Times New Roman" w:eastAsia="Times New Roman" w:hAnsi="Times New Roman" w:cs="Times New Roman"/>
                <w:color w:val="000000"/>
                <w:sz w:val="24"/>
                <w:vertAlign w:val="superscript"/>
              </w:rPr>
              <w:t>**</w:t>
            </w:r>
          </w:p>
        </w:tc>
        <w:tc>
          <w:tcPr>
            <w:tcW w:w="934" w:type="dxa"/>
            <w:tcBorders>
              <w:bottom w:val="single" w:sz="4" w:space="0" w:color="auto"/>
            </w:tcBorders>
            <w:shd w:val="clear" w:color="auto" w:fill="FFFFFF"/>
            <w:tcMar>
              <w:top w:w="30" w:type="dxa"/>
              <w:left w:w="30" w:type="dxa"/>
              <w:bottom w:w="30" w:type="dxa"/>
              <w:right w:w="30" w:type="dxa"/>
            </w:tcMar>
            <w:vAlign w:val="center"/>
          </w:tcPr>
          <w:p w14:paraId="3679C959"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.158</w:t>
            </w:r>
            <w:r w:rsidRPr="00BC3F96">
              <w:rPr>
                <w:rFonts w:ascii="Times New Roman" w:eastAsia="Times New Roman" w:hAnsi="Times New Roman" w:cs="Times New Roman"/>
                <w:color w:val="000000"/>
                <w:sz w:val="24"/>
                <w:vertAlign w:val="superscript"/>
              </w:rPr>
              <w:t>**</w:t>
            </w:r>
          </w:p>
        </w:tc>
        <w:tc>
          <w:tcPr>
            <w:tcW w:w="1620" w:type="dxa"/>
            <w:tcBorders>
              <w:bottom w:val="single" w:sz="4" w:space="0" w:color="auto"/>
            </w:tcBorders>
            <w:shd w:val="clear" w:color="auto" w:fill="FFFFFF"/>
            <w:tcMar>
              <w:top w:w="30" w:type="dxa"/>
              <w:left w:w="30" w:type="dxa"/>
              <w:bottom w:w="30" w:type="dxa"/>
              <w:right w:w="30" w:type="dxa"/>
            </w:tcMar>
            <w:vAlign w:val="center"/>
          </w:tcPr>
          <w:p w14:paraId="792E2DFA"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-.125</w:t>
            </w:r>
            <w:r w:rsidRPr="00BC3F96">
              <w:rPr>
                <w:rFonts w:ascii="Times New Roman" w:eastAsia="Times New Roman" w:hAnsi="Times New Roman" w:cs="Times New Roman"/>
                <w:color w:val="000000"/>
                <w:sz w:val="24"/>
                <w:vertAlign w:val="superscript"/>
              </w:rPr>
              <w:t>**</w:t>
            </w:r>
          </w:p>
        </w:tc>
        <w:tc>
          <w:tcPr>
            <w:tcW w:w="1372" w:type="dxa"/>
            <w:tcBorders>
              <w:bottom w:val="single" w:sz="4" w:space="0" w:color="auto"/>
            </w:tcBorders>
            <w:shd w:val="clear" w:color="auto" w:fill="FFFFFF"/>
            <w:tcMar>
              <w:top w:w="30" w:type="dxa"/>
              <w:left w:w="30" w:type="dxa"/>
              <w:bottom w:w="30" w:type="dxa"/>
              <w:right w:w="30" w:type="dxa"/>
            </w:tcMar>
            <w:vAlign w:val="center"/>
          </w:tcPr>
          <w:p w14:paraId="7BA6B711"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.103</w:t>
            </w:r>
            <w:r w:rsidRPr="00BC3F96">
              <w:rPr>
                <w:rFonts w:ascii="Times New Roman" w:eastAsia="Times New Roman" w:hAnsi="Times New Roman" w:cs="Times New Roman"/>
                <w:color w:val="000000"/>
                <w:sz w:val="24"/>
                <w:vertAlign w:val="superscript"/>
              </w:rPr>
              <w:t>*</w:t>
            </w:r>
          </w:p>
        </w:tc>
      </w:tr>
      <w:tr w:rsidR="00BC3F96" w:rsidRPr="00BC3F96" w14:paraId="4C847BA0" w14:textId="77777777" w:rsidTr="009F6BEC">
        <w:trPr>
          <w:cantSplit/>
          <w:trHeight w:val="400"/>
          <w:tblHeader/>
          <w:jc w:val="center"/>
        </w:trPr>
        <w:tc>
          <w:tcPr>
            <w:tcW w:w="1766" w:type="dxa"/>
            <w:tcBorders>
              <w:left w:val="single" w:sz="16" w:space="0" w:color="000000"/>
              <w:right w:val="nil"/>
            </w:tcBorders>
            <w:shd w:val="clear" w:color="auto" w:fill="FFFFFF"/>
            <w:tcMar>
              <w:top w:w="30" w:type="dxa"/>
              <w:left w:w="30" w:type="dxa"/>
              <w:bottom w:w="30" w:type="dxa"/>
              <w:right w:w="30" w:type="dxa"/>
            </w:tcMar>
          </w:tcPr>
          <w:p w14:paraId="744A51CF" w14:textId="77777777" w:rsidR="00BC3F96" w:rsidRPr="00BC3F96" w:rsidRDefault="00BC3F96" w:rsidP="00BC3F96">
            <w:pPr>
              <w:autoSpaceDE w:val="0"/>
              <w:autoSpaceDN w:val="0"/>
              <w:adjustRightInd w:val="0"/>
              <w:spacing w:line="320" w:lineRule="atLeast"/>
              <w:rPr>
                <w:rFonts w:ascii="Times New Roman" w:eastAsia="Times New Roman" w:hAnsi="Times New Roman" w:cs="Times New Roman"/>
                <w:i/>
                <w:color w:val="000000"/>
                <w:sz w:val="24"/>
              </w:rPr>
            </w:pPr>
            <w:r w:rsidRPr="00BC3F96">
              <w:rPr>
                <w:rFonts w:ascii="Times New Roman" w:eastAsia="Times New Roman" w:hAnsi="Times New Roman" w:cs="Times New Roman"/>
                <w:i/>
                <w:color w:val="000000"/>
                <w:sz w:val="24"/>
              </w:rPr>
              <w:t>H.stuarti</w:t>
            </w:r>
          </w:p>
        </w:tc>
        <w:tc>
          <w:tcPr>
            <w:tcW w:w="1530" w:type="dxa"/>
            <w:tcBorders>
              <w:left w:val="single" w:sz="16" w:space="0" w:color="000000"/>
            </w:tcBorders>
            <w:shd w:val="clear" w:color="auto" w:fill="FFFFFF"/>
            <w:tcMar>
              <w:top w:w="30" w:type="dxa"/>
              <w:left w:w="30" w:type="dxa"/>
              <w:bottom w:w="30" w:type="dxa"/>
              <w:right w:w="30" w:type="dxa"/>
            </w:tcMar>
            <w:vAlign w:val="center"/>
          </w:tcPr>
          <w:p w14:paraId="62315BD9"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.272</w:t>
            </w:r>
          </w:p>
        </w:tc>
        <w:tc>
          <w:tcPr>
            <w:tcW w:w="1294" w:type="dxa"/>
            <w:shd w:val="clear" w:color="auto" w:fill="FFFFFF"/>
            <w:tcMar>
              <w:top w:w="30" w:type="dxa"/>
              <w:left w:w="30" w:type="dxa"/>
              <w:bottom w:w="30" w:type="dxa"/>
              <w:right w:w="30" w:type="dxa"/>
            </w:tcMar>
            <w:vAlign w:val="center"/>
          </w:tcPr>
          <w:p w14:paraId="1A9D722B"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.092</w:t>
            </w:r>
            <w:r w:rsidRPr="00BC3F96">
              <w:rPr>
                <w:rFonts w:ascii="Times New Roman" w:eastAsia="Times New Roman" w:hAnsi="Times New Roman" w:cs="Times New Roman"/>
                <w:color w:val="000000"/>
                <w:sz w:val="24"/>
                <w:vertAlign w:val="superscript"/>
              </w:rPr>
              <w:t>*</w:t>
            </w:r>
          </w:p>
        </w:tc>
        <w:tc>
          <w:tcPr>
            <w:tcW w:w="1316" w:type="dxa"/>
            <w:shd w:val="clear" w:color="auto" w:fill="FFFFFF"/>
            <w:tcMar>
              <w:top w:w="30" w:type="dxa"/>
              <w:left w:w="30" w:type="dxa"/>
              <w:bottom w:w="30" w:type="dxa"/>
              <w:right w:w="30" w:type="dxa"/>
            </w:tcMar>
            <w:vAlign w:val="center"/>
          </w:tcPr>
          <w:p w14:paraId="2531A966"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-.188</w:t>
            </w:r>
            <w:r w:rsidRPr="00BC3F96">
              <w:rPr>
                <w:rFonts w:ascii="Times New Roman" w:eastAsia="Times New Roman" w:hAnsi="Times New Roman" w:cs="Times New Roman"/>
                <w:color w:val="000000"/>
                <w:sz w:val="24"/>
                <w:vertAlign w:val="superscript"/>
              </w:rPr>
              <w:t>**</w:t>
            </w:r>
          </w:p>
        </w:tc>
        <w:tc>
          <w:tcPr>
            <w:tcW w:w="934" w:type="dxa"/>
            <w:shd w:val="clear" w:color="auto" w:fill="FFFFFF"/>
            <w:tcMar>
              <w:top w:w="30" w:type="dxa"/>
              <w:left w:w="30" w:type="dxa"/>
              <w:bottom w:w="30" w:type="dxa"/>
              <w:right w:w="30" w:type="dxa"/>
            </w:tcMar>
            <w:vAlign w:val="center"/>
          </w:tcPr>
          <w:p w14:paraId="7D3C765B"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.186</w:t>
            </w:r>
            <w:r w:rsidRPr="00BC3F96">
              <w:rPr>
                <w:rFonts w:ascii="Times New Roman" w:eastAsia="Times New Roman" w:hAnsi="Times New Roman" w:cs="Times New Roman"/>
                <w:color w:val="000000"/>
                <w:sz w:val="24"/>
                <w:vertAlign w:val="superscript"/>
              </w:rPr>
              <w:t>**</w:t>
            </w:r>
          </w:p>
        </w:tc>
        <w:tc>
          <w:tcPr>
            <w:tcW w:w="1620" w:type="dxa"/>
            <w:shd w:val="clear" w:color="auto" w:fill="FFFFFF"/>
            <w:tcMar>
              <w:top w:w="30" w:type="dxa"/>
              <w:left w:w="30" w:type="dxa"/>
              <w:bottom w:w="30" w:type="dxa"/>
              <w:right w:w="30" w:type="dxa"/>
            </w:tcMar>
            <w:vAlign w:val="center"/>
          </w:tcPr>
          <w:p w14:paraId="13958C21"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-.185</w:t>
            </w:r>
            <w:r w:rsidRPr="00BC3F96">
              <w:rPr>
                <w:rFonts w:ascii="Times New Roman" w:eastAsia="Times New Roman" w:hAnsi="Times New Roman" w:cs="Times New Roman"/>
                <w:color w:val="000000"/>
                <w:sz w:val="24"/>
                <w:vertAlign w:val="superscript"/>
              </w:rPr>
              <w:t>**</w:t>
            </w:r>
          </w:p>
        </w:tc>
        <w:tc>
          <w:tcPr>
            <w:tcW w:w="1372" w:type="dxa"/>
            <w:shd w:val="clear" w:color="auto" w:fill="FFFFFF"/>
            <w:tcMar>
              <w:top w:w="30" w:type="dxa"/>
              <w:left w:w="30" w:type="dxa"/>
              <w:bottom w:w="30" w:type="dxa"/>
              <w:right w:w="30" w:type="dxa"/>
            </w:tcMar>
            <w:vAlign w:val="center"/>
          </w:tcPr>
          <w:p w14:paraId="6B2D8642" w14:textId="77777777" w:rsidR="00BC3F96" w:rsidRPr="00BC3F96" w:rsidRDefault="00BC3F96" w:rsidP="00BC3F96">
            <w:pPr>
              <w:autoSpaceDE w:val="0"/>
              <w:autoSpaceDN w:val="0"/>
              <w:adjustRightInd w:val="0"/>
              <w:spacing w:line="320" w:lineRule="atLeast"/>
              <w:jc w:val="right"/>
              <w:rPr>
                <w:rFonts w:ascii="Times New Roman" w:eastAsia="Times New Roman" w:hAnsi="Times New Roman" w:cs="Times New Roman"/>
                <w:color w:val="000000"/>
                <w:sz w:val="24"/>
              </w:rPr>
            </w:pPr>
            <w:r w:rsidRPr="00BC3F96">
              <w:rPr>
                <w:rFonts w:ascii="Times New Roman" w:eastAsia="Times New Roman" w:hAnsi="Times New Roman" w:cs="Times New Roman"/>
                <w:color w:val="000000"/>
                <w:sz w:val="24"/>
              </w:rPr>
              <w:t>.136</w:t>
            </w:r>
            <w:r w:rsidRPr="00BC3F96">
              <w:rPr>
                <w:rFonts w:ascii="Times New Roman" w:eastAsia="Times New Roman" w:hAnsi="Times New Roman" w:cs="Times New Roman"/>
                <w:color w:val="000000"/>
                <w:sz w:val="24"/>
                <w:vertAlign w:val="superscript"/>
              </w:rPr>
              <w:t>**</w:t>
            </w:r>
          </w:p>
        </w:tc>
      </w:tr>
    </w:tbl>
    <w:p w14:paraId="11878776" w14:textId="77777777" w:rsidR="00BC3F96" w:rsidRPr="00BC3F96" w:rsidRDefault="00BC3F96" w:rsidP="00BC3F96">
      <w:pPr>
        <w:spacing w:line="276" w:lineRule="auto"/>
        <w:rPr>
          <w:rFonts w:ascii="Aptos" w:eastAsia="Times New Roman" w:hAnsi="Aptos" w:cs="Times New Roman"/>
          <w:sz w:val="22"/>
          <w:szCs w:val="22"/>
        </w:rPr>
      </w:pPr>
    </w:p>
    <w:p w14:paraId="176487A5" w14:textId="77777777" w:rsidR="00BC3F96" w:rsidRPr="00BC3F96" w:rsidRDefault="00BC3F96" w:rsidP="00BC3F96">
      <w:pPr>
        <w:spacing w:line="276" w:lineRule="auto"/>
        <w:rPr>
          <w:rFonts w:ascii="Times New Roman" w:eastAsia="Times New Roman" w:hAnsi="Times New Roman" w:cs="Times New Roman"/>
          <w:sz w:val="24"/>
        </w:rPr>
      </w:pPr>
      <w:r w:rsidRPr="00BC3F96">
        <w:rPr>
          <w:rFonts w:ascii="Times New Roman" w:eastAsia="Times New Roman" w:hAnsi="Times New Roman" w:cs="Times New Roman"/>
          <w:sz w:val="24"/>
        </w:rPr>
        <w:t>**. Pearson correlation is significant at the 0.01 level.</w:t>
      </w:r>
    </w:p>
    <w:p w14:paraId="06B48D40" w14:textId="77777777" w:rsidR="00BC3F96" w:rsidRPr="00BC3F96" w:rsidRDefault="00BC3F96" w:rsidP="00BC3F96">
      <w:pPr>
        <w:spacing w:line="276" w:lineRule="auto"/>
        <w:rPr>
          <w:rFonts w:ascii="Times New Roman" w:eastAsia="Times New Roman" w:hAnsi="Times New Roman" w:cs="Times New Roman"/>
          <w:sz w:val="24"/>
        </w:rPr>
      </w:pPr>
      <w:r w:rsidRPr="00BC3F96">
        <w:rPr>
          <w:rFonts w:ascii="Times New Roman" w:eastAsia="Times New Roman" w:hAnsi="Times New Roman" w:cs="Times New Roman"/>
          <w:sz w:val="24"/>
        </w:rPr>
        <w:t xml:space="preserve">*. Pearson correlation is significant at the 0.05 level. </w:t>
      </w:r>
    </w:p>
    <w:p w14:paraId="579B8E97" w14:textId="77777777" w:rsidR="00BC3F96" w:rsidRPr="00BC3F96" w:rsidRDefault="00BC3F96" w:rsidP="00BC3F96">
      <w:pPr>
        <w:spacing w:after="200" w:line="276" w:lineRule="auto"/>
        <w:rPr>
          <w:rFonts w:ascii="Times New Roman" w:eastAsia="Times New Roman" w:hAnsi="Times New Roman" w:cs="Times New Roman"/>
          <w:sz w:val="24"/>
        </w:rPr>
      </w:pPr>
      <w:r w:rsidRPr="00BC3F96">
        <w:rPr>
          <w:rFonts w:ascii="Times New Roman" w:eastAsia="Times New Roman" w:hAnsi="Times New Roman" w:cs="Times New Roman"/>
          <w:sz w:val="24"/>
        </w:rPr>
        <w:t>a. Pearson correlation cannot be computed because at least one of the variables is constant.</w:t>
      </w:r>
    </w:p>
    <w:p w14:paraId="05BA157E" w14:textId="77777777" w:rsidR="00BC3F96" w:rsidRPr="00BC3F96" w:rsidRDefault="00BC3F96" w:rsidP="00BC3F96">
      <w:pPr>
        <w:spacing w:after="200" w:line="276" w:lineRule="auto"/>
        <w:rPr>
          <w:rFonts w:ascii="Times New Roman" w:eastAsia="Times New Roman" w:hAnsi="Times New Roman" w:cs="Times New Roman"/>
          <w:sz w:val="24"/>
        </w:rPr>
      </w:pPr>
    </w:p>
    <w:p w14:paraId="4ED7460F" w14:textId="77777777" w:rsidR="00BC3F96" w:rsidRPr="00BC3F96" w:rsidRDefault="00BC3F96" w:rsidP="00BC3F96">
      <w:pPr>
        <w:spacing w:after="200" w:line="276" w:lineRule="auto"/>
        <w:rPr>
          <w:rFonts w:ascii="Times New Roman" w:eastAsia="Times New Roman" w:hAnsi="Times New Roman" w:cs="Times New Roman"/>
          <w:sz w:val="24"/>
        </w:rPr>
      </w:pPr>
    </w:p>
    <w:p w14:paraId="33A78BA3" w14:textId="77777777" w:rsidR="00BC3F96" w:rsidRPr="00BC3F96" w:rsidRDefault="00BC3F96" w:rsidP="00BC3F96">
      <w:pPr>
        <w:spacing w:after="200" w:line="276" w:lineRule="auto"/>
        <w:rPr>
          <w:rFonts w:ascii="Times New Roman" w:eastAsia="Times New Roman" w:hAnsi="Times New Roman" w:cs="Times New Roman"/>
          <w:sz w:val="24"/>
        </w:rPr>
      </w:pPr>
    </w:p>
    <w:p w14:paraId="3DA4AC0E" w14:textId="77777777" w:rsidR="00BC3F96" w:rsidRPr="00BC3F96" w:rsidRDefault="00BC3F96" w:rsidP="00BC3F96">
      <w:pPr>
        <w:spacing w:after="200" w:line="276" w:lineRule="auto"/>
        <w:rPr>
          <w:rFonts w:ascii="Times New Roman" w:eastAsia="Times New Roman" w:hAnsi="Times New Roman" w:cs="Times New Roman"/>
          <w:sz w:val="24"/>
        </w:rPr>
      </w:pPr>
    </w:p>
    <w:p w14:paraId="716965A2" w14:textId="77777777" w:rsidR="00BC3F96" w:rsidRPr="00BC3F96" w:rsidRDefault="00BC3F96" w:rsidP="00BC3F96">
      <w:pPr>
        <w:spacing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b/>
          <w:sz w:val="24"/>
        </w:rPr>
        <w:lastRenderedPageBreak/>
        <w:t xml:space="preserve">Table 25: The analysis variance of environmental factors </w:t>
      </w:r>
      <w:r w:rsidRPr="00BC3F96">
        <w:rPr>
          <w:rFonts w:ascii="Times New Roman" w:eastAsia="Times New Roman" w:hAnsi="Times New Roman" w:cs="Times New Roman"/>
          <w:b/>
          <w:i/>
          <w:sz w:val="24"/>
        </w:rPr>
        <w:t>viz.,</w:t>
      </w:r>
      <w:r w:rsidRPr="00BC3F96">
        <w:rPr>
          <w:rFonts w:ascii="Times New Roman" w:eastAsia="Times New Roman" w:hAnsi="Times New Roman" w:cs="Times New Roman"/>
          <w:b/>
          <w:sz w:val="24"/>
        </w:rPr>
        <w:t xml:space="preserve"> rainfall, pH, soil temperature, soil moisture, ambient temperature and ambient humidity were observed in year and month wise (Lateritic Semi Evergreen Forest) during June 2009 to May 2011.</w:t>
      </w:r>
    </w:p>
    <w:tbl>
      <w:tblPr>
        <w:tblStyle w:val="TableGrid"/>
        <w:tblW w:w="0" w:type="auto"/>
        <w:tblLook w:val="04A0" w:firstRow="1" w:lastRow="0" w:firstColumn="1" w:lastColumn="0" w:noHBand="0" w:noVBand="1"/>
      </w:tblPr>
      <w:tblGrid>
        <w:gridCol w:w="1635"/>
        <w:gridCol w:w="1242"/>
        <w:gridCol w:w="1497"/>
        <w:gridCol w:w="991"/>
        <w:gridCol w:w="1362"/>
        <w:gridCol w:w="1129"/>
        <w:gridCol w:w="1270"/>
      </w:tblGrid>
      <w:tr w:rsidR="00BC3F96" w:rsidRPr="00BC3F96" w14:paraId="6BE6F3C2" w14:textId="77777777" w:rsidTr="009F6BEC">
        <w:tc>
          <w:tcPr>
            <w:tcW w:w="1635" w:type="dxa"/>
          </w:tcPr>
          <w:p w14:paraId="736CDBCE" w14:textId="77777777" w:rsidR="00BC3F96" w:rsidRPr="00BC3F96" w:rsidRDefault="00BC3F96" w:rsidP="00BC3F96">
            <w:pPr>
              <w:spacing w:after="200" w:line="276" w:lineRule="auto"/>
              <w:rPr>
                <w:rFonts w:ascii="Times New Roman" w:eastAsia="Times New Roman" w:hAnsi="Times New Roman" w:cs="Times New Roman"/>
                <w:sz w:val="24"/>
              </w:rPr>
            </w:pPr>
          </w:p>
        </w:tc>
        <w:tc>
          <w:tcPr>
            <w:tcW w:w="1242" w:type="dxa"/>
          </w:tcPr>
          <w:p w14:paraId="323953AA"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Source</w:t>
            </w:r>
          </w:p>
        </w:tc>
        <w:tc>
          <w:tcPr>
            <w:tcW w:w="1497" w:type="dxa"/>
          </w:tcPr>
          <w:p w14:paraId="5C4B74E7"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DF</w:t>
            </w:r>
          </w:p>
        </w:tc>
        <w:tc>
          <w:tcPr>
            <w:tcW w:w="991" w:type="dxa"/>
          </w:tcPr>
          <w:p w14:paraId="55D09B15"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SS</w:t>
            </w:r>
          </w:p>
        </w:tc>
        <w:tc>
          <w:tcPr>
            <w:tcW w:w="1362" w:type="dxa"/>
          </w:tcPr>
          <w:p w14:paraId="3EDA5450"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MS</w:t>
            </w:r>
          </w:p>
        </w:tc>
        <w:tc>
          <w:tcPr>
            <w:tcW w:w="1129" w:type="dxa"/>
          </w:tcPr>
          <w:p w14:paraId="58E1592D"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F</w:t>
            </w:r>
          </w:p>
        </w:tc>
        <w:tc>
          <w:tcPr>
            <w:tcW w:w="1270" w:type="dxa"/>
          </w:tcPr>
          <w:p w14:paraId="58270490"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P</w:t>
            </w:r>
          </w:p>
        </w:tc>
      </w:tr>
      <w:tr w:rsidR="00BC3F96" w:rsidRPr="00BC3F96" w14:paraId="03AB8BF3" w14:textId="77777777" w:rsidTr="009F6BEC">
        <w:tc>
          <w:tcPr>
            <w:tcW w:w="1635" w:type="dxa"/>
            <w:vMerge w:val="restart"/>
          </w:tcPr>
          <w:p w14:paraId="16224573" w14:textId="77777777" w:rsidR="00BC3F96" w:rsidRPr="00BC3F96" w:rsidRDefault="00BC3F96" w:rsidP="00BC3F96">
            <w:pPr>
              <w:spacing w:after="200" w:line="276" w:lineRule="auto"/>
              <w:rPr>
                <w:rFonts w:ascii="Times New Roman" w:eastAsia="Times New Roman" w:hAnsi="Times New Roman" w:cs="Times New Roman"/>
                <w:sz w:val="24"/>
              </w:rPr>
            </w:pPr>
            <w:r w:rsidRPr="00BC3F96">
              <w:rPr>
                <w:rFonts w:ascii="Times New Roman" w:eastAsia="Times New Roman" w:hAnsi="Times New Roman" w:cs="Times New Roman"/>
                <w:b/>
                <w:sz w:val="24"/>
              </w:rPr>
              <w:t>Rain Fall</w:t>
            </w:r>
          </w:p>
        </w:tc>
        <w:tc>
          <w:tcPr>
            <w:tcW w:w="1242" w:type="dxa"/>
            <w:vAlign w:val="center"/>
          </w:tcPr>
          <w:p w14:paraId="3BCF1CE0"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Between Groups</w:t>
            </w:r>
          </w:p>
        </w:tc>
        <w:tc>
          <w:tcPr>
            <w:tcW w:w="1497" w:type="dxa"/>
            <w:vAlign w:val="center"/>
          </w:tcPr>
          <w:p w14:paraId="13939DE3"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31445.595</w:t>
            </w:r>
          </w:p>
        </w:tc>
        <w:tc>
          <w:tcPr>
            <w:tcW w:w="991" w:type="dxa"/>
            <w:vAlign w:val="center"/>
          </w:tcPr>
          <w:p w14:paraId="211CBF25"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362" w:type="dxa"/>
            <w:vAlign w:val="center"/>
          </w:tcPr>
          <w:p w14:paraId="66DDB253"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15722.798</w:t>
            </w:r>
          </w:p>
        </w:tc>
        <w:tc>
          <w:tcPr>
            <w:tcW w:w="1129" w:type="dxa"/>
            <w:vMerge w:val="restart"/>
          </w:tcPr>
          <w:p w14:paraId="620F09B8" w14:textId="77777777" w:rsidR="00BC3F96" w:rsidRPr="00BC3F96" w:rsidRDefault="00BC3F96" w:rsidP="00BC3F96">
            <w:pPr>
              <w:spacing w:after="200" w:line="276" w:lineRule="auto"/>
              <w:jc w:val="center"/>
              <w:rPr>
                <w:rFonts w:ascii="Times New Roman" w:eastAsia="Times New Roman" w:hAnsi="Times New Roman" w:cs="Times New Roman"/>
                <w:sz w:val="24"/>
              </w:rPr>
            </w:pPr>
          </w:p>
          <w:p w14:paraId="75F4C370"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2.645</w:t>
            </w:r>
          </w:p>
        </w:tc>
        <w:tc>
          <w:tcPr>
            <w:tcW w:w="1270" w:type="dxa"/>
            <w:vMerge w:val="restart"/>
            <w:vAlign w:val="center"/>
          </w:tcPr>
          <w:p w14:paraId="49FA9998"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.072&gt;0.05</w:t>
            </w:r>
          </w:p>
          <w:p w14:paraId="2DE34A71"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Not Significant</w:t>
            </w:r>
          </w:p>
        </w:tc>
      </w:tr>
      <w:tr w:rsidR="00BC3F96" w:rsidRPr="00BC3F96" w14:paraId="4532D256" w14:textId="77777777" w:rsidTr="009F6BEC">
        <w:tc>
          <w:tcPr>
            <w:tcW w:w="1635" w:type="dxa"/>
            <w:vMerge/>
          </w:tcPr>
          <w:p w14:paraId="672493E9" w14:textId="77777777" w:rsidR="00BC3F96" w:rsidRPr="00BC3F96" w:rsidRDefault="00BC3F96" w:rsidP="00BC3F96">
            <w:pPr>
              <w:spacing w:after="200" w:line="276" w:lineRule="auto"/>
              <w:rPr>
                <w:rFonts w:ascii="Times New Roman" w:eastAsia="Times New Roman" w:hAnsi="Times New Roman" w:cs="Times New Roman"/>
                <w:sz w:val="24"/>
              </w:rPr>
            </w:pPr>
          </w:p>
        </w:tc>
        <w:tc>
          <w:tcPr>
            <w:tcW w:w="1242" w:type="dxa"/>
            <w:vAlign w:val="center"/>
          </w:tcPr>
          <w:p w14:paraId="014B390D"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Within Groups</w:t>
            </w:r>
          </w:p>
        </w:tc>
        <w:tc>
          <w:tcPr>
            <w:tcW w:w="1497" w:type="dxa"/>
            <w:vAlign w:val="center"/>
          </w:tcPr>
          <w:p w14:paraId="3DD84E50"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2835006.905</w:t>
            </w:r>
          </w:p>
        </w:tc>
        <w:tc>
          <w:tcPr>
            <w:tcW w:w="991" w:type="dxa"/>
            <w:vAlign w:val="center"/>
          </w:tcPr>
          <w:p w14:paraId="2E411B72"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477</w:t>
            </w:r>
          </w:p>
        </w:tc>
        <w:tc>
          <w:tcPr>
            <w:tcW w:w="1362" w:type="dxa"/>
            <w:vAlign w:val="center"/>
          </w:tcPr>
          <w:p w14:paraId="12C6B531"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5943.411</w:t>
            </w:r>
          </w:p>
        </w:tc>
        <w:tc>
          <w:tcPr>
            <w:tcW w:w="1129" w:type="dxa"/>
            <w:vMerge/>
          </w:tcPr>
          <w:p w14:paraId="6C21C4EE"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ign w:val="center"/>
          </w:tcPr>
          <w:p w14:paraId="668CDE23"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r>
      <w:tr w:rsidR="00BC3F96" w:rsidRPr="00BC3F96" w14:paraId="779C5286" w14:textId="77777777" w:rsidTr="009F6BEC">
        <w:tc>
          <w:tcPr>
            <w:tcW w:w="1635" w:type="dxa"/>
            <w:vMerge w:val="restart"/>
          </w:tcPr>
          <w:p w14:paraId="49BBFD1E" w14:textId="77777777" w:rsidR="00BC3F96" w:rsidRPr="00BC3F96" w:rsidRDefault="00BC3F96" w:rsidP="00BC3F96">
            <w:pPr>
              <w:spacing w:after="200" w:line="276" w:lineRule="auto"/>
              <w:rPr>
                <w:rFonts w:ascii="Times New Roman" w:eastAsia="Times New Roman" w:hAnsi="Times New Roman" w:cs="Times New Roman"/>
                <w:sz w:val="24"/>
              </w:rPr>
            </w:pPr>
            <w:r w:rsidRPr="00BC3F96">
              <w:rPr>
                <w:rFonts w:ascii="Times New Roman" w:eastAsia="Times New Roman" w:hAnsi="Times New Roman" w:cs="Times New Roman"/>
                <w:b/>
                <w:sz w:val="24"/>
              </w:rPr>
              <w:t>Soil pH</w:t>
            </w:r>
          </w:p>
        </w:tc>
        <w:tc>
          <w:tcPr>
            <w:tcW w:w="1242" w:type="dxa"/>
            <w:vAlign w:val="center"/>
          </w:tcPr>
          <w:p w14:paraId="4BEA3380"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Between Groups</w:t>
            </w:r>
          </w:p>
        </w:tc>
        <w:tc>
          <w:tcPr>
            <w:tcW w:w="1497" w:type="dxa"/>
            <w:vAlign w:val="center"/>
          </w:tcPr>
          <w:p w14:paraId="72C699E7"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39.091</w:t>
            </w:r>
          </w:p>
        </w:tc>
        <w:tc>
          <w:tcPr>
            <w:tcW w:w="991" w:type="dxa"/>
            <w:vAlign w:val="center"/>
          </w:tcPr>
          <w:p w14:paraId="480B1C0B"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362" w:type="dxa"/>
            <w:vAlign w:val="center"/>
          </w:tcPr>
          <w:p w14:paraId="6D3FA5D7"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19.545</w:t>
            </w:r>
          </w:p>
        </w:tc>
        <w:tc>
          <w:tcPr>
            <w:tcW w:w="1129" w:type="dxa"/>
            <w:vMerge w:val="restart"/>
          </w:tcPr>
          <w:p w14:paraId="3DCA0CC3" w14:textId="77777777" w:rsidR="00BC3F96" w:rsidRPr="00BC3F96" w:rsidRDefault="00BC3F96" w:rsidP="00BC3F96">
            <w:pPr>
              <w:spacing w:after="200" w:line="276" w:lineRule="auto"/>
              <w:jc w:val="center"/>
              <w:rPr>
                <w:rFonts w:ascii="Times New Roman" w:eastAsia="Times New Roman" w:hAnsi="Times New Roman" w:cs="Times New Roman"/>
                <w:sz w:val="24"/>
              </w:rPr>
            </w:pPr>
          </w:p>
          <w:p w14:paraId="0B585ECC"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2.833</w:t>
            </w:r>
          </w:p>
          <w:p w14:paraId="5839764C"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restart"/>
            <w:vAlign w:val="center"/>
          </w:tcPr>
          <w:p w14:paraId="2F7C38AC"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.060&gt;0.05</w:t>
            </w:r>
          </w:p>
          <w:p w14:paraId="4B96EA03"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Not Significant</w:t>
            </w:r>
          </w:p>
        </w:tc>
      </w:tr>
      <w:tr w:rsidR="00BC3F96" w:rsidRPr="00BC3F96" w14:paraId="5443CEB5" w14:textId="77777777" w:rsidTr="009F6BEC">
        <w:tc>
          <w:tcPr>
            <w:tcW w:w="1635" w:type="dxa"/>
            <w:vMerge/>
          </w:tcPr>
          <w:p w14:paraId="4316CBED" w14:textId="77777777" w:rsidR="00BC3F96" w:rsidRPr="00BC3F96" w:rsidRDefault="00BC3F96" w:rsidP="00BC3F96">
            <w:pPr>
              <w:spacing w:after="200" w:line="276" w:lineRule="auto"/>
              <w:rPr>
                <w:rFonts w:ascii="Times New Roman" w:eastAsia="Times New Roman" w:hAnsi="Times New Roman" w:cs="Times New Roman"/>
                <w:sz w:val="24"/>
              </w:rPr>
            </w:pPr>
          </w:p>
        </w:tc>
        <w:tc>
          <w:tcPr>
            <w:tcW w:w="1242" w:type="dxa"/>
            <w:vAlign w:val="center"/>
          </w:tcPr>
          <w:p w14:paraId="5C9A16A4"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Within Groups</w:t>
            </w:r>
          </w:p>
        </w:tc>
        <w:tc>
          <w:tcPr>
            <w:tcW w:w="1497" w:type="dxa"/>
            <w:vAlign w:val="center"/>
          </w:tcPr>
          <w:p w14:paraId="1E637FBA"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3290.481</w:t>
            </w:r>
          </w:p>
        </w:tc>
        <w:tc>
          <w:tcPr>
            <w:tcW w:w="991" w:type="dxa"/>
            <w:vAlign w:val="center"/>
          </w:tcPr>
          <w:p w14:paraId="6A27B67E"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477</w:t>
            </w:r>
          </w:p>
        </w:tc>
        <w:tc>
          <w:tcPr>
            <w:tcW w:w="1362" w:type="dxa"/>
            <w:vAlign w:val="center"/>
          </w:tcPr>
          <w:p w14:paraId="1090FB42"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6.898</w:t>
            </w:r>
          </w:p>
        </w:tc>
        <w:tc>
          <w:tcPr>
            <w:tcW w:w="1129" w:type="dxa"/>
            <w:vMerge/>
          </w:tcPr>
          <w:p w14:paraId="2503D3A4"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ign w:val="center"/>
          </w:tcPr>
          <w:p w14:paraId="1EDB0B0E"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r>
      <w:tr w:rsidR="00BC3F96" w:rsidRPr="00BC3F96" w14:paraId="771C4167" w14:textId="77777777" w:rsidTr="009F6BEC">
        <w:tc>
          <w:tcPr>
            <w:tcW w:w="1635" w:type="dxa"/>
            <w:vMerge w:val="restart"/>
          </w:tcPr>
          <w:p w14:paraId="485DDF8D" w14:textId="77777777" w:rsidR="00BC3F96" w:rsidRPr="00BC3F96" w:rsidRDefault="00BC3F96" w:rsidP="00BC3F96">
            <w:pPr>
              <w:spacing w:after="200" w:line="276" w:lineRule="auto"/>
              <w:rPr>
                <w:rFonts w:ascii="Times New Roman" w:eastAsia="Times New Roman" w:hAnsi="Times New Roman" w:cs="Times New Roman"/>
                <w:sz w:val="24"/>
              </w:rPr>
            </w:pPr>
            <w:r w:rsidRPr="00BC3F96">
              <w:rPr>
                <w:rFonts w:ascii="Times New Roman" w:eastAsia="Times New Roman" w:hAnsi="Times New Roman" w:cs="Times New Roman"/>
                <w:b/>
                <w:sz w:val="24"/>
              </w:rPr>
              <w:t>Soil Temperature</w:t>
            </w:r>
          </w:p>
        </w:tc>
        <w:tc>
          <w:tcPr>
            <w:tcW w:w="1242" w:type="dxa"/>
            <w:vAlign w:val="center"/>
          </w:tcPr>
          <w:p w14:paraId="54561058"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Between Groups</w:t>
            </w:r>
          </w:p>
        </w:tc>
        <w:tc>
          <w:tcPr>
            <w:tcW w:w="1497" w:type="dxa"/>
            <w:vAlign w:val="center"/>
          </w:tcPr>
          <w:p w14:paraId="04BDDDEF"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55.772</w:t>
            </w:r>
          </w:p>
        </w:tc>
        <w:tc>
          <w:tcPr>
            <w:tcW w:w="991" w:type="dxa"/>
            <w:vAlign w:val="center"/>
          </w:tcPr>
          <w:p w14:paraId="02F7C4C3"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362" w:type="dxa"/>
            <w:vAlign w:val="center"/>
          </w:tcPr>
          <w:p w14:paraId="76442362"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27.886</w:t>
            </w:r>
          </w:p>
        </w:tc>
        <w:tc>
          <w:tcPr>
            <w:tcW w:w="1129" w:type="dxa"/>
            <w:vMerge w:val="restart"/>
          </w:tcPr>
          <w:p w14:paraId="2F0E6FCD" w14:textId="77777777" w:rsidR="00BC3F96" w:rsidRPr="00BC3F96" w:rsidRDefault="00BC3F96" w:rsidP="00BC3F96">
            <w:pPr>
              <w:spacing w:after="200" w:line="276" w:lineRule="auto"/>
              <w:jc w:val="center"/>
              <w:rPr>
                <w:rFonts w:ascii="Times New Roman" w:eastAsia="Times New Roman" w:hAnsi="Times New Roman" w:cs="Times New Roman"/>
                <w:sz w:val="24"/>
              </w:rPr>
            </w:pPr>
          </w:p>
          <w:p w14:paraId="57E3C5FE"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17.398</w:t>
            </w:r>
          </w:p>
        </w:tc>
        <w:tc>
          <w:tcPr>
            <w:tcW w:w="1270" w:type="dxa"/>
            <w:vMerge w:val="restart"/>
            <w:vAlign w:val="center"/>
          </w:tcPr>
          <w:p w14:paraId="582F75CB"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.000&lt;0.05</w:t>
            </w:r>
          </w:p>
          <w:p w14:paraId="2FC6C264"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Significant</w:t>
            </w:r>
          </w:p>
        </w:tc>
      </w:tr>
      <w:tr w:rsidR="00BC3F96" w:rsidRPr="00BC3F96" w14:paraId="0A086174" w14:textId="77777777" w:rsidTr="009F6BEC">
        <w:tc>
          <w:tcPr>
            <w:tcW w:w="1635" w:type="dxa"/>
            <w:vMerge/>
          </w:tcPr>
          <w:p w14:paraId="12060CC6" w14:textId="77777777" w:rsidR="00BC3F96" w:rsidRPr="00BC3F96" w:rsidRDefault="00BC3F96" w:rsidP="00BC3F96">
            <w:pPr>
              <w:spacing w:after="200" w:line="276" w:lineRule="auto"/>
              <w:rPr>
                <w:rFonts w:ascii="Times New Roman" w:eastAsia="Times New Roman" w:hAnsi="Times New Roman" w:cs="Times New Roman"/>
                <w:sz w:val="24"/>
              </w:rPr>
            </w:pPr>
          </w:p>
        </w:tc>
        <w:tc>
          <w:tcPr>
            <w:tcW w:w="1242" w:type="dxa"/>
            <w:vAlign w:val="center"/>
          </w:tcPr>
          <w:p w14:paraId="0D24C141"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Within Groups</w:t>
            </w:r>
          </w:p>
        </w:tc>
        <w:tc>
          <w:tcPr>
            <w:tcW w:w="1497" w:type="dxa"/>
            <w:vAlign w:val="center"/>
          </w:tcPr>
          <w:p w14:paraId="56168C5D"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764.553</w:t>
            </w:r>
          </w:p>
        </w:tc>
        <w:tc>
          <w:tcPr>
            <w:tcW w:w="991" w:type="dxa"/>
            <w:vAlign w:val="center"/>
          </w:tcPr>
          <w:p w14:paraId="3A13BD01"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477</w:t>
            </w:r>
          </w:p>
        </w:tc>
        <w:tc>
          <w:tcPr>
            <w:tcW w:w="1362" w:type="dxa"/>
            <w:vAlign w:val="center"/>
          </w:tcPr>
          <w:p w14:paraId="22469473"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1.603</w:t>
            </w:r>
          </w:p>
        </w:tc>
        <w:tc>
          <w:tcPr>
            <w:tcW w:w="1129" w:type="dxa"/>
            <w:vMerge/>
          </w:tcPr>
          <w:p w14:paraId="08B9C564"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ign w:val="center"/>
          </w:tcPr>
          <w:p w14:paraId="59D636FD"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r>
      <w:tr w:rsidR="00BC3F96" w:rsidRPr="00BC3F96" w14:paraId="671EEB8F" w14:textId="77777777" w:rsidTr="009F6BEC">
        <w:tc>
          <w:tcPr>
            <w:tcW w:w="1635" w:type="dxa"/>
            <w:vMerge w:val="restart"/>
          </w:tcPr>
          <w:p w14:paraId="7E8F54F0" w14:textId="77777777" w:rsidR="00BC3F96" w:rsidRPr="00BC3F96" w:rsidRDefault="00BC3F96" w:rsidP="00BC3F96">
            <w:pPr>
              <w:spacing w:after="200" w:line="276" w:lineRule="auto"/>
              <w:rPr>
                <w:rFonts w:ascii="Times New Roman" w:eastAsia="Times New Roman" w:hAnsi="Times New Roman" w:cs="Times New Roman"/>
                <w:sz w:val="24"/>
              </w:rPr>
            </w:pPr>
            <w:r w:rsidRPr="00BC3F96">
              <w:rPr>
                <w:rFonts w:ascii="Times New Roman" w:eastAsia="Times New Roman" w:hAnsi="Times New Roman" w:cs="Times New Roman"/>
                <w:b/>
                <w:sz w:val="24"/>
              </w:rPr>
              <w:t>Soil Moisture</w:t>
            </w:r>
          </w:p>
        </w:tc>
        <w:tc>
          <w:tcPr>
            <w:tcW w:w="1242" w:type="dxa"/>
            <w:vAlign w:val="center"/>
          </w:tcPr>
          <w:p w14:paraId="5BBA650F"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Between Groups</w:t>
            </w:r>
          </w:p>
        </w:tc>
        <w:tc>
          <w:tcPr>
            <w:tcW w:w="1497" w:type="dxa"/>
            <w:vAlign w:val="center"/>
          </w:tcPr>
          <w:p w14:paraId="18C3E39E"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18114.012</w:t>
            </w:r>
          </w:p>
        </w:tc>
        <w:tc>
          <w:tcPr>
            <w:tcW w:w="991" w:type="dxa"/>
            <w:vAlign w:val="center"/>
          </w:tcPr>
          <w:p w14:paraId="2DFFDED8"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362" w:type="dxa"/>
            <w:vAlign w:val="center"/>
          </w:tcPr>
          <w:p w14:paraId="4C14D205"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9057.006</w:t>
            </w:r>
          </w:p>
        </w:tc>
        <w:tc>
          <w:tcPr>
            <w:tcW w:w="1129" w:type="dxa"/>
            <w:vMerge w:val="restart"/>
          </w:tcPr>
          <w:p w14:paraId="55C9E394" w14:textId="77777777" w:rsidR="00BC3F96" w:rsidRPr="00BC3F96" w:rsidRDefault="00BC3F96" w:rsidP="00BC3F96">
            <w:pPr>
              <w:spacing w:after="200" w:line="276" w:lineRule="auto"/>
              <w:jc w:val="center"/>
              <w:rPr>
                <w:rFonts w:ascii="Times New Roman" w:eastAsia="Times New Roman" w:hAnsi="Times New Roman" w:cs="Times New Roman"/>
                <w:sz w:val="24"/>
              </w:rPr>
            </w:pPr>
          </w:p>
          <w:p w14:paraId="3D2C95D5"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48.562</w:t>
            </w:r>
          </w:p>
        </w:tc>
        <w:tc>
          <w:tcPr>
            <w:tcW w:w="1270" w:type="dxa"/>
            <w:vMerge w:val="restart"/>
            <w:vAlign w:val="center"/>
          </w:tcPr>
          <w:p w14:paraId="727CE9E3"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.000&lt;0.05</w:t>
            </w:r>
          </w:p>
          <w:p w14:paraId="3D259DAE"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Significant</w:t>
            </w:r>
          </w:p>
        </w:tc>
      </w:tr>
      <w:tr w:rsidR="00BC3F96" w:rsidRPr="00BC3F96" w14:paraId="32D5CEE8" w14:textId="77777777" w:rsidTr="009F6BEC">
        <w:tc>
          <w:tcPr>
            <w:tcW w:w="1635" w:type="dxa"/>
            <w:vMerge/>
          </w:tcPr>
          <w:p w14:paraId="283FB480" w14:textId="77777777" w:rsidR="00BC3F96" w:rsidRPr="00BC3F96" w:rsidRDefault="00BC3F96" w:rsidP="00BC3F96">
            <w:pPr>
              <w:spacing w:after="200" w:line="276" w:lineRule="auto"/>
              <w:rPr>
                <w:rFonts w:ascii="Times New Roman" w:eastAsia="Times New Roman" w:hAnsi="Times New Roman" w:cs="Times New Roman"/>
                <w:sz w:val="24"/>
              </w:rPr>
            </w:pPr>
          </w:p>
        </w:tc>
        <w:tc>
          <w:tcPr>
            <w:tcW w:w="1242" w:type="dxa"/>
            <w:vAlign w:val="center"/>
          </w:tcPr>
          <w:p w14:paraId="2EFC6D64"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Within Groups</w:t>
            </w:r>
          </w:p>
        </w:tc>
        <w:tc>
          <w:tcPr>
            <w:tcW w:w="1497" w:type="dxa"/>
            <w:vAlign w:val="center"/>
          </w:tcPr>
          <w:p w14:paraId="24FD5578"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88962.636</w:t>
            </w:r>
          </w:p>
        </w:tc>
        <w:tc>
          <w:tcPr>
            <w:tcW w:w="991" w:type="dxa"/>
            <w:vAlign w:val="center"/>
          </w:tcPr>
          <w:p w14:paraId="25C4A2A7"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477</w:t>
            </w:r>
          </w:p>
        </w:tc>
        <w:tc>
          <w:tcPr>
            <w:tcW w:w="1362" w:type="dxa"/>
            <w:vAlign w:val="center"/>
          </w:tcPr>
          <w:p w14:paraId="03A0B424"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186.504</w:t>
            </w:r>
          </w:p>
        </w:tc>
        <w:tc>
          <w:tcPr>
            <w:tcW w:w="1129" w:type="dxa"/>
            <w:vMerge/>
          </w:tcPr>
          <w:p w14:paraId="472B89E4"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ign w:val="center"/>
          </w:tcPr>
          <w:p w14:paraId="6C55CE3C"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r>
      <w:tr w:rsidR="00BC3F96" w:rsidRPr="00BC3F96" w14:paraId="0946E3C9" w14:textId="77777777" w:rsidTr="009F6BEC">
        <w:tc>
          <w:tcPr>
            <w:tcW w:w="1635" w:type="dxa"/>
            <w:vMerge w:val="restart"/>
          </w:tcPr>
          <w:p w14:paraId="4F6F5E8A" w14:textId="77777777" w:rsidR="00BC3F96" w:rsidRPr="00BC3F96" w:rsidRDefault="00BC3F96" w:rsidP="00BC3F96">
            <w:pPr>
              <w:spacing w:after="200" w:line="276" w:lineRule="auto"/>
              <w:rPr>
                <w:rFonts w:ascii="Times New Roman" w:eastAsia="Times New Roman" w:hAnsi="Times New Roman" w:cs="Times New Roman"/>
                <w:sz w:val="24"/>
              </w:rPr>
            </w:pPr>
            <w:r w:rsidRPr="00BC3F96">
              <w:rPr>
                <w:rFonts w:ascii="Times New Roman" w:eastAsia="Times New Roman" w:hAnsi="Times New Roman" w:cs="Times New Roman"/>
                <w:b/>
                <w:sz w:val="24"/>
              </w:rPr>
              <w:t>Ambient Temperature</w:t>
            </w:r>
          </w:p>
        </w:tc>
        <w:tc>
          <w:tcPr>
            <w:tcW w:w="1242" w:type="dxa"/>
            <w:vAlign w:val="center"/>
          </w:tcPr>
          <w:p w14:paraId="7E8AC02D"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Between Groups</w:t>
            </w:r>
          </w:p>
        </w:tc>
        <w:tc>
          <w:tcPr>
            <w:tcW w:w="1497" w:type="dxa"/>
            <w:vAlign w:val="center"/>
          </w:tcPr>
          <w:p w14:paraId="2BFB7BB4"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221.024</w:t>
            </w:r>
          </w:p>
        </w:tc>
        <w:tc>
          <w:tcPr>
            <w:tcW w:w="991" w:type="dxa"/>
            <w:vAlign w:val="center"/>
          </w:tcPr>
          <w:p w14:paraId="69C57DE2"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362" w:type="dxa"/>
            <w:vAlign w:val="center"/>
          </w:tcPr>
          <w:p w14:paraId="587B2A9B"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110.512</w:t>
            </w:r>
          </w:p>
        </w:tc>
        <w:tc>
          <w:tcPr>
            <w:tcW w:w="1129" w:type="dxa"/>
            <w:vMerge w:val="restart"/>
          </w:tcPr>
          <w:p w14:paraId="081E5E8B" w14:textId="77777777" w:rsidR="00BC3F96" w:rsidRPr="00BC3F96" w:rsidRDefault="00BC3F96" w:rsidP="00BC3F96">
            <w:pPr>
              <w:spacing w:after="200" w:line="276" w:lineRule="auto"/>
              <w:jc w:val="center"/>
              <w:rPr>
                <w:rFonts w:ascii="Times New Roman" w:eastAsia="Times New Roman" w:hAnsi="Times New Roman" w:cs="Times New Roman"/>
                <w:sz w:val="24"/>
              </w:rPr>
            </w:pPr>
          </w:p>
          <w:p w14:paraId="101DB2FF"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92.242</w:t>
            </w:r>
          </w:p>
          <w:p w14:paraId="5E689276"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restart"/>
            <w:vAlign w:val="center"/>
          </w:tcPr>
          <w:p w14:paraId="6CC7B10D"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.000&lt;0.05</w:t>
            </w:r>
          </w:p>
          <w:p w14:paraId="43E0270D"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Significant</w:t>
            </w:r>
          </w:p>
        </w:tc>
      </w:tr>
      <w:tr w:rsidR="00BC3F96" w:rsidRPr="00BC3F96" w14:paraId="4E373E44" w14:textId="77777777" w:rsidTr="009F6BEC">
        <w:tc>
          <w:tcPr>
            <w:tcW w:w="1635" w:type="dxa"/>
            <w:vMerge/>
          </w:tcPr>
          <w:p w14:paraId="7F9D431F" w14:textId="77777777" w:rsidR="00BC3F96" w:rsidRPr="00BC3F96" w:rsidRDefault="00BC3F96" w:rsidP="00BC3F96">
            <w:pPr>
              <w:spacing w:after="200" w:line="276" w:lineRule="auto"/>
              <w:rPr>
                <w:rFonts w:ascii="Times New Roman" w:eastAsia="Times New Roman" w:hAnsi="Times New Roman" w:cs="Times New Roman"/>
                <w:sz w:val="24"/>
              </w:rPr>
            </w:pPr>
          </w:p>
        </w:tc>
        <w:tc>
          <w:tcPr>
            <w:tcW w:w="1242" w:type="dxa"/>
            <w:vAlign w:val="center"/>
          </w:tcPr>
          <w:p w14:paraId="4F2509CD"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Within Groups</w:t>
            </w:r>
          </w:p>
        </w:tc>
        <w:tc>
          <w:tcPr>
            <w:tcW w:w="1497" w:type="dxa"/>
            <w:vAlign w:val="center"/>
          </w:tcPr>
          <w:p w14:paraId="5AF5DBF5"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571.476</w:t>
            </w:r>
          </w:p>
        </w:tc>
        <w:tc>
          <w:tcPr>
            <w:tcW w:w="991" w:type="dxa"/>
            <w:vAlign w:val="center"/>
          </w:tcPr>
          <w:p w14:paraId="250421B8"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477</w:t>
            </w:r>
          </w:p>
        </w:tc>
        <w:tc>
          <w:tcPr>
            <w:tcW w:w="1362" w:type="dxa"/>
            <w:vAlign w:val="center"/>
          </w:tcPr>
          <w:p w14:paraId="2A8E4FE9"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1.198</w:t>
            </w:r>
          </w:p>
        </w:tc>
        <w:tc>
          <w:tcPr>
            <w:tcW w:w="1129" w:type="dxa"/>
            <w:vMerge/>
          </w:tcPr>
          <w:p w14:paraId="309C5CBC"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ign w:val="center"/>
          </w:tcPr>
          <w:p w14:paraId="799E6FE3"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r>
      <w:tr w:rsidR="00BC3F96" w:rsidRPr="00BC3F96" w14:paraId="561E0E32" w14:textId="77777777" w:rsidTr="009F6BEC">
        <w:tc>
          <w:tcPr>
            <w:tcW w:w="1635" w:type="dxa"/>
            <w:vMerge w:val="restart"/>
          </w:tcPr>
          <w:p w14:paraId="385C98A3" w14:textId="77777777" w:rsidR="00BC3F96" w:rsidRPr="00BC3F96" w:rsidRDefault="00BC3F96" w:rsidP="00BC3F96">
            <w:pPr>
              <w:spacing w:after="200" w:line="276" w:lineRule="auto"/>
              <w:rPr>
                <w:rFonts w:ascii="Times New Roman" w:eastAsia="Times New Roman" w:hAnsi="Times New Roman" w:cs="Times New Roman"/>
                <w:sz w:val="24"/>
              </w:rPr>
            </w:pPr>
            <w:r w:rsidRPr="00BC3F96">
              <w:rPr>
                <w:rFonts w:ascii="Times New Roman" w:eastAsia="Times New Roman" w:hAnsi="Times New Roman" w:cs="Times New Roman"/>
                <w:b/>
                <w:sz w:val="24"/>
              </w:rPr>
              <w:t>Ambient Humidity</w:t>
            </w:r>
          </w:p>
        </w:tc>
        <w:tc>
          <w:tcPr>
            <w:tcW w:w="1242" w:type="dxa"/>
            <w:vAlign w:val="center"/>
          </w:tcPr>
          <w:p w14:paraId="53586833"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Between Groups</w:t>
            </w:r>
          </w:p>
        </w:tc>
        <w:tc>
          <w:tcPr>
            <w:tcW w:w="1497" w:type="dxa"/>
            <w:vAlign w:val="center"/>
          </w:tcPr>
          <w:p w14:paraId="01A25535"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9165.429</w:t>
            </w:r>
          </w:p>
        </w:tc>
        <w:tc>
          <w:tcPr>
            <w:tcW w:w="991" w:type="dxa"/>
            <w:vAlign w:val="center"/>
          </w:tcPr>
          <w:p w14:paraId="4BAB7C37"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362" w:type="dxa"/>
            <w:vAlign w:val="center"/>
          </w:tcPr>
          <w:p w14:paraId="0CC91909"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4582.714</w:t>
            </w:r>
          </w:p>
        </w:tc>
        <w:tc>
          <w:tcPr>
            <w:tcW w:w="1129" w:type="dxa"/>
            <w:vMerge w:val="restart"/>
          </w:tcPr>
          <w:p w14:paraId="19D21F0D" w14:textId="77777777" w:rsidR="00BC3F96" w:rsidRPr="00BC3F96" w:rsidRDefault="00BC3F96" w:rsidP="00BC3F96">
            <w:pPr>
              <w:spacing w:after="200" w:line="276" w:lineRule="auto"/>
              <w:jc w:val="center"/>
              <w:rPr>
                <w:rFonts w:ascii="Times New Roman" w:eastAsia="Times New Roman" w:hAnsi="Times New Roman" w:cs="Times New Roman"/>
                <w:sz w:val="24"/>
              </w:rPr>
            </w:pPr>
          </w:p>
          <w:p w14:paraId="2CFDF2B7"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48.529</w:t>
            </w:r>
          </w:p>
          <w:p w14:paraId="25552AC7"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restart"/>
            <w:vAlign w:val="center"/>
          </w:tcPr>
          <w:p w14:paraId="4F56D508"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.000&lt;0.05</w:t>
            </w:r>
          </w:p>
          <w:p w14:paraId="51376B59"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Significant</w:t>
            </w:r>
          </w:p>
        </w:tc>
      </w:tr>
      <w:tr w:rsidR="00BC3F96" w:rsidRPr="00BC3F96" w14:paraId="5153C3B9" w14:textId="77777777" w:rsidTr="009F6BEC">
        <w:tc>
          <w:tcPr>
            <w:tcW w:w="1635" w:type="dxa"/>
            <w:vMerge/>
          </w:tcPr>
          <w:p w14:paraId="5A137E56" w14:textId="77777777" w:rsidR="00BC3F96" w:rsidRPr="00BC3F96" w:rsidRDefault="00BC3F96" w:rsidP="00BC3F96">
            <w:pPr>
              <w:spacing w:after="200" w:line="276" w:lineRule="auto"/>
              <w:rPr>
                <w:rFonts w:ascii="Times New Roman" w:eastAsia="Times New Roman" w:hAnsi="Times New Roman" w:cs="Times New Roman"/>
                <w:sz w:val="24"/>
              </w:rPr>
            </w:pPr>
          </w:p>
        </w:tc>
        <w:tc>
          <w:tcPr>
            <w:tcW w:w="1242" w:type="dxa"/>
            <w:vAlign w:val="center"/>
          </w:tcPr>
          <w:p w14:paraId="38E291D8"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Within Groups</w:t>
            </w:r>
          </w:p>
        </w:tc>
        <w:tc>
          <w:tcPr>
            <w:tcW w:w="1497" w:type="dxa"/>
            <w:vAlign w:val="center"/>
          </w:tcPr>
          <w:p w14:paraId="6701D4D2"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45044.571</w:t>
            </w:r>
          </w:p>
        </w:tc>
        <w:tc>
          <w:tcPr>
            <w:tcW w:w="991" w:type="dxa"/>
            <w:vAlign w:val="center"/>
          </w:tcPr>
          <w:p w14:paraId="4C4E75D3"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477</w:t>
            </w:r>
          </w:p>
        </w:tc>
        <w:tc>
          <w:tcPr>
            <w:tcW w:w="1362" w:type="dxa"/>
            <w:vAlign w:val="center"/>
          </w:tcPr>
          <w:p w14:paraId="790AEAF4"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94.433</w:t>
            </w:r>
          </w:p>
        </w:tc>
        <w:tc>
          <w:tcPr>
            <w:tcW w:w="1129" w:type="dxa"/>
            <w:vMerge/>
          </w:tcPr>
          <w:p w14:paraId="32E48189"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ign w:val="center"/>
          </w:tcPr>
          <w:p w14:paraId="034A3805"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r>
    </w:tbl>
    <w:p w14:paraId="15887AFC" w14:textId="77777777" w:rsidR="00BC3F96" w:rsidRPr="00BC3F96" w:rsidRDefault="00BC3F96" w:rsidP="00BC3F96">
      <w:pPr>
        <w:spacing w:line="276" w:lineRule="auto"/>
        <w:jc w:val="center"/>
        <w:rPr>
          <w:rFonts w:ascii="Times New Roman" w:eastAsia="Times New Roman" w:hAnsi="Times New Roman" w:cs="Times New Roman"/>
          <w:b/>
          <w:sz w:val="24"/>
        </w:rPr>
      </w:pPr>
    </w:p>
    <w:p w14:paraId="2FE2D9CF" w14:textId="77777777" w:rsidR="00BC3F96" w:rsidRPr="00BC3F96" w:rsidRDefault="00BC3F96" w:rsidP="00BC3F96">
      <w:pPr>
        <w:spacing w:line="276" w:lineRule="auto"/>
        <w:jc w:val="center"/>
        <w:rPr>
          <w:rFonts w:ascii="Times New Roman" w:eastAsia="Times New Roman" w:hAnsi="Times New Roman" w:cs="Times New Roman"/>
          <w:b/>
          <w:sz w:val="24"/>
        </w:rPr>
      </w:pPr>
    </w:p>
    <w:p w14:paraId="2CCA9FE2" w14:textId="77777777" w:rsidR="00BC3F96" w:rsidRPr="00BC3F96" w:rsidRDefault="00BC3F96" w:rsidP="00BC3F96">
      <w:pPr>
        <w:spacing w:line="276" w:lineRule="auto"/>
        <w:jc w:val="center"/>
        <w:rPr>
          <w:rFonts w:ascii="Times New Roman" w:eastAsia="Times New Roman" w:hAnsi="Times New Roman" w:cs="Times New Roman"/>
          <w:b/>
          <w:sz w:val="24"/>
        </w:rPr>
      </w:pPr>
    </w:p>
    <w:p w14:paraId="74647817" w14:textId="77777777" w:rsidR="00BC3F96" w:rsidRPr="00BC3F96" w:rsidRDefault="00BC3F96" w:rsidP="00BC3F96">
      <w:pPr>
        <w:spacing w:line="276" w:lineRule="auto"/>
        <w:jc w:val="center"/>
        <w:rPr>
          <w:rFonts w:ascii="Times New Roman" w:eastAsia="Times New Roman" w:hAnsi="Times New Roman" w:cs="Times New Roman"/>
          <w:b/>
          <w:sz w:val="24"/>
        </w:rPr>
      </w:pPr>
    </w:p>
    <w:p w14:paraId="4D600623" w14:textId="77777777" w:rsidR="00BC3F96" w:rsidRPr="00BC3F96" w:rsidRDefault="00BC3F96" w:rsidP="00BC3F96">
      <w:pPr>
        <w:spacing w:line="276" w:lineRule="auto"/>
        <w:jc w:val="center"/>
        <w:rPr>
          <w:rFonts w:ascii="Times New Roman" w:eastAsia="Times New Roman" w:hAnsi="Times New Roman" w:cs="Times New Roman"/>
          <w:b/>
          <w:sz w:val="24"/>
        </w:rPr>
      </w:pPr>
    </w:p>
    <w:p w14:paraId="77D84940" w14:textId="77777777" w:rsidR="00BC3F96" w:rsidRPr="00BC3F96" w:rsidRDefault="00BC3F96" w:rsidP="00BC3F96">
      <w:pPr>
        <w:spacing w:line="276" w:lineRule="auto"/>
        <w:jc w:val="center"/>
        <w:rPr>
          <w:rFonts w:ascii="Times New Roman" w:eastAsia="Times New Roman" w:hAnsi="Times New Roman" w:cs="Times New Roman"/>
          <w:b/>
          <w:bCs/>
          <w:sz w:val="24"/>
        </w:rPr>
      </w:pPr>
      <w:r w:rsidRPr="00BC3F96">
        <w:rPr>
          <w:rFonts w:ascii="Times New Roman" w:eastAsia="Times New Roman" w:hAnsi="Times New Roman" w:cs="Times New Roman"/>
          <w:b/>
          <w:sz w:val="24"/>
        </w:rPr>
        <w:t xml:space="preserve">Table 26: The analysis variance of </w:t>
      </w:r>
      <w:r w:rsidRPr="00BC3F96">
        <w:rPr>
          <w:rFonts w:ascii="Times New Roman" w:eastAsia="Times New Roman" w:hAnsi="Times New Roman" w:cs="Times New Roman"/>
          <w:b/>
          <w:bCs/>
          <w:i/>
          <w:sz w:val="24"/>
        </w:rPr>
        <w:t>D. gracilis, D. bullata, M. cochinensis,</w:t>
      </w:r>
      <w:r w:rsidRPr="00BC3F96">
        <w:rPr>
          <w:rFonts w:ascii="Times New Roman" w:eastAsia="Times New Roman" w:hAnsi="Times New Roman" w:cs="Times New Roman"/>
          <w:b/>
          <w:bCs/>
          <w:sz w:val="24"/>
        </w:rPr>
        <w:t xml:space="preserve"> </w:t>
      </w:r>
    </w:p>
    <w:p w14:paraId="3F7F029A" w14:textId="77777777" w:rsidR="00BC3F96" w:rsidRPr="00BC3F96" w:rsidRDefault="00BC3F96" w:rsidP="00BC3F96">
      <w:pPr>
        <w:spacing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bCs/>
          <w:i/>
          <w:sz w:val="24"/>
        </w:rPr>
        <w:lastRenderedPageBreak/>
        <w:t>P. corethrurus</w:t>
      </w:r>
      <w:r w:rsidRPr="00BC3F96">
        <w:rPr>
          <w:rFonts w:ascii="Times New Roman" w:eastAsia="Times New Roman" w:hAnsi="Times New Roman" w:cs="Times New Roman"/>
          <w:b/>
          <w:bCs/>
          <w:sz w:val="24"/>
        </w:rPr>
        <w:t xml:space="preserve"> and</w:t>
      </w:r>
      <w:r w:rsidRPr="00BC3F96">
        <w:rPr>
          <w:rFonts w:ascii="Times New Roman" w:eastAsia="Times New Roman" w:hAnsi="Times New Roman" w:cs="Times New Roman"/>
          <w:b/>
          <w:bCs/>
          <w:i/>
          <w:sz w:val="24"/>
        </w:rPr>
        <w:t xml:space="preserve"> H. stuarti</w:t>
      </w:r>
      <w:r w:rsidRPr="00BC3F96">
        <w:rPr>
          <w:rFonts w:ascii="Times New Roman" w:eastAsia="Times New Roman" w:hAnsi="Times New Roman" w:cs="Times New Roman"/>
          <w:b/>
          <w:sz w:val="24"/>
        </w:rPr>
        <w:t xml:space="preserve"> t</w:t>
      </w:r>
      <w:r w:rsidRPr="00BC3F96">
        <w:rPr>
          <w:rFonts w:ascii="Times New Roman" w:eastAsia="Times New Roman" w:hAnsi="Times New Roman" w:cs="Times New Roman"/>
          <w:b/>
          <w:bCs/>
          <w:sz w:val="24"/>
        </w:rPr>
        <w:t xml:space="preserve">otal number of earthworms </w:t>
      </w:r>
      <w:r w:rsidRPr="00BC3F96">
        <w:rPr>
          <w:rFonts w:ascii="Times New Roman" w:eastAsia="Times New Roman" w:hAnsi="Times New Roman" w:cs="Times New Roman"/>
          <w:b/>
          <w:sz w:val="24"/>
        </w:rPr>
        <w:t>observed in Lateritic Semi Evergreen Forest during June 2009 to May 2011</w:t>
      </w:r>
    </w:p>
    <w:tbl>
      <w:tblPr>
        <w:tblStyle w:val="TableGrid"/>
        <w:tblW w:w="0" w:type="auto"/>
        <w:tblLook w:val="04A0" w:firstRow="1" w:lastRow="0" w:firstColumn="1" w:lastColumn="0" w:noHBand="0" w:noVBand="1"/>
      </w:tblPr>
      <w:tblGrid>
        <w:gridCol w:w="1635"/>
        <w:gridCol w:w="1242"/>
        <w:gridCol w:w="1497"/>
        <w:gridCol w:w="991"/>
        <w:gridCol w:w="1362"/>
        <w:gridCol w:w="1129"/>
        <w:gridCol w:w="1270"/>
      </w:tblGrid>
      <w:tr w:rsidR="00BC3F96" w:rsidRPr="00BC3F96" w14:paraId="4E3F32F9" w14:textId="77777777" w:rsidTr="009F6BEC">
        <w:tc>
          <w:tcPr>
            <w:tcW w:w="1635" w:type="dxa"/>
          </w:tcPr>
          <w:p w14:paraId="0693AC95" w14:textId="77777777" w:rsidR="00BC3F96" w:rsidRPr="00BC3F96" w:rsidRDefault="00BC3F96" w:rsidP="00BC3F96">
            <w:pPr>
              <w:spacing w:after="200" w:line="276" w:lineRule="auto"/>
              <w:rPr>
                <w:rFonts w:ascii="Times New Roman" w:eastAsia="Times New Roman" w:hAnsi="Times New Roman" w:cs="Times New Roman"/>
                <w:sz w:val="24"/>
              </w:rPr>
            </w:pPr>
          </w:p>
        </w:tc>
        <w:tc>
          <w:tcPr>
            <w:tcW w:w="1242" w:type="dxa"/>
          </w:tcPr>
          <w:p w14:paraId="6A50936A"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Source</w:t>
            </w:r>
          </w:p>
        </w:tc>
        <w:tc>
          <w:tcPr>
            <w:tcW w:w="1497" w:type="dxa"/>
          </w:tcPr>
          <w:p w14:paraId="303427B2"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DF</w:t>
            </w:r>
          </w:p>
        </w:tc>
        <w:tc>
          <w:tcPr>
            <w:tcW w:w="991" w:type="dxa"/>
          </w:tcPr>
          <w:p w14:paraId="5BE39780"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SS</w:t>
            </w:r>
          </w:p>
        </w:tc>
        <w:tc>
          <w:tcPr>
            <w:tcW w:w="1362" w:type="dxa"/>
          </w:tcPr>
          <w:p w14:paraId="45380069"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MS</w:t>
            </w:r>
          </w:p>
        </w:tc>
        <w:tc>
          <w:tcPr>
            <w:tcW w:w="1129" w:type="dxa"/>
          </w:tcPr>
          <w:p w14:paraId="1074A01A"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F</w:t>
            </w:r>
          </w:p>
        </w:tc>
        <w:tc>
          <w:tcPr>
            <w:tcW w:w="1270" w:type="dxa"/>
          </w:tcPr>
          <w:p w14:paraId="652EC4C2"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P</w:t>
            </w:r>
          </w:p>
        </w:tc>
      </w:tr>
      <w:tr w:rsidR="00BC3F96" w:rsidRPr="00BC3F96" w14:paraId="1DCFCA0F" w14:textId="77777777" w:rsidTr="009F6BEC">
        <w:tc>
          <w:tcPr>
            <w:tcW w:w="1635" w:type="dxa"/>
            <w:vMerge w:val="restart"/>
          </w:tcPr>
          <w:p w14:paraId="699354E5" w14:textId="77777777" w:rsidR="00BC3F96" w:rsidRPr="00BC3F96" w:rsidRDefault="00BC3F96" w:rsidP="00BC3F96">
            <w:pPr>
              <w:spacing w:after="200" w:line="276" w:lineRule="auto"/>
              <w:rPr>
                <w:rFonts w:ascii="Times New Roman" w:eastAsia="Times New Roman" w:hAnsi="Times New Roman" w:cs="Times New Roman"/>
                <w:i/>
                <w:sz w:val="24"/>
              </w:rPr>
            </w:pPr>
            <w:r w:rsidRPr="00BC3F96">
              <w:rPr>
                <w:rFonts w:ascii="Times New Roman" w:eastAsia="Times New Roman" w:hAnsi="Times New Roman" w:cs="Times New Roman"/>
                <w:b/>
                <w:i/>
                <w:sz w:val="24"/>
              </w:rPr>
              <w:t>D. gracilis</w:t>
            </w:r>
          </w:p>
        </w:tc>
        <w:tc>
          <w:tcPr>
            <w:tcW w:w="1242" w:type="dxa"/>
            <w:vAlign w:val="center"/>
          </w:tcPr>
          <w:p w14:paraId="542CB83F"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Between Groups</w:t>
            </w:r>
          </w:p>
        </w:tc>
        <w:tc>
          <w:tcPr>
            <w:tcW w:w="1497" w:type="dxa"/>
            <w:vAlign w:val="center"/>
          </w:tcPr>
          <w:p w14:paraId="52A527AC"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3.001</w:t>
            </w:r>
          </w:p>
        </w:tc>
        <w:tc>
          <w:tcPr>
            <w:tcW w:w="991" w:type="dxa"/>
            <w:vAlign w:val="center"/>
          </w:tcPr>
          <w:p w14:paraId="24EFC2B5"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362" w:type="dxa"/>
            <w:vAlign w:val="center"/>
          </w:tcPr>
          <w:p w14:paraId="1D0D6FB3"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1.501</w:t>
            </w:r>
          </w:p>
        </w:tc>
        <w:tc>
          <w:tcPr>
            <w:tcW w:w="1129" w:type="dxa"/>
            <w:vMerge w:val="restart"/>
          </w:tcPr>
          <w:p w14:paraId="2782E69E" w14:textId="77777777" w:rsidR="00BC3F96" w:rsidRPr="00BC3F96" w:rsidRDefault="00BC3F96" w:rsidP="00BC3F96">
            <w:pPr>
              <w:spacing w:after="200" w:line="276" w:lineRule="auto"/>
              <w:jc w:val="center"/>
              <w:rPr>
                <w:rFonts w:ascii="Times New Roman" w:eastAsia="Times New Roman" w:hAnsi="Times New Roman" w:cs="Times New Roman"/>
                <w:sz w:val="24"/>
              </w:rPr>
            </w:pPr>
          </w:p>
          <w:p w14:paraId="63D604E7"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1.342</w:t>
            </w:r>
          </w:p>
          <w:p w14:paraId="2486F307"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restart"/>
            <w:vAlign w:val="center"/>
          </w:tcPr>
          <w:p w14:paraId="6826169A"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.262&gt;0.05</w:t>
            </w:r>
          </w:p>
          <w:p w14:paraId="183E0197"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Not Significant</w:t>
            </w:r>
          </w:p>
        </w:tc>
      </w:tr>
      <w:tr w:rsidR="00BC3F96" w:rsidRPr="00BC3F96" w14:paraId="44991C09" w14:textId="77777777" w:rsidTr="009F6BEC">
        <w:tc>
          <w:tcPr>
            <w:tcW w:w="1635" w:type="dxa"/>
            <w:vMerge/>
          </w:tcPr>
          <w:p w14:paraId="478770E0" w14:textId="77777777" w:rsidR="00BC3F96" w:rsidRPr="00BC3F96" w:rsidRDefault="00BC3F96" w:rsidP="00BC3F96">
            <w:pPr>
              <w:spacing w:after="200" w:line="276" w:lineRule="auto"/>
              <w:rPr>
                <w:rFonts w:ascii="Times New Roman" w:eastAsia="Times New Roman" w:hAnsi="Times New Roman" w:cs="Times New Roman"/>
                <w:i/>
                <w:sz w:val="24"/>
              </w:rPr>
            </w:pPr>
          </w:p>
        </w:tc>
        <w:tc>
          <w:tcPr>
            <w:tcW w:w="1242" w:type="dxa"/>
            <w:vAlign w:val="center"/>
          </w:tcPr>
          <w:p w14:paraId="32020988"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Within Groups</w:t>
            </w:r>
          </w:p>
        </w:tc>
        <w:tc>
          <w:tcPr>
            <w:tcW w:w="1497" w:type="dxa"/>
            <w:vAlign w:val="center"/>
          </w:tcPr>
          <w:p w14:paraId="13347D2D"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533.324</w:t>
            </w:r>
          </w:p>
        </w:tc>
        <w:tc>
          <w:tcPr>
            <w:tcW w:w="991" w:type="dxa"/>
            <w:vAlign w:val="center"/>
          </w:tcPr>
          <w:p w14:paraId="5FB2E7DC"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477</w:t>
            </w:r>
          </w:p>
        </w:tc>
        <w:tc>
          <w:tcPr>
            <w:tcW w:w="1362" w:type="dxa"/>
            <w:vAlign w:val="center"/>
          </w:tcPr>
          <w:p w14:paraId="6D75CBD2"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1.118</w:t>
            </w:r>
          </w:p>
        </w:tc>
        <w:tc>
          <w:tcPr>
            <w:tcW w:w="1129" w:type="dxa"/>
            <w:vMerge/>
          </w:tcPr>
          <w:p w14:paraId="5B191C84"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ign w:val="center"/>
          </w:tcPr>
          <w:p w14:paraId="6D67DD13"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r>
      <w:tr w:rsidR="00BC3F96" w:rsidRPr="00BC3F96" w14:paraId="0B9876CA" w14:textId="77777777" w:rsidTr="009F6BEC">
        <w:tc>
          <w:tcPr>
            <w:tcW w:w="1635" w:type="dxa"/>
            <w:vMerge w:val="restart"/>
          </w:tcPr>
          <w:p w14:paraId="40D5621B" w14:textId="77777777" w:rsidR="00BC3F96" w:rsidRPr="00BC3F96" w:rsidRDefault="00BC3F96" w:rsidP="00BC3F96">
            <w:pPr>
              <w:spacing w:after="200" w:line="276" w:lineRule="auto"/>
              <w:rPr>
                <w:rFonts w:ascii="Times New Roman" w:eastAsia="Times New Roman" w:hAnsi="Times New Roman" w:cs="Times New Roman"/>
                <w:i/>
                <w:sz w:val="24"/>
              </w:rPr>
            </w:pPr>
            <w:r w:rsidRPr="00BC3F96">
              <w:rPr>
                <w:rFonts w:ascii="Times New Roman" w:eastAsia="Times New Roman" w:hAnsi="Times New Roman" w:cs="Times New Roman"/>
                <w:b/>
                <w:i/>
                <w:sz w:val="24"/>
              </w:rPr>
              <w:t>D. bullata</w:t>
            </w:r>
          </w:p>
        </w:tc>
        <w:tc>
          <w:tcPr>
            <w:tcW w:w="1242" w:type="dxa"/>
            <w:vAlign w:val="center"/>
          </w:tcPr>
          <w:p w14:paraId="552181AB"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Between Groups</w:t>
            </w:r>
          </w:p>
        </w:tc>
        <w:tc>
          <w:tcPr>
            <w:tcW w:w="1497" w:type="dxa"/>
            <w:vAlign w:val="center"/>
          </w:tcPr>
          <w:p w14:paraId="0178717D"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11.071</w:t>
            </w:r>
          </w:p>
        </w:tc>
        <w:tc>
          <w:tcPr>
            <w:tcW w:w="991" w:type="dxa"/>
            <w:vAlign w:val="center"/>
          </w:tcPr>
          <w:p w14:paraId="04A67F43"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362" w:type="dxa"/>
            <w:vAlign w:val="center"/>
          </w:tcPr>
          <w:p w14:paraId="026CDF53"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5.535</w:t>
            </w:r>
          </w:p>
        </w:tc>
        <w:tc>
          <w:tcPr>
            <w:tcW w:w="1129" w:type="dxa"/>
            <w:vMerge w:val="restart"/>
          </w:tcPr>
          <w:p w14:paraId="25C011AF" w14:textId="77777777" w:rsidR="00BC3F96" w:rsidRPr="00BC3F96" w:rsidRDefault="00BC3F96" w:rsidP="00BC3F96">
            <w:pPr>
              <w:spacing w:after="200" w:line="276" w:lineRule="auto"/>
              <w:jc w:val="center"/>
              <w:rPr>
                <w:rFonts w:ascii="Times New Roman" w:eastAsia="Times New Roman" w:hAnsi="Times New Roman" w:cs="Times New Roman"/>
                <w:sz w:val="24"/>
              </w:rPr>
            </w:pPr>
          </w:p>
          <w:p w14:paraId="54732651"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2.336</w:t>
            </w:r>
          </w:p>
          <w:p w14:paraId="6091D23B"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restart"/>
            <w:vAlign w:val="center"/>
          </w:tcPr>
          <w:p w14:paraId="553B1559"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.098&gt;0.05</w:t>
            </w:r>
          </w:p>
          <w:p w14:paraId="56AED118"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Not Significant</w:t>
            </w:r>
          </w:p>
        </w:tc>
      </w:tr>
      <w:tr w:rsidR="00BC3F96" w:rsidRPr="00BC3F96" w14:paraId="1C1B0D98" w14:textId="77777777" w:rsidTr="009F6BEC">
        <w:tc>
          <w:tcPr>
            <w:tcW w:w="1635" w:type="dxa"/>
            <w:vMerge/>
          </w:tcPr>
          <w:p w14:paraId="7311DA87" w14:textId="77777777" w:rsidR="00BC3F96" w:rsidRPr="00BC3F96" w:rsidRDefault="00BC3F96" w:rsidP="00BC3F96">
            <w:pPr>
              <w:spacing w:after="200" w:line="276" w:lineRule="auto"/>
              <w:rPr>
                <w:rFonts w:ascii="Times New Roman" w:eastAsia="Times New Roman" w:hAnsi="Times New Roman" w:cs="Times New Roman"/>
                <w:i/>
                <w:sz w:val="24"/>
              </w:rPr>
            </w:pPr>
          </w:p>
        </w:tc>
        <w:tc>
          <w:tcPr>
            <w:tcW w:w="1242" w:type="dxa"/>
            <w:vAlign w:val="center"/>
          </w:tcPr>
          <w:p w14:paraId="0EF96143"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Within Groups</w:t>
            </w:r>
          </w:p>
        </w:tc>
        <w:tc>
          <w:tcPr>
            <w:tcW w:w="1497" w:type="dxa"/>
            <w:vAlign w:val="center"/>
          </w:tcPr>
          <w:p w14:paraId="1014F054"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1130.229</w:t>
            </w:r>
          </w:p>
        </w:tc>
        <w:tc>
          <w:tcPr>
            <w:tcW w:w="991" w:type="dxa"/>
            <w:vAlign w:val="center"/>
          </w:tcPr>
          <w:p w14:paraId="0E5487B5"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477</w:t>
            </w:r>
          </w:p>
        </w:tc>
        <w:tc>
          <w:tcPr>
            <w:tcW w:w="1362" w:type="dxa"/>
            <w:vAlign w:val="center"/>
          </w:tcPr>
          <w:p w14:paraId="5BE6DF47"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2.369</w:t>
            </w:r>
          </w:p>
        </w:tc>
        <w:tc>
          <w:tcPr>
            <w:tcW w:w="1129" w:type="dxa"/>
            <w:vMerge/>
          </w:tcPr>
          <w:p w14:paraId="43108D4C"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ign w:val="center"/>
          </w:tcPr>
          <w:p w14:paraId="6D0962AA"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r>
      <w:tr w:rsidR="00BC3F96" w:rsidRPr="00BC3F96" w14:paraId="7E70C12A" w14:textId="77777777" w:rsidTr="009F6BEC">
        <w:tc>
          <w:tcPr>
            <w:tcW w:w="1635" w:type="dxa"/>
            <w:vMerge w:val="restart"/>
          </w:tcPr>
          <w:p w14:paraId="54E5412E" w14:textId="77777777" w:rsidR="00BC3F96" w:rsidRPr="00BC3F96" w:rsidRDefault="00BC3F96" w:rsidP="00BC3F96">
            <w:pPr>
              <w:spacing w:after="200" w:line="276" w:lineRule="auto"/>
              <w:rPr>
                <w:rFonts w:ascii="Times New Roman" w:eastAsia="Times New Roman" w:hAnsi="Times New Roman" w:cs="Times New Roman"/>
                <w:i/>
                <w:sz w:val="24"/>
              </w:rPr>
            </w:pPr>
            <w:r w:rsidRPr="00BC3F96">
              <w:rPr>
                <w:rFonts w:ascii="Times New Roman" w:eastAsia="Times New Roman" w:hAnsi="Times New Roman" w:cs="Times New Roman"/>
                <w:b/>
                <w:i/>
                <w:sz w:val="24"/>
              </w:rPr>
              <w:t>M. cochinensis</w:t>
            </w:r>
          </w:p>
        </w:tc>
        <w:tc>
          <w:tcPr>
            <w:tcW w:w="1242" w:type="dxa"/>
            <w:vAlign w:val="center"/>
          </w:tcPr>
          <w:p w14:paraId="7A026E0E"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Between Groups</w:t>
            </w:r>
          </w:p>
        </w:tc>
        <w:tc>
          <w:tcPr>
            <w:tcW w:w="1497" w:type="dxa"/>
            <w:vAlign w:val="center"/>
          </w:tcPr>
          <w:p w14:paraId="4A4501F3"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2.867</w:t>
            </w:r>
          </w:p>
        </w:tc>
        <w:tc>
          <w:tcPr>
            <w:tcW w:w="991" w:type="dxa"/>
            <w:vAlign w:val="center"/>
          </w:tcPr>
          <w:p w14:paraId="5468B2A6"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362" w:type="dxa"/>
            <w:vAlign w:val="center"/>
          </w:tcPr>
          <w:p w14:paraId="4F9A6F4F"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1.433</w:t>
            </w:r>
          </w:p>
        </w:tc>
        <w:tc>
          <w:tcPr>
            <w:tcW w:w="1129" w:type="dxa"/>
            <w:vMerge w:val="restart"/>
          </w:tcPr>
          <w:p w14:paraId="72ACFDD7" w14:textId="77777777" w:rsidR="00BC3F96" w:rsidRPr="00BC3F96" w:rsidRDefault="00BC3F96" w:rsidP="00BC3F96">
            <w:pPr>
              <w:spacing w:after="200" w:line="276" w:lineRule="auto"/>
              <w:jc w:val="center"/>
              <w:rPr>
                <w:rFonts w:ascii="Times New Roman" w:eastAsia="Times New Roman" w:hAnsi="Times New Roman" w:cs="Times New Roman"/>
                <w:sz w:val="24"/>
              </w:rPr>
            </w:pPr>
          </w:p>
          <w:p w14:paraId="719320A1"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3.278</w:t>
            </w:r>
          </w:p>
          <w:p w14:paraId="3457C6B0"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restart"/>
            <w:vAlign w:val="center"/>
          </w:tcPr>
          <w:p w14:paraId="266E0DB4"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.039&gt;0.05</w:t>
            </w:r>
          </w:p>
          <w:p w14:paraId="67107BF8"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Not Significant</w:t>
            </w:r>
          </w:p>
        </w:tc>
      </w:tr>
      <w:tr w:rsidR="00BC3F96" w:rsidRPr="00BC3F96" w14:paraId="483AD286" w14:textId="77777777" w:rsidTr="009F6BEC">
        <w:trPr>
          <w:trHeight w:val="710"/>
        </w:trPr>
        <w:tc>
          <w:tcPr>
            <w:tcW w:w="1635" w:type="dxa"/>
            <w:vMerge/>
          </w:tcPr>
          <w:p w14:paraId="46AF73ED" w14:textId="77777777" w:rsidR="00BC3F96" w:rsidRPr="00BC3F96" w:rsidRDefault="00BC3F96" w:rsidP="00BC3F96">
            <w:pPr>
              <w:spacing w:after="200" w:line="276" w:lineRule="auto"/>
              <w:rPr>
                <w:rFonts w:ascii="Times New Roman" w:eastAsia="Times New Roman" w:hAnsi="Times New Roman" w:cs="Times New Roman"/>
                <w:i/>
                <w:sz w:val="24"/>
              </w:rPr>
            </w:pPr>
          </w:p>
        </w:tc>
        <w:tc>
          <w:tcPr>
            <w:tcW w:w="1242" w:type="dxa"/>
            <w:vAlign w:val="center"/>
          </w:tcPr>
          <w:p w14:paraId="53FF14C0"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Within Groups</w:t>
            </w:r>
          </w:p>
        </w:tc>
        <w:tc>
          <w:tcPr>
            <w:tcW w:w="1497" w:type="dxa"/>
            <w:vAlign w:val="center"/>
          </w:tcPr>
          <w:p w14:paraId="7BCBF8CA"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208.600</w:t>
            </w:r>
          </w:p>
        </w:tc>
        <w:tc>
          <w:tcPr>
            <w:tcW w:w="991" w:type="dxa"/>
            <w:vAlign w:val="center"/>
          </w:tcPr>
          <w:p w14:paraId="5B1464ED"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477</w:t>
            </w:r>
          </w:p>
        </w:tc>
        <w:tc>
          <w:tcPr>
            <w:tcW w:w="1362" w:type="dxa"/>
            <w:vAlign w:val="center"/>
          </w:tcPr>
          <w:p w14:paraId="3870C891"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.437</w:t>
            </w:r>
          </w:p>
        </w:tc>
        <w:tc>
          <w:tcPr>
            <w:tcW w:w="1129" w:type="dxa"/>
            <w:vMerge/>
          </w:tcPr>
          <w:p w14:paraId="59CB2ECD"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ign w:val="center"/>
          </w:tcPr>
          <w:p w14:paraId="62CF5D4A"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r>
      <w:tr w:rsidR="00BC3F96" w:rsidRPr="00BC3F96" w14:paraId="7CD47432" w14:textId="77777777" w:rsidTr="009F6BEC">
        <w:tc>
          <w:tcPr>
            <w:tcW w:w="1635" w:type="dxa"/>
            <w:vMerge w:val="restart"/>
          </w:tcPr>
          <w:p w14:paraId="13AB3513" w14:textId="77777777" w:rsidR="00BC3F96" w:rsidRPr="00BC3F96" w:rsidRDefault="00BC3F96" w:rsidP="00BC3F96">
            <w:pPr>
              <w:spacing w:after="200" w:line="276" w:lineRule="auto"/>
              <w:rPr>
                <w:rFonts w:ascii="Times New Roman" w:eastAsia="Times New Roman" w:hAnsi="Times New Roman" w:cs="Times New Roman"/>
                <w:i/>
                <w:sz w:val="24"/>
              </w:rPr>
            </w:pPr>
            <w:r w:rsidRPr="00BC3F96">
              <w:rPr>
                <w:rFonts w:ascii="Times New Roman" w:eastAsia="Times New Roman" w:hAnsi="Times New Roman" w:cs="Times New Roman"/>
                <w:b/>
                <w:i/>
                <w:sz w:val="24"/>
              </w:rPr>
              <w:t>P.corethrurus</w:t>
            </w:r>
          </w:p>
        </w:tc>
        <w:tc>
          <w:tcPr>
            <w:tcW w:w="1242" w:type="dxa"/>
            <w:vAlign w:val="center"/>
          </w:tcPr>
          <w:p w14:paraId="2A1FDDF0"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Between Groups</w:t>
            </w:r>
          </w:p>
        </w:tc>
        <w:tc>
          <w:tcPr>
            <w:tcW w:w="1497" w:type="dxa"/>
            <w:vAlign w:val="center"/>
          </w:tcPr>
          <w:p w14:paraId="23921755"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.733</w:t>
            </w:r>
          </w:p>
        </w:tc>
        <w:tc>
          <w:tcPr>
            <w:tcW w:w="991" w:type="dxa"/>
            <w:vAlign w:val="center"/>
          </w:tcPr>
          <w:p w14:paraId="3695D4DF"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362" w:type="dxa"/>
            <w:vAlign w:val="center"/>
          </w:tcPr>
          <w:p w14:paraId="2D14434F"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.367</w:t>
            </w:r>
          </w:p>
        </w:tc>
        <w:tc>
          <w:tcPr>
            <w:tcW w:w="1129" w:type="dxa"/>
            <w:vMerge w:val="restart"/>
          </w:tcPr>
          <w:p w14:paraId="7D66EE6F" w14:textId="77777777" w:rsidR="00BC3F96" w:rsidRPr="00BC3F96" w:rsidRDefault="00BC3F96" w:rsidP="00BC3F96">
            <w:pPr>
              <w:spacing w:after="200" w:line="276" w:lineRule="auto"/>
              <w:jc w:val="center"/>
              <w:rPr>
                <w:rFonts w:ascii="Times New Roman" w:eastAsia="Times New Roman" w:hAnsi="Times New Roman" w:cs="Times New Roman"/>
                <w:sz w:val="24"/>
              </w:rPr>
            </w:pPr>
          </w:p>
          <w:p w14:paraId="70D61620"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1.415</w:t>
            </w:r>
          </w:p>
          <w:p w14:paraId="601BC8ED"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restart"/>
            <w:vAlign w:val="center"/>
          </w:tcPr>
          <w:p w14:paraId="24F81D51"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.244&gt;0.05</w:t>
            </w:r>
          </w:p>
          <w:p w14:paraId="5D897182"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Not Significant</w:t>
            </w:r>
          </w:p>
        </w:tc>
      </w:tr>
      <w:tr w:rsidR="00BC3F96" w:rsidRPr="00BC3F96" w14:paraId="2013E781" w14:textId="77777777" w:rsidTr="009F6BEC">
        <w:tc>
          <w:tcPr>
            <w:tcW w:w="1635" w:type="dxa"/>
            <w:vMerge/>
          </w:tcPr>
          <w:p w14:paraId="7D7A988C" w14:textId="77777777" w:rsidR="00BC3F96" w:rsidRPr="00BC3F96" w:rsidRDefault="00BC3F96" w:rsidP="00BC3F96">
            <w:pPr>
              <w:spacing w:after="200" w:line="276" w:lineRule="auto"/>
              <w:rPr>
                <w:rFonts w:ascii="Times New Roman" w:eastAsia="Times New Roman" w:hAnsi="Times New Roman" w:cs="Times New Roman"/>
                <w:sz w:val="24"/>
              </w:rPr>
            </w:pPr>
          </w:p>
        </w:tc>
        <w:tc>
          <w:tcPr>
            <w:tcW w:w="1242" w:type="dxa"/>
            <w:vAlign w:val="center"/>
          </w:tcPr>
          <w:p w14:paraId="633B32C3"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Within Groups</w:t>
            </w:r>
          </w:p>
        </w:tc>
        <w:tc>
          <w:tcPr>
            <w:tcW w:w="1497" w:type="dxa"/>
            <w:vAlign w:val="center"/>
          </w:tcPr>
          <w:p w14:paraId="71173F13"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123.592</w:t>
            </w:r>
          </w:p>
        </w:tc>
        <w:tc>
          <w:tcPr>
            <w:tcW w:w="991" w:type="dxa"/>
            <w:vAlign w:val="center"/>
          </w:tcPr>
          <w:p w14:paraId="23DBACBF"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477</w:t>
            </w:r>
          </w:p>
        </w:tc>
        <w:tc>
          <w:tcPr>
            <w:tcW w:w="1362" w:type="dxa"/>
            <w:vAlign w:val="center"/>
          </w:tcPr>
          <w:p w14:paraId="3D7EE424"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.259</w:t>
            </w:r>
          </w:p>
        </w:tc>
        <w:tc>
          <w:tcPr>
            <w:tcW w:w="1129" w:type="dxa"/>
            <w:vMerge/>
          </w:tcPr>
          <w:p w14:paraId="4803213A"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ign w:val="center"/>
          </w:tcPr>
          <w:p w14:paraId="3B1E9A58"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r>
      <w:tr w:rsidR="00BC3F96" w:rsidRPr="00BC3F96" w14:paraId="51096B02" w14:textId="77777777" w:rsidTr="009F6BEC">
        <w:tc>
          <w:tcPr>
            <w:tcW w:w="1635" w:type="dxa"/>
            <w:vMerge w:val="restart"/>
          </w:tcPr>
          <w:p w14:paraId="36A508EB" w14:textId="77777777" w:rsidR="00BC3F96" w:rsidRPr="00BC3F96" w:rsidRDefault="00BC3F96" w:rsidP="00BC3F96">
            <w:pPr>
              <w:spacing w:after="200" w:line="276" w:lineRule="auto"/>
              <w:rPr>
                <w:rFonts w:ascii="Times New Roman" w:eastAsia="Times New Roman" w:hAnsi="Times New Roman" w:cs="Times New Roman"/>
                <w:i/>
                <w:sz w:val="24"/>
              </w:rPr>
            </w:pPr>
            <w:r w:rsidRPr="00BC3F96">
              <w:rPr>
                <w:rFonts w:ascii="Times New Roman" w:eastAsia="Times New Roman" w:hAnsi="Times New Roman" w:cs="Times New Roman"/>
                <w:b/>
                <w:i/>
                <w:sz w:val="24"/>
              </w:rPr>
              <w:t>H. stuarti</w:t>
            </w:r>
          </w:p>
        </w:tc>
        <w:tc>
          <w:tcPr>
            <w:tcW w:w="1242" w:type="dxa"/>
            <w:vAlign w:val="center"/>
          </w:tcPr>
          <w:p w14:paraId="7453FD07"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Between Groups</w:t>
            </w:r>
          </w:p>
        </w:tc>
        <w:tc>
          <w:tcPr>
            <w:tcW w:w="1497" w:type="dxa"/>
            <w:vAlign w:val="center"/>
          </w:tcPr>
          <w:p w14:paraId="551EF7B1"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14.115</w:t>
            </w:r>
          </w:p>
        </w:tc>
        <w:tc>
          <w:tcPr>
            <w:tcW w:w="991" w:type="dxa"/>
            <w:vAlign w:val="center"/>
          </w:tcPr>
          <w:p w14:paraId="20112EC6"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362" w:type="dxa"/>
            <w:vAlign w:val="center"/>
          </w:tcPr>
          <w:p w14:paraId="4E3C23DE"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7.058</w:t>
            </w:r>
          </w:p>
        </w:tc>
        <w:tc>
          <w:tcPr>
            <w:tcW w:w="1129" w:type="dxa"/>
            <w:vMerge w:val="restart"/>
          </w:tcPr>
          <w:p w14:paraId="7438CF7E" w14:textId="77777777" w:rsidR="00BC3F96" w:rsidRPr="00BC3F96" w:rsidRDefault="00BC3F96" w:rsidP="00BC3F96">
            <w:pPr>
              <w:spacing w:after="200" w:line="276" w:lineRule="auto"/>
              <w:jc w:val="center"/>
              <w:rPr>
                <w:rFonts w:ascii="Times New Roman" w:eastAsia="Times New Roman" w:hAnsi="Times New Roman" w:cs="Times New Roman"/>
                <w:sz w:val="24"/>
              </w:rPr>
            </w:pPr>
          </w:p>
          <w:p w14:paraId="427CF86E"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11.793</w:t>
            </w:r>
          </w:p>
        </w:tc>
        <w:tc>
          <w:tcPr>
            <w:tcW w:w="1270" w:type="dxa"/>
            <w:vMerge w:val="restart"/>
            <w:vAlign w:val="center"/>
          </w:tcPr>
          <w:p w14:paraId="4F535DEA"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.000&lt;0.05</w:t>
            </w:r>
          </w:p>
          <w:p w14:paraId="4C46BE90"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Significant</w:t>
            </w:r>
          </w:p>
        </w:tc>
      </w:tr>
      <w:tr w:rsidR="00BC3F96" w:rsidRPr="00BC3F96" w14:paraId="25AD7886" w14:textId="77777777" w:rsidTr="009F6BEC">
        <w:tc>
          <w:tcPr>
            <w:tcW w:w="1635" w:type="dxa"/>
            <w:vMerge/>
          </w:tcPr>
          <w:p w14:paraId="715B1D9D" w14:textId="77777777" w:rsidR="00BC3F96" w:rsidRPr="00BC3F96" w:rsidRDefault="00BC3F96" w:rsidP="00BC3F96">
            <w:pPr>
              <w:spacing w:after="200" w:line="276" w:lineRule="auto"/>
              <w:rPr>
                <w:rFonts w:ascii="Times New Roman" w:eastAsia="Times New Roman" w:hAnsi="Times New Roman" w:cs="Times New Roman"/>
                <w:sz w:val="24"/>
              </w:rPr>
            </w:pPr>
          </w:p>
        </w:tc>
        <w:tc>
          <w:tcPr>
            <w:tcW w:w="1242" w:type="dxa"/>
            <w:vAlign w:val="center"/>
          </w:tcPr>
          <w:p w14:paraId="4F8C13D5" w14:textId="77777777" w:rsidR="00BC3F96" w:rsidRPr="00BC3F96" w:rsidRDefault="00BC3F96" w:rsidP="00BC3F96">
            <w:pPr>
              <w:spacing w:after="200" w:line="276" w:lineRule="auto"/>
              <w:jc w:val="center"/>
              <w:rPr>
                <w:rFonts w:ascii="Times New Roman" w:eastAsia="Times New Roman" w:hAnsi="Times New Roman" w:cs="Times New Roman"/>
                <w:sz w:val="22"/>
              </w:rPr>
            </w:pPr>
            <w:r w:rsidRPr="00BC3F96">
              <w:rPr>
                <w:rFonts w:ascii="Times New Roman" w:eastAsia="Times New Roman" w:hAnsi="Times New Roman" w:cs="Times New Roman"/>
                <w:sz w:val="22"/>
              </w:rPr>
              <w:t>Within Groups</w:t>
            </w:r>
          </w:p>
        </w:tc>
        <w:tc>
          <w:tcPr>
            <w:tcW w:w="1497" w:type="dxa"/>
            <w:vAlign w:val="center"/>
          </w:tcPr>
          <w:p w14:paraId="4BE1BFB3"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285.476</w:t>
            </w:r>
          </w:p>
        </w:tc>
        <w:tc>
          <w:tcPr>
            <w:tcW w:w="991" w:type="dxa"/>
            <w:vAlign w:val="center"/>
          </w:tcPr>
          <w:p w14:paraId="2E841064"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477</w:t>
            </w:r>
          </w:p>
        </w:tc>
        <w:tc>
          <w:tcPr>
            <w:tcW w:w="1362" w:type="dxa"/>
            <w:vAlign w:val="center"/>
          </w:tcPr>
          <w:p w14:paraId="1B75A86B"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.598</w:t>
            </w:r>
          </w:p>
        </w:tc>
        <w:tc>
          <w:tcPr>
            <w:tcW w:w="1129" w:type="dxa"/>
            <w:vMerge/>
          </w:tcPr>
          <w:p w14:paraId="0BCACD6B"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ign w:val="center"/>
          </w:tcPr>
          <w:p w14:paraId="7E372C5A"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r>
    </w:tbl>
    <w:p w14:paraId="0AF58207" w14:textId="77777777" w:rsidR="00BC3F96" w:rsidRPr="00BC3F96" w:rsidRDefault="00BC3F96" w:rsidP="00BC3F96">
      <w:pPr>
        <w:spacing w:after="200" w:line="276" w:lineRule="auto"/>
        <w:rPr>
          <w:rFonts w:ascii="Times New Roman" w:eastAsia="Times New Roman" w:hAnsi="Times New Roman" w:cs="Times New Roman"/>
          <w:sz w:val="24"/>
        </w:rPr>
      </w:pPr>
    </w:p>
    <w:p w14:paraId="0789F5C0" w14:textId="77777777" w:rsidR="00BC3F96" w:rsidRPr="00BC3F96" w:rsidRDefault="00BC3F96" w:rsidP="00BC3F96">
      <w:pPr>
        <w:spacing w:after="200" w:line="276" w:lineRule="auto"/>
        <w:rPr>
          <w:rFonts w:ascii="Times New Roman" w:eastAsia="Times New Roman" w:hAnsi="Times New Roman" w:cs="Times New Roman"/>
          <w:sz w:val="24"/>
        </w:rPr>
      </w:pPr>
    </w:p>
    <w:p w14:paraId="52A58ADC" w14:textId="77777777" w:rsidR="00BC3F96" w:rsidRPr="00BC3F96" w:rsidRDefault="00BC3F96" w:rsidP="00BC3F96">
      <w:pPr>
        <w:spacing w:after="200" w:line="276" w:lineRule="auto"/>
        <w:rPr>
          <w:rFonts w:ascii="Times New Roman" w:eastAsia="Times New Roman" w:hAnsi="Times New Roman" w:cs="Times New Roman"/>
          <w:sz w:val="24"/>
        </w:rPr>
      </w:pPr>
    </w:p>
    <w:p w14:paraId="33CCF808" w14:textId="77777777" w:rsidR="00BC3F96" w:rsidRPr="00BC3F96" w:rsidRDefault="00BC3F96" w:rsidP="00BC3F96">
      <w:pPr>
        <w:spacing w:after="200" w:line="276" w:lineRule="auto"/>
        <w:rPr>
          <w:rFonts w:ascii="Times New Roman" w:eastAsia="Times New Roman" w:hAnsi="Times New Roman" w:cs="Times New Roman"/>
          <w:sz w:val="24"/>
        </w:rPr>
      </w:pPr>
    </w:p>
    <w:p w14:paraId="59542A24" w14:textId="77777777" w:rsidR="00BC3F96" w:rsidRPr="00BC3F96" w:rsidRDefault="00BC3F96" w:rsidP="00BC3F96">
      <w:pPr>
        <w:spacing w:after="200" w:line="276" w:lineRule="auto"/>
        <w:rPr>
          <w:rFonts w:ascii="Times New Roman" w:eastAsia="Times New Roman" w:hAnsi="Times New Roman" w:cs="Times New Roman"/>
          <w:sz w:val="24"/>
        </w:rPr>
      </w:pPr>
    </w:p>
    <w:p w14:paraId="0CE17BC0" w14:textId="77777777" w:rsidR="00BC3F96" w:rsidRPr="00BC3F96" w:rsidRDefault="00BC3F96" w:rsidP="00BC3F96">
      <w:pPr>
        <w:spacing w:after="200" w:line="276" w:lineRule="auto"/>
        <w:rPr>
          <w:rFonts w:ascii="Times New Roman" w:eastAsia="Times New Roman" w:hAnsi="Times New Roman" w:cs="Times New Roman"/>
          <w:sz w:val="24"/>
        </w:rPr>
      </w:pPr>
    </w:p>
    <w:p w14:paraId="415531F7" w14:textId="77777777" w:rsidR="00BC3F96" w:rsidRPr="00BC3F96" w:rsidRDefault="00BC3F96" w:rsidP="00BC3F96">
      <w:pPr>
        <w:spacing w:after="200" w:line="276" w:lineRule="auto"/>
        <w:rPr>
          <w:rFonts w:ascii="Times New Roman" w:eastAsia="Times New Roman" w:hAnsi="Times New Roman" w:cs="Times New Roman"/>
          <w:sz w:val="24"/>
        </w:rPr>
      </w:pPr>
    </w:p>
    <w:p w14:paraId="7C6AB9ED" w14:textId="77777777" w:rsidR="00BC3F96" w:rsidRPr="00BC3F96" w:rsidRDefault="00BC3F96" w:rsidP="00BC3F96">
      <w:pPr>
        <w:spacing w:line="276" w:lineRule="auto"/>
        <w:jc w:val="center"/>
        <w:rPr>
          <w:rFonts w:ascii="Times New Roman" w:eastAsia="Times New Roman" w:hAnsi="Times New Roman" w:cs="Times New Roman"/>
          <w:b/>
          <w:bCs/>
          <w:i/>
          <w:sz w:val="24"/>
        </w:rPr>
      </w:pPr>
      <w:r w:rsidRPr="00BC3F96">
        <w:rPr>
          <w:rFonts w:ascii="Times New Roman" w:eastAsia="Times New Roman" w:hAnsi="Times New Roman" w:cs="Times New Roman"/>
          <w:b/>
          <w:sz w:val="24"/>
        </w:rPr>
        <w:lastRenderedPageBreak/>
        <w:t>Table 27:</w:t>
      </w:r>
      <w:r w:rsidRPr="00BC3F96">
        <w:rPr>
          <w:rFonts w:ascii="Times New Roman" w:eastAsia="Times New Roman" w:hAnsi="Times New Roman" w:cs="Times New Roman"/>
          <w:b/>
          <w:sz w:val="28"/>
        </w:rPr>
        <w:t xml:space="preserve"> </w:t>
      </w:r>
      <w:r w:rsidRPr="00BC3F96">
        <w:rPr>
          <w:rFonts w:ascii="Times New Roman" w:eastAsia="Times New Roman" w:hAnsi="Times New Roman" w:cs="Times New Roman"/>
          <w:b/>
          <w:sz w:val="24"/>
        </w:rPr>
        <w:t xml:space="preserve">The Analysis Variance of </w:t>
      </w:r>
      <w:r w:rsidRPr="00BC3F96">
        <w:rPr>
          <w:rFonts w:ascii="Times New Roman" w:eastAsia="Times New Roman" w:hAnsi="Times New Roman" w:cs="Times New Roman"/>
          <w:b/>
          <w:bCs/>
          <w:i/>
          <w:sz w:val="24"/>
        </w:rPr>
        <w:t xml:space="preserve">D. gracilis, D. bullata, M. cochinensis, </w:t>
      </w:r>
    </w:p>
    <w:p w14:paraId="256BBA33" w14:textId="77777777" w:rsidR="00BC3F96" w:rsidRPr="00BC3F96" w:rsidRDefault="00BC3F96" w:rsidP="00BC3F96">
      <w:pPr>
        <w:spacing w:line="276" w:lineRule="auto"/>
        <w:jc w:val="center"/>
        <w:rPr>
          <w:rFonts w:ascii="Times New Roman" w:eastAsia="Times New Roman" w:hAnsi="Times New Roman" w:cs="Times New Roman"/>
          <w:b/>
          <w:sz w:val="28"/>
        </w:rPr>
      </w:pPr>
      <w:r w:rsidRPr="00BC3F96">
        <w:rPr>
          <w:rFonts w:ascii="Times New Roman" w:eastAsia="Times New Roman" w:hAnsi="Times New Roman" w:cs="Times New Roman"/>
          <w:b/>
          <w:bCs/>
          <w:i/>
          <w:sz w:val="24"/>
        </w:rPr>
        <w:t>P. corethrurus</w:t>
      </w:r>
      <w:r w:rsidRPr="00BC3F96">
        <w:rPr>
          <w:rFonts w:ascii="Times New Roman" w:eastAsia="Times New Roman" w:hAnsi="Times New Roman" w:cs="Times New Roman"/>
          <w:b/>
          <w:bCs/>
          <w:sz w:val="24"/>
        </w:rPr>
        <w:t xml:space="preserve"> and</w:t>
      </w:r>
      <w:r w:rsidRPr="00BC3F96">
        <w:rPr>
          <w:rFonts w:ascii="Times New Roman" w:eastAsia="Times New Roman" w:hAnsi="Times New Roman" w:cs="Times New Roman"/>
          <w:b/>
          <w:sz w:val="24"/>
        </w:rPr>
        <w:t xml:space="preserve"> </w:t>
      </w:r>
      <w:r w:rsidRPr="00BC3F96">
        <w:rPr>
          <w:rFonts w:ascii="Times New Roman" w:eastAsia="Times New Roman" w:hAnsi="Times New Roman" w:cs="Times New Roman"/>
          <w:b/>
          <w:bCs/>
          <w:i/>
          <w:sz w:val="24"/>
        </w:rPr>
        <w:t>H. stuarti,</w:t>
      </w:r>
      <w:r w:rsidRPr="00BC3F96">
        <w:rPr>
          <w:rFonts w:ascii="Times New Roman" w:eastAsia="Times New Roman" w:hAnsi="Times New Roman" w:cs="Times New Roman"/>
          <w:b/>
          <w:bCs/>
          <w:sz w:val="24"/>
        </w:rPr>
        <w:t xml:space="preserve"> biomass of earthworms </w:t>
      </w:r>
      <w:r w:rsidRPr="00BC3F96">
        <w:rPr>
          <w:rFonts w:ascii="Times New Roman" w:eastAsia="Times New Roman" w:hAnsi="Times New Roman" w:cs="Times New Roman"/>
          <w:b/>
          <w:sz w:val="24"/>
        </w:rPr>
        <w:t>observed in Lateritic Semi Evergreen Forest during June 2009 to May 2011.</w:t>
      </w:r>
    </w:p>
    <w:tbl>
      <w:tblPr>
        <w:tblStyle w:val="TableGrid"/>
        <w:tblW w:w="0" w:type="auto"/>
        <w:tblLook w:val="04A0" w:firstRow="1" w:lastRow="0" w:firstColumn="1" w:lastColumn="0" w:noHBand="0" w:noVBand="1"/>
      </w:tblPr>
      <w:tblGrid>
        <w:gridCol w:w="1633"/>
        <w:gridCol w:w="1258"/>
        <w:gridCol w:w="1497"/>
        <w:gridCol w:w="984"/>
        <w:gridCol w:w="1360"/>
        <w:gridCol w:w="1124"/>
        <w:gridCol w:w="1270"/>
      </w:tblGrid>
      <w:tr w:rsidR="00BC3F96" w:rsidRPr="00BC3F96" w14:paraId="0952B85A" w14:textId="77777777" w:rsidTr="009F6BEC">
        <w:tc>
          <w:tcPr>
            <w:tcW w:w="1633" w:type="dxa"/>
          </w:tcPr>
          <w:p w14:paraId="30D30F2B" w14:textId="77777777" w:rsidR="00BC3F96" w:rsidRPr="00BC3F96" w:rsidRDefault="00BC3F96" w:rsidP="00BC3F96">
            <w:pPr>
              <w:spacing w:after="200" w:line="276" w:lineRule="auto"/>
              <w:rPr>
                <w:rFonts w:ascii="Times New Roman" w:eastAsia="Times New Roman" w:hAnsi="Times New Roman" w:cs="Times New Roman"/>
                <w:sz w:val="24"/>
              </w:rPr>
            </w:pPr>
          </w:p>
        </w:tc>
        <w:tc>
          <w:tcPr>
            <w:tcW w:w="1258" w:type="dxa"/>
          </w:tcPr>
          <w:p w14:paraId="2BF9B9E4"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Source</w:t>
            </w:r>
          </w:p>
        </w:tc>
        <w:tc>
          <w:tcPr>
            <w:tcW w:w="1497" w:type="dxa"/>
          </w:tcPr>
          <w:p w14:paraId="265D2E6E"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DF</w:t>
            </w:r>
          </w:p>
        </w:tc>
        <w:tc>
          <w:tcPr>
            <w:tcW w:w="984" w:type="dxa"/>
          </w:tcPr>
          <w:p w14:paraId="5FCAFA31"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SS</w:t>
            </w:r>
          </w:p>
        </w:tc>
        <w:tc>
          <w:tcPr>
            <w:tcW w:w="1360" w:type="dxa"/>
          </w:tcPr>
          <w:p w14:paraId="08ED078A"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MS</w:t>
            </w:r>
          </w:p>
        </w:tc>
        <w:tc>
          <w:tcPr>
            <w:tcW w:w="1124" w:type="dxa"/>
          </w:tcPr>
          <w:p w14:paraId="0846F587"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F</w:t>
            </w:r>
          </w:p>
        </w:tc>
        <w:tc>
          <w:tcPr>
            <w:tcW w:w="1270" w:type="dxa"/>
          </w:tcPr>
          <w:p w14:paraId="2545FEF5" w14:textId="77777777" w:rsidR="00BC3F96" w:rsidRPr="00BC3F96" w:rsidRDefault="00BC3F96" w:rsidP="00BC3F96">
            <w:pPr>
              <w:spacing w:after="200" w:line="276" w:lineRule="auto"/>
              <w:jc w:val="center"/>
              <w:rPr>
                <w:rFonts w:ascii="Times New Roman" w:eastAsia="Times New Roman" w:hAnsi="Times New Roman" w:cs="Times New Roman"/>
                <w:b/>
                <w:sz w:val="24"/>
              </w:rPr>
            </w:pPr>
            <w:r w:rsidRPr="00BC3F96">
              <w:rPr>
                <w:rFonts w:ascii="Times New Roman" w:eastAsia="Times New Roman" w:hAnsi="Times New Roman" w:cs="Times New Roman"/>
                <w:b/>
                <w:sz w:val="24"/>
              </w:rPr>
              <w:t>P</w:t>
            </w:r>
          </w:p>
        </w:tc>
      </w:tr>
      <w:tr w:rsidR="00BC3F96" w:rsidRPr="00BC3F96" w14:paraId="49CC2C35" w14:textId="77777777" w:rsidTr="009F6BEC">
        <w:tc>
          <w:tcPr>
            <w:tcW w:w="1633" w:type="dxa"/>
            <w:vMerge w:val="restart"/>
          </w:tcPr>
          <w:p w14:paraId="457702C7" w14:textId="77777777" w:rsidR="00BC3F96" w:rsidRPr="00BC3F96" w:rsidRDefault="00BC3F96" w:rsidP="00BC3F96">
            <w:pPr>
              <w:spacing w:after="200" w:line="276" w:lineRule="auto"/>
              <w:rPr>
                <w:rFonts w:ascii="Times New Roman" w:eastAsia="Times New Roman" w:hAnsi="Times New Roman" w:cs="Times New Roman"/>
                <w:i/>
                <w:sz w:val="24"/>
              </w:rPr>
            </w:pPr>
            <w:r w:rsidRPr="00BC3F96">
              <w:rPr>
                <w:rFonts w:ascii="Times New Roman" w:eastAsia="Times New Roman" w:hAnsi="Times New Roman" w:cs="Times New Roman"/>
                <w:b/>
                <w:i/>
                <w:sz w:val="24"/>
              </w:rPr>
              <w:t>D. gracilis</w:t>
            </w:r>
          </w:p>
        </w:tc>
        <w:tc>
          <w:tcPr>
            <w:tcW w:w="1258" w:type="dxa"/>
            <w:vAlign w:val="center"/>
          </w:tcPr>
          <w:p w14:paraId="01B25AF9"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Between Groups</w:t>
            </w:r>
          </w:p>
        </w:tc>
        <w:tc>
          <w:tcPr>
            <w:tcW w:w="1497" w:type="dxa"/>
            <w:vAlign w:val="center"/>
          </w:tcPr>
          <w:p w14:paraId="3258AB4B"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984" w:type="dxa"/>
            <w:vAlign w:val="center"/>
          </w:tcPr>
          <w:p w14:paraId="0EB035DE"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360" w:type="dxa"/>
            <w:vAlign w:val="center"/>
          </w:tcPr>
          <w:p w14:paraId="190F330F"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5.888</w:t>
            </w:r>
          </w:p>
        </w:tc>
        <w:tc>
          <w:tcPr>
            <w:tcW w:w="1124" w:type="dxa"/>
            <w:vMerge w:val="restart"/>
          </w:tcPr>
          <w:p w14:paraId="77267CC5" w14:textId="77777777" w:rsidR="00BC3F96" w:rsidRPr="00BC3F96" w:rsidRDefault="00BC3F96" w:rsidP="00BC3F96">
            <w:pPr>
              <w:spacing w:after="200" w:line="276" w:lineRule="auto"/>
              <w:jc w:val="center"/>
              <w:rPr>
                <w:rFonts w:ascii="Times New Roman" w:eastAsia="Times New Roman" w:hAnsi="Times New Roman" w:cs="Times New Roman"/>
                <w:sz w:val="24"/>
              </w:rPr>
            </w:pPr>
          </w:p>
          <w:p w14:paraId="1A8D85DC"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1.354</w:t>
            </w:r>
          </w:p>
        </w:tc>
        <w:tc>
          <w:tcPr>
            <w:tcW w:w="1270" w:type="dxa"/>
            <w:vMerge w:val="restart"/>
            <w:vAlign w:val="center"/>
          </w:tcPr>
          <w:p w14:paraId="4254F8CD"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.259&gt;0.05</w:t>
            </w:r>
          </w:p>
          <w:p w14:paraId="50D9ACEF"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Not Significant</w:t>
            </w:r>
          </w:p>
        </w:tc>
      </w:tr>
      <w:tr w:rsidR="00BC3F96" w:rsidRPr="00BC3F96" w14:paraId="2A05D240" w14:textId="77777777" w:rsidTr="009F6BEC">
        <w:tc>
          <w:tcPr>
            <w:tcW w:w="1633" w:type="dxa"/>
            <w:vMerge/>
          </w:tcPr>
          <w:p w14:paraId="38C8CFDC" w14:textId="77777777" w:rsidR="00BC3F96" w:rsidRPr="00BC3F96" w:rsidRDefault="00BC3F96" w:rsidP="00BC3F96">
            <w:pPr>
              <w:spacing w:after="200" w:line="276" w:lineRule="auto"/>
              <w:rPr>
                <w:rFonts w:ascii="Times New Roman" w:eastAsia="Times New Roman" w:hAnsi="Times New Roman" w:cs="Times New Roman"/>
                <w:i/>
                <w:sz w:val="24"/>
              </w:rPr>
            </w:pPr>
          </w:p>
        </w:tc>
        <w:tc>
          <w:tcPr>
            <w:tcW w:w="1258" w:type="dxa"/>
            <w:vAlign w:val="center"/>
          </w:tcPr>
          <w:p w14:paraId="0ADB0643"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Within Groups</w:t>
            </w:r>
          </w:p>
        </w:tc>
        <w:tc>
          <w:tcPr>
            <w:tcW w:w="1497" w:type="dxa"/>
            <w:vAlign w:val="center"/>
          </w:tcPr>
          <w:p w14:paraId="0F8BFBEE"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1037.389</w:t>
            </w:r>
          </w:p>
        </w:tc>
        <w:tc>
          <w:tcPr>
            <w:tcW w:w="984" w:type="dxa"/>
            <w:vAlign w:val="center"/>
          </w:tcPr>
          <w:p w14:paraId="084C86CC"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477</w:t>
            </w:r>
          </w:p>
        </w:tc>
        <w:tc>
          <w:tcPr>
            <w:tcW w:w="1360" w:type="dxa"/>
            <w:vAlign w:val="center"/>
          </w:tcPr>
          <w:p w14:paraId="7ADBEF76"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2.175</w:t>
            </w:r>
          </w:p>
        </w:tc>
        <w:tc>
          <w:tcPr>
            <w:tcW w:w="1124" w:type="dxa"/>
            <w:vMerge/>
          </w:tcPr>
          <w:p w14:paraId="627E7A46"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ign w:val="center"/>
          </w:tcPr>
          <w:p w14:paraId="2925CBBD"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r>
      <w:tr w:rsidR="00BC3F96" w:rsidRPr="00BC3F96" w14:paraId="236C10EF" w14:textId="77777777" w:rsidTr="009F6BEC">
        <w:tc>
          <w:tcPr>
            <w:tcW w:w="1633" w:type="dxa"/>
            <w:vMerge w:val="restart"/>
          </w:tcPr>
          <w:p w14:paraId="3C5FAAC1" w14:textId="77777777" w:rsidR="00BC3F96" w:rsidRPr="00BC3F96" w:rsidRDefault="00BC3F96" w:rsidP="00BC3F96">
            <w:pPr>
              <w:spacing w:after="200" w:line="276" w:lineRule="auto"/>
              <w:rPr>
                <w:rFonts w:ascii="Times New Roman" w:eastAsia="Times New Roman" w:hAnsi="Times New Roman" w:cs="Times New Roman"/>
                <w:i/>
                <w:sz w:val="24"/>
              </w:rPr>
            </w:pPr>
            <w:r w:rsidRPr="00BC3F96">
              <w:rPr>
                <w:rFonts w:ascii="Times New Roman" w:eastAsia="Times New Roman" w:hAnsi="Times New Roman" w:cs="Times New Roman"/>
                <w:b/>
                <w:i/>
                <w:sz w:val="24"/>
              </w:rPr>
              <w:t>D. bullata</w:t>
            </w:r>
          </w:p>
        </w:tc>
        <w:tc>
          <w:tcPr>
            <w:tcW w:w="1258" w:type="dxa"/>
            <w:vAlign w:val="center"/>
          </w:tcPr>
          <w:p w14:paraId="3D268F39"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Between Groups</w:t>
            </w:r>
          </w:p>
        </w:tc>
        <w:tc>
          <w:tcPr>
            <w:tcW w:w="1497" w:type="dxa"/>
            <w:vAlign w:val="center"/>
          </w:tcPr>
          <w:p w14:paraId="0B5140C5"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21.824</w:t>
            </w:r>
          </w:p>
        </w:tc>
        <w:tc>
          <w:tcPr>
            <w:tcW w:w="984" w:type="dxa"/>
            <w:vAlign w:val="center"/>
          </w:tcPr>
          <w:p w14:paraId="472E8ED9"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360" w:type="dxa"/>
            <w:vAlign w:val="center"/>
          </w:tcPr>
          <w:p w14:paraId="602AE708"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10.912</w:t>
            </w:r>
          </w:p>
        </w:tc>
        <w:tc>
          <w:tcPr>
            <w:tcW w:w="1124" w:type="dxa"/>
            <w:vMerge w:val="restart"/>
          </w:tcPr>
          <w:p w14:paraId="68EE13B1" w14:textId="77777777" w:rsidR="00BC3F96" w:rsidRPr="00BC3F96" w:rsidRDefault="00BC3F96" w:rsidP="00BC3F96">
            <w:pPr>
              <w:spacing w:after="200" w:line="276" w:lineRule="auto"/>
              <w:jc w:val="center"/>
              <w:rPr>
                <w:rFonts w:ascii="Times New Roman" w:eastAsia="Times New Roman" w:hAnsi="Times New Roman" w:cs="Times New Roman"/>
                <w:sz w:val="24"/>
              </w:rPr>
            </w:pPr>
          </w:p>
          <w:p w14:paraId="10765BD3"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2.639</w:t>
            </w:r>
          </w:p>
          <w:p w14:paraId="27AD5E0F"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restart"/>
            <w:vAlign w:val="center"/>
          </w:tcPr>
          <w:p w14:paraId="40FE25F6"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.072&gt;0.05</w:t>
            </w:r>
          </w:p>
          <w:p w14:paraId="71033744"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Not Significant</w:t>
            </w:r>
          </w:p>
        </w:tc>
      </w:tr>
      <w:tr w:rsidR="00BC3F96" w:rsidRPr="00BC3F96" w14:paraId="4C7910ED" w14:textId="77777777" w:rsidTr="009F6BEC">
        <w:tc>
          <w:tcPr>
            <w:tcW w:w="1633" w:type="dxa"/>
            <w:vMerge/>
          </w:tcPr>
          <w:p w14:paraId="03D26397" w14:textId="77777777" w:rsidR="00BC3F96" w:rsidRPr="00BC3F96" w:rsidRDefault="00BC3F96" w:rsidP="00BC3F96">
            <w:pPr>
              <w:spacing w:after="200" w:line="276" w:lineRule="auto"/>
              <w:rPr>
                <w:rFonts w:ascii="Times New Roman" w:eastAsia="Times New Roman" w:hAnsi="Times New Roman" w:cs="Times New Roman"/>
                <w:i/>
                <w:sz w:val="24"/>
              </w:rPr>
            </w:pPr>
          </w:p>
        </w:tc>
        <w:tc>
          <w:tcPr>
            <w:tcW w:w="1258" w:type="dxa"/>
            <w:vAlign w:val="center"/>
          </w:tcPr>
          <w:p w14:paraId="39434543"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Within Groups</w:t>
            </w:r>
          </w:p>
        </w:tc>
        <w:tc>
          <w:tcPr>
            <w:tcW w:w="1497" w:type="dxa"/>
            <w:vAlign w:val="center"/>
          </w:tcPr>
          <w:p w14:paraId="64C4F806"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1972.228</w:t>
            </w:r>
          </w:p>
        </w:tc>
        <w:tc>
          <w:tcPr>
            <w:tcW w:w="984" w:type="dxa"/>
            <w:vAlign w:val="center"/>
          </w:tcPr>
          <w:p w14:paraId="736BF277"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477</w:t>
            </w:r>
          </w:p>
        </w:tc>
        <w:tc>
          <w:tcPr>
            <w:tcW w:w="1360" w:type="dxa"/>
            <w:vAlign w:val="center"/>
          </w:tcPr>
          <w:p w14:paraId="0F41BBD7"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4.135</w:t>
            </w:r>
          </w:p>
        </w:tc>
        <w:tc>
          <w:tcPr>
            <w:tcW w:w="1124" w:type="dxa"/>
            <w:vMerge/>
          </w:tcPr>
          <w:p w14:paraId="67CFDD47"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ign w:val="center"/>
          </w:tcPr>
          <w:p w14:paraId="2C68D326"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r>
      <w:tr w:rsidR="00BC3F96" w:rsidRPr="00BC3F96" w14:paraId="58D7994E" w14:textId="77777777" w:rsidTr="009F6BEC">
        <w:tc>
          <w:tcPr>
            <w:tcW w:w="1633" w:type="dxa"/>
            <w:vMerge w:val="restart"/>
            <w:vAlign w:val="center"/>
          </w:tcPr>
          <w:p w14:paraId="5B8B2FCF" w14:textId="77777777" w:rsidR="00BC3F96" w:rsidRPr="00BC3F96" w:rsidRDefault="00BC3F96" w:rsidP="00BC3F96">
            <w:pPr>
              <w:spacing w:after="200" w:line="276" w:lineRule="auto"/>
              <w:rPr>
                <w:rFonts w:ascii="Times New Roman" w:eastAsia="Times New Roman" w:hAnsi="Times New Roman" w:cs="Times New Roman"/>
                <w:b/>
                <w:i/>
                <w:sz w:val="24"/>
              </w:rPr>
            </w:pPr>
            <w:r w:rsidRPr="00BC3F96">
              <w:rPr>
                <w:rFonts w:ascii="Times New Roman" w:eastAsia="Times New Roman" w:hAnsi="Times New Roman" w:cs="Times New Roman"/>
                <w:b/>
                <w:i/>
                <w:sz w:val="24"/>
              </w:rPr>
              <w:t>M. cochinensis</w:t>
            </w:r>
          </w:p>
        </w:tc>
        <w:tc>
          <w:tcPr>
            <w:tcW w:w="1258" w:type="dxa"/>
            <w:vAlign w:val="center"/>
          </w:tcPr>
          <w:p w14:paraId="05B5FEA1"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Between Groups</w:t>
            </w:r>
          </w:p>
        </w:tc>
        <w:tc>
          <w:tcPr>
            <w:tcW w:w="1497" w:type="dxa"/>
            <w:vAlign w:val="center"/>
          </w:tcPr>
          <w:p w14:paraId="31F62594"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4.179</w:t>
            </w:r>
          </w:p>
        </w:tc>
        <w:tc>
          <w:tcPr>
            <w:tcW w:w="984" w:type="dxa"/>
            <w:vAlign w:val="center"/>
          </w:tcPr>
          <w:p w14:paraId="4B0C765B"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360" w:type="dxa"/>
            <w:vAlign w:val="center"/>
          </w:tcPr>
          <w:p w14:paraId="382567DC"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2.089</w:t>
            </w:r>
          </w:p>
        </w:tc>
        <w:tc>
          <w:tcPr>
            <w:tcW w:w="1124" w:type="dxa"/>
            <w:vMerge w:val="restart"/>
          </w:tcPr>
          <w:p w14:paraId="0E0E44DB"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2.468</w:t>
            </w:r>
          </w:p>
        </w:tc>
        <w:tc>
          <w:tcPr>
            <w:tcW w:w="1270" w:type="dxa"/>
            <w:vMerge w:val="restart"/>
            <w:vAlign w:val="center"/>
          </w:tcPr>
          <w:p w14:paraId="5474488B"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.086&gt;0.05</w:t>
            </w:r>
          </w:p>
          <w:p w14:paraId="0C0FE52D"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Not Significant</w:t>
            </w:r>
          </w:p>
        </w:tc>
      </w:tr>
      <w:tr w:rsidR="00BC3F96" w:rsidRPr="00BC3F96" w14:paraId="514F32CC" w14:textId="77777777" w:rsidTr="009F6BEC">
        <w:tc>
          <w:tcPr>
            <w:tcW w:w="1633" w:type="dxa"/>
            <w:vMerge/>
          </w:tcPr>
          <w:p w14:paraId="62213ABF" w14:textId="77777777" w:rsidR="00BC3F96" w:rsidRPr="00BC3F96" w:rsidRDefault="00BC3F96" w:rsidP="00BC3F96">
            <w:pPr>
              <w:spacing w:after="200" w:line="276" w:lineRule="auto"/>
              <w:rPr>
                <w:rFonts w:ascii="Times New Roman" w:eastAsia="Times New Roman" w:hAnsi="Times New Roman" w:cs="Times New Roman"/>
                <w:i/>
                <w:sz w:val="24"/>
              </w:rPr>
            </w:pPr>
          </w:p>
        </w:tc>
        <w:tc>
          <w:tcPr>
            <w:tcW w:w="1258" w:type="dxa"/>
            <w:vAlign w:val="center"/>
          </w:tcPr>
          <w:p w14:paraId="2FD7A36E"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Within Groups</w:t>
            </w:r>
          </w:p>
        </w:tc>
        <w:tc>
          <w:tcPr>
            <w:tcW w:w="1497" w:type="dxa"/>
            <w:vAlign w:val="center"/>
          </w:tcPr>
          <w:p w14:paraId="7EA577F7"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403.900</w:t>
            </w:r>
          </w:p>
        </w:tc>
        <w:tc>
          <w:tcPr>
            <w:tcW w:w="984" w:type="dxa"/>
            <w:vAlign w:val="center"/>
          </w:tcPr>
          <w:p w14:paraId="2CF84A19"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477</w:t>
            </w:r>
          </w:p>
        </w:tc>
        <w:tc>
          <w:tcPr>
            <w:tcW w:w="1360" w:type="dxa"/>
            <w:vAlign w:val="center"/>
          </w:tcPr>
          <w:p w14:paraId="4C3F753A"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.847</w:t>
            </w:r>
          </w:p>
        </w:tc>
        <w:tc>
          <w:tcPr>
            <w:tcW w:w="1124" w:type="dxa"/>
            <w:vMerge/>
          </w:tcPr>
          <w:p w14:paraId="39810B3C"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ign w:val="center"/>
          </w:tcPr>
          <w:p w14:paraId="2698DC7B"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r>
      <w:tr w:rsidR="00BC3F96" w:rsidRPr="00BC3F96" w14:paraId="3061A884" w14:textId="77777777" w:rsidTr="009F6BEC">
        <w:tc>
          <w:tcPr>
            <w:tcW w:w="1633" w:type="dxa"/>
            <w:vMerge w:val="restart"/>
          </w:tcPr>
          <w:p w14:paraId="665CAD53" w14:textId="77777777" w:rsidR="00BC3F96" w:rsidRPr="00BC3F96" w:rsidRDefault="00BC3F96" w:rsidP="00BC3F96">
            <w:pPr>
              <w:spacing w:after="200" w:line="276" w:lineRule="auto"/>
              <w:rPr>
                <w:rFonts w:ascii="Times New Roman" w:eastAsia="Times New Roman" w:hAnsi="Times New Roman" w:cs="Times New Roman"/>
                <w:i/>
                <w:sz w:val="24"/>
              </w:rPr>
            </w:pPr>
            <w:r w:rsidRPr="00BC3F96">
              <w:rPr>
                <w:rFonts w:ascii="Times New Roman" w:eastAsia="Times New Roman" w:hAnsi="Times New Roman" w:cs="Times New Roman"/>
                <w:b/>
                <w:i/>
                <w:sz w:val="24"/>
              </w:rPr>
              <w:t>P.corethrurus</w:t>
            </w:r>
          </w:p>
        </w:tc>
        <w:tc>
          <w:tcPr>
            <w:tcW w:w="1258" w:type="dxa"/>
            <w:vAlign w:val="center"/>
          </w:tcPr>
          <w:p w14:paraId="0C72349A"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Between Groups</w:t>
            </w:r>
          </w:p>
        </w:tc>
        <w:tc>
          <w:tcPr>
            <w:tcW w:w="1497" w:type="dxa"/>
            <w:vAlign w:val="center"/>
          </w:tcPr>
          <w:p w14:paraId="1458BD8F"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2.432</w:t>
            </w:r>
          </w:p>
        </w:tc>
        <w:tc>
          <w:tcPr>
            <w:tcW w:w="984" w:type="dxa"/>
            <w:vAlign w:val="center"/>
          </w:tcPr>
          <w:p w14:paraId="2B6CC09C"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360" w:type="dxa"/>
            <w:vAlign w:val="center"/>
          </w:tcPr>
          <w:p w14:paraId="0625FA37"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1.216</w:t>
            </w:r>
          </w:p>
        </w:tc>
        <w:tc>
          <w:tcPr>
            <w:tcW w:w="1124" w:type="dxa"/>
            <w:vMerge w:val="restart"/>
          </w:tcPr>
          <w:p w14:paraId="79FCC5C7" w14:textId="77777777" w:rsidR="00BC3F96" w:rsidRPr="00BC3F96" w:rsidRDefault="00BC3F96" w:rsidP="00BC3F96">
            <w:pPr>
              <w:spacing w:after="200" w:line="276" w:lineRule="auto"/>
              <w:jc w:val="center"/>
              <w:rPr>
                <w:rFonts w:ascii="Times New Roman" w:eastAsia="Times New Roman" w:hAnsi="Times New Roman" w:cs="Times New Roman"/>
                <w:sz w:val="24"/>
              </w:rPr>
            </w:pPr>
          </w:p>
          <w:p w14:paraId="713C4D2A"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2.417</w:t>
            </w:r>
          </w:p>
          <w:p w14:paraId="3169376C"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restart"/>
            <w:vAlign w:val="center"/>
          </w:tcPr>
          <w:p w14:paraId="2C800B1E"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.090&gt;0.05</w:t>
            </w:r>
          </w:p>
          <w:p w14:paraId="4737526B"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Not Significant</w:t>
            </w:r>
          </w:p>
        </w:tc>
      </w:tr>
      <w:tr w:rsidR="00BC3F96" w:rsidRPr="00BC3F96" w14:paraId="62B281FD" w14:textId="77777777" w:rsidTr="009F6BEC">
        <w:tc>
          <w:tcPr>
            <w:tcW w:w="1633" w:type="dxa"/>
            <w:vMerge/>
          </w:tcPr>
          <w:p w14:paraId="2D8A9B08" w14:textId="77777777" w:rsidR="00BC3F96" w:rsidRPr="00BC3F96" w:rsidRDefault="00BC3F96" w:rsidP="00BC3F96">
            <w:pPr>
              <w:spacing w:after="200" w:line="276" w:lineRule="auto"/>
              <w:rPr>
                <w:rFonts w:ascii="Times New Roman" w:eastAsia="Times New Roman" w:hAnsi="Times New Roman" w:cs="Times New Roman"/>
                <w:i/>
                <w:sz w:val="24"/>
              </w:rPr>
            </w:pPr>
          </w:p>
        </w:tc>
        <w:tc>
          <w:tcPr>
            <w:tcW w:w="1258" w:type="dxa"/>
            <w:vAlign w:val="center"/>
          </w:tcPr>
          <w:p w14:paraId="396A5BE5"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Within Groups</w:t>
            </w:r>
          </w:p>
        </w:tc>
        <w:tc>
          <w:tcPr>
            <w:tcW w:w="1497" w:type="dxa"/>
            <w:vAlign w:val="center"/>
          </w:tcPr>
          <w:p w14:paraId="40543FCD"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239.978</w:t>
            </w:r>
          </w:p>
        </w:tc>
        <w:tc>
          <w:tcPr>
            <w:tcW w:w="984" w:type="dxa"/>
            <w:vAlign w:val="center"/>
          </w:tcPr>
          <w:p w14:paraId="7B206C9E"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477</w:t>
            </w:r>
          </w:p>
        </w:tc>
        <w:tc>
          <w:tcPr>
            <w:tcW w:w="1360" w:type="dxa"/>
            <w:vAlign w:val="center"/>
          </w:tcPr>
          <w:p w14:paraId="25F3DEBD"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.503</w:t>
            </w:r>
          </w:p>
        </w:tc>
        <w:tc>
          <w:tcPr>
            <w:tcW w:w="1124" w:type="dxa"/>
            <w:vMerge/>
          </w:tcPr>
          <w:p w14:paraId="17B4BD86"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ign w:val="center"/>
          </w:tcPr>
          <w:p w14:paraId="0BD76E63"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r>
      <w:tr w:rsidR="00BC3F96" w:rsidRPr="00BC3F96" w14:paraId="649794C7" w14:textId="77777777" w:rsidTr="009F6BEC">
        <w:tc>
          <w:tcPr>
            <w:tcW w:w="1633" w:type="dxa"/>
            <w:vMerge w:val="restart"/>
          </w:tcPr>
          <w:p w14:paraId="75319F53" w14:textId="77777777" w:rsidR="00BC3F96" w:rsidRPr="00BC3F96" w:rsidRDefault="00BC3F96" w:rsidP="00BC3F96">
            <w:pPr>
              <w:spacing w:after="200" w:line="276" w:lineRule="auto"/>
              <w:rPr>
                <w:rFonts w:ascii="Times New Roman" w:eastAsia="Times New Roman" w:hAnsi="Times New Roman" w:cs="Times New Roman"/>
                <w:i/>
                <w:sz w:val="24"/>
              </w:rPr>
            </w:pPr>
            <w:r w:rsidRPr="00BC3F96">
              <w:rPr>
                <w:rFonts w:ascii="Times New Roman" w:eastAsia="Times New Roman" w:hAnsi="Times New Roman" w:cs="Times New Roman"/>
                <w:b/>
                <w:i/>
                <w:sz w:val="24"/>
              </w:rPr>
              <w:t>H.stuarti</w:t>
            </w:r>
          </w:p>
        </w:tc>
        <w:tc>
          <w:tcPr>
            <w:tcW w:w="1258" w:type="dxa"/>
            <w:vAlign w:val="center"/>
          </w:tcPr>
          <w:p w14:paraId="0BBA19E2"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Between Groups</w:t>
            </w:r>
          </w:p>
        </w:tc>
        <w:tc>
          <w:tcPr>
            <w:tcW w:w="1497" w:type="dxa"/>
            <w:vAlign w:val="center"/>
          </w:tcPr>
          <w:p w14:paraId="7D7FA7C6"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27.368</w:t>
            </w:r>
          </w:p>
        </w:tc>
        <w:tc>
          <w:tcPr>
            <w:tcW w:w="984" w:type="dxa"/>
            <w:vAlign w:val="center"/>
          </w:tcPr>
          <w:p w14:paraId="25544B5F"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2</w:t>
            </w:r>
          </w:p>
        </w:tc>
        <w:tc>
          <w:tcPr>
            <w:tcW w:w="1360" w:type="dxa"/>
            <w:vAlign w:val="center"/>
          </w:tcPr>
          <w:p w14:paraId="2DDC397B"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13.684</w:t>
            </w:r>
          </w:p>
        </w:tc>
        <w:tc>
          <w:tcPr>
            <w:tcW w:w="1124" w:type="dxa"/>
            <w:vMerge w:val="restart"/>
          </w:tcPr>
          <w:p w14:paraId="7495DF79" w14:textId="77777777" w:rsidR="00BC3F96" w:rsidRPr="00BC3F96" w:rsidRDefault="00BC3F96" w:rsidP="00BC3F96">
            <w:pPr>
              <w:spacing w:after="200" w:line="276" w:lineRule="auto"/>
              <w:jc w:val="center"/>
              <w:rPr>
                <w:rFonts w:ascii="Times New Roman" w:eastAsia="Times New Roman" w:hAnsi="Times New Roman" w:cs="Times New Roman"/>
                <w:sz w:val="24"/>
              </w:rPr>
            </w:pPr>
          </w:p>
          <w:p w14:paraId="34AB2336"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9.725</w:t>
            </w:r>
          </w:p>
          <w:p w14:paraId="2472AB01"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restart"/>
            <w:vAlign w:val="center"/>
          </w:tcPr>
          <w:p w14:paraId="5E171DC7"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.000&lt;0.05</w:t>
            </w:r>
          </w:p>
          <w:p w14:paraId="37DE4205"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Significant</w:t>
            </w:r>
          </w:p>
        </w:tc>
      </w:tr>
      <w:tr w:rsidR="00BC3F96" w:rsidRPr="00BC3F96" w14:paraId="37667887" w14:textId="77777777" w:rsidTr="009F6BEC">
        <w:tc>
          <w:tcPr>
            <w:tcW w:w="1633" w:type="dxa"/>
            <w:vMerge/>
          </w:tcPr>
          <w:p w14:paraId="263383C4" w14:textId="77777777" w:rsidR="00BC3F96" w:rsidRPr="00BC3F96" w:rsidRDefault="00BC3F96" w:rsidP="00BC3F96">
            <w:pPr>
              <w:spacing w:after="200" w:line="276" w:lineRule="auto"/>
              <w:rPr>
                <w:rFonts w:ascii="Times New Roman" w:eastAsia="Times New Roman" w:hAnsi="Times New Roman" w:cs="Times New Roman"/>
                <w:sz w:val="24"/>
              </w:rPr>
            </w:pPr>
          </w:p>
        </w:tc>
        <w:tc>
          <w:tcPr>
            <w:tcW w:w="1258" w:type="dxa"/>
            <w:vAlign w:val="center"/>
          </w:tcPr>
          <w:p w14:paraId="2152B824"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Within Groups</w:t>
            </w:r>
          </w:p>
        </w:tc>
        <w:tc>
          <w:tcPr>
            <w:tcW w:w="1497" w:type="dxa"/>
            <w:vAlign w:val="center"/>
          </w:tcPr>
          <w:p w14:paraId="7D6F10EB"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671.196</w:t>
            </w:r>
          </w:p>
        </w:tc>
        <w:tc>
          <w:tcPr>
            <w:tcW w:w="984" w:type="dxa"/>
            <w:vAlign w:val="center"/>
          </w:tcPr>
          <w:p w14:paraId="28E91164"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477</w:t>
            </w:r>
          </w:p>
        </w:tc>
        <w:tc>
          <w:tcPr>
            <w:tcW w:w="1360" w:type="dxa"/>
            <w:vAlign w:val="center"/>
          </w:tcPr>
          <w:p w14:paraId="104CF349" w14:textId="77777777" w:rsidR="00BC3F96" w:rsidRPr="00BC3F96" w:rsidRDefault="00BC3F96" w:rsidP="00BC3F96">
            <w:pPr>
              <w:spacing w:after="200" w:line="276" w:lineRule="auto"/>
              <w:jc w:val="center"/>
              <w:rPr>
                <w:rFonts w:ascii="Times New Roman" w:eastAsia="Times New Roman" w:hAnsi="Times New Roman" w:cs="Times New Roman"/>
                <w:sz w:val="24"/>
              </w:rPr>
            </w:pPr>
            <w:r w:rsidRPr="00BC3F96">
              <w:rPr>
                <w:rFonts w:ascii="Times New Roman" w:eastAsia="Times New Roman" w:hAnsi="Times New Roman" w:cs="Times New Roman"/>
                <w:sz w:val="24"/>
              </w:rPr>
              <w:t>1.407</w:t>
            </w:r>
          </w:p>
        </w:tc>
        <w:tc>
          <w:tcPr>
            <w:tcW w:w="1124" w:type="dxa"/>
            <w:vMerge/>
          </w:tcPr>
          <w:p w14:paraId="731DF5B5"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c>
          <w:tcPr>
            <w:tcW w:w="1270" w:type="dxa"/>
            <w:vMerge/>
            <w:vAlign w:val="center"/>
          </w:tcPr>
          <w:p w14:paraId="5F6817D0" w14:textId="77777777" w:rsidR="00BC3F96" w:rsidRPr="00BC3F96" w:rsidRDefault="00BC3F96" w:rsidP="00BC3F96">
            <w:pPr>
              <w:spacing w:after="200" w:line="276" w:lineRule="auto"/>
              <w:jc w:val="center"/>
              <w:rPr>
                <w:rFonts w:ascii="Times New Roman" w:eastAsia="Times New Roman" w:hAnsi="Times New Roman" w:cs="Times New Roman"/>
                <w:sz w:val="24"/>
              </w:rPr>
            </w:pPr>
          </w:p>
        </w:tc>
      </w:tr>
    </w:tbl>
    <w:p w14:paraId="712AB772" w14:textId="77777777" w:rsidR="00BC3F96" w:rsidRPr="00BC3F96" w:rsidRDefault="00BC3F96" w:rsidP="00BC3F96">
      <w:pPr>
        <w:spacing w:after="200" w:line="276" w:lineRule="auto"/>
        <w:rPr>
          <w:rFonts w:ascii="Times New Roman" w:eastAsia="Times New Roman" w:hAnsi="Times New Roman" w:cs="Times New Roman"/>
          <w:sz w:val="24"/>
        </w:rPr>
      </w:pPr>
    </w:p>
    <w:p w14:paraId="0ECC798B" w14:textId="77777777" w:rsidR="00BC3F96" w:rsidRPr="00BC3F96" w:rsidRDefault="00BC3F96" w:rsidP="00BC3F96">
      <w:pPr>
        <w:spacing w:after="200" w:line="276" w:lineRule="auto"/>
        <w:rPr>
          <w:rFonts w:ascii="Times New Roman" w:eastAsia="Times New Roman" w:hAnsi="Times New Roman" w:cs="Times New Roman"/>
          <w:sz w:val="24"/>
        </w:rPr>
      </w:pPr>
    </w:p>
    <w:p w14:paraId="555F76FA" w14:textId="77777777" w:rsidR="00BC3F96" w:rsidRPr="00BC3F96" w:rsidRDefault="00BC3F96" w:rsidP="00BC3F96">
      <w:pPr>
        <w:jc w:val="center"/>
        <w:rPr>
          <w:rFonts w:ascii="Times New Roman" w:eastAsia="Times New Roman" w:hAnsi="Times New Roman" w:cs="Times New Roman"/>
          <w:b/>
          <w:color w:val="FF0000"/>
          <w:sz w:val="24"/>
          <w:u w:val="single"/>
        </w:rPr>
      </w:pPr>
    </w:p>
    <w:p w14:paraId="4A64387A" w14:textId="77777777" w:rsidR="00BC3F96" w:rsidRPr="00BC3F96" w:rsidRDefault="00BC3F96" w:rsidP="00BC3F96">
      <w:pPr>
        <w:spacing w:after="200" w:line="276" w:lineRule="auto"/>
        <w:rPr>
          <w:rFonts w:ascii="Aptos" w:eastAsia="Times New Roman" w:hAnsi="Aptos" w:cs="Times New Roman"/>
          <w:sz w:val="22"/>
          <w:szCs w:val="22"/>
        </w:rPr>
      </w:pPr>
    </w:p>
    <w:p w14:paraId="35A2D55B" w14:textId="77777777" w:rsidR="00BC3F96" w:rsidRPr="00C53498" w:rsidRDefault="00BC3F96" w:rsidP="00C53498">
      <w:pPr>
        <w:spacing w:line="360" w:lineRule="auto"/>
        <w:jc w:val="both"/>
        <w:rPr>
          <w:rFonts w:ascii="Times New Roman" w:hAnsi="Times New Roman" w:cs="Times New Roman"/>
          <w:sz w:val="24"/>
        </w:rPr>
      </w:pPr>
    </w:p>
    <w:p w14:paraId="64B8769D" w14:textId="77777777" w:rsidR="002A033C" w:rsidRPr="00C53498" w:rsidRDefault="002A033C" w:rsidP="00C53498">
      <w:pPr>
        <w:spacing w:line="360" w:lineRule="auto"/>
        <w:jc w:val="both"/>
        <w:rPr>
          <w:rFonts w:ascii="Times New Roman" w:hAnsi="Times New Roman" w:cs="Times New Roman"/>
          <w:sz w:val="24"/>
        </w:rPr>
      </w:pPr>
    </w:p>
    <w:sectPr w:rsidR="002A033C" w:rsidRPr="00C53498">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hrihari Ashok Pingle" w:date="2026-05-13T10:31:00Z" w:initials="SP">
    <w:p w14:paraId="451B8E50" w14:textId="77777777" w:rsidR="00E408EB" w:rsidRDefault="00E408EB" w:rsidP="00E408EB">
      <w:pPr>
        <w:pStyle w:val="CommentText"/>
      </w:pPr>
      <w:r>
        <w:rPr>
          <w:rStyle w:val="CommentReference"/>
        </w:rPr>
        <w:annotationRef/>
      </w:r>
      <w:r>
        <w:t>Could the sentence be reconstructed as The observed earthworm population was maximum for D. bullata and minimum for P. corethrururs ? And likewise..</w:t>
      </w:r>
    </w:p>
  </w:comment>
  <w:comment w:id="2" w:author="Shrihari Ashok Pingle" w:date="2026-05-13T10:31:00Z" w:initials="SP">
    <w:p w14:paraId="7D6BD830" w14:textId="77777777" w:rsidR="00E408EB" w:rsidRDefault="00E408EB" w:rsidP="00E408EB">
      <w:pPr>
        <w:pStyle w:val="CommentText"/>
      </w:pPr>
      <w:r>
        <w:rPr>
          <w:rStyle w:val="CommentReference"/>
        </w:rPr>
        <w:annotationRef/>
      </w:r>
      <w:r>
        <w:t>Remove space</w:t>
      </w:r>
    </w:p>
  </w:comment>
  <w:comment w:id="3" w:author="Shrihari Ashok Pingle" w:date="2026-05-13T10:33:00Z" w:initials="SP">
    <w:p w14:paraId="2ACEC6E4" w14:textId="77777777" w:rsidR="00234CCD" w:rsidRDefault="00234CCD" w:rsidP="00234CCD">
      <w:pPr>
        <w:pStyle w:val="CommentText"/>
      </w:pPr>
      <w:r>
        <w:rPr>
          <w:rStyle w:val="CommentReference"/>
        </w:rPr>
        <w:annotationRef/>
      </w:r>
      <w:r>
        <w:t>Remove all Capital and make it sentence case</w:t>
      </w:r>
    </w:p>
  </w:comment>
  <w:comment w:id="4" w:author="Shrihari Ashok Pingle" w:date="2026-05-13T10:33:00Z" w:initials="SP">
    <w:p w14:paraId="1C7A4781" w14:textId="77777777" w:rsidR="00234CCD" w:rsidRDefault="00234CCD" w:rsidP="00234CCD">
      <w:pPr>
        <w:pStyle w:val="CommentText"/>
      </w:pPr>
      <w:r>
        <w:rPr>
          <w:rStyle w:val="CommentReference"/>
        </w:rPr>
        <w:annotationRef/>
      </w:r>
      <w:r>
        <w:t>Sampling and population estimation</w:t>
      </w:r>
    </w:p>
  </w:comment>
  <w:comment w:id="5" w:author="Shrihari Ashok Pingle" w:date="2026-05-13T10:34:00Z" w:initials="SP">
    <w:p w14:paraId="7D9B4709" w14:textId="77777777" w:rsidR="00234CCD" w:rsidRDefault="00234CCD" w:rsidP="00234CCD">
      <w:pPr>
        <w:pStyle w:val="CommentText"/>
      </w:pPr>
      <w:r>
        <w:rPr>
          <w:rStyle w:val="CommentReference"/>
        </w:rPr>
        <w:annotationRef/>
      </w:r>
      <w:r>
        <w:t>Formulae are not mentioned.</w:t>
      </w:r>
    </w:p>
  </w:comment>
  <w:comment w:id="6" w:author="Shrihari Ashok Pingle" w:date="2026-05-13T10:36:00Z" w:initials="SP">
    <w:p w14:paraId="2BBDBD43" w14:textId="77777777" w:rsidR="00234CCD" w:rsidRDefault="00234CCD" w:rsidP="00234CCD">
      <w:pPr>
        <w:pStyle w:val="CommentText"/>
      </w:pPr>
      <w:r>
        <w:rPr>
          <w:rStyle w:val="CommentReference"/>
        </w:rPr>
        <w:annotationRef/>
      </w:r>
      <w:r>
        <w:t>Kimmins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1B8E50" w15:done="0"/>
  <w15:commentEx w15:paraId="7D6BD830" w15:done="0"/>
  <w15:commentEx w15:paraId="2ACEC6E4" w15:done="0"/>
  <w15:commentEx w15:paraId="1C7A4781" w15:done="0"/>
  <w15:commentEx w15:paraId="7D9B4709" w15:done="0"/>
  <w15:commentEx w15:paraId="2BBDBD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2CEE81" w16cex:dateUtc="2026-05-13T05:01:00Z"/>
  <w16cex:commentExtensible w16cex:durableId="43CF1C22" w16cex:dateUtc="2026-05-13T05:01:00Z"/>
  <w16cex:commentExtensible w16cex:durableId="4BD5B20E" w16cex:dateUtc="2026-05-13T05:03:00Z"/>
  <w16cex:commentExtensible w16cex:durableId="4F5B181F" w16cex:dateUtc="2026-05-13T05:03:00Z"/>
  <w16cex:commentExtensible w16cex:durableId="006E7E93" w16cex:dateUtc="2026-05-13T05:04:00Z"/>
  <w16cex:commentExtensible w16cex:durableId="7EAA12A8" w16cex:dateUtc="2026-05-13T05: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1B8E50" w16cid:durableId="0B2CEE81"/>
  <w16cid:commentId w16cid:paraId="7D6BD830" w16cid:durableId="43CF1C22"/>
  <w16cid:commentId w16cid:paraId="2ACEC6E4" w16cid:durableId="4BD5B20E"/>
  <w16cid:commentId w16cid:paraId="1C7A4781" w16cid:durableId="4F5B181F"/>
  <w16cid:commentId w16cid:paraId="7D9B4709" w16cid:durableId="006E7E93"/>
  <w16cid:commentId w16cid:paraId="2BBDBD43" w16cid:durableId="7EAA12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B1736" w14:textId="77777777" w:rsidR="00240026" w:rsidRDefault="00240026" w:rsidP="00AB5440">
      <w:r>
        <w:separator/>
      </w:r>
    </w:p>
  </w:endnote>
  <w:endnote w:type="continuationSeparator" w:id="0">
    <w:p w14:paraId="0807BE24" w14:textId="77777777" w:rsidR="00240026" w:rsidRDefault="00240026" w:rsidP="00AB5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2D51D" w14:textId="77777777" w:rsidR="00A91B6F" w:rsidRDefault="00A91B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475676"/>
      <w:docPartObj>
        <w:docPartGallery w:val="Page Numbers (Bottom of Page)"/>
        <w:docPartUnique/>
      </w:docPartObj>
    </w:sdtPr>
    <w:sdtContent>
      <w:sdt>
        <w:sdtPr>
          <w:id w:val="1728636285"/>
          <w:docPartObj>
            <w:docPartGallery w:val="Page Numbers (Top of Page)"/>
            <w:docPartUnique/>
          </w:docPartObj>
        </w:sdtPr>
        <w:sdtContent>
          <w:p w14:paraId="7325E451" w14:textId="402EB30B" w:rsidR="00AB5440" w:rsidRDefault="00AB5440">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0C1F332C" w14:textId="77777777" w:rsidR="00AB5440" w:rsidRDefault="00AB54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53537" w14:textId="77777777" w:rsidR="00A91B6F" w:rsidRDefault="00A91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71168" w14:textId="77777777" w:rsidR="00240026" w:rsidRDefault="00240026" w:rsidP="00AB5440">
      <w:r>
        <w:separator/>
      </w:r>
    </w:p>
  </w:footnote>
  <w:footnote w:type="continuationSeparator" w:id="0">
    <w:p w14:paraId="6B23AFA7" w14:textId="77777777" w:rsidR="00240026" w:rsidRDefault="00240026" w:rsidP="00AB5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10D30" w14:textId="2F16B7C5" w:rsidR="00A91B6F" w:rsidRDefault="00000000">
    <w:pPr>
      <w:pStyle w:val="Header"/>
    </w:pPr>
    <w:r>
      <w:rPr>
        <w:noProof/>
      </w:rPr>
      <w:pict w14:anchorId="76DD9E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45641"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9F01" w14:textId="6C2DEFEF" w:rsidR="00A91B6F" w:rsidRDefault="00000000">
    <w:pPr>
      <w:pStyle w:val="Header"/>
    </w:pPr>
    <w:r>
      <w:rPr>
        <w:noProof/>
      </w:rPr>
      <w:pict w14:anchorId="106ACC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45642"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50583" w14:textId="7313CA2C" w:rsidR="00A91B6F" w:rsidRDefault="00000000">
    <w:pPr>
      <w:pStyle w:val="Header"/>
    </w:pPr>
    <w:r>
      <w:rPr>
        <w:noProof/>
      </w:rPr>
      <w:pict w14:anchorId="1A9C23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45640"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26E68A7E">
      <w:start w:val="1"/>
      <w:numFmt w:val="bullet"/>
      <w:lvlText w:val="•"/>
      <w:lvlJc w:val="left"/>
      <w:pPr>
        <w:tabs>
          <w:tab w:val="num" w:pos="180"/>
        </w:tabs>
        <w:ind w:left="180" w:hanging="180"/>
      </w:pPr>
      <w:rPr>
        <w:rFonts w:ascii="Symbol" w:eastAsia="Symbol" w:hAnsi="Symbol" w:cs="Symbol"/>
      </w:rPr>
    </w:lvl>
    <w:lvl w:ilvl="1" w:tplc="A6FA4722">
      <w:start w:val="1"/>
      <w:numFmt w:val="bullet"/>
      <w:lvlText w:val="•"/>
      <w:lvlJc w:val="left"/>
      <w:pPr>
        <w:tabs>
          <w:tab w:val="num" w:pos="540"/>
        </w:tabs>
        <w:ind w:left="540" w:hanging="180"/>
      </w:pPr>
      <w:rPr>
        <w:rFonts w:ascii="Symbol" w:eastAsia="Symbol" w:hAnsi="Symbol" w:cs="Symbol"/>
      </w:rPr>
    </w:lvl>
    <w:lvl w:ilvl="2" w:tplc="3FB8F258">
      <w:start w:val="1"/>
      <w:numFmt w:val="bullet"/>
      <w:lvlText w:val="•"/>
      <w:lvlJc w:val="left"/>
      <w:pPr>
        <w:tabs>
          <w:tab w:val="num" w:pos="900"/>
        </w:tabs>
        <w:ind w:left="900" w:hanging="180"/>
      </w:pPr>
      <w:rPr>
        <w:rFonts w:ascii="Symbol" w:eastAsia="Symbol" w:hAnsi="Symbol" w:cs="Symbol"/>
      </w:rPr>
    </w:lvl>
    <w:lvl w:ilvl="3" w:tplc="9B2EB4F2">
      <w:start w:val="1"/>
      <w:numFmt w:val="bullet"/>
      <w:lvlText w:val="•"/>
      <w:lvlJc w:val="left"/>
      <w:pPr>
        <w:tabs>
          <w:tab w:val="num" w:pos="1260"/>
        </w:tabs>
        <w:ind w:left="1260" w:hanging="180"/>
      </w:pPr>
      <w:rPr>
        <w:rFonts w:ascii="Symbol" w:eastAsia="Symbol" w:hAnsi="Symbol" w:cs="Symbol"/>
      </w:rPr>
    </w:lvl>
    <w:lvl w:ilvl="4" w:tplc="1DA24228">
      <w:start w:val="1"/>
      <w:numFmt w:val="bullet"/>
      <w:lvlText w:val="•"/>
      <w:lvlJc w:val="left"/>
      <w:pPr>
        <w:tabs>
          <w:tab w:val="num" w:pos="1620"/>
        </w:tabs>
        <w:ind w:left="1620" w:hanging="180"/>
      </w:pPr>
      <w:rPr>
        <w:rFonts w:ascii="Symbol" w:eastAsia="Symbol" w:hAnsi="Symbol" w:cs="Symbol"/>
      </w:rPr>
    </w:lvl>
    <w:lvl w:ilvl="5" w:tplc="5CF0FD1C">
      <w:start w:val="1"/>
      <w:numFmt w:val="bullet"/>
      <w:lvlText w:val="•"/>
      <w:lvlJc w:val="left"/>
      <w:pPr>
        <w:tabs>
          <w:tab w:val="num" w:pos="1980"/>
        </w:tabs>
        <w:ind w:left="1980" w:hanging="180"/>
      </w:pPr>
      <w:rPr>
        <w:rFonts w:ascii="Symbol" w:eastAsia="Symbol" w:hAnsi="Symbol" w:cs="Symbol"/>
      </w:rPr>
    </w:lvl>
    <w:lvl w:ilvl="6" w:tplc="B28C4504">
      <w:start w:val="1"/>
      <w:numFmt w:val="bullet"/>
      <w:lvlText w:val="•"/>
      <w:lvlJc w:val="left"/>
      <w:pPr>
        <w:tabs>
          <w:tab w:val="num" w:pos="2340"/>
        </w:tabs>
        <w:ind w:left="2340" w:hanging="180"/>
      </w:pPr>
      <w:rPr>
        <w:rFonts w:ascii="Symbol" w:eastAsia="Symbol" w:hAnsi="Symbol" w:cs="Symbol"/>
      </w:rPr>
    </w:lvl>
    <w:lvl w:ilvl="7" w:tplc="05C25DD0">
      <w:start w:val="1"/>
      <w:numFmt w:val="bullet"/>
      <w:lvlText w:val="•"/>
      <w:lvlJc w:val="left"/>
      <w:pPr>
        <w:tabs>
          <w:tab w:val="num" w:pos="2700"/>
        </w:tabs>
        <w:ind w:left="2700" w:hanging="180"/>
      </w:pPr>
      <w:rPr>
        <w:rFonts w:ascii="Symbol" w:eastAsia="Symbol" w:hAnsi="Symbol" w:cs="Symbol"/>
      </w:rPr>
    </w:lvl>
    <w:lvl w:ilvl="8" w:tplc="7862DF3C">
      <w:start w:val="1"/>
      <w:numFmt w:val="bullet"/>
      <w:lvlText w:val="•"/>
      <w:lvlJc w:val="left"/>
      <w:pPr>
        <w:tabs>
          <w:tab w:val="num" w:pos="3060"/>
        </w:tabs>
        <w:ind w:left="3060" w:hanging="180"/>
      </w:pPr>
      <w:rPr>
        <w:rFonts w:ascii="Symbol" w:eastAsia="Symbol" w:hAnsi="Symbol" w:cs="Symbol"/>
      </w:rPr>
    </w:lvl>
  </w:abstractNum>
  <w:abstractNum w:abstractNumId="1" w15:restartNumberingAfterBreak="0">
    <w:nsid w:val="00000002"/>
    <w:multiLevelType w:val="hybridMultilevel"/>
    <w:tmpl w:val="00000002"/>
    <w:lvl w:ilvl="0" w:tplc="6EF8A446">
      <w:start w:val="1"/>
      <w:numFmt w:val="bullet"/>
      <w:lvlText w:val="•"/>
      <w:lvlJc w:val="left"/>
      <w:pPr>
        <w:tabs>
          <w:tab w:val="num" w:pos="180"/>
        </w:tabs>
        <w:ind w:left="180" w:hanging="180"/>
      </w:pPr>
      <w:rPr>
        <w:rFonts w:ascii="Symbol" w:eastAsia="Symbol" w:hAnsi="Symbol" w:cs="Symbol"/>
      </w:rPr>
    </w:lvl>
    <w:lvl w:ilvl="1" w:tplc="A44A2840">
      <w:start w:val="1"/>
      <w:numFmt w:val="bullet"/>
      <w:lvlText w:val="•"/>
      <w:lvlJc w:val="left"/>
      <w:pPr>
        <w:tabs>
          <w:tab w:val="num" w:pos="540"/>
        </w:tabs>
        <w:ind w:left="540" w:hanging="180"/>
      </w:pPr>
      <w:rPr>
        <w:rFonts w:ascii="Symbol" w:eastAsia="Symbol" w:hAnsi="Symbol" w:cs="Symbol"/>
      </w:rPr>
    </w:lvl>
    <w:lvl w:ilvl="2" w:tplc="99CCC076">
      <w:start w:val="1"/>
      <w:numFmt w:val="bullet"/>
      <w:lvlText w:val="•"/>
      <w:lvlJc w:val="left"/>
      <w:pPr>
        <w:tabs>
          <w:tab w:val="num" w:pos="900"/>
        </w:tabs>
        <w:ind w:left="900" w:hanging="180"/>
      </w:pPr>
      <w:rPr>
        <w:rFonts w:ascii="Symbol" w:eastAsia="Symbol" w:hAnsi="Symbol" w:cs="Symbol"/>
      </w:rPr>
    </w:lvl>
    <w:lvl w:ilvl="3" w:tplc="097A015C">
      <w:start w:val="1"/>
      <w:numFmt w:val="bullet"/>
      <w:lvlText w:val="•"/>
      <w:lvlJc w:val="left"/>
      <w:pPr>
        <w:tabs>
          <w:tab w:val="num" w:pos="1260"/>
        </w:tabs>
        <w:ind w:left="1260" w:hanging="180"/>
      </w:pPr>
      <w:rPr>
        <w:rFonts w:ascii="Symbol" w:eastAsia="Symbol" w:hAnsi="Symbol" w:cs="Symbol"/>
      </w:rPr>
    </w:lvl>
    <w:lvl w:ilvl="4" w:tplc="7C569510">
      <w:start w:val="1"/>
      <w:numFmt w:val="bullet"/>
      <w:lvlText w:val="•"/>
      <w:lvlJc w:val="left"/>
      <w:pPr>
        <w:tabs>
          <w:tab w:val="num" w:pos="1620"/>
        </w:tabs>
        <w:ind w:left="1620" w:hanging="180"/>
      </w:pPr>
      <w:rPr>
        <w:rFonts w:ascii="Symbol" w:eastAsia="Symbol" w:hAnsi="Symbol" w:cs="Symbol"/>
      </w:rPr>
    </w:lvl>
    <w:lvl w:ilvl="5" w:tplc="F446D858">
      <w:start w:val="1"/>
      <w:numFmt w:val="bullet"/>
      <w:lvlText w:val="•"/>
      <w:lvlJc w:val="left"/>
      <w:pPr>
        <w:tabs>
          <w:tab w:val="num" w:pos="1980"/>
        </w:tabs>
        <w:ind w:left="1980" w:hanging="180"/>
      </w:pPr>
      <w:rPr>
        <w:rFonts w:ascii="Symbol" w:eastAsia="Symbol" w:hAnsi="Symbol" w:cs="Symbol"/>
      </w:rPr>
    </w:lvl>
    <w:lvl w:ilvl="6" w:tplc="69185F3C">
      <w:start w:val="1"/>
      <w:numFmt w:val="bullet"/>
      <w:lvlText w:val="•"/>
      <w:lvlJc w:val="left"/>
      <w:pPr>
        <w:tabs>
          <w:tab w:val="num" w:pos="2340"/>
        </w:tabs>
        <w:ind w:left="2340" w:hanging="180"/>
      </w:pPr>
      <w:rPr>
        <w:rFonts w:ascii="Symbol" w:eastAsia="Symbol" w:hAnsi="Symbol" w:cs="Symbol"/>
      </w:rPr>
    </w:lvl>
    <w:lvl w:ilvl="7" w:tplc="0C101D4E">
      <w:start w:val="1"/>
      <w:numFmt w:val="bullet"/>
      <w:lvlText w:val="•"/>
      <w:lvlJc w:val="left"/>
      <w:pPr>
        <w:tabs>
          <w:tab w:val="num" w:pos="2700"/>
        </w:tabs>
        <w:ind w:left="2700" w:hanging="180"/>
      </w:pPr>
      <w:rPr>
        <w:rFonts w:ascii="Symbol" w:eastAsia="Symbol" w:hAnsi="Symbol" w:cs="Symbol"/>
      </w:rPr>
    </w:lvl>
    <w:lvl w:ilvl="8" w:tplc="AE7AF42E">
      <w:start w:val="1"/>
      <w:numFmt w:val="bullet"/>
      <w:lvlText w:val="•"/>
      <w:lvlJc w:val="left"/>
      <w:pPr>
        <w:tabs>
          <w:tab w:val="num" w:pos="3060"/>
        </w:tabs>
        <w:ind w:left="3060" w:hanging="180"/>
      </w:pPr>
      <w:rPr>
        <w:rFonts w:ascii="Symbol" w:eastAsia="Symbol" w:hAnsi="Symbol" w:cs="Symbol"/>
      </w:rPr>
    </w:lvl>
  </w:abstractNum>
  <w:abstractNum w:abstractNumId="2" w15:restartNumberingAfterBreak="0">
    <w:nsid w:val="01277370"/>
    <w:multiLevelType w:val="hybridMultilevel"/>
    <w:tmpl w:val="36582F6A"/>
    <w:lvl w:ilvl="0" w:tplc="4D8C57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040F59"/>
    <w:multiLevelType w:val="hybridMultilevel"/>
    <w:tmpl w:val="B5EE0D36"/>
    <w:lvl w:ilvl="0" w:tplc="3E1AE4DC">
      <w:start w:val="1"/>
      <w:numFmt w:val="decimal"/>
      <w:lvlText w:val="%1."/>
      <w:lvlJc w:val="left"/>
      <w:pPr>
        <w:ind w:left="720" w:hanging="360"/>
      </w:pPr>
      <w:rPr>
        <w:rFonts w:cs="Times New Roman" w:hint="default"/>
        <w:b w:val="0"/>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6EE3932"/>
    <w:multiLevelType w:val="hybridMultilevel"/>
    <w:tmpl w:val="F3361A28"/>
    <w:lvl w:ilvl="0" w:tplc="04090009">
      <w:start w:val="1"/>
      <w:numFmt w:val="bullet"/>
      <w:lvlText w:val=""/>
      <w:lvlJc w:val="left"/>
      <w:pPr>
        <w:tabs>
          <w:tab w:val="num" w:pos="720"/>
        </w:tabs>
        <w:ind w:left="720" w:hanging="360"/>
      </w:pPr>
      <w:rPr>
        <w:rFonts w:ascii="Wingdings" w:hAnsi="Wingdings" w:hint="default"/>
      </w:rPr>
    </w:lvl>
    <w:lvl w:ilvl="1" w:tplc="F4D8A13C">
      <w:start w:val="1"/>
      <w:numFmt w:val="decimal"/>
      <w:lvlText w:val="%2."/>
      <w:lvlJc w:val="left"/>
      <w:pPr>
        <w:tabs>
          <w:tab w:val="num" w:pos="1440"/>
        </w:tabs>
        <w:ind w:left="1440" w:hanging="360"/>
      </w:pPr>
    </w:lvl>
    <w:lvl w:ilvl="2" w:tplc="18886286">
      <w:start w:val="1"/>
      <w:numFmt w:val="decimal"/>
      <w:lvlText w:val="%3."/>
      <w:lvlJc w:val="left"/>
      <w:pPr>
        <w:tabs>
          <w:tab w:val="num" w:pos="2160"/>
        </w:tabs>
        <w:ind w:left="2160" w:hanging="360"/>
      </w:pPr>
    </w:lvl>
    <w:lvl w:ilvl="3" w:tplc="268AE6DA">
      <w:start w:val="1"/>
      <w:numFmt w:val="decimal"/>
      <w:lvlText w:val="%4."/>
      <w:lvlJc w:val="left"/>
      <w:pPr>
        <w:tabs>
          <w:tab w:val="num" w:pos="2880"/>
        </w:tabs>
        <w:ind w:left="2880" w:hanging="360"/>
      </w:pPr>
    </w:lvl>
    <w:lvl w:ilvl="4" w:tplc="E090B934">
      <w:start w:val="1"/>
      <w:numFmt w:val="decimal"/>
      <w:lvlText w:val="%5."/>
      <w:lvlJc w:val="left"/>
      <w:pPr>
        <w:tabs>
          <w:tab w:val="num" w:pos="3600"/>
        </w:tabs>
        <w:ind w:left="3600" w:hanging="360"/>
      </w:pPr>
    </w:lvl>
    <w:lvl w:ilvl="5" w:tplc="A2FE7830">
      <w:start w:val="1"/>
      <w:numFmt w:val="decimal"/>
      <w:lvlText w:val="%6."/>
      <w:lvlJc w:val="left"/>
      <w:pPr>
        <w:tabs>
          <w:tab w:val="num" w:pos="4320"/>
        </w:tabs>
        <w:ind w:left="4320" w:hanging="360"/>
      </w:pPr>
    </w:lvl>
    <w:lvl w:ilvl="6" w:tplc="50263074">
      <w:start w:val="1"/>
      <w:numFmt w:val="decimal"/>
      <w:lvlText w:val="%7."/>
      <w:lvlJc w:val="left"/>
      <w:pPr>
        <w:tabs>
          <w:tab w:val="num" w:pos="5040"/>
        </w:tabs>
        <w:ind w:left="5040" w:hanging="360"/>
      </w:pPr>
    </w:lvl>
    <w:lvl w:ilvl="7" w:tplc="4366F510">
      <w:start w:val="1"/>
      <w:numFmt w:val="decimal"/>
      <w:lvlText w:val="%8."/>
      <w:lvlJc w:val="left"/>
      <w:pPr>
        <w:tabs>
          <w:tab w:val="num" w:pos="5760"/>
        </w:tabs>
        <w:ind w:left="5760" w:hanging="360"/>
      </w:pPr>
    </w:lvl>
    <w:lvl w:ilvl="8" w:tplc="1DE06770">
      <w:start w:val="1"/>
      <w:numFmt w:val="decimal"/>
      <w:lvlText w:val="%9."/>
      <w:lvlJc w:val="left"/>
      <w:pPr>
        <w:tabs>
          <w:tab w:val="num" w:pos="6480"/>
        </w:tabs>
        <w:ind w:left="6480" w:hanging="360"/>
      </w:pPr>
    </w:lvl>
  </w:abstractNum>
  <w:abstractNum w:abstractNumId="5" w15:restartNumberingAfterBreak="0">
    <w:nsid w:val="28837020"/>
    <w:multiLevelType w:val="hybridMultilevel"/>
    <w:tmpl w:val="730024B4"/>
    <w:lvl w:ilvl="0" w:tplc="40090009">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28C258C1"/>
    <w:multiLevelType w:val="hybridMultilevel"/>
    <w:tmpl w:val="4724B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A032D0"/>
    <w:multiLevelType w:val="hybridMultilevel"/>
    <w:tmpl w:val="2F6A806A"/>
    <w:lvl w:ilvl="0" w:tplc="40090001">
      <w:start w:val="1"/>
      <w:numFmt w:val="bullet"/>
      <w:lvlText w:val=""/>
      <w:lvlJc w:val="left"/>
      <w:pPr>
        <w:tabs>
          <w:tab w:val="num" w:pos="180"/>
        </w:tabs>
        <w:ind w:left="180" w:hanging="180"/>
      </w:pPr>
      <w:rPr>
        <w:rFonts w:ascii="Symbol" w:hAnsi="Symbol" w:hint="default"/>
      </w:rPr>
    </w:lvl>
    <w:lvl w:ilvl="1" w:tplc="FFFFFFFF">
      <w:start w:val="1"/>
      <w:numFmt w:val="bullet"/>
      <w:lvlText w:val="•"/>
      <w:lvlJc w:val="left"/>
      <w:pPr>
        <w:tabs>
          <w:tab w:val="num" w:pos="540"/>
        </w:tabs>
        <w:ind w:left="540" w:hanging="180"/>
      </w:pPr>
      <w:rPr>
        <w:rFonts w:ascii="Symbol" w:eastAsia="Symbol" w:hAnsi="Symbol" w:cs="Symbol"/>
      </w:rPr>
    </w:lvl>
    <w:lvl w:ilvl="2" w:tplc="FFFFFFFF">
      <w:start w:val="1"/>
      <w:numFmt w:val="bullet"/>
      <w:lvlText w:val="•"/>
      <w:lvlJc w:val="left"/>
      <w:pPr>
        <w:tabs>
          <w:tab w:val="num" w:pos="900"/>
        </w:tabs>
        <w:ind w:left="900" w:hanging="180"/>
      </w:pPr>
      <w:rPr>
        <w:rFonts w:ascii="Symbol" w:eastAsia="Symbol" w:hAnsi="Symbol" w:cs="Symbol"/>
      </w:rPr>
    </w:lvl>
    <w:lvl w:ilvl="3" w:tplc="FFFFFFFF">
      <w:start w:val="1"/>
      <w:numFmt w:val="bullet"/>
      <w:lvlText w:val="•"/>
      <w:lvlJc w:val="left"/>
      <w:pPr>
        <w:tabs>
          <w:tab w:val="num" w:pos="1260"/>
        </w:tabs>
        <w:ind w:left="1260" w:hanging="180"/>
      </w:pPr>
      <w:rPr>
        <w:rFonts w:ascii="Symbol" w:eastAsia="Symbol" w:hAnsi="Symbol" w:cs="Symbol"/>
      </w:rPr>
    </w:lvl>
    <w:lvl w:ilvl="4" w:tplc="FFFFFFFF">
      <w:start w:val="1"/>
      <w:numFmt w:val="bullet"/>
      <w:lvlText w:val="•"/>
      <w:lvlJc w:val="left"/>
      <w:pPr>
        <w:tabs>
          <w:tab w:val="num" w:pos="1620"/>
        </w:tabs>
        <w:ind w:left="1620" w:hanging="180"/>
      </w:pPr>
      <w:rPr>
        <w:rFonts w:ascii="Symbol" w:eastAsia="Symbol" w:hAnsi="Symbol" w:cs="Symbol"/>
      </w:rPr>
    </w:lvl>
    <w:lvl w:ilvl="5" w:tplc="FFFFFFFF">
      <w:start w:val="1"/>
      <w:numFmt w:val="bullet"/>
      <w:lvlText w:val="•"/>
      <w:lvlJc w:val="left"/>
      <w:pPr>
        <w:tabs>
          <w:tab w:val="num" w:pos="1980"/>
        </w:tabs>
        <w:ind w:left="1980" w:hanging="180"/>
      </w:pPr>
      <w:rPr>
        <w:rFonts w:ascii="Symbol" w:eastAsia="Symbol" w:hAnsi="Symbol" w:cs="Symbol"/>
      </w:rPr>
    </w:lvl>
    <w:lvl w:ilvl="6" w:tplc="FFFFFFFF">
      <w:start w:val="1"/>
      <w:numFmt w:val="bullet"/>
      <w:lvlText w:val="•"/>
      <w:lvlJc w:val="left"/>
      <w:pPr>
        <w:tabs>
          <w:tab w:val="num" w:pos="2340"/>
        </w:tabs>
        <w:ind w:left="2340" w:hanging="180"/>
      </w:pPr>
      <w:rPr>
        <w:rFonts w:ascii="Symbol" w:eastAsia="Symbol" w:hAnsi="Symbol" w:cs="Symbol"/>
      </w:rPr>
    </w:lvl>
    <w:lvl w:ilvl="7" w:tplc="FFFFFFFF">
      <w:start w:val="1"/>
      <w:numFmt w:val="bullet"/>
      <w:lvlText w:val="•"/>
      <w:lvlJc w:val="left"/>
      <w:pPr>
        <w:tabs>
          <w:tab w:val="num" w:pos="2700"/>
        </w:tabs>
        <w:ind w:left="2700" w:hanging="180"/>
      </w:pPr>
      <w:rPr>
        <w:rFonts w:ascii="Symbol" w:eastAsia="Symbol" w:hAnsi="Symbol" w:cs="Symbol"/>
      </w:rPr>
    </w:lvl>
    <w:lvl w:ilvl="8" w:tplc="FFFFFFFF">
      <w:start w:val="1"/>
      <w:numFmt w:val="bullet"/>
      <w:lvlText w:val="•"/>
      <w:lvlJc w:val="left"/>
      <w:pPr>
        <w:tabs>
          <w:tab w:val="num" w:pos="3060"/>
        </w:tabs>
        <w:ind w:left="3060" w:hanging="180"/>
      </w:pPr>
      <w:rPr>
        <w:rFonts w:ascii="Symbol" w:eastAsia="Symbol" w:hAnsi="Symbol" w:cs="Symbol"/>
      </w:rPr>
    </w:lvl>
  </w:abstractNum>
  <w:abstractNum w:abstractNumId="8" w15:restartNumberingAfterBreak="0">
    <w:nsid w:val="52CC1E08"/>
    <w:multiLevelType w:val="hybridMultilevel"/>
    <w:tmpl w:val="3138BF40"/>
    <w:lvl w:ilvl="0" w:tplc="40090001">
      <w:start w:val="1"/>
      <w:numFmt w:val="bullet"/>
      <w:lvlText w:val=""/>
      <w:lvlJc w:val="left"/>
      <w:pPr>
        <w:tabs>
          <w:tab w:val="num" w:pos="180"/>
        </w:tabs>
        <w:ind w:left="180" w:hanging="180"/>
      </w:pPr>
      <w:rPr>
        <w:rFonts w:ascii="Symbol" w:hAnsi="Symbol" w:hint="default"/>
      </w:rPr>
    </w:lvl>
    <w:lvl w:ilvl="1" w:tplc="FFFFFFFF">
      <w:start w:val="1"/>
      <w:numFmt w:val="bullet"/>
      <w:lvlText w:val="•"/>
      <w:lvlJc w:val="left"/>
      <w:pPr>
        <w:tabs>
          <w:tab w:val="num" w:pos="540"/>
        </w:tabs>
        <w:ind w:left="540" w:hanging="180"/>
      </w:pPr>
      <w:rPr>
        <w:rFonts w:ascii="Symbol" w:eastAsia="Symbol" w:hAnsi="Symbol" w:cs="Symbol"/>
      </w:rPr>
    </w:lvl>
    <w:lvl w:ilvl="2" w:tplc="FFFFFFFF">
      <w:start w:val="1"/>
      <w:numFmt w:val="bullet"/>
      <w:lvlText w:val="•"/>
      <w:lvlJc w:val="left"/>
      <w:pPr>
        <w:tabs>
          <w:tab w:val="num" w:pos="900"/>
        </w:tabs>
        <w:ind w:left="900" w:hanging="180"/>
      </w:pPr>
      <w:rPr>
        <w:rFonts w:ascii="Symbol" w:eastAsia="Symbol" w:hAnsi="Symbol" w:cs="Symbol"/>
      </w:rPr>
    </w:lvl>
    <w:lvl w:ilvl="3" w:tplc="FFFFFFFF">
      <w:start w:val="1"/>
      <w:numFmt w:val="bullet"/>
      <w:lvlText w:val="•"/>
      <w:lvlJc w:val="left"/>
      <w:pPr>
        <w:tabs>
          <w:tab w:val="num" w:pos="1260"/>
        </w:tabs>
        <w:ind w:left="1260" w:hanging="180"/>
      </w:pPr>
      <w:rPr>
        <w:rFonts w:ascii="Symbol" w:eastAsia="Symbol" w:hAnsi="Symbol" w:cs="Symbol"/>
      </w:rPr>
    </w:lvl>
    <w:lvl w:ilvl="4" w:tplc="FFFFFFFF">
      <w:start w:val="1"/>
      <w:numFmt w:val="bullet"/>
      <w:lvlText w:val="•"/>
      <w:lvlJc w:val="left"/>
      <w:pPr>
        <w:tabs>
          <w:tab w:val="num" w:pos="1620"/>
        </w:tabs>
        <w:ind w:left="1620" w:hanging="180"/>
      </w:pPr>
      <w:rPr>
        <w:rFonts w:ascii="Symbol" w:eastAsia="Symbol" w:hAnsi="Symbol" w:cs="Symbol"/>
      </w:rPr>
    </w:lvl>
    <w:lvl w:ilvl="5" w:tplc="FFFFFFFF">
      <w:start w:val="1"/>
      <w:numFmt w:val="bullet"/>
      <w:lvlText w:val="•"/>
      <w:lvlJc w:val="left"/>
      <w:pPr>
        <w:tabs>
          <w:tab w:val="num" w:pos="1980"/>
        </w:tabs>
        <w:ind w:left="1980" w:hanging="180"/>
      </w:pPr>
      <w:rPr>
        <w:rFonts w:ascii="Symbol" w:eastAsia="Symbol" w:hAnsi="Symbol" w:cs="Symbol"/>
      </w:rPr>
    </w:lvl>
    <w:lvl w:ilvl="6" w:tplc="FFFFFFFF">
      <w:start w:val="1"/>
      <w:numFmt w:val="bullet"/>
      <w:lvlText w:val="•"/>
      <w:lvlJc w:val="left"/>
      <w:pPr>
        <w:tabs>
          <w:tab w:val="num" w:pos="2340"/>
        </w:tabs>
        <w:ind w:left="2340" w:hanging="180"/>
      </w:pPr>
      <w:rPr>
        <w:rFonts w:ascii="Symbol" w:eastAsia="Symbol" w:hAnsi="Symbol" w:cs="Symbol"/>
      </w:rPr>
    </w:lvl>
    <w:lvl w:ilvl="7" w:tplc="FFFFFFFF">
      <w:start w:val="1"/>
      <w:numFmt w:val="bullet"/>
      <w:lvlText w:val="•"/>
      <w:lvlJc w:val="left"/>
      <w:pPr>
        <w:tabs>
          <w:tab w:val="num" w:pos="2700"/>
        </w:tabs>
        <w:ind w:left="2700" w:hanging="180"/>
      </w:pPr>
      <w:rPr>
        <w:rFonts w:ascii="Symbol" w:eastAsia="Symbol" w:hAnsi="Symbol" w:cs="Symbol"/>
      </w:rPr>
    </w:lvl>
    <w:lvl w:ilvl="8" w:tplc="FFFFFFFF">
      <w:start w:val="1"/>
      <w:numFmt w:val="bullet"/>
      <w:lvlText w:val="•"/>
      <w:lvlJc w:val="left"/>
      <w:pPr>
        <w:tabs>
          <w:tab w:val="num" w:pos="3060"/>
        </w:tabs>
        <w:ind w:left="3060" w:hanging="180"/>
      </w:pPr>
      <w:rPr>
        <w:rFonts w:ascii="Symbol" w:eastAsia="Symbol" w:hAnsi="Symbol" w:cs="Symbol"/>
      </w:rPr>
    </w:lvl>
  </w:abstractNum>
  <w:num w:numId="1" w16cid:durableId="494105824">
    <w:abstractNumId w:val="0"/>
  </w:num>
  <w:num w:numId="2" w16cid:durableId="1279726079">
    <w:abstractNumId w:val="1"/>
  </w:num>
  <w:num w:numId="3" w16cid:durableId="1460807363">
    <w:abstractNumId w:val="7"/>
  </w:num>
  <w:num w:numId="4" w16cid:durableId="1228150071">
    <w:abstractNumId w:val="8"/>
  </w:num>
  <w:num w:numId="5" w16cid:durableId="8803628">
    <w:abstractNumId w:val="6"/>
  </w:num>
  <w:num w:numId="6" w16cid:durableId="751468384">
    <w:abstractNumId w:val="2"/>
  </w:num>
  <w:num w:numId="7" w16cid:durableId="26735328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7376804">
    <w:abstractNumId w:val="5"/>
  </w:num>
  <w:num w:numId="9" w16cid:durableId="211459426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4696817">
    <w:abstractNumId w:val="3"/>
  </w:num>
  <w:num w:numId="11" w16cid:durableId="155905157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rihari Ashok Pingle">
    <w15:presenceInfo w15:providerId="Windows Live" w15:userId="4647b74a43461c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202D1"/>
    <w:rsid w:val="000C4700"/>
    <w:rsid w:val="000E5D73"/>
    <w:rsid w:val="00100F52"/>
    <w:rsid w:val="00103103"/>
    <w:rsid w:val="001B5AC0"/>
    <w:rsid w:val="002014AA"/>
    <w:rsid w:val="00211E2F"/>
    <w:rsid w:val="00212953"/>
    <w:rsid w:val="00234CCD"/>
    <w:rsid w:val="00240026"/>
    <w:rsid w:val="00257D39"/>
    <w:rsid w:val="002A033C"/>
    <w:rsid w:val="002D6AFD"/>
    <w:rsid w:val="003630D6"/>
    <w:rsid w:val="004075AE"/>
    <w:rsid w:val="00414D1A"/>
    <w:rsid w:val="00460F77"/>
    <w:rsid w:val="00463041"/>
    <w:rsid w:val="00483049"/>
    <w:rsid w:val="004A74D3"/>
    <w:rsid w:val="004B70C3"/>
    <w:rsid w:val="004C6D75"/>
    <w:rsid w:val="004D2624"/>
    <w:rsid w:val="00583CE2"/>
    <w:rsid w:val="005912A3"/>
    <w:rsid w:val="005C2B6A"/>
    <w:rsid w:val="00662335"/>
    <w:rsid w:val="00675298"/>
    <w:rsid w:val="006800DA"/>
    <w:rsid w:val="007B19F3"/>
    <w:rsid w:val="00843648"/>
    <w:rsid w:val="00A02AF0"/>
    <w:rsid w:val="00A77B3E"/>
    <w:rsid w:val="00A91B6F"/>
    <w:rsid w:val="00AB5440"/>
    <w:rsid w:val="00BC3F96"/>
    <w:rsid w:val="00C456B0"/>
    <w:rsid w:val="00C53498"/>
    <w:rsid w:val="00C721FC"/>
    <w:rsid w:val="00CA2361"/>
    <w:rsid w:val="00CA2A55"/>
    <w:rsid w:val="00CE269C"/>
    <w:rsid w:val="00D16897"/>
    <w:rsid w:val="00D7196B"/>
    <w:rsid w:val="00D96D4F"/>
    <w:rsid w:val="00E05AF1"/>
    <w:rsid w:val="00E12140"/>
    <w:rsid w:val="00E408EB"/>
    <w:rsid w:val="00E74CEB"/>
    <w:rsid w:val="00F15DC8"/>
    <w:rsid w:val="00FE4A2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B3C47B"/>
  <w15:docId w15:val="{3A9528F6-B534-4345-BF85-26FC874F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Calibri" w:hAnsi="Calibri" w:cs="Calibri"/>
      <w:szCs w:val="24"/>
    </w:rPr>
  </w:style>
  <w:style w:type="paragraph" w:styleId="Heading1">
    <w:name w:val="heading 1"/>
    <w:basedOn w:val="Normal"/>
    <w:next w:val="Normal"/>
    <w:link w:val="Heading1Char"/>
    <w:uiPriority w:val="9"/>
    <w:qFormat/>
    <w:rsid w:val="00BC3F96"/>
    <w:pPr>
      <w:keepNext/>
      <w:keepLines/>
      <w:spacing w:before="240"/>
      <w:outlineLvl w:val="0"/>
    </w:pPr>
    <w:rPr>
      <w:rFonts w:ascii="Aptos Display" w:eastAsia="Times New Roman" w:hAnsi="Aptos Display" w:cs="Times New Roman"/>
      <w:color w:val="2E74B5"/>
      <w:sz w:val="40"/>
      <w:szCs w:val="40"/>
    </w:rPr>
  </w:style>
  <w:style w:type="paragraph" w:styleId="Heading2">
    <w:name w:val="heading 2"/>
    <w:basedOn w:val="Normal"/>
    <w:next w:val="Normal"/>
    <w:link w:val="Heading2Char"/>
    <w:uiPriority w:val="9"/>
    <w:semiHidden/>
    <w:unhideWhenUsed/>
    <w:qFormat/>
    <w:rsid w:val="00BC3F96"/>
    <w:pPr>
      <w:keepNext/>
      <w:keepLines/>
      <w:spacing w:before="40"/>
      <w:outlineLvl w:val="1"/>
    </w:pPr>
    <w:rPr>
      <w:rFonts w:ascii="Aptos Display" w:eastAsia="Times New Roman" w:hAnsi="Aptos Display" w:cs="Times New Roman"/>
      <w:color w:val="2E74B5"/>
      <w:sz w:val="32"/>
      <w:szCs w:val="32"/>
    </w:rPr>
  </w:style>
  <w:style w:type="paragraph" w:styleId="Heading3">
    <w:name w:val="heading 3"/>
    <w:basedOn w:val="Normal"/>
    <w:next w:val="Normal"/>
    <w:link w:val="Heading3Char"/>
    <w:uiPriority w:val="9"/>
    <w:semiHidden/>
    <w:unhideWhenUsed/>
    <w:qFormat/>
    <w:rsid w:val="00BC3F96"/>
    <w:pPr>
      <w:keepNext/>
      <w:keepLines/>
      <w:spacing w:before="40"/>
      <w:outlineLvl w:val="2"/>
    </w:pPr>
    <w:rPr>
      <w:rFonts w:ascii="Times New Roman" w:eastAsia="Times New Roman" w:hAnsi="Times New Roman" w:cs="Times New Roman"/>
      <w:color w:val="2E74B5"/>
      <w:sz w:val="28"/>
      <w:szCs w:val="28"/>
    </w:rPr>
  </w:style>
  <w:style w:type="paragraph" w:styleId="Heading4">
    <w:name w:val="heading 4"/>
    <w:basedOn w:val="Normal"/>
    <w:next w:val="Normal"/>
    <w:link w:val="Heading4Char"/>
    <w:uiPriority w:val="9"/>
    <w:semiHidden/>
    <w:unhideWhenUsed/>
    <w:qFormat/>
    <w:rsid w:val="00BC3F96"/>
    <w:pPr>
      <w:keepNext/>
      <w:keepLines/>
      <w:spacing w:before="40"/>
      <w:outlineLvl w:val="3"/>
    </w:pPr>
    <w:rPr>
      <w:rFonts w:ascii="Times New Roman" w:eastAsia="Times New Roman" w:hAnsi="Times New Roman" w:cs="Times New Roman"/>
      <w:i/>
      <w:iCs/>
      <w:color w:val="2E74B5"/>
      <w:szCs w:val="20"/>
    </w:rPr>
  </w:style>
  <w:style w:type="paragraph" w:styleId="Heading5">
    <w:name w:val="heading 5"/>
    <w:basedOn w:val="Normal"/>
    <w:next w:val="Normal"/>
    <w:link w:val="Heading5Char"/>
    <w:uiPriority w:val="9"/>
    <w:semiHidden/>
    <w:unhideWhenUsed/>
    <w:qFormat/>
    <w:rsid w:val="00BC3F96"/>
    <w:pPr>
      <w:keepNext/>
      <w:keepLines/>
      <w:spacing w:before="40"/>
      <w:outlineLvl w:val="4"/>
    </w:pPr>
    <w:rPr>
      <w:rFonts w:ascii="Times New Roman" w:eastAsia="Times New Roman" w:hAnsi="Times New Roman" w:cs="Times New Roman"/>
      <w:color w:val="2E74B5"/>
      <w:szCs w:val="20"/>
    </w:rPr>
  </w:style>
  <w:style w:type="paragraph" w:styleId="Heading6">
    <w:name w:val="heading 6"/>
    <w:basedOn w:val="Normal"/>
    <w:next w:val="Normal"/>
    <w:link w:val="Heading6Char"/>
    <w:uiPriority w:val="9"/>
    <w:semiHidden/>
    <w:unhideWhenUsed/>
    <w:qFormat/>
    <w:rsid w:val="00BC3F96"/>
    <w:pPr>
      <w:keepNext/>
      <w:keepLines/>
      <w:spacing w:before="40"/>
      <w:outlineLvl w:val="5"/>
    </w:pPr>
    <w:rPr>
      <w:rFonts w:ascii="Times New Roman" w:eastAsia="Times New Roman" w:hAnsi="Times New Roman" w:cs="Times New Roman"/>
      <w:i/>
      <w:iCs/>
      <w:color w:val="595959"/>
      <w:szCs w:val="20"/>
    </w:rPr>
  </w:style>
  <w:style w:type="paragraph" w:styleId="Heading7">
    <w:name w:val="heading 7"/>
    <w:basedOn w:val="Normal"/>
    <w:next w:val="Normal"/>
    <w:link w:val="Heading7Char"/>
    <w:uiPriority w:val="9"/>
    <w:semiHidden/>
    <w:unhideWhenUsed/>
    <w:qFormat/>
    <w:rsid w:val="00BC3F96"/>
    <w:pPr>
      <w:keepNext/>
      <w:keepLines/>
      <w:spacing w:before="40"/>
      <w:outlineLvl w:val="6"/>
    </w:pPr>
    <w:rPr>
      <w:rFonts w:ascii="Times New Roman" w:eastAsia="Times New Roman" w:hAnsi="Times New Roman" w:cs="Times New Roman"/>
      <w:color w:val="595959"/>
      <w:szCs w:val="20"/>
    </w:rPr>
  </w:style>
  <w:style w:type="paragraph" w:styleId="Heading8">
    <w:name w:val="heading 8"/>
    <w:basedOn w:val="Normal"/>
    <w:next w:val="Normal"/>
    <w:link w:val="Heading8Char"/>
    <w:uiPriority w:val="9"/>
    <w:semiHidden/>
    <w:unhideWhenUsed/>
    <w:qFormat/>
    <w:rsid w:val="00BC3F96"/>
    <w:pPr>
      <w:keepNext/>
      <w:keepLines/>
      <w:spacing w:before="40"/>
      <w:outlineLvl w:val="7"/>
    </w:pPr>
    <w:rPr>
      <w:rFonts w:ascii="Times New Roman" w:eastAsia="Times New Roman" w:hAnsi="Times New Roman" w:cs="Times New Roman"/>
      <w:i/>
      <w:iCs/>
      <w:color w:val="272727"/>
      <w:szCs w:val="20"/>
    </w:rPr>
  </w:style>
  <w:style w:type="paragraph" w:styleId="Heading9">
    <w:name w:val="heading 9"/>
    <w:basedOn w:val="Normal"/>
    <w:next w:val="Normal"/>
    <w:link w:val="Heading9Char"/>
    <w:uiPriority w:val="9"/>
    <w:semiHidden/>
    <w:unhideWhenUsed/>
    <w:qFormat/>
    <w:rsid w:val="00BC3F96"/>
    <w:pPr>
      <w:keepNext/>
      <w:keepLines/>
      <w:spacing w:before="40"/>
      <w:outlineLvl w:val="8"/>
    </w:pPr>
    <w:rPr>
      <w:rFonts w:ascii="Times New Roman" w:eastAsia="Times New Roman" w:hAnsi="Times New Roman" w:cs="Times New Roman"/>
      <w:color w:val="2727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B5440"/>
    <w:pPr>
      <w:tabs>
        <w:tab w:val="center" w:pos="4513"/>
        <w:tab w:val="right" w:pos="9026"/>
      </w:tabs>
    </w:pPr>
  </w:style>
  <w:style w:type="character" w:customStyle="1" w:styleId="HeaderChar">
    <w:name w:val="Header Char"/>
    <w:basedOn w:val="DefaultParagraphFont"/>
    <w:link w:val="Header"/>
    <w:uiPriority w:val="99"/>
    <w:rsid w:val="00AB5440"/>
    <w:rPr>
      <w:rFonts w:ascii="Calibri" w:eastAsia="Calibri" w:hAnsi="Calibri" w:cs="Calibri"/>
      <w:szCs w:val="24"/>
    </w:rPr>
  </w:style>
  <w:style w:type="paragraph" w:styleId="Footer">
    <w:name w:val="footer"/>
    <w:basedOn w:val="Normal"/>
    <w:link w:val="FooterChar"/>
    <w:uiPriority w:val="99"/>
    <w:rsid w:val="00AB5440"/>
    <w:pPr>
      <w:tabs>
        <w:tab w:val="center" w:pos="4513"/>
        <w:tab w:val="right" w:pos="9026"/>
      </w:tabs>
    </w:pPr>
  </w:style>
  <w:style w:type="character" w:customStyle="1" w:styleId="FooterChar">
    <w:name w:val="Footer Char"/>
    <w:basedOn w:val="DefaultParagraphFont"/>
    <w:link w:val="Footer"/>
    <w:uiPriority w:val="99"/>
    <w:rsid w:val="00AB5440"/>
    <w:rPr>
      <w:rFonts w:ascii="Calibri" w:eastAsia="Calibri" w:hAnsi="Calibri" w:cs="Calibri"/>
      <w:szCs w:val="24"/>
    </w:rPr>
  </w:style>
  <w:style w:type="character" w:styleId="Hyperlink">
    <w:name w:val="Hyperlink"/>
    <w:basedOn w:val="DefaultParagraphFont"/>
    <w:rsid w:val="004075AE"/>
    <w:rPr>
      <w:color w:val="467886" w:themeColor="hyperlink"/>
      <w:u w:val="single"/>
    </w:rPr>
  </w:style>
  <w:style w:type="character" w:styleId="UnresolvedMention">
    <w:name w:val="Unresolved Mention"/>
    <w:basedOn w:val="DefaultParagraphFont"/>
    <w:uiPriority w:val="99"/>
    <w:semiHidden/>
    <w:unhideWhenUsed/>
    <w:rsid w:val="004075AE"/>
    <w:rPr>
      <w:color w:val="605E5C"/>
      <w:shd w:val="clear" w:color="auto" w:fill="E1DFDD"/>
    </w:rPr>
  </w:style>
  <w:style w:type="paragraph" w:customStyle="1" w:styleId="Heading11">
    <w:name w:val="Heading 11"/>
    <w:basedOn w:val="Normal"/>
    <w:next w:val="Normal"/>
    <w:uiPriority w:val="9"/>
    <w:qFormat/>
    <w:rsid w:val="00BC3F96"/>
    <w:pPr>
      <w:keepNext/>
      <w:keepLines/>
      <w:spacing w:before="360" w:after="80" w:line="276" w:lineRule="auto"/>
      <w:outlineLvl w:val="0"/>
    </w:pPr>
    <w:rPr>
      <w:rFonts w:ascii="Aptos Display" w:eastAsia="Times New Roman" w:hAnsi="Aptos Display" w:cs="Times New Roman"/>
      <w:color w:val="2E74B5"/>
      <w:sz w:val="40"/>
      <w:szCs w:val="40"/>
    </w:rPr>
  </w:style>
  <w:style w:type="paragraph" w:customStyle="1" w:styleId="Heading21">
    <w:name w:val="Heading 21"/>
    <w:basedOn w:val="Normal"/>
    <w:next w:val="Normal"/>
    <w:uiPriority w:val="9"/>
    <w:semiHidden/>
    <w:unhideWhenUsed/>
    <w:qFormat/>
    <w:rsid w:val="00BC3F96"/>
    <w:pPr>
      <w:keepNext/>
      <w:keepLines/>
      <w:spacing w:before="160" w:after="80" w:line="276" w:lineRule="auto"/>
      <w:outlineLvl w:val="1"/>
    </w:pPr>
    <w:rPr>
      <w:rFonts w:ascii="Aptos Display" w:eastAsia="Times New Roman" w:hAnsi="Aptos Display" w:cs="Times New Roman"/>
      <w:color w:val="2E74B5"/>
      <w:sz w:val="32"/>
      <w:szCs w:val="32"/>
    </w:rPr>
  </w:style>
  <w:style w:type="paragraph" w:customStyle="1" w:styleId="Heading31">
    <w:name w:val="Heading 31"/>
    <w:basedOn w:val="Normal"/>
    <w:next w:val="Normal"/>
    <w:uiPriority w:val="9"/>
    <w:semiHidden/>
    <w:unhideWhenUsed/>
    <w:qFormat/>
    <w:rsid w:val="00BC3F96"/>
    <w:pPr>
      <w:keepNext/>
      <w:keepLines/>
      <w:spacing w:before="160" w:after="80" w:line="276" w:lineRule="auto"/>
      <w:outlineLvl w:val="2"/>
    </w:pPr>
    <w:rPr>
      <w:rFonts w:ascii="Aptos" w:eastAsia="Times New Roman" w:hAnsi="Aptos" w:cs="Times New Roman"/>
      <w:color w:val="2E74B5"/>
      <w:sz w:val="28"/>
      <w:szCs w:val="28"/>
    </w:rPr>
  </w:style>
  <w:style w:type="paragraph" w:customStyle="1" w:styleId="Heading41">
    <w:name w:val="Heading 41"/>
    <w:basedOn w:val="Normal"/>
    <w:next w:val="Normal"/>
    <w:uiPriority w:val="9"/>
    <w:semiHidden/>
    <w:unhideWhenUsed/>
    <w:qFormat/>
    <w:rsid w:val="00BC3F96"/>
    <w:pPr>
      <w:keepNext/>
      <w:keepLines/>
      <w:spacing w:before="80" w:after="40" w:line="276" w:lineRule="auto"/>
      <w:outlineLvl w:val="3"/>
    </w:pPr>
    <w:rPr>
      <w:rFonts w:ascii="Aptos" w:eastAsia="Times New Roman" w:hAnsi="Aptos" w:cs="Times New Roman"/>
      <w:i/>
      <w:iCs/>
      <w:color w:val="2E74B5"/>
      <w:sz w:val="22"/>
      <w:szCs w:val="22"/>
    </w:rPr>
  </w:style>
  <w:style w:type="paragraph" w:customStyle="1" w:styleId="Heading51">
    <w:name w:val="Heading 51"/>
    <w:basedOn w:val="Normal"/>
    <w:next w:val="Normal"/>
    <w:uiPriority w:val="9"/>
    <w:semiHidden/>
    <w:unhideWhenUsed/>
    <w:qFormat/>
    <w:rsid w:val="00BC3F96"/>
    <w:pPr>
      <w:keepNext/>
      <w:keepLines/>
      <w:spacing w:before="80" w:after="40" w:line="276" w:lineRule="auto"/>
      <w:outlineLvl w:val="4"/>
    </w:pPr>
    <w:rPr>
      <w:rFonts w:ascii="Aptos" w:eastAsia="Times New Roman" w:hAnsi="Aptos" w:cs="Times New Roman"/>
      <w:color w:val="2E74B5"/>
      <w:sz w:val="22"/>
      <w:szCs w:val="22"/>
    </w:rPr>
  </w:style>
  <w:style w:type="paragraph" w:customStyle="1" w:styleId="Heading61">
    <w:name w:val="Heading 61"/>
    <w:basedOn w:val="Normal"/>
    <w:next w:val="Normal"/>
    <w:uiPriority w:val="9"/>
    <w:semiHidden/>
    <w:unhideWhenUsed/>
    <w:qFormat/>
    <w:rsid w:val="00BC3F96"/>
    <w:pPr>
      <w:keepNext/>
      <w:keepLines/>
      <w:spacing w:before="40" w:line="276" w:lineRule="auto"/>
      <w:outlineLvl w:val="5"/>
    </w:pPr>
    <w:rPr>
      <w:rFonts w:ascii="Aptos" w:eastAsia="Times New Roman" w:hAnsi="Aptos" w:cs="Times New Roman"/>
      <w:i/>
      <w:iCs/>
      <w:color w:val="595959"/>
      <w:sz w:val="22"/>
      <w:szCs w:val="22"/>
    </w:rPr>
  </w:style>
  <w:style w:type="paragraph" w:customStyle="1" w:styleId="Heading71">
    <w:name w:val="Heading 71"/>
    <w:basedOn w:val="Normal"/>
    <w:next w:val="Normal"/>
    <w:uiPriority w:val="9"/>
    <w:semiHidden/>
    <w:unhideWhenUsed/>
    <w:qFormat/>
    <w:rsid w:val="00BC3F96"/>
    <w:pPr>
      <w:keepNext/>
      <w:keepLines/>
      <w:spacing w:before="40" w:line="276" w:lineRule="auto"/>
      <w:outlineLvl w:val="6"/>
    </w:pPr>
    <w:rPr>
      <w:rFonts w:ascii="Aptos" w:eastAsia="Times New Roman" w:hAnsi="Aptos" w:cs="Times New Roman"/>
      <w:color w:val="595959"/>
      <w:sz w:val="22"/>
      <w:szCs w:val="22"/>
    </w:rPr>
  </w:style>
  <w:style w:type="paragraph" w:customStyle="1" w:styleId="Heading81">
    <w:name w:val="Heading 81"/>
    <w:basedOn w:val="Normal"/>
    <w:next w:val="Normal"/>
    <w:uiPriority w:val="9"/>
    <w:semiHidden/>
    <w:unhideWhenUsed/>
    <w:qFormat/>
    <w:rsid w:val="00BC3F96"/>
    <w:pPr>
      <w:keepNext/>
      <w:keepLines/>
      <w:spacing w:line="276" w:lineRule="auto"/>
      <w:outlineLvl w:val="7"/>
    </w:pPr>
    <w:rPr>
      <w:rFonts w:ascii="Aptos" w:eastAsia="Times New Roman" w:hAnsi="Aptos" w:cs="Times New Roman"/>
      <w:i/>
      <w:iCs/>
      <w:color w:val="272727"/>
      <w:sz w:val="22"/>
      <w:szCs w:val="22"/>
    </w:rPr>
  </w:style>
  <w:style w:type="paragraph" w:customStyle="1" w:styleId="Heading91">
    <w:name w:val="Heading 91"/>
    <w:basedOn w:val="Normal"/>
    <w:next w:val="Normal"/>
    <w:uiPriority w:val="9"/>
    <w:semiHidden/>
    <w:unhideWhenUsed/>
    <w:qFormat/>
    <w:rsid w:val="00BC3F96"/>
    <w:pPr>
      <w:keepNext/>
      <w:keepLines/>
      <w:spacing w:line="276" w:lineRule="auto"/>
      <w:outlineLvl w:val="8"/>
    </w:pPr>
    <w:rPr>
      <w:rFonts w:ascii="Aptos" w:eastAsia="Times New Roman" w:hAnsi="Aptos" w:cs="Times New Roman"/>
      <w:color w:val="272727"/>
      <w:sz w:val="22"/>
      <w:szCs w:val="22"/>
    </w:rPr>
  </w:style>
  <w:style w:type="numbering" w:customStyle="1" w:styleId="NoList1">
    <w:name w:val="No List1"/>
    <w:next w:val="NoList"/>
    <w:uiPriority w:val="99"/>
    <w:semiHidden/>
    <w:unhideWhenUsed/>
    <w:rsid w:val="00BC3F96"/>
  </w:style>
  <w:style w:type="character" w:customStyle="1" w:styleId="Heading1Char">
    <w:name w:val="Heading 1 Char"/>
    <w:basedOn w:val="DefaultParagraphFont"/>
    <w:link w:val="Heading1"/>
    <w:uiPriority w:val="9"/>
    <w:rsid w:val="00BC3F96"/>
    <w:rPr>
      <w:rFonts w:ascii="Aptos Display" w:eastAsia="Times New Roman" w:hAnsi="Aptos Display" w:cs="Times New Roman"/>
      <w:color w:val="2E74B5"/>
      <w:sz w:val="40"/>
      <w:szCs w:val="40"/>
      <w:lang w:val="en-US"/>
    </w:rPr>
  </w:style>
  <w:style w:type="character" w:customStyle="1" w:styleId="Heading2Char">
    <w:name w:val="Heading 2 Char"/>
    <w:basedOn w:val="DefaultParagraphFont"/>
    <w:link w:val="Heading2"/>
    <w:uiPriority w:val="9"/>
    <w:semiHidden/>
    <w:rsid w:val="00BC3F96"/>
    <w:rPr>
      <w:rFonts w:ascii="Aptos Display" w:eastAsia="Times New Roman" w:hAnsi="Aptos Display" w:cs="Times New Roman"/>
      <w:color w:val="2E74B5"/>
      <w:sz w:val="32"/>
      <w:szCs w:val="32"/>
      <w:lang w:val="en-US"/>
    </w:rPr>
  </w:style>
  <w:style w:type="character" w:customStyle="1" w:styleId="Heading3Char">
    <w:name w:val="Heading 3 Char"/>
    <w:basedOn w:val="DefaultParagraphFont"/>
    <w:link w:val="Heading3"/>
    <w:uiPriority w:val="9"/>
    <w:semiHidden/>
    <w:rsid w:val="00BC3F96"/>
    <w:rPr>
      <w:rFonts w:eastAsia="Times New Roman" w:cs="Times New Roman"/>
      <w:color w:val="2E74B5"/>
      <w:sz w:val="28"/>
      <w:szCs w:val="28"/>
      <w:lang w:val="en-US"/>
    </w:rPr>
  </w:style>
  <w:style w:type="character" w:customStyle="1" w:styleId="Heading4Char">
    <w:name w:val="Heading 4 Char"/>
    <w:basedOn w:val="DefaultParagraphFont"/>
    <w:link w:val="Heading4"/>
    <w:uiPriority w:val="9"/>
    <w:semiHidden/>
    <w:rsid w:val="00BC3F96"/>
    <w:rPr>
      <w:rFonts w:eastAsia="Times New Roman" w:cs="Times New Roman"/>
      <w:i/>
      <w:iCs/>
      <w:color w:val="2E74B5"/>
      <w:lang w:val="en-US"/>
    </w:rPr>
  </w:style>
  <w:style w:type="character" w:customStyle="1" w:styleId="Heading5Char">
    <w:name w:val="Heading 5 Char"/>
    <w:basedOn w:val="DefaultParagraphFont"/>
    <w:link w:val="Heading5"/>
    <w:uiPriority w:val="9"/>
    <w:semiHidden/>
    <w:rsid w:val="00BC3F96"/>
    <w:rPr>
      <w:rFonts w:eastAsia="Times New Roman" w:cs="Times New Roman"/>
      <w:color w:val="2E74B5"/>
      <w:lang w:val="en-US"/>
    </w:rPr>
  </w:style>
  <w:style w:type="character" w:customStyle="1" w:styleId="Heading6Char">
    <w:name w:val="Heading 6 Char"/>
    <w:basedOn w:val="DefaultParagraphFont"/>
    <w:link w:val="Heading6"/>
    <w:uiPriority w:val="9"/>
    <w:semiHidden/>
    <w:rsid w:val="00BC3F96"/>
    <w:rPr>
      <w:rFonts w:eastAsia="Times New Roman" w:cs="Times New Roman"/>
      <w:i/>
      <w:iCs/>
      <w:color w:val="595959"/>
      <w:lang w:val="en-US"/>
    </w:rPr>
  </w:style>
  <w:style w:type="character" w:customStyle="1" w:styleId="Heading7Char">
    <w:name w:val="Heading 7 Char"/>
    <w:basedOn w:val="DefaultParagraphFont"/>
    <w:link w:val="Heading7"/>
    <w:uiPriority w:val="9"/>
    <w:semiHidden/>
    <w:rsid w:val="00BC3F96"/>
    <w:rPr>
      <w:rFonts w:eastAsia="Times New Roman" w:cs="Times New Roman"/>
      <w:color w:val="595959"/>
      <w:lang w:val="en-US"/>
    </w:rPr>
  </w:style>
  <w:style w:type="character" w:customStyle="1" w:styleId="Heading8Char">
    <w:name w:val="Heading 8 Char"/>
    <w:basedOn w:val="DefaultParagraphFont"/>
    <w:link w:val="Heading8"/>
    <w:uiPriority w:val="9"/>
    <w:semiHidden/>
    <w:rsid w:val="00BC3F96"/>
    <w:rPr>
      <w:rFonts w:eastAsia="Times New Roman" w:cs="Times New Roman"/>
      <w:i/>
      <w:iCs/>
      <w:color w:val="272727"/>
      <w:lang w:val="en-US"/>
    </w:rPr>
  </w:style>
  <w:style w:type="character" w:customStyle="1" w:styleId="Heading9Char">
    <w:name w:val="Heading 9 Char"/>
    <w:basedOn w:val="DefaultParagraphFont"/>
    <w:link w:val="Heading9"/>
    <w:uiPriority w:val="9"/>
    <w:semiHidden/>
    <w:rsid w:val="00BC3F96"/>
    <w:rPr>
      <w:rFonts w:eastAsia="Times New Roman" w:cs="Times New Roman"/>
      <w:color w:val="272727"/>
      <w:lang w:val="en-US"/>
    </w:rPr>
  </w:style>
  <w:style w:type="paragraph" w:customStyle="1" w:styleId="Title1">
    <w:name w:val="Title1"/>
    <w:basedOn w:val="Normal"/>
    <w:next w:val="Normal"/>
    <w:uiPriority w:val="10"/>
    <w:qFormat/>
    <w:rsid w:val="00BC3F96"/>
    <w:pPr>
      <w:spacing w:after="80"/>
      <w:contextualSpacing/>
    </w:pPr>
    <w:rPr>
      <w:rFonts w:ascii="Aptos Display" w:eastAsia="Times New Roman" w:hAnsi="Aptos Display" w:cs="Times New Roman"/>
      <w:spacing w:val="-10"/>
      <w:kern w:val="28"/>
      <w:sz w:val="56"/>
      <w:szCs w:val="56"/>
    </w:rPr>
  </w:style>
  <w:style w:type="character" w:customStyle="1" w:styleId="TitleChar">
    <w:name w:val="Title Char"/>
    <w:basedOn w:val="DefaultParagraphFont"/>
    <w:link w:val="Title"/>
    <w:uiPriority w:val="10"/>
    <w:rsid w:val="00BC3F96"/>
    <w:rPr>
      <w:rFonts w:ascii="Aptos Display" w:eastAsia="Times New Roman" w:hAnsi="Aptos Display" w:cs="Times New Roman"/>
      <w:spacing w:val="-10"/>
      <w:kern w:val="28"/>
      <w:sz w:val="56"/>
      <w:szCs w:val="56"/>
      <w:lang w:val="en-US"/>
    </w:rPr>
  </w:style>
  <w:style w:type="paragraph" w:customStyle="1" w:styleId="Subtitle1">
    <w:name w:val="Subtitle1"/>
    <w:basedOn w:val="Normal"/>
    <w:next w:val="Normal"/>
    <w:uiPriority w:val="11"/>
    <w:qFormat/>
    <w:rsid w:val="00BC3F96"/>
    <w:pPr>
      <w:numPr>
        <w:ilvl w:val="1"/>
      </w:numPr>
      <w:spacing w:after="200" w:line="276" w:lineRule="auto"/>
    </w:pPr>
    <w:rPr>
      <w:rFonts w:ascii="Aptos" w:eastAsia="Times New Roman" w:hAnsi="Aptos" w:cs="Times New Roman"/>
      <w:color w:val="595959"/>
      <w:spacing w:val="15"/>
      <w:sz w:val="28"/>
      <w:szCs w:val="28"/>
    </w:rPr>
  </w:style>
  <w:style w:type="character" w:customStyle="1" w:styleId="SubtitleChar">
    <w:name w:val="Subtitle Char"/>
    <w:basedOn w:val="DefaultParagraphFont"/>
    <w:link w:val="Subtitle"/>
    <w:uiPriority w:val="11"/>
    <w:rsid w:val="00BC3F96"/>
    <w:rPr>
      <w:rFonts w:eastAsia="Times New Roman" w:cs="Times New Roman"/>
      <w:color w:val="595959"/>
      <w:spacing w:val="15"/>
      <w:sz w:val="28"/>
      <w:szCs w:val="28"/>
      <w:lang w:val="en-US"/>
    </w:rPr>
  </w:style>
  <w:style w:type="paragraph" w:customStyle="1" w:styleId="Quote1">
    <w:name w:val="Quote1"/>
    <w:basedOn w:val="Normal"/>
    <w:next w:val="Normal"/>
    <w:uiPriority w:val="29"/>
    <w:qFormat/>
    <w:rsid w:val="00BC3F96"/>
    <w:pPr>
      <w:spacing w:before="160" w:after="200" w:line="276" w:lineRule="auto"/>
      <w:jc w:val="center"/>
    </w:pPr>
    <w:rPr>
      <w:rFonts w:ascii="Aptos" w:eastAsia="Times New Roman" w:hAnsi="Aptos" w:cs="Times New Roman"/>
      <w:i/>
      <w:iCs/>
      <w:color w:val="404040"/>
      <w:sz w:val="22"/>
      <w:szCs w:val="22"/>
    </w:rPr>
  </w:style>
  <w:style w:type="character" w:customStyle="1" w:styleId="QuoteChar">
    <w:name w:val="Quote Char"/>
    <w:basedOn w:val="DefaultParagraphFont"/>
    <w:link w:val="Quote"/>
    <w:uiPriority w:val="29"/>
    <w:rsid w:val="00BC3F96"/>
    <w:rPr>
      <w:rFonts w:eastAsia="Times New Roman"/>
      <w:i/>
      <w:iCs/>
      <w:color w:val="404040"/>
      <w:lang w:val="en-US"/>
    </w:rPr>
  </w:style>
  <w:style w:type="paragraph" w:customStyle="1" w:styleId="ListParagraph1">
    <w:name w:val="List Paragraph1"/>
    <w:basedOn w:val="Normal"/>
    <w:next w:val="ListParagraph"/>
    <w:uiPriority w:val="34"/>
    <w:qFormat/>
    <w:rsid w:val="00BC3F96"/>
    <w:pPr>
      <w:spacing w:after="200" w:line="276" w:lineRule="auto"/>
      <w:ind w:left="720"/>
      <w:contextualSpacing/>
    </w:pPr>
    <w:rPr>
      <w:rFonts w:ascii="Aptos" w:eastAsia="Times New Roman" w:hAnsi="Aptos" w:cs="Times New Roman"/>
      <w:sz w:val="22"/>
      <w:szCs w:val="22"/>
    </w:rPr>
  </w:style>
  <w:style w:type="character" w:customStyle="1" w:styleId="IntenseEmphasis1">
    <w:name w:val="Intense Emphasis1"/>
    <w:basedOn w:val="DefaultParagraphFont"/>
    <w:uiPriority w:val="21"/>
    <w:qFormat/>
    <w:rsid w:val="00BC3F96"/>
    <w:rPr>
      <w:i/>
      <w:iCs/>
      <w:color w:val="2E74B5"/>
    </w:rPr>
  </w:style>
  <w:style w:type="paragraph" w:customStyle="1" w:styleId="IntenseQuote1">
    <w:name w:val="Intense Quote1"/>
    <w:basedOn w:val="Normal"/>
    <w:next w:val="Normal"/>
    <w:uiPriority w:val="30"/>
    <w:qFormat/>
    <w:rsid w:val="00BC3F96"/>
    <w:pPr>
      <w:pBdr>
        <w:top w:val="single" w:sz="4" w:space="10" w:color="2E74B5"/>
        <w:bottom w:val="single" w:sz="4" w:space="10" w:color="2E74B5"/>
      </w:pBdr>
      <w:spacing w:before="360" w:after="360" w:line="276" w:lineRule="auto"/>
      <w:ind w:left="864" w:right="864"/>
      <w:jc w:val="center"/>
    </w:pPr>
    <w:rPr>
      <w:rFonts w:ascii="Aptos" w:eastAsia="Times New Roman" w:hAnsi="Aptos" w:cs="Times New Roman"/>
      <w:i/>
      <w:iCs/>
      <w:color w:val="2E74B5"/>
      <w:sz w:val="22"/>
      <w:szCs w:val="22"/>
    </w:rPr>
  </w:style>
  <w:style w:type="character" w:customStyle="1" w:styleId="IntenseQuoteChar">
    <w:name w:val="Intense Quote Char"/>
    <w:basedOn w:val="DefaultParagraphFont"/>
    <w:link w:val="IntenseQuote"/>
    <w:uiPriority w:val="30"/>
    <w:rsid w:val="00BC3F96"/>
    <w:rPr>
      <w:rFonts w:eastAsia="Times New Roman"/>
      <w:i/>
      <w:iCs/>
      <w:color w:val="2E74B5"/>
      <w:lang w:val="en-US"/>
    </w:rPr>
  </w:style>
  <w:style w:type="character" w:customStyle="1" w:styleId="IntenseReference1">
    <w:name w:val="Intense Reference1"/>
    <w:basedOn w:val="DefaultParagraphFont"/>
    <w:uiPriority w:val="32"/>
    <w:qFormat/>
    <w:rsid w:val="00BC3F96"/>
    <w:rPr>
      <w:b/>
      <w:bCs/>
      <w:smallCaps/>
      <w:color w:val="2E74B5"/>
      <w:spacing w:val="5"/>
    </w:rPr>
  </w:style>
  <w:style w:type="table" w:styleId="TableGrid">
    <w:name w:val="Table Grid"/>
    <w:basedOn w:val="TableNormal"/>
    <w:rsid w:val="00B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uiPriority w:val="99"/>
    <w:semiHidden/>
    <w:unhideWhenUsed/>
    <w:rsid w:val="00BC3F96"/>
    <w:rPr>
      <w:rFonts w:ascii="Tahoma" w:eastAsia="Times New Roman" w:hAnsi="Tahoma" w:cs="Tahoma"/>
      <w:sz w:val="16"/>
      <w:szCs w:val="16"/>
    </w:rPr>
  </w:style>
  <w:style w:type="character" w:customStyle="1" w:styleId="BalloonTextChar">
    <w:name w:val="Balloon Text Char"/>
    <w:basedOn w:val="DefaultParagraphFont"/>
    <w:link w:val="BalloonText1"/>
    <w:uiPriority w:val="99"/>
    <w:semiHidden/>
    <w:rsid w:val="00BC3F96"/>
    <w:rPr>
      <w:rFonts w:ascii="Tahoma" w:eastAsia="Times New Roman" w:hAnsi="Tahoma" w:cs="Tahoma"/>
      <w:sz w:val="16"/>
      <w:szCs w:val="16"/>
      <w:lang w:val="en-US"/>
    </w:rPr>
  </w:style>
  <w:style w:type="character" w:customStyle="1" w:styleId="binomial">
    <w:name w:val="binomial"/>
    <w:basedOn w:val="DefaultParagraphFont"/>
    <w:rsid w:val="00BC3F96"/>
  </w:style>
  <w:style w:type="paragraph" w:styleId="NormalWeb">
    <w:name w:val="Normal (Web)"/>
    <w:basedOn w:val="Normal"/>
    <w:uiPriority w:val="99"/>
    <w:unhideWhenUsed/>
    <w:rsid w:val="00BC3F96"/>
    <w:pPr>
      <w:spacing w:before="100" w:beforeAutospacing="1" w:after="100" w:afterAutospacing="1"/>
    </w:pPr>
    <w:rPr>
      <w:rFonts w:ascii="Trebuchet MS" w:eastAsia="Times New Roman" w:hAnsi="Trebuchet MS" w:cs="Times New Roman"/>
      <w:color w:val="000000"/>
      <w:sz w:val="24"/>
    </w:rPr>
  </w:style>
  <w:style w:type="character" w:customStyle="1" w:styleId="HeaderChar1">
    <w:name w:val="Header Char1"/>
    <w:basedOn w:val="DefaultParagraphFont"/>
    <w:uiPriority w:val="99"/>
    <w:semiHidden/>
    <w:rsid w:val="00BC3F96"/>
  </w:style>
  <w:style w:type="character" w:customStyle="1" w:styleId="FooterChar1">
    <w:name w:val="Footer Char1"/>
    <w:basedOn w:val="DefaultParagraphFont"/>
    <w:uiPriority w:val="99"/>
    <w:semiHidden/>
    <w:rsid w:val="00BC3F96"/>
  </w:style>
  <w:style w:type="character" w:customStyle="1" w:styleId="BalloonTextChar1">
    <w:name w:val="Balloon Text Char1"/>
    <w:basedOn w:val="DefaultParagraphFont"/>
    <w:uiPriority w:val="99"/>
    <w:semiHidden/>
    <w:rsid w:val="00BC3F96"/>
    <w:rPr>
      <w:rFonts w:ascii="Tahoma" w:hAnsi="Tahoma" w:cs="Tahoma"/>
      <w:sz w:val="16"/>
      <w:szCs w:val="16"/>
    </w:rPr>
  </w:style>
  <w:style w:type="paragraph" w:customStyle="1" w:styleId="Default">
    <w:name w:val="Default"/>
    <w:rsid w:val="00BC3F96"/>
    <w:pPr>
      <w:autoSpaceDE w:val="0"/>
      <w:autoSpaceDN w:val="0"/>
      <w:adjustRightInd w:val="0"/>
    </w:pPr>
    <w:rPr>
      <w:color w:val="000000"/>
      <w:sz w:val="24"/>
      <w:szCs w:val="24"/>
      <w:lang w:val="en-IN" w:eastAsia="en-IN"/>
    </w:rPr>
  </w:style>
  <w:style w:type="character" w:customStyle="1" w:styleId="apple-style-span">
    <w:name w:val="apple-style-span"/>
    <w:basedOn w:val="DefaultParagraphFont"/>
    <w:rsid w:val="00BC3F96"/>
  </w:style>
  <w:style w:type="character" w:customStyle="1" w:styleId="figuretitle1">
    <w:name w:val="figuretitle1"/>
    <w:basedOn w:val="DefaultParagraphFont"/>
    <w:rsid w:val="00BC3F96"/>
    <w:rPr>
      <w:rFonts w:ascii="Times New Roman" w:hAnsi="Times New Roman" w:cs="Times New Roman" w:hint="default"/>
      <w:b/>
      <w:bCs/>
      <w:sz w:val="15"/>
      <w:szCs w:val="15"/>
    </w:rPr>
  </w:style>
  <w:style w:type="character" w:styleId="CommentReference">
    <w:name w:val="annotation reference"/>
    <w:basedOn w:val="DefaultParagraphFont"/>
    <w:uiPriority w:val="99"/>
    <w:unhideWhenUsed/>
    <w:rsid w:val="00BC3F96"/>
    <w:rPr>
      <w:sz w:val="16"/>
      <w:szCs w:val="16"/>
    </w:rPr>
  </w:style>
  <w:style w:type="paragraph" w:styleId="CommentText">
    <w:name w:val="annotation text"/>
    <w:basedOn w:val="Normal"/>
    <w:link w:val="CommentTextChar"/>
    <w:uiPriority w:val="99"/>
    <w:unhideWhenUsed/>
    <w:rsid w:val="00BC3F96"/>
    <w:pPr>
      <w:spacing w:after="200"/>
    </w:pPr>
    <w:rPr>
      <w:rFonts w:eastAsia="Times New Roman" w:cs="Times New Roman"/>
      <w:szCs w:val="20"/>
    </w:rPr>
  </w:style>
  <w:style w:type="character" w:customStyle="1" w:styleId="CommentTextChar">
    <w:name w:val="Comment Text Char"/>
    <w:basedOn w:val="DefaultParagraphFont"/>
    <w:link w:val="CommentText"/>
    <w:uiPriority w:val="99"/>
    <w:rsid w:val="00BC3F96"/>
    <w:rPr>
      <w:rFonts w:ascii="Calibri" w:hAnsi="Calibri"/>
    </w:rPr>
  </w:style>
  <w:style w:type="character" w:styleId="PageNumber">
    <w:name w:val="page number"/>
    <w:basedOn w:val="DefaultParagraphFont"/>
    <w:rsid w:val="00BC3F96"/>
  </w:style>
  <w:style w:type="character" w:customStyle="1" w:styleId="Heading1Char1">
    <w:name w:val="Heading 1 Char1"/>
    <w:basedOn w:val="DefaultParagraphFont"/>
    <w:rsid w:val="00BC3F96"/>
    <w:rPr>
      <w:rFonts w:asciiTheme="majorHAnsi" w:eastAsiaTheme="majorEastAsia" w:hAnsiTheme="majorHAnsi" w:cstheme="majorBidi"/>
      <w:color w:val="0F4761" w:themeColor="accent1" w:themeShade="BF"/>
      <w:sz w:val="32"/>
      <w:szCs w:val="32"/>
    </w:rPr>
  </w:style>
  <w:style w:type="character" w:customStyle="1" w:styleId="Heading2Char1">
    <w:name w:val="Heading 2 Char1"/>
    <w:basedOn w:val="DefaultParagraphFont"/>
    <w:semiHidden/>
    <w:rsid w:val="00BC3F96"/>
    <w:rPr>
      <w:rFonts w:asciiTheme="majorHAnsi" w:eastAsiaTheme="majorEastAsia" w:hAnsiTheme="majorHAnsi" w:cstheme="majorBidi"/>
      <w:color w:val="0F4761" w:themeColor="accent1" w:themeShade="BF"/>
      <w:sz w:val="26"/>
      <w:szCs w:val="26"/>
    </w:rPr>
  </w:style>
  <w:style w:type="character" w:customStyle="1" w:styleId="Heading3Char1">
    <w:name w:val="Heading 3 Char1"/>
    <w:basedOn w:val="DefaultParagraphFont"/>
    <w:semiHidden/>
    <w:rsid w:val="00BC3F96"/>
    <w:rPr>
      <w:rFonts w:asciiTheme="majorHAnsi" w:eastAsiaTheme="majorEastAsia" w:hAnsiTheme="majorHAnsi" w:cstheme="majorBidi"/>
      <w:color w:val="0A2F40" w:themeColor="accent1" w:themeShade="7F"/>
      <w:sz w:val="24"/>
      <w:szCs w:val="24"/>
    </w:rPr>
  </w:style>
  <w:style w:type="character" w:customStyle="1" w:styleId="Heading4Char1">
    <w:name w:val="Heading 4 Char1"/>
    <w:basedOn w:val="DefaultParagraphFont"/>
    <w:semiHidden/>
    <w:rsid w:val="00BC3F96"/>
    <w:rPr>
      <w:rFonts w:asciiTheme="majorHAnsi" w:eastAsiaTheme="majorEastAsia" w:hAnsiTheme="majorHAnsi" w:cstheme="majorBidi"/>
      <w:i/>
      <w:iCs/>
      <w:color w:val="0F4761" w:themeColor="accent1" w:themeShade="BF"/>
      <w:szCs w:val="24"/>
    </w:rPr>
  </w:style>
  <w:style w:type="character" w:customStyle="1" w:styleId="Heading5Char1">
    <w:name w:val="Heading 5 Char1"/>
    <w:basedOn w:val="DefaultParagraphFont"/>
    <w:semiHidden/>
    <w:rsid w:val="00BC3F96"/>
    <w:rPr>
      <w:rFonts w:asciiTheme="majorHAnsi" w:eastAsiaTheme="majorEastAsia" w:hAnsiTheme="majorHAnsi" w:cstheme="majorBidi"/>
      <w:color w:val="0F4761" w:themeColor="accent1" w:themeShade="BF"/>
      <w:szCs w:val="24"/>
    </w:rPr>
  </w:style>
  <w:style w:type="character" w:customStyle="1" w:styleId="Heading6Char1">
    <w:name w:val="Heading 6 Char1"/>
    <w:basedOn w:val="DefaultParagraphFont"/>
    <w:semiHidden/>
    <w:rsid w:val="00BC3F96"/>
    <w:rPr>
      <w:rFonts w:asciiTheme="majorHAnsi" w:eastAsiaTheme="majorEastAsia" w:hAnsiTheme="majorHAnsi" w:cstheme="majorBidi"/>
      <w:color w:val="0A2F40" w:themeColor="accent1" w:themeShade="7F"/>
      <w:szCs w:val="24"/>
    </w:rPr>
  </w:style>
  <w:style w:type="character" w:customStyle="1" w:styleId="Heading7Char1">
    <w:name w:val="Heading 7 Char1"/>
    <w:basedOn w:val="DefaultParagraphFont"/>
    <w:semiHidden/>
    <w:rsid w:val="00BC3F96"/>
    <w:rPr>
      <w:rFonts w:asciiTheme="majorHAnsi" w:eastAsiaTheme="majorEastAsia" w:hAnsiTheme="majorHAnsi" w:cstheme="majorBidi"/>
      <w:i/>
      <w:iCs/>
      <w:color w:val="0A2F40" w:themeColor="accent1" w:themeShade="7F"/>
      <w:szCs w:val="24"/>
    </w:rPr>
  </w:style>
  <w:style w:type="character" w:customStyle="1" w:styleId="Heading8Char1">
    <w:name w:val="Heading 8 Char1"/>
    <w:basedOn w:val="DefaultParagraphFont"/>
    <w:semiHidden/>
    <w:rsid w:val="00BC3F96"/>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semiHidden/>
    <w:rsid w:val="00BC3F96"/>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BC3F96"/>
    <w:pPr>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rsid w:val="00BC3F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F96"/>
    <w:pPr>
      <w:numPr>
        <w:ilvl w:val="1"/>
      </w:numPr>
      <w:spacing w:after="160"/>
    </w:pPr>
    <w:rPr>
      <w:rFonts w:ascii="Times New Roman" w:eastAsia="Times New Roman" w:hAnsi="Times New Roman" w:cs="Times New Roman"/>
      <w:color w:val="595959"/>
      <w:spacing w:val="15"/>
      <w:sz w:val="28"/>
      <w:szCs w:val="28"/>
    </w:rPr>
  </w:style>
  <w:style w:type="character" w:customStyle="1" w:styleId="SubtitleChar1">
    <w:name w:val="Subtitle Char1"/>
    <w:basedOn w:val="DefaultParagraphFont"/>
    <w:rsid w:val="00BC3F96"/>
    <w:rPr>
      <w:rFonts w:asciiTheme="minorHAnsi" w:eastAsiaTheme="minorEastAsia" w:hAnsiTheme="minorHAnsi" w:cstheme="minorBidi"/>
      <w:color w:val="5A5A5A" w:themeColor="text1" w:themeTint="A5"/>
      <w:spacing w:val="15"/>
      <w:sz w:val="22"/>
      <w:szCs w:val="22"/>
    </w:rPr>
  </w:style>
  <w:style w:type="paragraph" w:styleId="Quote">
    <w:name w:val="Quote"/>
    <w:basedOn w:val="Normal"/>
    <w:next w:val="Normal"/>
    <w:link w:val="QuoteChar"/>
    <w:uiPriority w:val="29"/>
    <w:qFormat/>
    <w:rsid w:val="00BC3F96"/>
    <w:pPr>
      <w:spacing w:before="200" w:after="160"/>
      <w:ind w:left="864" w:right="864"/>
      <w:jc w:val="center"/>
    </w:pPr>
    <w:rPr>
      <w:rFonts w:ascii="Times New Roman" w:eastAsia="Times New Roman" w:hAnsi="Times New Roman" w:cs="Times New Roman"/>
      <w:i/>
      <w:iCs/>
      <w:color w:val="404040"/>
      <w:szCs w:val="20"/>
    </w:rPr>
  </w:style>
  <w:style w:type="character" w:customStyle="1" w:styleId="QuoteChar1">
    <w:name w:val="Quote Char1"/>
    <w:basedOn w:val="DefaultParagraphFont"/>
    <w:uiPriority w:val="29"/>
    <w:rsid w:val="00BC3F96"/>
    <w:rPr>
      <w:rFonts w:ascii="Calibri" w:eastAsia="Calibri" w:hAnsi="Calibri" w:cs="Calibri"/>
      <w:i/>
      <w:iCs/>
      <w:color w:val="404040" w:themeColor="text1" w:themeTint="BF"/>
      <w:szCs w:val="24"/>
    </w:rPr>
  </w:style>
  <w:style w:type="paragraph" w:styleId="ListParagraph">
    <w:name w:val="List Paragraph"/>
    <w:basedOn w:val="Normal"/>
    <w:uiPriority w:val="34"/>
    <w:qFormat/>
    <w:rsid w:val="00BC3F96"/>
    <w:pPr>
      <w:ind w:left="720"/>
      <w:contextualSpacing/>
    </w:pPr>
  </w:style>
  <w:style w:type="character" w:styleId="IntenseEmphasis">
    <w:name w:val="Intense Emphasis"/>
    <w:basedOn w:val="DefaultParagraphFont"/>
    <w:uiPriority w:val="21"/>
    <w:qFormat/>
    <w:rsid w:val="00BC3F96"/>
    <w:rPr>
      <w:i/>
      <w:iCs/>
      <w:color w:val="156082" w:themeColor="accent1"/>
    </w:rPr>
  </w:style>
  <w:style w:type="paragraph" w:styleId="IntenseQuote">
    <w:name w:val="Intense Quote"/>
    <w:basedOn w:val="Normal"/>
    <w:next w:val="Normal"/>
    <w:link w:val="IntenseQuoteChar"/>
    <w:uiPriority w:val="30"/>
    <w:qFormat/>
    <w:rsid w:val="00BC3F96"/>
    <w:pPr>
      <w:pBdr>
        <w:top w:val="single" w:sz="4" w:space="10" w:color="156082" w:themeColor="accent1"/>
        <w:bottom w:val="single" w:sz="4" w:space="10" w:color="156082" w:themeColor="accent1"/>
      </w:pBdr>
      <w:spacing w:before="360" w:after="360"/>
      <w:ind w:left="864" w:right="864"/>
      <w:jc w:val="center"/>
    </w:pPr>
    <w:rPr>
      <w:rFonts w:ascii="Times New Roman" w:eastAsia="Times New Roman" w:hAnsi="Times New Roman" w:cs="Times New Roman"/>
      <w:i/>
      <w:iCs/>
      <w:color w:val="2E74B5"/>
      <w:szCs w:val="20"/>
    </w:rPr>
  </w:style>
  <w:style w:type="character" w:customStyle="1" w:styleId="IntenseQuoteChar1">
    <w:name w:val="Intense Quote Char1"/>
    <w:basedOn w:val="DefaultParagraphFont"/>
    <w:uiPriority w:val="30"/>
    <w:rsid w:val="00BC3F96"/>
    <w:rPr>
      <w:rFonts w:ascii="Calibri" w:eastAsia="Calibri" w:hAnsi="Calibri" w:cs="Calibri"/>
      <w:i/>
      <w:iCs/>
      <w:color w:val="156082" w:themeColor="accent1"/>
      <w:szCs w:val="24"/>
    </w:rPr>
  </w:style>
  <w:style w:type="character" w:styleId="IntenseReference">
    <w:name w:val="Intense Reference"/>
    <w:basedOn w:val="DefaultParagraphFont"/>
    <w:uiPriority w:val="32"/>
    <w:qFormat/>
    <w:rsid w:val="00BC3F96"/>
    <w:rPr>
      <w:b/>
      <w:bCs/>
      <w:smallCaps/>
      <w:color w:val="156082" w:themeColor="accent1"/>
      <w:spacing w:val="5"/>
    </w:rPr>
  </w:style>
  <w:style w:type="paragraph" w:styleId="BalloonText">
    <w:name w:val="Balloon Text"/>
    <w:basedOn w:val="Normal"/>
    <w:link w:val="BalloonTextChar2"/>
    <w:rsid w:val="00BC3F96"/>
    <w:rPr>
      <w:rFonts w:ascii="Segoe UI" w:hAnsi="Segoe UI" w:cs="Segoe UI"/>
      <w:sz w:val="18"/>
      <w:szCs w:val="18"/>
    </w:rPr>
  </w:style>
  <w:style w:type="character" w:customStyle="1" w:styleId="BalloonTextChar2">
    <w:name w:val="Balloon Text Char2"/>
    <w:basedOn w:val="DefaultParagraphFont"/>
    <w:link w:val="BalloonText"/>
    <w:rsid w:val="00BC3F96"/>
    <w:rPr>
      <w:rFonts w:ascii="Segoe UI" w:eastAsia="Calibri" w:hAnsi="Segoe UI" w:cs="Segoe UI"/>
      <w:sz w:val="18"/>
      <w:szCs w:val="18"/>
    </w:rPr>
  </w:style>
  <w:style w:type="paragraph" w:styleId="CommentSubject">
    <w:name w:val="annotation subject"/>
    <w:basedOn w:val="CommentText"/>
    <w:next w:val="CommentText"/>
    <w:link w:val="CommentSubjectChar"/>
    <w:rsid w:val="00E408EB"/>
    <w:pPr>
      <w:spacing w:after="0"/>
    </w:pPr>
    <w:rPr>
      <w:rFonts w:eastAsia="Calibri" w:cs="Calibri"/>
      <w:b/>
      <w:bCs/>
    </w:rPr>
  </w:style>
  <w:style w:type="character" w:customStyle="1" w:styleId="CommentSubjectChar">
    <w:name w:val="Comment Subject Char"/>
    <w:basedOn w:val="CommentTextChar"/>
    <w:link w:val="CommentSubject"/>
    <w:rsid w:val="00E408EB"/>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5.xml"/><Relationship Id="rId39" Type="http://schemas.openxmlformats.org/officeDocument/2006/relationships/fontTable" Target="fontTable.xml"/><Relationship Id="rId21" Type="http://schemas.openxmlformats.org/officeDocument/2006/relationships/chart" Target="charts/chart10.xml"/><Relationship Id="rId34" Type="http://schemas.openxmlformats.org/officeDocument/2006/relationships/header" Target="header2.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chart" Target="charts/chart18.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chart" Target="charts/chart13.xml"/><Relationship Id="rId32" Type="http://schemas.openxmlformats.org/officeDocument/2006/relationships/chart" Target="charts/chart21.xml"/><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footnotes" Target="footnote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chart" Target="charts/chart17.xml"/><Relationship Id="rId36" Type="http://schemas.openxmlformats.org/officeDocument/2006/relationships/footer" Target="footer2.xml"/><Relationship Id="rId10" Type="http://schemas.microsoft.com/office/2018/08/relationships/commentsExtensible" Target="commentsExtensible.xml"/><Relationship Id="rId19" Type="http://schemas.openxmlformats.org/officeDocument/2006/relationships/chart" Target="charts/chart8.xml"/><Relationship Id="rId31" Type="http://schemas.openxmlformats.org/officeDocument/2006/relationships/chart" Target="charts/chart20.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footer" Target="footer1.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header" Target="header1.xml"/><Relationship Id="rId38"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athish\Desktop\from%20pen%20drive\table.xlsx" TargetMode="External"/></Relationships>
</file>

<file path=word/charts/_rels/chart10.xml.rels><?xml version="1.0" encoding="UTF-8" standalone="yes"?>
<Relationships xmlns="http://schemas.openxmlformats.org/package/2006/relationships"><Relationship Id="rId2" Type="http://schemas.openxmlformats.org/officeDocument/2006/relationships/oleObject" Target="file:///F:\sathis%20synapse\thesis\tables%20and%20fig.xlsx" TargetMode="External"/><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oleObject" Target="file:///F:\sathis%20synapse\thesis\tables%20and%20fig.xlsx" TargetMode="External"/><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oleObject" Target="file:///F:\sathis%20synapse\thesis\tables%20and%20fig.xlsx" TargetMode="External"/><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oleObject" Target="file:///F:\sathis%20synapse\thesis\tables%20and%20fig.xlsx" TargetMode="External"/><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oleObject" Target="file:///F:\sathis%20synapse\thesis\tables%20and%20fig.xlsx" TargetMode="External"/><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oleObject" Target="file:///F:\sathis%20synapse\thesis\tables%20and%20fig.xlsx" TargetMode="External"/><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oleObject" Target="file:///F:\sathis%20synapse\thesis\tables%20and%20fig.xlsx" TargetMode="External"/><Relationship Id="rId1" Type="http://schemas.openxmlformats.org/officeDocument/2006/relationships/themeOverride" Target="../theme/themeOverride15.xml"/></Relationships>
</file>

<file path=word/charts/_rels/chart17.xml.rels><?xml version="1.0" encoding="UTF-8" standalone="yes"?>
<Relationships xmlns="http://schemas.openxmlformats.org/package/2006/relationships"><Relationship Id="rId2" Type="http://schemas.openxmlformats.org/officeDocument/2006/relationships/oleObject" Target="file:///F:\sathis%20synapse\thesis\tables%20and%20fig.xlsx" TargetMode="External"/><Relationship Id="rId1" Type="http://schemas.openxmlformats.org/officeDocument/2006/relationships/themeOverride" Target="../theme/themeOverride16.xml"/></Relationships>
</file>

<file path=word/charts/_rels/chart18.xml.rels><?xml version="1.0" encoding="UTF-8" standalone="yes"?>
<Relationships xmlns="http://schemas.openxmlformats.org/package/2006/relationships"><Relationship Id="rId2" Type="http://schemas.openxmlformats.org/officeDocument/2006/relationships/oleObject" Target="file:///F:\sathis%20synapse\thesis\tables%20and%20fig.xlsx" TargetMode="External"/><Relationship Id="rId1" Type="http://schemas.openxmlformats.org/officeDocument/2006/relationships/themeOverride" Target="../theme/themeOverride17.xml"/></Relationships>
</file>

<file path=word/charts/_rels/chart19.xml.rels><?xml version="1.0" encoding="UTF-8" standalone="yes"?>
<Relationships xmlns="http://schemas.openxmlformats.org/package/2006/relationships"><Relationship Id="rId2" Type="http://schemas.openxmlformats.org/officeDocument/2006/relationships/oleObject" Target="file:///F:\sathis%20synapse\thesis\tables%20and%20fig.xlsx" TargetMode="External"/><Relationship Id="rId1" Type="http://schemas.openxmlformats.org/officeDocument/2006/relationships/themeOverride" Target="../theme/themeOverride18.xml"/></Relationships>
</file>

<file path=word/charts/_rels/chart2.xml.rels><?xml version="1.0" encoding="UTF-8" standalone="yes"?>
<Relationships xmlns="http://schemas.openxmlformats.org/package/2006/relationships"><Relationship Id="rId2" Type="http://schemas.openxmlformats.org/officeDocument/2006/relationships/oleObject" Target="file:///G:\MoEF-September-2012\Population-TDEF%20&amp;%20STF\Population-Seasons-Graph.xlsx" TargetMode="External"/><Relationship Id="rId1" Type="http://schemas.openxmlformats.org/officeDocument/2006/relationships/themeOverride" Target="../theme/themeOverride1.xml"/></Relationships>
</file>

<file path=word/charts/_rels/chart20.xml.rels><?xml version="1.0" encoding="UTF-8" standalone="yes"?>
<Relationships xmlns="http://schemas.openxmlformats.org/package/2006/relationships"><Relationship Id="rId2" Type="http://schemas.openxmlformats.org/officeDocument/2006/relationships/oleObject" Target="file:///F:\sathis%20synapse\thesis\tables%20and%20fig.xlsx" TargetMode="External"/><Relationship Id="rId1" Type="http://schemas.openxmlformats.org/officeDocument/2006/relationships/themeOverride" Target="../theme/themeOverride19.xml"/></Relationships>
</file>

<file path=word/charts/_rels/chart21.xml.rels><?xml version="1.0" encoding="UTF-8" standalone="yes"?>
<Relationships xmlns="http://schemas.openxmlformats.org/package/2006/relationships"><Relationship Id="rId2" Type="http://schemas.openxmlformats.org/officeDocument/2006/relationships/oleObject" Target="file:///F:\sathis%20synapse\thesis\tables%20and%20fig.xlsx" TargetMode="External"/><Relationship Id="rId1" Type="http://schemas.openxmlformats.org/officeDocument/2006/relationships/themeOverride" Target="../theme/themeOverride20.xml"/></Relationships>
</file>

<file path=word/charts/_rels/chart3.xml.rels><?xml version="1.0" encoding="UTF-8" standalone="yes"?>
<Relationships xmlns="http://schemas.openxmlformats.org/package/2006/relationships"><Relationship Id="rId2" Type="http://schemas.openxmlformats.org/officeDocument/2006/relationships/oleObject" Target="file:///F:\sathis%20synapse\thesis\tables%20and%20fig.xlsx"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oleObject" Target="file:///F:\sathis%20synapse\thesis\tables%20and%20fig.xlsx" TargetMode="External"/><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oleObject" Target="file:///F:\sathis%20synapse\thesis\tables%20and%20fig.xlsx" TargetMode="External"/><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oleObject" Target="file:///G:\MoEF-September-2012\Population-TDEF%20&amp;%20STF\Population-Seasons-Graph.xlsx" TargetMode="External"/><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oleObject" Target="file:///F:\sathis%20synapse\thesis\tables%20and%20fig.xlsx" TargetMode="External"/><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2" Type="http://schemas.openxmlformats.org/officeDocument/2006/relationships/oleObject" Target="file:///F:\sathis%20synapse\thesis\tables%20and%20fig.xlsx" TargetMode="External"/><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oleObject" Target="file:///F:\sathis%20synapse\thesis\tables%20and%20fig.xlsx" TargetMode="External"/><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lineChart>
        <c:grouping val="standard"/>
        <c:varyColors val="0"/>
        <c:ser>
          <c:idx val="0"/>
          <c:order val="0"/>
          <c:tx>
            <c:strRef>
              <c:f>Sheet1!$C$158</c:f>
              <c:strCache>
                <c:ptCount val="1"/>
                <c:pt idx="0">
                  <c:v>Rainfall (mm)</c:v>
                </c:pt>
              </c:strCache>
            </c:strRef>
          </c:tx>
          <c:spPr>
            <a:ln>
              <a:solidFill>
                <a:srgbClr val="E30B96"/>
              </a:solidFill>
            </a:ln>
          </c:spPr>
          <c:marker>
            <c:spPr>
              <a:solidFill>
                <a:srgbClr val="00B050"/>
              </a:solidFill>
            </c:spPr>
          </c:marker>
          <c:cat>
            <c:strRef>
              <c:f>Sheet1!$B$159:$B$182</c:f>
              <c:strCache>
                <c:ptCount val="24"/>
                <c:pt idx="0">
                  <c:v>Jun</c:v>
                </c:pt>
                <c:pt idx="1">
                  <c:v>Jul.</c:v>
                </c:pt>
                <c:pt idx="2">
                  <c:v>Aug.</c:v>
                </c:pt>
                <c:pt idx="3">
                  <c:v>Sep.</c:v>
                </c:pt>
                <c:pt idx="4">
                  <c:v>Oct.</c:v>
                </c:pt>
                <c:pt idx="5">
                  <c:v>Nov.</c:v>
                </c:pt>
                <c:pt idx="6">
                  <c:v>Dec.</c:v>
                </c:pt>
                <c:pt idx="7">
                  <c:v>Jan.</c:v>
                </c:pt>
                <c:pt idx="8">
                  <c:v>Feb.</c:v>
                </c:pt>
                <c:pt idx="9">
                  <c:v>Mar.</c:v>
                </c:pt>
                <c:pt idx="10">
                  <c:v>Apr.</c:v>
                </c:pt>
                <c:pt idx="11">
                  <c:v>May </c:v>
                </c:pt>
                <c:pt idx="12">
                  <c:v>Jun</c:v>
                </c:pt>
                <c:pt idx="13">
                  <c:v>Jul.</c:v>
                </c:pt>
                <c:pt idx="14">
                  <c:v>Aug.</c:v>
                </c:pt>
                <c:pt idx="15">
                  <c:v>Sep.</c:v>
                </c:pt>
                <c:pt idx="16">
                  <c:v>Oct.</c:v>
                </c:pt>
                <c:pt idx="17">
                  <c:v>Nov.</c:v>
                </c:pt>
                <c:pt idx="18">
                  <c:v>Dec.</c:v>
                </c:pt>
                <c:pt idx="19">
                  <c:v>Jan.</c:v>
                </c:pt>
                <c:pt idx="20">
                  <c:v>Feb.</c:v>
                </c:pt>
                <c:pt idx="21">
                  <c:v>Mar.</c:v>
                </c:pt>
                <c:pt idx="22">
                  <c:v>Apr.</c:v>
                </c:pt>
                <c:pt idx="23">
                  <c:v>May </c:v>
                </c:pt>
              </c:strCache>
            </c:strRef>
          </c:cat>
          <c:val>
            <c:numRef>
              <c:f>Sheet1!$C$159:$C$182</c:f>
              <c:numCache>
                <c:formatCode>General</c:formatCode>
                <c:ptCount val="24"/>
                <c:pt idx="0">
                  <c:v>4</c:v>
                </c:pt>
                <c:pt idx="1">
                  <c:v>31</c:v>
                </c:pt>
                <c:pt idx="2">
                  <c:v>72</c:v>
                </c:pt>
                <c:pt idx="3">
                  <c:v>75</c:v>
                </c:pt>
                <c:pt idx="4">
                  <c:v>49</c:v>
                </c:pt>
                <c:pt idx="5">
                  <c:v>223</c:v>
                </c:pt>
                <c:pt idx="6">
                  <c:v>146</c:v>
                </c:pt>
                <c:pt idx="7">
                  <c:v>7</c:v>
                </c:pt>
                <c:pt idx="8">
                  <c:v>0</c:v>
                </c:pt>
                <c:pt idx="9">
                  <c:v>0</c:v>
                </c:pt>
                <c:pt idx="10">
                  <c:v>25</c:v>
                </c:pt>
                <c:pt idx="11">
                  <c:v>145</c:v>
                </c:pt>
                <c:pt idx="12">
                  <c:v>92</c:v>
                </c:pt>
                <c:pt idx="13">
                  <c:v>138</c:v>
                </c:pt>
                <c:pt idx="14">
                  <c:v>87</c:v>
                </c:pt>
                <c:pt idx="15">
                  <c:v>160</c:v>
                </c:pt>
                <c:pt idx="16">
                  <c:v>133</c:v>
                </c:pt>
                <c:pt idx="17">
                  <c:v>249</c:v>
                </c:pt>
                <c:pt idx="18">
                  <c:v>57</c:v>
                </c:pt>
                <c:pt idx="19">
                  <c:v>7</c:v>
                </c:pt>
                <c:pt idx="20">
                  <c:v>0</c:v>
                </c:pt>
                <c:pt idx="21">
                  <c:v>0</c:v>
                </c:pt>
                <c:pt idx="22">
                  <c:v>234</c:v>
                </c:pt>
                <c:pt idx="23">
                  <c:v>109</c:v>
                </c:pt>
              </c:numCache>
            </c:numRef>
          </c:val>
          <c:smooth val="0"/>
          <c:extLst>
            <c:ext xmlns:c16="http://schemas.microsoft.com/office/drawing/2014/chart" uri="{C3380CC4-5D6E-409C-BE32-E72D297353CC}">
              <c16:uniqueId val="{00000000-1A39-43DC-ABA0-18242B8ABBAC}"/>
            </c:ext>
          </c:extLst>
        </c:ser>
        <c:dLbls>
          <c:showLegendKey val="0"/>
          <c:showVal val="0"/>
          <c:showCatName val="0"/>
          <c:showSerName val="0"/>
          <c:showPercent val="0"/>
          <c:showBubbleSize val="0"/>
        </c:dLbls>
        <c:marker val="1"/>
        <c:smooth val="0"/>
        <c:axId val="298932544"/>
        <c:axId val="298930976"/>
      </c:lineChart>
      <c:catAx>
        <c:axId val="298932544"/>
        <c:scaling>
          <c:orientation val="minMax"/>
        </c:scaling>
        <c:delete val="0"/>
        <c:axPos val="b"/>
        <c:title>
          <c:tx>
            <c:rich>
              <a:bodyPr/>
              <a:lstStyle/>
              <a:p>
                <a:pPr>
                  <a:defRPr lang="en-US" sz="1200"/>
                </a:pPr>
                <a:r>
                  <a:rPr lang="en-US" sz="1200">
                    <a:latin typeface="Times New Roman" pitchFamily="18" charset="0"/>
                    <a:cs typeface="Times New Roman" pitchFamily="18" charset="0"/>
                  </a:rPr>
                  <a:t>2009                                   2010                                         2011</a:t>
                </a:r>
              </a:p>
            </c:rich>
          </c:tx>
          <c:overlay val="0"/>
          <c:spPr>
            <a:solidFill>
              <a:schemeClr val="bg1"/>
            </a:solidFill>
          </c:spPr>
        </c:title>
        <c:numFmt formatCode="General" sourceLinked="0"/>
        <c:majorTickMark val="none"/>
        <c:minorTickMark val="none"/>
        <c:tickLblPos val="nextTo"/>
        <c:txPr>
          <a:bodyPr/>
          <a:lstStyle/>
          <a:p>
            <a:pPr>
              <a:defRPr lang="en-US" sz="1200">
                <a:latin typeface="Times New Roman" pitchFamily="18" charset="0"/>
                <a:cs typeface="Times New Roman" pitchFamily="18" charset="0"/>
              </a:defRPr>
            </a:pPr>
            <a:endParaRPr lang="en-US"/>
          </a:p>
        </c:txPr>
        <c:crossAx val="298930976"/>
        <c:crosses val="autoZero"/>
        <c:auto val="1"/>
        <c:lblAlgn val="ctr"/>
        <c:lblOffset val="100"/>
        <c:noMultiLvlLbl val="0"/>
      </c:catAx>
      <c:valAx>
        <c:axId val="298930976"/>
        <c:scaling>
          <c:orientation val="minMax"/>
        </c:scaling>
        <c:delete val="0"/>
        <c:axPos val="l"/>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Rainfall (mm)</a:t>
                </a:r>
              </a:p>
            </c:rich>
          </c:tx>
          <c:overlay val="0"/>
        </c:title>
        <c:numFmt formatCode="General" sourceLinked="1"/>
        <c:majorTickMark val="none"/>
        <c:minorTickMark val="none"/>
        <c:tickLblPos val="nextTo"/>
        <c:txPr>
          <a:bodyPr/>
          <a:lstStyle/>
          <a:p>
            <a:pPr>
              <a:defRPr lang="en-US" sz="1200">
                <a:latin typeface="Times New Roman" pitchFamily="18" charset="0"/>
                <a:cs typeface="Times New Roman" pitchFamily="18" charset="0"/>
              </a:defRPr>
            </a:pPr>
            <a:endParaRPr lang="en-US"/>
          </a:p>
        </c:txPr>
        <c:crossAx val="298932544"/>
        <c:crosses val="autoZero"/>
        <c:crossBetween val="between"/>
      </c:valAx>
    </c:plotArea>
    <c:plotVisOnly val="1"/>
    <c:dispBlanksAs val="gap"/>
    <c:showDLblsOverMax val="0"/>
  </c:chart>
  <c:spPr>
    <a:ln w="63500" cmpd="thickThin">
      <a:solidFill>
        <a:srgbClr val="00B0F0"/>
      </a:solid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Sheet1!$D$128</c:f>
              <c:strCache>
                <c:ptCount val="1"/>
                <c:pt idx="0">
                  <c:v>Juveniles</c:v>
                </c:pt>
              </c:strCache>
            </c:strRef>
          </c:tx>
          <c:invertIfNegative val="0"/>
          <c:cat>
            <c:strRef>
              <c:f>Sheet1!$C$129:$C$134</c:f>
              <c:strCache>
                <c:ptCount val="6"/>
                <c:pt idx="0">
                  <c:v>RS '09</c:v>
                </c:pt>
                <c:pt idx="1">
                  <c:v>WS '10</c:v>
                </c:pt>
                <c:pt idx="2">
                  <c:v>SS '10</c:v>
                </c:pt>
                <c:pt idx="3">
                  <c:v>RS '10</c:v>
                </c:pt>
                <c:pt idx="4">
                  <c:v>WS '11</c:v>
                </c:pt>
                <c:pt idx="5">
                  <c:v>SS '11</c:v>
                </c:pt>
              </c:strCache>
            </c:strRef>
          </c:cat>
          <c:val>
            <c:numRef>
              <c:f>Sheet1!$D$129:$D$134</c:f>
              <c:numCache>
                <c:formatCode>General</c:formatCode>
                <c:ptCount val="6"/>
                <c:pt idx="0">
                  <c:v>1.0000000000000005E-2</c:v>
                </c:pt>
                <c:pt idx="1">
                  <c:v>6.0000000000000032E-2</c:v>
                </c:pt>
                <c:pt idx="2">
                  <c:v>0</c:v>
                </c:pt>
                <c:pt idx="3">
                  <c:v>7.0000000000000021E-2</c:v>
                </c:pt>
                <c:pt idx="4">
                  <c:v>0</c:v>
                </c:pt>
                <c:pt idx="5">
                  <c:v>8.0000000000000043E-2</c:v>
                </c:pt>
              </c:numCache>
            </c:numRef>
          </c:val>
          <c:extLst>
            <c:ext xmlns:c16="http://schemas.microsoft.com/office/drawing/2014/chart" uri="{C3380CC4-5D6E-409C-BE32-E72D297353CC}">
              <c16:uniqueId val="{00000000-DD30-47F9-B4B1-589A338C8F03}"/>
            </c:ext>
          </c:extLst>
        </c:ser>
        <c:ser>
          <c:idx val="1"/>
          <c:order val="1"/>
          <c:tx>
            <c:strRef>
              <c:f>Sheet1!$E$128</c:f>
              <c:strCache>
                <c:ptCount val="1"/>
                <c:pt idx="0">
                  <c:v>Non-Clitellates</c:v>
                </c:pt>
              </c:strCache>
            </c:strRef>
          </c:tx>
          <c:invertIfNegative val="0"/>
          <c:cat>
            <c:strRef>
              <c:f>Sheet1!$C$129:$C$134</c:f>
              <c:strCache>
                <c:ptCount val="6"/>
                <c:pt idx="0">
                  <c:v>RS '09</c:v>
                </c:pt>
                <c:pt idx="1">
                  <c:v>WS '10</c:v>
                </c:pt>
                <c:pt idx="2">
                  <c:v>SS '10</c:v>
                </c:pt>
                <c:pt idx="3">
                  <c:v>RS '10</c:v>
                </c:pt>
                <c:pt idx="4">
                  <c:v>WS '11</c:v>
                </c:pt>
                <c:pt idx="5">
                  <c:v>SS '11</c:v>
                </c:pt>
              </c:strCache>
            </c:strRef>
          </c:cat>
          <c:val>
            <c:numRef>
              <c:f>Sheet1!$E$129:$E$134</c:f>
              <c:numCache>
                <c:formatCode>General</c:formatCode>
                <c:ptCount val="6"/>
                <c:pt idx="0">
                  <c:v>0.13</c:v>
                </c:pt>
                <c:pt idx="1">
                  <c:v>0.15000000000000024</c:v>
                </c:pt>
                <c:pt idx="2">
                  <c:v>0</c:v>
                </c:pt>
                <c:pt idx="3">
                  <c:v>0.86000000000000065</c:v>
                </c:pt>
                <c:pt idx="4">
                  <c:v>0</c:v>
                </c:pt>
                <c:pt idx="5">
                  <c:v>0.2</c:v>
                </c:pt>
              </c:numCache>
            </c:numRef>
          </c:val>
          <c:extLst>
            <c:ext xmlns:c16="http://schemas.microsoft.com/office/drawing/2014/chart" uri="{C3380CC4-5D6E-409C-BE32-E72D297353CC}">
              <c16:uniqueId val="{00000001-DD30-47F9-B4B1-589A338C8F03}"/>
            </c:ext>
          </c:extLst>
        </c:ser>
        <c:ser>
          <c:idx val="2"/>
          <c:order val="2"/>
          <c:tx>
            <c:strRef>
              <c:f>Sheet1!$F$128</c:f>
              <c:strCache>
                <c:ptCount val="1"/>
                <c:pt idx="0">
                  <c:v>Clitellates</c:v>
                </c:pt>
              </c:strCache>
            </c:strRef>
          </c:tx>
          <c:invertIfNegative val="0"/>
          <c:cat>
            <c:strRef>
              <c:f>Sheet1!$C$129:$C$134</c:f>
              <c:strCache>
                <c:ptCount val="6"/>
                <c:pt idx="0">
                  <c:v>RS '09</c:v>
                </c:pt>
                <c:pt idx="1">
                  <c:v>WS '10</c:v>
                </c:pt>
                <c:pt idx="2">
                  <c:v>SS '10</c:v>
                </c:pt>
                <c:pt idx="3">
                  <c:v>RS '10</c:v>
                </c:pt>
                <c:pt idx="4">
                  <c:v>WS '11</c:v>
                </c:pt>
                <c:pt idx="5">
                  <c:v>SS '11</c:v>
                </c:pt>
              </c:strCache>
            </c:strRef>
          </c:cat>
          <c:val>
            <c:numRef>
              <c:f>Sheet1!$F$129:$F$134</c:f>
              <c:numCache>
                <c:formatCode>General</c:formatCode>
                <c:ptCount val="6"/>
                <c:pt idx="0">
                  <c:v>0</c:v>
                </c:pt>
                <c:pt idx="1">
                  <c:v>0.62000000000000965</c:v>
                </c:pt>
                <c:pt idx="2">
                  <c:v>0</c:v>
                </c:pt>
                <c:pt idx="3">
                  <c:v>0.89</c:v>
                </c:pt>
                <c:pt idx="4">
                  <c:v>0</c:v>
                </c:pt>
                <c:pt idx="5">
                  <c:v>0.56000000000000005</c:v>
                </c:pt>
              </c:numCache>
            </c:numRef>
          </c:val>
          <c:extLst>
            <c:ext xmlns:c16="http://schemas.microsoft.com/office/drawing/2014/chart" uri="{C3380CC4-5D6E-409C-BE32-E72D297353CC}">
              <c16:uniqueId val="{00000002-DD30-47F9-B4B1-589A338C8F03}"/>
            </c:ext>
          </c:extLst>
        </c:ser>
        <c:dLbls>
          <c:showLegendKey val="0"/>
          <c:showVal val="0"/>
          <c:showCatName val="0"/>
          <c:showSerName val="0"/>
          <c:showPercent val="0"/>
          <c:showBubbleSize val="0"/>
        </c:dLbls>
        <c:gapWidth val="150"/>
        <c:axId val="99229696"/>
        <c:axId val="99231616"/>
      </c:barChart>
      <c:catAx>
        <c:axId val="99229696"/>
        <c:scaling>
          <c:orientation val="minMax"/>
        </c:scaling>
        <c:delete val="0"/>
        <c:axPos val="b"/>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Different seasons</a:t>
                </a:r>
              </a:p>
            </c:rich>
          </c:tx>
          <c:overlay val="0"/>
        </c:title>
        <c:numFmt formatCode="General" sourceLinked="0"/>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9231616"/>
        <c:crosses val="autoZero"/>
        <c:auto val="1"/>
        <c:lblAlgn val="ctr"/>
        <c:lblOffset val="100"/>
        <c:noMultiLvlLbl val="0"/>
      </c:catAx>
      <c:valAx>
        <c:axId val="99231616"/>
        <c:scaling>
          <c:orientation val="minMax"/>
        </c:scaling>
        <c:delete val="0"/>
        <c:axPos val="l"/>
        <c:title>
          <c:tx>
            <c:rich>
              <a:bodyPr rot="-5400000" vert="horz"/>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Mean</a:t>
                </a:r>
                <a:r>
                  <a:rPr lang="en-US" sz="1200" baseline="0">
                    <a:latin typeface="Times New Roman" pitchFamily="18" charset="0"/>
                    <a:cs typeface="Times New Roman" pitchFamily="18" charset="0"/>
                  </a:rPr>
                  <a:t> wet biomass (g)</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9229696"/>
        <c:crosses val="autoZero"/>
        <c:crossBetween val="between"/>
      </c:valAx>
    </c:plotArea>
    <c:legend>
      <c:legendPos val="r"/>
      <c:overlay val="0"/>
      <c:txPr>
        <a:bodyPr/>
        <a:lstStyle/>
        <a:p>
          <a:pPr>
            <a:defRPr lang="en-US" sz="1000" b="1">
              <a:latin typeface="Times New Roman" pitchFamily="18" charset="0"/>
              <a:cs typeface="Times New Roman" pitchFamily="18" charset="0"/>
            </a:defRPr>
          </a:pPr>
          <a:endParaRPr lang="en-US"/>
        </a:p>
      </c:txPr>
    </c:legend>
    <c:plotVisOnly val="1"/>
    <c:dispBlanksAs val="gap"/>
    <c:showDLblsOverMax val="0"/>
  </c:chart>
  <c:spPr>
    <a:ln w="63500" cmpd="thickThin">
      <a:solidFill>
        <a:srgbClr val="FFC000"/>
      </a:solidFill>
    </a:ln>
    <a:effectLst/>
  </c:sp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Sheet1!$D$113</c:f>
              <c:strCache>
                <c:ptCount val="1"/>
                <c:pt idx="0">
                  <c:v>Juveniles</c:v>
                </c:pt>
              </c:strCache>
            </c:strRef>
          </c:tx>
          <c:invertIfNegative val="0"/>
          <c:cat>
            <c:strRef>
              <c:f>Sheet1!$C$114:$C$119</c:f>
              <c:strCache>
                <c:ptCount val="6"/>
                <c:pt idx="0">
                  <c:v>RS '09</c:v>
                </c:pt>
                <c:pt idx="1">
                  <c:v>WS '10</c:v>
                </c:pt>
                <c:pt idx="2">
                  <c:v>SS '10</c:v>
                </c:pt>
                <c:pt idx="3">
                  <c:v>RS '10</c:v>
                </c:pt>
                <c:pt idx="4">
                  <c:v>WS '11</c:v>
                </c:pt>
                <c:pt idx="5">
                  <c:v>SS '11</c:v>
                </c:pt>
              </c:strCache>
            </c:strRef>
          </c:cat>
          <c:val>
            <c:numRef>
              <c:f>Sheet1!$D$114:$D$119</c:f>
              <c:numCache>
                <c:formatCode>General</c:formatCode>
                <c:ptCount val="6"/>
                <c:pt idx="0">
                  <c:v>1.0000000000000005E-2</c:v>
                </c:pt>
                <c:pt idx="1">
                  <c:v>0</c:v>
                </c:pt>
                <c:pt idx="2">
                  <c:v>0</c:v>
                </c:pt>
                <c:pt idx="3">
                  <c:v>0.05</c:v>
                </c:pt>
                <c:pt idx="4">
                  <c:v>0</c:v>
                </c:pt>
                <c:pt idx="5">
                  <c:v>0</c:v>
                </c:pt>
              </c:numCache>
            </c:numRef>
          </c:val>
          <c:extLst>
            <c:ext xmlns:c16="http://schemas.microsoft.com/office/drawing/2014/chart" uri="{C3380CC4-5D6E-409C-BE32-E72D297353CC}">
              <c16:uniqueId val="{00000000-C2A3-4A74-BCC4-6B4688BA5F05}"/>
            </c:ext>
          </c:extLst>
        </c:ser>
        <c:ser>
          <c:idx val="1"/>
          <c:order val="1"/>
          <c:tx>
            <c:strRef>
              <c:f>Sheet1!$E$113</c:f>
              <c:strCache>
                <c:ptCount val="1"/>
                <c:pt idx="0">
                  <c:v>Non-Clitellates</c:v>
                </c:pt>
              </c:strCache>
            </c:strRef>
          </c:tx>
          <c:invertIfNegative val="0"/>
          <c:cat>
            <c:strRef>
              <c:f>Sheet1!$C$114:$C$119</c:f>
              <c:strCache>
                <c:ptCount val="6"/>
                <c:pt idx="0">
                  <c:v>RS '09</c:v>
                </c:pt>
                <c:pt idx="1">
                  <c:v>WS '10</c:v>
                </c:pt>
                <c:pt idx="2">
                  <c:v>SS '10</c:v>
                </c:pt>
                <c:pt idx="3">
                  <c:v>RS '10</c:v>
                </c:pt>
                <c:pt idx="4">
                  <c:v>WS '11</c:v>
                </c:pt>
                <c:pt idx="5">
                  <c:v>SS '11</c:v>
                </c:pt>
              </c:strCache>
            </c:strRef>
          </c:cat>
          <c:val>
            <c:numRef>
              <c:f>Sheet1!$E$114:$E$119</c:f>
              <c:numCache>
                <c:formatCode>General</c:formatCode>
                <c:ptCount val="6"/>
                <c:pt idx="0">
                  <c:v>7.0000000000000021E-2</c:v>
                </c:pt>
                <c:pt idx="1">
                  <c:v>0</c:v>
                </c:pt>
                <c:pt idx="2">
                  <c:v>0</c:v>
                </c:pt>
                <c:pt idx="3">
                  <c:v>0.29000000000000031</c:v>
                </c:pt>
                <c:pt idx="4">
                  <c:v>0</c:v>
                </c:pt>
                <c:pt idx="5">
                  <c:v>0.35000000000000031</c:v>
                </c:pt>
              </c:numCache>
            </c:numRef>
          </c:val>
          <c:extLst>
            <c:ext xmlns:c16="http://schemas.microsoft.com/office/drawing/2014/chart" uri="{C3380CC4-5D6E-409C-BE32-E72D297353CC}">
              <c16:uniqueId val="{00000001-C2A3-4A74-BCC4-6B4688BA5F05}"/>
            </c:ext>
          </c:extLst>
        </c:ser>
        <c:ser>
          <c:idx val="2"/>
          <c:order val="2"/>
          <c:tx>
            <c:strRef>
              <c:f>Sheet1!$F$113</c:f>
              <c:strCache>
                <c:ptCount val="1"/>
                <c:pt idx="0">
                  <c:v>Clitellates</c:v>
                </c:pt>
              </c:strCache>
            </c:strRef>
          </c:tx>
          <c:invertIfNegative val="0"/>
          <c:cat>
            <c:strRef>
              <c:f>Sheet1!$C$114:$C$119</c:f>
              <c:strCache>
                <c:ptCount val="6"/>
                <c:pt idx="0">
                  <c:v>RS '09</c:v>
                </c:pt>
                <c:pt idx="1">
                  <c:v>WS '10</c:v>
                </c:pt>
                <c:pt idx="2">
                  <c:v>SS '10</c:v>
                </c:pt>
                <c:pt idx="3">
                  <c:v>RS '10</c:v>
                </c:pt>
                <c:pt idx="4">
                  <c:v>WS '11</c:v>
                </c:pt>
                <c:pt idx="5">
                  <c:v>SS '11</c:v>
                </c:pt>
              </c:strCache>
            </c:strRef>
          </c:cat>
          <c:val>
            <c:numRef>
              <c:f>Sheet1!$F$114:$F$119</c:f>
              <c:numCache>
                <c:formatCode>General</c:formatCode>
                <c:ptCount val="6"/>
                <c:pt idx="0">
                  <c:v>0.30000000000000032</c:v>
                </c:pt>
                <c:pt idx="1">
                  <c:v>0.83000000000000063</c:v>
                </c:pt>
                <c:pt idx="2">
                  <c:v>0</c:v>
                </c:pt>
                <c:pt idx="3">
                  <c:v>0.82000000000000062</c:v>
                </c:pt>
                <c:pt idx="4">
                  <c:v>0</c:v>
                </c:pt>
                <c:pt idx="5">
                  <c:v>0.70000000000000062</c:v>
                </c:pt>
              </c:numCache>
            </c:numRef>
          </c:val>
          <c:extLst>
            <c:ext xmlns:c16="http://schemas.microsoft.com/office/drawing/2014/chart" uri="{C3380CC4-5D6E-409C-BE32-E72D297353CC}">
              <c16:uniqueId val="{00000002-C2A3-4A74-BCC4-6B4688BA5F05}"/>
            </c:ext>
          </c:extLst>
        </c:ser>
        <c:dLbls>
          <c:showLegendKey val="0"/>
          <c:showVal val="0"/>
          <c:showCatName val="0"/>
          <c:showSerName val="0"/>
          <c:showPercent val="0"/>
          <c:showBubbleSize val="0"/>
        </c:dLbls>
        <c:gapWidth val="150"/>
        <c:axId val="99253248"/>
        <c:axId val="99280000"/>
      </c:barChart>
      <c:catAx>
        <c:axId val="99253248"/>
        <c:scaling>
          <c:orientation val="minMax"/>
        </c:scaling>
        <c:delete val="0"/>
        <c:axPos val="b"/>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Different</a:t>
                </a:r>
                <a:r>
                  <a:rPr lang="en-US" sz="1200" baseline="0">
                    <a:latin typeface="Times New Roman" pitchFamily="18" charset="0"/>
                    <a:cs typeface="Times New Roman" pitchFamily="18" charset="0"/>
                  </a:rPr>
                  <a:t> Seasons</a:t>
                </a:r>
                <a:endParaRPr lang="en-US" sz="1200">
                  <a:latin typeface="Times New Roman" pitchFamily="18" charset="0"/>
                  <a:cs typeface="Times New Roman" pitchFamily="18" charset="0"/>
                </a:endParaRPr>
              </a:p>
            </c:rich>
          </c:tx>
          <c:overlay val="0"/>
        </c:title>
        <c:numFmt formatCode="General" sourceLinked="0"/>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9280000"/>
        <c:crosses val="autoZero"/>
        <c:auto val="1"/>
        <c:lblAlgn val="ctr"/>
        <c:lblOffset val="100"/>
        <c:noMultiLvlLbl val="0"/>
      </c:catAx>
      <c:valAx>
        <c:axId val="99280000"/>
        <c:scaling>
          <c:orientation val="minMax"/>
        </c:scaling>
        <c:delete val="0"/>
        <c:axPos val="l"/>
        <c:title>
          <c:tx>
            <c:rich>
              <a:bodyPr rot="-5400000" vert="horz"/>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Mean</a:t>
                </a:r>
                <a:r>
                  <a:rPr lang="en-US" sz="1200" baseline="0">
                    <a:latin typeface="Times New Roman" pitchFamily="18" charset="0"/>
                    <a:cs typeface="Times New Roman" pitchFamily="18" charset="0"/>
                  </a:rPr>
                  <a:t> wet biomass (g)</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9253248"/>
        <c:crosses val="autoZero"/>
        <c:crossBetween val="between"/>
      </c:valAx>
    </c:plotArea>
    <c:legend>
      <c:legendPos val="r"/>
      <c:overlay val="0"/>
      <c:txPr>
        <a:bodyPr/>
        <a:lstStyle/>
        <a:p>
          <a:pPr>
            <a:defRPr lang="en-US" sz="1000" b="1">
              <a:latin typeface="Times New Roman" pitchFamily="18" charset="0"/>
              <a:cs typeface="Times New Roman" pitchFamily="18" charset="0"/>
            </a:defRPr>
          </a:pPr>
          <a:endParaRPr lang="en-US"/>
        </a:p>
      </c:txPr>
    </c:legend>
    <c:plotVisOnly val="1"/>
    <c:dispBlanksAs val="gap"/>
    <c:showDLblsOverMax val="0"/>
  </c:chart>
  <c:spPr>
    <a:ln w="63500" cmpd="thickThin">
      <a:solidFill>
        <a:srgbClr val="FFC000"/>
      </a:solidFill>
    </a:ln>
    <a:effectLst/>
  </c:sp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Sheet1!$D$199</c:f>
              <c:strCache>
                <c:ptCount val="1"/>
                <c:pt idx="0">
                  <c:v>Juveniles</c:v>
                </c:pt>
              </c:strCache>
            </c:strRef>
          </c:tx>
          <c:invertIfNegative val="0"/>
          <c:cat>
            <c:strRef>
              <c:f>Sheet1!$C$200:$C$205</c:f>
              <c:strCache>
                <c:ptCount val="6"/>
                <c:pt idx="0">
                  <c:v>RS '09</c:v>
                </c:pt>
                <c:pt idx="1">
                  <c:v>WS '10</c:v>
                </c:pt>
                <c:pt idx="2">
                  <c:v>SS '10</c:v>
                </c:pt>
                <c:pt idx="3">
                  <c:v>RS '10</c:v>
                </c:pt>
                <c:pt idx="4">
                  <c:v>WS '11</c:v>
                </c:pt>
                <c:pt idx="5">
                  <c:v>SS '11</c:v>
                </c:pt>
              </c:strCache>
            </c:strRef>
          </c:cat>
          <c:val>
            <c:numRef>
              <c:f>Sheet1!$D$200:$D$205</c:f>
              <c:numCache>
                <c:formatCode>General</c:formatCode>
                <c:ptCount val="6"/>
                <c:pt idx="0">
                  <c:v>0.70000000000000062</c:v>
                </c:pt>
                <c:pt idx="1">
                  <c:v>0.5</c:v>
                </c:pt>
                <c:pt idx="2">
                  <c:v>0</c:v>
                </c:pt>
                <c:pt idx="3">
                  <c:v>2.46</c:v>
                </c:pt>
                <c:pt idx="4">
                  <c:v>0</c:v>
                </c:pt>
                <c:pt idx="5">
                  <c:v>0.66000000000001346</c:v>
                </c:pt>
              </c:numCache>
            </c:numRef>
          </c:val>
          <c:extLst>
            <c:ext xmlns:c16="http://schemas.microsoft.com/office/drawing/2014/chart" uri="{C3380CC4-5D6E-409C-BE32-E72D297353CC}">
              <c16:uniqueId val="{00000000-8012-49AA-A13E-B103790262A1}"/>
            </c:ext>
          </c:extLst>
        </c:ser>
        <c:ser>
          <c:idx val="1"/>
          <c:order val="1"/>
          <c:tx>
            <c:strRef>
              <c:f>Sheet1!$E$199</c:f>
              <c:strCache>
                <c:ptCount val="1"/>
                <c:pt idx="0">
                  <c:v>Non-Clitellates</c:v>
                </c:pt>
              </c:strCache>
            </c:strRef>
          </c:tx>
          <c:invertIfNegative val="0"/>
          <c:cat>
            <c:strRef>
              <c:f>Sheet1!$C$200:$C$205</c:f>
              <c:strCache>
                <c:ptCount val="6"/>
                <c:pt idx="0">
                  <c:v>RS '09</c:v>
                </c:pt>
                <c:pt idx="1">
                  <c:v>WS '10</c:v>
                </c:pt>
                <c:pt idx="2">
                  <c:v>SS '10</c:v>
                </c:pt>
                <c:pt idx="3">
                  <c:v>RS '10</c:v>
                </c:pt>
                <c:pt idx="4">
                  <c:v>WS '11</c:v>
                </c:pt>
                <c:pt idx="5">
                  <c:v>SS '11</c:v>
                </c:pt>
              </c:strCache>
            </c:strRef>
          </c:cat>
          <c:val>
            <c:numRef>
              <c:f>Sheet1!$E$200:$E$205</c:f>
              <c:numCache>
                <c:formatCode>General</c:formatCode>
                <c:ptCount val="6"/>
                <c:pt idx="0">
                  <c:v>1.37</c:v>
                </c:pt>
                <c:pt idx="1">
                  <c:v>1.1399999999999761</c:v>
                </c:pt>
                <c:pt idx="2">
                  <c:v>0</c:v>
                </c:pt>
                <c:pt idx="3">
                  <c:v>2.4099999999999997</c:v>
                </c:pt>
                <c:pt idx="4">
                  <c:v>0.88</c:v>
                </c:pt>
              </c:numCache>
            </c:numRef>
          </c:val>
          <c:extLst>
            <c:ext xmlns:c16="http://schemas.microsoft.com/office/drawing/2014/chart" uri="{C3380CC4-5D6E-409C-BE32-E72D297353CC}">
              <c16:uniqueId val="{00000001-8012-49AA-A13E-B103790262A1}"/>
            </c:ext>
          </c:extLst>
        </c:ser>
        <c:ser>
          <c:idx val="2"/>
          <c:order val="2"/>
          <c:tx>
            <c:strRef>
              <c:f>Sheet1!$F$199</c:f>
              <c:strCache>
                <c:ptCount val="1"/>
                <c:pt idx="0">
                  <c:v>Clitellates</c:v>
                </c:pt>
              </c:strCache>
            </c:strRef>
          </c:tx>
          <c:invertIfNegative val="0"/>
          <c:cat>
            <c:strRef>
              <c:f>Sheet1!$C$200:$C$205</c:f>
              <c:strCache>
                <c:ptCount val="6"/>
                <c:pt idx="0">
                  <c:v>RS '09</c:v>
                </c:pt>
                <c:pt idx="1">
                  <c:v>WS '10</c:v>
                </c:pt>
                <c:pt idx="2">
                  <c:v>SS '10</c:v>
                </c:pt>
                <c:pt idx="3">
                  <c:v>RS '10</c:v>
                </c:pt>
                <c:pt idx="4">
                  <c:v>WS '11</c:v>
                </c:pt>
                <c:pt idx="5">
                  <c:v>SS '11</c:v>
                </c:pt>
              </c:strCache>
            </c:strRef>
          </c:cat>
          <c:val>
            <c:numRef>
              <c:f>Sheet1!$F$200:$F$205</c:f>
              <c:numCache>
                <c:formatCode>General</c:formatCode>
                <c:ptCount val="6"/>
                <c:pt idx="0">
                  <c:v>0.97000000000000064</c:v>
                </c:pt>
                <c:pt idx="1">
                  <c:v>0.5</c:v>
                </c:pt>
                <c:pt idx="2">
                  <c:v>0</c:v>
                </c:pt>
                <c:pt idx="3">
                  <c:v>2.73</c:v>
                </c:pt>
                <c:pt idx="4">
                  <c:v>0</c:v>
                </c:pt>
                <c:pt idx="5">
                  <c:v>0.66000000000001346</c:v>
                </c:pt>
              </c:numCache>
            </c:numRef>
          </c:val>
          <c:extLst>
            <c:ext xmlns:c16="http://schemas.microsoft.com/office/drawing/2014/chart" uri="{C3380CC4-5D6E-409C-BE32-E72D297353CC}">
              <c16:uniqueId val="{00000002-8012-49AA-A13E-B103790262A1}"/>
            </c:ext>
          </c:extLst>
        </c:ser>
        <c:dLbls>
          <c:showLegendKey val="0"/>
          <c:showVal val="0"/>
          <c:showCatName val="0"/>
          <c:showSerName val="0"/>
          <c:showPercent val="0"/>
          <c:showBubbleSize val="0"/>
        </c:dLbls>
        <c:gapWidth val="150"/>
        <c:axId val="94914816"/>
        <c:axId val="94933376"/>
      </c:barChart>
      <c:catAx>
        <c:axId val="94914816"/>
        <c:scaling>
          <c:orientation val="minMax"/>
        </c:scaling>
        <c:delete val="0"/>
        <c:axPos val="b"/>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Different</a:t>
                </a:r>
                <a:r>
                  <a:rPr lang="en-US" sz="1200" baseline="0">
                    <a:latin typeface="Times New Roman" pitchFamily="18" charset="0"/>
                    <a:cs typeface="Times New Roman" pitchFamily="18" charset="0"/>
                  </a:rPr>
                  <a:t> seasons</a:t>
                </a:r>
                <a:endParaRPr lang="en-US" sz="1200">
                  <a:latin typeface="Times New Roman" pitchFamily="18" charset="0"/>
                  <a:cs typeface="Times New Roman" pitchFamily="18" charset="0"/>
                </a:endParaRPr>
              </a:p>
            </c:rich>
          </c:tx>
          <c:overlay val="0"/>
        </c:title>
        <c:numFmt formatCode="General" sourceLinked="0"/>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4933376"/>
        <c:crosses val="autoZero"/>
        <c:auto val="1"/>
        <c:lblAlgn val="ctr"/>
        <c:lblOffset val="100"/>
        <c:noMultiLvlLbl val="0"/>
      </c:catAx>
      <c:valAx>
        <c:axId val="94933376"/>
        <c:scaling>
          <c:orientation val="minMax"/>
        </c:scaling>
        <c:delete val="0"/>
        <c:axPos val="l"/>
        <c:title>
          <c:tx>
            <c:rich>
              <a:bodyPr rot="-5400000" vert="horz"/>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Individuals/m</a:t>
                </a:r>
                <a:r>
                  <a:rPr lang="en-US" sz="1200" baseline="30000">
                    <a:latin typeface="Times New Roman" pitchFamily="18" charset="0"/>
                    <a:cs typeface="Times New Roman" pitchFamily="18" charset="0"/>
                  </a:rPr>
                  <a:t>2</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4914816"/>
        <c:crosses val="autoZero"/>
        <c:crossBetween val="between"/>
      </c:valAx>
    </c:plotArea>
    <c:legend>
      <c:legendPos val="b"/>
      <c:layout>
        <c:manualLayout>
          <c:xMode val="edge"/>
          <c:yMode val="edge"/>
          <c:x val="6.1812340861935593E-2"/>
          <c:y val="0.89368438320209953"/>
          <c:w val="0.86213314488308801"/>
          <c:h val="7.8537839020122513E-2"/>
        </c:manualLayout>
      </c:layout>
      <c:overlay val="0"/>
      <c:spPr>
        <a:solidFill>
          <a:schemeClr val="bg1"/>
        </a:solidFill>
      </c:spPr>
      <c:txPr>
        <a:bodyPr/>
        <a:lstStyle/>
        <a:p>
          <a:pPr>
            <a:defRPr lang="en-US" sz="1000" b="1">
              <a:latin typeface="Times New Roman" pitchFamily="18" charset="0"/>
              <a:cs typeface="Times New Roman" pitchFamily="18" charset="0"/>
            </a:defRPr>
          </a:pPr>
          <a:endParaRPr lang="en-US"/>
        </a:p>
      </c:txPr>
    </c:legend>
    <c:plotVisOnly val="1"/>
    <c:dispBlanksAs val="gap"/>
    <c:showDLblsOverMax val="0"/>
  </c:chart>
  <c:spPr>
    <a:ln w="63500" cmpd="thickThin">
      <a:solidFill>
        <a:schemeClr val="accent6">
          <a:lumMod val="75000"/>
        </a:schemeClr>
      </a:solidFill>
    </a:ln>
    <a:effectLst/>
  </c:sp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Sheet1!$D$212</c:f>
              <c:strCache>
                <c:ptCount val="1"/>
                <c:pt idx="0">
                  <c:v>Juveniles</c:v>
                </c:pt>
              </c:strCache>
            </c:strRef>
          </c:tx>
          <c:invertIfNegative val="0"/>
          <c:cat>
            <c:strRef>
              <c:f>Sheet1!$C$213:$C$218</c:f>
              <c:strCache>
                <c:ptCount val="6"/>
                <c:pt idx="0">
                  <c:v>RS '09</c:v>
                </c:pt>
                <c:pt idx="1">
                  <c:v>WS '10</c:v>
                </c:pt>
                <c:pt idx="2">
                  <c:v>SS '10</c:v>
                </c:pt>
                <c:pt idx="3">
                  <c:v>RS '10</c:v>
                </c:pt>
                <c:pt idx="4">
                  <c:v>WS '11</c:v>
                </c:pt>
                <c:pt idx="5">
                  <c:v>SS '11</c:v>
                </c:pt>
              </c:strCache>
            </c:strRef>
          </c:cat>
          <c:val>
            <c:numRef>
              <c:f>Sheet1!$D$213:$D$218</c:f>
              <c:numCache>
                <c:formatCode>General</c:formatCode>
                <c:ptCount val="6"/>
                <c:pt idx="0">
                  <c:v>0.99</c:v>
                </c:pt>
                <c:pt idx="1">
                  <c:v>0</c:v>
                </c:pt>
                <c:pt idx="2">
                  <c:v>0</c:v>
                </c:pt>
                <c:pt idx="3">
                  <c:v>2.2000000000000002</c:v>
                </c:pt>
                <c:pt idx="4">
                  <c:v>0</c:v>
                </c:pt>
                <c:pt idx="5">
                  <c:v>1.33</c:v>
                </c:pt>
              </c:numCache>
            </c:numRef>
          </c:val>
          <c:extLst>
            <c:ext xmlns:c16="http://schemas.microsoft.com/office/drawing/2014/chart" uri="{C3380CC4-5D6E-409C-BE32-E72D297353CC}">
              <c16:uniqueId val="{00000000-D014-4E71-B396-72B19615BB8F}"/>
            </c:ext>
          </c:extLst>
        </c:ser>
        <c:ser>
          <c:idx val="1"/>
          <c:order val="1"/>
          <c:tx>
            <c:strRef>
              <c:f>Sheet1!$E$212</c:f>
              <c:strCache>
                <c:ptCount val="1"/>
                <c:pt idx="0">
                  <c:v>Non-Clitellates</c:v>
                </c:pt>
              </c:strCache>
            </c:strRef>
          </c:tx>
          <c:invertIfNegative val="0"/>
          <c:cat>
            <c:strRef>
              <c:f>Sheet1!$C$213:$C$218</c:f>
              <c:strCache>
                <c:ptCount val="6"/>
                <c:pt idx="0">
                  <c:v>RS '09</c:v>
                </c:pt>
                <c:pt idx="1">
                  <c:v>WS '10</c:v>
                </c:pt>
                <c:pt idx="2">
                  <c:v>SS '10</c:v>
                </c:pt>
                <c:pt idx="3">
                  <c:v>RS '10</c:v>
                </c:pt>
                <c:pt idx="4">
                  <c:v>WS '11</c:v>
                </c:pt>
                <c:pt idx="5">
                  <c:v>SS '11</c:v>
                </c:pt>
              </c:strCache>
            </c:strRef>
          </c:cat>
          <c:val>
            <c:numRef>
              <c:f>Sheet1!$E$213:$E$218</c:f>
              <c:numCache>
                <c:formatCode>General</c:formatCode>
                <c:ptCount val="6"/>
                <c:pt idx="0">
                  <c:v>1.45</c:v>
                </c:pt>
                <c:pt idx="1">
                  <c:v>0.62000000000000965</c:v>
                </c:pt>
                <c:pt idx="2">
                  <c:v>0</c:v>
                </c:pt>
                <c:pt idx="3">
                  <c:v>3.06</c:v>
                </c:pt>
                <c:pt idx="4">
                  <c:v>0</c:v>
                </c:pt>
                <c:pt idx="5">
                  <c:v>1.8800000000000001</c:v>
                </c:pt>
              </c:numCache>
            </c:numRef>
          </c:val>
          <c:extLst>
            <c:ext xmlns:c16="http://schemas.microsoft.com/office/drawing/2014/chart" uri="{C3380CC4-5D6E-409C-BE32-E72D297353CC}">
              <c16:uniqueId val="{00000001-D014-4E71-B396-72B19615BB8F}"/>
            </c:ext>
          </c:extLst>
        </c:ser>
        <c:ser>
          <c:idx val="2"/>
          <c:order val="2"/>
          <c:tx>
            <c:strRef>
              <c:f>Sheet1!$F$212</c:f>
              <c:strCache>
                <c:ptCount val="1"/>
                <c:pt idx="0">
                  <c:v>Clitellates</c:v>
                </c:pt>
              </c:strCache>
            </c:strRef>
          </c:tx>
          <c:invertIfNegative val="0"/>
          <c:cat>
            <c:strRef>
              <c:f>Sheet1!$C$213:$C$218</c:f>
              <c:strCache>
                <c:ptCount val="6"/>
                <c:pt idx="0">
                  <c:v>RS '09</c:v>
                </c:pt>
                <c:pt idx="1">
                  <c:v>WS '10</c:v>
                </c:pt>
                <c:pt idx="2">
                  <c:v>SS '10</c:v>
                </c:pt>
                <c:pt idx="3">
                  <c:v>RS '10</c:v>
                </c:pt>
                <c:pt idx="4">
                  <c:v>WS '11</c:v>
                </c:pt>
                <c:pt idx="5">
                  <c:v>SS '11</c:v>
                </c:pt>
              </c:strCache>
            </c:strRef>
          </c:cat>
          <c:val>
            <c:numRef>
              <c:f>Sheet1!$F$213:$F$218</c:f>
              <c:numCache>
                <c:formatCode>General</c:formatCode>
                <c:ptCount val="6"/>
                <c:pt idx="0">
                  <c:v>1.1200000000000001</c:v>
                </c:pt>
                <c:pt idx="1">
                  <c:v>0</c:v>
                </c:pt>
                <c:pt idx="2">
                  <c:v>0</c:v>
                </c:pt>
                <c:pt idx="3">
                  <c:v>3.8499999999999988</c:v>
                </c:pt>
                <c:pt idx="4">
                  <c:v>0</c:v>
                </c:pt>
                <c:pt idx="5">
                  <c:v>1.8800000000000001</c:v>
                </c:pt>
              </c:numCache>
            </c:numRef>
          </c:val>
          <c:extLst>
            <c:ext xmlns:c16="http://schemas.microsoft.com/office/drawing/2014/chart" uri="{C3380CC4-5D6E-409C-BE32-E72D297353CC}">
              <c16:uniqueId val="{00000002-D014-4E71-B396-72B19615BB8F}"/>
            </c:ext>
          </c:extLst>
        </c:ser>
        <c:dLbls>
          <c:showLegendKey val="0"/>
          <c:showVal val="0"/>
          <c:showCatName val="0"/>
          <c:showSerName val="0"/>
          <c:showPercent val="0"/>
          <c:showBubbleSize val="0"/>
        </c:dLbls>
        <c:gapWidth val="150"/>
        <c:axId val="99255808"/>
        <c:axId val="99257728"/>
      </c:barChart>
      <c:catAx>
        <c:axId val="99255808"/>
        <c:scaling>
          <c:orientation val="minMax"/>
        </c:scaling>
        <c:delete val="0"/>
        <c:axPos val="b"/>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Different</a:t>
                </a:r>
                <a:r>
                  <a:rPr lang="en-US" sz="1200" baseline="0">
                    <a:latin typeface="Times New Roman" pitchFamily="18" charset="0"/>
                    <a:cs typeface="Times New Roman" pitchFamily="18" charset="0"/>
                  </a:rPr>
                  <a:t> seasons</a:t>
                </a:r>
                <a:endParaRPr lang="en-US" sz="1200">
                  <a:latin typeface="Times New Roman" pitchFamily="18" charset="0"/>
                  <a:cs typeface="Times New Roman" pitchFamily="18" charset="0"/>
                </a:endParaRPr>
              </a:p>
            </c:rich>
          </c:tx>
          <c:overlay val="0"/>
        </c:title>
        <c:numFmt formatCode="General" sourceLinked="0"/>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9257728"/>
        <c:crosses val="autoZero"/>
        <c:auto val="1"/>
        <c:lblAlgn val="ctr"/>
        <c:lblOffset val="100"/>
        <c:noMultiLvlLbl val="0"/>
      </c:catAx>
      <c:valAx>
        <c:axId val="99257728"/>
        <c:scaling>
          <c:orientation val="minMax"/>
        </c:scaling>
        <c:delete val="0"/>
        <c:axPos val="l"/>
        <c:title>
          <c:tx>
            <c:rich>
              <a:bodyPr rot="-5400000" vert="horz"/>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Individuals</a:t>
                </a:r>
                <a:r>
                  <a:rPr lang="en-US" sz="1200" baseline="0">
                    <a:latin typeface="Times New Roman" pitchFamily="18" charset="0"/>
                    <a:cs typeface="Times New Roman" pitchFamily="18" charset="0"/>
                  </a:rPr>
                  <a:t> /m</a:t>
                </a:r>
                <a:r>
                  <a:rPr lang="en-US" sz="1200" baseline="30000">
                    <a:latin typeface="Times New Roman" pitchFamily="18" charset="0"/>
                    <a:cs typeface="Times New Roman" pitchFamily="18" charset="0"/>
                  </a:rPr>
                  <a:t>2</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9255808"/>
        <c:crosses val="autoZero"/>
        <c:crossBetween val="between"/>
      </c:valAx>
    </c:plotArea>
    <c:legend>
      <c:legendPos val="b"/>
      <c:layout>
        <c:manualLayout>
          <c:xMode val="edge"/>
          <c:yMode val="edge"/>
          <c:x val="7.4400930578537514E-2"/>
          <c:y val="0.89368438320209953"/>
          <c:w val="0.86083771044282265"/>
          <c:h val="7.8537839020122513E-2"/>
        </c:manualLayout>
      </c:layout>
      <c:overlay val="0"/>
      <c:spPr>
        <a:noFill/>
      </c:spPr>
      <c:txPr>
        <a:bodyPr/>
        <a:lstStyle/>
        <a:p>
          <a:pPr>
            <a:defRPr lang="en-US" sz="1000" b="1">
              <a:latin typeface="Times New Roman" pitchFamily="18" charset="0"/>
              <a:cs typeface="Times New Roman" pitchFamily="18" charset="0"/>
            </a:defRPr>
          </a:pPr>
          <a:endParaRPr lang="en-US"/>
        </a:p>
      </c:txPr>
    </c:legend>
    <c:plotVisOnly val="1"/>
    <c:dispBlanksAs val="gap"/>
    <c:showDLblsOverMax val="0"/>
  </c:chart>
  <c:spPr>
    <a:ln w="63500" cmpd="thickThin">
      <a:solidFill>
        <a:schemeClr val="accent6">
          <a:lumMod val="75000"/>
        </a:schemeClr>
      </a:solidFill>
    </a:ln>
    <a:effectLst/>
  </c:sp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Sheet1!$D$230</c:f>
              <c:strCache>
                <c:ptCount val="1"/>
                <c:pt idx="0">
                  <c:v>Juveniles</c:v>
                </c:pt>
              </c:strCache>
            </c:strRef>
          </c:tx>
          <c:invertIfNegative val="0"/>
          <c:cat>
            <c:strRef>
              <c:f>Sheet1!$C$231:$C$236</c:f>
              <c:strCache>
                <c:ptCount val="6"/>
                <c:pt idx="0">
                  <c:v>RS '09</c:v>
                </c:pt>
                <c:pt idx="1">
                  <c:v>WS '10</c:v>
                </c:pt>
                <c:pt idx="2">
                  <c:v>SS '10</c:v>
                </c:pt>
                <c:pt idx="3">
                  <c:v>RS '10</c:v>
                </c:pt>
                <c:pt idx="4">
                  <c:v>WS '11</c:v>
                </c:pt>
                <c:pt idx="5">
                  <c:v>SS '11</c:v>
                </c:pt>
              </c:strCache>
            </c:strRef>
          </c:cat>
          <c:val>
            <c:numRef>
              <c:f>Sheet1!$D$231:$D$236</c:f>
              <c:numCache>
                <c:formatCode>General</c:formatCode>
                <c:ptCount val="6"/>
                <c:pt idx="0">
                  <c:v>0.28000000000000008</c:v>
                </c:pt>
                <c:pt idx="1">
                  <c:v>1</c:v>
                </c:pt>
                <c:pt idx="2">
                  <c:v>1</c:v>
                </c:pt>
                <c:pt idx="3">
                  <c:v>1.57</c:v>
                </c:pt>
                <c:pt idx="4">
                  <c:v>0</c:v>
                </c:pt>
                <c:pt idx="5">
                  <c:v>0</c:v>
                </c:pt>
              </c:numCache>
            </c:numRef>
          </c:val>
          <c:extLst>
            <c:ext xmlns:c16="http://schemas.microsoft.com/office/drawing/2014/chart" uri="{C3380CC4-5D6E-409C-BE32-E72D297353CC}">
              <c16:uniqueId val="{00000000-0426-4D66-A79F-271F54FEBC79}"/>
            </c:ext>
          </c:extLst>
        </c:ser>
        <c:ser>
          <c:idx val="1"/>
          <c:order val="1"/>
          <c:tx>
            <c:strRef>
              <c:f>Sheet1!$E$230</c:f>
              <c:strCache>
                <c:ptCount val="1"/>
                <c:pt idx="0">
                  <c:v>Non-Clitellates</c:v>
                </c:pt>
              </c:strCache>
            </c:strRef>
          </c:tx>
          <c:invertIfNegative val="0"/>
          <c:cat>
            <c:strRef>
              <c:f>Sheet1!$C$231:$C$236</c:f>
              <c:strCache>
                <c:ptCount val="6"/>
                <c:pt idx="0">
                  <c:v>RS '09</c:v>
                </c:pt>
                <c:pt idx="1">
                  <c:v>WS '10</c:v>
                </c:pt>
                <c:pt idx="2">
                  <c:v>SS '10</c:v>
                </c:pt>
                <c:pt idx="3">
                  <c:v>RS '10</c:v>
                </c:pt>
                <c:pt idx="4">
                  <c:v>WS '11</c:v>
                </c:pt>
                <c:pt idx="5">
                  <c:v>SS '11</c:v>
                </c:pt>
              </c:strCache>
            </c:strRef>
          </c:cat>
          <c:val>
            <c:numRef>
              <c:f>Sheet1!$E$231:$E$236</c:f>
              <c:numCache>
                <c:formatCode>General</c:formatCode>
                <c:ptCount val="6"/>
                <c:pt idx="0">
                  <c:v>0.55000000000000004</c:v>
                </c:pt>
                <c:pt idx="1">
                  <c:v>0.5</c:v>
                </c:pt>
                <c:pt idx="2">
                  <c:v>0</c:v>
                </c:pt>
                <c:pt idx="3">
                  <c:v>2.4499999999999997</c:v>
                </c:pt>
                <c:pt idx="4">
                  <c:v>0</c:v>
                </c:pt>
                <c:pt idx="5">
                  <c:v>0</c:v>
                </c:pt>
              </c:numCache>
            </c:numRef>
          </c:val>
          <c:extLst>
            <c:ext xmlns:c16="http://schemas.microsoft.com/office/drawing/2014/chart" uri="{C3380CC4-5D6E-409C-BE32-E72D297353CC}">
              <c16:uniqueId val="{00000001-0426-4D66-A79F-271F54FEBC79}"/>
            </c:ext>
          </c:extLst>
        </c:ser>
        <c:ser>
          <c:idx val="2"/>
          <c:order val="2"/>
          <c:tx>
            <c:strRef>
              <c:f>Sheet1!$F$230</c:f>
              <c:strCache>
                <c:ptCount val="1"/>
                <c:pt idx="0">
                  <c:v>Clitellates</c:v>
                </c:pt>
              </c:strCache>
            </c:strRef>
          </c:tx>
          <c:invertIfNegative val="0"/>
          <c:cat>
            <c:strRef>
              <c:f>Sheet1!$C$231:$C$236</c:f>
              <c:strCache>
                <c:ptCount val="6"/>
                <c:pt idx="0">
                  <c:v>RS '09</c:v>
                </c:pt>
                <c:pt idx="1">
                  <c:v>WS '10</c:v>
                </c:pt>
                <c:pt idx="2">
                  <c:v>SS '10</c:v>
                </c:pt>
                <c:pt idx="3">
                  <c:v>RS '10</c:v>
                </c:pt>
                <c:pt idx="4">
                  <c:v>WS '11</c:v>
                </c:pt>
                <c:pt idx="5">
                  <c:v>SS '11</c:v>
                </c:pt>
              </c:strCache>
            </c:strRef>
          </c:cat>
          <c:val>
            <c:numRef>
              <c:f>Sheet1!$F$231:$F$236</c:f>
              <c:numCache>
                <c:formatCode>General</c:formatCode>
                <c:ptCount val="6"/>
                <c:pt idx="0">
                  <c:v>0.32000000000000589</c:v>
                </c:pt>
                <c:pt idx="1">
                  <c:v>0.87000000000000965</c:v>
                </c:pt>
                <c:pt idx="2">
                  <c:v>0</c:v>
                </c:pt>
                <c:pt idx="3">
                  <c:v>1.9500000000000213</c:v>
                </c:pt>
                <c:pt idx="4">
                  <c:v>0</c:v>
                </c:pt>
                <c:pt idx="5">
                  <c:v>0</c:v>
                </c:pt>
              </c:numCache>
            </c:numRef>
          </c:val>
          <c:extLst>
            <c:ext xmlns:c16="http://schemas.microsoft.com/office/drawing/2014/chart" uri="{C3380CC4-5D6E-409C-BE32-E72D297353CC}">
              <c16:uniqueId val="{00000002-0426-4D66-A79F-271F54FEBC79}"/>
            </c:ext>
          </c:extLst>
        </c:ser>
        <c:dLbls>
          <c:showLegendKey val="0"/>
          <c:showVal val="0"/>
          <c:showCatName val="0"/>
          <c:showSerName val="0"/>
          <c:showPercent val="0"/>
          <c:showBubbleSize val="0"/>
        </c:dLbls>
        <c:gapWidth val="150"/>
        <c:axId val="101241600"/>
        <c:axId val="101243520"/>
      </c:barChart>
      <c:catAx>
        <c:axId val="101241600"/>
        <c:scaling>
          <c:orientation val="minMax"/>
        </c:scaling>
        <c:delete val="0"/>
        <c:axPos val="b"/>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Different</a:t>
                </a:r>
                <a:r>
                  <a:rPr lang="en-US" sz="1200" baseline="0">
                    <a:latin typeface="Times New Roman" pitchFamily="18" charset="0"/>
                    <a:cs typeface="Times New Roman" pitchFamily="18" charset="0"/>
                  </a:rPr>
                  <a:t> seasons</a:t>
                </a:r>
                <a:endParaRPr lang="en-US" sz="1200">
                  <a:latin typeface="Times New Roman" pitchFamily="18" charset="0"/>
                  <a:cs typeface="Times New Roman" pitchFamily="18" charset="0"/>
                </a:endParaRPr>
              </a:p>
            </c:rich>
          </c:tx>
          <c:overlay val="0"/>
        </c:title>
        <c:numFmt formatCode="General" sourceLinked="0"/>
        <c:majorTickMark val="out"/>
        <c:minorTickMark val="none"/>
        <c:tickLblPos val="nextTo"/>
        <c:txPr>
          <a:bodyPr/>
          <a:lstStyle/>
          <a:p>
            <a:pPr>
              <a:defRPr lang="en-US" b="1">
                <a:latin typeface="Times New Roman" pitchFamily="18" charset="0"/>
                <a:cs typeface="Times New Roman" pitchFamily="18" charset="0"/>
              </a:defRPr>
            </a:pPr>
            <a:endParaRPr lang="en-US"/>
          </a:p>
        </c:txPr>
        <c:crossAx val="101243520"/>
        <c:crosses val="autoZero"/>
        <c:auto val="1"/>
        <c:lblAlgn val="ctr"/>
        <c:lblOffset val="100"/>
        <c:noMultiLvlLbl val="0"/>
      </c:catAx>
      <c:valAx>
        <c:axId val="101243520"/>
        <c:scaling>
          <c:orientation val="minMax"/>
        </c:scaling>
        <c:delete val="0"/>
        <c:axPos val="l"/>
        <c:title>
          <c:tx>
            <c:rich>
              <a:bodyPr rot="-5400000" vert="horz"/>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Individuals/m</a:t>
                </a:r>
                <a:r>
                  <a:rPr lang="en-US" sz="1200" baseline="30000">
                    <a:latin typeface="Times New Roman" pitchFamily="18" charset="0"/>
                    <a:cs typeface="Times New Roman" pitchFamily="18" charset="0"/>
                  </a:rPr>
                  <a:t>2</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US" b="1">
                <a:latin typeface="Times New Roman" pitchFamily="18" charset="0"/>
                <a:cs typeface="Times New Roman" pitchFamily="18" charset="0"/>
              </a:defRPr>
            </a:pPr>
            <a:endParaRPr lang="en-US"/>
          </a:p>
        </c:txPr>
        <c:crossAx val="101241600"/>
        <c:crosses val="autoZero"/>
        <c:crossBetween val="between"/>
      </c:valAx>
    </c:plotArea>
    <c:legend>
      <c:legendPos val="b"/>
      <c:layout>
        <c:manualLayout>
          <c:xMode val="edge"/>
          <c:yMode val="edge"/>
          <c:x val="5.9254961997524114E-2"/>
          <c:y val="0.89368438320209953"/>
          <c:w val="0.88149007600495233"/>
          <c:h val="7.8537839020122513E-2"/>
        </c:manualLayout>
      </c:layout>
      <c:overlay val="0"/>
      <c:spPr>
        <a:solidFill>
          <a:schemeClr val="bg1"/>
        </a:solidFill>
      </c:spPr>
      <c:txPr>
        <a:bodyPr/>
        <a:lstStyle/>
        <a:p>
          <a:pPr>
            <a:defRPr lang="en-US" b="1">
              <a:latin typeface="Times New Roman" pitchFamily="18" charset="0"/>
              <a:cs typeface="Times New Roman" pitchFamily="18" charset="0"/>
            </a:defRPr>
          </a:pPr>
          <a:endParaRPr lang="en-US"/>
        </a:p>
      </c:txPr>
    </c:legend>
    <c:plotVisOnly val="1"/>
    <c:dispBlanksAs val="gap"/>
    <c:showDLblsOverMax val="0"/>
  </c:chart>
  <c:spPr>
    <a:ln w="63500" cmpd="thickThin">
      <a:solidFill>
        <a:schemeClr val="accent6">
          <a:lumMod val="75000"/>
        </a:schemeClr>
      </a:solidFill>
    </a:ln>
    <a:effectLst/>
  </c:sp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Sheet1!$D$246</c:f>
              <c:strCache>
                <c:ptCount val="1"/>
                <c:pt idx="0">
                  <c:v>Juveniles</c:v>
                </c:pt>
              </c:strCache>
            </c:strRef>
          </c:tx>
          <c:invertIfNegative val="0"/>
          <c:cat>
            <c:strRef>
              <c:f>Sheet1!$C$247:$C$252</c:f>
              <c:strCache>
                <c:ptCount val="6"/>
                <c:pt idx="0">
                  <c:v>RS '09</c:v>
                </c:pt>
                <c:pt idx="1">
                  <c:v>WS '10</c:v>
                </c:pt>
                <c:pt idx="2">
                  <c:v>SS '10</c:v>
                </c:pt>
                <c:pt idx="3">
                  <c:v>RS '10</c:v>
                </c:pt>
                <c:pt idx="4">
                  <c:v>WS '11</c:v>
                </c:pt>
                <c:pt idx="5">
                  <c:v>SS '11</c:v>
                </c:pt>
              </c:strCache>
            </c:strRef>
          </c:cat>
          <c:val>
            <c:numRef>
              <c:f>Sheet1!$D$247:$D$252</c:f>
              <c:numCache>
                <c:formatCode>General</c:formatCode>
                <c:ptCount val="6"/>
                <c:pt idx="0">
                  <c:v>0.14000000000000001</c:v>
                </c:pt>
                <c:pt idx="1">
                  <c:v>0.5</c:v>
                </c:pt>
                <c:pt idx="2">
                  <c:v>0</c:v>
                </c:pt>
                <c:pt idx="3">
                  <c:v>1.47</c:v>
                </c:pt>
                <c:pt idx="4">
                  <c:v>0</c:v>
                </c:pt>
                <c:pt idx="5">
                  <c:v>1.44</c:v>
                </c:pt>
              </c:numCache>
            </c:numRef>
          </c:val>
          <c:extLst>
            <c:ext xmlns:c16="http://schemas.microsoft.com/office/drawing/2014/chart" uri="{C3380CC4-5D6E-409C-BE32-E72D297353CC}">
              <c16:uniqueId val="{00000000-6B5B-4305-9B73-516C79B08B3B}"/>
            </c:ext>
          </c:extLst>
        </c:ser>
        <c:ser>
          <c:idx val="1"/>
          <c:order val="1"/>
          <c:tx>
            <c:strRef>
              <c:f>Sheet1!$E$246</c:f>
              <c:strCache>
                <c:ptCount val="1"/>
                <c:pt idx="0">
                  <c:v>Non-Clitellates</c:v>
                </c:pt>
              </c:strCache>
            </c:strRef>
          </c:tx>
          <c:invertIfNegative val="0"/>
          <c:cat>
            <c:strRef>
              <c:f>Sheet1!$C$247:$C$252</c:f>
              <c:strCache>
                <c:ptCount val="6"/>
                <c:pt idx="0">
                  <c:v>RS '09</c:v>
                </c:pt>
                <c:pt idx="1">
                  <c:v>WS '10</c:v>
                </c:pt>
                <c:pt idx="2">
                  <c:v>SS '10</c:v>
                </c:pt>
                <c:pt idx="3">
                  <c:v>RS '10</c:v>
                </c:pt>
                <c:pt idx="4">
                  <c:v>WS '11</c:v>
                </c:pt>
                <c:pt idx="5">
                  <c:v>SS '11</c:v>
                </c:pt>
              </c:strCache>
            </c:strRef>
          </c:cat>
          <c:val>
            <c:numRef>
              <c:f>Sheet1!$E$247:$E$252</c:f>
              <c:numCache>
                <c:formatCode>General</c:formatCode>
                <c:ptCount val="6"/>
                <c:pt idx="0">
                  <c:v>0.28000000000000008</c:v>
                </c:pt>
                <c:pt idx="1">
                  <c:v>0.5</c:v>
                </c:pt>
                <c:pt idx="2">
                  <c:v>0</c:v>
                </c:pt>
                <c:pt idx="3">
                  <c:v>2</c:v>
                </c:pt>
                <c:pt idx="4">
                  <c:v>0</c:v>
                </c:pt>
                <c:pt idx="5">
                  <c:v>1.58</c:v>
                </c:pt>
              </c:numCache>
            </c:numRef>
          </c:val>
          <c:extLst>
            <c:ext xmlns:c16="http://schemas.microsoft.com/office/drawing/2014/chart" uri="{C3380CC4-5D6E-409C-BE32-E72D297353CC}">
              <c16:uniqueId val="{00000001-6B5B-4305-9B73-516C79B08B3B}"/>
            </c:ext>
          </c:extLst>
        </c:ser>
        <c:ser>
          <c:idx val="2"/>
          <c:order val="2"/>
          <c:tx>
            <c:strRef>
              <c:f>Sheet1!$F$246</c:f>
              <c:strCache>
                <c:ptCount val="1"/>
                <c:pt idx="0">
                  <c:v>Clitellates</c:v>
                </c:pt>
              </c:strCache>
            </c:strRef>
          </c:tx>
          <c:invertIfNegative val="0"/>
          <c:cat>
            <c:strRef>
              <c:f>Sheet1!$C$247:$C$252</c:f>
              <c:strCache>
                <c:ptCount val="6"/>
                <c:pt idx="0">
                  <c:v>RS '09</c:v>
                </c:pt>
                <c:pt idx="1">
                  <c:v>WS '10</c:v>
                </c:pt>
                <c:pt idx="2">
                  <c:v>SS '10</c:v>
                </c:pt>
                <c:pt idx="3">
                  <c:v>RS '10</c:v>
                </c:pt>
                <c:pt idx="4">
                  <c:v>WS '11</c:v>
                </c:pt>
                <c:pt idx="5">
                  <c:v>SS '11</c:v>
                </c:pt>
              </c:strCache>
            </c:strRef>
          </c:cat>
          <c:val>
            <c:numRef>
              <c:f>Sheet1!$F$247:$F$252</c:f>
              <c:numCache>
                <c:formatCode>General</c:formatCode>
                <c:ptCount val="6"/>
                <c:pt idx="0">
                  <c:v>0</c:v>
                </c:pt>
                <c:pt idx="1">
                  <c:v>0.5</c:v>
                </c:pt>
                <c:pt idx="2">
                  <c:v>0</c:v>
                </c:pt>
                <c:pt idx="3">
                  <c:v>1.71</c:v>
                </c:pt>
                <c:pt idx="4">
                  <c:v>0</c:v>
                </c:pt>
                <c:pt idx="5">
                  <c:v>1.58</c:v>
                </c:pt>
              </c:numCache>
            </c:numRef>
          </c:val>
          <c:extLst>
            <c:ext xmlns:c16="http://schemas.microsoft.com/office/drawing/2014/chart" uri="{C3380CC4-5D6E-409C-BE32-E72D297353CC}">
              <c16:uniqueId val="{00000002-6B5B-4305-9B73-516C79B08B3B}"/>
            </c:ext>
          </c:extLst>
        </c:ser>
        <c:dLbls>
          <c:showLegendKey val="0"/>
          <c:showVal val="0"/>
          <c:showCatName val="0"/>
          <c:showSerName val="0"/>
          <c:showPercent val="0"/>
          <c:showBubbleSize val="0"/>
        </c:dLbls>
        <c:gapWidth val="150"/>
        <c:axId val="101281792"/>
        <c:axId val="101283712"/>
      </c:barChart>
      <c:catAx>
        <c:axId val="101281792"/>
        <c:scaling>
          <c:orientation val="minMax"/>
        </c:scaling>
        <c:delete val="0"/>
        <c:axPos val="b"/>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Different seasons</a:t>
                </a:r>
              </a:p>
            </c:rich>
          </c:tx>
          <c:overlay val="0"/>
        </c:title>
        <c:numFmt formatCode="General" sourceLinked="0"/>
        <c:majorTickMark val="out"/>
        <c:minorTickMark val="none"/>
        <c:tickLblPos val="nextTo"/>
        <c:txPr>
          <a:bodyPr/>
          <a:lstStyle/>
          <a:p>
            <a:pPr>
              <a:defRPr lang="en-US" b="1">
                <a:latin typeface="Times New Roman" pitchFamily="18" charset="0"/>
                <a:cs typeface="Times New Roman" pitchFamily="18" charset="0"/>
              </a:defRPr>
            </a:pPr>
            <a:endParaRPr lang="en-US"/>
          </a:p>
        </c:txPr>
        <c:crossAx val="101283712"/>
        <c:crosses val="autoZero"/>
        <c:auto val="1"/>
        <c:lblAlgn val="ctr"/>
        <c:lblOffset val="100"/>
        <c:noMultiLvlLbl val="0"/>
      </c:catAx>
      <c:valAx>
        <c:axId val="101283712"/>
        <c:scaling>
          <c:orientation val="minMax"/>
        </c:scaling>
        <c:delete val="0"/>
        <c:axPos val="l"/>
        <c:title>
          <c:tx>
            <c:rich>
              <a:bodyPr rot="-5400000" vert="horz"/>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Individuals/m</a:t>
                </a:r>
                <a:r>
                  <a:rPr lang="en-US" sz="1200" baseline="30000">
                    <a:latin typeface="Times New Roman" pitchFamily="18" charset="0"/>
                    <a:cs typeface="Times New Roman" pitchFamily="18" charset="0"/>
                  </a:rPr>
                  <a:t>2</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US" b="1">
                <a:latin typeface="Times New Roman" pitchFamily="18" charset="0"/>
                <a:cs typeface="Times New Roman" pitchFamily="18" charset="0"/>
              </a:defRPr>
            </a:pPr>
            <a:endParaRPr lang="en-US"/>
          </a:p>
        </c:txPr>
        <c:crossAx val="101281792"/>
        <c:crosses val="autoZero"/>
        <c:crossBetween val="between"/>
      </c:valAx>
    </c:plotArea>
    <c:legend>
      <c:legendPos val="b"/>
      <c:layout>
        <c:manualLayout>
          <c:xMode val="edge"/>
          <c:yMode val="edge"/>
          <c:x val="8.4671506016472747E-2"/>
          <c:y val="0.89415100317824669"/>
          <c:w val="0.84509451207728914"/>
          <c:h val="7.819313590242491E-2"/>
        </c:manualLayout>
      </c:layout>
      <c:overlay val="0"/>
      <c:spPr>
        <a:solidFill>
          <a:schemeClr val="bg1"/>
        </a:solidFill>
        <a:effectLst/>
      </c:spPr>
      <c:txPr>
        <a:bodyPr/>
        <a:lstStyle/>
        <a:p>
          <a:pPr>
            <a:defRPr lang="en-US" b="1">
              <a:latin typeface="Times New Roman" pitchFamily="18" charset="0"/>
              <a:cs typeface="Times New Roman" pitchFamily="18" charset="0"/>
            </a:defRPr>
          </a:pPr>
          <a:endParaRPr lang="en-US"/>
        </a:p>
      </c:txPr>
    </c:legend>
    <c:plotVisOnly val="1"/>
    <c:dispBlanksAs val="gap"/>
    <c:showDLblsOverMax val="0"/>
  </c:chart>
  <c:spPr>
    <a:ln w="63500" cmpd="thickThin">
      <a:solidFill>
        <a:schemeClr val="accent6">
          <a:lumMod val="75000"/>
        </a:schemeClr>
      </a:solidFill>
    </a:ln>
    <a:effectLst/>
  </c:sp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Sheet1!$D$259</c:f>
              <c:strCache>
                <c:ptCount val="1"/>
                <c:pt idx="0">
                  <c:v>Juveniles</c:v>
                </c:pt>
              </c:strCache>
            </c:strRef>
          </c:tx>
          <c:invertIfNegative val="0"/>
          <c:cat>
            <c:strRef>
              <c:f>Sheet1!$C$260:$C$265</c:f>
              <c:strCache>
                <c:ptCount val="6"/>
                <c:pt idx="0">
                  <c:v>RS '09</c:v>
                </c:pt>
                <c:pt idx="1">
                  <c:v>WS '10</c:v>
                </c:pt>
                <c:pt idx="2">
                  <c:v>SS '10</c:v>
                </c:pt>
                <c:pt idx="3">
                  <c:v>RS '10</c:v>
                </c:pt>
                <c:pt idx="4">
                  <c:v>WS '11</c:v>
                </c:pt>
                <c:pt idx="5">
                  <c:v>SS '11</c:v>
                </c:pt>
              </c:strCache>
            </c:strRef>
          </c:cat>
          <c:val>
            <c:numRef>
              <c:f>Sheet1!$D$260:$D$265</c:f>
              <c:numCache>
                <c:formatCode>General</c:formatCode>
                <c:ptCount val="6"/>
                <c:pt idx="0">
                  <c:v>0.14000000000000001</c:v>
                </c:pt>
                <c:pt idx="1">
                  <c:v>0</c:v>
                </c:pt>
                <c:pt idx="2">
                  <c:v>0</c:v>
                </c:pt>
                <c:pt idx="3">
                  <c:v>1.57</c:v>
                </c:pt>
                <c:pt idx="4">
                  <c:v>0</c:v>
                </c:pt>
                <c:pt idx="5">
                  <c:v>0.66000000000001346</c:v>
                </c:pt>
              </c:numCache>
            </c:numRef>
          </c:val>
          <c:extLst>
            <c:ext xmlns:c16="http://schemas.microsoft.com/office/drawing/2014/chart" uri="{C3380CC4-5D6E-409C-BE32-E72D297353CC}">
              <c16:uniqueId val="{00000000-9263-424F-A90A-F29DCCB347FB}"/>
            </c:ext>
          </c:extLst>
        </c:ser>
        <c:ser>
          <c:idx val="1"/>
          <c:order val="1"/>
          <c:tx>
            <c:strRef>
              <c:f>Sheet1!$E$259</c:f>
              <c:strCache>
                <c:ptCount val="1"/>
                <c:pt idx="0">
                  <c:v>Non-Clitellates</c:v>
                </c:pt>
              </c:strCache>
            </c:strRef>
          </c:tx>
          <c:invertIfNegative val="0"/>
          <c:cat>
            <c:strRef>
              <c:f>Sheet1!$C$260:$C$265</c:f>
              <c:strCache>
                <c:ptCount val="6"/>
                <c:pt idx="0">
                  <c:v>RS '09</c:v>
                </c:pt>
                <c:pt idx="1">
                  <c:v>WS '10</c:v>
                </c:pt>
                <c:pt idx="2">
                  <c:v>SS '10</c:v>
                </c:pt>
                <c:pt idx="3">
                  <c:v>RS '10</c:v>
                </c:pt>
                <c:pt idx="4">
                  <c:v>WS '11</c:v>
                </c:pt>
                <c:pt idx="5">
                  <c:v>SS '11</c:v>
                </c:pt>
              </c:strCache>
            </c:strRef>
          </c:cat>
          <c:val>
            <c:numRef>
              <c:f>Sheet1!$E$260:$E$265</c:f>
              <c:numCache>
                <c:formatCode>General</c:formatCode>
                <c:ptCount val="6"/>
                <c:pt idx="0">
                  <c:v>0.25</c:v>
                </c:pt>
                <c:pt idx="1">
                  <c:v>0</c:v>
                </c:pt>
                <c:pt idx="2">
                  <c:v>0</c:v>
                </c:pt>
                <c:pt idx="3">
                  <c:v>1.1900000000000213</c:v>
                </c:pt>
                <c:pt idx="4">
                  <c:v>0</c:v>
                </c:pt>
                <c:pt idx="5">
                  <c:v>1.5</c:v>
                </c:pt>
              </c:numCache>
            </c:numRef>
          </c:val>
          <c:extLst>
            <c:ext xmlns:c16="http://schemas.microsoft.com/office/drawing/2014/chart" uri="{C3380CC4-5D6E-409C-BE32-E72D297353CC}">
              <c16:uniqueId val="{00000001-9263-424F-A90A-F29DCCB347FB}"/>
            </c:ext>
          </c:extLst>
        </c:ser>
        <c:ser>
          <c:idx val="2"/>
          <c:order val="2"/>
          <c:tx>
            <c:strRef>
              <c:f>Sheet1!$F$259</c:f>
              <c:strCache>
                <c:ptCount val="1"/>
                <c:pt idx="0">
                  <c:v>Clitellates</c:v>
                </c:pt>
              </c:strCache>
            </c:strRef>
          </c:tx>
          <c:invertIfNegative val="0"/>
          <c:cat>
            <c:strRef>
              <c:f>Sheet1!$C$260:$C$265</c:f>
              <c:strCache>
                <c:ptCount val="6"/>
                <c:pt idx="0">
                  <c:v>RS '09</c:v>
                </c:pt>
                <c:pt idx="1">
                  <c:v>WS '10</c:v>
                </c:pt>
                <c:pt idx="2">
                  <c:v>SS '10</c:v>
                </c:pt>
                <c:pt idx="3">
                  <c:v>RS '10</c:v>
                </c:pt>
                <c:pt idx="4">
                  <c:v>WS '11</c:v>
                </c:pt>
                <c:pt idx="5">
                  <c:v>SS '11</c:v>
                </c:pt>
              </c:strCache>
            </c:strRef>
          </c:cat>
          <c:val>
            <c:numRef>
              <c:f>Sheet1!$F$260:$F$265</c:f>
              <c:numCache>
                <c:formatCode>General</c:formatCode>
                <c:ptCount val="6"/>
                <c:pt idx="0">
                  <c:v>0.25</c:v>
                </c:pt>
                <c:pt idx="1">
                  <c:v>0.5</c:v>
                </c:pt>
                <c:pt idx="2">
                  <c:v>0</c:v>
                </c:pt>
                <c:pt idx="3">
                  <c:v>1.82</c:v>
                </c:pt>
                <c:pt idx="4">
                  <c:v>0</c:v>
                </c:pt>
                <c:pt idx="5">
                  <c:v>0.66000000000001346</c:v>
                </c:pt>
              </c:numCache>
            </c:numRef>
          </c:val>
          <c:extLst>
            <c:ext xmlns:c16="http://schemas.microsoft.com/office/drawing/2014/chart" uri="{C3380CC4-5D6E-409C-BE32-E72D297353CC}">
              <c16:uniqueId val="{00000002-9263-424F-A90A-F29DCCB347FB}"/>
            </c:ext>
          </c:extLst>
        </c:ser>
        <c:dLbls>
          <c:showLegendKey val="0"/>
          <c:showVal val="0"/>
          <c:showCatName val="0"/>
          <c:showSerName val="0"/>
          <c:showPercent val="0"/>
          <c:showBubbleSize val="0"/>
        </c:dLbls>
        <c:gapWidth val="150"/>
        <c:axId val="110234624"/>
        <c:axId val="110240896"/>
      </c:barChart>
      <c:catAx>
        <c:axId val="110234624"/>
        <c:scaling>
          <c:orientation val="minMax"/>
        </c:scaling>
        <c:delete val="0"/>
        <c:axPos val="b"/>
        <c:title>
          <c:tx>
            <c:rich>
              <a:bodyPr/>
              <a:lstStyle/>
              <a:p>
                <a:pPr>
                  <a:defRPr lang="en-US" sz="1200"/>
                </a:pPr>
                <a:r>
                  <a:rPr lang="en-US" sz="1200"/>
                  <a:t>Different seasons</a:t>
                </a:r>
              </a:p>
            </c:rich>
          </c:tx>
          <c:overlay val="0"/>
        </c:title>
        <c:numFmt formatCode="General" sourceLinked="0"/>
        <c:majorTickMark val="out"/>
        <c:minorTickMark val="none"/>
        <c:tickLblPos val="nextTo"/>
        <c:txPr>
          <a:bodyPr/>
          <a:lstStyle/>
          <a:p>
            <a:pPr>
              <a:defRPr lang="en-US"/>
            </a:pPr>
            <a:endParaRPr lang="en-US"/>
          </a:p>
        </c:txPr>
        <c:crossAx val="110240896"/>
        <c:crosses val="autoZero"/>
        <c:auto val="1"/>
        <c:lblAlgn val="ctr"/>
        <c:lblOffset val="100"/>
        <c:noMultiLvlLbl val="0"/>
      </c:catAx>
      <c:valAx>
        <c:axId val="110240896"/>
        <c:scaling>
          <c:orientation val="minMax"/>
        </c:scaling>
        <c:delete val="0"/>
        <c:axPos val="l"/>
        <c:title>
          <c:tx>
            <c:rich>
              <a:bodyPr rot="-5400000" vert="horz"/>
              <a:lstStyle/>
              <a:p>
                <a:pPr>
                  <a:defRPr lang="en-US"/>
                </a:pPr>
                <a:r>
                  <a:rPr lang="en-US"/>
                  <a:t>Individuals/m2</a:t>
                </a:r>
              </a:p>
            </c:rich>
          </c:tx>
          <c:overlay val="0"/>
        </c:title>
        <c:numFmt formatCode="General" sourceLinked="1"/>
        <c:majorTickMark val="out"/>
        <c:minorTickMark val="none"/>
        <c:tickLblPos val="nextTo"/>
        <c:txPr>
          <a:bodyPr/>
          <a:lstStyle/>
          <a:p>
            <a:pPr>
              <a:defRPr lang="en-US"/>
            </a:pPr>
            <a:endParaRPr lang="en-US"/>
          </a:p>
        </c:txPr>
        <c:crossAx val="110234624"/>
        <c:crosses val="autoZero"/>
        <c:crossBetween val="between"/>
      </c:valAx>
    </c:plotArea>
    <c:legend>
      <c:legendPos val="b"/>
      <c:layout>
        <c:manualLayout>
          <c:xMode val="edge"/>
          <c:yMode val="edge"/>
          <c:x val="6.5966168043935083E-2"/>
          <c:y val="0.895083272896809"/>
          <c:w val="0.84148451564913973"/>
          <c:h val="7.7504446401436833E-2"/>
        </c:manualLayout>
      </c:layout>
      <c:overlay val="0"/>
      <c:spPr>
        <a:solidFill>
          <a:schemeClr val="bg1"/>
        </a:solidFill>
      </c:spPr>
      <c:txPr>
        <a:bodyPr/>
        <a:lstStyle/>
        <a:p>
          <a:pPr>
            <a:defRPr lang="en-US"/>
          </a:pPr>
          <a:endParaRPr lang="en-US"/>
        </a:p>
      </c:txPr>
    </c:legend>
    <c:plotVisOnly val="1"/>
    <c:dispBlanksAs val="gap"/>
    <c:showDLblsOverMax val="0"/>
  </c:chart>
  <c:spPr>
    <a:ln w="63500" cmpd="thickThin">
      <a:solidFill>
        <a:schemeClr val="accent6">
          <a:lumMod val="75000"/>
        </a:schemeClr>
      </a:solidFill>
    </a:ln>
    <a:effectLst/>
  </c:spPr>
  <c:txPr>
    <a:bodyPr/>
    <a:lstStyle/>
    <a:p>
      <a:pPr>
        <a:defRPr b="1">
          <a:latin typeface="Times New Roman" pitchFamily="18" charset="0"/>
          <a:cs typeface="Times New Roman" pitchFamily="18" charset="0"/>
        </a:defRPr>
      </a:pPr>
      <a:endParaRPr lang="en-US"/>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Sheet1!$D$276</c:f>
              <c:strCache>
                <c:ptCount val="1"/>
                <c:pt idx="0">
                  <c:v>Juveniles</c:v>
                </c:pt>
              </c:strCache>
            </c:strRef>
          </c:tx>
          <c:invertIfNegative val="0"/>
          <c:cat>
            <c:strRef>
              <c:f>Sheet1!$C$277:$C$282</c:f>
              <c:strCache>
                <c:ptCount val="6"/>
                <c:pt idx="0">
                  <c:v>RS '09</c:v>
                </c:pt>
                <c:pt idx="1">
                  <c:v>WS '10</c:v>
                </c:pt>
                <c:pt idx="2">
                  <c:v>SS '10</c:v>
                </c:pt>
                <c:pt idx="3">
                  <c:v>RS '10</c:v>
                </c:pt>
                <c:pt idx="4">
                  <c:v>WS '11</c:v>
                </c:pt>
                <c:pt idx="5">
                  <c:v>SS '11</c:v>
                </c:pt>
              </c:strCache>
            </c:strRef>
          </c:cat>
          <c:val>
            <c:numRef>
              <c:f>Sheet1!$D$277:$D$282</c:f>
              <c:numCache>
                <c:formatCode>General</c:formatCode>
                <c:ptCount val="6"/>
                <c:pt idx="0">
                  <c:v>2.0000000000000011E-2</c:v>
                </c:pt>
                <c:pt idx="1">
                  <c:v>2.0000000000000011E-2</c:v>
                </c:pt>
                <c:pt idx="2">
                  <c:v>0</c:v>
                </c:pt>
                <c:pt idx="3">
                  <c:v>4.0000000000000022E-2</c:v>
                </c:pt>
                <c:pt idx="4">
                  <c:v>0</c:v>
                </c:pt>
                <c:pt idx="5">
                  <c:v>3.0000000000000092E-3</c:v>
                </c:pt>
              </c:numCache>
            </c:numRef>
          </c:val>
          <c:extLst>
            <c:ext xmlns:c16="http://schemas.microsoft.com/office/drawing/2014/chart" uri="{C3380CC4-5D6E-409C-BE32-E72D297353CC}">
              <c16:uniqueId val="{00000000-C3DC-44B2-9305-B5C707643EB2}"/>
            </c:ext>
          </c:extLst>
        </c:ser>
        <c:ser>
          <c:idx val="1"/>
          <c:order val="1"/>
          <c:tx>
            <c:strRef>
              <c:f>Sheet1!$E$276</c:f>
              <c:strCache>
                <c:ptCount val="1"/>
                <c:pt idx="0">
                  <c:v>Non-Clitellates</c:v>
                </c:pt>
              </c:strCache>
            </c:strRef>
          </c:tx>
          <c:invertIfNegative val="0"/>
          <c:cat>
            <c:strRef>
              <c:f>Sheet1!$C$277:$C$282</c:f>
              <c:strCache>
                <c:ptCount val="6"/>
                <c:pt idx="0">
                  <c:v>RS '09</c:v>
                </c:pt>
                <c:pt idx="1">
                  <c:v>WS '10</c:v>
                </c:pt>
                <c:pt idx="2">
                  <c:v>SS '10</c:v>
                </c:pt>
                <c:pt idx="3">
                  <c:v>RS '10</c:v>
                </c:pt>
                <c:pt idx="4">
                  <c:v>WS '11</c:v>
                </c:pt>
                <c:pt idx="5">
                  <c:v>SS '11</c:v>
                </c:pt>
              </c:strCache>
            </c:strRef>
          </c:cat>
          <c:val>
            <c:numRef>
              <c:f>Sheet1!$E$277:$E$282</c:f>
              <c:numCache>
                <c:formatCode>General</c:formatCode>
                <c:ptCount val="6"/>
                <c:pt idx="0">
                  <c:v>8.0000000000000043E-2</c:v>
                </c:pt>
                <c:pt idx="1">
                  <c:v>6.0000000000000032E-2</c:v>
                </c:pt>
                <c:pt idx="2">
                  <c:v>0</c:v>
                </c:pt>
                <c:pt idx="3">
                  <c:v>4.0000000000000022E-2</c:v>
                </c:pt>
                <c:pt idx="4">
                  <c:v>0</c:v>
                </c:pt>
                <c:pt idx="5">
                  <c:v>2.0000000000000011E-2</c:v>
                </c:pt>
              </c:numCache>
            </c:numRef>
          </c:val>
          <c:extLst>
            <c:ext xmlns:c16="http://schemas.microsoft.com/office/drawing/2014/chart" uri="{C3380CC4-5D6E-409C-BE32-E72D297353CC}">
              <c16:uniqueId val="{00000001-C3DC-44B2-9305-B5C707643EB2}"/>
            </c:ext>
          </c:extLst>
        </c:ser>
        <c:ser>
          <c:idx val="2"/>
          <c:order val="2"/>
          <c:tx>
            <c:strRef>
              <c:f>Sheet1!$F$276</c:f>
              <c:strCache>
                <c:ptCount val="1"/>
                <c:pt idx="0">
                  <c:v>Clitellates</c:v>
                </c:pt>
              </c:strCache>
            </c:strRef>
          </c:tx>
          <c:invertIfNegative val="0"/>
          <c:cat>
            <c:strRef>
              <c:f>Sheet1!$C$277:$C$282</c:f>
              <c:strCache>
                <c:ptCount val="6"/>
                <c:pt idx="0">
                  <c:v>RS '09</c:v>
                </c:pt>
                <c:pt idx="1">
                  <c:v>WS '10</c:v>
                </c:pt>
                <c:pt idx="2">
                  <c:v>SS '10</c:v>
                </c:pt>
                <c:pt idx="3">
                  <c:v>RS '10</c:v>
                </c:pt>
                <c:pt idx="4">
                  <c:v>WS '11</c:v>
                </c:pt>
                <c:pt idx="5">
                  <c:v>SS '11</c:v>
                </c:pt>
              </c:strCache>
            </c:strRef>
          </c:cat>
          <c:val>
            <c:numRef>
              <c:f>Sheet1!$F$277:$F$282</c:f>
              <c:numCache>
                <c:formatCode>General</c:formatCode>
                <c:ptCount val="6"/>
                <c:pt idx="0">
                  <c:v>3.0000000000000002E-2</c:v>
                </c:pt>
                <c:pt idx="1">
                  <c:v>1.0000000000000005E-2</c:v>
                </c:pt>
                <c:pt idx="2">
                  <c:v>0</c:v>
                </c:pt>
                <c:pt idx="3">
                  <c:v>6.0000000000000032E-2</c:v>
                </c:pt>
                <c:pt idx="4">
                  <c:v>0</c:v>
                </c:pt>
                <c:pt idx="5">
                  <c:v>1.0000000000000005E-2</c:v>
                </c:pt>
              </c:numCache>
            </c:numRef>
          </c:val>
          <c:extLst>
            <c:ext xmlns:c16="http://schemas.microsoft.com/office/drawing/2014/chart" uri="{C3380CC4-5D6E-409C-BE32-E72D297353CC}">
              <c16:uniqueId val="{00000002-C3DC-44B2-9305-B5C707643EB2}"/>
            </c:ext>
          </c:extLst>
        </c:ser>
        <c:dLbls>
          <c:showLegendKey val="0"/>
          <c:showVal val="0"/>
          <c:showCatName val="0"/>
          <c:showSerName val="0"/>
          <c:showPercent val="0"/>
          <c:showBubbleSize val="0"/>
        </c:dLbls>
        <c:gapWidth val="150"/>
        <c:axId val="110274816"/>
        <c:axId val="110293376"/>
      </c:barChart>
      <c:catAx>
        <c:axId val="110274816"/>
        <c:scaling>
          <c:orientation val="minMax"/>
        </c:scaling>
        <c:delete val="0"/>
        <c:axPos val="b"/>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Different seasons</a:t>
                </a:r>
              </a:p>
            </c:rich>
          </c:tx>
          <c:overlay val="0"/>
        </c:title>
        <c:numFmt formatCode="General" sourceLinked="0"/>
        <c:majorTickMark val="out"/>
        <c:minorTickMark val="none"/>
        <c:tickLblPos val="nextTo"/>
        <c:txPr>
          <a:bodyPr/>
          <a:lstStyle/>
          <a:p>
            <a:pPr>
              <a:defRPr lang="en-US" b="1">
                <a:latin typeface="Times New Roman" pitchFamily="18" charset="0"/>
                <a:cs typeface="Times New Roman" pitchFamily="18" charset="0"/>
              </a:defRPr>
            </a:pPr>
            <a:endParaRPr lang="en-US"/>
          </a:p>
        </c:txPr>
        <c:crossAx val="110293376"/>
        <c:crosses val="autoZero"/>
        <c:auto val="1"/>
        <c:lblAlgn val="ctr"/>
        <c:lblOffset val="100"/>
        <c:noMultiLvlLbl val="0"/>
      </c:catAx>
      <c:valAx>
        <c:axId val="110293376"/>
        <c:scaling>
          <c:orientation val="minMax"/>
        </c:scaling>
        <c:delete val="0"/>
        <c:axPos val="l"/>
        <c:title>
          <c:tx>
            <c:rich>
              <a:bodyPr rot="-5400000" vert="horz"/>
              <a:lstStyle/>
              <a:p>
                <a:pPr>
                  <a:defRPr lang="en-US" sz="1200">
                    <a:latin typeface="Times New Roman" pitchFamily="18" charset="0"/>
                    <a:cs typeface="Times New Roman" pitchFamily="18" charset="0"/>
                  </a:defRPr>
                </a:pPr>
                <a:r>
                  <a:rPr lang="en-US" sz="1200" baseline="0">
                    <a:latin typeface="Times New Roman" pitchFamily="18" charset="0"/>
                    <a:cs typeface="Times New Roman" pitchFamily="18" charset="0"/>
                  </a:rPr>
                  <a:t>Population density (m</a:t>
                </a:r>
                <a:r>
                  <a:rPr lang="en-US" sz="1200" baseline="30000">
                    <a:latin typeface="Times New Roman" pitchFamily="18" charset="0"/>
                    <a:cs typeface="Times New Roman" pitchFamily="18" charset="0"/>
                  </a:rPr>
                  <a:t>2</a:t>
                </a:r>
                <a:r>
                  <a:rPr lang="en-US" sz="1200" baseline="0">
                    <a:latin typeface="Times New Roman" pitchFamily="18" charset="0"/>
                    <a:cs typeface="Times New Roman" pitchFamily="18" charset="0"/>
                  </a:rPr>
                  <a:t>)</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US" b="1">
                <a:latin typeface="Times New Roman" pitchFamily="18" charset="0"/>
                <a:cs typeface="Times New Roman" pitchFamily="18" charset="0"/>
              </a:defRPr>
            </a:pPr>
            <a:endParaRPr lang="en-US"/>
          </a:p>
        </c:txPr>
        <c:crossAx val="110274816"/>
        <c:crosses val="autoZero"/>
        <c:crossBetween val="between"/>
      </c:valAx>
    </c:plotArea>
    <c:legend>
      <c:legendPos val="r"/>
      <c:overlay val="0"/>
      <c:txPr>
        <a:bodyPr/>
        <a:lstStyle/>
        <a:p>
          <a:pPr>
            <a:defRPr lang="en-US" b="1">
              <a:latin typeface="Times New Roman" pitchFamily="18" charset="0"/>
              <a:cs typeface="Times New Roman" pitchFamily="18" charset="0"/>
            </a:defRPr>
          </a:pPr>
          <a:endParaRPr lang="en-US"/>
        </a:p>
      </c:txPr>
    </c:legend>
    <c:plotVisOnly val="1"/>
    <c:dispBlanksAs val="gap"/>
    <c:showDLblsOverMax val="0"/>
  </c:chart>
  <c:spPr>
    <a:ln w="63500" cmpd="thickThin">
      <a:solidFill>
        <a:schemeClr val="accent3">
          <a:lumMod val="75000"/>
        </a:schemeClr>
      </a:solidFill>
    </a:ln>
    <a:effectLst/>
  </c:sp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Sheet1!$D$288</c:f>
              <c:strCache>
                <c:ptCount val="1"/>
                <c:pt idx="0">
                  <c:v>Juveniles</c:v>
                </c:pt>
              </c:strCache>
            </c:strRef>
          </c:tx>
          <c:invertIfNegative val="0"/>
          <c:cat>
            <c:strRef>
              <c:f>Sheet1!$C$289:$C$294</c:f>
              <c:strCache>
                <c:ptCount val="6"/>
                <c:pt idx="0">
                  <c:v>RS '09</c:v>
                </c:pt>
                <c:pt idx="1">
                  <c:v>WS '10</c:v>
                </c:pt>
                <c:pt idx="2">
                  <c:v>SS '10</c:v>
                </c:pt>
                <c:pt idx="3">
                  <c:v>RS '10</c:v>
                </c:pt>
                <c:pt idx="4">
                  <c:v>WS '11</c:v>
                </c:pt>
                <c:pt idx="5">
                  <c:v>SS '11</c:v>
                </c:pt>
              </c:strCache>
            </c:strRef>
          </c:cat>
          <c:val>
            <c:numRef>
              <c:f>Sheet1!$D$289:$D$294</c:f>
              <c:numCache>
                <c:formatCode>General</c:formatCode>
                <c:ptCount val="6"/>
                <c:pt idx="0">
                  <c:v>3.0000000000000002E-2</c:v>
                </c:pt>
                <c:pt idx="1">
                  <c:v>0</c:v>
                </c:pt>
                <c:pt idx="2">
                  <c:v>0</c:v>
                </c:pt>
                <c:pt idx="3">
                  <c:v>8.0000000000000043E-2</c:v>
                </c:pt>
                <c:pt idx="4">
                  <c:v>0</c:v>
                </c:pt>
                <c:pt idx="5">
                  <c:v>1.0000000000000005E-2</c:v>
                </c:pt>
              </c:numCache>
            </c:numRef>
          </c:val>
          <c:extLst>
            <c:ext xmlns:c16="http://schemas.microsoft.com/office/drawing/2014/chart" uri="{C3380CC4-5D6E-409C-BE32-E72D297353CC}">
              <c16:uniqueId val="{00000000-D87A-48D3-BD9A-E603AF45089F}"/>
            </c:ext>
          </c:extLst>
        </c:ser>
        <c:ser>
          <c:idx val="1"/>
          <c:order val="1"/>
          <c:tx>
            <c:strRef>
              <c:f>Sheet1!$E$288</c:f>
              <c:strCache>
                <c:ptCount val="1"/>
                <c:pt idx="0">
                  <c:v>Non-Clitellates</c:v>
                </c:pt>
              </c:strCache>
            </c:strRef>
          </c:tx>
          <c:invertIfNegative val="0"/>
          <c:cat>
            <c:strRef>
              <c:f>Sheet1!$C$289:$C$294</c:f>
              <c:strCache>
                <c:ptCount val="6"/>
                <c:pt idx="0">
                  <c:v>RS '09</c:v>
                </c:pt>
                <c:pt idx="1">
                  <c:v>WS '10</c:v>
                </c:pt>
                <c:pt idx="2">
                  <c:v>SS '10</c:v>
                </c:pt>
                <c:pt idx="3">
                  <c:v>RS '10</c:v>
                </c:pt>
                <c:pt idx="4">
                  <c:v>WS '11</c:v>
                </c:pt>
                <c:pt idx="5">
                  <c:v>SS '11</c:v>
                </c:pt>
              </c:strCache>
            </c:strRef>
          </c:cat>
          <c:val>
            <c:numRef>
              <c:f>Sheet1!$E$289:$E$294</c:f>
              <c:numCache>
                <c:formatCode>General</c:formatCode>
                <c:ptCount val="6"/>
                <c:pt idx="0">
                  <c:v>7.0000000000000021E-2</c:v>
                </c:pt>
                <c:pt idx="1">
                  <c:v>2.0000000000000011E-2</c:v>
                </c:pt>
                <c:pt idx="2">
                  <c:v>0</c:v>
                </c:pt>
                <c:pt idx="3">
                  <c:v>0.11</c:v>
                </c:pt>
                <c:pt idx="4">
                  <c:v>0</c:v>
                </c:pt>
                <c:pt idx="5">
                  <c:v>2.0000000000000011E-2</c:v>
                </c:pt>
              </c:numCache>
            </c:numRef>
          </c:val>
          <c:extLst>
            <c:ext xmlns:c16="http://schemas.microsoft.com/office/drawing/2014/chart" uri="{C3380CC4-5D6E-409C-BE32-E72D297353CC}">
              <c16:uniqueId val="{00000001-D87A-48D3-BD9A-E603AF45089F}"/>
            </c:ext>
          </c:extLst>
        </c:ser>
        <c:ser>
          <c:idx val="2"/>
          <c:order val="2"/>
          <c:tx>
            <c:strRef>
              <c:f>Sheet1!$F$288</c:f>
              <c:strCache>
                <c:ptCount val="1"/>
                <c:pt idx="0">
                  <c:v>Clitellates</c:v>
                </c:pt>
              </c:strCache>
            </c:strRef>
          </c:tx>
          <c:invertIfNegative val="0"/>
          <c:cat>
            <c:strRef>
              <c:f>Sheet1!$C$289:$C$294</c:f>
              <c:strCache>
                <c:ptCount val="6"/>
                <c:pt idx="0">
                  <c:v>RS '09</c:v>
                </c:pt>
                <c:pt idx="1">
                  <c:v>WS '10</c:v>
                </c:pt>
                <c:pt idx="2">
                  <c:v>SS '10</c:v>
                </c:pt>
                <c:pt idx="3">
                  <c:v>RS '10</c:v>
                </c:pt>
                <c:pt idx="4">
                  <c:v>WS '11</c:v>
                </c:pt>
                <c:pt idx="5">
                  <c:v>SS '11</c:v>
                </c:pt>
              </c:strCache>
            </c:strRef>
          </c:cat>
          <c:val>
            <c:numRef>
              <c:f>Sheet1!$F$289:$F$294</c:f>
              <c:numCache>
                <c:formatCode>General</c:formatCode>
                <c:ptCount val="6"/>
                <c:pt idx="0">
                  <c:v>0.05</c:v>
                </c:pt>
                <c:pt idx="1">
                  <c:v>0</c:v>
                </c:pt>
                <c:pt idx="2">
                  <c:v>0</c:v>
                </c:pt>
                <c:pt idx="3">
                  <c:v>0.15000000000000024</c:v>
                </c:pt>
                <c:pt idx="4">
                  <c:v>0</c:v>
                </c:pt>
                <c:pt idx="5">
                  <c:v>4.0000000000000022E-2</c:v>
                </c:pt>
              </c:numCache>
            </c:numRef>
          </c:val>
          <c:extLst>
            <c:ext xmlns:c16="http://schemas.microsoft.com/office/drawing/2014/chart" uri="{C3380CC4-5D6E-409C-BE32-E72D297353CC}">
              <c16:uniqueId val="{00000002-D87A-48D3-BD9A-E603AF45089F}"/>
            </c:ext>
          </c:extLst>
        </c:ser>
        <c:dLbls>
          <c:showLegendKey val="0"/>
          <c:showVal val="0"/>
          <c:showCatName val="0"/>
          <c:showSerName val="0"/>
          <c:showPercent val="0"/>
          <c:showBubbleSize val="0"/>
        </c:dLbls>
        <c:gapWidth val="150"/>
        <c:axId val="110319104"/>
        <c:axId val="110321024"/>
      </c:barChart>
      <c:catAx>
        <c:axId val="110319104"/>
        <c:scaling>
          <c:orientation val="minMax"/>
        </c:scaling>
        <c:delete val="0"/>
        <c:axPos val="b"/>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DIfferent seasons</a:t>
                </a:r>
              </a:p>
            </c:rich>
          </c:tx>
          <c:overlay val="0"/>
        </c:title>
        <c:numFmt formatCode="General" sourceLinked="0"/>
        <c:majorTickMark val="out"/>
        <c:minorTickMark val="none"/>
        <c:tickLblPos val="nextTo"/>
        <c:txPr>
          <a:bodyPr/>
          <a:lstStyle/>
          <a:p>
            <a:pPr>
              <a:defRPr lang="en-US" b="1">
                <a:latin typeface="Times New Roman" pitchFamily="18" charset="0"/>
                <a:cs typeface="Times New Roman" pitchFamily="18" charset="0"/>
              </a:defRPr>
            </a:pPr>
            <a:endParaRPr lang="en-US"/>
          </a:p>
        </c:txPr>
        <c:crossAx val="110321024"/>
        <c:crosses val="autoZero"/>
        <c:auto val="1"/>
        <c:lblAlgn val="ctr"/>
        <c:lblOffset val="100"/>
        <c:noMultiLvlLbl val="0"/>
      </c:catAx>
      <c:valAx>
        <c:axId val="110321024"/>
        <c:scaling>
          <c:orientation val="minMax"/>
        </c:scaling>
        <c:delete val="0"/>
        <c:axPos val="l"/>
        <c:title>
          <c:tx>
            <c:rich>
              <a:bodyPr rot="-5400000" vert="horz"/>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Population density (m</a:t>
                </a:r>
                <a:r>
                  <a:rPr lang="en-US" sz="1200" baseline="30000">
                    <a:latin typeface="Times New Roman" pitchFamily="18" charset="0"/>
                    <a:cs typeface="Times New Roman" pitchFamily="18" charset="0"/>
                  </a:rPr>
                  <a:t>2</a:t>
                </a:r>
                <a:r>
                  <a:rPr lang="en-US" sz="1200">
                    <a:latin typeface="Times New Roman" pitchFamily="18" charset="0"/>
                    <a:cs typeface="Times New Roman" pitchFamily="18" charset="0"/>
                  </a:rPr>
                  <a:t>)</a:t>
                </a:r>
              </a:p>
            </c:rich>
          </c:tx>
          <c:overlay val="0"/>
        </c:title>
        <c:numFmt formatCode="General" sourceLinked="1"/>
        <c:majorTickMark val="out"/>
        <c:minorTickMark val="none"/>
        <c:tickLblPos val="nextTo"/>
        <c:txPr>
          <a:bodyPr/>
          <a:lstStyle/>
          <a:p>
            <a:pPr>
              <a:defRPr lang="en-US" b="1">
                <a:latin typeface="Times New Roman" pitchFamily="18" charset="0"/>
                <a:cs typeface="Times New Roman" pitchFamily="18" charset="0"/>
              </a:defRPr>
            </a:pPr>
            <a:endParaRPr lang="en-US"/>
          </a:p>
        </c:txPr>
        <c:crossAx val="110319104"/>
        <c:crosses val="autoZero"/>
        <c:crossBetween val="between"/>
      </c:valAx>
    </c:plotArea>
    <c:legend>
      <c:legendPos val="r"/>
      <c:overlay val="0"/>
      <c:txPr>
        <a:bodyPr/>
        <a:lstStyle/>
        <a:p>
          <a:pPr>
            <a:defRPr lang="en-US" b="1">
              <a:latin typeface="Times New Roman" pitchFamily="18" charset="0"/>
              <a:cs typeface="Times New Roman" pitchFamily="18" charset="0"/>
            </a:defRPr>
          </a:pPr>
          <a:endParaRPr lang="en-US"/>
        </a:p>
      </c:txPr>
    </c:legend>
    <c:plotVisOnly val="1"/>
    <c:dispBlanksAs val="gap"/>
    <c:showDLblsOverMax val="0"/>
  </c:chart>
  <c:spPr>
    <a:ln w="63500" cmpd="thickThin">
      <a:solidFill>
        <a:schemeClr val="accent3">
          <a:lumMod val="75000"/>
        </a:schemeClr>
      </a:solidFill>
    </a:ln>
    <a:effectLst/>
  </c:sp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Sheet1!$D$304</c:f>
              <c:strCache>
                <c:ptCount val="1"/>
                <c:pt idx="0">
                  <c:v>Juveniles</c:v>
                </c:pt>
              </c:strCache>
            </c:strRef>
          </c:tx>
          <c:invertIfNegative val="0"/>
          <c:cat>
            <c:strRef>
              <c:f>Sheet1!$C$305:$C$310</c:f>
              <c:strCache>
                <c:ptCount val="6"/>
                <c:pt idx="0">
                  <c:v>RS '09</c:v>
                </c:pt>
                <c:pt idx="1">
                  <c:v>WS '10</c:v>
                </c:pt>
                <c:pt idx="2">
                  <c:v>SS '10</c:v>
                </c:pt>
                <c:pt idx="3">
                  <c:v>RS '10</c:v>
                </c:pt>
                <c:pt idx="4">
                  <c:v>WS '11</c:v>
                </c:pt>
                <c:pt idx="5">
                  <c:v>SS '11</c:v>
                </c:pt>
              </c:strCache>
            </c:strRef>
          </c:cat>
          <c:val>
            <c:numRef>
              <c:f>Sheet1!$D$305:$D$310</c:f>
              <c:numCache>
                <c:formatCode>General</c:formatCode>
                <c:ptCount val="6"/>
                <c:pt idx="0">
                  <c:v>2.0000000000000052E-3</c:v>
                </c:pt>
                <c:pt idx="1">
                  <c:v>0</c:v>
                </c:pt>
                <c:pt idx="2">
                  <c:v>0</c:v>
                </c:pt>
                <c:pt idx="3">
                  <c:v>3.0000000000000002E-2</c:v>
                </c:pt>
                <c:pt idx="4">
                  <c:v>0</c:v>
                </c:pt>
                <c:pt idx="5">
                  <c:v>0</c:v>
                </c:pt>
              </c:numCache>
            </c:numRef>
          </c:val>
          <c:extLst>
            <c:ext xmlns:c16="http://schemas.microsoft.com/office/drawing/2014/chart" uri="{C3380CC4-5D6E-409C-BE32-E72D297353CC}">
              <c16:uniqueId val="{00000000-30E0-4EBC-96CE-3A9B9A4A4856}"/>
            </c:ext>
          </c:extLst>
        </c:ser>
        <c:ser>
          <c:idx val="1"/>
          <c:order val="1"/>
          <c:tx>
            <c:strRef>
              <c:f>Sheet1!$E$304</c:f>
              <c:strCache>
                <c:ptCount val="1"/>
                <c:pt idx="0">
                  <c:v>Non-Clitellates</c:v>
                </c:pt>
              </c:strCache>
            </c:strRef>
          </c:tx>
          <c:invertIfNegative val="0"/>
          <c:cat>
            <c:strRef>
              <c:f>Sheet1!$C$305:$C$310</c:f>
              <c:strCache>
                <c:ptCount val="6"/>
                <c:pt idx="0">
                  <c:v>RS '09</c:v>
                </c:pt>
                <c:pt idx="1">
                  <c:v>WS '10</c:v>
                </c:pt>
                <c:pt idx="2">
                  <c:v>SS '10</c:v>
                </c:pt>
                <c:pt idx="3">
                  <c:v>RS '10</c:v>
                </c:pt>
                <c:pt idx="4">
                  <c:v>WS '11</c:v>
                </c:pt>
                <c:pt idx="5">
                  <c:v>SS '11</c:v>
                </c:pt>
              </c:strCache>
            </c:strRef>
          </c:cat>
          <c:val>
            <c:numRef>
              <c:f>Sheet1!$E$305:$E$310</c:f>
              <c:numCache>
                <c:formatCode>General</c:formatCode>
                <c:ptCount val="6"/>
                <c:pt idx="0">
                  <c:v>1.0000000000000005E-2</c:v>
                </c:pt>
                <c:pt idx="1">
                  <c:v>5.0000000000000114E-3</c:v>
                </c:pt>
                <c:pt idx="2">
                  <c:v>0</c:v>
                </c:pt>
                <c:pt idx="3">
                  <c:v>9.0000000000000024E-2</c:v>
                </c:pt>
                <c:pt idx="4">
                  <c:v>0</c:v>
                </c:pt>
                <c:pt idx="5">
                  <c:v>0</c:v>
                </c:pt>
              </c:numCache>
            </c:numRef>
          </c:val>
          <c:extLst>
            <c:ext xmlns:c16="http://schemas.microsoft.com/office/drawing/2014/chart" uri="{C3380CC4-5D6E-409C-BE32-E72D297353CC}">
              <c16:uniqueId val="{00000001-30E0-4EBC-96CE-3A9B9A4A4856}"/>
            </c:ext>
          </c:extLst>
        </c:ser>
        <c:ser>
          <c:idx val="2"/>
          <c:order val="2"/>
          <c:tx>
            <c:strRef>
              <c:f>Sheet1!$F$304</c:f>
              <c:strCache>
                <c:ptCount val="1"/>
                <c:pt idx="0">
                  <c:v>Clitellates</c:v>
                </c:pt>
              </c:strCache>
            </c:strRef>
          </c:tx>
          <c:invertIfNegative val="0"/>
          <c:cat>
            <c:strRef>
              <c:f>Sheet1!$C$305:$C$310</c:f>
              <c:strCache>
                <c:ptCount val="6"/>
                <c:pt idx="0">
                  <c:v>RS '09</c:v>
                </c:pt>
                <c:pt idx="1">
                  <c:v>WS '10</c:v>
                </c:pt>
                <c:pt idx="2">
                  <c:v>SS '10</c:v>
                </c:pt>
                <c:pt idx="3">
                  <c:v>RS '10</c:v>
                </c:pt>
                <c:pt idx="4">
                  <c:v>WS '11</c:v>
                </c:pt>
                <c:pt idx="5">
                  <c:v>SS '11</c:v>
                </c:pt>
              </c:strCache>
            </c:strRef>
          </c:cat>
          <c:val>
            <c:numRef>
              <c:f>Sheet1!$F$305:$F$310</c:f>
              <c:numCache>
                <c:formatCode>General</c:formatCode>
                <c:ptCount val="6"/>
                <c:pt idx="0">
                  <c:v>6.0000000000000114E-3</c:v>
                </c:pt>
                <c:pt idx="1">
                  <c:v>0.05</c:v>
                </c:pt>
                <c:pt idx="2">
                  <c:v>0</c:v>
                </c:pt>
                <c:pt idx="3">
                  <c:v>7.0000000000000021E-2</c:v>
                </c:pt>
                <c:pt idx="4">
                  <c:v>0</c:v>
                </c:pt>
                <c:pt idx="5">
                  <c:v>0</c:v>
                </c:pt>
              </c:numCache>
            </c:numRef>
          </c:val>
          <c:extLst>
            <c:ext xmlns:c16="http://schemas.microsoft.com/office/drawing/2014/chart" uri="{C3380CC4-5D6E-409C-BE32-E72D297353CC}">
              <c16:uniqueId val="{00000002-30E0-4EBC-96CE-3A9B9A4A4856}"/>
            </c:ext>
          </c:extLst>
        </c:ser>
        <c:dLbls>
          <c:showLegendKey val="0"/>
          <c:showVal val="0"/>
          <c:showCatName val="0"/>
          <c:showSerName val="0"/>
          <c:showPercent val="0"/>
          <c:showBubbleSize val="0"/>
        </c:dLbls>
        <c:gapWidth val="150"/>
        <c:axId val="110347008"/>
        <c:axId val="110348928"/>
      </c:barChart>
      <c:catAx>
        <c:axId val="110347008"/>
        <c:scaling>
          <c:orientation val="minMax"/>
        </c:scaling>
        <c:delete val="0"/>
        <c:axPos val="b"/>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Different seasons</a:t>
                </a:r>
              </a:p>
            </c:rich>
          </c:tx>
          <c:overlay val="0"/>
        </c:title>
        <c:numFmt formatCode="General" sourceLinked="0"/>
        <c:majorTickMark val="out"/>
        <c:minorTickMark val="none"/>
        <c:tickLblPos val="nextTo"/>
        <c:txPr>
          <a:bodyPr/>
          <a:lstStyle/>
          <a:p>
            <a:pPr>
              <a:defRPr lang="en-US" b="1">
                <a:latin typeface="Times New Roman" pitchFamily="18" charset="0"/>
                <a:cs typeface="Times New Roman" pitchFamily="18" charset="0"/>
              </a:defRPr>
            </a:pPr>
            <a:endParaRPr lang="en-US"/>
          </a:p>
        </c:txPr>
        <c:crossAx val="110348928"/>
        <c:crosses val="autoZero"/>
        <c:auto val="1"/>
        <c:lblAlgn val="ctr"/>
        <c:lblOffset val="100"/>
        <c:noMultiLvlLbl val="0"/>
      </c:catAx>
      <c:valAx>
        <c:axId val="110348928"/>
        <c:scaling>
          <c:orientation val="minMax"/>
        </c:scaling>
        <c:delete val="0"/>
        <c:axPos val="l"/>
        <c:title>
          <c:tx>
            <c:rich>
              <a:bodyPr rot="-5400000" vert="horz"/>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Population density (m</a:t>
                </a:r>
                <a:r>
                  <a:rPr lang="en-US" sz="1200" baseline="30000">
                    <a:latin typeface="Times New Roman" pitchFamily="18" charset="0"/>
                    <a:cs typeface="Times New Roman" pitchFamily="18" charset="0"/>
                  </a:rPr>
                  <a:t>2</a:t>
                </a:r>
                <a:r>
                  <a:rPr lang="en-US" sz="1200">
                    <a:latin typeface="Times New Roman" pitchFamily="18" charset="0"/>
                    <a:cs typeface="Times New Roman" pitchFamily="18" charset="0"/>
                  </a:rPr>
                  <a:t>)</a:t>
                </a:r>
              </a:p>
            </c:rich>
          </c:tx>
          <c:overlay val="0"/>
        </c:title>
        <c:numFmt formatCode="General" sourceLinked="1"/>
        <c:majorTickMark val="out"/>
        <c:minorTickMark val="none"/>
        <c:tickLblPos val="nextTo"/>
        <c:txPr>
          <a:bodyPr/>
          <a:lstStyle/>
          <a:p>
            <a:pPr>
              <a:defRPr lang="en-US" b="1">
                <a:latin typeface="Times New Roman" pitchFamily="18" charset="0"/>
                <a:cs typeface="Times New Roman" pitchFamily="18" charset="0"/>
              </a:defRPr>
            </a:pPr>
            <a:endParaRPr lang="en-US"/>
          </a:p>
        </c:txPr>
        <c:crossAx val="110347008"/>
        <c:crosses val="autoZero"/>
        <c:crossBetween val="between"/>
      </c:valAx>
    </c:plotArea>
    <c:legend>
      <c:legendPos val="r"/>
      <c:overlay val="0"/>
      <c:txPr>
        <a:bodyPr/>
        <a:lstStyle/>
        <a:p>
          <a:pPr>
            <a:defRPr lang="en-US" b="1">
              <a:latin typeface="Times New Roman" pitchFamily="18" charset="0"/>
              <a:cs typeface="Times New Roman" pitchFamily="18" charset="0"/>
            </a:defRPr>
          </a:pPr>
          <a:endParaRPr lang="en-US"/>
        </a:p>
      </c:txPr>
    </c:legend>
    <c:plotVisOnly val="1"/>
    <c:dispBlanksAs val="gap"/>
    <c:showDLblsOverMax val="0"/>
  </c:chart>
  <c:spPr>
    <a:ln w="63500" cmpd="thickThin">
      <a:solidFill>
        <a:schemeClr val="accent3">
          <a:lumMod val="75000"/>
        </a:schemeClr>
      </a:solidFill>
    </a:ln>
    <a:effectLst/>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'[tables and fig.xlsx]Sheet1'!$E$49</c:f>
              <c:strCache>
                <c:ptCount val="1"/>
                <c:pt idx="0">
                  <c:v>Juveniles</c:v>
                </c:pt>
              </c:strCache>
            </c:strRef>
          </c:tx>
          <c:invertIfNegative val="0"/>
          <c:cat>
            <c:strRef>
              <c:f>'[tables and fig.xlsx]Sheet1'!$D$50:$D$55</c:f>
              <c:strCache>
                <c:ptCount val="6"/>
                <c:pt idx="0">
                  <c:v>RS '09</c:v>
                </c:pt>
                <c:pt idx="1">
                  <c:v>WS '10</c:v>
                </c:pt>
                <c:pt idx="2">
                  <c:v>SS '10</c:v>
                </c:pt>
                <c:pt idx="3">
                  <c:v>RS '10</c:v>
                </c:pt>
                <c:pt idx="4">
                  <c:v>WS '11</c:v>
                </c:pt>
                <c:pt idx="5">
                  <c:v>SS '11</c:v>
                </c:pt>
              </c:strCache>
            </c:strRef>
          </c:cat>
          <c:val>
            <c:numRef>
              <c:f>'[tables and fig.xlsx]Sheet1'!$E$50:$E$55</c:f>
              <c:numCache>
                <c:formatCode>General</c:formatCode>
                <c:ptCount val="6"/>
                <c:pt idx="0">
                  <c:v>0.14000000000000001</c:v>
                </c:pt>
                <c:pt idx="1">
                  <c:v>0.15000000000000024</c:v>
                </c:pt>
                <c:pt idx="2">
                  <c:v>0</c:v>
                </c:pt>
                <c:pt idx="3">
                  <c:v>0.26</c:v>
                </c:pt>
                <c:pt idx="4">
                  <c:v>0</c:v>
                </c:pt>
                <c:pt idx="5">
                  <c:v>3.0000000000000002E-2</c:v>
                </c:pt>
              </c:numCache>
            </c:numRef>
          </c:val>
          <c:extLst>
            <c:ext xmlns:c16="http://schemas.microsoft.com/office/drawing/2014/chart" uri="{C3380CC4-5D6E-409C-BE32-E72D297353CC}">
              <c16:uniqueId val="{00000000-0798-4678-9B67-5D669FF56EC8}"/>
            </c:ext>
          </c:extLst>
        </c:ser>
        <c:ser>
          <c:idx val="1"/>
          <c:order val="1"/>
          <c:tx>
            <c:strRef>
              <c:f>'[tables and fig.xlsx]Sheet1'!$F$49</c:f>
              <c:strCache>
                <c:ptCount val="1"/>
                <c:pt idx="0">
                  <c:v>Non-Clitellates</c:v>
                </c:pt>
              </c:strCache>
            </c:strRef>
          </c:tx>
          <c:invertIfNegative val="0"/>
          <c:cat>
            <c:strRef>
              <c:f>'[tables and fig.xlsx]Sheet1'!$D$50:$D$55</c:f>
              <c:strCache>
                <c:ptCount val="6"/>
                <c:pt idx="0">
                  <c:v>RS '09</c:v>
                </c:pt>
                <c:pt idx="1">
                  <c:v>WS '10</c:v>
                </c:pt>
                <c:pt idx="2">
                  <c:v>SS '10</c:v>
                </c:pt>
                <c:pt idx="3">
                  <c:v>RS '10</c:v>
                </c:pt>
                <c:pt idx="4">
                  <c:v>WS '11</c:v>
                </c:pt>
                <c:pt idx="5">
                  <c:v>SS '11</c:v>
                </c:pt>
              </c:strCache>
            </c:strRef>
          </c:cat>
          <c:val>
            <c:numRef>
              <c:f>'[tables and fig.xlsx]Sheet1'!$F$50:$F$55</c:f>
              <c:numCache>
                <c:formatCode>General</c:formatCode>
                <c:ptCount val="6"/>
                <c:pt idx="0">
                  <c:v>0.52</c:v>
                </c:pt>
                <c:pt idx="1">
                  <c:v>4.0000000000000022E-2</c:v>
                </c:pt>
                <c:pt idx="2">
                  <c:v>0</c:v>
                </c:pt>
                <c:pt idx="3">
                  <c:v>0.31000000000000238</c:v>
                </c:pt>
                <c:pt idx="4">
                  <c:v>0</c:v>
                </c:pt>
                <c:pt idx="5">
                  <c:v>0.13</c:v>
                </c:pt>
              </c:numCache>
            </c:numRef>
          </c:val>
          <c:extLst>
            <c:ext xmlns:c16="http://schemas.microsoft.com/office/drawing/2014/chart" uri="{C3380CC4-5D6E-409C-BE32-E72D297353CC}">
              <c16:uniqueId val="{00000001-0798-4678-9B67-5D669FF56EC8}"/>
            </c:ext>
          </c:extLst>
        </c:ser>
        <c:ser>
          <c:idx val="2"/>
          <c:order val="2"/>
          <c:tx>
            <c:strRef>
              <c:f>'[tables and fig.xlsx]Sheet1'!$G$49</c:f>
              <c:strCache>
                <c:ptCount val="1"/>
                <c:pt idx="0">
                  <c:v>Clitellates</c:v>
                </c:pt>
              </c:strCache>
            </c:strRef>
          </c:tx>
          <c:invertIfNegative val="0"/>
          <c:cat>
            <c:strRef>
              <c:f>'[tables and fig.xlsx]Sheet1'!$D$50:$D$55</c:f>
              <c:strCache>
                <c:ptCount val="6"/>
                <c:pt idx="0">
                  <c:v>RS '09</c:v>
                </c:pt>
                <c:pt idx="1">
                  <c:v>WS '10</c:v>
                </c:pt>
                <c:pt idx="2">
                  <c:v>SS '10</c:v>
                </c:pt>
                <c:pt idx="3">
                  <c:v>RS '10</c:v>
                </c:pt>
                <c:pt idx="4">
                  <c:v>WS '11</c:v>
                </c:pt>
                <c:pt idx="5">
                  <c:v>SS '11</c:v>
                </c:pt>
              </c:strCache>
            </c:strRef>
          </c:cat>
          <c:val>
            <c:numRef>
              <c:f>'[tables and fig.xlsx]Sheet1'!$G$50:$G$55</c:f>
              <c:numCache>
                <c:formatCode>General</c:formatCode>
                <c:ptCount val="6"/>
                <c:pt idx="0">
                  <c:v>0.21000000000000021</c:v>
                </c:pt>
                <c:pt idx="1">
                  <c:v>0.1</c:v>
                </c:pt>
                <c:pt idx="2">
                  <c:v>0</c:v>
                </c:pt>
                <c:pt idx="3">
                  <c:v>0.41000000000000031</c:v>
                </c:pt>
                <c:pt idx="4">
                  <c:v>0</c:v>
                </c:pt>
                <c:pt idx="5">
                  <c:v>0.1</c:v>
                </c:pt>
              </c:numCache>
            </c:numRef>
          </c:val>
          <c:extLst>
            <c:ext xmlns:c16="http://schemas.microsoft.com/office/drawing/2014/chart" uri="{C3380CC4-5D6E-409C-BE32-E72D297353CC}">
              <c16:uniqueId val="{00000002-0798-4678-9B67-5D669FF56EC8}"/>
            </c:ext>
          </c:extLst>
        </c:ser>
        <c:ser>
          <c:idx val="3"/>
          <c:order val="3"/>
          <c:tx>
            <c:strRef>
              <c:f>'[tables and fig.xlsx]Sheet1'!$H$49</c:f>
              <c:strCache>
                <c:ptCount val="1"/>
                <c:pt idx="0">
                  <c:v>Total</c:v>
                </c:pt>
              </c:strCache>
            </c:strRef>
          </c:tx>
          <c:invertIfNegative val="0"/>
          <c:cat>
            <c:strRef>
              <c:f>'[tables and fig.xlsx]Sheet1'!$D$50:$D$55</c:f>
              <c:strCache>
                <c:ptCount val="6"/>
                <c:pt idx="0">
                  <c:v>RS '09</c:v>
                </c:pt>
                <c:pt idx="1">
                  <c:v>WS '10</c:v>
                </c:pt>
                <c:pt idx="2">
                  <c:v>SS '10</c:v>
                </c:pt>
                <c:pt idx="3">
                  <c:v>RS '10</c:v>
                </c:pt>
                <c:pt idx="4">
                  <c:v>WS '11</c:v>
                </c:pt>
                <c:pt idx="5">
                  <c:v>SS '11</c:v>
                </c:pt>
              </c:strCache>
            </c:strRef>
          </c:cat>
          <c:val>
            <c:numRef>
              <c:f>'[tables and fig.xlsx]Sheet1'!$H$50:$H$55</c:f>
              <c:numCache>
                <c:formatCode>General</c:formatCode>
                <c:ptCount val="6"/>
                <c:pt idx="0">
                  <c:v>0.88</c:v>
                </c:pt>
                <c:pt idx="1">
                  <c:v>0.65000000000001268</c:v>
                </c:pt>
                <c:pt idx="2">
                  <c:v>0</c:v>
                </c:pt>
                <c:pt idx="3">
                  <c:v>0.99</c:v>
                </c:pt>
                <c:pt idx="4">
                  <c:v>0</c:v>
                </c:pt>
                <c:pt idx="5">
                  <c:v>0.26</c:v>
                </c:pt>
              </c:numCache>
            </c:numRef>
          </c:val>
          <c:extLst>
            <c:ext xmlns:c16="http://schemas.microsoft.com/office/drawing/2014/chart" uri="{C3380CC4-5D6E-409C-BE32-E72D297353CC}">
              <c16:uniqueId val="{00000003-0798-4678-9B67-5D669FF56EC8}"/>
            </c:ext>
          </c:extLst>
        </c:ser>
        <c:dLbls>
          <c:showLegendKey val="0"/>
          <c:showVal val="0"/>
          <c:showCatName val="0"/>
          <c:showSerName val="0"/>
          <c:showPercent val="0"/>
          <c:showBubbleSize val="0"/>
        </c:dLbls>
        <c:gapWidth val="150"/>
        <c:axId val="95009792"/>
        <c:axId val="95024256"/>
      </c:barChart>
      <c:catAx>
        <c:axId val="95009792"/>
        <c:scaling>
          <c:orientation val="minMax"/>
        </c:scaling>
        <c:delete val="0"/>
        <c:axPos val="b"/>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Different</a:t>
                </a:r>
                <a:r>
                  <a:rPr lang="en-US" sz="1200" baseline="0">
                    <a:latin typeface="Times New Roman" pitchFamily="18" charset="0"/>
                    <a:cs typeface="Times New Roman" pitchFamily="18" charset="0"/>
                  </a:rPr>
                  <a:t> seasons</a:t>
                </a:r>
                <a:endParaRPr lang="en-US" sz="1200">
                  <a:latin typeface="Times New Roman" pitchFamily="18" charset="0"/>
                  <a:cs typeface="Times New Roman" pitchFamily="18" charset="0"/>
                </a:endParaRPr>
              </a:p>
            </c:rich>
          </c:tx>
          <c:overlay val="0"/>
        </c:title>
        <c:numFmt formatCode="General" sourceLinked="0"/>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5024256"/>
        <c:crosses val="autoZero"/>
        <c:auto val="1"/>
        <c:lblAlgn val="ctr"/>
        <c:lblOffset val="100"/>
        <c:noMultiLvlLbl val="0"/>
      </c:catAx>
      <c:valAx>
        <c:axId val="95024256"/>
        <c:scaling>
          <c:orientation val="minMax"/>
        </c:scaling>
        <c:delete val="0"/>
        <c:axPos val="l"/>
        <c:title>
          <c:tx>
            <c:rich>
              <a:bodyPr rot="-5400000" vert="horz"/>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Mean</a:t>
                </a:r>
                <a:r>
                  <a:rPr lang="en-US" sz="1200" baseline="0">
                    <a:latin typeface="Times New Roman" pitchFamily="18" charset="0"/>
                    <a:cs typeface="Times New Roman" pitchFamily="18" charset="0"/>
                  </a:rPr>
                  <a:t> population (</a:t>
                </a:r>
                <a:r>
                  <a:rPr lang="en-US" sz="1200" b="1" i="0" u="none" strike="noStrike" baseline="0">
                    <a:latin typeface="Times New Roman" pitchFamily="18" charset="0"/>
                    <a:cs typeface="Times New Roman" pitchFamily="18" charset="0"/>
                  </a:rPr>
                  <a:t>in number</a:t>
                </a:r>
                <a:r>
                  <a:rPr lang="en-US" sz="1200" baseline="0">
                    <a:latin typeface="Times New Roman" pitchFamily="18" charset="0"/>
                    <a:cs typeface="Times New Roman" pitchFamily="18" charset="0"/>
                  </a:rPr>
                  <a:t>)</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5009792"/>
        <c:crosses val="autoZero"/>
        <c:crossBetween val="between"/>
      </c:valAx>
      <c:spPr>
        <a:effectLst/>
      </c:spPr>
    </c:plotArea>
    <c:legend>
      <c:legendPos val="b"/>
      <c:layout>
        <c:manualLayout>
          <c:xMode val="edge"/>
          <c:yMode val="edge"/>
          <c:x val="7.2399986476857414E-2"/>
          <c:y val="0.89354836943528348"/>
          <c:w val="0.85519984230391544"/>
          <c:h val="7.8638315578923909E-2"/>
        </c:manualLayout>
      </c:layout>
      <c:overlay val="0"/>
      <c:spPr>
        <a:noFill/>
      </c:spPr>
      <c:txPr>
        <a:bodyPr/>
        <a:lstStyle/>
        <a:p>
          <a:pPr>
            <a:defRPr lang="en-US" sz="1000" b="1">
              <a:latin typeface="Times New Roman" pitchFamily="18" charset="0"/>
              <a:cs typeface="Times New Roman" pitchFamily="18" charset="0"/>
            </a:defRPr>
          </a:pPr>
          <a:endParaRPr lang="en-US"/>
        </a:p>
      </c:txPr>
    </c:legend>
    <c:plotVisOnly val="1"/>
    <c:dispBlanksAs val="gap"/>
    <c:showDLblsOverMax val="0"/>
  </c:chart>
  <c:spPr>
    <a:solidFill>
      <a:schemeClr val="bg1"/>
    </a:solidFill>
    <a:ln w="63500" cmpd="thickThin">
      <a:solidFill>
        <a:schemeClr val="accent1">
          <a:lumMod val="75000"/>
        </a:schemeClr>
      </a:solidFill>
    </a:ln>
    <a:effectLst/>
  </c:sp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Sheet1!$D$316</c:f>
              <c:strCache>
                <c:ptCount val="1"/>
                <c:pt idx="0">
                  <c:v>Juveniles</c:v>
                </c:pt>
              </c:strCache>
            </c:strRef>
          </c:tx>
          <c:invertIfNegative val="0"/>
          <c:cat>
            <c:strRef>
              <c:f>Sheet1!$C$317:$C$322</c:f>
              <c:strCache>
                <c:ptCount val="6"/>
                <c:pt idx="0">
                  <c:v>RS '09</c:v>
                </c:pt>
                <c:pt idx="1">
                  <c:v>WS '10</c:v>
                </c:pt>
                <c:pt idx="2">
                  <c:v>SS '10</c:v>
                </c:pt>
                <c:pt idx="3">
                  <c:v>RS '10</c:v>
                </c:pt>
                <c:pt idx="4">
                  <c:v>WS '11</c:v>
                </c:pt>
                <c:pt idx="5">
                  <c:v>SS '11</c:v>
                </c:pt>
              </c:strCache>
            </c:strRef>
          </c:cat>
          <c:val>
            <c:numRef>
              <c:f>Sheet1!$D$317:$D$322</c:f>
              <c:numCache>
                <c:formatCode>General</c:formatCode>
                <c:ptCount val="6"/>
                <c:pt idx="0">
                  <c:v>1.0000000000000041E-3</c:v>
                </c:pt>
                <c:pt idx="1">
                  <c:v>5.0000000000000114E-3</c:v>
                </c:pt>
                <c:pt idx="2">
                  <c:v>0</c:v>
                </c:pt>
                <c:pt idx="3">
                  <c:v>3.0000000000000002E-2</c:v>
                </c:pt>
                <c:pt idx="4">
                  <c:v>0</c:v>
                </c:pt>
                <c:pt idx="5">
                  <c:v>1.0000000000000005E-2</c:v>
                </c:pt>
              </c:numCache>
            </c:numRef>
          </c:val>
          <c:extLst>
            <c:ext xmlns:c16="http://schemas.microsoft.com/office/drawing/2014/chart" uri="{C3380CC4-5D6E-409C-BE32-E72D297353CC}">
              <c16:uniqueId val="{00000000-B057-48DA-89D9-E672E0F1FF02}"/>
            </c:ext>
          </c:extLst>
        </c:ser>
        <c:ser>
          <c:idx val="1"/>
          <c:order val="1"/>
          <c:tx>
            <c:strRef>
              <c:f>Sheet1!$E$316</c:f>
              <c:strCache>
                <c:ptCount val="1"/>
                <c:pt idx="0">
                  <c:v>Non-Clitellates</c:v>
                </c:pt>
              </c:strCache>
            </c:strRef>
          </c:tx>
          <c:invertIfNegative val="0"/>
          <c:cat>
            <c:strRef>
              <c:f>Sheet1!$C$317:$C$322</c:f>
              <c:strCache>
                <c:ptCount val="6"/>
                <c:pt idx="0">
                  <c:v>RS '09</c:v>
                </c:pt>
                <c:pt idx="1">
                  <c:v>WS '10</c:v>
                </c:pt>
                <c:pt idx="2">
                  <c:v>SS '10</c:v>
                </c:pt>
                <c:pt idx="3">
                  <c:v>RS '10</c:v>
                </c:pt>
                <c:pt idx="4">
                  <c:v>WS '11</c:v>
                </c:pt>
                <c:pt idx="5">
                  <c:v>SS '11</c:v>
                </c:pt>
              </c:strCache>
            </c:strRef>
          </c:cat>
          <c:val>
            <c:numRef>
              <c:f>Sheet1!$E$317:$E$322</c:f>
              <c:numCache>
                <c:formatCode>General</c:formatCode>
                <c:ptCount val="6"/>
                <c:pt idx="0">
                  <c:v>2.0000000000000052E-3</c:v>
                </c:pt>
                <c:pt idx="1">
                  <c:v>1.0000000000000005E-2</c:v>
                </c:pt>
                <c:pt idx="2">
                  <c:v>0</c:v>
                </c:pt>
                <c:pt idx="3">
                  <c:v>0.05</c:v>
                </c:pt>
                <c:pt idx="4">
                  <c:v>0</c:v>
                </c:pt>
                <c:pt idx="5">
                  <c:v>3.0000000000000002E-2</c:v>
                </c:pt>
              </c:numCache>
            </c:numRef>
          </c:val>
          <c:extLst>
            <c:ext xmlns:c16="http://schemas.microsoft.com/office/drawing/2014/chart" uri="{C3380CC4-5D6E-409C-BE32-E72D297353CC}">
              <c16:uniqueId val="{00000001-B057-48DA-89D9-E672E0F1FF02}"/>
            </c:ext>
          </c:extLst>
        </c:ser>
        <c:ser>
          <c:idx val="2"/>
          <c:order val="2"/>
          <c:tx>
            <c:strRef>
              <c:f>Sheet1!$F$316</c:f>
              <c:strCache>
                <c:ptCount val="1"/>
                <c:pt idx="0">
                  <c:v>Clitellates</c:v>
                </c:pt>
              </c:strCache>
            </c:strRef>
          </c:tx>
          <c:invertIfNegative val="0"/>
          <c:cat>
            <c:strRef>
              <c:f>Sheet1!$C$317:$C$322</c:f>
              <c:strCache>
                <c:ptCount val="6"/>
                <c:pt idx="0">
                  <c:v>RS '09</c:v>
                </c:pt>
                <c:pt idx="1">
                  <c:v>WS '10</c:v>
                </c:pt>
                <c:pt idx="2">
                  <c:v>SS '10</c:v>
                </c:pt>
                <c:pt idx="3">
                  <c:v>RS '10</c:v>
                </c:pt>
                <c:pt idx="4">
                  <c:v>WS '11</c:v>
                </c:pt>
                <c:pt idx="5">
                  <c:v>SS '11</c:v>
                </c:pt>
              </c:strCache>
            </c:strRef>
          </c:cat>
          <c:val>
            <c:numRef>
              <c:f>Sheet1!$F$317:$F$322</c:f>
              <c:numCache>
                <c:formatCode>General</c:formatCode>
                <c:ptCount val="6"/>
                <c:pt idx="0">
                  <c:v>0</c:v>
                </c:pt>
                <c:pt idx="1">
                  <c:v>1.0000000000000005E-2</c:v>
                </c:pt>
                <c:pt idx="2">
                  <c:v>0</c:v>
                </c:pt>
                <c:pt idx="3">
                  <c:v>4.0000000000000022E-2</c:v>
                </c:pt>
                <c:pt idx="4">
                  <c:v>0</c:v>
                </c:pt>
                <c:pt idx="5">
                  <c:v>4.0000000000000022E-2</c:v>
                </c:pt>
              </c:numCache>
            </c:numRef>
          </c:val>
          <c:extLst>
            <c:ext xmlns:c16="http://schemas.microsoft.com/office/drawing/2014/chart" uri="{C3380CC4-5D6E-409C-BE32-E72D297353CC}">
              <c16:uniqueId val="{00000002-B057-48DA-89D9-E672E0F1FF02}"/>
            </c:ext>
          </c:extLst>
        </c:ser>
        <c:dLbls>
          <c:showLegendKey val="0"/>
          <c:showVal val="0"/>
          <c:showCatName val="0"/>
          <c:showSerName val="0"/>
          <c:showPercent val="0"/>
          <c:showBubbleSize val="0"/>
        </c:dLbls>
        <c:gapWidth val="150"/>
        <c:axId val="110407680"/>
        <c:axId val="110409600"/>
      </c:barChart>
      <c:catAx>
        <c:axId val="110407680"/>
        <c:scaling>
          <c:orientation val="minMax"/>
        </c:scaling>
        <c:delete val="0"/>
        <c:axPos val="b"/>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Different seasons</a:t>
                </a:r>
              </a:p>
            </c:rich>
          </c:tx>
          <c:overlay val="0"/>
        </c:title>
        <c:numFmt formatCode="General" sourceLinked="0"/>
        <c:majorTickMark val="out"/>
        <c:minorTickMark val="none"/>
        <c:tickLblPos val="nextTo"/>
        <c:txPr>
          <a:bodyPr/>
          <a:lstStyle/>
          <a:p>
            <a:pPr>
              <a:defRPr lang="en-US" b="1">
                <a:latin typeface="Times New Roman" pitchFamily="18" charset="0"/>
                <a:cs typeface="Times New Roman" pitchFamily="18" charset="0"/>
              </a:defRPr>
            </a:pPr>
            <a:endParaRPr lang="en-US"/>
          </a:p>
        </c:txPr>
        <c:crossAx val="110409600"/>
        <c:crosses val="autoZero"/>
        <c:auto val="1"/>
        <c:lblAlgn val="ctr"/>
        <c:lblOffset val="100"/>
        <c:noMultiLvlLbl val="0"/>
      </c:catAx>
      <c:valAx>
        <c:axId val="110409600"/>
        <c:scaling>
          <c:orientation val="minMax"/>
        </c:scaling>
        <c:delete val="0"/>
        <c:axPos val="l"/>
        <c:title>
          <c:tx>
            <c:rich>
              <a:bodyPr rot="-5400000" vert="horz"/>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Population density (m</a:t>
                </a:r>
                <a:r>
                  <a:rPr lang="en-US" sz="1200" baseline="30000">
                    <a:latin typeface="Times New Roman" pitchFamily="18" charset="0"/>
                    <a:cs typeface="Times New Roman" pitchFamily="18" charset="0"/>
                  </a:rPr>
                  <a:t>2</a:t>
                </a:r>
                <a:r>
                  <a:rPr lang="en-US" sz="1200">
                    <a:latin typeface="Times New Roman" pitchFamily="18" charset="0"/>
                    <a:cs typeface="Times New Roman" pitchFamily="18" charset="0"/>
                  </a:rPr>
                  <a:t>)</a:t>
                </a:r>
              </a:p>
            </c:rich>
          </c:tx>
          <c:overlay val="0"/>
        </c:title>
        <c:numFmt formatCode="General" sourceLinked="1"/>
        <c:majorTickMark val="out"/>
        <c:minorTickMark val="none"/>
        <c:tickLblPos val="nextTo"/>
        <c:txPr>
          <a:bodyPr/>
          <a:lstStyle/>
          <a:p>
            <a:pPr>
              <a:defRPr lang="en-US" b="1">
                <a:latin typeface="Times New Roman" pitchFamily="18" charset="0"/>
                <a:cs typeface="Times New Roman" pitchFamily="18" charset="0"/>
              </a:defRPr>
            </a:pPr>
            <a:endParaRPr lang="en-US"/>
          </a:p>
        </c:txPr>
        <c:crossAx val="110407680"/>
        <c:crosses val="autoZero"/>
        <c:crossBetween val="between"/>
      </c:valAx>
    </c:plotArea>
    <c:legend>
      <c:legendPos val="r"/>
      <c:overlay val="0"/>
      <c:txPr>
        <a:bodyPr/>
        <a:lstStyle/>
        <a:p>
          <a:pPr>
            <a:defRPr lang="en-US" b="1">
              <a:latin typeface="Times New Roman" pitchFamily="18" charset="0"/>
              <a:cs typeface="Times New Roman" pitchFamily="18" charset="0"/>
            </a:defRPr>
          </a:pPr>
          <a:endParaRPr lang="en-US"/>
        </a:p>
      </c:txPr>
    </c:legend>
    <c:plotVisOnly val="1"/>
    <c:dispBlanksAs val="gap"/>
    <c:showDLblsOverMax val="0"/>
  </c:chart>
  <c:spPr>
    <a:ln w="63500" cmpd="thickThin">
      <a:solidFill>
        <a:schemeClr val="accent3">
          <a:lumMod val="75000"/>
        </a:schemeClr>
      </a:solidFill>
    </a:ln>
    <a:effectLst/>
  </c:spPr>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Sheet1!$D$332</c:f>
              <c:strCache>
                <c:ptCount val="1"/>
                <c:pt idx="0">
                  <c:v>Juveniles</c:v>
                </c:pt>
              </c:strCache>
            </c:strRef>
          </c:tx>
          <c:invertIfNegative val="0"/>
          <c:cat>
            <c:strRef>
              <c:f>Sheet1!$C$333:$C$338</c:f>
              <c:strCache>
                <c:ptCount val="6"/>
                <c:pt idx="0">
                  <c:v>RS '09</c:v>
                </c:pt>
                <c:pt idx="1">
                  <c:v>WS '10</c:v>
                </c:pt>
                <c:pt idx="2">
                  <c:v>SS '10</c:v>
                </c:pt>
                <c:pt idx="3">
                  <c:v>RS '10</c:v>
                </c:pt>
                <c:pt idx="4">
                  <c:v>WS '11</c:v>
                </c:pt>
                <c:pt idx="5">
                  <c:v>SS '11</c:v>
                </c:pt>
              </c:strCache>
            </c:strRef>
          </c:cat>
          <c:val>
            <c:numRef>
              <c:f>Sheet1!$D$333:$D$338</c:f>
              <c:numCache>
                <c:formatCode>General</c:formatCode>
                <c:ptCount val="6"/>
                <c:pt idx="0">
                  <c:v>4.0000000000000114E-3</c:v>
                </c:pt>
                <c:pt idx="1">
                  <c:v>0</c:v>
                </c:pt>
                <c:pt idx="2">
                  <c:v>0</c:v>
                </c:pt>
                <c:pt idx="3">
                  <c:v>2.0000000000000052E-3</c:v>
                </c:pt>
                <c:pt idx="4">
                  <c:v>0</c:v>
                </c:pt>
                <c:pt idx="5">
                  <c:v>5.0000000000000114E-3</c:v>
                </c:pt>
              </c:numCache>
            </c:numRef>
          </c:val>
          <c:extLst>
            <c:ext xmlns:c16="http://schemas.microsoft.com/office/drawing/2014/chart" uri="{C3380CC4-5D6E-409C-BE32-E72D297353CC}">
              <c16:uniqueId val="{00000000-5B0E-4A50-85ED-65565BBD8D85}"/>
            </c:ext>
          </c:extLst>
        </c:ser>
        <c:ser>
          <c:idx val="1"/>
          <c:order val="1"/>
          <c:tx>
            <c:strRef>
              <c:f>Sheet1!$E$332</c:f>
              <c:strCache>
                <c:ptCount val="1"/>
                <c:pt idx="0">
                  <c:v>Non-Clitellates</c:v>
                </c:pt>
              </c:strCache>
            </c:strRef>
          </c:tx>
          <c:invertIfNegative val="0"/>
          <c:cat>
            <c:strRef>
              <c:f>Sheet1!$C$333:$C$338</c:f>
              <c:strCache>
                <c:ptCount val="6"/>
                <c:pt idx="0">
                  <c:v>RS '09</c:v>
                </c:pt>
                <c:pt idx="1">
                  <c:v>WS '10</c:v>
                </c:pt>
                <c:pt idx="2">
                  <c:v>SS '10</c:v>
                </c:pt>
                <c:pt idx="3">
                  <c:v>RS '10</c:v>
                </c:pt>
                <c:pt idx="4">
                  <c:v>WS '11</c:v>
                </c:pt>
                <c:pt idx="5">
                  <c:v>SS '11</c:v>
                </c:pt>
              </c:strCache>
            </c:strRef>
          </c:cat>
          <c:val>
            <c:numRef>
              <c:f>Sheet1!$E$333:$E$338</c:f>
              <c:numCache>
                <c:formatCode>General</c:formatCode>
                <c:ptCount val="6"/>
                <c:pt idx="0">
                  <c:v>7.0000000000000114E-3</c:v>
                </c:pt>
                <c:pt idx="1">
                  <c:v>0</c:v>
                </c:pt>
                <c:pt idx="2">
                  <c:v>0</c:v>
                </c:pt>
                <c:pt idx="3">
                  <c:v>3.0000000000000002E-2</c:v>
                </c:pt>
                <c:pt idx="4">
                  <c:v>0</c:v>
                </c:pt>
                <c:pt idx="5">
                  <c:v>1.0000000000000005E-2</c:v>
                </c:pt>
              </c:numCache>
            </c:numRef>
          </c:val>
          <c:extLst>
            <c:ext xmlns:c16="http://schemas.microsoft.com/office/drawing/2014/chart" uri="{C3380CC4-5D6E-409C-BE32-E72D297353CC}">
              <c16:uniqueId val="{00000001-5B0E-4A50-85ED-65565BBD8D85}"/>
            </c:ext>
          </c:extLst>
        </c:ser>
        <c:ser>
          <c:idx val="2"/>
          <c:order val="2"/>
          <c:tx>
            <c:strRef>
              <c:f>Sheet1!$F$332</c:f>
              <c:strCache>
                <c:ptCount val="1"/>
                <c:pt idx="0">
                  <c:v>Clitellates</c:v>
                </c:pt>
              </c:strCache>
            </c:strRef>
          </c:tx>
          <c:invertIfNegative val="0"/>
          <c:cat>
            <c:strRef>
              <c:f>Sheet1!$C$333:$C$338</c:f>
              <c:strCache>
                <c:ptCount val="6"/>
                <c:pt idx="0">
                  <c:v>RS '09</c:v>
                </c:pt>
                <c:pt idx="1">
                  <c:v>WS '10</c:v>
                </c:pt>
                <c:pt idx="2">
                  <c:v>SS '10</c:v>
                </c:pt>
                <c:pt idx="3">
                  <c:v>RS '10</c:v>
                </c:pt>
                <c:pt idx="4">
                  <c:v>WS '11</c:v>
                </c:pt>
                <c:pt idx="5">
                  <c:v>SS '11</c:v>
                </c:pt>
              </c:strCache>
            </c:strRef>
          </c:cat>
          <c:val>
            <c:numRef>
              <c:f>Sheet1!$F$333:$F$338</c:f>
              <c:numCache>
                <c:formatCode>General</c:formatCode>
                <c:ptCount val="6"/>
                <c:pt idx="0">
                  <c:v>8.0000000000000227E-3</c:v>
                </c:pt>
                <c:pt idx="1">
                  <c:v>4.0000000000000114E-3</c:v>
                </c:pt>
                <c:pt idx="2">
                  <c:v>0</c:v>
                </c:pt>
                <c:pt idx="3">
                  <c:v>2.0000000000000052E-3</c:v>
                </c:pt>
                <c:pt idx="4">
                  <c:v>0</c:v>
                </c:pt>
                <c:pt idx="5">
                  <c:v>5.0000000000000114E-3</c:v>
                </c:pt>
              </c:numCache>
            </c:numRef>
          </c:val>
          <c:extLst>
            <c:ext xmlns:c16="http://schemas.microsoft.com/office/drawing/2014/chart" uri="{C3380CC4-5D6E-409C-BE32-E72D297353CC}">
              <c16:uniqueId val="{00000002-5B0E-4A50-85ED-65565BBD8D85}"/>
            </c:ext>
          </c:extLst>
        </c:ser>
        <c:dLbls>
          <c:showLegendKey val="0"/>
          <c:showVal val="0"/>
          <c:showCatName val="0"/>
          <c:showSerName val="0"/>
          <c:showPercent val="0"/>
          <c:showBubbleSize val="0"/>
        </c:dLbls>
        <c:gapWidth val="150"/>
        <c:axId val="110423040"/>
        <c:axId val="101147776"/>
      </c:barChart>
      <c:catAx>
        <c:axId val="110423040"/>
        <c:scaling>
          <c:orientation val="minMax"/>
        </c:scaling>
        <c:delete val="0"/>
        <c:axPos val="b"/>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Different seasons</a:t>
                </a:r>
              </a:p>
            </c:rich>
          </c:tx>
          <c:overlay val="0"/>
        </c:title>
        <c:numFmt formatCode="General" sourceLinked="0"/>
        <c:majorTickMark val="out"/>
        <c:minorTickMark val="none"/>
        <c:tickLblPos val="nextTo"/>
        <c:txPr>
          <a:bodyPr/>
          <a:lstStyle/>
          <a:p>
            <a:pPr>
              <a:defRPr lang="en-US" b="1">
                <a:latin typeface="Times New Roman" pitchFamily="18" charset="0"/>
                <a:cs typeface="Times New Roman" pitchFamily="18" charset="0"/>
              </a:defRPr>
            </a:pPr>
            <a:endParaRPr lang="en-US"/>
          </a:p>
        </c:txPr>
        <c:crossAx val="101147776"/>
        <c:crosses val="autoZero"/>
        <c:auto val="1"/>
        <c:lblAlgn val="ctr"/>
        <c:lblOffset val="100"/>
        <c:noMultiLvlLbl val="0"/>
      </c:catAx>
      <c:valAx>
        <c:axId val="101147776"/>
        <c:scaling>
          <c:orientation val="minMax"/>
        </c:scaling>
        <c:delete val="0"/>
        <c:axPos val="l"/>
        <c:title>
          <c:tx>
            <c:rich>
              <a:bodyPr rot="-5400000" vert="horz"/>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Population density (m</a:t>
                </a:r>
                <a:r>
                  <a:rPr lang="en-US" sz="1200" baseline="30000">
                    <a:latin typeface="Times New Roman" pitchFamily="18" charset="0"/>
                    <a:cs typeface="Times New Roman" pitchFamily="18" charset="0"/>
                  </a:rPr>
                  <a:t>2</a:t>
                </a:r>
                <a:r>
                  <a:rPr lang="en-US" sz="1200">
                    <a:latin typeface="Times New Roman" pitchFamily="18" charset="0"/>
                    <a:cs typeface="Times New Roman" pitchFamily="18" charset="0"/>
                  </a:rPr>
                  <a:t>)</a:t>
                </a:r>
              </a:p>
            </c:rich>
          </c:tx>
          <c:overlay val="0"/>
        </c:title>
        <c:numFmt formatCode="General" sourceLinked="1"/>
        <c:majorTickMark val="out"/>
        <c:minorTickMark val="none"/>
        <c:tickLblPos val="nextTo"/>
        <c:txPr>
          <a:bodyPr/>
          <a:lstStyle/>
          <a:p>
            <a:pPr>
              <a:defRPr lang="en-US" b="1">
                <a:latin typeface="Times New Roman" pitchFamily="18" charset="0"/>
                <a:cs typeface="Times New Roman" pitchFamily="18" charset="0"/>
              </a:defRPr>
            </a:pPr>
            <a:endParaRPr lang="en-US"/>
          </a:p>
        </c:txPr>
        <c:crossAx val="110423040"/>
        <c:crosses val="autoZero"/>
        <c:crossBetween val="between"/>
      </c:valAx>
    </c:plotArea>
    <c:legend>
      <c:legendPos val="r"/>
      <c:overlay val="0"/>
      <c:txPr>
        <a:bodyPr/>
        <a:lstStyle/>
        <a:p>
          <a:pPr>
            <a:defRPr lang="en-US" b="1">
              <a:latin typeface="Times New Roman" pitchFamily="18" charset="0"/>
              <a:cs typeface="Times New Roman" pitchFamily="18" charset="0"/>
            </a:defRPr>
          </a:pPr>
          <a:endParaRPr lang="en-US"/>
        </a:p>
      </c:txPr>
    </c:legend>
    <c:plotVisOnly val="1"/>
    <c:dispBlanksAs val="gap"/>
    <c:showDLblsOverMax val="0"/>
  </c:chart>
  <c:spPr>
    <a:ln w="63500" cmpd="thickThin">
      <a:solidFill>
        <a:schemeClr val="accent3">
          <a:lumMod val="75000"/>
        </a:schemeClr>
      </a:solidFill>
    </a:ln>
    <a:effectLst/>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Sheet1!$E$65</c:f>
              <c:strCache>
                <c:ptCount val="1"/>
                <c:pt idx="0">
                  <c:v>Juveniles</c:v>
                </c:pt>
              </c:strCache>
            </c:strRef>
          </c:tx>
          <c:invertIfNegative val="0"/>
          <c:cat>
            <c:strRef>
              <c:f>Sheet1!$D$66:$D$71</c:f>
              <c:strCache>
                <c:ptCount val="6"/>
                <c:pt idx="0">
                  <c:v>RS '09</c:v>
                </c:pt>
                <c:pt idx="1">
                  <c:v>WS '10</c:v>
                </c:pt>
                <c:pt idx="2">
                  <c:v>SS '10</c:v>
                </c:pt>
                <c:pt idx="3">
                  <c:v>RS '10</c:v>
                </c:pt>
                <c:pt idx="4">
                  <c:v>WS '11</c:v>
                </c:pt>
                <c:pt idx="5">
                  <c:v>SS '11</c:v>
                </c:pt>
              </c:strCache>
            </c:strRef>
          </c:cat>
          <c:val>
            <c:numRef>
              <c:f>Sheet1!$E$66:$E$71</c:f>
              <c:numCache>
                <c:formatCode>General</c:formatCode>
                <c:ptCount val="6"/>
                <c:pt idx="0">
                  <c:v>0.30000000000000032</c:v>
                </c:pt>
                <c:pt idx="1">
                  <c:v>0</c:v>
                </c:pt>
                <c:pt idx="2">
                  <c:v>0</c:v>
                </c:pt>
                <c:pt idx="3">
                  <c:v>0.55000000000000004</c:v>
                </c:pt>
                <c:pt idx="4">
                  <c:v>0</c:v>
                </c:pt>
                <c:pt idx="5">
                  <c:v>0.13</c:v>
                </c:pt>
              </c:numCache>
            </c:numRef>
          </c:val>
          <c:extLst>
            <c:ext xmlns:c16="http://schemas.microsoft.com/office/drawing/2014/chart" uri="{C3380CC4-5D6E-409C-BE32-E72D297353CC}">
              <c16:uniqueId val="{00000000-24FD-43EF-A328-A68983A8119E}"/>
            </c:ext>
          </c:extLst>
        </c:ser>
        <c:ser>
          <c:idx val="1"/>
          <c:order val="1"/>
          <c:tx>
            <c:strRef>
              <c:f>Sheet1!$F$65</c:f>
              <c:strCache>
                <c:ptCount val="1"/>
                <c:pt idx="0">
                  <c:v>Non-Clitellates</c:v>
                </c:pt>
              </c:strCache>
            </c:strRef>
          </c:tx>
          <c:invertIfNegative val="0"/>
          <c:cat>
            <c:strRef>
              <c:f>Sheet1!$D$66:$D$71</c:f>
              <c:strCache>
                <c:ptCount val="6"/>
                <c:pt idx="0">
                  <c:v>RS '09</c:v>
                </c:pt>
                <c:pt idx="1">
                  <c:v>WS '10</c:v>
                </c:pt>
                <c:pt idx="2">
                  <c:v>SS '10</c:v>
                </c:pt>
                <c:pt idx="3">
                  <c:v>RS '10</c:v>
                </c:pt>
                <c:pt idx="4">
                  <c:v>WS '11</c:v>
                </c:pt>
                <c:pt idx="5">
                  <c:v>SS '11</c:v>
                </c:pt>
              </c:strCache>
            </c:strRef>
          </c:cat>
          <c:val>
            <c:numRef>
              <c:f>Sheet1!$F$66:$F$71</c:f>
              <c:numCache>
                <c:formatCode>General</c:formatCode>
                <c:ptCount val="6"/>
                <c:pt idx="0">
                  <c:v>0.51</c:v>
                </c:pt>
                <c:pt idx="1">
                  <c:v>0.12000000000000002</c:v>
                </c:pt>
                <c:pt idx="2">
                  <c:v>0</c:v>
                </c:pt>
                <c:pt idx="3">
                  <c:v>0.74000000000000365</c:v>
                </c:pt>
                <c:pt idx="4">
                  <c:v>0</c:v>
                </c:pt>
                <c:pt idx="5">
                  <c:v>0.15000000000000024</c:v>
                </c:pt>
              </c:numCache>
            </c:numRef>
          </c:val>
          <c:extLst>
            <c:ext xmlns:c16="http://schemas.microsoft.com/office/drawing/2014/chart" uri="{C3380CC4-5D6E-409C-BE32-E72D297353CC}">
              <c16:uniqueId val="{00000001-24FD-43EF-A328-A68983A8119E}"/>
            </c:ext>
          </c:extLst>
        </c:ser>
        <c:ser>
          <c:idx val="2"/>
          <c:order val="2"/>
          <c:tx>
            <c:strRef>
              <c:f>Sheet1!$G$65</c:f>
              <c:strCache>
                <c:ptCount val="1"/>
                <c:pt idx="0">
                  <c:v>Clitellates</c:v>
                </c:pt>
              </c:strCache>
            </c:strRef>
          </c:tx>
          <c:invertIfNegative val="0"/>
          <c:cat>
            <c:strRef>
              <c:f>Sheet1!$D$66:$D$71</c:f>
              <c:strCache>
                <c:ptCount val="6"/>
                <c:pt idx="0">
                  <c:v>RS '09</c:v>
                </c:pt>
                <c:pt idx="1">
                  <c:v>WS '10</c:v>
                </c:pt>
                <c:pt idx="2">
                  <c:v>SS '10</c:v>
                </c:pt>
                <c:pt idx="3">
                  <c:v>RS '10</c:v>
                </c:pt>
                <c:pt idx="4">
                  <c:v>WS '11</c:v>
                </c:pt>
                <c:pt idx="5">
                  <c:v>SS '11</c:v>
                </c:pt>
              </c:strCache>
            </c:strRef>
          </c:cat>
          <c:val>
            <c:numRef>
              <c:f>Sheet1!$G$66:$G$71</c:f>
              <c:numCache>
                <c:formatCode>General</c:formatCode>
                <c:ptCount val="6"/>
                <c:pt idx="0">
                  <c:v>0.37000000000000038</c:v>
                </c:pt>
                <c:pt idx="1">
                  <c:v>0</c:v>
                </c:pt>
                <c:pt idx="2">
                  <c:v>0</c:v>
                </c:pt>
                <c:pt idx="3">
                  <c:v>1</c:v>
                </c:pt>
                <c:pt idx="4">
                  <c:v>0</c:v>
                </c:pt>
                <c:pt idx="5">
                  <c:v>0.28000000000000008</c:v>
                </c:pt>
              </c:numCache>
            </c:numRef>
          </c:val>
          <c:extLst>
            <c:ext xmlns:c16="http://schemas.microsoft.com/office/drawing/2014/chart" uri="{C3380CC4-5D6E-409C-BE32-E72D297353CC}">
              <c16:uniqueId val="{00000002-24FD-43EF-A328-A68983A8119E}"/>
            </c:ext>
          </c:extLst>
        </c:ser>
        <c:ser>
          <c:idx val="3"/>
          <c:order val="3"/>
          <c:tx>
            <c:strRef>
              <c:f>Sheet1!$H$65</c:f>
              <c:strCache>
                <c:ptCount val="1"/>
                <c:pt idx="0">
                  <c:v>Total</c:v>
                </c:pt>
              </c:strCache>
            </c:strRef>
          </c:tx>
          <c:invertIfNegative val="0"/>
          <c:cat>
            <c:strRef>
              <c:f>Sheet1!$D$66:$D$71</c:f>
              <c:strCache>
                <c:ptCount val="6"/>
                <c:pt idx="0">
                  <c:v>RS '09</c:v>
                </c:pt>
                <c:pt idx="1">
                  <c:v>WS '10</c:v>
                </c:pt>
                <c:pt idx="2">
                  <c:v>SS '10</c:v>
                </c:pt>
                <c:pt idx="3">
                  <c:v>RS '10</c:v>
                </c:pt>
                <c:pt idx="4">
                  <c:v>WS '11</c:v>
                </c:pt>
                <c:pt idx="5">
                  <c:v>SS '11</c:v>
                </c:pt>
              </c:strCache>
            </c:strRef>
          </c:cat>
          <c:val>
            <c:numRef>
              <c:f>Sheet1!$H$66:$H$71</c:f>
              <c:numCache>
                <c:formatCode>General</c:formatCode>
                <c:ptCount val="6"/>
                <c:pt idx="0">
                  <c:v>1.1800000000000141</c:v>
                </c:pt>
                <c:pt idx="1">
                  <c:v>0.12000000000000002</c:v>
                </c:pt>
                <c:pt idx="2">
                  <c:v>0</c:v>
                </c:pt>
                <c:pt idx="3">
                  <c:v>0.25</c:v>
                </c:pt>
                <c:pt idx="4">
                  <c:v>0</c:v>
                </c:pt>
                <c:pt idx="5">
                  <c:v>0.56000000000000005</c:v>
                </c:pt>
              </c:numCache>
            </c:numRef>
          </c:val>
          <c:extLst>
            <c:ext xmlns:c16="http://schemas.microsoft.com/office/drawing/2014/chart" uri="{C3380CC4-5D6E-409C-BE32-E72D297353CC}">
              <c16:uniqueId val="{00000003-24FD-43EF-A328-A68983A8119E}"/>
            </c:ext>
          </c:extLst>
        </c:ser>
        <c:dLbls>
          <c:showLegendKey val="0"/>
          <c:showVal val="0"/>
          <c:showCatName val="0"/>
          <c:showSerName val="0"/>
          <c:showPercent val="0"/>
          <c:showBubbleSize val="0"/>
        </c:dLbls>
        <c:gapWidth val="150"/>
        <c:axId val="95054848"/>
        <c:axId val="95061120"/>
      </c:barChart>
      <c:catAx>
        <c:axId val="95054848"/>
        <c:scaling>
          <c:orientation val="minMax"/>
        </c:scaling>
        <c:delete val="0"/>
        <c:axPos val="b"/>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Different seasons</a:t>
                </a:r>
              </a:p>
            </c:rich>
          </c:tx>
          <c:overlay val="0"/>
        </c:title>
        <c:numFmt formatCode="General" sourceLinked="0"/>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5061120"/>
        <c:crosses val="autoZero"/>
        <c:auto val="1"/>
        <c:lblAlgn val="ctr"/>
        <c:lblOffset val="100"/>
        <c:noMultiLvlLbl val="0"/>
      </c:catAx>
      <c:valAx>
        <c:axId val="95061120"/>
        <c:scaling>
          <c:orientation val="minMax"/>
        </c:scaling>
        <c:delete val="0"/>
        <c:axPos val="l"/>
        <c:title>
          <c:tx>
            <c:rich>
              <a:bodyPr rot="-5400000" vert="horz"/>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Mean</a:t>
                </a:r>
                <a:r>
                  <a:rPr lang="en-US" sz="1200" baseline="0">
                    <a:latin typeface="Times New Roman" pitchFamily="18" charset="0"/>
                    <a:cs typeface="Times New Roman" pitchFamily="18" charset="0"/>
                  </a:rPr>
                  <a:t> population (in number)</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5054848"/>
        <c:crosses val="autoZero"/>
        <c:crossBetween val="between"/>
      </c:valAx>
    </c:plotArea>
    <c:legend>
      <c:legendPos val="b"/>
      <c:layout>
        <c:manualLayout>
          <c:xMode val="edge"/>
          <c:yMode val="edge"/>
          <c:x val="6.4197874256264012E-2"/>
          <c:y val="0.89368438320209953"/>
          <c:w val="0.87390703778636603"/>
          <c:h val="7.8537839020122513E-2"/>
        </c:manualLayout>
      </c:layout>
      <c:overlay val="0"/>
      <c:spPr>
        <a:noFill/>
      </c:spPr>
      <c:txPr>
        <a:bodyPr/>
        <a:lstStyle/>
        <a:p>
          <a:pPr>
            <a:defRPr lang="en-US" sz="1000" b="1">
              <a:latin typeface="Times New Roman" pitchFamily="18" charset="0"/>
              <a:cs typeface="Times New Roman" pitchFamily="18" charset="0"/>
            </a:defRPr>
          </a:pPr>
          <a:endParaRPr lang="en-US"/>
        </a:p>
      </c:txPr>
    </c:legend>
    <c:plotVisOnly val="1"/>
    <c:dispBlanksAs val="gap"/>
    <c:showDLblsOverMax val="0"/>
  </c:chart>
  <c:spPr>
    <a:ln w="63500" cmpd="thickThin">
      <a:solidFill>
        <a:schemeClr val="accent1">
          <a:lumMod val="75000"/>
        </a:schemeClr>
      </a:solidFill>
    </a:ln>
    <a:effectLst/>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Sheet1!$E$80</c:f>
              <c:strCache>
                <c:ptCount val="1"/>
                <c:pt idx="0">
                  <c:v>Juveniles</c:v>
                </c:pt>
              </c:strCache>
            </c:strRef>
          </c:tx>
          <c:invertIfNegative val="0"/>
          <c:cat>
            <c:strRef>
              <c:f>Sheet1!$D$81:$D$86</c:f>
              <c:strCache>
                <c:ptCount val="6"/>
                <c:pt idx="0">
                  <c:v>RS '09</c:v>
                </c:pt>
                <c:pt idx="1">
                  <c:v>WS '10</c:v>
                </c:pt>
                <c:pt idx="2">
                  <c:v>SS '10</c:v>
                </c:pt>
                <c:pt idx="3">
                  <c:v>RS '10</c:v>
                </c:pt>
                <c:pt idx="4">
                  <c:v>WS '11</c:v>
                </c:pt>
                <c:pt idx="5">
                  <c:v>SS '11</c:v>
                </c:pt>
              </c:strCache>
            </c:strRef>
          </c:cat>
          <c:val>
            <c:numRef>
              <c:f>Sheet1!$E$81:$E$86</c:f>
              <c:numCache>
                <c:formatCode>General</c:formatCode>
                <c:ptCount val="6"/>
                <c:pt idx="0">
                  <c:v>2.0000000000000011E-2</c:v>
                </c:pt>
                <c:pt idx="1">
                  <c:v>0</c:v>
                </c:pt>
                <c:pt idx="2">
                  <c:v>0</c:v>
                </c:pt>
                <c:pt idx="3">
                  <c:v>0.25</c:v>
                </c:pt>
                <c:pt idx="4">
                  <c:v>0</c:v>
                </c:pt>
                <c:pt idx="5">
                  <c:v>0</c:v>
                </c:pt>
              </c:numCache>
            </c:numRef>
          </c:val>
          <c:extLst>
            <c:ext xmlns:c16="http://schemas.microsoft.com/office/drawing/2014/chart" uri="{C3380CC4-5D6E-409C-BE32-E72D297353CC}">
              <c16:uniqueId val="{00000000-79C2-4227-8099-DCD4DB74DA31}"/>
            </c:ext>
          </c:extLst>
        </c:ser>
        <c:ser>
          <c:idx val="1"/>
          <c:order val="1"/>
          <c:tx>
            <c:strRef>
              <c:f>Sheet1!$F$80</c:f>
              <c:strCache>
                <c:ptCount val="1"/>
                <c:pt idx="0">
                  <c:v>Non-Clitellates</c:v>
                </c:pt>
              </c:strCache>
            </c:strRef>
          </c:tx>
          <c:invertIfNegative val="0"/>
          <c:cat>
            <c:strRef>
              <c:f>Sheet1!$D$81:$D$86</c:f>
              <c:strCache>
                <c:ptCount val="6"/>
                <c:pt idx="0">
                  <c:v>RS '09</c:v>
                </c:pt>
                <c:pt idx="1">
                  <c:v>WS '10</c:v>
                </c:pt>
                <c:pt idx="2">
                  <c:v>SS '10</c:v>
                </c:pt>
                <c:pt idx="3">
                  <c:v>RS '10</c:v>
                </c:pt>
                <c:pt idx="4">
                  <c:v>WS '11</c:v>
                </c:pt>
                <c:pt idx="5">
                  <c:v>SS '11</c:v>
                </c:pt>
              </c:strCache>
            </c:strRef>
          </c:cat>
          <c:val>
            <c:numRef>
              <c:f>Sheet1!$F$81:$F$86</c:f>
              <c:numCache>
                <c:formatCode>General</c:formatCode>
                <c:ptCount val="6"/>
                <c:pt idx="0">
                  <c:v>0.1</c:v>
                </c:pt>
                <c:pt idx="1">
                  <c:v>0.05</c:v>
                </c:pt>
                <c:pt idx="2">
                  <c:v>0</c:v>
                </c:pt>
                <c:pt idx="3">
                  <c:v>0.59</c:v>
                </c:pt>
                <c:pt idx="4">
                  <c:v>0</c:v>
                </c:pt>
                <c:pt idx="5">
                  <c:v>0</c:v>
                </c:pt>
              </c:numCache>
            </c:numRef>
          </c:val>
          <c:extLst>
            <c:ext xmlns:c16="http://schemas.microsoft.com/office/drawing/2014/chart" uri="{C3380CC4-5D6E-409C-BE32-E72D297353CC}">
              <c16:uniqueId val="{00000001-79C2-4227-8099-DCD4DB74DA31}"/>
            </c:ext>
          </c:extLst>
        </c:ser>
        <c:ser>
          <c:idx val="2"/>
          <c:order val="2"/>
          <c:tx>
            <c:strRef>
              <c:f>Sheet1!$G$80</c:f>
              <c:strCache>
                <c:ptCount val="1"/>
                <c:pt idx="0">
                  <c:v>Clitellates</c:v>
                </c:pt>
              </c:strCache>
            </c:strRef>
          </c:tx>
          <c:invertIfNegative val="0"/>
          <c:cat>
            <c:strRef>
              <c:f>Sheet1!$D$81:$D$86</c:f>
              <c:strCache>
                <c:ptCount val="6"/>
                <c:pt idx="0">
                  <c:v>RS '09</c:v>
                </c:pt>
                <c:pt idx="1">
                  <c:v>WS '10</c:v>
                </c:pt>
                <c:pt idx="2">
                  <c:v>SS '10</c:v>
                </c:pt>
                <c:pt idx="3">
                  <c:v>RS '10</c:v>
                </c:pt>
                <c:pt idx="4">
                  <c:v>WS '11</c:v>
                </c:pt>
                <c:pt idx="5">
                  <c:v>SS '11</c:v>
                </c:pt>
              </c:strCache>
            </c:strRef>
          </c:cat>
          <c:val>
            <c:numRef>
              <c:f>Sheet1!$G$81:$G$86</c:f>
              <c:numCache>
                <c:formatCode>General</c:formatCode>
                <c:ptCount val="6"/>
                <c:pt idx="0">
                  <c:v>4.0000000000000022E-2</c:v>
                </c:pt>
                <c:pt idx="1">
                  <c:v>0.35000000000000031</c:v>
                </c:pt>
                <c:pt idx="2">
                  <c:v>0</c:v>
                </c:pt>
                <c:pt idx="3">
                  <c:v>0.52</c:v>
                </c:pt>
                <c:pt idx="4">
                  <c:v>0</c:v>
                </c:pt>
                <c:pt idx="5">
                  <c:v>0</c:v>
                </c:pt>
              </c:numCache>
            </c:numRef>
          </c:val>
          <c:extLst>
            <c:ext xmlns:c16="http://schemas.microsoft.com/office/drawing/2014/chart" uri="{C3380CC4-5D6E-409C-BE32-E72D297353CC}">
              <c16:uniqueId val="{00000002-79C2-4227-8099-DCD4DB74DA31}"/>
            </c:ext>
          </c:extLst>
        </c:ser>
        <c:ser>
          <c:idx val="3"/>
          <c:order val="3"/>
          <c:tx>
            <c:strRef>
              <c:f>Sheet1!$H$80</c:f>
              <c:strCache>
                <c:ptCount val="1"/>
                <c:pt idx="0">
                  <c:v>Total</c:v>
                </c:pt>
              </c:strCache>
            </c:strRef>
          </c:tx>
          <c:invertIfNegative val="0"/>
          <c:cat>
            <c:strRef>
              <c:f>Sheet1!$D$81:$D$86</c:f>
              <c:strCache>
                <c:ptCount val="6"/>
                <c:pt idx="0">
                  <c:v>RS '09</c:v>
                </c:pt>
                <c:pt idx="1">
                  <c:v>WS '10</c:v>
                </c:pt>
                <c:pt idx="2">
                  <c:v>SS '10</c:v>
                </c:pt>
                <c:pt idx="3">
                  <c:v>RS '10</c:v>
                </c:pt>
                <c:pt idx="4">
                  <c:v>WS '11</c:v>
                </c:pt>
                <c:pt idx="5">
                  <c:v>SS '11</c:v>
                </c:pt>
              </c:strCache>
            </c:strRef>
          </c:cat>
          <c:val>
            <c:numRef>
              <c:f>Sheet1!$H$81:$H$86</c:f>
              <c:numCache>
                <c:formatCode>General</c:formatCode>
                <c:ptCount val="6"/>
                <c:pt idx="0">
                  <c:v>0.16</c:v>
                </c:pt>
                <c:pt idx="1">
                  <c:v>0.4</c:v>
                </c:pt>
                <c:pt idx="2">
                  <c:v>0</c:v>
                </c:pt>
                <c:pt idx="3">
                  <c:v>1.37</c:v>
                </c:pt>
                <c:pt idx="4">
                  <c:v>0</c:v>
                </c:pt>
                <c:pt idx="5">
                  <c:v>0</c:v>
                </c:pt>
              </c:numCache>
            </c:numRef>
          </c:val>
          <c:extLst>
            <c:ext xmlns:c16="http://schemas.microsoft.com/office/drawing/2014/chart" uri="{C3380CC4-5D6E-409C-BE32-E72D297353CC}">
              <c16:uniqueId val="{00000003-79C2-4227-8099-DCD4DB74DA31}"/>
            </c:ext>
          </c:extLst>
        </c:ser>
        <c:dLbls>
          <c:showLegendKey val="0"/>
          <c:showVal val="0"/>
          <c:showCatName val="0"/>
          <c:showSerName val="0"/>
          <c:showPercent val="0"/>
          <c:showBubbleSize val="0"/>
        </c:dLbls>
        <c:gapWidth val="150"/>
        <c:axId val="95075328"/>
        <c:axId val="98907264"/>
      </c:barChart>
      <c:catAx>
        <c:axId val="95075328"/>
        <c:scaling>
          <c:orientation val="minMax"/>
        </c:scaling>
        <c:delete val="0"/>
        <c:axPos val="b"/>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Different</a:t>
                </a:r>
                <a:r>
                  <a:rPr lang="en-US" sz="1200" baseline="0">
                    <a:latin typeface="Times New Roman" pitchFamily="18" charset="0"/>
                    <a:cs typeface="Times New Roman" pitchFamily="18" charset="0"/>
                  </a:rPr>
                  <a:t> seasons</a:t>
                </a:r>
                <a:endParaRPr lang="en-US" sz="1200">
                  <a:latin typeface="Times New Roman" pitchFamily="18" charset="0"/>
                  <a:cs typeface="Times New Roman" pitchFamily="18" charset="0"/>
                </a:endParaRPr>
              </a:p>
            </c:rich>
          </c:tx>
          <c:layout>
            <c:manualLayout>
              <c:xMode val="edge"/>
              <c:yMode val="edge"/>
              <c:x val="0.35640834025495105"/>
              <c:y val="0.75831000291630213"/>
            </c:manualLayout>
          </c:layout>
          <c:overlay val="0"/>
        </c:title>
        <c:numFmt formatCode="General" sourceLinked="0"/>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8907264"/>
        <c:crosses val="autoZero"/>
        <c:auto val="1"/>
        <c:lblAlgn val="ctr"/>
        <c:lblOffset val="100"/>
        <c:noMultiLvlLbl val="0"/>
      </c:catAx>
      <c:valAx>
        <c:axId val="98907264"/>
        <c:scaling>
          <c:orientation val="minMax"/>
        </c:scaling>
        <c:delete val="0"/>
        <c:axPos val="l"/>
        <c:title>
          <c:tx>
            <c:rich>
              <a:bodyPr rot="-5400000" vert="horz"/>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Mean</a:t>
                </a:r>
                <a:r>
                  <a:rPr lang="en-US" sz="1200" baseline="0">
                    <a:latin typeface="Times New Roman" pitchFamily="18" charset="0"/>
                    <a:cs typeface="Times New Roman" pitchFamily="18" charset="0"/>
                  </a:rPr>
                  <a:t> population (in number)</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5075328"/>
        <c:crosses val="autoZero"/>
        <c:crossBetween val="between"/>
      </c:valAx>
    </c:plotArea>
    <c:legend>
      <c:legendPos val="b"/>
      <c:layout>
        <c:manualLayout>
          <c:xMode val="edge"/>
          <c:yMode val="edge"/>
          <c:x val="7.7671150769281466E-2"/>
          <c:y val="0.87516586468359792"/>
          <c:w val="0.84921707564753335"/>
          <c:h val="8.3167468649754217E-2"/>
        </c:manualLayout>
      </c:layout>
      <c:overlay val="0"/>
      <c:spPr>
        <a:noFill/>
      </c:spPr>
      <c:txPr>
        <a:bodyPr/>
        <a:lstStyle/>
        <a:p>
          <a:pPr>
            <a:defRPr lang="en-US" sz="1000" b="1">
              <a:latin typeface="Times New Roman" pitchFamily="18" charset="0"/>
              <a:cs typeface="Times New Roman" pitchFamily="18" charset="0"/>
            </a:defRPr>
          </a:pPr>
          <a:endParaRPr lang="en-US"/>
        </a:p>
      </c:txPr>
    </c:legend>
    <c:plotVisOnly val="1"/>
    <c:dispBlanksAs val="gap"/>
    <c:showDLblsOverMax val="0"/>
  </c:chart>
  <c:spPr>
    <a:ln w="63500" cmpd="thickThin">
      <a:solidFill>
        <a:schemeClr val="accent1">
          <a:lumMod val="75000"/>
        </a:schemeClr>
      </a:solidFill>
    </a:ln>
    <a:effectLst/>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Sheet1!$E$96</c:f>
              <c:strCache>
                <c:ptCount val="1"/>
                <c:pt idx="0">
                  <c:v>Juveniles</c:v>
                </c:pt>
              </c:strCache>
            </c:strRef>
          </c:tx>
          <c:invertIfNegative val="0"/>
          <c:cat>
            <c:strRef>
              <c:f>Sheet1!$D$97:$D$102</c:f>
              <c:strCache>
                <c:ptCount val="6"/>
                <c:pt idx="0">
                  <c:v>RS '09</c:v>
                </c:pt>
                <c:pt idx="1">
                  <c:v>WS '10</c:v>
                </c:pt>
                <c:pt idx="2">
                  <c:v>SS '10</c:v>
                </c:pt>
                <c:pt idx="3">
                  <c:v>RS '10</c:v>
                </c:pt>
                <c:pt idx="4">
                  <c:v>WS '11</c:v>
                </c:pt>
                <c:pt idx="5">
                  <c:v>SS '11</c:v>
                </c:pt>
              </c:strCache>
            </c:strRef>
          </c:cat>
          <c:val>
            <c:numRef>
              <c:f>Sheet1!$E$97:$E$102</c:f>
              <c:numCache>
                <c:formatCode>General</c:formatCode>
                <c:ptCount val="6"/>
                <c:pt idx="0">
                  <c:v>1.0000000000000005E-2</c:v>
                </c:pt>
                <c:pt idx="1">
                  <c:v>0.05</c:v>
                </c:pt>
                <c:pt idx="2">
                  <c:v>0</c:v>
                </c:pt>
                <c:pt idx="3">
                  <c:v>0.25</c:v>
                </c:pt>
                <c:pt idx="4">
                  <c:v>0</c:v>
                </c:pt>
                <c:pt idx="5">
                  <c:v>0.11</c:v>
                </c:pt>
              </c:numCache>
            </c:numRef>
          </c:val>
          <c:extLst>
            <c:ext xmlns:c16="http://schemas.microsoft.com/office/drawing/2014/chart" uri="{C3380CC4-5D6E-409C-BE32-E72D297353CC}">
              <c16:uniqueId val="{00000000-7477-4C69-BA8B-0CFC06938D65}"/>
            </c:ext>
          </c:extLst>
        </c:ser>
        <c:ser>
          <c:idx val="1"/>
          <c:order val="1"/>
          <c:tx>
            <c:strRef>
              <c:f>Sheet1!$F$96</c:f>
              <c:strCache>
                <c:ptCount val="1"/>
                <c:pt idx="0">
                  <c:v>Non-Clitellates</c:v>
                </c:pt>
              </c:strCache>
            </c:strRef>
          </c:tx>
          <c:invertIfNegative val="0"/>
          <c:cat>
            <c:strRef>
              <c:f>Sheet1!$D$97:$D$102</c:f>
              <c:strCache>
                <c:ptCount val="6"/>
                <c:pt idx="0">
                  <c:v>RS '09</c:v>
                </c:pt>
                <c:pt idx="1">
                  <c:v>WS '10</c:v>
                </c:pt>
                <c:pt idx="2">
                  <c:v>SS '10</c:v>
                </c:pt>
                <c:pt idx="3">
                  <c:v>RS '10</c:v>
                </c:pt>
                <c:pt idx="4">
                  <c:v>WS '11</c:v>
                </c:pt>
                <c:pt idx="5">
                  <c:v>SS '11</c:v>
                </c:pt>
              </c:strCache>
            </c:strRef>
          </c:cat>
          <c:val>
            <c:numRef>
              <c:f>Sheet1!$F$97:$F$102</c:f>
              <c:numCache>
                <c:formatCode>General</c:formatCode>
                <c:ptCount val="6"/>
                <c:pt idx="0">
                  <c:v>2.0000000000000011E-2</c:v>
                </c:pt>
                <c:pt idx="1">
                  <c:v>0.1</c:v>
                </c:pt>
                <c:pt idx="2">
                  <c:v>0</c:v>
                </c:pt>
                <c:pt idx="3">
                  <c:v>0.38000000000000567</c:v>
                </c:pt>
                <c:pt idx="4">
                  <c:v>0</c:v>
                </c:pt>
                <c:pt idx="5">
                  <c:v>0.25</c:v>
                </c:pt>
              </c:numCache>
            </c:numRef>
          </c:val>
          <c:extLst>
            <c:ext xmlns:c16="http://schemas.microsoft.com/office/drawing/2014/chart" uri="{C3380CC4-5D6E-409C-BE32-E72D297353CC}">
              <c16:uniqueId val="{00000001-7477-4C69-BA8B-0CFC06938D65}"/>
            </c:ext>
          </c:extLst>
        </c:ser>
        <c:ser>
          <c:idx val="2"/>
          <c:order val="2"/>
          <c:tx>
            <c:strRef>
              <c:f>Sheet1!$G$96</c:f>
              <c:strCache>
                <c:ptCount val="1"/>
                <c:pt idx="0">
                  <c:v>Clitellates</c:v>
                </c:pt>
              </c:strCache>
            </c:strRef>
          </c:tx>
          <c:invertIfNegative val="0"/>
          <c:cat>
            <c:strRef>
              <c:f>Sheet1!$D$97:$D$102</c:f>
              <c:strCache>
                <c:ptCount val="6"/>
                <c:pt idx="0">
                  <c:v>RS '09</c:v>
                </c:pt>
                <c:pt idx="1">
                  <c:v>WS '10</c:v>
                </c:pt>
                <c:pt idx="2">
                  <c:v>SS '10</c:v>
                </c:pt>
                <c:pt idx="3">
                  <c:v>RS '10</c:v>
                </c:pt>
                <c:pt idx="4">
                  <c:v>WS '11</c:v>
                </c:pt>
                <c:pt idx="5">
                  <c:v>SS '11</c:v>
                </c:pt>
              </c:strCache>
            </c:strRef>
          </c:cat>
          <c:val>
            <c:numRef>
              <c:f>Sheet1!$G$97:$G$102</c:f>
              <c:numCache>
                <c:formatCode>General</c:formatCode>
                <c:ptCount val="6"/>
                <c:pt idx="0">
                  <c:v>0</c:v>
                </c:pt>
                <c:pt idx="1">
                  <c:v>0.1</c:v>
                </c:pt>
                <c:pt idx="2">
                  <c:v>0</c:v>
                </c:pt>
                <c:pt idx="3">
                  <c:v>0.27</c:v>
                </c:pt>
                <c:pt idx="4">
                  <c:v>0</c:v>
                </c:pt>
                <c:pt idx="5">
                  <c:v>0.31000000000000238</c:v>
                </c:pt>
              </c:numCache>
            </c:numRef>
          </c:val>
          <c:extLst>
            <c:ext xmlns:c16="http://schemas.microsoft.com/office/drawing/2014/chart" uri="{C3380CC4-5D6E-409C-BE32-E72D297353CC}">
              <c16:uniqueId val="{00000002-7477-4C69-BA8B-0CFC06938D65}"/>
            </c:ext>
          </c:extLst>
        </c:ser>
        <c:ser>
          <c:idx val="3"/>
          <c:order val="3"/>
          <c:tx>
            <c:strRef>
              <c:f>Sheet1!$H$96</c:f>
              <c:strCache>
                <c:ptCount val="1"/>
                <c:pt idx="0">
                  <c:v>Total</c:v>
                </c:pt>
              </c:strCache>
            </c:strRef>
          </c:tx>
          <c:invertIfNegative val="0"/>
          <c:cat>
            <c:strRef>
              <c:f>Sheet1!$D$97:$D$102</c:f>
              <c:strCache>
                <c:ptCount val="6"/>
                <c:pt idx="0">
                  <c:v>RS '09</c:v>
                </c:pt>
                <c:pt idx="1">
                  <c:v>WS '10</c:v>
                </c:pt>
                <c:pt idx="2">
                  <c:v>SS '10</c:v>
                </c:pt>
                <c:pt idx="3">
                  <c:v>RS '10</c:v>
                </c:pt>
                <c:pt idx="4">
                  <c:v>WS '11</c:v>
                </c:pt>
                <c:pt idx="5">
                  <c:v>SS '11</c:v>
                </c:pt>
              </c:strCache>
            </c:strRef>
          </c:cat>
          <c:val>
            <c:numRef>
              <c:f>Sheet1!$H$97:$H$102</c:f>
              <c:numCache>
                <c:formatCode>General</c:formatCode>
                <c:ptCount val="6"/>
                <c:pt idx="0">
                  <c:v>2.0000000000000011E-2</c:v>
                </c:pt>
                <c:pt idx="1">
                  <c:v>0.25</c:v>
                </c:pt>
                <c:pt idx="2">
                  <c:v>0</c:v>
                </c:pt>
                <c:pt idx="3">
                  <c:v>0.92</c:v>
                </c:pt>
                <c:pt idx="4">
                  <c:v>0</c:v>
                </c:pt>
                <c:pt idx="5">
                  <c:v>0.68</c:v>
                </c:pt>
              </c:numCache>
            </c:numRef>
          </c:val>
          <c:extLst>
            <c:ext xmlns:c16="http://schemas.microsoft.com/office/drawing/2014/chart" uri="{C3380CC4-5D6E-409C-BE32-E72D297353CC}">
              <c16:uniqueId val="{00000003-7477-4C69-BA8B-0CFC06938D65}"/>
            </c:ext>
          </c:extLst>
        </c:ser>
        <c:dLbls>
          <c:showLegendKey val="0"/>
          <c:showVal val="0"/>
          <c:showCatName val="0"/>
          <c:showSerName val="0"/>
          <c:showPercent val="0"/>
          <c:showBubbleSize val="0"/>
        </c:dLbls>
        <c:gapWidth val="150"/>
        <c:axId val="98921472"/>
        <c:axId val="98935936"/>
      </c:barChart>
      <c:catAx>
        <c:axId val="98921472"/>
        <c:scaling>
          <c:orientation val="minMax"/>
        </c:scaling>
        <c:delete val="0"/>
        <c:axPos val="b"/>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Different</a:t>
                </a:r>
                <a:r>
                  <a:rPr lang="en-US" sz="1200" baseline="0">
                    <a:latin typeface="Times New Roman" pitchFamily="18" charset="0"/>
                    <a:cs typeface="Times New Roman" pitchFamily="18" charset="0"/>
                  </a:rPr>
                  <a:t>  Seasons</a:t>
                </a:r>
                <a:endParaRPr lang="en-US" sz="1200">
                  <a:latin typeface="Times New Roman" pitchFamily="18" charset="0"/>
                  <a:cs typeface="Times New Roman" pitchFamily="18" charset="0"/>
                </a:endParaRPr>
              </a:p>
            </c:rich>
          </c:tx>
          <c:overlay val="0"/>
        </c:title>
        <c:numFmt formatCode="General" sourceLinked="0"/>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8935936"/>
        <c:crosses val="autoZero"/>
        <c:auto val="1"/>
        <c:lblAlgn val="ctr"/>
        <c:lblOffset val="100"/>
        <c:noMultiLvlLbl val="0"/>
      </c:catAx>
      <c:valAx>
        <c:axId val="98935936"/>
        <c:scaling>
          <c:orientation val="minMax"/>
        </c:scaling>
        <c:delete val="0"/>
        <c:axPos val="l"/>
        <c:title>
          <c:tx>
            <c:rich>
              <a:bodyPr rot="-5400000" vert="horz"/>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Mean population (in number)</a:t>
                </a:r>
                <a:r>
                  <a:rPr lang="en-US" sz="1200" baseline="0">
                    <a:latin typeface="Times New Roman" pitchFamily="18" charset="0"/>
                    <a:cs typeface="Times New Roman" pitchFamily="18" charset="0"/>
                  </a:rPr>
                  <a:t> </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8921472"/>
        <c:crosses val="autoZero"/>
        <c:crossBetween val="between"/>
      </c:valAx>
      <c:spPr>
        <a:effectLst/>
      </c:spPr>
    </c:plotArea>
    <c:legend>
      <c:legendPos val="b"/>
      <c:layout>
        <c:manualLayout>
          <c:xMode val="edge"/>
          <c:yMode val="edge"/>
          <c:x val="7.9331774073607114E-2"/>
          <c:y val="0.89368438320209953"/>
          <c:w val="0.8340939540160317"/>
          <c:h val="7.8537839020122513E-2"/>
        </c:manualLayout>
      </c:layout>
      <c:overlay val="0"/>
      <c:spPr>
        <a:solidFill>
          <a:schemeClr val="bg1"/>
        </a:solidFill>
      </c:spPr>
      <c:txPr>
        <a:bodyPr/>
        <a:lstStyle/>
        <a:p>
          <a:pPr>
            <a:defRPr lang="en-US" sz="1000" b="1">
              <a:latin typeface="Times New Roman" pitchFamily="18" charset="0"/>
              <a:cs typeface="Times New Roman" pitchFamily="18" charset="0"/>
            </a:defRPr>
          </a:pPr>
          <a:endParaRPr lang="en-US"/>
        </a:p>
      </c:txPr>
    </c:legend>
    <c:plotVisOnly val="1"/>
    <c:dispBlanksAs val="gap"/>
    <c:showDLblsOverMax val="0"/>
  </c:chart>
  <c:spPr>
    <a:ln w="63500" cmpd="thickThin">
      <a:solidFill>
        <a:schemeClr val="accent1">
          <a:lumMod val="75000"/>
        </a:schemeClr>
      </a:solidFill>
    </a:ln>
    <a:effectLst/>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Sheet1!$H$29</c:f>
              <c:strCache>
                <c:ptCount val="1"/>
                <c:pt idx="0">
                  <c:v>Juveniles</c:v>
                </c:pt>
              </c:strCache>
            </c:strRef>
          </c:tx>
          <c:invertIfNegative val="0"/>
          <c:cat>
            <c:strRef>
              <c:f>Sheet1!$G$30:$G$35</c:f>
              <c:strCache>
                <c:ptCount val="6"/>
                <c:pt idx="0">
                  <c:v>RS '09</c:v>
                </c:pt>
                <c:pt idx="1">
                  <c:v>WS '10</c:v>
                </c:pt>
                <c:pt idx="2">
                  <c:v>SS '10</c:v>
                </c:pt>
                <c:pt idx="3">
                  <c:v>RS '10</c:v>
                </c:pt>
                <c:pt idx="4">
                  <c:v>WS '11</c:v>
                </c:pt>
                <c:pt idx="5">
                  <c:v>SS '11</c:v>
                </c:pt>
              </c:strCache>
            </c:strRef>
          </c:cat>
          <c:val>
            <c:numRef>
              <c:f>Sheet1!$H$30:$H$35</c:f>
              <c:numCache>
                <c:formatCode>General</c:formatCode>
                <c:ptCount val="6"/>
                <c:pt idx="0">
                  <c:v>2.0000000000000011E-2</c:v>
                </c:pt>
                <c:pt idx="1">
                  <c:v>0</c:v>
                </c:pt>
                <c:pt idx="2">
                  <c:v>0</c:v>
                </c:pt>
                <c:pt idx="3">
                  <c:v>0.15000000000000024</c:v>
                </c:pt>
                <c:pt idx="4">
                  <c:v>0</c:v>
                </c:pt>
                <c:pt idx="5">
                  <c:v>3.0000000000000002E-2</c:v>
                </c:pt>
              </c:numCache>
            </c:numRef>
          </c:val>
          <c:extLst>
            <c:ext xmlns:c16="http://schemas.microsoft.com/office/drawing/2014/chart" uri="{C3380CC4-5D6E-409C-BE32-E72D297353CC}">
              <c16:uniqueId val="{00000000-B159-433A-A0BA-3419D4B2B110}"/>
            </c:ext>
          </c:extLst>
        </c:ser>
        <c:ser>
          <c:idx val="1"/>
          <c:order val="1"/>
          <c:tx>
            <c:strRef>
              <c:f>Sheet1!$I$29</c:f>
              <c:strCache>
                <c:ptCount val="1"/>
                <c:pt idx="0">
                  <c:v>Non-Clitellates</c:v>
                </c:pt>
              </c:strCache>
            </c:strRef>
          </c:tx>
          <c:invertIfNegative val="0"/>
          <c:cat>
            <c:strRef>
              <c:f>Sheet1!$G$30:$G$35</c:f>
              <c:strCache>
                <c:ptCount val="6"/>
                <c:pt idx="0">
                  <c:v>RS '09</c:v>
                </c:pt>
                <c:pt idx="1">
                  <c:v>WS '10</c:v>
                </c:pt>
                <c:pt idx="2">
                  <c:v>SS '10</c:v>
                </c:pt>
                <c:pt idx="3">
                  <c:v>RS '10</c:v>
                </c:pt>
                <c:pt idx="4">
                  <c:v>WS '11</c:v>
                </c:pt>
                <c:pt idx="5">
                  <c:v>SS '11</c:v>
                </c:pt>
              </c:strCache>
            </c:strRef>
          </c:cat>
          <c:val>
            <c:numRef>
              <c:f>Sheet1!$I$30:$I$35</c:f>
              <c:numCache>
                <c:formatCode>General</c:formatCode>
                <c:ptCount val="6"/>
                <c:pt idx="0">
                  <c:v>0.05</c:v>
                </c:pt>
                <c:pt idx="1">
                  <c:v>0</c:v>
                </c:pt>
                <c:pt idx="2">
                  <c:v>0</c:v>
                </c:pt>
                <c:pt idx="3">
                  <c:v>0.24000000000000021</c:v>
                </c:pt>
                <c:pt idx="4">
                  <c:v>0</c:v>
                </c:pt>
                <c:pt idx="5">
                  <c:v>0.1</c:v>
                </c:pt>
              </c:numCache>
            </c:numRef>
          </c:val>
          <c:extLst>
            <c:ext xmlns:c16="http://schemas.microsoft.com/office/drawing/2014/chart" uri="{C3380CC4-5D6E-409C-BE32-E72D297353CC}">
              <c16:uniqueId val="{00000001-B159-433A-A0BA-3419D4B2B110}"/>
            </c:ext>
          </c:extLst>
        </c:ser>
        <c:ser>
          <c:idx val="2"/>
          <c:order val="2"/>
          <c:tx>
            <c:strRef>
              <c:f>Sheet1!$J$29</c:f>
              <c:strCache>
                <c:ptCount val="1"/>
                <c:pt idx="0">
                  <c:v>Clitellates</c:v>
                </c:pt>
              </c:strCache>
            </c:strRef>
          </c:tx>
          <c:invertIfNegative val="0"/>
          <c:cat>
            <c:strRef>
              <c:f>Sheet1!$G$30:$G$35</c:f>
              <c:strCache>
                <c:ptCount val="6"/>
                <c:pt idx="0">
                  <c:v>RS '09</c:v>
                </c:pt>
                <c:pt idx="1">
                  <c:v>WS '10</c:v>
                </c:pt>
                <c:pt idx="2">
                  <c:v>SS '10</c:v>
                </c:pt>
                <c:pt idx="3">
                  <c:v>RS '10</c:v>
                </c:pt>
                <c:pt idx="4">
                  <c:v>WS '11</c:v>
                </c:pt>
                <c:pt idx="5">
                  <c:v>SS '11</c:v>
                </c:pt>
              </c:strCache>
            </c:strRef>
          </c:cat>
          <c:val>
            <c:numRef>
              <c:f>Sheet1!$J$30:$J$35</c:f>
              <c:numCache>
                <c:formatCode>General</c:formatCode>
                <c:ptCount val="6"/>
                <c:pt idx="0">
                  <c:v>6.0000000000000032E-2</c:v>
                </c:pt>
                <c:pt idx="1">
                  <c:v>2.0000000000000011E-2</c:v>
                </c:pt>
                <c:pt idx="2">
                  <c:v>0</c:v>
                </c:pt>
                <c:pt idx="3">
                  <c:v>0.2</c:v>
                </c:pt>
                <c:pt idx="4">
                  <c:v>0</c:v>
                </c:pt>
                <c:pt idx="5">
                  <c:v>3.0000000000000002E-2</c:v>
                </c:pt>
              </c:numCache>
            </c:numRef>
          </c:val>
          <c:extLst>
            <c:ext xmlns:c16="http://schemas.microsoft.com/office/drawing/2014/chart" uri="{C3380CC4-5D6E-409C-BE32-E72D297353CC}">
              <c16:uniqueId val="{00000002-B159-433A-A0BA-3419D4B2B110}"/>
            </c:ext>
          </c:extLst>
        </c:ser>
        <c:ser>
          <c:idx val="3"/>
          <c:order val="3"/>
          <c:tx>
            <c:strRef>
              <c:f>Sheet1!$K$29</c:f>
              <c:strCache>
                <c:ptCount val="1"/>
                <c:pt idx="0">
                  <c:v>Total</c:v>
                </c:pt>
              </c:strCache>
            </c:strRef>
          </c:tx>
          <c:invertIfNegative val="0"/>
          <c:cat>
            <c:strRef>
              <c:f>Sheet1!$G$30:$G$35</c:f>
              <c:strCache>
                <c:ptCount val="6"/>
                <c:pt idx="0">
                  <c:v>RS '09</c:v>
                </c:pt>
                <c:pt idx="1">
                  <c:v>WS '10</c:v>
                </c:pt>
                <c:pt idx="2">
                  <c:v>SS '10</c:v>
                </c:pt>
                <c:pt idx="3">
                  <c:v>RS '10</c:v>
                </c:pt>
                <c:pt idx="4">
                  <c:v>WS '11</c:v>
                </c:pt>
                <c:pt idx="5">
                  <c:v>SS '11</c:v>
                </c:pt>
              </c:strCache>
            </c:strRef>
          </c:cat>
          <c:val>
            <c:numRef>
              <c:f>Sheet1!$K$30:$K$35</c:f>
              <c:numCache>
                <c:formatCode>General</c:formatCode>
                <c:ptCount val="6"/>
                <c:pt idx="0">
                  <c:v>0.14000000000000001</c:v>
                </c:pt>
                <c:pt idx="1">
                  <c:v>2.0000000000000011E-2</c:v>
                </c:pt>
                <c:pt idx="2">
                  <c:v>0</c:v>
                </c:pt>
                <c:pt idx="3">
                  <c:v>0.60000000000000064</c:v>
                </c:pt>
                <c:pt idx="4">
                  <c:v>0</c:v>
                </c:pt>
                <c:pt idx="5">
                  <c:v>0.21000000000000021</c:v>
                </c:pt>
              </c:numCache>
            </c:numRef>
          </c:val>
          <c:extLst>
            <c:ext xmlns:c16="http://schemas.microsoft.com/office/drawing/2014/chart" uri="{C3380CC4-5D6E-409C-BE32-E72D297353CC}">
              <c16:uniqueId val="{00000003-B159-433A-A0BA-3419D4B2B110}"/>
            </c:ext>
          </c:extLst>
        </c:ser>
        <c:dLbls>
          <c:showLegendKey val="0"/>
          <c:showVal val="0"/>
          <c:showCatName val="0"/>
          <c:showSerName val="0"/>
          <c:showPercent val="0"/>
          <c:showBubbleSize val="0"/>
        </c:dLbls>
        <c:gapWidth val="150"/>
        <c:axId val="98978816"/>
        <c:axId val="98985088"/>
      </c:barChart>
      <c:catAx>
        <c:axId val="98978816"/>
        <c:scaling>
          <c:orientation val="minMax"/>
        </c:scaling>
        <c:delete val="0"/>
        <c:axPos val="b"/>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Different</a:t>
                </a:r>
                <a:r>
                  <a:rPr lang="en-US" sz="1200" baseline="0">
                    <a:latin typeface="Times New Roman" pitchFamily="18" charset="0"/>
                    <a:cs typeface="Times New Roman" pitchFamily="18" charset="0"/>
                  </a:rPr>
                  <a:t> Seasons</a:t>
                </a:r>
                <a:endParaRPr lang="en-US" sz="1200">
                  <a:latin typeface="Times New Roman" pitchFamily="18" charset="0"/>
                  <a:cs typeface="Times New Roman" pitchFamily="18" charset="0"/>
                </a:endParaRPr>
              </a:p>
            </c:rich>
          </c:tx>
          <c:overlay val="0"/>
        </c:title>
        <c:numFmt formatCode="General" sourceLinked="0"/>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8985088"/>
        <c:crosses val="autoZero"/>
        <c:auto val="1"/>
        <c:lblAlgn val="ctr"/>
        <c:lblOffset val="100"/>
        <c:noMultiLvlLbl val="0"/>
      </c:catAx>
      <c:valAx>
        <c:axId val="98985088"/>
        <c:scaling>
          <c:orientation val="minMax"/>
        </c:scaling>
        <c:delete val="0"/>
        <c:axPos val="l"/>
        <c:title>
          <c:tx>
            <c:rich>
              <a:bodyPr rot="-5400000" vert="horz"/>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Mean</a:t>
                </a:r>
                <a:r>
                  <a:rPr lang="en-US" sz="1200" baseline="0">
                    <a:latin typeface="Times New Roman" pitchFamily="18" charset="0"/>
                    <a:cs typeface="Times New Roman" pitchFamily="18" charset="0"/>
                  </a:rPr>
                  <a:t> Population (in number) </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8978816"/>
        <c:crosses val="autoZero"/>
        <c:crossBetween val="between"/>
      </c:valAx>
    </c:plotArea>
    <c:legend>
      <c:legendPos val="b"/>
      <c:layout>
        <c:manualLayout>
          <c:xMode val="edge"/>
          <c:yMode val="edge"/>
          <c:x val="8.2127541582627778E-2"/>
          <c:y val="0.89382221460112565"/>
          <c:w val="0.84056884351105898"/>
          <c:h val="7.8436019733788512E-2"/>
        </c:manualLayout>
      </c:layout>
      <c:overlay val="0"/>
      <c:spPr>
        <a:solidFill>
          <a:schemeClr val="bg1"/>
        </a:solidFill>
      </c:spPr>
      <c:txPr>
        <a:bodyPr/>
        <a:lstStyle/>
        <a:p>
          <a:pPr>
            <a:defRPr lang="en-US" sz="1000" b="1">
              <a:latin typeface="Times New Roman" pitchFamily="18" charset="0"/>
              <a:cs typeface="Times New Roman" pitchFamily="18" charset="0"/>
            </a:defRPr>
          </a:pPr>
          <a:endParaRPr lang="en-US"/>
        </a:p>
      </c:txPr>
    </c:legend>
    <c:plotVisOnly val="1"/>
    <c:dispBlanksAs val="gap"/>
    <c:showDLblsOverMax val="0"/>
  </c:chart>
  <c:spPr>
    <a:ln w="63500" cmpd="thickThin">
      <a:solidFill>
        <a:schemeClr val="accent1"/>
      </a:solidFill>
    </a:ln>
    <a:effectLst/>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Sheet1!$D$181</c:f>
              <c:strCache>
                <c:ptCount val="1"/>
                <c:pt idx="0">
                  <c:v>Juveniles</c:v>
                </c:pt>
              </c:strCache>
            </c:strRef>
          </c:tx>
          <c:invertIfNegative val="0"/>
          <c:cat>
            <c:strRef>
              <c:f>Sheet1!$C$182:$C$187</c:f>
              <c:strCache>
                <c:ptCount val="6"/>
                <c:pt idx="0">
                  <c:v>RS '09</c:v>
                </c:pt>
                <c:pt idx="1">
                  <c:v>WS '10</c:v>
                </c:pt>
                <c:pt idx="2">
                  <c:v>SS '10</c:v>
                </c:pt>
                <c:pt idx="3">
                  <c:v>RS '10</c:v>
                </c:pt>
                <c:pt idx="4">
                  <c:v>WS '11</c:v>
                </c:pt>
                <c:pt idx="5">
                  <c:v>SS '11</c:v>
                </c:pt>
              </c:strCache>
            </c:strRef>
          </c:cat>
          <c:val>
            <c:numRef>
              <c:f>Sheet1!$D$182:$D$187</c:f>
              <c:numCache>
                <c:formatCode>General</c:formatCode>
                <c:ptCount val="6"/>
                <c:pt idx="0">
                  <c:v>0.12000000000000002</c:v>
                </c:pt>
                <c:pt idx="1">
                  <c:v>7.0000000000000021E-2</c:v>
                </c:pt>
                <c:pt idx="2">
                  <c:v>0</c:v>
                </c:pt>
                <c:pt idx="3">
                  <c:v>9.0000000000000024E-2</c:v>
                </c:pt>
                <c:pt idx="4">
                  <c:v>0</c:v>
                </c:pt>
                <c:pt idx="5">
                  <c:v>3.0000000000000002E-2</c:v>
                </c:pt>
              </c:numCache>
            </c:numRef>
          </c:val>
          <c:extLst>
            <c:ext xmlns:c16="http://schemas.microsoft.com/office/drawing/2014/chart" uri="{C3380CC4-5D6E-409C-BE32-E72D297353CC}">
              <c16:uniqueId val="{00000000-1B80-4778-8B44-1D00BF3833DB}"/>
            </c:ext>
          </c:extLst>
        </c:ser>
        <c:ser>
          <c:idx val="1"/>
          <c:order val="1"/>
          <c:tx>
            <c:strRef>
              <c:f>Sheet1!$E$181</c:f>
              <c:strCache>
                <c:ptCount val="1"/>
                <c:pt idx="0">
                  <c:v>Non-Clitellates</c:v>
                </c:pt>
              </c:strCache>
            </c:strRef>
          </c:tx>
          <c:invertIfNegative val="0"/>
          <c:cat>
            <c:strRef>
              <c:f>Sheet1!$C$182:$C$187</c:f>
              <c:strCache>
                <c:ptCount val="6"/>
                <c:pt idx="0">
                  <c:v>RS '09</c:v>
                </c:pt>
                <c:pt idx="1">
                  <c:v>WS '10</c:v>
                </c:pt>
                <c:pt idx="2">
                  <c:v>SS '10</c:v>
                </c:pt>
                <c:pt idx="3">
                  <c:v>RS '10</c:v>
                </c:pt>
                <c:pt idx="4">
                  <c:v>WS '11</c:v>
                </c:pt>
                <c:pt idx="5">
                  <c:v>SS '11</c:v>
                </c:pt>
              </c:strCache>
            </c:strRef>
          </c:cat>
          <c:val>
            <c:numRef>
              <c:f>Sheet1!$E$182:$E$187</c:f>
              <c:numCache>
                <c:formatCode>General</c:formatCode>
                <c:ptCount val="6"/>
                <c:pt idx="0">
                  <c:v>0.35000000000000031</c:v>
                </c:pt>
                <c:pt idx="1">
                  <c:v>0.36000000000000032</c:v>
                </c:pt>
                <c:pt idx="2">
                  <c:v>0</c:v>
                </c:pt>
                <c:pt idx="3">
                  <c:v>0.56000000000000005</c:v>
                </c:pt>
                <c:pt idx="4">
                  <c:v>0</c:v>
                </c:pt>
                <c:pt idx="5">
                  <c:v>0.24000000000000021</c:v>
                </c:pt>
              </c:numCache>
            </c:numRef>
          </c:val>
          <c:extLst>
            <c:ext xmlns:c16="http://schemas.microsoft.com/office/drawing/2014/chart" uri="{C3380CC4-5D6E-409C-BE32-E72D297353CC}">
              <c16:uniqueId val="{00000001-1B80-4778-8B44-1D00BF3833DB}"/>
            </c:ext>
          </c:extLst>
        </c:ser>
        <c:ser>
          <c:idx val="2"/>
          <c:order val="2"/>
          <c:tx>
            <c:strRef>
              <c:f>Sheet1!$F$181</c:f>
              <c:strCache>
                <c:ptCount val="1"/>
                <c:pt idx="0">
                  <c:v>Clitellates</c:v>
                </c:pt>
              </c:strCache>
            </c:strRef>
          </c:tx>
          <c:invertIfNegative val="0"/>
          <c:cat>
            <c:strRef>
              <c:f>Sheet1!$C$182:$C$187</c:f>
              <c:strCache>
                <c:ptCount val="6"/>
                <c:pt idx="0">
                  <c:v>RS '09</c:v>
                </c:pt>
                <c:pt idx="1">
                  <c:v>WS '10</c:v>
                </c:pt>
                <c:pt idx="2">
                  <c:v>SS '10</c:v>
                </c:pt>
                <c:pt idx="3">
                  <c:v>RS '10</c:v>
                </c:pt>
                <c:pt idx="4">
                  <c:v>WS '11</c:v>
                </c:pt>
                <c:pt idx="5">
                  <c:v>SS '11</c:v>
                </c:pt>
              </c:strCache>
            </c:strRef>
          </c:cat>
          <c:val>
            <c:numRef>
              <c:f>Sheet1!$F$182:$F$187</c:f>
              <c:numCache>
                <c:formatCode>General</c:formatCode>
                <c:ptCount val="6"/>
                <c:pt idx="0">
                  <c:v>1.1299999999999755</c:v>
                </c:pt>
                <c:pt idx="1">
                  <c:v>0.56000000000000005</c:v>
                </c:pt>
                <c:pt idx="2">
                  <c:v>0</c:v>
                </c:pt>
                <c:pt idx="3">
                  <c:v>0.77000000000001223</c:v>
                </c:pt>
                <c:pt idx="4">
                  <c:v>0</c:v>
                </c:pt>
                <c:pt idx="5">
                  <c:v>0.39000000000000612</c:v>
                </c:pt>
              </c:numCache>
            </c:numRef>
          </c:val>
          <c:extLst>
            <c:ext xmlns:c16="http://schemas.microsoft.com/office/drawing/2014/chart" uri="{C3380CC4-5D6E-409C-BE32-E72D297353CC}">
              <c16:uniqueId val="{00000002-1B80-4778-8B44-1D00BF3833DB}"/>
            </c:ext>
          </c:extLst>
        </c:ser>
        <c:dLbls>
          <c:showLegendKey val="0"/>
          <c:showVal val="0"/>
          <c:showCatName val="0"/>
          <c:showSerName val="0"/>
          <c:showPercent val="0"/>
          <c:showBubbleSize val="0"/>
        </c:dLbls>
        <c:gapWidth val="150"/>
        <c:axId val="99023104"/>
        <c:axId val="94851456"/>
      </c:barChart>
      <c:catAx>
        <c:axId val="99023104"/>
        <c:scaling>
          <c:orientation val="minMax"/>
        </c:scaling>
        <c:delete val="0"/>
        <c:axPos val="b"/>
        <c:title>
          <c:tx>
            <c:rich>
              <a:bodyPr/>
              <a:lstStyle/>
              <a:p>
                <a:pPr>
                  <a:defRPr lang="en-US" sz="1100">
                    <a:latin typeface="Times New Roman" pitchFamily="18" charset="0"/>
                    <a:cs typeface="Times New Roman" pitchFamily="18" charset="0"/>
                  </a:defRPr>
                </a:pPr>
                <a:r>
                  <a:rPr lang="en-US" sz="1100">
                    <a:latin typeface="Times New Roman" pitchFamily="18" charset="0"/>
                    <a:cs typeface="Times New Roman" pitchFamily="18" charset="0"/>
                  </a:rPr>
                  <a:t>Different</a:t>
                </a:r>
                <a:r>
                  <a:rPr lang="en-US" sz="1100" baseline="0">
                    <a:latin typeface="Times New Roman" pitchFamily="18" charset="0"/>
                    <a:cs typeface="Times New Roman" pitchFamily="18" charset="0"/>
                  </a:rPr>
                  <a:t> seasons</a:t>
                </a:r>
                <a:endParaRPr lang="en-US" sz="1100">
                  <a:latin typeface="Times New Roman" pitchFamily="18" charset="0"/>
                  <a:cs typeface="Times New Roman" pitchFamily="18" charset="0"/>
                </a:endParaRPr>
              </a:p>
            </c:rich>
          </c:tx>
          <c:overlay val="0"/>
        </c:title>
        <c:numFmt formatCode="General" sourceLinked="0"/>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4851456"/>
        <c:crosses val="autoZero"/>
        <c:auto val="1"/>
        <c:lblAlgn val="ctr"/>
        <c:lblOffset val="100"/>
        <c:noMultiLvlLbl val="0"/>
      </c:catAx>
      <c:valAx>
        <c:axId val="94851456"/>
        <c:scaling>
          <c:orientation val="minMax"/>
        </c:scaling>
        <c:delete val="0"/>
        <c:axPos val="l"/>
        <c:title>
          <c:tx>
            <c:rich>
              <a:bodyPr rot="-5400000" vert="horz"/>
              <a:lstStyle/>
              <a:p>
                <a:pPr>
                  <a:defRPr lang="en-US" sz="1100">
                    <a:latin typeface="Times New Roman" pitchFamily="18" charset="0"/>
                    <a:cs typeface="Times New Roman" pitchFamily="18" charset="0"/>
                  </a:defRPr>
                </a:pPr>
                <a:r>
                  <a:rPr lang="en-US" sz="1100">
                    <a:latin typeface="Times New Roman" pitchFamily="18" charset="0"/>
                    <a:cs typeface="Times New Roman" pitchFamily="18" charset="0"/>
                  </a:rPr>
                  <a:t>Mean</a:t>
                </a:r>
                <a:r>
                  <a:rPr lang="en-US" sz="1100" baseline="0">
                    <a:latin typeface="Times New Roman" pitchFamily="18" charset="0"/>
                    <a:cs typeface="Times New Roman" pitchFamily="18" charset="0"/>
                  </a:rPr>
                  <a:t> wet biomass (g)</a:t>
                </a:r>
                <a:endParaRPr lang="en-US" sz="11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9023104"/>
        <c:crosses val="autoZero"/>
        <c:crossBetween val="between"/>
      </c:valAx>
    </c:plotArea>
    <c:legend>
      <c:legendPos val="r"/>
      <c:overlay val="0"/>
      <c:txPr>
        <a:bodyPr/>
        <a:lstStyle/>
        <a:p>
          <a:pPr>
            <a:defRPr lang="en-US" sz="1000" b="1">
              <a:latin typeface="Times New Roman" pitchFamily="18" charset="0"/>
              <a:cs typeface="Times New Roman" pitchFamily="18" charset="0"/>
            </a:defRPr>
          </a:pPr>
          <a:endParaRPr lang="en-US"/>
        </a:p>
      </c:txPr>
    </c:legend>
    <c:plotVisOnly val="1"/>
    <c:dispBlanksAs val="gap"/>
    <c:showDLblsOverMax val="0"/>
  </c:chart>
  <c:spPr>
    <a:ln w="63500" cmpd="thickThin">
      <a:solidFill>
        <a:srgbClr val="FFC000"/>
      </a:solidFill>
    </a:ln>
    <a:effectLst/>
  </c:sp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Sheet1!$D$165</c:f>
              <c:strCache>
                <c:ptCount val="1"/>
                <c:pt idx="0">
                  <c:v>Juveniles</c:v>
                </c:pt>
              </c:strCache>
            </c:strRef>
          </c:tx>
          <c:invertIfNegative val="0"/>
          <c:cat>
            <c:strRef>
              <c:f>Sheet1!$C$166:$C$171</c:f>
              <c:strCache>
                <c:ptCount val="6"/>
                <c:pt idx="0">
                  <c:v>RS '09</c:v>
                </c:pt>
                <c:pt idx="1">
                  <c:v>WS '10</c:v>
                </c:pt>
                <c:pt idx="2">
                  <c:v>SS '10</c:v>
                </c:pt>
                <c:pt idx="3">
                  <c:v>RS '10</c:v>
                </c:pt>
                <c:pt idx="4">
                  <c:v>WS '11</c:v>
                </c:pt>
                <c:pt idx="5">
                  <c:v>SS '11</c:v>
                </c:pt>
              </c:strCache>
            </c:strRef>
          </c:cat>
          <c:val>
            <c:numRef>
              <c:f>Sheet1!$D$166:$D$171</c:f>
              <c:numCache>
                <c:formatCode>General</c:formatCode>
                <c:ptCount val="6"/>
                <c:pt idx="0">
                  <c:v>7.0000000000000021E-2</c:v>
                </c:pt>
                <c:pt idx="1">
                  <c:v>0</c:v>
                </c:pt>
                <c:pt idx="2">
                  <c:v>0</c:v>
                </c:pt>
                <c:pt idx="3">
                  <c:v>0.1</c:v>
                </c:pt>
                <c:pt idx="4">
                  <c:v>0</c:v>
                </c:pt>
                <c:pt idx="5">
                  <c:v>7.0000000000000021E-2</c:v>
                </c:pt>
              </c:numCache>
            </c:numRef>
          </c:val>
          <c:extLst>
            <c:ext xmlns:c16="http://schemas.microsoft.com/office/drawing/2014/chart" uri="{C3380CC4-5D6E-409C-BE32-E72D297353CC}">
              <c16:uniqueId val="{00000000-DDD8-4FB7-9ECD-B518C3D7DE74}"/>
            </c:ext>
          </c:extLst>
        </c:ser>
        <c:ser>
          <c:idx val="1"/>
          <c:order val="1"/>
          <c:tx>
            <c:strRef>
              <c:f>Sheet1!$E$165</c:f>
              <c:strCache>
                <c:ptCount val="1"/>
                <c:pt idx="0">
                  <c:v>Non-Clitellates</c:v>
                </c:pt>
              </c:strCache>
            </c:strRef>
          </c:tx>
          <c:invertIfNegative val="0"/>
          <c:cat>
            <c:strRef>
              <c:f>Sheet1!$C$166:$C$171</c:f>
              <c:strCache>
                <c:ptCount val="6"/>
                <c:pt idx="0">
                  <c:v>RS '09</c:v>
                </c:pt>
                <c:pt idx="1">
                  <c:v>WS '10</c:v>
                </c:pt>
                <c:pt idx="2">
                  <c:v>SS '10</c:v>
                </c:pt>
                <c:pt idx="3">
                  <c:v>RS '10</c:v>
                </c:pt>
                <c:pt idx="4">
                  <c:v>WS '11</c:v>
                </c:pt>
                <c:pt idx="5">
                  <c:v>SS '11</c:v>
                </c:pt>
              </c:strCache>
            </c:strRef>
          </c:cat>
          <c:val>
            <c:numRef>
              <c:f>Sheet1!$E$166:$E$171</c:f>
              <c:numCache>
                <c:formatCode>General</c:formatCode>
                <c:ptCount val="6"/>
                <c:pt idx="0">
                  <c:v>0.39000000000000612</c:v>
                </c:pt>
                <c:pt idx="1">
                  <c:v>0.19</c:v>
                </c:pt>
                <c:pt idx="2">
                  <c:v>0</c:v>
                </c:pt>
                <c:pt idx="3">
                  <c:v>0.62000000000000965</c:v>
                </c:pt>
                <c:pt idx="4">
                  <c:v>0</c:v>
                </c:pt>
                <c:pt idx="5">
                  <c:v>0.320000000000006</c:v>
                </c:pt>
              </c:numCache>
            </c:numRef>
          </c:val>
          <c:extLst>
            <c:ext xmlns:c16="http://schemas.microsoft.com/office/drawing/2014/chart" uri="{C3380CC4-5D6E-409C-BE32-E72D297353CC}">
              <c16:uniqueId val="{00000001-DDD8-4FB7-9ECD-B518C3D7DE74}"/>
            </c:ext>
          </c:extLst>
        </c:ser>
        <c:ser>
          <c:idx val="2"/>
          <c:order val="2"/>
          <c:tx>
            <c:strRef>
              <c:f>Sheet1!$F$165</c:f>
              <c:strCache>
                <c:ptCount val="1"/>
                <c:pt idx="0">
                  <c:v>Clitellates</c:v>
                </c:pt>
              </c:strCache>
            </c:strRef>
          </c:tx>
          <c:invertIfNegative val="0"/>
          <c:cat>
            <c:strRef>
              <c:f>Sheet1!$C$166:$C$171</c:f>
              <c:strCache>
                <c:ptCount val="6"/>
                <c:pt idx="0">
                  <c:v>RS '09</c:v>
                </c:pt>
                <c:pt idx="1">
                  <c:v>WS '10</c:v>
                </c:pt>
                <c:pt idx="2">
                  <c:v>SS '10</c:v>
                </c:pt>
                <c:pt idx="3">
                  <c:v>RS '10</c:v>
                </c:pt>
                <c:pt idx="4">
                  <c:v>WS '11</c:v>
                </c:pt>
                <c:pt idx="5">
                  <c:v>SS '11</c:v>
                </c:pt>
              </c:strCache>
            </c:strRef>
          </c:cat>
          <c:val>
            <c:numRef>
              <c:f>Sheet1!$F$166:$F$171</c:f>
              <c:numCache>
                <c:formatCode>General</c:formatCode>
                <c:ptCount val="6"/>
                <c:pt idx="0">
                  <c:v>1.23</c:v>
                </c:pt>
                <c:pt idx="1">
                  <c:v>0</c:v>
                </c:pt>
                <c:pt idx="2">
                  <c:v>0</c:v>
                </c:pt>
                <c:pt idx="3">
                  <c:v>1.1499999999999759</c:v>
                </c:pt>
                <c:pt idx="4">
                  <c:v>0</c:v>
                </c:pt>
                <c:pt idx="5">
                  <c:v>0.62000000000000965</c:v>
                </c:pt>
              </c:numCache>
            </c:numRef>
          </c:val>
          <c:extLst>
            <c:ext xmlns:c16="http://schemas.microsoft.com/office/drawing/2014/chart" uri="{C3380CC4-5D6E-409C-BE32-E72D297353CC}">
              <c16:uniqueId val="{00000002-DDD8-4FB7-9ECD-B518C3D7DE74}"/>
            </c:ext>
          </c:extLst>
        </c:ser>
        <c:dLbls>
          <c:showLegendKey val="0"/>
          <c:showVal val="0"/>
          <c:showCatName val="0"/>
          <c:showSerName val="0"/>
          <c:showPercent val="0"/>
          <c:showBubbleSize val="0"/>
        </c:dLbls>
        <c:gapWidth val="150"/>
        <c:axId val="94873088"/>
        <c:axId val="94875008"/>
      </c:barChart>
      <c:catAx>
        <c:axId val="94873088"/>
        <c:scaling>
          <c:orientation val="minMax"/>
        </c:scaling>
        <c:delete val="0"/>
        <c:axPos val="b"/>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Different seasons</a:t>
                </a:r>
              </a:p>
            </c:rich>
          </c:tx>
          <c:overlay val="0"/>
        </c:title>
        <c:numFmt formatCode="General" sourceLinked="0"/>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4875008"/>
        <c:crosses val="autoZero"/>
        <c:auto val="1"/>
        <c:lblAlgn val="ctr"/>
        <c:lblOffset val="100"/>
        <c:noMultiLvlLbl val="0"/>
      </c:catAx>
      <c:valAx>
        <c:axId val="94875008"/>
        <c:scaling>
          <c:orientation val="minMax"/>
        </c:scaling>
        <c:delete val="0"/>
        <c:axPos val="l"/>
        <c:title>
          <c:tx>
            <c:rich>
              <a:bodyPr rot="-5400000" vert="horz"/>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Mean</a:t>
                </a:r>
                <a:r>
                  <a:rPr lang="en-US" sz="1200" baseline="0">
                    <a:latin typeface="Times New Roman" pitchFamily="18" charset="0"/>
                    <a:cs typeface="Times New Roman" pitchFamily="18" charset="0"/>
                  </a:rPr>
                  <a:t> wet biomass (g)</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4873088"/>
        <c:crosses val="autoZero"/>
        <c:crossBetween val="between"/>
      </c:valAx>
    </c:plotArea>
    <c:legend>
      <c:legendPos val="r"/>
      <c:overlay val="0"/>
      <c:txPr>
        <a:bodyPr/>
        <a:lstStyle/>
        <a:p>
          <a:pPr>
            <a:defRPr lang="en-US" sz="1000" b="1">
              <a:latin typeface="Times New Roman" pitchFamily="18" charset="0"/>
              <a:cs typeface="Times New Roman" pitchFamily="18" charset="0"/>
            </a:defRPr>
          </a:pPr>
          <a:endParaRPr lang="en-US"/>
        </a:p>
      </c:txPr>
    </c:legend>
    <c:plotVisOnly val="1"/>
    <c:dispBlanksAs val="gap"/>
    <c:showDLblsOverMax val="0"/>
  </c:chart>
  <c:spPr>
    <a:ln w="63500" cmpd="thickThin">
      <a:solidFill>
        <a:srgbClr val="FFC000"/>
      </a:solidFill>
    </a:ln>
    <a:effectLst/>
  </c:sp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Sheet1!$D$148</c:f>
              <c:strCache>
                <c:ptCount val="1"/>
                <c:pt idx="0">
                  <c:v>Juveniles</c:v>
                </c:pt>
              </c:strCache>
            </c:strRef>
          </c:tx>
          <c:invertIfNegative val="0"/>
          <c:cat>
            <c:strRef>
              <c:f>Sheet1!$C$149:$C$154</c:f>
              <c:strCache>
                <c:ptCount val="6"/>
                <c:pt idx="0">
                  <c:v>RS '09</c:v>
                </c:pt>
                <c:pt idx="1">
                  <c:v>WS '10</c:v>
                </c:pt>
                <c:pt idx="2">
                  <c:v>SS '10</c:v>
                </c:pt>
                <c:pt idx="3">
                  <c:v>RS '10</c:v>
                </c:pt>
                <c:pt idx="4">
                  <c:v>WS '11</c:v>
                </c:pt>
                <c:pt idx="5">
                  <c:v>SS '11</c:v>
                </c:pt>
              </c:strCache>
            </c:strRef>
          </c:cat>
          <c:val>
            <c:numRef>
              <c:f>Sheet1!$D$149:$D$154</c:f>
              <c:numCache>
                <c:formatCode>General</c:formatCode>
                <c:ptCount val="6"/>
                <c:pt idx="0">
                  <c:v>7.0000000000000021E-2</c:v>
                </c:pt>
                <c:pt idx="1">
                  <c:v>0</c:v>
                </c:pt>
                <c:pt idx="2">
                  <c:v>0</c:v>
                </c:pt>
                <c:pt idx="3">
                  <c:v>0.12000000000000002</c:v>
                </c:pt>
                <c:pt idx="4">
                  <c:v>0</c:v>
                </c:pt>
                <c:pt idx="5">
                  <c:v>0</c:v>
                </c:pt>
              </c:numCache>
            </c:numRef>
          </c:val>
          <c:extLst>
            <c:ext xmlns:c16="http://schemas.microsoft.com/office/drawing/2014/chart" uri="{C3380CC4-5D6E-409C-BE32-E72D297353CC}">
              <c16:uniqueId val="{00000000-F226-4574-AC4C-6C5C61294301}"/>
            </c:ext>
          </c:extLst>
        </c:ser>
        <c:ser>
          <c:idx val="1"/>
          <c:order val="1"/>
          <c:tx>
            <c:strRef>
              <c:f>Sheet1!$E$148</c:f>
              <c:strCache>
                <c:ptCount val="1"/>
                <c:pt idx="0">
                  <c:v>Non-Clitellates</c:v>
                </c:pt>
              </c:strCache>
            </c:strRef>
          </c:tx>
          <c:invertIfNegative val="0"/>
          <c:cat>
            <c:strRef>
              <c:f>Sheet1!$C$149:$C$154</c:f>
              <c:strCache>
                <c:ptCount val="6"/>
                <c:pt idx="0">
                  <c:v>RS '09</c:v>
                </c:pt>
                <c:pt idx="1">
                  <c:v>WS '10</c:v>
                </c:pt>
                <c:pt idx="2">
                  <c:v>SS '10</c:v>
                </c:pt>
                <c:pt idx="3">
                  <c:v>RS '10</c:v>
                </c:pt>
                <c:pt idx="4">
                  <c:v>WS '11</c:v>
                </c:pt>
                <c:pt idx="5">
                  <c:v>SS '11</c:v>
                </c:pt>
              </c:strCache>
            </c:strRef>
          </c:cat>
          <c:val>
            <c:numRef>
              <c:f>Sheet1!$E$149:$E$154</c:f>
              <c:numCache>
                <c:formatCode>General</c:formatCode>
                <c:ptCount val="6"/>
                <c:pt idx="0">
                  <c:v>0.48000000000000032</c:v>
                </c:pt>
                <c:pt idx="1">
                  <c:v>0.28000000000000008</c:v>
                </c:pt>
                <c:pt idx="2">
                  <c:v>0</c:v>
                </c:pt>
                <c:pt idx="3">
                  <c:v>0.65000000000001235</c:v>
                </c:pt>
                <c:pt idx="4">
                  <c:v>0</c:v>
                </c:pt>
                <c:pt idx="5">
                  <c:v>0</c:v>
                </c:pt>
              </c:numCache>
            </c:numRef>
          </c:val>
          <c:extLst>
            <c:ext xmlns:c16="http://schemas.microsoft.com/office/drawing/2014/chart" uri="{C3380CC4-5D6E-409C-BE32-E72D297353CC}">
              <c16:uniqueId val="{00000001-F226-4574-AC4C-6C5C61294301}"/>
            </c:ext>
          </c:extLst>
        </c:ser>
        <c:ser>
          <c:idx val="2"/>
          <c:order val="2"/>
          <c:tx>
            <c:strRef>
              <c:f>Sheet1!$F$148</c:f>
              <c:strCache>
                <c:ptCount val="1"/>
                <c:pt idx="0">
                  <c:v>Clitellates</c:v>
                </c:pt>
              </c:strCache>
            </c:strRef>
          </c:tx>
          <c:invertIfNegative val="0"/>
          <c:cat>
            <c:strRef>
              <c:f>Sheet1!$C$149:$C$154</c:f>
              <c:strCache>
                <c:ptCount val="6"/>
                <c:pt idx="0">
                  <c:v>RS '09</c:v>
                </c:pt>
                <c:pt idx="1">
                  <c:v>WS '10</c:v>
                </c:pt>
                <c:pt idx="2">
                  <c:v>SS '10</c:v>
                </c:pt>
                <c:pt idx="3">
                  <c:v>RS '10</c:v>
                </c:pt>
                <c:pt idx="4">
                  <c:v>WS '11</c:v>
                </c:pt>
                <c:pt idx="5">
                  <c:v>SS '11</c:v>
                </c:pt>
              </c:strCache>
            </c:strRef>
          </c:cat>
          <c:val>
            <c:numRef>
              <c:f>Sheet1!$F$149:$F$154</c:f>
              <c:numCache>
                <c:formatCode>General</c:formatCode>
                <c:ptCount val="6"/>
                <c:pt idx="0">
                  <c:v>1.01</c:v>
                </c:pt>
                <c:pt idx="1">
                  <c:v>0.5</c:v>
                </c:pt>
                <c:pt idx="2">
                  <c:v>0</c:v>
                </c:pt>
                <c:pt idx="3">
                  <c:v>1.05</c:v>
                </c:pt>
                <c:pt idx="4">
                  <c:v>0</c:v>
                </c:pt>
                <c:pt idx="5">
                  <c:v>0</c:v>
                </c:pt>
              </c:numCache>
            </c:numRef>
          </c:val>
          <c:extLst>
            <c:ext xmlns:c16="http://schemas.microsoft.com/office/drawing/2014/chart" uri="{C3380CC4-5D6E-409C-BE32-E72D297353CC}">
              <c16:uniqueId val="{00000002-F226-4574-AC4C-6C5C61294301}"/>
            </c:ext>
          </c:extLst>
        </c:ser>
        <c:dLbls>
          <c:showLegendKey val="0"/>
          <c:showVal val="0"/>
          <c:showCatName val="0"/>
          <c:showSerName val="0"/>
          <c:showPercent val="0"/>
          <c:showBubbleSize val="0"/>
        </c:dLbls>
        <c:gapWidth val="150"/>
        <c:axId val="99574528"/>
        <c:axId val="99576448"/>
      </c:barChart>
      <c:catAx>
        <c:axId val="99574528"/>
        <c:scaling>
          <c:orientation val="minMax"/>
        </c:scaling>
        <c:delete val="0"/>
        <c:axPos val="b"/>
        <c:title>
          <c:tx>
            <c:rich>
              <a:bodyPr/>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Different</a:t>
                </a:r>
                <a:r>
                  <a:rPr lang="en-US" sz="1200" baseline="0">
                    <a:latin typeface="Times New Roman" pitchFamily="18" charset="0"/>
                    <a:cs typeface="Times New Roman" pitchFamily="18" charset="0"/>
                  </a:rPr>
                  <a:t> seasons</a:t>
                </a:r>
                <a:endParaRPr lang="en-US" sz="1200">
                  <a:latin typeface="Times New Roman" pitchFamily="18" charset="0"/>
                  <a:cs typeface="Times New Roman" pitchFamily="18" charset="0"/>
                </a:endParaRPr>
              </a:p>
            </c:rich>
          </c:tx>
          <c:overlay val="0"/>
        </c:title>
        <c:numFmt formatCode="General" sourceLinked="0"/>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9576448"/>
        <c:crosses val="autoZero"/>
        <c:auto val="1"/>
        <c:lblAlgn val="ctr"/>
        <c:lblOffset val="100"/>
        <c:noMultiLvlLbl val="0"/>
      </c:catAx>
      <c:valAx>
        <c:axId val="99576448"/>
        <c:scaling>
          <c:orientation val="minMax"/>
        </c:scaling>
        <c:delete val="0"/>
        <c:axPos val="l"/>
        <c:title>
          <c:tx>
            <c:rich>
              <a:bodyPr rot="-5400000" vert="horz"/>
              <a:lstStyle/>
              <a:p>
                <a:pPr>
                  <a:defRPr lang="en-US" sz="1200">
                    <a:latin typeface="Times New Roman" pitchFamily="18" charset="0"/>
                    <a:cs typeface="Times New Roman" pitchFamily="18" charset="0"/>
                  </a:defRPr>
                </a:pPr>
                <a:r>
                  <a:rPr lang="en-US" sz="1200">
                    <a:latin typeface="Times New Roman" pitchFamily="18" charset="0"/>
                    <a:cs typeface="Times New Roman" pitchFamily="18" charset="0"/>
                  </a:rPr>
                  <a:t>Mean</a:t>
                </a:r>
                <a:r>
                  <a:rPr lang="en-US" sz="1200" baseline="0">
                    <a:latin typeface="Times New Roman" pitchFamily="18" charset="0"/>
                    <a:cs typeface="Times New Roman" pitchFamily="18" charset="0"/>
                  </a:rPr>
                  <a:t> wet biomass (g)</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US" sz="1000" b="1">
                <a:latin typeface="Times New Roman" pitchFamily="18" charset="0"/>
                <a:cs typeface="Times New Roman" pitchFamily="18" charset="0"/>
              </a:defRPr>
            </a:pPr>
            <a:endParaRPr lang="en-US"/>
          </a:p>
        </c:txPr>
        <c:crossAx val="99574528"/>
        <c:crosses val="autoZero"/>
        <c:crossBetween val="between"/>
      </c:valAx>
      <c:spPr>
        <a:ln w="22225" cmpd="thickThin"/>
      </c:spPr>
    </c:plotArea>
    <c:legend>
      <c:legendPos val="r"/>
      <c:overlay val="0"/>
      <c:txPr>
        <a:bodyPr/>
        <a:lstStyle/>
        <a:p>
          <a:pPr>
            <a:defRPr lang="en-US" sz="1000" b="1">
              <a:latin typeface="Times New Roman" pitchFamily="18" charset="0"/>
              <a:cs typeface="Times New Roman" pitchFamily="18" charset="0"/>
            </a:defRPr>
          </a:pPr>
          <a:endParaRPr lang="en-US"/>
        </a:p>
      </c:txPr>
    </c:legend>
    <c:plotVisOnly val="1"/>
    <c:dispBlanksAs val="gap"/>
    <c:showDLblsOverMax val="0"/>
  </c:chart>
  <c:spPr>
    <a:ln w="63500" cmpd="thickThin">
      <a:solidFill>
        <a:srgbClr val="FFC000"/>
      </a:solidFill>
    </a:ln>
    <a:effectLst/>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308</TotalTime>
  <Pages>65</Pages>
  <Words>12394</Words>
  <Characters>70648</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Shrihari Ashok Pingle</cp:lastModifiedBy>
  <cp:revision>45</cp:revision>
  <dcterms:created xsi:type="dcterms:W3CDTF">2026-05-09T07:38:00Z</dcterms:created>
  <dcterms:modified xsi:type="dcterms:W3CDTF">2026-05-13T05:22:00Z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5230b40c-106e-4a21-8286-c2b6dffca2eb</vt:lpwstr>
  </property>
</Properties>
</file>