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F773A" w:rsidRPr="008A338E" w14:paraId="10C109C6" w14:textId="77777777">
        <w:trPr>
          <w:trHeight w:val="20"/>
          <w:jc w:val="center"/>
        </w:trPr>
        <w:tc>
          <w:tcPr>
            <w:tcW w:w="1186" w:type="pct"/>
          </w:tcPr>
          <w:p w14:paraId="48808C56" w14:textId="77777777" w:rsidR="003F773A" w:rsidRPr="008A338E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A33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94AD17" w14:textId="77777777" w:rsidR="003F773A" w:rsidRPr="008A338E" w:rsidRDefault="003840F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D6AB0" w:rsidRPr="008A338E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Asian Journal of Advances in Medical Science</w:t>
              </w:r>
            </w:hyperlink>
          </w:p>
        </w:tc>
      </w:tr>
      <w:tr w:rsidR="003F773A" w:rsidRPr="008A338E" w14:paraId="581D5B5D" w14:textId="77777777">
        <w:trPr>
          <w:trHeight w:val="20"/>
          <w:jc w:val="center"/>
        </w:trPr>
        <w:tc>
          <w:tcPr>
            <w:tcW w:w="1186" w:type="pct"/>
          </w:tcPr>
          <w:p w14:paraId="58A0B02B" w14:textId="77777777" w:rsidR="003F773A" w:rsidRPr="008A338E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934727" w14:textId="77777777" w:rsidR="003F773A" w:rsidRPr="008A338E" w:rsidRDefault="00E15A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Ms_AJOAIMS_5995</w:t>
            </w:r>
          </w:p>
        </w:tc>
      </w:tr>
      <w:tr w:rsidR="003F773A" w:rsidRPr="008A338E" w14:paraId="70379198" w14:textId="77777777">
        <w:trPr>
          <w:trHeight w:val="20"/>
          <w:jc w:val="center"/>
        </w:trPr>
        <w:tc>
          <w:tcPr>
            <w:tcW w:w="1186" w:type="pct"/>
          </w:tcPr>
          <w:p w14:paraId="7946E176" w14:textId="77777777" w:rsidR="003F773A" w:rsidRPr="008A338E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F44748A" w14:textId="77777777" w:rsidR="003F773A" w:rsidRPr="008A338E" w:rsidRDefault="00E15A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in Antimicrobial Stewardship: Predictive Models and the Future of Combating Antimicrobial Resistance</w:t>
            </w:r>
          </w:p>
        </w:tc>
      </w:tr>
      <w:tr w:rsidR="003F773A" w:rsidRPr="008A338E" w14:paraId="36FD95E1" w14:textId="77777777">
        <w:trPr>
          <w:trHeight w:val="20"/>
          <w:jc w:val="center"/>
        </w:trPr>
        <w:tc>
          <w:tcPr>
            <w:tcW w:w="1186" w:type="pct"/>
          </w:tcPr>
          <w:p w14:paraId="1ED96EA7" w14:textId="77777777" w:rsidR="003F773A" w:rsidRPr="008A338E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76CF04" w14:textId="77777777" w:rsidR="003F773A" w:rsidRPr="008A338E" w:rsidRDefault="00CA22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6F097D4" w14:textId="77777777" w:rsidR="003F773A" w:rsidRPr="008A338E" w:rsidRDefault="003F7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467A7E" w14:textId="77777777" w:rsidR="003F773A" w:rsidRPr="008A338E" w:rsidRDefault="003F77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D6042C" w14:textId="77777777" w:rsidR="003F773A" w:rsidRPr="008A338E" w:rsidRDefault="00CA226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338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46AE200" w14:textId="77777777" w:rsidR="003F773A" w:rsidRPr="008A338E" w:rsidRDefault="003F77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36D07EB" w14:textId="77777777" w:rsidR="003F773A" w:rsidRPr="008A338E" w:rsidRDefault="003F77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F773A" w:rsidRPr="008A338E" w14:paraId="611A021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D5AE1E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8859687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A338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7ECACE2" w14:textId="77777777" w:rsidR="003F773A" w:rsidRPr="008A338E" w:rsidRDefault="00CA226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33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33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B12D0D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4917BC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DD03428" w14:textId="77777777" w:rsidR="003F773A" w:rsidRPr="008A338E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76DB4A6" w14:textId="77777777" w:rsidR="003F773A" w:rsidRPr="008A338E" w:rsidRDefault="003F773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6B84781" w14:textId="02E78D5F" w:rsidR="003F773A" w:rsidRPr="008A338E" w:rsidRDefault="0084061D" w:rsidP="00840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Antimicrobial resistance remains a major global health challenge, and the integration of AI into stewardship strategies represents a critical advancement in addressing these issues. This review presents a timely and relevant overview of the application of artificial intelligence (AI) to antimicrobial stewardship, especially predicting antimicrobial resistance and improving clinical decision-making. This review highlighted the limitations of traditional stewardship approaches and effectively positions AI as a transformative tool that can shift clinical practice from reactive to predictive care. This review provides a technically comprehensive discussion of machine learning and deep learning approaches, which makes it valuable to both clinical and bioinformatics audiences.</w:t>
            </w:r>
          </w:p>
        </w:tc>
        <w:tc>
          <w:tcPr>
            <w:tcW w:w="1367" w:type="pct"/>
          </w:tcPr>
          <w:p w14:paraId="269BFBCD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3A24FC" w14:textId="77777777" w:rsidR="003F773A" w:rsidRPr="008A338E" w:rsidRDefault="003F773A">
      <w:pPr>
        <w:rPr>
          <w:rFonts w:ascii="Arial" w:hAnsi="Arial" w:cs="Arial"/>
          <w:sz w:val="20"/>
          <w:szCs w:val="20"/>
          <w:lang w:val="en-GB"/>
        </w:rPr>
      </w:pPr>
    </w:p>
    <w:p w14:paraId="7EA9A206" w14:textId="77777777" w:rsidR="003F773A" w:rsidRPr="008A338E" w:rsidRDefault="00CA226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A338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CB9AF26" w14:textId="77777777" w:rsidR="003F773A" w:rsidRPr="008A338E" w:rsidRDefault="003F77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F773A" w:rsidRPr="008A338E" w14:paraId="1496E8C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A811F19" w14:textId="77777777" w:rsidR="003F773A" w:rsidRPr="008A338E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92B0D7" w14:textId="77777777" w:rsidR="003F773A" w:rsidRPr="008A338E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773A" w:rsidRPr="008A338E" w14:paraId="658D77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6C9E09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DF7C29E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A338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4F21145" w14:textId="77777777" w:rsidR="003F773A" w:rsidRPr="008A338E" w:rsidRDefault="00CA226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33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773A" w:rsidRPr="008A338E" w14:paraId="2127B8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23F33D" w14:textId="77777777" w:rsidR="003F773A" w:rsidRPr="008A338E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1375F14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735BD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E58BB3" w14:textId="43BB3F75" w:rsidR="003F773A" w:rsidRPr="008A338E" w:rsidRDefault="0084061D" w:rsidP="00840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I will give this a 5. The title is clear, specific, and accurately reflects the scope and focus of the review</w:t>
            </w:r>
          </w:p>
        </w:tc>
        <w:tc>
          <w:tcPr>
            <w:tcW w:w="1367" w:type="pct"/>
          </w:tcPr>
          <w:p w14:paraId="732D050D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587662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D6A0D2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A338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3E43DE7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7A7CD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D37FE" w14:textId="54299646" w:rsidR="003F773A" w:rsidRPr="008A338E" w:rsidRDefault="0084061D" w:rsidP="00840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I will give this a 5. The abstract aligns with known research abstract frameworks, summarising the background, objectives, key findings, and future implications of AI in antimicrobial stewardship.</w:t>
            </w:r>
          </w:p>
        </w:tc>
        <w:tc>
          <w:tcPr>
            <w:tcW w:w="1367" w:type="pct"/>
          </w:tcPr>
          <w:p w14:paraId="4539E0EB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2D7618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ABAFC4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A33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582D1CF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B7E9B5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8DBA18" w14:textId="5D80E008" w:rsidR="003F773A" w:rsidRPr="008A338E" w:rsidRDefault="0084061D" w:rsidP="00840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This is a 5. The keywords are appropriate</w:t>
            </w:r>
          </w:p>
        </w:tc>
        <w:tc>
          <w:tcPr>
            <w:tcW w:w="1367" w:type="pct"/>
          </w:tcPr>
          <w:p w14:paraId="3028EF6E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74F131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870EFC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A33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656B137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95263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3A7DC7" w14:textId="1CE7B4DA" w:rsidR="003F773A" w:rsidRPr="008A338E" w:rsidRDefault="0084061D" w:rsidP="00840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This is a 5. The background information are well organised</w:t>
            </w:r>
          </w:p>
        </w:tc>
        <w:tc>
          <w:tcPr>
            <w:tcW w:w="1367" w:type="pct"/>
          </w:tcPr>
          <w:p w14:paraId="70F7FEA7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52975B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112785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A338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125F841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18E69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11FD9" w14:textId="69BDBE29" w:rsidR="003F773A" w:rsidRPr="008A338E" w:rsidRDefault="0084061D" w:rsidP="00840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This is a 5. The objectives of the review are clearly stated</w:t>
            </w:r>
          </w:p>
        </w:tc>
        <w:tc>
          <w:tcPr>
            <w:tcW w:w="1367" w:type="pct"/>
          </w:tcPr>
          <w:p w14:paraId="2C1F94AC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40C272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A044F5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A338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68233D7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B617F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A82D49" w14:textId="11349C30" w:rsidR="003F773A" w:rsidRPr="008A338E" w:rsidRDefault="0084061D" w:rsidP="008406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This is a 5. The review incorporated relevant literature.</w:t>
            </w:r>
          </w:p>
        </w:tc>
        <w:tc>
          <w:tcPr>
            <w:tcW w:w="1367" w:type="pct"/>
          </w:tcPr>
          <w:p w14:paraId="2DDE35CB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3383B3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9DD14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A338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593482B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475DC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6A4366" w14:textId="2A589CD4" w:rsidR="003F773A" w:rsidRPr="008A338E" w:rsidRDefault="00B472EC" w:rsidP="00B472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This is a 5. The review incorporated up-to-date studies on AI, machine learning, and antimicrobial resistance.</w:t>
            </w:r>
          </w:p>
        </w:tc>
        <w:tc>
          <w:tcPr>
            <w:tcW w:w="1367" w:type="pct"/>
          </w:tcPr>
          <w:p w14:paraId="4EA88F06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153914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8D7B6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A338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2C84825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483EB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C584FF" w14:textId="3C2DF605" w:rsidR="003F773A" w:rsidRPr="008A338E" w:rsidRDefault="00B472EC" w:rsidP="00B472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This is a 4. The literature search strategy was not explicitly described, but the review demonstrated a broad coverage of the topic.</w:t>
            </w:r>
          </w:p>
        </w:tc>
        <w:tc>
          <w:tcPr>
            <w:tcW w:w="1367" w:type="pct"/>
          </w:tcPr>
          <w:p w14:paraId="6A8BEE12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688219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DA755B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A338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CD4F55B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580F8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C18CED" w14:textId="4B0321FB" w:rsidR="003F773A" w:rsidRPr="008A338E" w:rsidRDefault="00B472EC" w:rsidP="00B472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This is a 4. The review provided a meaningful evaluation of the AI application and highlighted key challenges.</w:t>
            </w:r>
          </w:p>
        </w:tc>
        <w:tc>
          <w:tcPr>
            <w:tcW w:w="1367" w:type="pct"/>
          </w:tcPr>
          <w:p w14:paraId="21482A0E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1DC2CA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10897D" w14:textId="77777777" w:rsidR="003F773A" w:rsidRPr="008A338E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A338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F77724D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8D169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367008" w14:textId="279CD46C" w:rsidR="003F773A" w:rsidRPr="008A338E" w:rsidRDefault="00B472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is a 5. The review identified existing gaps and highlighted future research directions.</w:t>
            </w:r>
          </w:p>
        </w:tc>
        <w:tc>
          <w:tcPr>
            <w:tcW w:w="1367" w:type="pct"/>
          </w:tcPr>
          <w:p w14:paraId="07748FF1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1EB08A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DB6739" w14:textId="77777777" w:rsidR="003F773A" w:rsidRPr="008A338E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013CA15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C28FA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FCABC8" w14:textId="3C77D799" w:rsidR="003F773A" w:rsidRPr="008A338E" w:rsidRDefault="00B472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is a 5. The conclusion aligned well with the evidence presented in the review. Also, key findings were synthesised without bias or unsupported claims.</w:t>
            </w:r>
          </w:p>
        </w:tc>
        <w:tc>
          <w:tcPr>
            <w:tcW w:w="1367" w:type="pct"/>
          </w:tcPr>
          <w:p w14:paraId="0056D831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6F98D9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BD000C" w14:textId="77777777" w:rsidR="003F773A" w:rsidRPr="008A338E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EB7CE82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A3EB3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C41B0B" w14:textId="4F2F83C1" w:rsidR="003F773A" w:rsidRPr="008A338E" w:rsidRDefault="00B472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is a 4. Although the limitations could benefit from a slight deep dive, the review did discuss the important limitations, such as data bias and clinical integration challenges.</w:t>
            </w:r>
          </w:p>
        </w:tc>
        <w:tc>
          <w:tcPr>
            <w:tcW w:w="1367" w:type="pct"/>
          </w:tcPr>
          <w:p w14:paraId="364E2972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0DED81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EE0975" w14:textId="77777777" w:rsidR="003F773A" w:rsidRPr="008A338E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7EDA0C0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23CB805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6C8297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DAAE7A" w14:textId="56296A40" w:rsidR="003F773A" w:rsidRPr="008A338E" w:rsidRDefault="00B472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This is a 5. The references are drawn from reputable peer-reviewed sources, are recent and relevant to the </w:t>
            </w: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topic.</w:t>
            </w:r>
          </w:p>
        </w:tc>
        <w:tc>
          <w:tcPr>
            <w:tcW w:w="1367" w:type="pct"/>
          </w:tcPr>
          <w:p w14:paraId="67644D11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296144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95D23F" w14:textId="77777777" w:rsidR="003F773A" w:rsidRPr="008A338E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DAF9E64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C4490" w14:textId="77777777" w:rsidR="003F773A" w:rsidRPr="008A338E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BF00E2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91BD43" w14:textId="799D44FC" w:rsidR="003F773A" w:rsidRPr="008A338E" w:rsidRDefault="000948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is a 4. This needs editorial polish. The language is clear and understandable, but contains minor grammatical, punctuation, and formatting issues.</w:t>
            </w:r>
          </w:p>
        </w:tc>
        <w:tc>
          <w:tcPr>
            <w:tcW w:w="1367" w:type="pct"/>
          </w:tcPr>
          <w:p w14:paraId="7B16810A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82C97B" w14:textId="77777777" w:rsidR="003F773A" w:rsidRPr="008A338E" w:rsidRDefault="003F77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7819C0" w14:textId="77777777" w:rsidR="003F773A" w:rsidRPr="008A338E" w:rsidRDefault="00CA226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A338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18098B8" w14:textId="77777777" w:rsidR="003F773A" w:rsidRPr="008A338E" w:rsidRDefault="003F77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3F773A" w:rsidRPr="008A338E" w14:paraId="506B2188" w14:textId="77777777">
        <w:trPr>
          <w:trHeight w:val="20"/>
          <w:jc w:val="center"/>
        </w:trPr>
        <w:tc>
          <w:tcPr>
            <w:tcW w:w="1265" w:type="pct"/>
            <w:noWrap/>
          </w:tcPr>
          <w:p w14:paraId="5D6F86A3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A8CF31C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A338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572F1F" w14:textId="77777777" w:rsidR="003F773A" w:rsidRPr="008A338E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B789B6" w14:textId="77777777" w:rsidR="003F773A" w:rsidRPr="008A338E" w:rsidRDefault="00CA226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33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33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2ACF9A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14290D6C" w14:textId="77777777">
        <w:trPr>
          <w:trHeight w:val="20"/>
          <w:jc w:val="center"/>
        </w:trPr>
        <w:tc>
          <w:tcPr>
            <w:tcW w:w="1265" w:type="pct"/>
            <w:noWrap/>
          </w:tcPr>
          <w:p w14:paraId="38F24F66" w14:textId="77777777" w:rsidR="003F773A" w:rsidRPr="008A338E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DCD299" w14:textId="77777777" w:rsidR="003F773A" w:rsidRPr="008A338E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88098E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9E35B7B" w14:textId="6DD1C53E" w:rsidR="003F773A" w:rsidRPr="008A338E" w:rsidRDefault="000948A0" w:rsidP="000948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YES. The title is clear, specific, and accurately reflects the scope and focus of the review.</w:t>
            </w:r>
          </w:p>
        </w:tc>
        <w:tc>
          <w:tcPr>
            <w:tcW w:w="1523" w:type="pct"/>
          </w:tcPr>
          <w:p w14:paraId="22398827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5E64187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5F4A621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A338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595F4D1" w14:textId="77777777" w:rsidR="003F773A" w:rsidRPr="008A338E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DDAB93" w14:textId="77777777" w:rsidR="003F773A" w:rsidRPr="008A338E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70C0257" w14:textId="3E983660" w:rsidR="003F773A" w:rsidRPr="008A338E" w:rsidRDefault="000948A0" w:rsidP="000948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sz w:val="20"/>
                <w:szCs w:val="20"/>
                <w:lang w:val="en-GB"/>
              </w:rPr>
              <w:t>YES. The abstract aligns with known research abstract frameworks, summarising the background, objectives, key findings, and future implications of AI in antimicrobial stewardship.</w:t>
            </w:r>
          </w:p>
        </w:tc>
        <w:tc>
          <w:tcPr>
            <w:tcW w:w="1523" w:type="pct"/>
          </w:tcPr>
          <w:p w14:paraId="62C29893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54B63E6A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0C727D" w14:textId="77777777" w:rsidR="003F773A" w:rsidRPr="008A338E" w:rsidRDefault="00CA226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A338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338E">
              <w:rPr>
                <w:rFonts w:ascii="Arial" w:hAnsi="Arial" w:cs="Arial"/>
                <w:lang w:val="en-GB" w:eastAsia="en-US"/>
              </w:rPr>
              <w:br/>
            </w:r>
          </w:p>
          <w:p w14:paraId="159101A6" w14:textId="77777777" w:rsidR="003F773A" w:rsidRPr="008A338E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6F907C8" w14:textId="52F0045C" w:rsidR="003F773A" w:rsidRPr="008A338E" w:rsidRDefault="000948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manuscript is scientifically correct and aligns with the current knowledge in antimicrobial resistance, machine learning applications, and clinical decision support systems.</w:t>
            </w:r>
          </w:p>
        </w:tc>
        <w:tc>
          <w:tcPr>
            <w:tcW w:w="1523" w:type="pct"/>
          </w:tcPr>
          <w:p w14:paraId="4AAC72A0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6F13967E" w14:textId="77777777">
        <w:trPr>
          <w:trHeight w:val="20"/>
          <w:jc w:val="center"/>
        </w:trPr>
        <w:tc>
          <w:tcPr>
            <w:tcW w:w="1265" w:type="pct"/>
            <w:noWrap/>
          </w:tcPr>
          <w:p w14:paraId="6E853DA0" w14:textId="77777777" w:rsidR="003F773A" w:rsidRPr="008A338E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9A0A28" w14:textId="77777777" w:rsidR="003F773A" w:rsidRPr="008A338E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844AB8" w14:textId="77777777" w:rsidR="003F773A" w:rsidRPr="008A338E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6333270" w14:textId="2F4C0E2E" w:rsidR="003F773A" w:rsidRPr="008A338E" w:rsidRDefault="000948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references is sufficient, drawn from reputable peer-reviewed sources, are recent and relevant to the topic.</w:t>
            </w:r>
          </w:p>
        </w:tc>
        <w:tc>
          <w:tcPr>
            <w:tcW w:w="1523" w:type="pct"/>
          </w:tcPr>
          <w:p w14:paraId="1522B201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8A338E" w14:paraId="4CBD5A9A" w14:textId="77777777">
        <w:trPr>
          <w:trHeight w:val="20"/>
          <w:jc w:val="center"/>
        </w:trPr>
        <w:tc>
          <w:tcPr>
            <w:tcW w:w="1265" w:type="pct"/>
            <w:noWrap/>
          </w:tcPr>
          <w:p w14:paraId="5D816093" w14:textId="77777777" w:rsidR="003F773A" w:rsidRPr="008A338E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762CA88" w14:textId="77777777" w:rsidR="003F773A" w:rsidRPr="008A338E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00A929" w14:textId="77777777" w:rsidR="003F773A" w:rsidRPr="008A338E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665700" w14:textId="77777777" w:rsidR="003F773A" w:rsidRPr="008A338E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9244AF5" w14:textId="77777777" w:rsidR="003F773A" w:rsidRPr="008A338E" w:rsidRDefault="003F77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5C5611" w14:textId="44EFC43D" w:rsidR="003F773A" w:rsidRPr="008A338E" w:rsidRDefault="000948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3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I did not identify any ethical concerns in the manuscript</w:t>
            </w:r>
          </w:p>
        </w:tc>
        <w:tc>
          <w:tcPr>
            <w:tcW w:w="1523" w:type="pct"/>
          </w:tcPr>
          <w:p w14:paraId="215ECBCE" w14:textId="77777777" w:rsidR="003F773A" w:rsidRPr="008A338E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4D2B4F" w14:textId="77777777" w:rsidR="003F773A" w:rsidRPr="008A338E" w:rsidRDefault="003F77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03C4B4" w14:textId="48AF6628" w:rsidR="00C352D6" w:rsidRPr="008A338E" w:rsidRDefault="00C352D6" w:rsidP="00C352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8A338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8A338E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14:paraId="0BEEE001" w14:textId="77777777" w:rsidR="00C440C5" w:rsidRPr="008A338E" w:rsidRDefault="00C440C5" w:rsidP="00C352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88"/>
        <w:gridCol w:w="2204"/>
      </w:tblGrid>
      <w:tr w:rsidR="00C352D6" w:rsidRPr="008A338E" w14:paraId="10D46FB9" w14:textId="77777777" w:rsidTr="00C352D6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DF937" w14:textId="77777777" w:rsidR="00C352D6" w:rsidRPr="008A338E" w:rsidRDefault="00C352D6" w:rsidP="00C352D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8A338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14:paraId="606EAC4A" w14:textId="77777777" w:rsidR="00C352D6" w:rsidRPr="008A338E" w:rsidRDefault="00C352D6" w:rsidP="00C352D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C352D6" w:rsidRPr="008A338E" w14:paraId="6BAB6B52" w14:textId="77777777" w:rsidTr="008A338E">
        <w:trPr>
          <w:trHeight w:val="20"/>
          <w:jc w:val="center"/>
        </w:trPr>
        <w:tc>
          <w:tcPr>
            <w:tcW w:w="3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EC1B5" w14:textId="77777777" w:rsidR="00C352D6" w:rsidRPr="008A338E" w:rsidRDefault="00C352D6" w:rsidP="00C352D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0AC1" w14:textId="77777777" w:rsidR="00C352D6" w:rsidRPr="008A338E" w:rsidRDefault="00C352D6" w:rsidP="00C352D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8A338E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C352D6" w:rsidRPr="008A338E" w14:paraId="0F110D66" w14:textId="77777777" w:rsidTr="008A338E">
        <w:trPr>
          <w:trHeight w:val="20"/>
          <w:jc w:val="center"/>
        </w:trPr>
        <w:tc>
          <w:tcPr>
            <w:tcW w:w="3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1277F" w14:textId="77777777" w:rsidR="00C352D6" w:rsidRPr="008A338E" w:rsidRDefault="00C352D6" w:rsidP="00C352D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2094EC9C" w14:textId="77777777" w:rsidR="00C352D6" w:rsidRPr="008A338E" w:rsidRDefault="00C352D6" w:rsidP="00C352D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0C45DC5D" w14:textId="1C69E32D" w:rsidR="00C352D6" w:rsidRPr="008A338E" w:rsidRDefault="00C96586" w:rsidP="00C352D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8A338E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(The manuscript is scientifically sound, well-structured, and relevant. Only minor editorial polishing is required prior to publication.)</w:t>
            </w:r>
          </w:p>
          <w:p w14:paraId="6F239E65" w14:textId="77777777" w:rsidR="00C352D6" w:rsidRPr="008A338E" w:rsidRDefault="00C352D6" w:rsidP="00C352D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4E3" w14:textId="77777777" w:rsidR="00C352D6" w:rsidRPr="008A338E" w:rsidRDefault="00C352D6" w:rsidP="00C352D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14:paraId="57362D53" w14:textId="77777777" w:rsidR="008A338E" w:rsidRPr="008A338E" w:rsidRDefault="008A338E" w:rsidP="008A338E">
      <w:pPr>
        <w:rPr>
          <w:rFonts w:ascii="Arial" w:hAnsi="Arial" w:cs="Arial"/>
          <w:b/>
          <w:sz w:val="20"/>
          <w:szCs w:val="20"/>
          <w:u w:val="single"/>
        </w:rPr>
      </w:pPr>
      <w:r w:rsidRPr="008A33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4759DF8" w14:textId="77777777" w:rsidR="008A338E" w:rsidRPr="008A338E" w:rsidRDefault="008A338E" w:rsidP="008A338E">
      <w:pPr>
        <w:rPr>
          <w:rFonts w:ascii="Arial" w:hAnsi="Arial" w:cs="Arial"/>
          <w:sz w:val="20"/>
          <w:szCs w:val="20"/>
        </w:rPr>
      </w:pPr>
      <w:r w:rsidRPr="008A338E">
        <w:rPr>
          <w:rFonts w:ascii="Arial" w:hAnsi="Arial" w:cs="Arial"/>
          <w:sz w:val="20"/>
          <w:szCs w:val="20"/>
        </w:rPr>
        <w:t>.</w:t>
      </w:r>
      <w:r w:rsidRPr="008A33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338E">
        <w:rPr>
          <w:rFonts w:ascii="Arial" w:hAnsi="Arial" w:cs="Arial"/>
          <w:color w:val="000000"/>
          <w:sz w:val="20"/>
          <w:szCs w:val="20"/>
        </w:rPr>
        <w:t>Ikemefula</w:t>
      </w:r>
      <w:proofErr w:type="spellEnd"/>
      <w:r w:rsidRPr="008A33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338E">
        <w:rPr>
          <w:rFonts w:ascii="Arial" w:hAnsi="Arial" w:cs="Arial"/>
          <w:color w:val="000000"/>
          <w:sz w:val="20"/>
          <w:szCs w:val="20"/>
        </w:rPr>
        <w:t>Oriaku</w:t>
      </w:r>
      <w:proofErr w:type="spellEnd"/>
      <w:r w:rsidRPr="008A338E">
        <w:rPr>
          <w:rFonts w:ascii="Arial" w:hAnsi="Arial" w:cs="Arial"/>
          <w:color w:val="000000"/>
          <w:sz w:val="20"/>
          <w:szCs w:val="20"/>
        </w:rPr>
        <w:t>, University of Sunderland in London, United Kingdom</w:t>
      </w:r>
      <w:r w:rsidRPr="008A338E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1C3BA8DF" w14:textId="77777777" w:rsidR="00C352D6" w:rsidRPr="008A338E" w:rsidRDefault="00C352D6" w:rsidP="00C352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C352D6" w:rsidRPr="008A33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B908F" w14:textId="77777777" w:rsidR="003840F9" w:rsidRDefault="003840F9">
      <w:r>
        <w:separator/>
      </w:r>
    </w:p>
  </w:endnote>
  <w:endnote w:type="continuationSeparator" w:id="0">
    <w:p w14:paraId="3B023FD2" w14:textId="77777777" w:rsidR="003840F9" w:rsidRDefault="0038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85817" w14:textId="62E21164" w:rsidR="003F773A" w:rsidRDefault="00CA226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440C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440C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F48301D" w14:textId="77777777" w:rsidR="003F773A" w:rsidRDefault="003F773A">
    <w:pPr>
      <w:pStyle w:val="Footer"/>
      <w:jc w:val="right"/>
    </w:pPr>
  </w:p>
  <w:p w14:paraId="7F6AA67E" w14:textId="77777777" w:rsidR="003F773A" w:rsidRDefault="003F77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353CE" w14:textId="77777777" w:rsidR="003840F9" w:rsidRDefault="003840F9">
      <w:r>
        <w:separator/>
      </w:r>
    </w:p>
  </w:footnote>
  <w:footnote w:type="continuationSeparator" w:id="0">
    <w:p w14:paraId="2B27A26D" w14:textId="77777777" w:rsidR="003840F9" w:rsidRDefault="0038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3D59" w14:textId="77777777" w:rsidR="003F773A" w:rsidRDefault="003F77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164FCE" w14:textId="77777777" w:rsidR="003F773A" w:rsidRDefault="00CA226D">
    <w:pPr>
      <w:spacing w:before="100" w:beforeAutospacing="1" w:after="100" w:afterAutospacing="1"/>
      <w:jc w:val="center"/>
      <w:rPr>
        <w:color w:val="000000"/>
        <w:sz w:val="20"/>
      </w:rPr>
    </w:pPr>
    <w:r w:rsidRPr="003840F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81A"/>
    <w:multiLevelType w:val="hybridMultilevel"/>
    <w:tmpl w:val="7C74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73A"/>
    <w:rsid w:val="000948A0"/>
    <w:rsid w:val="001D33C6"/>
    <w:rsid w:val="002E4180"/>
    <w:rsid w:val="00337513"/>
    <w:rsid w:val="003840F9"/>
    <w:rsid w:val="003A3749"/>
    <w:rsid w:val="003F773A"/>
    <w:rsid w:val="00434A96"/>
    <w:rsid w:val="004426A8"/>
    <w:rsid w:val="004B0F5C"/>
    <w:rsid w:val="004C4766"/>
    <w:rsid w:val="005A5517"/>
    <w:rsid w:val="005E17EB"/>
    <w:rsid w:val="0063346B"/>
    <w:rsid w:val="00686459"/>
    <w:rsid w:val="006D50F8"/>
    <w:rsid w:val="006F2233"/>
    <w:rsid w:val="007D0FE9"/>
    <w:rsid w:val="007F71F8"/>
    <w:rsid w:val="0084061D"/>
    <w:rsid w:val="008A069E"/>
    <w:rsid w:val="008A0C6F"/>
    <w:rsid w:val="008A338E"/>
    <w:rsid w:val="009774E0"/>
    <w:rsid w:val="009D6AB0"/>
    <w:rsid w:val="00B472EC"/>
    <w:rsid w:val="00BD2D07"/>
    <w:rsid w:val="00C352D6"/>
    <w:rsid w:val="00C440C5"/>
    <w:rsid w:val="00C96586"/>
    <w:rsid w:val="00CA226D"/>
    <w:rsid w:val="00D5721A"/>
    <w:rsid w:val="00E15AA8"/>
    <w:rsid w:val="00E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C2E4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edicals.com/index.php/AJOAIM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44</cp:revision>
  <dcterms:created xsi:type="dcterms:W3CDTF">2026-03-24T06:32:00Z</dcterms:created>
  <dcterms:modified xsi:type="dcterms:W3CDTF">2026-04-28T08:29:00Z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