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D0B0C" w14:textId="57FD25BE" w:rsidR="00F67050" w:rsidRDefault="00F67050" w:rsidP="00F67050">
      <w:pPr>
        <w:rPr>
          <w:rFonts w:ascii="Times New Roman" w:hAnsi="Times New Roman" w:cs="Times New Roman"/>
          <w:b/>
          <w:bCs/>
          <w:color w:val="000000" w:themeColor="text1"/>
          <w:sz w:val="32"/>
          <w:szCs w:val="32"/>
          <w:u w:val="single"/>
        </w:rPr>
      </w:pPr>
      <w:r w:rsidRPr="00F67050">
        <w:rPr>
          <w:rFonts w:ascii="Times New Roman" w:hAnsi="Times New Roman" w:cs="Times New Roman"/>
          <w:b/>
          <w:bCs/>
          <w:color w:val="000000" w:themeColor="text1"/>
          <w:sz w:val="32"/>
          <w:szCs w:val="32"/>
          <w:u w:val="single"/>
        </w:rPr>
        <w:t>Original Research Article</w:t>
      </w:r>
    </w:p>
    <w:p w14:paraId="3F198FF4" w14:textId="77777777" w:rsidR="00DD1A29" w:rsidRPr="00F67050" w:rsidRDefault="00DD1A29" w:rsidP="00F67050">
      <w:pPr>
        <w:rPr>
          <w:rFonts w:ascii="Times New Roman" w:hAnsi="Times New Roman" w:cs="Times New Roman"/>
          <w:b/>
          <w:bCs/>
          <w:color w:val="000000" w:themeColor="text1"/>
          <w:sz w:val="32"/>
          <w:szCs w:val="32"/>
          <w:u w:val="single"/>
        </w:rPr>
      </w:pPr>
    </w:p>
    <w:p w14:paraId="4FEFC229" w14:textId="180F4594" w:rsidR="0093045F" w:rsidRDefault="001F58DE">
      <w:pPr>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 xml:space="preserve">Nutritional profile and influence of red seaweed </w:t>
      </w:r>
      <w:proofErr w:type="spellStart"/>
      <w:r>
        <w:rPr>
          <w:rFonts w:ascii="Times New Roman" w:hAnsi="Times New Roman" w:cs="Times New Roman"/>
          <w:b/>
          <w:bCs/>
          <w:i/>
          <w:iCs/>
          <w:color w:val="000000" w:themeColor="text1"/>
          <w:sz w:val="32"/>
          <w:szCs w:val="32"/>
        </w:rPr>
        <w:t>Gracilaria</w:t>
      </w:r>
      <w:proofErr w:type="spellEnd"/>
      <w:r>
        <w:rPr>
          <w:rFonts w:ascii="Times New Roman" w:hAnsi="Times New Roman" w:cs="Times New Roman"/>
          <w:b/>
          <w:bCs/>
          <w:i/>
          <w:iCs/>
          <w:color w:val="000000" w:themeColor="text1"/>
          <w:sz w:val="32"/>
          <w:szCs w:val="32"/>
        </w:rPr>
        <w:t xml:space="preserve"> edulis </w:t>
      </w:r>
      <w:r>
        <w:rPr>
          <w:rFonts w:ascii="Times New Roman" w:hAnsi="Times New Roman" w:cs="Times New Roman"/>
          <w:b/>
          <w:bCs/>
          <w:color w:val="000000" w:themeColor="text1"/>
          <w:sz w:val="32"/>
          <w:szCs w:val="32"/>
        </w:rPr>
        <w:t xml:space="preserve">meal on survival and growth performance of pacific white leg shrimp </w:t>
      </w:r>
      <w:proofErr w:type="spellStart"/>
      <w:r>
        <w:rPr>
          <w:rFonts w:ascii="Times New Roman" w:hAnsi="Times New Roman" w:cs="Times New Roman"/>
          <w:b/>
          <w:bCs/>
          <w:i/>
          <w:iCs/>
          <w:color w:val="000000" w:themeColor="text1"/>
          <w:sz w:val="32"/>
          <w:szCs w:val="32"/>
        </w:rPr>
        <w:t>Litopenaeus</w:t>
      </w:r>
      <w:proofErr w:type="spellEnd"/>
      <w:r>
        <w:rPr>
          <w:rFonts w:ascii="Times New Roman" w:hAnsi="Times New Roman" w:cs="Times New Roman"/>
          <w:b/>
          <w:bCs/>
          <w:i/>
          <w:iCs/>
          <w:color w:val="000000" w:themeColor="text1"/>
          <w:sz w:val="32"/>
          <w:szCs w:val="32"/>
        </w:rPr>
        <w:t xml:space="preserve"> </w:t>
      </w:r>
      <w:proofErr w:type="spellStart"/>
      <w:r>
        <w:rPr>
          <w:rFonts w:ascii="Times New Roman" w:hAnsi="Times New Roman" w:cs="Times New Roman"/>
          <w:b/>
          <w:bCs/>
          <w:i/>
          <w:iCs/>
          <w:color w:val="000000" w:themeColor="text1"/>
          <w:sz w:val="32"/>
          <w:szCs w:val="32"/>
        </w:rPr>
        <w:t>vannamei</w:t>
      </w:r>
      <w:proofErr w:type="spellEnd"/>
      <w:r>
        <w:rPr>
          <w:rFonts w:ascii="Times New Roman" w:hAnsi="Times New Roman" w:cs="Times New Roman"/>
          <w:b/>
          <w:bCs/>
          <w:i/>
          <w:iCs/>
          <w:color w:val="000000" w:themeColor="text1"/>
          <w:sz w:val="32"/>
          <w:szCs w:val="32"/>
        </w:rPr>
        <w:t xml:space="preserve"> </w:t>
      </w:r>
      <w:r>
        <w:rPr>
          <w:rFonts w:ascii="Times New Roman" w:hAnsi="Times New Roman" w:cs="Times New Roman"/>
          <w:b/>
          <w:bCs/>
          <w:color w:val="000000" w:themeColor="text1"/>
          <w:sz w:val="32"/>
          <w:szCs w:val="32"/>
        </w:rPr>
        <w:t>(Boone, 1931)</w:t>
      </w:r>
    </w:p>
    <w:p w14:paraId="66814A42" w14:textId="77777777" w:rsidR="0093045F" w:rsidRDefault="0093045F">
      <w:pPr>
        <w:jc w:val="center"/>
        <w:rPr>
          <w:rFonts w:ascii="Times New Roman" w:hAnsi="Times New Roman" w:cs="Times New Roman"/>
          <w:b/>
          <w:bCs/>
          <w:color w:val="000000" w:themeColor="text1"/>
          <w:sz w:val="32"/>
          <w:szCs w:val="32"/>
        </w:rPr>
      </w:pPr>
    </w:p>
    <w:p w14:paraId="74198F3E" w14:textId="345A9A07" w:rsidR="0093045F" w:rsidRDefault="0093045F">
      <w:pPr>
        <w:jc w:val="both"/>
        <w:rPr>
          <w:rFonts w:ascii="Times New Roman" w:hAnsi="Times New Roman" w:cs="Times New Roman"/>
          <w:b/>
          <w:bCs/>
          <w:color w:val="000000" w:themeColor="text1"/>
          <w:sz w:val="28"/>
          <w:szCs w:val="28"/>
        </w:rPr>
      </w:pPr>
    </w:p>
    <w:p w14:paraId="12D3D503" w14:textId="77777777" w:rsidR="004C2451" w:rsidRDefault="004C2451">
      <w:pPr>
        <w:jc w:val="both"/>
        <w:rPr>
          <w:rFonts w:ascii="Times New Roman" w:hAnsi="Times New Roman" w:cs="Times New Roman"/>
          <w:color w:val="000000" w:themeColor="text1"/>
        </w:rPr>
      </w:pPr>
    </w:p>
    <w:p w14:paraId="19BE8257" w14:textId="77777777" w:rsidR="0060261A" w:rsidRDefault="0060261A">
      <w:pPr>
        <w:jc w:val="both"/>
        <w:rPr>
          <w:rFonts w:ascii="Times New Roman" w:hAnsi="Times New Roman" w:cs="Times New Roman"/>
          <w:b/>
          <w:bCs/>
          <w:color w:val="000000" w:themeColor="text1"/>
        </w:rPr>
      </w:pPr>
    </w:p>
    <w:p w14:paraId="13BF299A" w14:textId="2261B737" w:rsidR="0093045F" w:rsidRDefault="001F58DE">
      <w:pPr>
        <w:jc w:val="both"/>
        <w:rPr>
          <w:rFonts w:ascii="Times New Roman" w:hAnsi="Times New Roman" w:cs="Times New Roman"/>
          <w:b/>
          <w:bCs/>
          <w:color w:val="000000" w:themeColor="text1"/>
        </w:rPr>
      </w:pPr>
      <w:r>
        <w:rPr>
          <w:rFonts w:ascii="Times New Roman" w:hAnsi="Times New Roman" w:cs="Times New Roman"/>
          <w:b/>
          <w:bCs/>
          <w:color w:val="000000" w:themeColor="text1"/>
        </w:rPr>
        <w:t>Abstract:</w:t>
      </w:r>
    </w:p>
    <w:p w14:paraId="649BFAEC" w14:textId="77777777" w:rsidR="0093045F" w:rsidRDefault="0093045F">
      <w:pPr>
        <w:jc w:val="both"/>
        <w:rPr>
          <w:rFonts w:ascii="Times New Roman" w:hAnsi="Times New Roman" w:cs="Times New Roman"/>
          <w:b/>
          <w:bCs/>
          <w:color w:val="000000" w:themeColor="text1"/>
        </w:rPr>
      </w:pPr>
    </w:p>
    <w:p w14:paraId="68680BF8" w14:textId="77777777" w:rsidR="0093045F" w:rsidRDefault="001F58D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t xml:space="preserve">A 120 days research experimental work was conducted in the uniform size </w:t>
      </w:r>
      <w:r>
        <w:rPr>
          <w:rFonts w:ascii="Times New Roman" w:eastAsia="Arial" w:hAnsi="Times New Roman" w:cs="Times New Roman"/>
          <w:color w:val="000000" w:themeColor="text1"/>
        </w:rPr>
        <w:t xml:space="preserve">glass aquarium tanks with 60 cm X 25 cm X 40 cm dimensions of 60 liters capacity to assess the influence of red seaweed </w:t>
      </w:r>
      <w:proofErr w:type="spellStart"/>
      <w:r>
        <w:rPr>
          <w:rFonts w:ascii="Times New Roman" w:eastAsia="Arial" w:hAnsi="Times New Roman" w:cs="Times New Roman"/>
          <w:i/>
          <w:iCs/>
          <w:color w:val="000000" w:themeColor="text1"/>
        </w:rPr>
        <w:t>Gracilaria</w:t>
      </w:r>
      <w:proofErr w:type="spellEnd"/>
      <w:r>
        <w:rPr>
          <w:rFonts w:ascii="Times New Roman" w:eastAsia="Arial" w:hAnsi="Times New Roman" w:cs="Times New Roman"/>
          <w:i/>
          <w:iCs/>
          <w:color w:val="000000" w:themeColor="text1"/>
        </w:rPr>
        <w:t xml:space="preserve"> edulis </w:t>
      </w:r>
      <w:r>
        <w:rPr>
          <w:rFonts w:ascii="Times New Roman" w:eastAsia="Arial" w:hAnsi="Times New Roman" w:cs="Times New Roman"/>
          <w:color w:val="000000" w:themeColor="text1"/>
        </w:rPr>
        <w:t xml:space="preserve">meal on survival and growth performance of pacific white leg shrimp </w:t>
      </w:r>
      <w:proofErr w:type="spellStart"/>
      <w:r>
        <w:rPr>
          <w:rFonts w:ascii="Times New Roman" w:eastAsia="Arial" w:hAnsi="Times New Roman" w:cs="Times New Roman"/>
          <w:i/>
          <w:iCs/>
          <w:color w:val="000000" w:themeColor="text1"/>
        </w:rPr>
        <w:t>Litopenaeus</w:t>
      </w:r>
      <w:proofErr w:type="spellEnd"/>
      <w:r>
        <w:rPr>
          <w:rFonts w:ascii="Times New Roman" w:eastAsia="Arial" w:hAnsi="Times New Roman" w:cs="Times New Roman"/>
          <w:i/>
          <w:iCs/>
          <w:color w:val="000000" w:themeColor="text1"/>
        </w:rPr>
        <w:t xml:space="preserve"> </w:t>
      </w:r>
      <w:proofErr w:type="spellStart"/>
      <w:r>
        <w:rPr>
          <w:rFonts w:ascii="Times New Roman" w:eastAsia="Arial" w:hAnsi="Times New Roman" w:cs="Times New Roman"/>
          <w:i/>
          <w:iCs/>
          <w:color w:val="000000" w:themeColor="text1"/>
        </w:rPr>
        <w:t>vannamei</w:t>
      </w:r>
      <w:proofErr w:type="spellEnd"/>
      <w:r>
        <w:rPr>
          <w:rFonts w:ascii="Times New Roman" w:eastAsia="Arial" w:hAnsi="Times New Roman" w:cs="Times New Roman"/>
          <w:i/>
          <w:iCs/>
          <w:color w:val="000000" w:themeColor="text1"/>
        </w:rPr>
        <w:t xml:space="preserve"> </w:t>
      </w:r>
      <w:r>
        <w:rPr>
          <w:rFonts w:ascii="Times New Roman" w:eastAsia="Arial" w:hAnsi="Times New Roman" w:cs="Times New Roman"/>
          <w:color w:val="000000" w:themeColor="text1"/>
        </w:rPr>
        <w:t>through administration with v</w:t>
      </w:r>
      <w:r>
        <w:rPr>
          <w:rFonts w:ascii="Times New Roman" w:eastAsia="Arial" w:hAnsi="Times New Roman" w:cs="Times New Roman"/>
          <w:color w:val="000000" w:themeColor="text1"/>
        </w:rPr>
        <w:t>arious levels in the experimental diets. A total of 144 shrimps were randomly allotted to 12 tanks with an average initial weight of 1.09 ± 0.02 g (12 shrimps per tank) with 4 different treatment groups and 3 replicates per treatment and fed trice per day.</w:t>
      </w:r>
      <w:r>
        <w:rPr>
          <w:rFonts w:ascii="Times New Roman" w:eastAsia="Arial" w:hAnsi="Times New Roman" w:cs="Times New Roman"/>
          <w:color w:val="000000" w:themeColor="text1"/>
        </w:rPr>
        <w:t xml:space="preserve"> Four</w:t>
      </w:r>
      <w:r>
        <w:rPr>
          <w:rFonts w:ascii="Times New Roman" w:eastAsia="Times-Bold" w:hAnsi="Times New Roman" w:cs="Times New Roman"/>
          <w:color w:val="000000" w:themeColor="text1"/>
          <w:lang w:eastAsia="zh-CN" w:bidi="ar"/>
        </w:rPr>
        <w:t xml:space="preserve"> practical iso-nitrogenous diets (~ 36% Protein) were manufactured with graded levels of red seaweed </w:t>
      </w:r>
      <w:proofErr w:type="spellStart"/>
      <w:r>
        <w:rPr>
          <w:rFonts w:ascii="Times New Roman" w:eastAsia="Times-Bold" w:hAnsi="Times New Roman" w:cs="Times New Roman"/>
          <w:i/>
          <w:iCs/>
          <w:color w:val="000000" w:themeColor="text1"/>
          <w:lang w:eastAsia="zh-CN" w:bidi="ar"/>
        </w:rPr>
        <w:t>Gracilaria</w:t>
      </w:r>
      <w:proofErr w:type="spellEnd"/>
      <w:r>
        <w:rPr>
          <w:rFonts w:ascii="Times New Roman" w:eastAsia="Times-Bold" w:hAnsi="Times New Roman" w:cs="Times New Roman"/>
          <w:i/>
          <w:iCs/>
          <w:color w:val="000000" w:themeColor="text1"/>
          <w:lang w:eastAsia="zh-CN" w:bidi="ar"/>
        </w:rPr>
        <w:t xml:space="preserve"> edulis </w:t>
      </w:r>
      <w:r>
        <w:rPr>
          <w:rFonts w:ascii="Times New Roman" w:eastAsia="Times-Bold" w:hAnsi="Times New Roman" w:cs="Times New Roman"/>
          <w:color w:val="000000" w:themeColor="text1"/>
          <w:lang w:eastAsia="zh-CN" w:bidi="ar"/>
        </w:rPr>
        <w:t xml:space="preserve">meal. </w:t>
      </w:r>
      <w:r>
        <w:rPr>
          <w:rFonts w:ascii="Times New Roman" w:eastAsia="Times-Bold" w:hAnsi="Times New Roman" w:cs="Times New Roman"/>
          <w:color w:val="000000" w:themeColor="text1"/>
          <w:lang w:eastAsia="zh-CN"/>
        </w:rPr>
        <w:t xml:space="preserve">The control treatment diet (C) comprised of a </w:t>
      </w:r>
      <w:proofErr w:type="gramStart"/>
      <w:r>
        <w:rPr>
          <w:rFonts w:ascii="Times New Roman" w:eastAsia="Times-Bold" w:hAnsi="Times New Roman" w:cs="Times New Roman"/>
          <w:color w:val="000000" w:themeColor="text1"/>
          <w:lang w:eastAsia="zh-CN"/>
        </w:rPr>
        <w:t>basal ingredients</w:t>
      </w:r>
      <w:proofErr w:type="gramEnd"/>
      <w:r>
        <w:rPr>
          <w:rFonts w:ascii="Times New Roman" w:eastAsia="Times-Bold" w:hAnsi="Times New Roman" w:cs="Times New Roman"/>
          <w:color w:val="000000" w:themeColor="text1"/>
          <w:lang w:eastAsia="zh-CN"/>
        </w:rPr>
        <w:t xml:space="preserve"> without </w:t>
      </w:r>
      <w:proofErr w:type="spellStart"/>
      <w:r>
        <w:rPr>
          <w:rFonts w:ascii="Times New Roman" w:eastAsia="Times-Bold" w:hAnsi="Times New Roman" w:cs="Times New Roman"/>
          <w:i/>
          <w:iCs/>
          <w:color w:val="000000" w:themeColor="text1"/>
          <w:lang w:eastAsia="zh-CN" w:bidi="ar"/>
        </w:rPr>
        <w:t>Gracilaria</w:t>
      </w:r>
      <w:proofErr w:type="spellEnd"/>
      <w:r>
        <w:rPr>
          <w:rFonts w:ascii="Times New Roman" w:eastAsia="Times-Bold" w:hAnsi="Times New Roman" w:cs="Times New Roman"/>
          <w:i/>
          <w:iCs/>
          <w:color w:val="000000" w:themeColor="text1"/>
          <w:lang w:eastAsia="zh-CN" w:bidi="ar"/>
        </w:rPr>
        <w:t xml:space="preserve"> edulis </w:t>
      </w:r>
      <w:r>
        <w:rPr>
          <w:rFonts w:ascii="Times New Roman" w:eastAsia="Times-Bold" w:hAnsi="Times New Roman" w:cs="Times New Roman"/>
          <w:color w:val="000000" w:themeColor="text1"/>
          <w:lang w:eastAsia="zh-CN" w:bidi="ar"/>
        </w:rPr>
        <w:t>meal</w:t>
      </w:r>
      <w:r>
        <w:rPr>
          <w:rFonts w:ascii="Times New Roman" w:eastAsia="Times-Bold" w:hAnsi="Times New Roman" w:cs="Times New Roman"/>
          <w:color w:val="000000" w:themeColor="text1"/>
          <w:lang w:eastAsia="zh-CN"/>
        </w:rPr>
        <w:t xml:space="preserve">; in contrast, the remaining experimental groups were complement with varying levels of </w:t>
      </w:r>
      <w:proofErr w:type="spellStart"/>
      <w:r>
        <w:rPr>
          <w:rFonts w:ascii="Times New Roman" w:eastAsia="Times-Bold" w:hAnsi="Times New Roman" w:cs="Times New Roman"/>
          <w:i/>
          <w:iCs/>
          <w:color w:val="000000" w:themeColor="text1"/>
          <w:lang w:eastAsia="zh-CN" w:bidi="ar"/>
        </w:rPr>
        <w:t>Gracilaria</w:t>
      </w:r>
      <w:proofErr w:type="spellEnd"/>
      <w:r>
        <w:rPr>
          <w:rFonts w:ascii="Times New Roman" w:eastAsia="Times-Bold" w:hAnsi="Times New Roman" w:cs="Times New Roman"/>
          <w:i/>
          <w:iCs/>
          <w:color w:val="000000" w:themeColor="text1"/>
          <w:lang w:eastAsia="zh-CN" w:bidi="ar"/>
        </w:rPr>
        <w:t xml:space="preserve"> edulis </w:t>
      </w:r>
      <w:r>
        <w:rPr>
          <w:rFonts w:ascii="Times New Roman" w:eastAsia="Times-Bold" w:hAnsi="Times New Roman" w:cs="Times New Roman"/>
          <w:color w:val="000000" w:themeColor="text1"/>
          <w:lang w:eastAsia="zh-CN" w:bidi="ar"/>
        </w:rPr>
        <w:t>meal i.e.</w:t>
      </w:r>
      <w:r>
        <w:rPr>
          <w:rFonts w:ascii="Times New Roman" w:eastAsia="Times-Bold" w:hAnsi="Times New Roman" w:cs="Times New Roman"/>
          <w:b/>
          <w:b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T-1 diet with 2%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T-2 diet with 4%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and T-3 diet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meal. Accor</w:t>
      </w:r>
      <w:r>
        <w:rPr>
          <w:rFonts w:ascii="Times New Roman" w:eastAsia="Times-Roman" w:hAnsi="Times New Roman" w:cs="Times New Roman"/>
          <w:color w:val="000000" w:themeColor="text1"/>
          <w:lang w:eastAsia="zh-CN" w:bidi="ar"/>
        </w:rPr>
        <w:t xml:space="preserve">ding to research study regarding of nutrient profile </w:t>
      </w:r>
      <w:r>
        <w:rPr>
          <w:rFonts w:ascii="Times New Roman" w:eastAsia="Times-Bold" w:hAnsi="Times New Roman" w:cs="Times New Roman"/>
          <w:color w:val="000000" w:themeColor="text1"/>
          <w:lang w:eastAsia="zh-CN" w:bidi="ar"/>
        </w:rPr>
        <w:t xml:space="preserve">red seaweed </w:t>
      </w:r>
      <w:proofErr w:type="spellStart"/>
      <w:r>
        <w:rPr>
          <w:rFonts w:ascii="Times New Roman" w:eastAsia="Times-Bold" w:hAnsi="Times New Roman" w:cs="Times New Roman"/>
          <w:i/>
          <w:iCs/>
          <w:color w:val="000000" w:themeColor="text1"/>
          <w:lang w:eastAsia="zh-CN" w:bidi="ar"/>
        </w:rPr>
        <w:t>Gracilaria</w:t>
      </w:r>
      <w:proofErr w:type="spellEnd"/>
      <w:r>
        <w:rPr>
          <w:rFonts w:ascii="Times New Roman" w:eastAsia="Times-Bold" w:hAnsi="Times New Roman" w:cs="Times New Roman"/>
          <w:i/>
          <w:iCs/>
          <w:color w:val="000000" w:themeColor="text1"/>
          <w:lang w:eastAsia="zh-CN" w:bidi="ar"/>
        </w:rPr>
        <w:t xml:space="preserve"> edulis </w:t>
      </w:r>
      <w:r>
        <w:rPr>
          <w:rFonts w:ascii="Times New Roman" w:eastAsia="Times-Bold" w:hAnsi="Times New Roman" w:cs="Times New Roman"/>
          <w:color w:val="000000" w:themeColor="text1"/>
          <w:lang w:eastAsia="zh-CN" w:bidi="ar"/>
        </w:rPr>
        <w:t xml:space="preserve">meal consisted of desirable crude protein levels with </w:t>
      </w:r>
      <w:r>
        <w:rPr>
          <w:rFonts w:ascii="Times New Roman" w:hAnsi="Times New Roman" w:cs="Times New Roman"/>
          <w:color w:val="000000" w:themeColor="text1"/>
          <w:lang w:eastAsia="zh-CN" w:bidi="ar"/>
        </w:rPr>
        <w:t xml:space="preserve">16.86 </w:t>
      </w:r>
      <w:r>
        <w:rPr>
          <w:rFonts w:ascii="Times New Roman" w:eastAsia="Times-Roman" w:hAnsi="Times New Roman" w:cs="Times New Roman"/>
          <w:color w:val="000000" w:themeColor="text1"/>
          <w:lang w:eastAsia="zh-CN" w:bidi="ar"/>
        </w:rPr>
        <w:t xml:space="preserve">± 0.28%, but low in crude fat levels with value of </w:t>
      </w:r>
      <w:r>
        <w:rPr>
          <w:rFonts w:ascii="Times New Roman" w:hAnsi="Times New Roman" w:cs="Times New Roman"/>
          <w:color w:val="000000" w:themeColor="text1"/>
          <w:lang w:eastAsia="zh-CN" w:bidi="ar"/>
        </w:rPr>
        <w:t xml:space="preserve">1.14 </w:t>
      </w:r>
      <w:r>
        <w:rPr>
          <w:rFonts w:ascii="Times New Roman" w:eastAsia="Times-Roman" w:hAnsi="Times New Roman" w:cs="Times New Roman"/>
          <w:color w:val="000000" w:themeColor="text1"/>
          <w:lang w:eastAsia="zh-CN" w:bidi="ar"/>
        </w:rPr>
        <w:t xml:space="preserve">± 0.06% and a significant </w:t>
      </w:r>
      <w:r>
        <w:rPr>
          <w:rFonts w:ascii="Times New Roman" w:eastAsia="Times-Bold" w:hAnsi="Times New Roman" w:cs="Times New Roman"/>
          <w:color w:val="000000" w:themeColor="text1"/>
          <w:lang w:eastAsia="zh-CN" w:bidi="ar"/>
        </w:rPr>
        <w:t>difference (P&lt; 0.05) was notice</w:t>
      </w:r>
      <w:r>
        <w:rPr>
          <w:rFonts w:ascii="Times New Roman" w:eastAsia="Times-Bold" w:hAnsi="Times New Roman" w:cs="Times New Roman"/>
          <w:color w:val="000000" w:themeColor="text1"/>
          <w:lang w:eastAsia="zh-CN" w:bidi="ar"/>
        </w:rPr>
        <w:t>d in growth and nutrient utilization parameters such as weight gain%, specific growth rate (SGR), feed conversion ratio (FCR), protein efficiency ratio (PER) including survival rate of the experimental animals. The highest weight gain, weight gain% and spe</w:t>
      </w:r>
      <w:r>
        <w:rPr>
          <w:rFonts w:ascii="Times New Roman" w:eastAsia="Times-Bold" w:hAnsi="Times New Roman" w:cs="Times New Roman"/>
          <w:color w:val="000000" w:themeColor="text1"/>
          <w:lang w:eastAsia="zh-CN" w:bidi="ar"/>
        </w:rPr>
        <w:t>cific growth rate were observed in the group fed with diet T-</w:t>
      </w:r>
      <w:proofErr w:type="gramStart"/>
      <w:r>
        <w:rPr>
          <w:rFonts w:ascii="Times New Roman" w:eastAsia="Times-Bold" w:hAnsi="Times New Roman" w:cs="Times New Roman"/>
          <w:color w:val="000000" w:themeColor="text1"/>
          <w:lang w:eastAsia="zh-CN" w:bidi="ar"/>
        </w:rPr>
        <w:t>3 ,</w:t>
      </w:r>
      <w:proofErr w:type="gramEnd"/>
      <w:r>
        <w:rPr>
          <w:rFonts w:ascii="Times New Roman" w:eastAsia="Times-Bold" w:hAnsi="Times New Roman" w:cs="Times New Roman"/>
          <w:color w:val="000000" w:themeColor="text1"/>
          <w:lang w:eastAsia="zh-CN" w:bidi="ar"/>
        </w:rPr>
        <w:t xml:space="preserve"> whereas the lowest values of those respective growth parameters were found in control diet. Related to nutrient utilization parameters the lowest feed conversion ratio and the higher protein </w:t>
      </w:r>
      <w:r>
        <w:rPr>
          <w:rFonts w:ascii="Times New Roman" w:eastAsia="Times-Bold" w:hAnsi="Times New Roman" w:cs="Times New Roman"/>
          <w:color w:val="000000" w:themeColor="text1"/>
          <w:lang w:eastAsia="zh-CN" w:bidi="ar"/>
        </w:rPr>
        <w:t xml:space="preserve">efficiency ratio were detected in the experimental animal </w:t>
      </w:r>
      <w:proofErr w:type="spellStart"/>
      <w:r>
        <w:rPr>
          <w:rFonts w:ascii="Times New Roman" w:eastAsia="Times-Bold" w:hAnsi="Times New Roman" w:cs="Times New Roman"/>
          <w:i/>
          <w:iCs/>
          <w:color w:val="000000" w:themeColor="text1"/>
          <w:lang w:eastAsia="zh-CN" w:bidi="ar"/>
        </w:rPr>
        <w:t>Litopenaeus</w:t>
      </w:r>
      <w:proofErr w:type="spellEnd"/>
      <w:r>
        <w:rPr>
          <w:rFonts w:ascii="Times New Roman" w:eastAsia="Times-Bold" w:hAnsi="Times New Roman" w:cs="Times New Roman"/>
          <w:i/>
          <w:iCs/>
          <w:color w:val="000000" w:themeColor="text1"/>
          <w:lang w:eastAsia="zh-CN" w:bidi="ar"/>
        </w:rPr>
        <w:t xml:space="preserve"> </w:t>
      </w:r>
      <w:proofErr w:type="spellStart"/>
      <w:r>
        <w:rPr>
          <w:rFonts w:ascii="Times New Roman" w:eastAsia="Times-Bold" w:hAnsi="Times New Roman" w:cs="Times New Roman"/>
          <w:i/>
          <w:iCs/>
          <w:color w:val="000000" w:themeColor="text1"/>
          <w:lang w:eastAsia="zh-CN" w:bidi="ar"/>
        </w:rPr>
        <w:t>vannamei</w:t>
      </w:r>
      <w:proofErr w:type="spellEnd"/>
      <w:r>
        <w:rPr>
          <w:rFonts w:ascii="Times New Roman" w:eastAsia="Times-Bold" w:hAnsi="Times New Roman" w:cs="Times New Roman"/>
          <w:i/>
          <w:iCs/>
          <w:color w:val="000000" w:themeColor="text1"/>
          <w:lang w:eastAsia="zh-CN" w:bidi="ar"/>
        </w:rPr>
        <w:t xml:space="preserve"> </w:t>
      </w:r>
      <w:r>
        <w:rPr>
          <w:rFonts w:ascii="Times New Roman" w:eastAsia="Times-Bold" w:hAnsi="Times New Roman" w:cs="Times New Roman"/>
          <w:color w:val="000000" w:themeColor="text1"/>
          <w:lang w:eastAsia="zh-CN" w:bidi="ar"/>
        </w:rPr>
        <w:t xml:space="preserve">fed diet T-3, in contrast the highest feed conversion ratio and lower protein efficiency ratio were discovered in control diet. The highest survival rate of experimental animal </w:t>
      </w:r>
      <w:r>
        <w:rPr>
          <w:rFonts w:ascii="Times New Roman" w:eastAsia="Times-Bold" w:hAnsi="Times New Roman" w:cs="Times New Roman"/>
          <w:color w:val="000000" w:themeColor="text1"/>
          <w:lang w:eastAsia="zh-CN" w:bidi="ar"/>
        </w:rPr>
        <w:t xml:space="preserve">was found in T-3 group fed diet compared to other treatment groups including control. The overall results indicated that the pacific white leg shrimp fed with 6% red seaweed </w:t>
      </w:r>
      <w:proofErr w:type="spellStart"/>
      <w:r>
        <w:rPr>
          <w:rFonts w:ascii="Times New Roman" w:eastAsia="Times-Bold" w:hAnsi="Times New Roman" w:cs="Times New Roman"/>
          <w:i/>
          <w:iCs/>
          <w:color w:val="000000" w:themeColor="text1"/>
          <w:lang w:eastAsia="zh-CN" w:bidi="ar"/>
        </w:rPr>
        <w:t>Gracilaria</w:t>
      </w:r>
      <w:proofErr w:type="spellEnd"/>
      <w:r>
        <w:rPr>
          <w:rFonts w:ascii="Times New Roman" w:eastAsia="Times-Bold" w:hAnsi="Times New Roman" w:cs="Times New Roman"/>
          <w:i/>
          <w:iCs/>
          <w:color w:val="000000" w:themeColor="text1"/>
          <w:lang w:eastAsia="zh-CN" w:bidi="ar"/>
        </w:rPr>
        <w:t xml:space="preserve"> edulis </w:t>
      </w:r>
      <w:r>
        <w:rPr>
          <w:rFonts w:ascii="Times New Roman" w:eastAsia="Times-Bold" w:hAnsi="Times New Roman" w:cs="Times New Roman"/>
          <w:color w:val="000000" w:themeColor="text1"/>
          <w:lang w:eastAsia="zh-CN" w:bidi="ar"/>
        </w:rPr>
        <w:t xml:space="preserve">meal </w:t>
      </w:r>
      <w:r>
        <w:rPr>
          <w:rFonts w:ascii="Times New Roman" w:eastAsia="Times-Bold" w:hAnsi="Times New Roman" w:cs="Times New Roman"/>
          <w:color w:val="000000" w:themeColor="text1"/>
          <w:lang w:eastAsia="zh-CN" w:bidi="ar"/>
        </w:rPr>
        <w:lastRenderedPageBreak/>
        <w:t>(T-3 group) revealed the best performance in terms of growt</w:t>
      </w:r>
      <w:r>
        <w:rPr>
          <w:rFonts w:ascii="Times New Roman" w:eastAsia="Times-Bold" w:hAnsi="Times New Roman" w:cs="Times New Roman"/>
          <w:color w:val="000000" w:themeColor="text1"/>
          <w:lang w:eastAsia="zh-CN" w:bidi="ar"/>
        </w:rPr>
        <w:t xml:space="preserve">h and nutrient utilization parameters in this study. Hence, it can be concluded that </w:t>
      </w:r>
      <w:proofErr w:type="spellStart"/>
      <w:r>
        <w:rPr>
          <w:rFonts w:ascii="Times New Roman" w:eastAsia="Times-Bold" w:hAnsi="Times New Roman" w:cs="Times New Roman"/>
          <w:i/>
          <w:iCs/>
          <w:color w:val="000000" w:themeColor="text1"/>
          <w:lang w:eastAsia="zh-CN" w:bidi="ar"/>
        </w:rPr>
        <w:t>Gracilaria</w:t>
      </w:r>
      <w:proofErr w:type="spellEnd"/>
      <w:r>
        <w:rPr>
          <w:rFonts w:ascii="Times New Roman" w:eastAsia="Times-Bold" w:hAnsi="Times New Roman" w:cs="Times New Roman"/>
          <w:i/>
          <w:iCs/>
          <w:color w:val="000000" w:themeColor="text1"/>
          <w:lang w:eastAsia="zh-CN" w:bidi="ar"/>
        </w:rPr>
        <w:t xml:space="preserve"> edulis</w:t>
      </w:r>
      <w:r>
        <w:rPr>
          <w:rFonts w:ascii="Times New Roman" w:eastAsia="Times-Bold" w:hAnsi="Times New Roman" w:cs="Times New Roman"/>
          <w:color w:val="000000" w:themeColor="text1"/>
          <w:lang w:eastAsia="zh-CN" w:bidi="ar"/>
        </w:rPr>
        <w:t xml:space="preserve"> meal can be included up to 6% in the diet of </w:t>
      </w:r>
      <w:proofErr w:type="spellStart"/>
      <w:r>
        <w:rPr>
          <w:rFonts w:ascii="Times New Roman" w:eastAsia="Times-Bold" w:hAnsi="Times New Roman" w:cs="Times New Roman"/>
          <w:i/>
          <w:iCs/>
          <w:color w:val="000000" w:themeColor="text1"/>
          <w:lang w:eastAsia="zh-CN" w:bidi="ar"/>
        </w:rPr>
        <w:t>Litopenaeus</w:t>
      </w:r>
      <w:proofErr w:type="spellEnd"/>
      <w:r>
        <w:rPr>
          <w:rFonts w:ascii="Times New Roman" w:eastAsia="Times-Bold" w:hAnsi="Times New Roman" w:cs="Times New Roman"/>
          <w:i/>
          <w:iCs/>
          <w:color w:val="000000" w:themeColor="text1"/>
          <w:lang w:eastAsia="zh-CN" w:bidi="ar"/>
        </w:rPr>
        <w:t xml:space="preserve"> </w:t>
      </w:r>
      <w:proofErr w:type="spellStart"/>
      <w:r>
        <w:rPr>
          <w:rFonts w:ascii="Times New Roman" w:eastAsia="Times-Bold" w:hAnsi="Times New Roman" w:cs="Times New Roman"/>
          <w:i/>
          <w:iCs/>
          <w:color w:val="000000" w:themeColor="text1"/>
          <w:lang w:eastAsia="zh-CN" w:bidi="ar"/>
        </w:rPr>
        <w:t>vannamei</w:t>
      </w:r>
      <w:proofErr w:type="spellEnd"/>
      <w:r>
        <w:rPr>
          <w:rFonts w:ascii="Times New Roman" w:eastAsia="Times-Bold" w:hAnsi="Times New Roman" w:cs="Times New Roman"/>
          <w:color w:val="000000" w:themeColor="text1"/>
          <w:lang w:eastAsia="zh-CN" w:bidi="ar"/>
        </w:rPr>
        <w:t xml:space="preserve"> for optimum production without any deleterious effects.</w:t>
      </w:r>
    </w:p>
    <w:p w14:paraId="0EDF536E" w14:textId="77777777" w:rsidR="0093045F" w:rsidRDefault="001F58DE">
      <w:pPr>
        <w:spacing w:line="360" w:lineRule="auto"/>
        <w:ind w:left="1460" w:hangingChars="606" w:hanging="1460"/>
        <w:jc w:val="center"/>
        <w:rPr>
          <w:rFonts w:ascii="Times New Roman" w:eastAsia="Times-Roman" w:hAnsi="Times New Roman" w:cs="Times New Roman"/>
          <w:color w:val="000000" w:themeColor="text1"/>
          <w:lang w:eastAsia="zh-CN" w:bidi="ar"/>
        </w:rPr>
      </w:pPr>
      <w:r>
        <w:rPr>
          <w:rFonts w:ascii="Times New Roman" w:eastAsia="Times-BoldItalic" w:hAnsi="Times New Roman" w:cs="Times New Roman"/>
          <w:b/>
          <w:bCs/>
          <w:i/>
          <w:iCs/>
          <w:color w:val="000000" w:themeColor="text1"/>
          <w:lang w:eastAsia="zh-CN" w:bidi="ar"/>
        </w:rPr>
        <w:t>Key words</w:t>
      </w:r>
      <w:r>
        <w:rPr>
          <w:rFonts w:ascii="Times New Roman" w:eastAsia="Times-BoldItalic" w:hAnsi="Times New Roman" w:cs="Times New Roman"/>
          <w:b/>
          <w:bCs/>
          <w:color w:val="000000" w:themeColor="text1"/>
          <w:lang w:eastAsia="zh-CN" w:bidi="ar"/>
        </w:rPr>
        <w:t>:</w:t>
      </w:r>
      <w:r>
        <w:rPr>
          <w:rFonts w:ascii="Times New Roman" w:eastAsia="Times-BoldItalic" w:hAnsi="Times New Roman" w:cs="Times New Roman"/>
          <w:b/>
          <w:bCs/>
          <w:i/>
          <w:iCs/>
          <w:color w:val="000000" w:themeColor="text1"/>
          <w:lang w:eastAsia="zh-CN" w:bidi="ar"/>
        </w:rPr>
        <w:t xml:space="preserve"> </w:t>
      </w:r>
      <w:proofErr w:type="spellStart"/>
      <w:r>
        <w:rPr>
          <w:rFonts w:ascii="Times New Roman" w:eastAsia="Times-BoldItalic" w:hAnsi="Times New Roman" w:cs="Times New Roman"/>
          <w:i/>
          <w:iCs/>
          <w:color w:val="000000" w:themeColor="text1"/>
          <w:lang w:eastAsia="zh-CN" w:bidi="ar"/>
        </w:rPr>
        <w:t>Litopenaeus</w:t>
      </w:r>
      <w:proofErr w:type="spellEnd"/>
      <w:r>
        <w:rPr>
          <w:rFonts w:ascii="Times New Roman" w:eastAsia="Times-BoldItalic" w:hAnsi="Times New Roman" w:cs="Times New Roman"/>
          <w:i/>
          <w:iCs/>
          <w:color w:val="000000" w:themeColor="text1"/>
          <w:lang w:eastAsia="zh-CN" w:bidi="ar"/>
        </w:rPr>
        <w:t xml:space="preserve"> </w:t>
      </w:r>
      <w:proofErr w:type="spellStart"/>
      <w:r>
        <w:rPr>
          <w:rFonts w:ascii="Times New Roman" w:eastAsia="Times-BoldItalic" w:hAnsi="Times New Roman" w:cs="Times New Roman"/>
          <w:i/>
          <w:iCs/>
          <w:color w:val="000000" w:themeColor="text1"/>
          <w:lang w:eastAsia="zh-CN" w:bidi="ar"/>
        </w:rPr>
        <w:t>vannamei</w:t>
      </w:r>
      <w:proofErr w:type="spellEnd"/>
      <w:r>
        <w:rPr>
          <w:rFonts w:ascii="Times New Roman" w:eastAsia="Times-Roman" w:hAnsi="Times New Roman" w:cs="Times New Roman"/>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w:t>
      </w:r>
      <w:r>
        <w:rPr>
          <w:rFonts w:ascii="Times New Roman" w:eastAsia="Times-Roman" w:hAnsi="Times New Roman" w:cs="Times New Roman"/>
          <w:color w:val="000000" w:themeColor="text1"/>
          <w:lang w:eastAsia="zh-CN" w:bidi="ar"/>
        </w:rPr>
        <w:t xml:space="preserve"> meal, nutrient configuration, growth performance, nutrient utilization, survival.</w:t>
      </w:r>
    </w:p>
    <w:p w14:paraId="56547A3D" w14:textId="77777777" w:rsidR="0093045F" w:rsidRDefault="001F58DE">
      <w:pPr>
        <w:numPr>
          <w:ilvl w:val="0"/>
          <w:numId w:val="12"/>
        </w:numPr>
        <w:jc w:val="both"/>
        <w:rPr>
          <w:rFonts w:ascii="Times New Roman" w:eastAsia="Times-Roman" w:hAnsi="Times New Roman" w:cs="Times New Roman"/>
          <w:b/>
          <w:bCs/>
          <w:color w:val="000000" w:themeColor="text1"/>
          <w:lang w:eastAsia="zh-CN" w:bidi="ar"/>
        </w:rPr>
      </w:pPr>
      <w:r>
        <w:rPr>
          <w:rFonts w:ascii="Times New Roman" w:eastAsia="Times-Roman" w:hAnsi="Times New Roman" w:cs="Times New Roman"/>
          <w:b/>
          <w:bCs/>
          <w:color w:val="000000" w:themeColor="text1"/>
          <w:lang w:eastAsia="zh-CN" w:bidi="ar"/>
        </w:rPr>
        <w:t>Introduction</w:t>
      </w:r>
    </w:p>
    <w:p w14:paraId="79DEBAE4" w14:textId="77777777" w:rsidR="0093045F" w:rsidRDefault="0093045F">
      <w:pPr>
        <w:jc w:val="both"/>
        <w:rPr>
          <w:rFonts w:ascii="Times New Roman" w:eastAsia="Times-Roman" w:hAnsi="Times New Roman" w:cs="Times New Roman"/>
          <w:b/>
          <w:bCs/>
          <w:color w:val="000000" w:themeColor="text1"/>
          <w:lang w:eastAsia="zh-CN" w:bidi="ar"/>
        </w:rPr>
      </w:pPr>
    </w:p>
    <w:p w14:paraId="0313A3DD" w14:textId="77777777" w:rsidR="0093045F" w:rsidRDefault="001F58DE">
      <w:pPr>
        <w:spacing w:line="360" w:lineRule="auto"/>
        <w:ind w:firstLine="720"/>
        <w:jc w:val="both"/>
        <w:rPr>
          <w:rFonts w:ascii="Times New Roman" w:hAnsi="Times New Roman" w:cs="Times New Roman"/>
          <w:color w:val="000000" w:themeColor="text1"/>
          <w:lang w:bidi="en-US"/>
        </w:rPr>
      </w:pPr>
      <w:r>
        <w:rPr>
          <w:rFonts w:ascii="Times New Roman" w:hAnsi="Times New Roman" w:cs="Times New Roman"/>
          <w:color w:val="000000" w:themeColor="text1"/>
        </w:rPr>
        <w:t>Aquaculture is the farming of aquatic organisms, such as fish, shellfish, and aquatic plants, under controlled conditions to increase produc</w:t>
      </w:r>
      <w:r>
        <w:rPr>
          <w:rFonts w:ascii="Times New Roman" w:hAnsi="Times New Roman" w:cs="Times New Roman"/>
          <w:color w:val="000000" w:themeColor="text1"/>
        </w:rPr>
        <w:t>tion for food, industry, and environmental restoration. It is sometimes referred to as “underwater agriculture” due to its systematic and controlled approach to farming aquatic species (</w:t>
      </w:r>
      <w:r>
        <w:rPr>
          <w:rFonts w:ascii="Times New Roman" w:hAnsi="Times New Roman" w:cs="Times New Roman"/>
          <w:color w:val="000000" w:themeColor="text1"/>
          <w:shd w:val="clear" w:color="auto" w:fill="FFFFFF"/>
        </w:rPr>
        <w:t>Khan et al, 2011)</w:t>
      </w:r>
      <w:r>
        <w:rPr>
          <w:rFonts w:ascii="Times New Roman" w:hAnsi="Times New Roman" w:cs="Times New Roman"/>
          <w:color w:val="000000" w:themeColor="text1"/>
        </w:rPr>
        <w:t xml:space="preserve">, also it </w:t>
      </w:r>
      <w:r>
        <w:rPr>
          <w:rFonts w:ascii="Times New Roman" w:hAnsi="Times New Roman" w:cs="Times New Roman"/>
          <w:color w:val="000000" w:themeColor="text1"/>
          <w:lang w:eastAsia="zh-CN"/>
        </w:rPr>
        <w:t xml:space="preserve">is now the fastest-growing food production </w:t>
      </w:r>
      <w:r>
        <w:rPr>
          <w:rFonts w:ascii="Times New Roman" w:hAnsi="Times New Roman" w:cs="Times New Roman"/>
          <w:color w:val="000000" w:themeColor="text1"/>
          <w:lang w:eastAsia="zh-CN"/>
        </w:rPr>
        <w:t>sector globally and plays a critical role in food security, nutrition, economy, and sustainable development (</w:t>
      </w:r>
      <w:r>
        <w:rPr>
          <w:rFonts w:ascii="Times New Roman" w:hAnsi="Times New Roman" w:cs="Times New Roman"/>
          <w:color w:val="000000" w:themeColor="text1"/>
          <w:shd w:val="clear" w:color="auto" w:fill="FFFFFF"/>
        </w:rPr>
        <w:t xml:space="preserve">Gabriel et al., 2024, Mohd </w:t>
      </w:r>
      <w:proofErr w:type="gramStart"/>
      <w:r>
        <w:rPr>
          <w:rFonts w:ascii="Times New Roman" w:hAnsi="Times New Roman" w:cs="Times New Roman"/>
          <w:color w:val="000000" w:themeColor="text1"/>
          <w:shd w:val="clear" w:color="auto" w:fill="FFFFFF"/>
        </w:rPr>
        <w:t>and  Mushtaq</w:t>
      </w:r>
      <w:proofErr w:type="gramEnd"/>
      <w:r>
        <w:rPr>
          <w:rFonts w:ascii="Times New Roman" w:hAnsi="Times New Roman" w:cs="Times New Roman"/>
          <w:color w:val="000000" w:themeColor="text1"/>
          <w:shd w:val="clear" w:color="auto" w:fill="FFFFFF"/>
        </w:rPr>
        <w:t>, 2025)</w:t>
      </w:r>
      <w:r>
        <w:rPr>
          <w:rFonts w:ascii="Times New Roman" w:hAnsi="Times New Roman" w:cs="Times New Roman"/>
          <w:color w:val="000000" w:themeColor="text1"/>
          <w:lang w:eastAsia="zh-CN"/>
        </w:rPr>
        <w:t>.</w:t>
      </w:r>
      <w:r>
        <w:rPr>
          <w:rFonts w:ascii="Times New Roman" w:hAnsi="Times New Roman" w:cs="Times New Roman"/>
          <w:color w:val="000000" w:themeColor="text1"/>
          <w:lang w:bidi="en-US"/>
        </w:rPr>
        <w:t xml:space="preserve"> </w:t>
      </w:r>
    </w:p>
    <w:p w14:paraId="233921F2" w14:textId="77777777" w:rsidR="0093045F" w:rsidRDefault="001F58DE">
      <w:pPr>
        <w:spacing w:line="360" w:lineRule="auto"/>
        <w:ind w:firstLine="720"/>
        <w:jc w:val="both"/>
        <w:rPr>
          <w:rFonts w:ascii="Times New Roman" w:hAnsi="Times New Roman" w:cs="Times New Roman"/>
          <w:color w:val="000000" w:themeColor="text1"/>
          <w:lang w:eastAsia="zh-CN"/>
        </w:rPr>
      </w:pPr>
      <w:r>
        <w:rPr>
          <w:rFonts w:ascii="Times New Roman" w:eastAsia="PalatinoLTStd-Roman" w:hAnsi="Times New Roman" w:cs="Times New Roman"/>
          <w:color w:val="000000" w:themeColor="text1"/>
          <w:lang w:eastAsia="zh-CN" w:bidi="ar"/>
        </w:rPr>
        <w:t>However, if we want aquatic food systems to enhance their contribution to sustainable development,</w:t>
      </w:r>
      <w:r>
        <w:rPr>
          <w:rFonts w:ascii="Times New Roman" w:eastAsia="PalatinoLTStd-Roman" w:hAnsi="Times New Roman" w:cs="Times New Roman"/>
          <w:color w:val="000000" w:themeColor="text1"/>
          <w:lang w:eastAsia="zh-CN" w:bidi="ar"/>
        </w:rPr>
        <w:t xml:space="preserve"> transformation is essential.</w:t>
      </w:r>
      <w:r>
        <w:rPr>
          <w:rFonts w:ascii="Times New Roman" w:eastAsia="sans-serif" w:hAnsi="Times New Roman" w:cs="Times New Roman"/>
          <w:color w:val="000000" w:themeColor="text1"/>
          <w:shd w:val="clear" w:color="auto" w:fill="FFFFFF"/>
          <w:lang w:bidi="en-US"/>
        </w:rPr>
        <w:t xml:space="preserve"> </w:t>
      </w:r>
      <w:r>
        <w:rPr>
          <w:rFonts w:ascii="Times New Roman" w:eastAsia="sans-serif" w:hAnsi="Times New Roman" w:cs="Times New Roman"/>
          <w:color w:val="000000" w:themeColor="text1"/>
          <w:shd w:val="clear" w:color="auto" w:fill="FFFFFF"/>
        </w:rPr>
        <w:t>Fish and shrimp produced through aquaculture is a high-quality source of protein, often containing more and easy digestible protein than chicken or pork, making it an essential component of a nutritious diet (</w:t>
      </w:r>
      <w:r>
        <w:rPr>
          <w:rFonts w:ascii="Times New Roman" w:hAnsi="Times New Roman" w:cs="Times New Roman"/>
          <w:color w:val="000000" w:themeColor="text1"/>
          <w:shd w:val="clear" w:color="auto" w:fill="FFFFFF"/>
        </w:rPr>
        <w:t>Delgado et al., 2</w:t>
      </w:r>
      <w:r>
        <w:rPr>
          <w:rFonts w:ascii="Times New Roman" w:hAnsi="Times New Roman" w:cs="Times New Roman"/>
          <w:color w:val="000000" w:themeColor="text1"/>
          <w:shd w:val="clear" w:color="auto" w:fill="FFFFFF"/>
        </w:rPr>
        <w:t>016)</w:t>
      </w:r>
      <w:r>
        <w:rPr>
          <w:rFonts w:ascii="Times New Roman" w:eastAsia="sans-serif" w:hAnsi="Times New Roman" w:cs="Times New Roman"/>
          <w:color w:val="000000" w:themeColor="text1"/>
          <w:shd w:val="clear" w:color="auto" w:fill="FFFFFF"/>
        </w:rPr>
        <w:t xml:space="preserve">. </w:t>
      </w:r>
      <w:r>
        <w:rPr>
          <w:rFonts w:ascii="Times New Roman" w:hAnsi="Times New Roman" w:cs="Times New Roman"/>
          <w:color w:val="000000" w:themeColor="text1"/>
          <w:lang w:eastAsia="zh-CN"/>
        </w:rPr>
        <w:t>Fish (from both capture and aquaculture) supplies 17% of the world’s animal protein and 7% of all protein consumed</w:t>
      </w:r>
      <w:r>
        <w:rPr>
          <w:rFonts w:ascii="Times New Roman" w:hAnsi="Times New Roman" w:cs="Times New Roman"/>
          <w:color w:val="000000" w:themeColor="text1"/>
          <w:lang w:bidi="en-US"/>
        </w:rPr>
        <w:t xml:space="preserve">. </w:t>
      </w:r>
      <w:r>
        <w:rPr>
          <w:rFonts w:ascii="Times New Roman" w:hAnsi="Times New Roman" w:cs="Times New Roman"/>
          <w:color w:val="000000" w:themeColor="text1"/>
          <w:lang w:eastAsia="zh-CN"/>
        </w:rPr>
        <w:t xml:space="preserve"> In many low-income and food-deficit countries (especially in Asia and Africa), fish contributes ≥50% of animal protein intake.</w:t>
      </w:r>
      <w:r>
        <w:rPr>
          <w:rFonts w:ascii="Times New Roman" w:hAnsi="Times New Roman" w:cs="Times New Roman"/>
          <w:color w:val="000000" w:themeColor="text1"/>
          <w:lang w:bidi="en-US"/>
        </w:rPr>
        <w:t xml:space="preserve"> </w:t>
      </w:r>
      <w:r>
        <w:rPr>
          <w:rFonts w:ascii="Times New Roman" w:hAnsi="Times New Roman" w:cs="Times New Roman"/>
          <w:color w:val="000000" w:themeColor="text1"/>
          <w:lang w:eastAsia="zh-CN"/>
        </w:rPr>
        <w:t>Aquacu</w:t>
      </w:r>
      <w:r>
        <w:rPr>
          <w:rFonts w:ascii="Times New Roman" w:hAnsi="Times New Roman" w:cs="Times New Roman"/>
          <w:color w:val="000000" w:themeColor="text1"/>
          <w:lang w:eastAsia="zh-CN"/>
        </w:rPr>
        <w:t>lture provides micro nutrient-rich food (omega-3 fatty acids, vitamins, minerals) critical for combating malnutrition and “hidden hunger” (</w:t>
      </w:r>
      <w:proofErr w:type="spellStart"/>
      <w:r>
        <w:rPr>
          <w:rFonts w:ascii="Times New Roman" w:hAnsi="Times New Roman" w:cs="Times New Roman"/>
          <w:color w:val="000000" w:themeColor="text1"/>
          <w:shd w:val="clear" w:color="auto" w:fill="FFFFFF"/>
        </w:rPr>
        <w:t>Siwach</w:t>
      </w:r>
      <w:proofErr w:type="spellEnd"/>
      <w:r>
        <w:rPr>
          <w:rFonts w:ascii="Times New Roman" w:hAnsi="Times New Roman" w:cs="Times New Roman"/>
          <w:color w:val="000000" w:themeColor="text1"/>
          <w:shd w:val="clear" w:color="auto" w:fill="FFFFFF"/>
        </w:rPr>
        <w:t xml:space="preserve"> et al, 2025).</w:t>
      </w:r>
    </w:p>
    <w:p w14:paraId="234CC521" w14:textId="77777777" w:rsidR="0093045F" w:rsidRDefault="001F58DE">
      <w:pPr>
        <w:spacing w:line="360" w:lineRule="auto"/>
        <w:ind w:firstLine="720"/>
        <w:jc w:val="both"/>
        <w:rPr>
          <w:rFonts w:ascii="Times New Roman" w:hAnsi="Times New Roman" w:cs="Times New Roman"/>
          <w:color w:val="000000" w:themeColor="text1"/>
        </w:rPr>
      </w:pPr>
      <w:r>
        <w:rPr>
          <w:rFonts w:ascii="Times New Roman" w:eastAsia="Times-Roman" w:hAnsi="Times New Roman" w:cs="Times New Roman"/>
          <w:color w:val="000000" w:themeColor="text1"/>
          <w:lang w:eastAsia="zh-CN" w:bidi="ar"/>
        </w:rPr>
        <w:t>As global population is growing acceleratory at the rate of 1.6% per annum, need for food to nou</w:t>
      </w:r>
      <w:r>
        <w:rPr>
          <w:rFonts w:ascii="Times New Roman" w:eastAsia="Times-Roman" w:hAnsi="Times New Roman" w:cs="Times New Roman"/>
          <w:color w:val="000000" w:themeColor="text1"/>
          <w:lang w:eastAsia="zh-CN" w:bidi="ar"/>
        </w:rPr>
        <w:t>rish this world also increases accordingly. Food is provided by four major sectors such as agriculture, horticulture, animal husbandry and fisheries. These four sectors together producing the food at the rate of 3.2% per year to nourish the global populati</w:t>
      </w:r>
      <w:r>
        <w:rPr>
          <w:rFonts w:ascii="Times New Roman" w:eastAsia="Times-Roman" w:hAnsi="Times New Roman" w:cs="Times New Roman"/>
          <w:color w:val="000000" w:themeColor="text1"/>
          <w:lang w:eastAsia="zh-CN" w:bidi="ar"/>
        </w:rPr>
        <w:t xml:space="preserve">on to survive. </w:t>
      </w:r>
      <w:r>
        <w:rPr>
          <w:rFonts w:ascii="Times New Roman" w:hAnsi="Times New Roman" w:cs="Times New Roman"/>
          <w:color w:val="000000" w:themeColor="text1"/>
        </w:rPr>
        <w:t xml:space="preserve">The global fisheries and aquaculture sector continues to expand, driven primarily by aquaculture growth, while capture fisheries remain relatively stable. According to the latest data from the Food and Agriculture Organization of the United </w:t>
      </w:r>
      <w:r>
        <w:rPr>
          <w:rFonts w:ascii="Times New Roman" w:hAnsi="Times New Roman" w:cs="Times New Roman"/>
          <w:color w:val="000000" w:themeColor="text1"/>
        </w:rPr>
        <w:t xml:space="preserve">Nations (FAO), </w:t>
      </w:r>
      <w:r>
        <w:rPr>
          <w:rFonts w:ascii="Times New Roman" w:eastAsia="Times-Roman" w:hAnsi="Times New Roman" w:cs="Times New Roman"/>
          <w:color w:val="000000" w:themeColor="text1"/>
          <w:lang w:eastAsia="zh-CN" w:bidi="ar"/>
        </w:rPr>
        <w:t xml:space="preserve">According to the latest available global statistics through FAO - 2024, world aquaculture production attained another all-time high of 228 million </w:t>
      </w:r>
      <w:proofErr w:type="spellStart"/>
      <w:r>
        <w:rPr>
          <w:rFonts w:ascii="Times New Roman" w:eastAsia="Times-Roman" w:hAnsi="Times New Roman" w:cs="Times New Roman"/>
          <w:color w:val="000000" w:themeColor="text1"/>
          <w:lang w:eastAsia="zh-CN" w:bidi="ar"/>
        </w:rPr>
        <w:t>tonnes</w:t>
      </w:r>
      <w:proofErr w:type="spellEnd"/>
      <w:r>
        <w:rPr>
          <w:rFonts w:ascii="Times New Roman" w:eastAsia="Times-Roman" w:hAnsi="Times New Roman" w:cs="Times New Roman"/>
          <w:color w:val="000000" w:themeColor="text1"/>
          <w:lang w:eastAsia="zh-CN" w:bidi="ar"/>
        </w:rPr>
        <w:t xml:space="preserve"> (live weight equivalent) </w:t>
      </w:r>
      <w:proofErr w:type="gramStart"/>
      <w:r>
        <w:rPr>
          <w:rFonts w:ascii="Times New Roman" w:hAnsi="Times New Roman" w:cs="Times New Roman"/>
          <w:color w:val="000000" w:themeColor="text1"/>
        </w:rPr>
        <w:t>in  (</w:t>
      </w:r>
      <w:proofErr w:type="gramEnd"/>
      <w:r>
        <w:rPr>
          <w:rFonts w:ascii="Times New Roman" w:hAnsi="Times New Roman" w:cs="Times New Roman"/>
          <w:color w:val="000000" w:themeColor="text1"/>
        </w:rPr>
        <w:t>live weight equivalent) 2023, encompassing both aquatic a</w:t>
      </w:r>
      <w:r>
        <w:rPr>
          <w:rFonts w:ascii="Times New Roman" w:hAnsi="Times New Roman" w:cs="Times New Roman"/>
          <w:color w:val="000000" w:themeColor="text1"/>
        </w:rPr>
        <w:t xml:space="preserve">nimals and algae. Aquatic animals </w:t>
      </w:r>
      <w:r>
        <w:rPr>
          <w:rFonts w:ascii="Times New Roman" w:hAnsi="Times New Roman" w:cs="Times New Roman"/>
          <w:color w:val="000000" w:themeColor="text1"/>
        </w:rPr>
        <w:lastRenderedPageBreak/>
        <w:t xml:space="preserve">approximately 185.4–186 million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with aquaculture accounting for about 95.8 million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(51–52% share) and capture fisheries for 89.6–91 million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(48–49% share). </w:t>
      </w:r>
    </w:p>
    <w:p w14:paraId="1FAB3DF5" w14:textId="77777777" w:rsidR="0093045F" w:rsidRDefault="001F58D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t>As of 2025, India ranks as the world's sec</w:t>
      </w:r>
      <w:r>
        <w:rPr>
          <w:rFonts w:ascii="Times New Roman" w:hAnsi="Times New Roman" w:cs="Times New Roman"/>
          <w:color w:val="000000" w:themeColor="text1"/>
        </w:rPr>
        <w:t>ond-largest producer of fish and aquaculture products, contributing approximately 8-9% to global output and surpassing China in inland fish and shrimp production (</w:t>
      </w:r>
      <w:r>
        <w:rPr>
          <w:rFonts w:ascii="Times New Roman" w:hAnsi="Times New Roman" w:cs="Times New Roman"/>
          <w:color w:val="000000" w:themeColor="text1"/>
          <w:shd w:val="clear" w:color="auto" w:fill="FFFFFF"/>
        </w:rPr>
        <w:t>Mandal and Singh, 2025)</w:t>
      </w:r>
      <w:r>
        <w:rPr>
          <w:rFonts w:ascii="Times New Roman" w:hAnsi="Times New Roman" w:cs="Times New Roman"/>
          <w:color w:val="000000" w:themeColor="text1"/>
        </w:rPr>
        <w:t>. The sector has experienced robust growth, driven primarily by aquacu</w:t>
      </w:r>
      <w:r>
        <w:rPr>
          <w:rFonts w:ascii="Times New Roman" w:hAnsi="Times New Roman" w:cs="Times New Roman"/>
          <w:color w:val="000000" w:themeColor="text1"/>
        </w:rPr>
        <w:t xml:space="preserve">lture, with total fish production reaching an estimated 19.5 million metric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(MMT) in FY 2024-25, up from 18.4 MMT in FY 2023-24 and 14.16 MMT in FY 2019-20. This represents an average annual growth rate of around 6-7% over the past five years, with </w:t>
      </w:r>
      <w:r>
        <w:rPr>
          <w:rFonts w:ascii="Times New Roman" w:hAnsi="Times New Roman" w:cs="Times New Roman"/>
          <w:color w:val="000000" w:themeColor="text1"/>
        </w:rPr>
        <w:t>inland production growing from 5.66 MMT in FY 2000-01 to 13.91 MMT in FY 2023-24. The fisheries sector contributes about 1.24% to India's GDP and 7.7% to the agricultural gross value added (GVA), underscoring its role as a key economic driver (PIB, 2025).</w:t>
      </w:r>
    </w:p>
    <w:p w14:paraId="4354BA02" w14:textId="77777777" w:rsidR="0093045F" w:rsidRDefault="001F58D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t xml:space="preserve">According to recent data, </w:t>
      </w:r>
      <w:proofErr w:type="spellStart"/>
      <w:r>
        <w:rPr>
          <w:rFonts w:ascii="Times New Roman" w:hAnsi="Times New Roman" w:cs="Times New Roman"/>
          <w:i/>
          <w:iCs/>
          <w:color w:val="000000" w:themeColor="text1"/>
        </w:rPr>
        <w:t>L</w:t>
      </w:r>
      <w:r>
        <w:rPr>
          <w:rFonts w:ascii="Times New Roman" w:hAnsi="Times New Roman" w:cs="Times New Roman"/>
          <w:i/>
          <w:iCs/>
          <w:color w:val="000000" w:themeColor="text1"/>
          <w:lang w:bidi="en-US"/>
        </w:rPr>
        <w:t>itopenaeus</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vannamei</w:t>
      </w:r>
      <w:proofErr w:type="spellEnd"/>
      <w:r>
        <w:rPr>
          <w:rFonts w:ascii="Times New Roman" w:hAnsi="Times New Roman" w:cs="Times New Roman"/>
          <w:i/>
          <w:iCs/>
          <w:color w:val="000000" w:themeColor="text1"/>
        </w:rPr>
        <w:t xml:space="preserve"> </w:t>
      </w:r>
      <w:r>
        <w:rPr>
          <w:rFonts w:ascii="Times New Roman" w:hAnsi="Times New Roman" w:cs="Times New Roman"/>
          <w:color w:val="000000" w:themeColor="text1"/>
        </w:rPr>
        <w:t xml:space="preserve">production in 2022 from 47 countries was about 6.82 million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shd w:val="clear" w:color="auto" w:fill="FFFFFF"/>
        </w:rPr>
        <w:t>Ryba</w:t>
      </w:r>
      <w:proofErr w:type="spellEnd"/>
      <w:r>
        <w:rPr>
          <w:rFonts w:ascii="Times New Roman" w:hAnsi="Times New Roman" w:cs="Times New Roman"/>
          <w:color w:val="000000" w:themeColor="text1"/>
          <w:shd w:val="clear" w:color="auto" w:fill="FFFFFF"/>
        </w:rPr>
        <w:t xml:space="preserve"> et al., 2025)</w:t>
      </w:r>
      <w:r>
        <w:rPr>
          <w:rFonts w:ascii="Times New Roman" w:hAnsi="Times New Roman" w:cs="Times New Roman"/>
          <w:color w:val="000000" w:themeColor="text1"/>
        </w:rPr>
        <w:t xml:space="preserve">. This species is dominant among farmed penaeid shrimp; as per the World Aquaculture Society, </w:t>
      </w:r>
      <w:proofErr w:type="spellStart"/>
      <w:r>
        <w:rPr>
          <w:rFonts w:ascii="Times New Roman" w:hAnsi="Times New Roman" w:cs="Times New Roman"/>
          <w:i/>
          <w:iCs/>
          <w:color w:val="000000" w:themeColor="text1"/>
        </w:rPr>
        <w:t>L</w:t>
      </w:r>
      <w:r>
        <w:rPr>
          <w:rFonts w:ascii="Times New Roman" w:hAnsi="Times New Roman" w:cs="Times New Roman"/>
          <w:i/>
          <w:iCs/>
          <w:color w:val="000000" w:themeColor="text1"/>
          <w:lang w:bidi="en-US"/>
        </w:rPr>
        <w:t>itopenaeus</w:t>
      </w:r>
      <w:proofErr w:type="spellEnd"/>
      <w:r>
        <w:rPr>
          <w:rFonts w:ascii="Times New Roman" w:hAnsi="Times New Roman" w:cs="Times New Roman"/>
          <w:i/>
          <w:iCs/>
          <w:color w:val="000000" w:themeColor="text1"/>
        </w:rPr>
        <w:t xml:space="preserve"> </w:t>
      </w:r>
      <w:proofErr w:type="spellStart"/>
      <w:proofErr w:type="gramStart"/>
      <w:r>
        <w:rPr>
          <w:rFonts w:ascii="Times New Roman" w:hAnsi="Times New Roman" w:cs="Times New Roman"/>
          <w:i/>
          <w:iCs/>
          <w:color w:val="000000" w:themeColor="text1"/>
        </w:rPr>
        <w:t>vannamei</w:t>
      </w:r>
      <w:proofErr w:type="spellEnd"/>
      <w:r>
        <w:rPr>
          <w:rFonts w:ascii="Times New Roman" w:hAnsi="Times New Roman" w:cs="Times New Roman"/>
          <w:color w:val="000000" w:themeColor="text1"/>
        </w:rPr>
        <w:t xml:space="preserve">  accounted</w:t>
      </w:r>
      <w:proofErr w:type="gramEnd"/>
      <w:r>
        <w:rPr>
          <w:rFonts w:ascii="Times New Roman" w:hAnsi="Times New Roman" w:cs="Times New Roman"/>
          <w:color w:val="000000" w:themeColor="text1"/>
        </w:rPr>
        <w:t xml:space="preserve"> for 61% of global farmed shrimp production in 2022. Among these, eight countries produce more than 100,000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each</w:t>
      </w:r>
      <w:r>
        <w:rPr>
          <w:rFonts w:ascii="Times New Roman" w:hAnsi="Times New Roman" w:cs="Times New Roman"/>
          <w:color w:val="000000" w:themeColor="text1"/>
          <w:lang w:bidi="en-US"/>
        </w:rPr>
        <w:t xml:space="preserve"> (i.e., </w:t>
      </w:r>
      <w:r>
        <w:rPr>
          <w:rFonts w:ascii="Times New Roman" w:hAnsi="Times New Roman" w:cs="Times New Roman"/>
          <w:color w:val="000000" w:themeColor="text1"/>
        </w:rPr>
        <w:t>China, India, Ecuador, Indonesia, Vietnam, Thailand, Mexico, and Brazil</w:t>
      </w:r>
      <w:r>
        <w:rPr>
          <w:rFonts w:ascii="Times New Roman" w:hAnsi="Times New Roman" w:cs="Times New Roman"/>
          <w:color w:val="000000" w:themeColor="text1"/>
          <w:lang w:bidi="en-US"/>
        </w:rPr>
        <w:t>)</w:t>
      </w:r>
      <w:r>
        <w:rPr>
          <w:rFonts w:ascii="Times New Roman" w:hAnsi="Times New Roman" w:cs="Times New Roman"/>
          <w:color w:val="000000" w:themeColor="text1"/>
        </w:rPr>
        <w:t xml:space="preserve">.  China is the single largest producer of </w:t>
      </w:r>
      <w:proofErr w:type="spellStart"/>
      <w:r>
        <w:rPr>
          <w:rFonts w:ascii="Times New Roman" w:hAnsi="Times New Roman" w:cs="Times New Roman"/>
          <w:i/>
          <w:iCs/>
          <w:color w:val="000000" w:themeColor="text1"/>
        </w:rPr>
        <w:t>L</w:t>
      </w:r>
      <w:r>
        <w:rPr>
          <w:rFonts w:ascii="Times New Roman" w:hAnsi="Times New Roman" w:cs="Times New Roman"/>
          <w:i/>
          <w:iCs/>
          <w:color w:val="000000" w:themeColor="text1"/>
          <w:lang w:bidi="en-US"/>
        </w:rPr>
        <w:t>it</w:t>
      </w:r>
      <w:r>
        <w:rPr>
          <w:rFonts w:ascii="Times New Roman" w:hAnsi="Times New Roman" w:cs="Times New Roman"/>
          <w:i/>
          <w:iCs/>
          <w:color w:val="000000" w:themeColor="text1"/>
          <w:lang w:bidi="en-US"/>
        </w:rPr>
        <w:t>openaeus</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vannamei</w:t>
      </w:r>
      <w:proofErr w:type="spellEnd"/>
      <w:r>
        <w:rPr>
          <w:rFonts w:ascii="Times New Roman" w:hAnsi="Times New Roman" w:cs="Times New Roman"/>
          <w:color w:val="000000" w:themeColor="text1"/>
          <w:lang w:bidi="en-US"/>
        </w:rPr>
        <w:t>.</w:t>
      </w:r>
      <w:r>
        <w:rPr>
          <w:rFonts w:ascii="Times New Roman" w:hAnsi="Times New Roman" w:cs="Times New Roman"/>
          <w:color w:val="000000" w:themeColor="text1"/>
        </w:rPr>
        <w:t xml:space="preserve"> For 2022, China’s production was reported at around 2.09 million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The production of </w:t>
      </w:r>
      <w:proofErr w:type="spellStart"/>
      <w:r>
        <w:rPr>
          <w:rFonts w:ascii="Times New Roman" w:hAnsi="Times New Roman" w:cs="Times New Roman"/>
          <w:i/>
          <w:iCs/>
          <w:color w:val="000000" w:themeColor="text1"/>
        </w:rPr>
        <w:t>L</w:t>
      </w:r>
      <w:r>
        <w:rPr>
          <w:rFonts w:ascii="Times New Roman" w:hAnsi="Times New Roman" w:cs="Times New Roman"/>
          <w:i/>
          <w:iCs/>
          <w:color w:val="000000" w:themeColor="text1"/>
          <w:lang w:bidi="en-US"/>
        </w:rPr>
        <w:t>itopenaeus</w:t>
      </w:r>
      <w:proofErr w:type="spellEnd"/>
      <w:r>
        <w:rPr>
          <w:rFonts w:ascii="Times New Roman" w:hAnsi="Times New Roman" w:cs="Times New Roman"/>
          <w:i/>
          <w:iCs/>
          <w:color w:val="000000" w:themeColor="text1"/>
        </w:rPr>
        <w:t xml:space="preserve"> </w:t>
      </w:r>
      <w:proofErr w:type="spellStart"/>
      <w:proofErr w:type="gramStart"/>
      <w:r>
        <w:rPr>
          <w:rFonts w:ascii="Times New Roman" w:hAnsi="Times New Roman" w:cs="Times New Roman"/>
          <w:i/>
          <w:iCs/>
          <w:color w:val="000000" w:themeColor="text1"/>
        </w:rPr>
        <w:t>vannamei</w:t>
      </w:r>
      <w:proofErr w:type="spellEnd"/>
      <w:r>
        <w:rPr>
          <w:rFonts w:ascii="Times New Roman" w:hAnsi="Times New Roman" w:cs="Times New Roman"/>
          <w:color w:val="000000" w:themeColor="text1"/>
        </w:rPr>
        <w:t xml:space="preserve">  has</w:t>
      </w:r>
      <w:proofErr w:type="gramEnd"/>
      <w:r>
        <w:rPr>
          <w:rFonts w:ascii="Times New Roman" w:hAnsi="Times New Roman" w:cs="Times New Roman"/>
          <w:color w:val="000000" w:themeColor="text1"/>
        </w:rPr>
        <w:t xml:space="preserve"> grown significantly over the last two decades. Pacific white shrimp or white leg shrimp, dominates India's shrimp aquacu</w:t>
      </w:r>
      <w:r>
        <w:rPr>
          <w:rFonts w:ascii="Times New Roman" w:hAnsi="Times New Roman" w:cs="Times New Roman"/>
          <w:color w:val="000000" w:themeColor="text1"/>
        </w:rPr>
        <w:t xml:space="preserve">lture sector, accounting for approximately 91-95% of total shrimp production, it has driven exponential growth due to its fast growth (90-120 days to harvest), high stocking densities (up to 100-150 post-larvae/m² in intensive systems), disease resistance </w:t>
      </w:r>
      <w:r>
        <w:rPr>
          <w:rFonts w:ascii="Times New Roman" w:hAnsi="Times New Roman" w:cs="Times New Roman"/>
          <w:color w:val="000000" w:themeColor="text1"/>
        </w:rPr>
        <w:t xml:space="preserve">in specific pathogen-free (SPF) strains, and adaptability to low-salinity inland ponds. India, the world's second-largest shrimp producer, relies on </w:t>
      </w:r>
      <w:proofErr w:type="spellStart"/>
      <w:r>
        <w:rPr>
          <w:rFonts w:ascii="Times New Roman" w:hAnsi="Times New Roman" w:cs="Times New Roman"/>
          <w:i/>
          <w:iCs/>
          <w:color w:val="000000" w:themeColor="text1"/>
        </w:rPr>
        <w:t>Litopenaeus</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vannamei</w:t>
      </w:r>
      <w:proofErr w:type="spellEnd"/>
      <w:r>
        <w:rPr>
          <w:rFonts w:ascii="Times New Roman" w:hAnsi="Times New Roman" w:cs="Times New Roman"/>
          <w:color w:val="000000" w:themeColor="text1"/>
          <w:lang w:bidi="en-US"/>
        </w:rPr>
        <w:t xml:space="preserve"> </w:t>
      </w:r>
      <w:r>
        <w:rPr>
          <w:rFonts w:ascii="Times New Roman" w:hAnsi="Times New Roman" w:cs="Times New Roman"/>
          <w:color w:val="000000" w:themeColor="text1"/>
        </w:rPr>
        <w:t>for ~80% of its shrimp exports, with production concentrated in coastal states using s</w:t>
      </w:r>
      <w:r>
        <w:rPr>
          <w:rFonts w:ascii="Times New Roman" w:hAnsi="Times New Roman" w:cs="Times New Roman"/>
          <w:color w:val="000000" w:themeColor="text1"/>
        </w:rPr>
        <w:t xml:space="preserve">emi-intensive to super-intensive pond systems. As of 2025, total shrimp production for FY 2023-24 (April 2023–March 2024) stood at ~1.1 million metric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(MMT), predominantly </w:t>
      </w:r>
      <w:proofErr w:type="spellStart"/>
      <w:r>
        <w:rPr>
          <w:rFonts w:ascii="Times New Roman" w:hAnsi="Times New Roman" w:cs="Times New Roman"/>
          <w:i/>
          <w:iCs/>
          <w:color w:val="000000" w:themeColor="text1"/>
        </w:rPr>
        <w:t>Litopenaeus</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vannamei</w:t>
      </w:r>
      <w:proofErr w:type="spellEnd"/>
      <w:r>
        <w:rPr>
          <w:rFonts w:ascii="Times New Roman" w:hAnsi="Times New Roman" w:cs="Times New Roman"/>
          <w:color w:val="000000" w:themeColor="text1"/>
        </w:rPr>
        <w:t>, though the sector faces headwinds from US tariffs (up t</w:t>
      </w:r>
      <w:r>
        <w:rPr>
          <w:rFonts w:ascii="Times New Roman" w:hAnsi="Times New Roman" w:cs="Times New Roman"/>
          <w:color w:val="000000" w:themeColor="text1"/>
        </w:rPr>
        <w:t>o 50% on Indian shrimp since May 2025), disease outbreaks (e.g., white spot syndrome virus), and competition from Ecuador.</w:t>
      </w:r>
    </w:p>
    <w:p w14:paraId="0F38CCBD" w14:textId="77777777" w:rsidR="0093045F" w:rsidRDefault="001F58DE">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Recurrent epidemics, including White Spot Syndrome Virus (WSSV), </w:t>
      </w:r>
      <w:proofErr w:type="spellStart"/>
      <w:r>
        <w:rPr>
          <w:rFonts w:ascii="Times New Roman" w:hAnsi="Times New Roman" w:cs="Times New Roman"/>
          <w:color w:val="000000" w:themeColor="text1"/>
        </w:rPr>
        <w:t>Enterocytozoon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hepatopenaei</w:t>
      </w:r>
      <w:proofErr w:type="spellEnd"/>
      <w:r>
        <w:rPr>
          <w:rFonts w:ascii="Times New Roman" w:hAnsi="Times New Roman" w:cs="Times New Roman"/>
          <w:color w:val="000000" w:themeColor="text1"/>
        </w:rPr>
        <w:t xml:space="preserve"> (EHP), and bacterial infections like Vib</w:t>
      </w:r>
      <w:r>
        <w:rPr>
          <w:rFonts w:ascii="Times New Roman" w:hAnsi="Times New Roman" w:cs="Times New Roman"/>
          <w:color w:val="000000" w:themeColor="text1"/>
        </w:rPr>
        <w:t>riosis, cause massive mortality (up to 80-100% in affected ponds) and economic losses exceeding $1 billion annually (</w:t>
      </w:r>
      <w:r>
        <w:rPr>
          <w:rFonts w:ascii="Times New Roman" w:hAnsi="Times New Roman" w:cs="Times New Roman"/>
          <w:color w:val="000000" w:themeColor="text1"/>
          <w:shd w:val="clear" w:color="auto" w:fill="FFFFFF"/>
        </w:rPr>
        <w:t>Uma, 2025)</w:t>
      </w:r>
      <w:r>
        <w:rPr>
          <w:rFonts w:ascii="Times New Roman" w:hAnsi="Times New Roman" w:cs="Times New Roman"/>
          <w:color w:val="000000" w:themeColor="text1"/>
        </w:rPr>
        <w:t xml:space="preserve">. </w:t>
      </w:r>
      <w:r>
        <w:rPr>
          <w:rFonts w:ascii="Times New Roman" w:hAnsi="Times New Roman" w:cs="Times New Roman"/>
          <w:color w:val="000000" w:themeColor="text1"/>
        </w:rPr>
        <w:lastRenderedPageBreak/>
        <w:t>Shrimp lack adaptive immunity, limiting vaccination options, and heritability for disease resistance is low (</w:t>
      </w:r>
      <w:proofErr w:type="spellStart"/>
      <w:r>
        <w:rPr>
          <w:rFonts w:ascii="Times New Roman" w:hAnsi="Times New Roman" w:cs="Times New Roman"/>
          <w:color w:val="000000" w:themeColor="text1"/>
          <w:shd w:val="clear" w:color="auto" w:fill="FFFFFF"/>
        </w:rPr>
        <w:t>Uengwetwanit</w:t>
      </w:r>
      <w:proofErr w:type="spellEnd"/>
      <w:r>
        <w:rPr>
          <w:rFonts w:ascii="Times New Roman" w:hAnsi="Times New Roman" w:cs="Times New Roman"/>
          <w:color w:val="000000" w:themeColor="text1"/>
          <w:shd w:val="clear" w:color="auto" w:fill="FFFFFF"/>
        </w:rPr>
        <w:t xml:space="preserve"> et al</w:t>
      </w:r>
      <w:r>
        <w:rPr>
          <w:rFonts w:ascii="Times New Roman" w:hAnsi="Times New Roman" w:cs="Times New Roman"/>
          <w:color w:val="000000" w:themeColor="text1"/>
          <w:shd w:val="clear" w:color="auto" w:fill="FFFFFF"/>
        </w:rPr>
        <w:t>., 2025)</w:t>
      </w:r>
      <w:r>
        <w:rPr>
          <w:rFonts w:ascii="Times New Roman" w:hAnsi="Times New Roman" w:cs="Times New Roman"/>
          <w:color w:val="000000" w:themeColor="text1"/>
        </w:rPr>
        <w:t xml:space="preserve">. The Pacific white leg shrimp, </w:t>
      </w:r>
      <w:proofErr w:type="spellStart"/>
      <w:r>
        <w:rPr>
          <w:rFonts w:ascii="Times New Roman" w:hAnsi="Times New Roman" w:cs="Times New Roman"/>
          <w:i/>
          <w:iCs/>
          <w:color w:val="000000" w:themeColor="text1"/>
        </w:rPr>
        <w:t>Litopenaeus</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vannamei</w:t>
      </w:r>
      <w:proofErr w:type="spellEnd"/>
      <w:r>
        <w:rPr>
          <w:rFonts w:ascii="Times New Roman" w:hAnsi="Times New Roman" w:cs="Times New Roman"/>
          <w:color w:val="000000" w:themeColor="text1"/>
        </w:rPr>
        <w:t>, is the most extensively cultivated crustacean species globally, forming the backbone of a multi-billion-dollar aquaculture industry. However, the intensive development of this sector faces signi</w:t>
      </w:r>
      <w:r>
        <w:rPr>
          <w:rFonts w:ascii="Times New Roman" w:hAnsi="Times New Roman" w:cs="Times New Roman"/>
          <w:color w:val="000000" w:themeColor="text1"/>
        </w:rPr>
        <w:t>ficant challenges, primarily driven by disease outbreaks, environmental sustainability concerns, and the rising cost of traditional fish meal-based feeds. In this context, the search for sustainable, functional feed ingredients that can simultaneously prom</w:t>
      </w:r>
      <w:r>
        <w:rPr>
          <w:rFonts w:ascii="Times New Roman" w:hAnsi="Times New Roman" w:cs="Times New Roman"/>
          <w:color w:val="000000" w:themeColor="text1"/>
        </w:rPr>
        <w:t>ote growth, enhance health, and reduce ecological impact has become a paramount research focus.</w:t>
      </w:r>
    </w:p>
    <w:p w14:paraId="1C00B12D" w14:textId="77777777" w:rsidR="0093045F" w:rsidRDefault="001F58DE">
      <w:pPr>
        <w:spacing w:line="360" w:lineRule="auto"/>
        <w:ind w:firstLine="720"/>
        <w:jc w:val="both"/>
        <w:rPr>
          <w:rFonts w:ascii="Times New Roman" w:hAnsi="Times New Roman" w:cs="Times New Roman"/>
          <w:color w:val="000000" w:themeColor="text1"/>
        </w:rPr>
      </w:pPr>
      <w:r>
        <w:rPr>
          <w:rFonts w:ascii="Times New Roman" w:eastAsia="Times-Roman" w:hAnsi="Times New Roman" w:cs="Times New Roman"/>
          <w:color w:val="000000" w:themeColor="text1"/>
          <w:lang w:eastAsia="zh-CN" w:bidi="ar"/>
        </w:rPr>
        <w:t xml:space="preserve">More than 46% of the total global aquaculture production was dependent upon the supply of external feed inputs (Tacon </w:t>
      </w:r>
      <w:r>
        <w:rPr>
          <w:rFonts w:ascii="Times New Roman" w:eastAsia="Times-Italic" w:hAnsi="Times New Roman" w:cs="Times New Roman"/>
          <w:i/>
          <w:iCs/>
          <w:color w:val="000000" w:themeColor="text1"/>
          <w:lang w:eastAsia="zh-CN" w:bidi="ar"/>
        </w:rPr>
        <w:t>et al</w:t>
      </w:r>
      <w:r>
        <w:rPr>
          <w:rFonts w:ascii="Times New Roman" w:eastAsia="Times-Roman" w:hAnsi="Times New Roman" w:cs="Times New Roman"/>
          <w:color w:val="000000" w:themeColor="text1"/>
          <w:lang w:eastAsia="zh-CN" w:bidi="ar"/>
        </w:rPr>
        <w:t>, 2011). In fact, success of aquacult</w:t>
      </w:r>
      <w:r>
        <w:rPr>
          <w:rFonts w:ascii="Times New Roman" w:eastAsia="Times-Roman" w:hAnsi="Times New Roman" w:cs="Times New Roman"/>
          <w:color w:val="000000" w:themeColor="text1"/>
          <w:lang w:eastAsia="zh-CN" w:bidi="ar"/>
        </w:rPr>
        <w:t xml:space="preserve">ure mainly stands on the cost of formulated fish feed which is the largest production cost for commercial aquaculture. Thus, there is a need to find cost effective, but nutritionally </w:t>
      </w:r>
      <w:proofErr w:type="gramStart"/>
      <w:r>
        <w:rPr>
          <w:rFonts w:ascii="Times New Roman" w:eastAsia="Times-Roman" w:hAnsi="Times New Roman" w:cs="Times New Roman"/>
          <w:color w:val="000000" w:themeColor="text1"/>
          <w:lang w:eastAsia="zh-CN" w:bidi="ar"/>
        </w:rPr>
        <w:t>balanced  alternative</w:t>
      </w:r>
      <w:proofErr w:type="gramEnd"/>
      <w:r>
        <w:rPr>
          <w:rFonts w:ascii="Times New Roman" w:eastAsia="Times-Roman" w:hAnsi="Times New Roman" w:cs="Times New Roman"/>
          <w:color w:val="000000" w:themeColor="text1"/>
          <w:lang w:eastAsia="zh-CN" w:bidi="ar"/>
        </w:rPr>
        <w:t xml:space="preserve"> ingredients (Naylor </w:t>
      </w:r>
      <w:r>
        <w:rPr>
          <w:rFonts w:ascii="Times New Roman" w:eastAsia="Times-Italic" w:hAnsi="Times New Roman" w:cs="Times New Roman"/>
          <w:i/>
          <w:iCs/>
          <w:color w:val="000000" w:themeColor="text1"/>
          <w:lang w:eastAsia="zh-CN" w:bidi="ar"/>
        </w:rPr>
        <w:t>et al</w:t>
      </w:r>
      <w:r>
        <w:rPr>
          <w:rFonts w:ascii="Times New Roman" w:eastAsia="Times-Roman" w:hAnsi="Times New Roman" w:cs="Times New Roman"/>
          <w:color w:val="000000" w:themeColor="text1"/>
          <w:lang w:eastAsia="zh-CN" w:bidi="ar"/>
        </w:rPr>
        <w:t xml:space="preserve">, 2000). </w:t>
      </w:r>
      <w:r>
        <w:rPr>
          <w:rFonts w:ascii="Times New Roman" w:hAnsi="Times New Roman" w:cs="Times New Roman"/>
          <w:color w:val="000000" w:themeColor="text1"/>
        </w:rPr>
        <w:t>Seaweeds, or mari</w:t>
      </w:r>
      <w:r>
        <w:rPr>
          <w:rFonts w:ascii="Times New Roman" w:hAnsi="Times New Roman" w:cs="Times New Roman"/>
          <w:color w:val="000000" w:themeColor="text1"/>
        </w:rPr>
        <w:t xml:space="preserve">ne macroalgae, have emerged as a promising and versatile candidate to address these challenges. They are not only a sustainable resource, requiring no arable land or freshwater for cultivation, but are also rich repositories of bio-active compounds. These </w:t>
      </w:r>
      <w:r>
        <w:rPr>
          <w:rFonts w:ascii="Times New Roman" w:hAnsi="Times New Roman" w:cs="Times New Roman"/>
          <w:color w:val="000000" w:themeColor="text1"/>
        </w:rPr>
        <w:t>compounds include polysaccharides (such as alginate, fucoidan, and carrageenan), antioxidants</w:t>
      </w:r>
      <w:r>
        <w:rPr>
          <w:rFonts w:ascii="Times New Roman" w:hAnsi="Times New Roman" w:cs="Times New Roman"/>
          <w:color w:val="000000" w:themeColor="text1"/>
          <w:lang w:bidi="en-US"/>
        </w:rPr>
        <w:t xml:space="preserve">, </w:t>
      </w:r>
      <w:r>
        <w:rPr>
          <w:rFonts w:ascii="Times New Roman" w:hAnsi="Times New Roman" w:cs="Times New Roman"/>
          <w:color w:val="000000" w:themeColor="text1"/>
        </w:rPr>
        <w:t>pigments, vitamins, minerals, and essential amino acids. Critically, many of these polysaccharides are known to act as prebiotics</w:t>
      </w:r>
      <w:r>
        <w:rPr>
          <w:rFonts w:ascii="Times New Roman" w:hAnsi="Times New Roman" w:cs="Times New Roman"/>
          <w:color w:val="000000" w:themeColor="text1"/>
          <w:lang w:bidi="en-US"/>
        </w:rPr>
        <w:t xml:space="preserve">, </w:t>
      </w:r>
      <w:r>
        <w:rPr>
          <w:rFonts w:ascii="Times New Roman" w:hAnsi="Times New Roman" w:cs="Times New Roman"/>
          <w:color w:val="000000" w:themeColor="text1"/>
        </w:rPr>
        <w:t>immunostimulants</w:t>
      </w:r>
      <w:r>
        <w:rPr>
          <w:rFonts w:ascii="Times New Roman" w:hAnsi="Times New Roman" w:cs="Times New Roman"/>
          <w:color w:val="000000" w:themeColor="text1"/>
          <w:lang w:bidi="en-US"/>
        </w:rPr>
        <w:t xml:space="preserve">, </w:t>
      </w:r>
      <w:r>
        <w:rPr>
          <w:rFonts w:ascii="Times New Roman" w:hAnsi="Times New Roman" w:cs="Times New Roman"/>
          <w:color w:val="000000" w:themeColor="text1"/>
        </w:rPr>
        <w:t>antimicrobia</w:t>
      </w:r>
      <w:r>
        <w:rPr>
          <w:rFonts w:ascii="Times New Roman" w:hAnsi="Times New Roman" w:cs="Times New Roman"/>
          <w:color w:val="000000" w:themeColor="text1"/>
        </w:rPr>
        <w:t xml:space="preserve">l, and growth-promoting properties. </w:t>
      </w:r>
      <w:r>
        <w:rPr>
          <w:rFonts w:ascii="Times New Roman" w:hAnsi="Times New Roman" w:cs="Times New Roman"/>
          <w:color w:val="000000" w:themeColor="text1"/>
          <w:lang w:bidi="en-US"/>
        </w:rPr>
        <w:t>D</w:t>
      </w:r>
      <w:r>
        <w:rPr>
          <w:rFonts w:ascii="Times New Roman" w:hAnsi="Times New Roman" w:cs="Times New Roman"/>
          <w:color w:val="000000" w:themeColor="text1"/>
        </w:rPr>
        <w:t xml:space="preserve">ietary supplementation with seaweed extracts or polysaccharides can enhance digestive enzyme activity, antioxidant defenses, and innate immune parameters in </w:t>
      </w:r>
      <w:r>
        <w:rPr>
          <w:rFonts w:ascii="Times New Roman" w:hAnsi="Times New Roman" w:cs="Times New Roman"/>
          <w:i/>
          <w:iCs/>
          <w:color w:val="000000" w:themeColor="text1"/>
        </w:rPr>
        <w:t xml:space="preserve">L. </w:t>
      </w:r>
      <w:proofErr w:type="spellStart"/>
      <w:r>
        <w:rPr>
          <w:rFonts w:ascii="Times New Roman" w:hAnsi="Times New Roman" w:cs="Times New Roman"/>
          <w:i/>
          <w:iCs/>
          <w:color w:val="000000" w:themeColor="text1"/>
        </w:rPr>
        <w:t>vannamei</w:t>
      </w:r>
      <w:proofErr w:type="spellEnd"/>
      <w:r>
        <w:rPr>
          <w:rFonts w:ascii="Times New Roman" w:hAnsi="Times New Roman" w:cs="Times New Roman"/>
          <w:color w:val="000000" w:themeColor="text1"/>
        </w:rPr>
        <w:t xml:space="preserve">, such as increased hemocyte counts, </w:t>
      </w:r>
      <w:proofErr w:type="spellStart"/>
      <w:r>
        <w:rPr>
          <w:rFonts w:ascii="Times New Roman" w:hAnsi="Times New Roman" w:cs="Times New Roman"/>
          <w:color w:val="000000" w:themeColor="text1"/>
        </w:rPr>
        <w:t>phenoloxidase</w:t>
      </w:r>
      <w:proofErr w:type="spellEnd"/>
      <w:r>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activity, and expression of immune-related genes like </w:t>
      </w:r>
      <w:proofErr w:type="spellStart"/>
      <w:r>
        <w:rPr>
          <w:rFonts w:ascii="Times New Roman" w:hAnsi="Times New Roman" w:cs="Times New Roman"/>
          <w:color w:val="000000" w:themeColor="text1"/>
        </w:rPr>
        <w:t>prophenoloxidase</w:t>
      </w:r>
      <w:proofErr w:type="spellEnd"/>
      <w:r>
        <w:rPr>
          <w:rFonts w:ascii="Times New Roman" w:hAnsi="Times New Roman" w:cs="Times New Roman"/>
          <w:color w:val="000000" w:themeColor="text1"/>
        </w:rPr>
        <w:t xml:space="preserve"> and lysozyme (</w:t>
      </w:r>
      <w:proofErr w:type="spellStart"/>
      <w:r>
        <w:rPr>
          <w:rFonts w:ascii="Times New Roman" w:hAnsi="Times New Roman" w:cs="Times New Roman"/>
          <w:color w:val="000000" w:themeColor="text1"/>
          <w:shd w:val="clear" w:color="auto" w:fill="FFFFFF"/>
        </w:rPr>
        <w:t>Kamble</w:t>
      </w:r>
      <w:proofErr w:type="spellEnd"/>
      <w:r>
        <w:rPr>
          <w:rFonts w:ascii="Times New Roman" w:hAnsi="Times New Roman" w:cs="Times New Roman"/>
          <w:color w:val="000000" w:themeColor="text1"/>
          <w:shd w:val="clear" w:color="auto" w:fill="FFFFFF"/>
        </w:rPr>
        <w:t xml:space="preserve"> et al., 2025)</w:t>
      </w:r>
      <w:r>
        <w:rPr>
          <w:rFonts w:ascii="Times New Roman" w:hAnsi="Times New Roman" w:cs="Times New Roman"/>
          <w:color w:val="000000" w:themeColor="text1"/>
        </w:rPr>
        <w:t xml:space="preserve">.  Additionally, these additives have been shown to improve growth metrics, including weight gain, specific growth rate, and feed conversion </w:t>
      </w:r>
      <w:r>
        <w:rPr>
          <w:rFonts w:ascii="Times New Roman" w:hAnsi="Times New Roman" w:cs="Times New Roman"/>
          <w:color w:val="000000" w:themeColor="text1"/>
        </w:rPr>
        <w:t>efficiency, while also positively influencing intestinal microbiota and stress tolerance.</w:t>
      </w:r>
    </w:p>
    <w:p w14:paraId="580BEF23" w14:textId="77777777" w:rsidR="0093045F" w:rsidRDefault="0093045F">
      <w:pPr>
        <w:spacing w:line="360" w:lineRule="auto"/>
        <w:jc w:val="both"/>
        <w:rPr>
          <w:rFonts w:ascii="Times New Roman" w:hAnsi="Times New Roman" w:cs="Times New Roman"/>
          <w:color w:val="000000" w:themeColor="text1"/>
        </w:rPr>
      </w:pPr>
    </w:p>
    <w:p w14:paraId="35C744D1" w14:textId="77777777" w:rsidR="0093045F" w:rsidRDefault="001F58DE">
      <w:pPr>
        <w:numPr>
          <w:ilvl w:val="0"/>
          <w:numId w:val="12"/>
        </w:num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Materials and Methods</w:t>
      </w:r>
    </w:p>
    <w:p w14:paraId="6F67A38C" w14:textId="77777777" w:rsidR="0093045F" w:rsidRDefault="001F58DE">
      <w:pPr>
        <w:numPr>
          <w:ilvl w:val="1"/>
          <w:numId w:val="12"/>
        </w:numPr>
        <w:spacing w:before="120" w:after="120" w:line="360" w:lineRule="auto"/>
        <w:ind w:left="0"/>
        <w:jc w:val="both"/>
        <w:rPr>
          <w:rFonts w:ascii="Times New Roman" w:eastAsia="Arial" w:hAnsi="Times New Roman" w:cs="Times New Roman"/>
          <w:b/>
          <w:color w:val="000000" w:themeColor="text1"/>
        </w:rPr>
      </w:pPr>
      <w:r>
        <w:rPr>
          <w:rFonts w:ascii="Times New Roman" w:eastAsia="Arial" w:hAnsi="Times New Roman" w:cs="Times New Roman"/>
          <w:b/>
          <w:color w:val="000000" w:themeColor="text1"/>
        </w:rPr>
        <w:t>Experimental design</w:t>
      </w:r>
    </w:p>
    <w:p w14:paraId="0BC013A8" w14:textId="77777777" w:rsidR="0093045F" w:rsidRDefault="001F58DE">
      <w:pPr>
        <w:spacing w:before="120" w:after="120" w:line="360" w:lineRule="auto"/>
        <w:ind w:firstLine="720"/>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For the research experiment 12 uniform size glass aquarium tanks with 60 cm X 25 cm X 40 cm dimensions of 60 liters capacit</w:t>
      </w:r>
      <w:r>
        <w:rPr>
          <w:rFonts w:ascii="Times New Roman" w:eastAsia="Arial" w:hAnsi="Times New Roman" w:cs="Times New Roman"/>
          <w:color w:val="000000" w:themeColor="text1"/>
        </w:rPr>
        <w:t xml:space="preserve">y were used. Tanks were located in a secured place in sequence by labeling as C (Control), T-1 (Treatment-1), T-2 (Treatment-2) and T-3 (Treatment-3) after cleaning of all tanks properly with fresh water, where there was no direct </w:t>
      </w:r>
      <w:r>
        <w:rPr>
          <w:rFonts w:ascii="Times New Roman" w:eastAsia="Arial" w:hAnsi="Times New Roman" w:cs="Times New Roman"/>
          <w:color w:val="000000" w:themeColor="text1"/>
        </w:rPr>
        <w:lastRenderedPageBreak/>
        <w:t xml:space="preserve">sunlight and covered by </w:t>
      </w:r>
      <w:r>
        <w:rPr>
          <w:rFonts w:ascii="Times New Roman" w:eastAsia="Arial" w:hAnsi="Times New Roman" w:cs="Times New Roman"/>
          <w:color w:val="000000" w:themeColor="text1"/>
          <w:lang w:bidi="en-US"/>
        </w:rPr>
        <w:t>8</w:t>
      </w:r>
      <w:r>
        <w:rPr>
          <w:rFonts w:ascii="Times New Roman" w:eastAsia="Arial" w:hAnsi="Times New Roman" w:cs="Times New Roman"/>
          <w:color w:val="000000" w:themeColor="text1"/>
          <w:lang w:bidi="en-US"/>
        </w:rPr>
        <w:t xml:space="preserve">0 mm </w:t>
      </w:r>
      <w:r>
        <w:rPr>
          <w:rFonts w:ascii="Times New Roman" w:eastAsia="Arial" w:hAnsi="Times New Roman" w:cs="Times New Roman"/>
          <w:color w:val="000000" w:themeColor="text1"/>
        </w:rPr>
        <w:t xml:space="preserve">white nylon mesh net on the top to avoid droppings of insects, lizards and entering of rodents into the tanks. Ground saline water utilized as source and before filling into the experimental tanks was collected in the reservoir tank by arranging </w:t>
      </w:r>
      <w:r>
        <w:rPr>
          <w:rFonts w:ascii="Times New Roman" w:eastAsia="Arial" w:hAnsi="Times New Roman" w:cs="Times New Roman"/>
          <w:color w:val="000000" w:themeColor="text1"/>
          <w:lang w:bidi="en-US"/>
        </w:rPr>
        <w:t>20 mi</w:t>
      </w:r>
      <w:r>
        <w:rPr>
          <w:rFonts w:ascii="Times New Roman" w:eastAsia="Arial" w:hAnsi="Times New Roman" w:cs="Times New Roman"/>
          <w:color w:val="000000" w:themeColor="text1"/>
          <w:lang w:bidi="en-US"/>
        </w:rPr>
        <w:t xml:space="preserve">cron </w:t>
      </w:r>
      <w:r>
        <w:rPr>
          <w:rFonts w:ascii="Times New Roman" w:eastAsia="Arial" w:hAnsi="Times New Roman" w:cs="Times New Roman"/>
          <w:color w:val="000000" w:themeColor="text1"/>
        </w:rPr>
        <w:t xml:space="preserve">filter bag at inlet of water feeding pipe to prevent entry of dust particles, which cause to the water contamination and alter the water quality parameters then aerated by using </w:t>
      </w:r>
      <w:r>
        <w:rPr>
          <w:rFonts w:ascii="Times New Roman" w:eastAsia="Arial" w:hAnsi="Times New Roman" w:cs="Times New Roman"/>
          <w:color w:val="000000" w:themeColor="text1"/>
          <w:lang w:bidi="en-US"/>
        </w:rPr>
        <w:t xml:space="preserve">major </w:t>
      </w:r>
      <w:r>
        <w:rPr>
          <w:rFonts w:ascii="Times New Roman" w:eastAsia="Arial" w:hAnsi="Times New Roman" w:cs="Times New Roman"/>
          <w:color w:val="000000" w:themeColor="text1"/>
        </w:rPr>
        <w:t xml:space="preserve">air stones connected to the </w:t>
      </w:r>
      <w:r>
        <w:rPr>
          <w:rFonts w:ascii="Times New Roman" w:eastAsia="Arial" w:hAnsi="Times New Roman" w:cs="Times New Roman"/>
          <w:color w:val="000000" w:themeColor="text1"/>
          <w:lang w:bidi="en-US"/>
        </w:rPr>
        <w:t>1.5 HP PENT AIR - BLOWER, which made in</w:t>
      </w:r>
      <w:r>
        <w:rPr>
          <w:rFonts w:ascii="Times New Roman" w:eastAsia="Arial" w:hAnsi="Times New Roman" w:cs="Times New Roman"/>
          <w:color w:val="000000" w:themeColor="text1"/>
          <w:lang w:bidi="en-US"/>
        </w:rPr>
        <w:t xml:space="preserve"> Taiwan</w:t>
      </w:r>
      <w:r>
        <w:rPr>
          <w:rFonts w:ascii="Times New Roman" w:eastAsia="Arial" w:hAnsi="Times New Roman" w:cs="Times New Roman"/>
          <w:color w:val="000000" w:themeColor="text1"/>
        </w:rPr>
        <w:t>. The aerated saline water was taken into experimental aquarium tanks and provided aeration continuously through setting up of air pipe and stones before introducing the experimental animal into the aquarium.</w:t>
      </w:r>
    </w:p>
    <w:p w14:paraId="2434ECF4" w14:textId="77777777" w:rsidR="0093045F" w:rsidRDefault="001F58DE">
      <w:pPr>
        <w:numPr>
          <w:ilvl w:val="1"/>
          <w:numId w:val="12"/>
        </w:numPr>
        <w:spacing w:before="120" w:after="120" w:line="360" w:lineRule="auto"/>
        <w:ind w:left="0"/>
        <w:jc w:val="both"/>
        <w:rPr>
          <w:rFonts w:ascii="Times New Roman" w:eastAsia="Arial" w:hAnsi="Times New Roman" w:cs="Times New Roman"/>
          <w:b/>
          <w:color w:val="000000" w:themeColor="text1"/>
        </w:rPr>
      </w:pPr>
      <w:r>
        <w:rPr>
          <w:rFonts w:ascii="Times New Roman" w:eastAsia="Arial" w:hAnsi="Times New Roman" w:cs="Times New Roman"/>
          <w:b/>
          <w:color w:val="000000" w:themeColor="text1"/>
          <w:lang w:bidi="en-US"/>
        </w:rPr>
        <w:t>Procurement of e</w:t>
      </w:r>
      <w:r>
        <w:rPr>
          <w:rFonts w:ascii="Times New Roman" w:eastAsia="Arial" w:hAnsi="Times New Roman" w:cs="Times New Roman"/>
          <w:b/>
          <w:color w:val="000000" w:themeColor="text1"/>
        </w:rPr>
        <w:t xml:space="preserve">xperimental animals and </w:t>
      </w:r>
      <w:r>
        <w:rPr>
          <w:rFonts w:ascii="Times New Roman" w:eastAsia="Arial" w:hAnsi="Times New Roman" w:cs="Times New Roman"/>
          <w:b/>
          <w:color w:val="000000" w:themeColor="text1"/>
        </w:rPr>
        <w:t>their acclimatization</w:t>
      </w:r>
    </w:p>
    <w:p w14:paraId="68C67678" w14:textId="77777777" w:rsidR="0093045F" w:rsidRDefault="001F58DE">
      <w:pPr>
        <w:spacing w:before="120" w:after="120" w:line="360" w:lineRule="auto"/>
        <w:jc w:val="both"/>
        <w:rPr>
          <w:rFonts w:ascii="Times New Roman" w:eastAsia="Arial" w:hAnsi="Times New Roman" w:cs="Times New Roman"/>
          <w:color w:val="000000" w:themeColor="text1"/>
        </w:rPr>
      </w:pPr>
      <w:r>
        <w:rPr>
          <w:rFonts w:ascii="Times New Roman" w:eastAsia="Arial" w:hAnsi="Times New Roman" w:cs="Times New Roman"/>
          <w:b/>
          <w:color w:val="000000" w:themeColor="text1"/>
        </w:rPr>
        <w:tab/>
      </w:r>
      <w:r>
        <w:rPr>
          <w:rFonts w:ascii="Times New Roman" w:eastAsia="Arial" w:hAnsi="Times New Roman" w:cs="Times New Roman"/>
          <w:bCs/>
          <w:color w:val="000000" w:themeColor="text1"/>
        </w:rPr>
        <w:t>500</w:t>
      </w:r>
      <w:r>
        <w:rPr>
          <w:rFonts w:ascii="Times New Roman" w:eastAsia="Arial" w:hAnsi="Times New Roman" w:cs="Times New Roman"/>
          <w:color w:val="000000" w:themeColor="text1"/>
        </w:rPr>
        <w:t xml:space="preserve"> numbers of active and Specific Pathogen Free (SPF) </w:t>
      </w:r>
      <w:proofErr w:type="spellStart"/>
      <w:r>
        <w:rPr>
          <w:rFonts w:ascii="Times New Roman" w:eastAsia="Arial" w:hAnsi="Times New Roman" w:cs="Times New Roman"/>
          <w:i/>
          <w:color w:val="000000" w:themeColor="text1"/>
        </w:rPr>
        <w:t>Litopenaeus</w:t>
      </w:r>
      <w:proofErr w:type="spellEnd"/>
      <w:r>
        <w:rPr>
          <w:rFonts w:ascii="Times New Roman" w:eastAsia="Arial" w:hAnsi="Times New Roman" w:cs="Times New Roman"/>
          <w:i/>
          <w:color w:val="000000" w:themeColor="text1"/>
        </w:rPr>
        <w:t xml:space="preserve"> </w:t>
      </w:r>
      <w:proofErr w:type="spellStart"/>
      <w:r>
        <w:rPr>
          <w:rFonts w:ascii="Times New Roman" w:eastAsia="Arial" w:hAnsi="Times New Roman" w:cs="Times New Roman"/>
          <w:i/>
          <w:color w:val="000000" w:themeColor="text1"/>
        </w:rPr>
        <w:t>vannamei</w:t>
      </w:r>
      <w:proofErr w:type="spellEnd"/>
      <w:r>
        <w:rPr>
          <w:rFonts w:ascii="Times New Roman" w:eastAsia="Arial" w:hAnsi="Times New Roman" w:cs="Times New Roman"/>
          <w:color w:val="000000" w:themeColor="text1"/>
        </w:rPr>
        <w:t xml:space="preserve"> (Boone, 1931) seed were </w:t>
      </w:r>
      <w:r>
        <w:rPr>
          <w:rFonts w:ascii="Times New Roman" w:eastAsia="Arial" w:hAnsi="Times New Roman" w:cs="Times New Roman"/>
          <w:color w:val="000000" w:themeColor="text1"/>
          <w:lang w:bidi="en-US"/>
        </w:rPr>
        <w:t>procured</w:t>
      </w:r>
      <w:r>
        <w:rPr>
          <w:rFonts w:ascii="Times New Roman" w:eastAsia="Arial" w:hAnsi="Times New Roman" w:cs="Times New Roman"/>
          <w:color w:val="000000" w:themeColor="text1"/>
        </w:rPr>
        <w:t xml:space="preserve"> from Aqua Prime Hatchery, Koduru Beach, SPSR Nellore district, Andhra Pradesh, which </w:t>
      </w:r>
      <w:r>
        <w:rPr>
          <w:rFonts w:ascii="Times New Roman" w:hAnsi="Times New Roman" w:cs="Times New Roman"/>
          <w:color w:val="000000" w:themeColor="text1"/>
          <w:lang w:eastAsia="zh-CN" w:bidi="ar"/>
        </w:rPr>
        <w:t xml:space="preserve">has been authorized by Coastal Aquaculture Authority (CAA), Chennai to produce seed. </w:t>
      </w:r>
      <w:r>
        <w:rPr>
          <w:rFonts w:ascii="Times New Roman" w:eastAsia="Arial" w:hAnsi="Times New Roman" w:cs="Times New Roman"/>
          <w:color w:val="000000" w:themeColor="text1"/>
        </w:rPr>
        <w:t>Shrimp seed were packed in double plastic bags filled with oxygen and water in the ratio of 3:1 in each bag and the density of shrimp was 250/bag. Post larvae</w:t>
      </w:r>
      <w:r>
        <w:rPr>
          <w:rFonts w:ascii="Times New Roman" w:eastAsia="Arial" w:hAnsi="Times New Roman" w:cs="Times New Roman"/>
          <w:color w:val="000000" w:themeColor="text1"/>
          <w:lang w:bidi="en-US"/>
        </w:rPr>
        <w:t xml:space="preserve">-10 </w:t>
      </w:r>
      <w:r>
        <w:rPr>
          <w:rFonts w:ascii="Times New Roman" w:eastAsia="Arial" w:hAnsi="Times New Roman" w:cs="Times New Roman"/>
          <w:color w:val="000000" w:themeColor="text1"/>
        </w:rPr>
        <w:t>(PL</w:t>
      </w:r>
      <w:r>
        <w:rPr>
          <w:rFonts w:ascii="Times New Roman" w:eastAsia="Arial" w:hAnsi="Times New Roman" w:cs="Times New Roman"/>
          <w:color w:val="000000" w:themeColor="text1"/>
          <w:lang w:bidi="en-US"/>
        </w:rPr>
        <w:t>-</w:t>
      </w:r>
      <w:r>
        <w:rPr>
          <w:rFonts w:ascii="Times New Roman" w:eastAsia="Arial" w:hAnsi="Times New Roman" w:cs="Times New Roman"/>
          <w:color w:val="000000" w:themeColor="text1"/>
        </w:rPr>
        <w:t>10) t</w:t>
      </w:r>
      <w:r>
        <w:rPr>
          <w:rFonts w:ascii="Times New Roman" w:eastAsia="Arial" w:hAnsi="Times New Roman" w:cs="Times New Roman"/>
          <w:color w:val="000000" w:themeColor="text1"/>
        </w:rPr>
        <w:t>ransported by road in plastic bags containing 12 ppt saline water. PL transferred to the Fiber Reinforced Plastic (FRP) tanks (3000 liters capacity) of the wet laboratory, which consisted of same salinity water through following acclimatization for 30 minu</w:t>
      </w:r>
      <w:r>
        <w:rPr>
          <w:rFonts w:ascii="Times New Roman" w:eastAsia="Arial" w:hAnsi="Times New Roman" w:cs="Times New Roman"/>
          <w:color w:val="000000" w:themeColor="text1"/>
        </w:rPr>
        <w:t xml:space="preserve">tes and conditioning was carried out for </w:t>
      </w:r>
      <w:r>
        <w:rPr>
          <w:rFonts w:ascii="Times New Roman" w:eastAsia="Arial" w:hAnsi="Times New Roman" w:cs="Times New Roman"/>
          <w:color w:val="000000" w:themeColor="text1"/>
          <w:lang w:bidi="en-US"/>
        </w:rPr>
        <w:t>2</w:t>
      </w:r>
      <w:r>
        <w:rPr>
          <w:rFonts w:ascii="Times New Roman" w:eastAsia="Arial" w:hAnsi="Times New Roman" w:cs="Times New Roman"/>
          <w:color w:val="000000" w:themeColor="text1"/>
        </w:rPr>
        <w:t xml:space="preserve">0 days. </w:t>
      </w:r>
      <w:r>
        <w:rPr>
          <w:rFonts w:ascii="Times New Roman" w:hAnsi="Times New Roman" w:cs="Times New Roman"/>
          <w:color w:val="000000" w:themeColor="text1"/>
          <w:lang w:eastAsia="zh-CN" w:bidi="ar"/>
        </w:rPr>
        <w:t xml:space="preserve">During acclimatization, shrimps were fed on control diet thrice daily at 07:00 AM, 12:00 PM and 05:00 PM to their </w:t>
      </w:r>
      <w:proofErr w:type="gramStart"/>
      <w:r>
        <w:rPr>
          <w:rFonts w:ascii="Times New Roman" w:hAnsi="Times New Roman" w:cs="Times New Roman"/>
          <w:color w:val="000000" w:themeColor="text1"/>
          <w:lang w:eastAsia="zh-CN" w:bidi="ar"/>
        </w:rPr>
        <w:t>satiation.</w:t>
      </w:r>
      <w:r>
        <w:rPr>
          <w:rFonts w:ascii="Times New Roman" w:eastAsia="Arial" w:hAnsi="Times New Roman" w:cs="Times New Roman"/>
          <w:color w:val="000000" w:themeColor="text1"/>
        </w:rPr>
        <w:t>.</w:t>
      </w:r>
      <w:proofErr w:type="gramEnd"/>
      <w:r>
        <w:rPr>
          <w:rFonts w:ascii="Times New Roman" w:eastAsia="Arial" w:hAnsi="Times New Roman" w:cs="Times New Roman"/>
          <w:color w:val="000000" w:themeColor="text1"/>
        </w:rPr>
        <w:t xml:space="preserve"> The number of shrimp seed to be packed in oxygen inflated polythene bags was cal</w:t>
      </w:r>
      <w:r>
        <w:rPr>
          <w:rFonts w:ascii="Times New Roman" w:eastAsia="Arial" w:hAnsi="Times New Roman" w:cs="Times New Roman"/>
          <w:color w:val="000000" w:themeColor="text1"/>
        </w:rPr>
        <w:t>culated as per the following formula.</w:t>
      </w:r>
    </w:p>
    <w:p w14:paraId="401A6B1B" w14:textId="77777777" w:rsidR="0093045F" w:rsidRDefault="001F58DE">
      <w:pPr>
        <w:spacing w:before="120" w:after="120" w:line="360" w:lineRule="auto"/>
        <w:jc w:val="center"/>
        <w:rPr>
          <w:rFonts w:ascii="Times New Roman" w:hAnsi="Times New Roman" w:cs="Times New Roman"/>
          <w:b/>
          <w:bCs/>
          <w:color w:val="000000" w:themeColor="text1"/>
          <w:lang w:eastAsia="zh-CN" w:bidi="ar"/>
        </w:rPr>
      </w:pPr>
      <w:r>
        <w:rPr>
          <w:rFonts w:ascii="Times New Roman" w:hAnsi="Times New Roman" w:cs="Times New Roman"/>
          <w:b/>
          <w:bCs/>
          <w:color w:val="000000" w:themeColor="text1"/>
          <w:lang w:eastAsia="zh-CN" w:bidi="ar"/>
        </w:rPr>
        <w:t>N = (DO – 2) X V/CH</w:t>
      </w:r>
    </w:p>
    <w:p w14:paraId="25646CB7" w14:textId="77777777" w:rsidR="0093045F" w:rsidRDefault="001F58DE">
      <w:pPr>
        <w:spacing w:line="360" w:lineRule="auto"/>
        <w:jc w:val="both"/>
        <w:rPr>
          <w:rFonts w:ascii="Times New Roman" w:hAnsi="Times New Roman" w:cs="Times New Roman"/>
          <w:color w:val="000000" w:themeColor="text1"/>
          <w:lang w:eastAsia="zh-CN" w:bidi="ar"/>
        </w:rPr>
      </w:pPr>
      <w:r>
        <w:rPr>
          <w:rFonts w:ascii="Times New Roman" w:hAnsi="Times New Roman" w:cs="Times New Roman"/>
          <w:color w:val="000000" w:themeColor="text1"/>
          <w:lang w:eastAsia="zh-CN" w:bidi="ar"/>
        </w:rPr>
        <w:t>Where</w:t>
      </w:r>
      <w:r>
        <w:rPr>
          <w:rFonts w:ascii="Times New Roman" w:hAnsi="Times New Roman" w:cs="Times New Roman"/>
          <w:color w:val="000000" w:themeColor="text1"/>
          <w:lang w:bidi="en-US"/>
        </w:rPr>
        <w:t>,</w:t>
      </w:r>
      <w:r>
        <w:rPr>
          <w:rFonts w:ascii="Times New Roman" w:hAnsi="Times New Roman" w:cs="Times New Roman"/>
          <w:color w:val="000000" w:themeColor="text1"/>
          <w:lang w:eastAsia="zh-CN" w:bidi="ar"/>
        </w:rPr>
        <w:t xml:space="preserve"> DO: Dissolved oxygen content of water (mg/l) V: Volume of water used for transport (Lt) C: Rate of oxygen consumption of shrimp (ml/kg of shrimp) H: Duration of transport (Hours).</w:t>
      </w:r>
    </w:p>
    <w:p w14:paraId="28899E88" w14:textId="77777777" w:rsidR="0093045F" w:rsidRDefault="001F58DE">
      <w:pPr>
        <w:spacing w:before="120" w:after="120" w:line="360" w:lineRule="auto"/>
        <w:ind w:firstLine="720"/>
        <w:jc w:val="both"/>
        <w:rPr>
          <w:rFonts w:ascii="Times New Roman" w:hAnsi="Times New Roman" w:cs="Times New Roman"/>
          <w:color w:val="000000" w:themeColor="text1"/>
          <w:lang w:eastAsia="zh-CN" w:bidi="ar"/>
        </w:rPr>
      </w:pPr>
      <w:r>
        <w:rPr>
          <w:rFonts w:ascii="Times New Roman" w:eastAsia="Arial" w:hAnsi="Times New Roman" w:cs="Times New Roman"/>
          <w:color w:val="000000" w:themeColor="text1"/>
        </w:rPr>
        <w:t>Twelve (12)</w:t>
      </w:r>
      <w:r>
        <w:rPr>
          <w:rFonts w:ascii="Times New Roman" w:eastAsia="Arial" w:hAnsi="Times New Roman" w:cs="Times New Roman"/>
          <w:color w:val="000000" w:themeColor="text1"/>
        </w:rPr>
        <w:t xml:space="preserve"> numbers of shrimp with initial average weight </w:t>
      </w:r>
      <w:r>
        <w:rPr>
          <w:rFonts w:ascii="Times New Roman" w:hAnsi="Times New Roman" w:cs="Times New Roman"/>
          <w:color w:val="000000" w:themeColor="text1"/>
        </w:rPr>
        <w:t>1.09±0.02</w:t>
      </w:r>
      <w:r>
        <w:rPr>
          <w:rFonts w:ascii="Times New Roman" w:eastAsia="Arial" w:hAnsi="Times New Roman" w:cs="Times New Roman"/>
          <w:color w:val="000000" w:themeColor="text1"/>
        </w:rPr>
        <w:t xml:space="preserve">g is introduced into each tank and triplicates were maintained for each treatment. </w:t>
      </w:r>
      <w:r>
        <w:rPr>
          <w:rFonts w:ascii="Times New Roman" w:hAnsi="Times New Roman" w:cs="Times New Roman"/>
          <w:color w:val="000000" w:themeColor="text1"/>
          <w:lang w:eastAsia="zh-CN" w:bidi="ar"/>
        </w:rPr>
        <w:t>Regular water exchange of 25</w:t>
      </w:r>
      <w:r>
        <w:rPr>
          <w:rFonts w:ascii="Times New Roman" w:hAnsi="Times New Roman" w:cs="Times New Roman"/>
          <w:color w:val="000000" w:themeColor="text1"/>
          <w:lang w:bidi="en-US"/>
        </w:rPr>
        <w:t>-30</w:t>
      </w:r>
      <w:r>
        <w:rPr>
          <w:rFonts w:ascii="Times New Roman" w:hAnsi="Times New Roman" w:cs="Times New Roman"/>
          <w:color w:val="000000" w:themeColor="text1"/>
          <w:lang w:eastAsia="zh-CN" w:bidi="ar"/>
        </w:rPr>
        <w:t xml:space="preserve">% was done every day. Left over feed, excreta and other debris were siphoned off from </w:t>
      </w:r>
      <w:r>
        <w:rPr>
          <w:rFonts w:ascii="Times New Roman" w:hAnsi="Times New Roman" w:cs="Times New Roman"/>
          <w:color w:val="000000" w:themeColor="text1"/>
          <w:lang w:eastAsia="zh-CN" w:bidi="ar"/>
        </w:rPr>
        <w:t>the bottom of the tank without disturbing the shrimps.</w:t>
      </w:r>
    </w:p>
    <w:p w14:paraId="7DC42093" w14:textId="77777777" w:rsidR="0093045F" w:rsidRDefault="001F58DE">
      <w:pPr>
        <w:numPr>
          <w:ilvl w:val="1"/>
          <w:numId w:val="12"/>
        </w:numPr>
        <w:spacing w:before="120" w:after="120" w:line="360" w:lineRule="auto"/>
        <w:ind w:left="0"/>
        <w:jc w:val="both"/>
        <w:rPr>
          <w:rFonts w:ascii="Times New Roman" w:hAnsi="Times New Roman" w:cs="Times New Roman"/>
          <w:b/>
          <w:bCs/>
          <w:color w:val="000000" w:themeColor="text1"/>
        </w:rPr>
      </w:pPr>
      <w:r>
        <w:rPr>
          <w:rFonts w:ascii="Times New Roman" w:hAnsi="Times New Roman" w:cs="Times New Roman"/>
          <w:b/>
          <w:bCs/>
          <w:color w:val="000000" w:themeColor="text1"/>
        </w:rPr>
        <w:t>Preparation of Red seaweed (</w:t>
      </w:r>
      <w:proofErr w:type="spellStart"/>
      <w:r>
        <w:rPr>
          <w:rFonts w:ascii="Times New Roman" w:hAnsi="Times New Roman" w:cs="Times New Roman"/>
          <w:b/>
          <w:bCs/>
          <w:i/>
          <w:iCs/>
          <w:color w:val="000000" w:themeColor="text1"/>
        </w:rPr>
        <w:t>Gracilaria</w:t>
      </w:r>
      <w:proofErr w:type="spellEnd"/>
      <w:r>
        <w:rPr>
          <w:rFonts w:ascii="Times New Roman" w:hAnsi="Times New Roman" w:cs="Times New Roman"/>
          <w:b/>
          <w:bCs/>
          <w:i/>
          <w:iCs/>
          <w:color w:val="000000" w:themeColor="text1"/>
        </w:rPr>
        <w:t xml:space="preserve"> edulis</w:t>
      </w:r>
      <w:r>
        <w:rPr>
          <w:rFonts w:ascii="Times New Roman" w:hAnsi="Times New Roman" w:cs="Times New Roman"/>
          <w:b/>
          <w:bCs/>
          <w:color w:val="000000" w:themeColor="text1"/>
        </w:rPr>
        <w:t>) meal</w:t>
      </w:r>
    </w:p>
    <w:p w14:paraId="32FB8912" w14:textId="77777777" w:rsidR="0093045F" w:rsidRDefault="001F58DE">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Red seaweed (</w:t>
      </w:r>
      <w:proofErr w:type="spellStart"/>
      <w:r>
        <w:rPr>
          <w:rFonts w:ascii="Times New Roman" w:hAnsi="Times New Roman" w:cs="Times New Roman"/>
          <w:i/>
          <w:iCs/>
          <w:color w:val="000000" w:themeColor="text1"/>
        </w:rPr>
        <w:t>Gracilaria</w:t>
      </w:r>
      <w:proofErr w:type="spellEnd"/>
      <w:r>
        <w:rPr>
          <w:rFonts w:ascii="Times New Roman" w:hAnsi="Times New Roman" w:cs="Times New Roman"/>
          <w:i/>
          <w:iCs/>
          <w:color w:val="000000" w:themeColor="text1"/>
        </w:rPr>
        <w:t xml:space="preserve"> edulis</w:t>
      </w:r>
      <w:r>
        <w:rPr>
          <w:rFonts w:ascii="Times New Roman" w:hAnsi="Times New Roman" w:cs="Times New Roman"/>
          <w:color w:val="000000" w:themeColor="text1"/>
        </w:rPr>
        <w:t xml:space="preserve">) leaves were procured from </w:t>
      </w:r>
      <w:r>
        <w:rPr>
          <w:rFonts w:ascii="Times New Roman" w:hAnsi="Times New Roman" w:cs="Times New Roman"/>
          <w:color w:val="000000" w:themeColor="text1"/>
          <w:lang w:eastAsia="zh-CN" w:bidi="ar"/>
        </w:rPr>
        <w:t xml:space="preserve">R. K. Algae Project Center, </w:t>
      </w:r>
      <w:proofErr w:type="spellStart"/>
      <w:r>
        <w:rPr>
          <w:rFonts w:ascii="Times New Roman" w:hAnsi="Times New Roman" w:cs="Times New Roman"/>
          <w:color w:val="000000" w:themeColor="text1"/>
          <w:lang w:eastAsia="zh-CN" w:bidi="ar"/>
        </w:rPr>
        <w:t>Meenavar</w:t>
      </w:r>
      <w:proofErr w:type="spellEnd"/>
      <w:r>
        <w:rPr>
          <w:rFonts w:ascii="Times New Roman" w:hAnsi="Times New Roman" w:cs="Times New Roman"/>
          <w:color w:val="000000" w:themeColor="text1"/>
          <w:lang w:eastAsia="zh-CN" w:bidi="ar"/>
        </w:rPr>
        <w:t xml:space="preserve"> Colony, Mandapam, </w:t>
      </w:r>
      <w:proofErr w:type="spellStart"/>
      <w:r>
        <w:rPr>
          <w:rFonts w:ascii="Times New Roman" w:hAnsi="Times New Roman" w:cs="Times New Roman"/>
          <w:color w:val="000000" w:themeColor="text1"/>
          <w:lang w:eastAsia="zh-CN" w:bidi="ar"/>
        </w:rPr>
        <w:t>Ramanathapuram</w:t>
      </w:r>
      <w:proofErr w:type="spellEnd"/>
      <w:r>
        <w:rPr>
          <w:rFonts w:ascii="Times New Roman" w:hAnsi="Times New Roman" w:cs="Times New Roman"/>
          <w:color w:val="000000" w:themeColor="text1"/>
          <w:lang w:eastAsia="zh-CN" w:bidi="ar"/>
        </w:rPr>
        <w:t xml:space="preserve"> District, Tamil Nadu.</w:t>
      </w:r>
      <w:r>
        <w:rPr>
          <w:rFonts w:ascii="Times New Roman" w:hAnsi="Times New Roman" w:cs="Times New Roman"/>
          <w:color w:val="000000" w:themeColor="text1"/>
        </w:rPr>
        <w:t xml:space="preserve"> Gathered seaweed leaves were washed with fresh water to remove dust particles, afterward cleaned seaweed leaves were shade dried for 7 days until get crispy nature without affecting the leaves </w:t>
      </w:r>
      <w:proofErr w:type="spellStart"/>
      <w:r>
        <w:rPr>
          <w:rFonts w:ascii="Times New Roman" w:hAnsi="Times New Roman" w:cs="Times New Roman"/>
          <w:color w:val="000000" w:themeColor="text1"/>
        </w:rPr>
        <w:t>colour</w:t>
      </w:r>
      <w:proofErr w:type="spellEnd"/>
      <w:r>
        <w:rPr>
          <w:rFonts w:ascii="Times New Roman" w:hAnsi="Times New Roman" w:cs="Times New Roman"/>
          <w:color w:val="000000" w:themeColor="text1"/>
        </w:rPr>
        <w:t>. This dried seaweed leaves were finely grounded and sie</w:t>
      </w:r>
      <w:r>
        <w:rPr>
          <w:rFonts w:ascii="Times New Roman" w:hAnsi="Times New Roman" w:cs="Times New Roman"/>
          <w:color w:val="000000" w:themeColor="text1"/>
        </w:rPr>
        <w:t xml:space="preserve">ved to get fine particles thus the seaweed leaf meal of red seaweed was prepared and stored in </w:t>
      </w:r>
      <w:proofErr w:type="spellStart"/>
      <w:proofErr w:type="gramStart"/>
      <w:r>
        <w:rPr>
          <w:rFonts w:ascii="Times New Roman" w:hAnsi="Times New Roman" w:cs="Times New Roman"/>
          <w:color w:val="000000" w:themeColor="text1"/>
        </w:rPr>
        <w:t>a</w:t>
      </w:r>
      <w:proofErr w:type="spellEnd"/>
      <w:proofErr w:type="gramEnd"/>
      <w:r>
        <w:rPr>
          <w:rFonts w:ascii="Times New Roman" w:hAnsi="Times New Roman" w:cs="Times New Roman"/>
          <w:color w:val="000000" w:themeColor="text1"/>
        </w:rPr>
        <w:t xml:space="preserve"> air tight container for further use.</w:t>
      </w:r>
    </w:p>
    <w:p w14:paraId="6B83CCD0" w14:textId="77777777" w:rsidR="0093045F" w:rsidRDefault="001F58DE">
      <w:pPr>
        <w:numPr>
          <w:ilvl w:val="1"/>
          <w:numId w:val="12"/>
        </w:numPr>
        <w:spacing w:before="120" w:after="120" w:line="360" w:lineRule="auto"/>
        <w:ind w:left="0"/>
        <w:jc w:val="both"/>
        <w:rPr>
          <w:rFonts w:ascii="Times New Roman" w:eastAsia="TimesNewRomanPS-BoldMT" w:hAnsi="Times New Roman" w:cs="Times New Roman"/>
          <w:b/>
          <w:bCs/>
          <w:color w:val="000000" w:themeColor="text1"/>
          <w:lang w:eastAsia="zh-CN" w:bidi="ar"/>
        </w:rPr>
      </w:pPr>
      <w:r>
        <w:rPr>
          <w:rFonts w:ascii="Times New Roman" w:hAnsi="Times New Roman" w:cs="Times New Roman"/>
          <w:b/>
          <w:bCs/>
          <w:color w:val="000000" w:themeColor="text1"/>
        </w:rPr>
        <w:t>Formulation and preparation of Experimental (practical) diets</w:t>
      </w:r>
    </w:p>
    <w:p w14:paraId="240BA81C" w14:textId="77777777" w:rsidR="0093045F" w:rsidRDefault="001F58DE">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lang w:eastAsia="zh-CN" w:bidi="ar"/>
        </w:rPr>
        <w:t>In the experiment, formulated feeds with the crude protein 3</w:t>
      </w:r>
      <w:r>
        <w:rPr>
          <w:rFonts w:ascii="Times New Roman" w:hAnsi="Times New Roman" w:cs="Times New Roman"/>
          <w:color w:val="000000" w:themeColor="text1"/>
          <w:lang w:eastAsia="zh-CN" w:bidi="ar"/>
        </w:rPr>
        <w:t>6% were used for feeding. Fish meal (FM), Soya bean meal (SBM), Groundnut oil cake (GNOC), Rice flour and Wheat flour were the major ingredients used for preparation of control and experimental feeds (Table-1). The experimental diets were prepared by inc</w:t>
      </w:r>
      <w:r>
        <w:rPr>
          <w:rFonts w:ascii="Times New Roman" w:hAnsi="Times New Roman" w:cs="Times New Roman"/>
          <w:color w:val="000000" w:themeColor="text1"/>
          <w:lang w:bidi="en-US"/>
        </w:rPr>
        <w:t>lu</w:t>
      </w:r>
      <w:r>
        <w:rPr>
          <w:rFonts w:ascii="Times New Roman" w:hAnsi="Times New Roman" w:cs="Times New Roman"/>
          <w:color w:val="000000" w:themeColor="text1"/>
          <w:lang w:bidi="en-US"/>
        </w:rPr>
        <w:t>sion of</w:t>
      </w:r>
      <w:r>
        <w:rPr>
          <w:rFonts w:ascii="Times New Roman" w:hAnsi="Times New Roman" w:cs="Times New Roman"/>
          <w:color w:val="000000" w:themeColor="text1"/>
          <w:lang w:eastAsia="zh-CN" w:bidi="ar"/>
        </w:rPr>
        <w:t xml:space="preserve"> Red seaweed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edulis</w:t>
      </w:r>
      <w:r>
        <w:rPr>
          <w:rFonts w:ascii="Times New Roman" w:hAnsi="Times New Roman" w:cs="Times New Roman"/>
          <w:color w:val="000000" w:themeColor="text1"/>
          <w:lang w:eastAsia="zh-CN" w:bidi="ar"/>
        </w:rPr>
        <w:t xml:space="preserve">) at the rate of 2%, 4% and 6%. The control diet was without seaweed meal, but T-1, T-2 and T-3 consisted of 2%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edulis, </w:t>
      </w:r>
      <w:r>
        <w:rPr>
          <w:rFonts w:ascii="Times New Roman" w:hAnsi="Times New Roman" w:cs="Times New Roman"/>
          <w:color w:val="000000" w:themeColor="text1"/>
          <w:lang w:eastAsia="zh-CN" w:bidi="ar"/>
        </w:rPr>
        <w:t xml:space="preserve">4%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edulis, </w:t>
      </w:r>
      <w:r>
        <w:rPr>
          <w:rFonts w:ascii="Times New Roman" w:hAnsi="Times New Roman" w:cs="Times New Roman"/>
          <w:color w:val="000000" w:themeColor="text1"/>
          <w:lang w:eastAsia="zh-CN" w:bidi="ar"/>
        </w:rPr>
        <w:t>and</w:t>
      </w:r>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6%</w:t>
      </w:r>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edulis </w:t>
      </w:r>
      <w:r>
        <w:rPr>
          <w:rFonts w:ascii="Times New Roman" w:hAnsi="Times New Roman" w:cs="Times New Roman"/>
          <w:color w:val="000000" w:themeColor="text1"/>
          <w:lang w:eastAsia="zh-CN" w:bidi="ar"/>
        </w:rPr>
        <w:t>meals</w:t>
      </w:r>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respectively</w:t>
      </w:r>
      <w:r>
        <w:rPr>
          <w:rFonts w:ascii="Times New Roman" w:eastAsia="TimesNewRomanPS-ItalicMT"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For all the treatmen</w:t>
      </w:r>
      <w:r>
        <w:rPr>
          <w:rFonts w:ascii="Times New Roman" w:hAnsi="Times New Roman" w:cs="Times New Roman"/>
          <w:color w:val="000000" w:themeColor="text1"/>
          <w:lang w:eastAsia="zh-CN" w:bidi="ar"/>
        </w:rPr>
        <w:t>ts including control diets 1% Vitamin premix, 1% Mineral premix, 4% Fish oil and 1% Sunflower oil were also added. Fish meal, Soya bean meal, Groundnut oil cake, Rice flour, Wheat flour, Vitamin premix, Mineral premix, Fish oil and Sunflower oil were obtai</w:t>
      </w:r>
      <w:r>
        <w:rPr>
          <w:rFonts w:ascii="Times New Roman" w:hAnsi="Times New Roman" w:cs="Times New Roman"/>
          <w:color w:val="000000" w:themeColor="text1"/>
          <w:lang w:eastAsia="zh-CN" w:bidi="ar"/>
        </w:rPr>
        <w:t xml:space="preserve">ned from local market. Red Seaweed,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edulis </w:t>
      </w:r>
      <w:r>
        <w:rPr>
          <w:rFonts w:ascii="Times New Roman" w:hAnsi="Times New Roman" w:cs="Times New Roman"/>
          <w:color w:val="000000" w:themeColor="text1"/>
          <w:lang w:eastAsia="zh-CN" w:bidi="ar"/>
        </w:rPr>
        <w:t xml:space="preserve">was procured from R. K. Algae Project Center, </w:t>
      </w:r>
      <w:proofErr w:type="spellStart"/>
      <w:r>
        <w:rPr>
          <w:rFonts w:ascii="Times New Roman" w:hAnsi="Times New Roman" w:cs="Times New Roman"/>
          <w:color w:val="000000" w:themeColor="text1"/>
          <w:lang w:eastAsia="zh-CN" w:bidi="ar"/>
        </w:rPr>
        <w:t>Meenavar</w:t>
      </w:r>
      <w:proofErr w:type="spellEnd"/>
      <w:r>
        <w:rPr>
          <w:rFonts w:ascii="Times New Roman" w:hAnsi="Times New Roman" w:cs="Times New Roman"/>
          <w:color w:val="000000" w:themeColor="text1"/>
          <w:lang w:eastAsia="zh-CN" w:bidi="ar"/>
        </w:rPr>
        <w:t xml:space="preserve"> Colony, Mandapam, </w:t>
      </w:r>
      <w:proofErr w:type="spellStart"/>
      <w:r>
        <w:rPr>
          <w:rFonts w:ascii="Times New Roman" w:hAnsi="Times New Roman" w:cs="Times New Roman"/>
          <w:color w:val="000000" w:themeColor="text1"/>
          <w:lang w:eastAsia="zh-CN" w:bidi="ar"/>
        </w:rPr>
        <w:t>Ramanathapuram</w:t>
      </w:r>
      <w:proofErr w:type="spellEnd"/>
      <w:r>
        <w:rPr>
          <w:rFonts w:ascii="Times New Roman" w:hAnsi="Times New Roman" w:cs="Times New Roman"/>
          <w:color w:val="000000" w:themeColor="text1"/>
          <w:lang w:eastAsia="zh-CN" w:bidi="ar"/>
        </w:rPr>
        <w:t xml:space="preserve"> District, Tamil Nadu. The major ingredients used in the feed and all the experimental feeds were estimated for pro</w:t>
      </w:r>
      <w:r>
        <w:rPr>
          <w:rFonts w:ascii="Times New Roman" w:hAnsi="Times New Roman" w:cs="Times New Roman"/>
          <w:color w:val="000000" w:themeColor="text1"/>
          <w:lang w:eastAsia="zh-CN" w:bidi="ar"/>
        </w:rPr>
        <w:t>ximate composition (AOAC, 2000)</w:t>
      </w:r>
      <w:r>
        <w:rPr>
          <w:rFonts w:ascii="Times New Roman" w:hAnsi="Times New Roman" w:cs="Times New Roman"/>
          <w:color w:val="000000" w:themeColor="text1"/>
          <w:lang w:bidi="en-US"/>
        </w:rPr>
        <w:t>.</w:t>
      </w:r>
    </w:p>
    <w:p w14:paraId="0D6DEEE3" w14:textId="77777777" w:rsidR="0093045F" w:rsidRDefault="001F58DE">
      <w:pPr>
        <w:spacing w:line="360" w:lineRule="auto"/>
        <w:ind w:firstLine="720"/>
        <w:jc w:val="both"/>
        <w:rPr>
          <w:rFonts w:ascii="Times New Roman" w:hAnsi="Times New Roman" w:cs="Times New Roman"/>
          <w:color w:val="000000" w:themeColor="text1"/>
          <w:lang w:eastAsia="zh-CN" w:bidi="ar"/>
        </w:rPr>
      </w:pPr>
      <w:r>
        <w:rPr>
          <w:rFonts w:ascii="Times New Roman" w:hAnsi="Times New Roman" w:cs="Times New Roman"/>
          <w:color w:val="000000" w:themeColor="text1"/>
          <w:lang w:eastAsia="zh-CN" w:bidi="ar"/>
        </w:rPr>
        <w:t xml:space="preserve">Required quantity of each ingredient was weighed and ground into powder and sieved. All the ingredients were then mixed in required proportion and water was added at the rate of 30 ml per every 100g of feed and dough was </w:t>
      </w:r>
      <w:r>
        <w:rPr>
          <w:rFonts w:ascii="Times New Roman" w:hAnsi="Times New Roman" w:cs="Times New Roman"/>
          <w:color w:val="000000" w:themeColor="text1"/>
          <w:lang w:eastAsia="zh-CN" w:bidi="ar"/>
        </w:rPr>
        <w:t>prepared. The dough was cooked for 20 minutes in pressure cooker and then cooled. Vitamin premix, mineral premix, fish oil and sunflower oil were added. Red seaweed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edulis</w:t>
      </w:r>
      <w:r>
        <w:rPr>
          <w:rFonts w:ascii="Times New Roman" w:hAnsi="Times New Roman" w:cs="Times New Roman"/>
          <w:color w:val="000000" w:themeColor="text1"/>
          <w:lang w:eastAsia="zh-CN" w:bidi="ar"/>
        </w:rPr>
        <w:t>) was added as per the requirement of respective experimental feed. The h</w:t>
      </w:r>
      <w:r>
        <w:rPr>
          <w:rFonts w:ascii="Times New Roman" w:hAnsi="Times New Roman" w:cs="Times New Roman"/>
          <w:color w:val="000000" w:themeColor="text1"/>
          <w:lang w:eastAsia="zh-CN" w:bidi="ar"/>
        </w:rPr>
        <w:t xml:space="preserve">omogenous dough was pressed through a pelletizer (La </w:t>
      </w:r>
      <w:proofErr w:type="spellStart"/>
      <w:r>
        <w:rPr>
          <w:rFonts w:ascii="Times New Roman" w:hAnsi="Times New Roman" w:cs="Times New Roman"/>
          <w:color w:val="000000" w:themeColor="text1"/>
          <w:lang w:eastAsia="zh-CN" w:bidi="ar"/>
        </w:rPr>
        <w:t>Monferrina</w:t>
      </w:r>
      <w:proofErr w:type="spellEnd"/>
      <w:r>
        <w:rPr>
          <w:rFonts w:ascii="Times New Roman" w:hAnsi="Times New Roman" w:cs="Times New Roman"/>
          <w:color w:val="000000" w:themeColor="text1"/>
          <w:lang w:eastAsia="zh-CN" w:bidi="ar"/>
        </w:rPr>
        <w:t xml:space="preserve"> S.R.L., Italy) with a sieve of 1 mm diameter. The feed was dried in shade and then in hot air oven at 5</w:t>
      </w:r>
      <w:r>
        <w:rPr>
          <w:rFonts w:ascii="Times New Roman" w:hAnsi="Times New Roman" w:cs="Times New Roman"/>
          <w:color w:val="000000" w:themeColor="text1"/>
          <w:lang w:bidi="en-US"/>
        </w:rPr>
        <w:t>5</w:t>
      </w:r>
      <w:r>
        <w:rPr>
          <w:rFonts w:ascii="Times New Roman" w:hAnsi="Times New Roman" w:cs="Times New Roman"/>
          <w:color w:val="000000" w:themeColor="text1"/>
          <w:lang w:eastAsia="zh-CN" w:bidi="ar"/>
        </w:rPr>
        <w:t>-6</w:t>
      </w:r>
      <w:r>
        <w:rPr>
          <w:rFonts w:ascii="Times New Roman" w:hAnsi="Times New Roman" w:cs="Times New Roman"/>
          <w:color w:val="000000" w:themeColor="text1"/>
          <w:lang w:bidi="en-US"/>
        </w:rPr>
        <w:t>5</w:t>
      </w:r>
      <w:r>
        <w:rPr>
          <w:rFonts w:ascii="Times New Roman" w:hAnsi="Times New Roman" w:cs="Times New Roman"/>
          <w:color w:val="000000" w:themeColor="text1"/>
          <w:vertAlign w:val="superscript"/>
          <w:lang w:eastAsia="zh-CN" w:bidi="ar"/>
        </w:rPr>
        <w:t>0</w:t>
      </w:r>
      <w:r>
        <w:rPr>
          <w:rFonts w:ascii="Times New Roman" w:hAnsi="Times New Roman" w:cs="Times New Roman"/>
          <w:color w:val="000000" w:themeColor="text1"/>
          <w:lang w:eastAsia="zh-CN" w:bidi="ar"/>
        </w:rPr>
        <w:t>C for 14-16 hours to reduce the moisture content below 10% and stored properly in dr</w:t>
      </w:r>
      <w:r>
        <w:rPr>
          <w:rFonts w:ascii="Times New Roman" w:hAnsi="Times New Roman" w:cs="Times New Roman"/>
          <w:color w:val="000000" w:themeColor="text1"/>
          <w:lang w:eastAsia="zh-CN" w:bidi="ar"/>
        </w:rPr>
        <w:t>y and air tight containers and kept in cool place.</w:t>
      </w:r>
    </w:p>
    <w:p w14:paraId="6A5A2EEE" w14:textId="77777777" w:rsidR="0093045F" w:rsidRDefault="001F58DE">
      <w:pPr>
        <w:spacing w:line="360" w:lineRule="auto"/>
        <w:ind w:firstLine="720"/>
        <w:jc w:val="center"/>
        <w:rPr>
          <w:rFonts w:ascii="Times New Roman" w:hAnsi="Times New Roman" w:cs="Times New Roman"/>
          <w:color w:val="000000" w:themeColor="text1"/>
        </w:rPr>
      </w:pPr>
      <w:r>
        <w:rPr>
          <w:rFonts w:ascii="Times New Roman" w:hAnsi="Times New Roman" w:cs="Times New Roman"/>
          <w:b/>
          <w:bCs/>
          <w:color w:val="000000" w:themeColor="text1"/>
        </w:rPr>
        <w:t>Table-1:</w:t>
      </w:r>
      <w:r>
        <w:rPr>
          <w:rFonts w:ascii="Times New Roman" w:hAnsi="Times New Roman" w:cs="Times New Roman"/>
          <w:color w:val="000000" w:themeColor="text1"/>
        </w:rPr>
        <w:t xml:space="preserve"> Formulation of experimental diets</w:t>
      </w:r>
    </w:p>
    <w:tbl>
      <w:tblPr>
        <w:tblW w:w="5985" w:type="dxa"/>
        <w:jc w:val="center"/>
        <w:tblLook w:val="04A0" w:firstRow="1" w:lastRow="0" w:firstColumn="1" w:lastColumn="0" w:noHBand="0" w:noVBand="1"/>
      </w:tblPr>
      <w:tblGrid>
        <w:gridCol w:w="1695"/>
        <w:gridCol w:w="1410"/>
        <w:gridCol w:w="960"/>
        <w:gridCol w:w="960"/>
        <w:gridCol w:w="960"/>
      </w:tblGrid>
      <w:tr w:rsidR="0093045F" w14:paraId="2CE204EB" w14:textId="77777777">
        <w:trPr>
          <w:trHeight w:val="315"/>
          <w:jc w:val="center"/>
        </w:trPr>
        <w:tc>
          <w:tcPr>
            <w:tcW w:w="1695" w:type="dxa"/>
            <w:vMerge w:val="restart"/>
            <w:tcBorders>
              <w:top w:val="single" w:sz="4" w:space="0" w:color="000000"/>
              <w:left w:val="single" w:sz="4" w:space="0" w:color="000000"/>
              <w:right w:val="single" w:sz="4" w:space="0" w:color="000000"/>
            </w:tcBorders>
            <w:noWrap/>
            <w:vAlign w:val="bottom"/>
          </w:tcPr>
          <w:p w14:paraId="4F335E31"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 xml:space="preserve"> </w:t>
            </w:r>
          </w:p>
        </w:tc>
        <w:tc>
          <w:tcPr>
            <w:tcW w:w="4290" w:type="dxa"/>
            <w:gridSpan w:val="4"/>
            <w:tcBorders>
              <w:top w:val="single" w:sz="4" w:space="0" w:color="000000"/>
              <w:left w:val="single" w:sz="4" w:space="0" w:color="000000"/>
              <w:bottom w:val="single" w:sz="4" w:space="0" w:color="000000"/>
              <w:right w:val="single" w:sz="4" w:space="0" w:color="000000"/>
            </w:tcBorders>
            <w:noWrap/>
            <w:vAlign w:val="bottom"/>
          </w:tcPr>
          <w:p w14:paraId="2E5942D7" w14:textId="77777777" w:rsidR="0093045F" w:rsidRDefault="001F58DE">
            <w:pPr>
              <w:jc w:val="center"/>
              <w:textAlignment w:val="bottom"/>
              <w:rPr>
                <w:rFonts w:ascii="Times New Roman" w:hAnsi="Times New Roman" w:cs="Times New Roman"/>
                <w:b/>
                <w:bCs/>
                <w:color w:val="000000" w:themeColor="text1"/>
              </w:rPr>
            </w:pPr>
            <w:r>
              <w:rPr>
                <w:rFonts w:ascii="Times New Roman" w:hAnsi="Times New Roman" w:cs="Times New Roman"/>
                <w:b/>
                <w:bCs/>
                <w:color w:val="000000" w:themeColor="text1"/>
              </w:rPr>
              <w:t>Experimental diets</w:t>
            </w:r>
          </w:p>
        </w:tc>
      </w:tr>
      <w:tr w:rsidR="0093045F" w14:paraId="33F7C6E3" w14:textId="77777777">
        <w:trPr>
          <w:trHeight w:val="315"/>
          <w:jc w:val="center"/>
        </w:trPr>
        <w:tc>
          <w:tcPr>
            <w:tcW w:w="1695" w:type="dxa"/>
            <w:vMerge/>
            <w:tcBorders>
              <w:left w:val="single" w:sz="4" w:space="0" w:color="000000"/>
              <w:bottom w:val="single" w:sz="4" w:space="0" w:color="000000"/>
              <w:right w:val="single" w:sz="4" w:space="0" w:color="000000"/>
            </w:tcBorders>
            <w:noWrap/>
            <w:vAlign w:val="bottom"/>
          </w:tcPr>
          <w:p w14:paraId="7345168D" w14:textId="77777777" w:rsidR="0093045F" w:rsidRDefault="0093045F">
            <w:pPr>
              <w:jc w:val="both"/>
              <w:textAlignment w:val="bottom"/>
              <w:rPr>
                <w:rFonts w:ascii="Times New Roman" w:hAnsi="Times New Roman" w:cs="Times New Roman"/>
                <w:b/>
                <w:bCs/>
                <w:color w:val="000000" w:themeColor="text1"/>
                <w:lang w:eastAsia="zh-CN" w:bidi="ar"/>
              </w:rPr>
            </w:pPr>
          </w:p>
        </w:tc>
        <w:tc>
          <w:tcPr>
            <w:tcW w:w="1410" w:type="dxa"/>
            <w:tcBorders>
              <w:top w:val="single" w:sz="4" w:space="0" w:color="000000"/>
              <w:left w:val="single" w:sz="4" w:space="0" w:color="000000"/>
              <w:bottom w:val="single" w:sz="4" w:space="0" w:color="000000"/>
              <w:right w:val="single" w:sz="4" w:space="0" w:color="000000"/>
            </w:tcBorders>
            <w:noWrap/>
            <w:vAlign w:val="bottom"/>
          </w:tcPr>
          <w:p w14:paraId="7C14C85A" w14:textId="77777777" w:rsidR="0093045F" w:rsidRDefault="001F58DE">
            <w:pPr>
              <w:jc w:val="center"/>
              <w:textAlignment w:val="bottom"/>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bidi="ar"/>
              </w:rPr>
              <w:t>C</w:t>
            </w:r>
          </w:p>
        </w:tc>
        <w:tc>
          <w:tcPr>
            <w:tcW w:w="960" w:type="dxa"/>
            <w:tcBorders>
              <w:top w:val="single" w:sz="4" w:space="0" w:color="000000"/>
              <w:left w:val="single" w:sz="4" w:space="0" w:color="000000"/>
              <w:bottom w:val="single" w:sz="4" w:space="0" w:color="000000"/>
              <w:right w:val="single" w:sz="4" w:space="0" w:color="000000"/>
            </w:tcBorders>
            <w:noWrap/>
            <w:vAlign w:val="bottom"/>
          </w:tcPr>
          <w:p w14:paraId="2D9CF4AD" w14:textId="77777777" w:rsidR="0093045F" w:rsidRDefault="001F58DE">
            <w:pPr>
              <w:jc w:val="center"/>
              <w:textAlignment w:val="bottom"/>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bidi="ar"/>
              </w:rPr>
              <w:t>T-1</w:t>
            </w:r>
          </w:p>
        </w:tc>
        <w:tc>
          <w:tcPr>
            <w:tcW w:w="960" w:type="dxa"/>
            <w:tcBorders>
              <w:top w:val="single" w:sz="4" w:space="0" w:color="000000"/>
              <w:left w:val="single" w:sz="4" w:space="0" w:color="000000"/>
              <w:bottom w:val="single" w:sz="4" w:space="0" w:color="000000"/>
              <w:right w:val="single" w:sz="4" w:space="0" w:color="000000"/>
            </w:tcBorders>
            <w:noWrap/>
            <w:vAlign w:val="bottom"/>
          </w:tcPr>
          <w:p w14:paraId="775983AB" w14:textId="77777777" w:rsidR="0093045F" w:rsidRDefault="001F58DE">
            <w:pPr>
              <w:jc w:val="center"/>
              <w:textAlignment w:val="bottom"/>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bidi="ar"/>
              </w:rPr>
              <w:t>T-2</w:t>
            </w:r>
          </w:p>
        </w:tc>
        <w:tc>
          <w:tcPr>
            <w:tcW w:w="960" w:type="dxa"/>
            <w:tcBorders>
              <w:top w:val="single" w:sz="4" w:space="0" w:color="000000"/>
              <w:left w:val="single" w:sz="4" w:space="0" w:color="000000"/>
              <w:bottom w:val="single" w:sz="4" w:space="0" w:color="000000"/>
              <w:right w:val="single" w:sz="4" w:space="0" w:color="000000"/>
            </w:tcBorders>
            <w:noWrap/>
            <w:vAlign w:val="bottom"/>
          </w:tcPr>
          <w:p w14:paraId="2D8DE06B" w14:textId="77777777" w:rsidR="0093045F" w:rsidRDefault="001F58DE">
            <w:pPr>
              <w:jc w:val="center"/>
              <w:textAlignment w:val="bottom"/>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bidi="ar"/>
              </w:rPr>
              <w:t>T-3</w:t>
            </w:r>
          </w:p>
        </w:tc>
      </w:tr>
      <w:tr w:rsidR="0093045F" w14:paraId="6FF44CBB" w14:textId="77777777">
        <w:trPr>
          <w:trHeight w:val="315"/>
          <w:jc w:val="center"/>
        </w:trPr>
        <w:tc>
          <w:tcPr>
            <w:tcW w:w="5985" w:type="dxa"/>
            <w:gridSpan w:val="5"/>
            <w:tcBorders>
              <w:top w:val="single" w:sz="4" w:space="0" w:color="000000"/>
              <w:left w:val="single" w:sz="4" w:space="0" w:color="000000"/>
              <w:bottom w:val="single" w:sz="4" w:space="0" w:color="000000"/>
              <w:right w:val="single" w:sz="4" w:space="0" w:color="000000"/>
            </w:tcBorders>
            <w:noWrap/>
            <w:vAlign w:val="bottom"/>
          </w:tcPr>
          <w:p w14:paraId="6CB9D7AD" w14:textId="77777777" w:rsidR="0093045F" w:rsidRDefault="001F58DE">
            <w:pPr>
              <w:jc w:val="both"/>
              <w:textAlignment w:val="bottom"/>
              <w:rPr>
                <w:rFonts w:ascii="Times New Roman" w:hAnsi="Times New Roman" w:cs="Times New Roman"/>
                <w:b/>
                <w:bCs/>
                <w:color w:val="000000" w:themeColor="text1"/>
                <w:lang w:eastAsia="zh-CN" w:bidi="ar"/>
              </w:rPr>
            </w:pPr>
            <w:r>
              <w:rPr>
                <w:rFonts w:ascii="Times New Roman" w:hAnsi="Times New Roman" w:cs="Times New Roman"/>
                <w:b/>
                <w:bCs/>
                <w:color w:val="000000" w:themeColor="text1"/>
                <w:lang w:eastAsia="zh-CN" w:bidi="ar"/>
              </w:rPr>
              <w:lastRenderedPageBreak/>
              <w:t>Ingredients (%)</w:t>
            </w:r>
          </w:p>
        </w:tc>
      </w:tr>
      <w:tr w:rsidR="0093045F" w14:paraId="0CAD5620"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30331D9D"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FM</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8482574"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18</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401B781"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17</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8929D8D"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17</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2D901FA"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17</w:t>
            </w:r>
          </w:p>
        </w:tc>
      </w:tr>
      <w:tr w:rsidR="0093045F" w14:paraId="72A5143E"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7A2AD26E"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SBM</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706304D"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30</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CEE0908"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31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95F26EE"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31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D823838"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31</w:t>
            </w:r>
          </w:p>
        </w:tc>
      </w:tr>
      <w:tr w:rsidR="0093045F" w14:paraId="02B22BA3"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53C50CAC"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 xml:space="preserve">GNOC </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F5A191E"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25</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7F44BDD"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25</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B4F1BC9"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25</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853CBD7"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24</w:t>
            </w:r>
          </w:p>
        </w:tc>
      </w:tr>
      <w:tr w:rsidR="0093045F" w14:paraId="75E56873"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7D953EB7"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RF</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3F9C55D"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8</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3DBCBEA"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7</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95D2036"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6</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D1A9226"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5</w:t>
            </w:r>
          </w:p>
        </w:tc>
      </w:tr>
      <w:tr w:rsidR="0093045F" w14:paraId="03183663"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5C3A34E1"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WF</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E639BEB"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12</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A71FA7C"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E09878A"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10</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293FFD6"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10</w:t>
            </w:r>
          </w:p>
        </w:tc>
      </w:tr>
      <w:tr w:rsidR="0093045F" w14:paraId="6B8502BF"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5C6EBCA2"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RSM</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94C82CC"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0</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96C0330"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2</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DD21F59"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4</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B054E89"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6</w:t>
            </w:r>
          </w:p>
        </w:tc>
      </w:tr>
      <w:tr w:rsidR="0093045F" w14:paraId="129BAD4F"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36DB9F0E"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FO</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31939D5"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4</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82EE53B"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4</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6F85AB3"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4</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52A9480"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4</w:t>
            </w:r>
          </w:p>
        </w:tc>
      </w:tr>
      <w:tr w:rsidR="0093045F" w14:paraId="5E0D35DF"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349C7B9E"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SO</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C07BB4A"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0A7320D"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724D20A"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D525BE3"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r>
      <w:tr w:rsidR="0093045F" w14:paraId="1E980E85"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4D09E5CF"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VP</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AF277DA"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5877C6E"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7973FF7"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6F0DB53"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r>
      <w:tr w:rsidR="0093045F" w14:paraId="637F557C"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32BE525E"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MP</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244AFE3"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442412D"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FFCEA91"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29E148A"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r>
      <w:tr w:rsidR="0093045F" w14:paraId="080A5E6C" w14:textId="77777777">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665F581D"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Total</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C5F043D"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100</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22B905E"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100</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A6938A5"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100</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A94EB43" w14:textId="77777777" w:rsidR="0093045F" w:rsidRDefault="001F58DE">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100</w:t>
            </w:r>
          </w:p>
        </w:tc>
      </w:tr>
    </w:tbl>
    <w:p w14:paraId="6454338D" w14:textId="77777777" w:rsidR="0093045F" w:rsidRDefault="001F58DE">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b/>
          <w:bCs/>
          <w:color w:val="000000" w:themeColor="text1"/>
          <w:lang w:eastAsia="zh-CN" w:bidi="ar"/>
        </w:rPr>
        <w:t xml:space="preserve">C: </w:t>
      </w:r>
      <w:r>
        <w:rPr>
          <w:rFonts w:ascii="Times New Roman" w:eastAsia="Times-Roman" w:hAnsi="Times New Roman" w:cs="Times New Roman"/>
          <w:color w:val="000000" w:themeColor="text1"/>
          <w:lang w:eastAsia="zh-CN" w:bidi="ar"/>
        </w:rPr>
        <w:t xml:space="preserve">Control diets (without red seaweed meal); </w:t>
      </w:r>
      <w:r>
        <w:rPr>
          <w:rFonts w:ascii="Times New Roman" w:eastAsia="Times-Roman" w:hAnsi="Times New Roman" w:cs="Times New Roman"/>
          <w:b/>
          <w:bCs/>
          <w:color w:val="000000" w:themeColor="text1"/>
          <w:lang w:eastAsia="zh-CN" w:bidi="ar"/>
        </w:rPr>
        <w:t xml:space="preserve">T1: </w:t>
      </w:r>
      <w:r>
        <w:rPr>
          <w:rFonts w:ascii="Times New Roman" w:eastAsia="Times-Roman" w:hAnsi="Times New Roman" w:cs="Times New Roman"/>
          <w:color w:val="000000" w:themeColor="text1"/>
          <w:lang w:eastAsia="zh-CN" w:bidi="ar"/>
        </w:rPr>
        <w:t xml:space="preserve">Experimental diet with 2%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T2: </w:t>
      </w:r>
      <w:r>
        <w:rPr>
          <w:rFonts w:ascii="Times New Roman" w:eastAsia="Times-Roman" w:hAnsi="Times New Roman" w:cs="Times New Roman"/>
          <w:color w:val="000000" w:themeColor="text1"/>
          <w:lang w:eastAsia="zh-CN" w:bidi="ar"/>
        </w:rPr>
        <w:t xml:space="preserve">Experimental diet with 4%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T3: </w:t>
      </w:r>
      <w:r>
        <w:rPr>
          <w:rFonts w:ascii="Times New Roman" w:eastAsia="Times-Roman" w:hAnsi="Times New Roman" w:cs="Times New Roman"/>
          <w:color w:val="000000" w:themeColor="text1"/>
          <w:lang w:eastAsia="zh-CN" w:bidi="ar"/>
        </w:rPr>
        <w:t xml:space="preserve">Experimental diet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meal.</w:t>
      </w:r>
    </w:p>
    <w:p w14:paraId="439D5820" w14:textId="77777777" w:rsidR="0093045F" w:rsidRDefault="001F58DE">
      <w:pPr>
        <w:jc w:val="center"/>
        <w:rPr>
          <w:rFonts w:ascii="Times New Roman" w:hAnsi="Times New Roman" w:cs="Times New Roman"/>
          <w:color w:val="000000" w:themeColor="text1"/>
        </w:rPr>
      </w:pPr>
      <w:r>
        <w:rPr>
          <w:rFonts w:ascii="Times New Roman" w:hAnsi="Times New Roman" w:cs="Times New Roman"/>
          <w:b/>
          <w:bCs/>
          <w:color w:val="000000" w:themeColor="text1"/>
        </w:rPr>
        <w:t xml:space="preserve">FM: </w:t>
      </w:r>
      <w:r>
        <w:rPr>
          <w:rFonts w:ascii="Times New Roman" w:hAnsi="Times New Roman" w:cs="Times New Roman"/>
          <w:color w:val="000000" w:themeColor="text1"/>
        </w:rPr>
        <w:t xml:space="preserve">Fish meal; </w:t>
      </w:r>
      <w:r>
        <w:rPr>
          <w:rFonts w:ascii="Times New Roman" w:hAnsi="Times New Roman" w:cs="Times New Roman"/>
          <w:b/>
          <w:bCs/>
          <w:color w:val="000000" w:themeColor="text1"/>
        </w:rPr>
        <w:t xml:space="preserve">SBM: </w:t>
      </w:r>
      <w:r>
        <w:rPr>
          <w:rFonts w:ascii="Times New Roman" w:hAnsi="Times New Roman" w:cs="Times New Roman"/>
          <w:color w:val="000000" w:themeColor="text1"/>
        </w:rPr>
        <w:t xml:space="preserve">Soybean meal; </w:t>
      </w:r>
      <w:r>
        <w:rPr>
          <w:rFonts w:ascii="Times New Roman" w:hAnsi="Times New Roman" w:cs="Times New Roman"/>
          <w:b/>
          <w:bCs/>
          <w:color w:val="000000" w:themeColor="text1"/>
        </w:rPr>
        <w:t xml:space="preserve">GNOC: </w:t>
      </w:r>
      <w:r>
        <w:rPr>
          <w:rFonts w:ascii="Times New Roman" w:hAnsi="Times New Roman" w:cs="Times New Roman"/>
          <w:color w:val="000000" w:themeColor="text1"/>
        </w:rPr>
        <w:t xml:space="preserve">Groundnut oil cake; </w:t>
      </w:r>
      <w:r>
        <w:rPr>
          <w:rFonts w:ascii="Times New Roman" w:hAnsi="Times New Roman" w:cs="Times New Roman"/>
          <w:b/>
          <w:bCs/>
          <w:color w:val="000000" w:themeColor="text1"/>
        </w:rPr>
        <w:t xml:space="preserve">RF: </w:t>
      </w:r>
      <w:r>
        <w:rPr>
          <w:rFonts w:ascii="Times New Roman" w:hAnsi="Times New Roman" w:cs="Times New Roman"/>
          <w:color w:val="000000" w:themeColor="text1"/>
        </w:rPr>
        <w:t xml:space="preserve">Rice flour; </w:t>
      </w:r>
      <w:r>
        <w:rPr>
          <w:rFonts w:ascii="Times New Roman" w:hAnsi="Times New Roman" w:cs="Times New Roman"/>
          <w:b/>
          <w:bCs/>
          <w:color w:val="000000" w:themeColor="text1"/>
        </w:rPr>
        <w:t xml:space="preserve">WF: </w:t>
      </w:r>
      <w:r>
        <w:rPr>
          <w:rFonts w:ascii="Times New Roman" w:hAnsi="Times New Roman" w:cs="Times New Roman"/>
          <w:color w:val="000000" w:themeColor="text1"/>
        </w:rPr>
        <w:t xml:space="preserve">Wheat flour; </w:t>
      </w:r>
      <w:r>
        <w:rPr>
          <w:rFonts w:ascii="Times New Roman" w:hAnsi="Times New Roman" w:cs="Times New Roman"/>
          <w:b/>
          <w:bCs/>
          <w:color w:val="000000" w:themeColor="text1"/>
        </w:rPr>
        <w:t xml:space="preserve">RSM: </w:t>
      </w:r>
      <w:r>
        <w:rPr>
          <w:rFonts w:ascii="Times New Roman" w:hAnsi="Times New Roman" w:cs="Times New Roman"/>
          <w:color w:val="000000" w:themeColor="text1"/>
        </w:rPr>
        <w:t xml:space="preserve">Red seaweed meal; </w:t>
      </w:r>
      <w:r>
        <w:rPr>
          <w:rFonts w:ascii="Times New Roman" w:hAnsi="Times New Roman" w:cs="Times New Roman"/>
          <w:b/>
          <w:bCs/>
          <w:color w:val="000000" w:themeColor="text1"/>
        </w:rPr>
        <w:t xml:space="preserve">FO: </w:t>
      </w:r>
      <w:r>
        <w:rPr>
          <w:rFonts w:ascii="Times New Roman" w:hAnsi="Times New Roman" w:cs="Times New Roman"/>
          <w:color w:val="000000" w:themeColor="text1"/>
        </w:rPr>
        <w:t xml:space="preserve">Fish oil; </w:t>
      </w:r>
      <w:r>
        <w:rPr>
          <w:rFonts w:ascii="Times New Roman" w:hAnsi="Times New Roman" w:cs="Times New Roman"/>
          <w:b/>
          <w:bCs/>
          <w:color w:val="000000" w:themeColor="text1"/>
        </w:rPr>
        <w:t xml:space="preserve">SO: </w:t>
      </w:r>
      <w:r>
        <w:rPr>
          <w:rFonts w:ascii="Times New Roman" w:hAnsi="Times New Roman" w:cs="Times New Roman"/>
          <w:color w:val="000000" w:themeColor="text1"/>
        </w:rPr>
        <w:t xml:space="preserve">Sunflower oil; </w:t>
      </w:r>
      <w:r>
        <w:rPr>
          <w:rFonts w:ascii="Times New Roman" w:hAnsi="Times New Roman" w:cs="Times New Roman"/>
          <w:b/>
          <w:bCs/>
          <w:color w:val="000000" w:themeColor="text1"/>
        </w:rPr>
        <w:t xml:space="preserve">VP: </w:t>
      </w:r>
      <w:r>
        <w:rPr>
          <w:rFonts w:ascii="Times New Roman" w:hAnsi="Times New Roman" w:cs="Times New Roman"/>
          <w:color w:val="000000" w:themeColor="text1"/>
        </w:rPr>
        <w:t xml:space="preserve">Vitamin premix; </w:t>
      </w:r>
      <w:r>
        <w:rPr>
          <w:rFonts w:ascii="Times New Roman" w:hAnsi="Times New Roman" w:cs="Times New Roman"/>
          <w:b/>
          <w:bCs/>
          <w:color w:val="000000" w:themeColor="text1"/>
        </w:rPr>
        <w:t xml:space="preserve">MP: </w:t>
      </w:r>
      <w:r>
        <w:rPr>
          <w:rFonts w:ascii="Times New Roman" w:hAnsi="Times New Roman" w:cs="Times New Roman"/>
          <w:color w:val="000000" w:themeColor="text1"/>
        </w:rPr>
        <w:t>Mineral premix.</w:t>
      </w:r>
    </w:p>
    <w:p w14:paraId="0AAB39F9" w14:textId="77777777" w:rsidR="0093045F" w:rsidRDefault="001F58DE">
      <w:pPr>
        <w:numPr>
          <w:ilvl w:val="1"/>
          <w:numId w:val="12"/>
        </w:numPr>
        <w:spacing w:before="120" w:after="120" w:line="360" w:lineRule="auto"/>
        <w:ind w:left="0"/>
        <w:jc w:val="both"/>
        <w:rPr>
          <w:rFonts w:ascii="Times New Roman" w:hAnsi="Times New Roman" w:cs="Times New Roman"/>
          <w:b/>
          <w:bCs/>
          <w:color w:val="000000" w:themeColor="text1"/>
        </w:rPr>
      </w:pPr>
      <w:r>
        <w:rPr>
          <w:rFonts w:ascii="Times New Roman" w:hAnsi="Times New Roman" w:cs="Times New Roman"/>
          <w:b/>
          <w:bCs/>
          <w:color w:val="000000" w:themeColor="text1"/>
        </w:rPr>
        <w:t>Feeding</w:t>
      </w:r>
    </w:p>
    <w:p w14:paraId="3898FEF9" w14:textId="77777777" w:rsidR="0093045F" w:rsidRDefault="001F58DE">
      <w:pPr>
        <w:spacing w:line="360" w:lineRule="auto"/>
        <w:ind w:firstLine="720"/>
        <w:jc w:val="both"/>
        <w:rPr>
          <w:rFonts w:ascii="Times New Roman" w:hAnsi="Times New Roman" w:cs="Times New Roman"/>
          <w:color w:val="000000" w:themeColor="text1"/>
          <w:lang w:eastAsia="zh-CN" w:bidi="ar"/>
        </w:rPr>
      </w:pPr>
      <w:r>
        <w:rPr>
          <w:rFonts w:ascii="Times New Roman" w:hAnsi="Times New Roman" w:cs="Times New Roman"/>
          <w:color w:val="000000" w:themeColor="text1"/>
          <w:lang w:eastAsia="zh-CN" w:bidi="ar"/>
        </w:rPr>
        <w:t>Shrimps were fed at the rate of 6% per body weight initial days and then reduced to 2% based on the average body weight. The pelleted feed was prepared into small granules of 1mm size and fed four times per day (6.00AM, 10.00AM, 2.00PM and 6.00PM) during f</w:t>
      </w:r>
      <w:r>
        <w:rPr>
          <w:rFonts w:ascii="Times New Roman" w:hAnsi="Times New Roman" w:cs="Times New Roman"/>
          <w:color w:val="000000" w:themeColor="text1"/>
          <w:lang w:eastAsia="zh-CN" w:bidi="ar"/>
        </w:rPr>
        <w:t xml:space="preserve">eeding trails. </w:t>
      </w:r>
      <w:r>
        <w:rPr>
          <w:rFonts w:ascii="Times New Roman" w:eastAsia="Arial" w:hAnsi="Times New Roman" w:cs="Times New Roman"/>
          <w:color w:val="000000" w:themeColor="text1"/>
        </w:rPr>
        <w:t xml:space="preserve">Regular water exchange of </w:t>
      </w:r>
      <w:r>
        <w:rPr>
          <w:rFonts w:ascii="Times New Roman" w:eastAsia="Arial" w:hAnsi="Times New Roman" w:cs="Times New Roman"/>
          <w:color w:val="000000" w:themeColor="text1"/>
          <w:lang w:bidi="en-US"/>
        </w:rPr>
        <w:t>25-</w:t>
      </w:r>
      <w:r>
        <w:rPr>
          <w:rFonts w:ascii="Times New Roman" w:eastAsia="Arial" w:hAnsi="Times New Roman" w:cs="Times New Roman"/>
          <w:color w:val="000000" w:themeColor="text1"/>
        </w:rPr>
        <w:t xml:space="preserve">30% was done every day. Left over feed, excreta and other debris was siphoned off from the bottom of the tank without disturbing the experimental animals </w:t>
      </w:r>
      <w:r>
        <w:rPr>
          <w:rFonts w:ascii="Times New Roman" w:hAnsi="Times New Roman" w:cs="Times New Roman"/>
          <w:color w:val="000000" w:themeColor="text1"/>
          <w:lang w:eastAsia="zh-CN" w:bidi="ar"/>
        </w:rPr>
        <w:t>after two hours of feeding.</w:t>
      </w:r>
    </w:p>
    <w:p w14:paraId="16A83DFA" w14:textId="77777777" w:rsidR="0093045F" w:rsidRDefault="001F58DE">
      <w:pPr>
        <w:numPr>
          <w:ilvl w:val="1"/>
          <w:numId w:val="12"/>
        </w:numPr>
        <w:spacing w:line="360" w:lineRule="auto"/>
        <w:ind w:left="0"/>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Proximate analysis of the Red </w:t>
      </w:r>
      <w:r>
        <w:rPr>
          <w:rFonts w:ascii="Times New Roman" w:hAnsi="Times New Roman" w:cs="Times New Roman"/>
          <w:b/>
          <w:bCs/>
          <w:color w:val="000000" w:themeColor="text1"/>
        </w:rPr>
        <w:t>Seaweed Meal (RSM) and experimental diets</w:t>
      </w:r>
    </w:p>
    <w:p w14:paraId="7938800E" w14:textId="77777777" w:rsidR="0093045F" w:rsidRDefault="001F58DE">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Proximate analysis of Red Seaweed Meal and experimental diets were done by standard methods (AOAC, 2000) at Animal Feed Analytical and Quality Assurance Laboratory, Veterinary College and Research Institute, Tamil </w:t>
      </w:r>
      <w:r>
        <w:rPr>
          <w:rFonts w:ascii="Times New Roman" w:hAnsi="Times New Roman" w:cs="Times New Roman"/>
          <w:color w:val="000000" w:themeColor="text1"/>
        </w:rPr>
        <w:t>Nadu Veterinary and Animal Sciences University, Namakkal, Tamil Nadu, India.</w:t>
      </w:r>
    </w:p>
    <w:p w14:paraId="43EDE34A" w14:textId="77777777" w:rsidR="0093045F" w:rsidRDefault="001F58DE">
      <w:pPr>
        <w:numPr>
          <w:ilvl w:val="2"/>
          <w:numId w:val="12"/>
        </w:numPr>
        <w:spacing w:before="120" w:after="12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Moisture</w:t>
      </w:r>
    </w:p>
    <w:p w14:paraId="5E11CE70" w14:textId="77777777" w:rsidR="0093045F" w:rsidRDefault="001F58DE">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moisture content of the Red Seaweed Meal and experimental diets were estimated by taking a known weight of the sample in the </w:t>
      </w:r>
      <w:proofErr w:type="spellStart"/>
      <w:r>
        <w:rPr>
          <w:rFonts w:ascii="Times New Roman" w:hAnsi="Times New Roman" w:cs="Times New Roman"/>
          <w:color w:val="000000" w:themeColor="text1"/>
        </w:rPr>
        <w:t>petridish</w:t>
      </w:r>
      <w:proofErr w:type="spellEnd"/>
      <w:r>
        <w:rPr>
          <w:rFonts w:ascii="Times New Roman" w:hAnsi="Times New Roman" w:cs="Times New Roman"/>
          <w:color w:val="000000" w:themeColor="text1"/>
        </w:rPr>
        <w:t xml:space="preserve"> and drying it in a hot air oven at </w:t>
      </w:r>
      <w:r>
        <w:rPr>
          <w:rFonts w:ascii="Times New Roman" w:hAnsi="Times New Roman" w:cs="Times New Roman"/>
          <w:color w:val="000000" w:themeColor="text1"/>
          <w:lang w:bidi="en-US"/>
        </w:rPr>
        <w:t>55</w:t>
      </w:r>
      <w:r>
        <w:rPr>
          <w:rFonts w:ascii="Times New Roman" w:hAnsi="Times New Roman" w:cs="Times New Roman"/>
          <w:color w:val="000000" w:themeColor="text1"/>
        </w:rPr>
        <w:t>-</w:t>
      </w:r>
      <w:r>
        <w:rPr>
          <w:rFonts w:ascii="Times New Roman" w:hAnsi="Times New Roman" w:cs="Times New Roman"/>
          <w:color w:val="000000" w:themeColor="text1"/>
          <w:lang w:bidi="en-US"/>
        </w:rPr>
        <w:t>6</w:t>
      </w:r>
      <w:r>
        <w:rPr>
          <w:rFonts w:ascii="Times New Roman" w:hAnsi="Times New Roman" w:cs="Times New Roman"/>
          <w:color w:val="000000" w:themeColor="text1"/>
        </w:rPr>
        <w:t>5⁰ C till a constant weight was achieved. The difference in weight of the sample gave the moisture content of Red Seaweed Meal and experimental diets. The moisture content was calculated by using the following formul</w:t>
      </w:r>
      <w:r>
        <w:rPr>
          <w:rFonts w:ascii="Times New Roman" w:hAnsi="Times New Roman" w:cs="Times New Roman"/>
          <w:color w:val="000000" w:themeColor="text1"/>
        </w:rPr>
        <w:t>a</w:t>
      </w:r>
    </w:p>
    <w:p w14:paraId="1AF96163" w14:textId="77777777" w:rsidR="0093045F" w:rsidRDefault="001F58DE">
      <w:pPr>
        <w:spacing w:line="360" w:lineRule="auto"/>
        <w:ind w:firstLine="720"/>
        <w:jc w:val="both"/>
        <w:rPr>
          <w:rFonts w:ascii="Times New Roman" w:hAnsi="Times New Roman" w:cs="Times New Roman"/>
          <w:color w:val="000000" w:themeColor="text1"/>
        </w:rPr>
      </w:pPr>
      <m:oMathPara>
        <m:oMath>
          <m:r>
            <m:rPr>
              <m:nor/>
            </m:rPr>
            <w:rPr>
              <w:rFonts w:ascii="Cambria Math" w:hAnsi="Cambria Math" w:cs="Times New Roman"/>
              <w:color w:val="000000" w:themeColor="text1"/>
            </w:rPr>
            <w:lastRenderedPageBreak/>
            <m:t>Moisture (%) =</m:t>
          </m:r>
          <m:f>
            <m:fPr>
              <m:ctrlPr>
                <w:rPr>
                  <w:rFonts w:ascii="Cambria Math" w:hAnsi="Cambria Math" w:cs="Times New Roman"/>
                  <w:color w:val="000000" w:themeColor="text1"/>
                </w:rPr>
              </m:ctrlPr>
            </m:fPr>
            <m:num>
              <m:r>
                <m:rPr>
                  <m:nor/>
                </m:rPr>
                <w:rPr>
                  <w:rFonts w:ascii="Cambria Math" w:hAnsi="Cambria Math" w:cs="Times New Roman"/>
                  <w:color w:val="000000" w:themeColor="text1"/>
                </w:rPr>
                <m:t xml:space="preserve">   Wet weight of sample – Dried weight of sample</m:t>
              </m:r>
            </m:num>
            <m:den>
              <m:r>
                <m:rPr>
                  <m:nor/>
                </m:rPr>
                <w:rPr>
                  <w:rFonts w:ascii="Cambria Math" w:hAnsi="Cambria Math" w:cs="Times New Roman"/>
                  <w:color w:val="000000" w:themeColor="text1"/>
                </w:rPr>
                <m:t xml:space="preserve">  Wet weight of sample</m:t>
              </m:r>
            </m:den>
          </m:f>
          <m:r>
            <m:rPr>
              <m:nor/>
            </m:rPr>
            <w:rPr>
              <w:rFonts w:ascii="Cambria Math" w:hAnsi="Cambria Math" w:cs="Times New Roman"/>
              <w:color w:val="000000" w:themeColor="text1"/>
            </w:rPr>
            <m:t>×100</m:t>
          </m:r>
        </m:oMath>
      </m:oMathPara>
    </w:p>
    <w:p w14:paraId="08B34E82" w14:textId="77777777" w:rsidR="0093045F" w:rsidRDefault="001F58DE">
      <w:pPr>
        <w:numPr>
          <w:ilvl w:val="2"/>
          <w:numId w:val="12"/>
        </w:numPr>
        <w:spacing w:before="120" w:after="120"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Crude Protein (CP)</w:t>
      </w:r>
    </w:p>
    <w:p w14:paraId="0893DE1E" w14:textId="77777777" w:rsidR="0093045F" w:rsidRDefault="001F58DE">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Nitrogen content of the Red Seaweed Meal and experimental diets samples were determined quantitatively by </w:t>
      </w:r>
      <w:proofErr w:type="spellStart"/>
      <w:r>
        <w:rPr>
          <w:rFonts w:ascii="Times New Roman" w:hAnsi="Times New Roman" w:cs="Times New Roman"/>
          <w:color w:val="000000" w:themeColor="text1"/>
        </w:rPr>
        <w:t>Kjeltec</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semi automated</w:t>
      </w:r>
      <w:proofErr w:type="spellEnd"/>
      <w:r>
        <w:rPr>
          <w:rFonts w:ascii="Times New Roman" w:hAnsi="Times New Roman" w:cs="Times New Roman"/>
          <w:color w:val="000000" w:themeColor="text1"/>
        </w:rPr>
        <w:t xml:space="preserve"> system (2200 </w:t>
      </w:r>
      <w:proofErr w:type="spellStart"/>
      <w:r>
        <w:rPr>
          <w:rFonts w:ascii="Times New Roman" w:hAnsi="Times New Roman" w:cs="Times New Roman"/>
          <w:color w:val="000000" w:themeColor="text1"/>
        </w:rPr>
        <w:t>Kjel</w:t>
      </w:r>
      <w:r>
        <w:rPr>
          <w:rFonts w:ascii="Times New Roman" w:hAnsi="Times New Roman" w:cs="Times New Roman"/>
          <w:color w:val="000000" w:themeColor="text1"/>
        </w:rPr>
        <w:t>tec</w:t>
      </w:r>
      <w:proofErr w:type="spellEnd"/>
      <w:r>
        <w:rPr>
          <w:rFonts w:ascii="Times New Roman" w:hAnsi="Times New Roman" w:cs="Times New Roman"/>
          <w:color w:val="000000" w:themeColor="text1"/>
        </w:rPr>
        <w:t xml:space="preserve"> auto distillation, Foss </w:t>
      </w:r>
      <w:proofErr w:type="spellStart"/>
      <w:r>
        <w:rPr>
          <w:rFonts w:ascii="Times New Roman" w:hAnsi="Times New Roman" w:cs="Times New Roman"/>
          <w:color w:val="000000" w:themeColor="text1"/>
        </w:rPr>
        <w:t>Tecator</w:t>
      </w:r>
      <w:proofErr w:type="spellEnd"/>
      <w:r>
        <w:rPr>
          <w:rFonts w:ascii="Times New Roman" w:hAnsi="Times New Roman" w:cs="Times New Roman"/>
          <w:color w:val="000000" w:themeColor="text1"/>
        </w:rPr>
        <w:t xml:space="preserve"> and Sweden) using titration as the means for estimating nitrogen percentage. The crude protein percentage was obtained by multiplying the nitrogen percentage with a factor of 6.25.</w:t>
      </w:r>
    </w:p>
    <w:p w14:paraId="741B7527" w14:textId="77777777" w:rsidR="0093045F" w:rsidRDefault="001F58DE">
      <w:pPr>
        <w:spacing w:before="120" w:after="120" w:line="360" w:lineRule="auto"/>
        <w:ind w:firstLine="720"/>
        <w:jc w:val="center"/>
        <w:rPr>
          <w:rFonts w:ascii="Times New Roman" w:eastAsia="Cambria Math" w:hAnsi="Times New Roman" w:cs="Times New Roman"/>
          <w:color w:val="000000" w:themeColor="text1"/>
        </w:rPr>
      </w:pPr>
      <m:oMath>
        <m:r>
          <m:rPr>
            <m:nor/>
          </m:rPr>
          <w:rPr>
            <w:rFonts w:ascii="Cambria Math" w:hAnsi="Cambria Math" w:cs="Times New Roman"/>
            <w:color w:val="000000" w:themeColor="text1"/>
          </w:rPr>
          <m:t>Crude Protein (%) = N</m:t>
        </m:r>
        <m:r>
          <m:rPr>
            <m:nor/>
          </m:rPr>
          <w:rPr>
            <w:rFonts w:ascii="Cambria Math" w:hAnsi="Cambria Math" w:cs="Times New Roman"/>
            <w:color w:val="000000" w:themeColor="text1"/>
            <w:vertAlign w:val="subscript"/>
          </w:rPr>
          <m:t>2</m:t>
        </m:r>
        <m:r>
          <m:rPr>
            <m:nor/>
          </m:rPr>
          <w:rPr>
            <w:rFonts w:ascii="Cambria Math" w:hAnsi="Cambria Math" w:cs="Times New Roman"/>
            <w:color w:val="000000" w:themeColor="text1"/>
          </w:rPr>
          <m:t xml:space="preserve"> (%) X 6.25</m:t>
        </m:r>
      </m:oMath>
      <w:r>
        <w:rPr>
          <w:rFonts w:ascii="Times New Roman" w:eastAsia="Cambria Math" w:hAnsi="Times New Roman" w:cs="Times New Roman"/>
          <w:color w:val="000000" w:themeColor="text1"/>
        </w:rPr>
        <w:t xml:space="preserve">Crude </w:t>
      </w:r>
      <w:r>
        <w:rPr>
          <w:rFonts w:ascii="Times New Roman" w:eastAsia="Cambria Math" w:hAnsi="Times New Roman" w:cs="Times New Roman"/>
          <w:color w:val="000000" w:themeColor="text1"/>
        </w:rPr>
        <w:t>Protein (%) = N2 (%) X 6.25</w:t>
      </w:r>
    </w:p>
    <w:p w14:paraId="4501D086" w14:textId="77777777" w:rsidR="0093045F" w:rsidRDefault="001F58DE">
      <w:pPr>
        <w:numPr>
          <w:ilvl w:val="2"/>
          <w:numId w:val="12"/>
        </w:numPr>
        <w:spacing w:before="120" w:after="12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Ether Extract (EE)</w:t>
      </w:r>
    </w:p>
    <w:p w14:paraId="5179EF08" w14:textId="77777777" w:rsidR="0093045F" w:rsidRDefault="001F58DE">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Ether extract of Red Seaweed Meal and experimental diets samples were determined by Soxhlet apparatus using petroleum ether (Boiling point 40-60⁰ C) as the solvent. The calculation was made as follows.</w:t>
      </w:r>
    </w:p>
    <w:p w14:paraId="00F8438D" w14:textId="77777777" w:rsidR="0093045F" w:rsidRDefault="0093045F">
      <w:pPr>
        <w:spacing w:line="120" w:lineRule="auto"/>
        <w:jc w:val="both"/>
        <w:rPr>
          <w:rFonts w:ascii="Times New Roman" w:eastAsia="Cambria Math" w:hAnsi="Times New Roman" w:cs="Times New Roman"/>
          <w:color w:val="000000" w:themeColor="text1"/>
          <w:lang w:bidi="en-US"/>
        </w:rPr>
      </w:pPr>
    </w:p>
    <w:p w14:paraId="3620575F" w14:textId="77777777" w:rsidR="0093045F" w:rsidRDefault="001F58DE">
      <w:pPr>
        <w:jc w:val="center"/>
        <w:rPr>
          <w:rFonts w:ascii="Times New Roman" w:eastAsia="Cambria Math" w:hAnsi="Times New Roman" w:cs="Times New Roman"/>
          <w:color w:val="000000" w:themeColor="text1"/>
        </w:rPr>
      </w:pPr>
      <w:r>
        <w:rPr>
          <w:rFonts w:ascii="Times New Roman" w:eastAsia="Cambria Math" w:hAnsi="Times New Roman" w:cs="Times New Roman"/>
          <w:color w:val="000000" w:themeColor="text1"/>
        </w:rPr>
        <w:t xml:space="preserve">   Initial weight of sample – Weight of sample</w:t>
      </w:r>
    </w:p>
    <w:p w14:paraId="08ACC534" w14:textId="77777777" w:rsidR="0093045F" w:rsidRDefault="001F58DE">
      <w:pPr>
        <w:jc w:val="center"/>
        <w:rPr>
          <w:rFonts w:ascii="Times New Roman" w:hAnsi="Times New Roman" w:cs="Times New Roman"/>
          <w:color w:val="000000" w:themeColor="text1"/>
        </w:rPr>
      </w:pPr>
      <w:r>
        <w:rPr>
          <w:rFonts w:ascii="Times New Roman" w:eastAsia="Cambria Math" w:hAnsi="Times New Roman" w:cs="Times New Roman"/>
          <w:color w:val="000000" w:themeColor="text1"/>
        </w:rPr>
        <w:t>EE (</w:t>
      </w:r>
      <w:proofErr w:type="gramStart"/>
      <w:r>
        <w:rPr>
          <w:rFonts w:ascii="Times New Roman" w:eastAsia="Cambria Math" w:hAnsi="Times New Roman" w:cs="Times New Roman"/>
          <w:color w:val="000000" w:themeColor="text1"/>
        </w:rPr>
        <w:t>%)=</w:t>
      </w:r>
      <w:proofErr w:type="gramEnd"/>
      <w:r>
        <w:rPr>
          <w:rFonts w:ascii="Times New Roman" w:eastAsia="Cambria Math" w:hAnsi="Times New Roman" w:cs="Times New Roman"/>
          <w:color w:val="000000" w:themeColor="text1"/>
        </w:rPr>
        <w:t xml:space="preserve"> </w:t>
      </w:r>
      <w:r>
        <w:rPr>
          <w:rFonts w:ascii="Times New Roman" w:eastAsia="Cambria Math" w:hAnsi="Times New Roman" w:cs="Times New Roman"/>
          <w:color w:val="000000" w:themeColor="text1"/>
          <w:lang w:bidi="en-US"/>
        </w:rPr>
        <w:t xml:space="preserve">--------------------------------------------------------- </w:t>
      </w:r>
      <w:r>
        <w:rPr>
          <w:rFonts w:ascii="Times New Roman" w:eastAsia="Cambria Math" w:hAnsi="Times New Roman" w:cs="Times New Roman"/>
          <w:color w:val="000000" w:themeColor="text1"/>
        </w:rPr>
        <w:t>×100</w:t>
      </w:r>
    </w:p>
    <w:p w14:paraId="3CFDCEBD" w14:textId="77777777" w:rsidR="0093045F" w:rsidRDefault="001F58DE">
      <w:pPr>
        <w:jc w:val="center"/>
        <w:rPr>
          <w:rFonts w:ascii="Times New Roman" w:hAnsi="Times New Roman" w:cs="Times New Roman"/>
          <w:color w:val="000000" w:themeColor="text1"/>
        </w:rPr>
      </w:pPr>
      <w:r>
        <w:rPr>
          <w:rFonts w:ascii="Times New Roman" w:eastAsia="Cambria Math" w:hAnsi="Times New Roman" w:cs="Times New Roman"/>
          <w:color w:val="000000" w:themeColor="text1"/>
        </w:rPr>
        <w:t>Initial weight of sample</w:t>
      </w:r>
    </w:p>
    <w:p w14:paraId="21586AC9" w14:textId="77777777" w:rsidR="0093045F" w:rsidRDefault="001F58DE">
      <w:pPr>
        <w:numPr>
          <w:ilvl w:val="2"/>
          <w:numId w:val="12"/>
        </w:numPr>
        <w:spacing w:before="120" w:after="12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Ash</w:t>
      </w:r>
    </w:p>
    <w:p w14:paraId="5B62A6BA" w14:textId="77777777" w:rsidR="0093045F" w:rsidRDefault="001F58DE">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Ash content of the Red Seaweed Meal and experimental diets samples were estimated by taking a known weight of</w:t>
      </w:r>
      <w:r>
        <w:rPr>
          <w:rFonts w:ascii="Times New Roman" w:hAnsi="Times New Roman" w:cs="Times New Roman"/>
          <w:color w:val="000000" w:themeColor="text1"/>
        </w:rPr>
        <w:t xml:space="preserve"> dried samples in silica crucible and kept in the muffle furnace at 550⁰ c for 5-6 hours. The calculation was done by the following formula</w:t>
      </w:r>
    </w:p>
    <w:p w14:paraId="09D91688" w14:textId="77777777" w:rsidR="0093045F" w:rsidRDefault="001F58DE">
      <w:pPr>
        <w:spacing w:before="120" w:after="120"/>
        <w:jc w:val="both"/>
        <w:rPr>
          <w:rFonts w:ascii="Times New Roman" w:eastAsia="Cambria Math" w:hAnsi="Times New Roman" w:cs="Times New Roman"/>
          <w:color w:val="000000" w:themeColor="text1"/>
        </w:rPr>
      </w:pPr>
      <m:oMathPara>
        <m:oMath>
          <m:r>
            <m:rPr>
              <m:nor/>
            </m:rPr>
            <w:rPr>
              <w:rFonts w:ascii="Cambria Math" w:hAnsi="Cambria Math" w:cs="Times New Roman"/>
              <w:color w:val="000000" w:themeColor="text1"/>
            </w:rPr>
            <m:t>Ash (%)=</m:t>
          </m:r>
          <m:f>
            <m:fPr>
              <m:ctrlPr>
                <w:rPr>
                  <w:rFonts w:ascii="Cambria Math" w:hAnsi="Cambria Math" w:cs="Times New Roman"/>
                  <w:color w:val="000000" w:themeColor="text1"/>
                </w:rPr>
              </m:ctrlPr>
            </m:fPr>
            <m:num>
              <m:r>
                <m:rPr>
                  <m:nor/>
                </m:rPr>
                <w:rPr>
                  <w:rFonts w:ascii="Cambria Math" w:hAnsi="Cambria Math" w:cs="Times New Roman"/>
                  <w:color w:val="000000" w:themeColor="text1"/>
                </w:rPr>
                <m:t>Weight of ash</m:t>
              </m:r>
            </m:num>
            <m:den>
              <m:r>
                <m:rPr>
                  <m:nor/>
                </m:rPr>
                <w:rPr>
                  <w:rFonts w:ascii="Cambria Math" w:hAnsi="Cambria Math" w:cs="Times New Roman"/>
                  <w:color w:val="000000" w:themeColor="text1"/>
                </w:rPr>
                <m:t>Weight of sample</m:t>
              </m:r>
            </m:den>
          </m:f>
          <m:r>
            <m:rPr>
              <m:nor/>
            </m:rPr>
            <w:rPr>
              <w:rFonts w:ascii="Cambria Math" w:hAnsi="Cambria Math" w:cs="Times New Roman"/>
              <w:color w:val="000000" w:themeColor="text1"/>
            </w:rPr>
            <m:t>×100</m:t>
          </m:r>
        </m:oMath>
      </m:oMathPara>
    </w:p>
    <w:p w14:paraId="1F303D23" w14:textId="77777777" w:rsidR="0093045F" w:rsidRDefault="001F58DE">
      <w:pPr>
        <w:numPr>
          <w:ilvl w:val="2"/>
          <w:numId w:val="12"/>
        </w:numPr>
        <w:spacing w:before="120" w:after="12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Crude </w:t>
      </w:r>
      <w:proofErr w:type="spellStart"/>
      <w:r>
        <w:rPr>
          <w:rFonts w:ascii="Times New Roman" w:hAnsi="Times New Roman" w:cs="Times New Roman"/>
          <w:b/>
          <w:color w:val="000000" w:themeColor="text1"/>
        </w:rPr>
        <w:t>Fibre</w:t>
      </w:r>
      <w:proofErr w:type="spellEnd"/>
      <w:r>
        <w:rPr>
          <w:rFonts w:ascii="Times New Roman" w:hAnsi="Times New Roman" w:cs="Times New Roman"/>
          <w:b/>
          <w:color w:val="000000" w:themeColor="text1"/>
        </w:rPr>
        <w:t xml:space="preserve"> (CF)</w:t>
      </w:r>
    </w:p>
    <w:p w14:paraId="690B64B3" w14:textId="77777777" w:rsidR="0093045F" w:rsidRDefault="001F58DE">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crude </w:t>
      </w:r>
      <w:proofErr w:type="spellStart"/>
      <w:r>
        <w:rPr>
          <w:rFonts w:ascii="Times New Roman" w:hAnsi="Times New Roman" w:cs="Times New Roman"/>
          <w:color w:val="000000" w:themeColor="text1"/>
        </w:rPr>
        <w:t>fibre</w:t>
      </w:r>
      <w:proofErr w:type="spellEnd"/>
      <w:r>
        <w:rPr>
          <w:rFonts w:ascii="Times New Roman" w:hAnsi="Times New Roman" w:cs="Times New Roman"/>
          <w:color w:val="000000" w:themeColor="text1"/>
        </w:rPr>
        <w:t xml:space="preserve"> content of the samples were estimated qua</w:t>
      </w:r>
      <w:r>
        <w:rPr>
          <w:rFonts w:ascii="Times New Roman" w:hAnsi="Times New Roman" w:cs="Times New Roman"/>
          <w:color w:val="000000" w:themeColor="text1"/>
        </w:rPr>
        <w:t xml:space="preserve">ntitatively by </w:t>
      </w:r>
      <w:proofErr w:type="spellStart"/>
      <w:r>
        <w:rPr>
          <w:rFonts w:ascii="Times New Roman" w:hAnsi="Times New Roman" w:cs="Times New Roman"/>
          <w:color w:val="000000" w:themeColor="text1"/>
        </w:rPr>
        <w:t>Fibretec</w:t>
      </w:r>
      <w:proofErr w:type="spellEnd"/>
      <w:r>
        <w:rPr>
          <w:rFonts w:ascii="Times New Roman" w:hAnsi="Times New Roman" w:cs="Times New Roman"/>
          <w:color w:val="000000" w:themeColor="text1"/>
        </w:rPr>
        <w:t xml:space="preserve"> (Foss </w:t>
      </w:r>
      <w:proofErr w:type="spellStart"/>
      <w:r>
        <w:rPr>
          <w:rFonts w:ascii="Times New Roman" w:hAnsi="Times New Roman" w:cs="Times New Roman"/>
          <w:color w:val="000000" w:themeColor="text1"/>
        </w:rPr>
        <w:t>Tecator</w:t>
      </w:r>
      <w:proofErr w:type="spellEnd"/>
      <w:r>
        <w:rPr>
          <w:rFonts w:ascii="Times New Roman" w:hAnsi="Times New Roman" w:cs="Times New Roman"/>
          <w:color w:val="000000" w:themeColor="text1"/>
        </w:rPr>
        <w:t>, Sweden). Known weight of fat free sample was washed in boiling acid (1.25 N H</w:t>
      </w:r>
      <w:r>
        <w:rPr>
          <w:rFonts w:ascii="Times New Roman" w:hAnsi="Times New Roman" w:cs="Times New Roman"/>
          <w:color w:val="000000" w:themeColor="text1"/>
          <w:vertAlign w:val="subscript"/>
        </w:rPr>
        <w:t>2</w:t>
      </w:r>
      <w:r>
        <w:rPr>
          <w:rFonts w:ascii="Times New Roman" w:hAnsi="Times New Roman" w:cs="Times New Roman"/>
          <w:color w:val="000000" w:themeColor="text1"/>
        </w:rPr>
        <w:t>SO</w:t>
      </w:r>
      <w:r>
        <w:rPr>
          <w:rFonts w:ascii="Times New Roman" w:hAnsi="Times New Roman" w:cs="Times New Roman"/>
          <w:color w:val="000000" w:themeColor="text1"/>
          <w:vertAlign w:val="subscript"/>
        </w:rPr>
        <w:t>4</w:t>
      </w:r>
      <w:r>
        <w:rPr>
          <w:rFonts w:ascii="Times New Roman" w:hAnsi="Times New Roman" w:cs="Times New Roman"/>
          <w:color w:val="000000" w:themeColor="text1"/>
        </w:rPr>
        <w:t>) and alkali (1.25 N NaOH) to remove digestible carbohydrate and protein, respectively. The sample is then washed in distilled water and</w:t>
      </w:r>
      <w:r>
        <w:rPr>
          <w:rFonts w:ascii="Times New Roman" w:hAnsi="Times New Roman" w:cs="Times New Roman"/>
          <w:color w:val="000000" w:themeColor="text1"/>
        </w:rPr>
        <w:t xml:space="preserve"> dried at </w:t>
      </w:r>
      <w:r>
        <w:rPr>
          <w:rFonts w:ascii="Times New Roman" w:hAnsi="Times New Roman" w:cs="Times New Roman"/>
          <w:color w:val="000000" w:themeColor="text1"/>
          <w:lang w:bidi="en-US"/>
        </w:rPr>
        <w:t>55-65</w:t>
      </w:r>
      <w:r>
        <w:rPr>
          <w:rFonts w:ascii="Times New Roman" w:hAnsi="Times New Roman" w:cs="Times New Roman"/>
          <w:color w:val="000000" w:themeColor="text1"/>
          <w:vertAlign w:val="superscript"/>
          <w:lang w:bidi="en-US"/>
        </w:rPr>
        <w:t>0</w:t>
      </w:r>
      <w:r>
        <w:rPr>
          <w:rFonts w:ascii="Times New Roman" w:hAnsi="Times New Roman" w:cs="Times New Roman"/>
          <w:color w:val="000000" w:themeColor="text1"/>
        </w:rPr>
        <w:t xml:space="preserve">C to remove moisture and weighed. The dried sample is </w:t>
      </w:r>
      <w:proofErr w:type="spellStart"/>
      <w:r>
        <w:rPr>
          <w:rFonts w:ascii="Times New Roman" w:hAnsi="Times New Roman" w:cs="Times New Roman"/>
          <w:color w:val="000000" w:themeColor="text1"/>
        </w:rPr>
        <w:t>ashed</w:t>
      </w:r>
      <w:proofErr w:type="spellEnd"/>
      <w:r>
        <w:rPr>
          <w:rFonts w:ascii="Times New Roman" w:hAnsi="Times New Roman" w:cs="Times New Roman"/>
          <w:color w:val="000000" w:themeColor="text1"/>
        </w:rPr>
        <w:t xml:space="preserve"> in muffle furnace and weighed.</w:t>
      </w:r>
    </w:p>
    <w:p w14:paraId="2AC30904" w14:textId="77777777" w:rsidR="0093045F" w:rsidRDefault="001F58DE">
      <w:pPr>
        <w:jc w:val="both"/>
        <w:rPr>
          <w:rFonts w:ascii="Times New Roman" w:hAnsi="Times New Roman" w:cs="Times New Roman"/>
          <w:color w:val="000000" w:themeColor="text1"/>
        </w:rPr>
      </w:pPr>
      <w:r>
        <w:rPr>
          <w:rFonts w:ascii="Times New Roman" w:hAnsi="Times New Roman" w:cs="Times New Roman"/>
          <w:color w:val="000000" w:themeColor="text1"/>
          <w:lang w:bidi="en-US"/>
        </w:rPr>
        <w:t xml:space="preserve">                                                                  </w:t>
      </w:r>
      <w:r>
        <w:rPr>
          <w:rFonts w:ascii="Times New Roman" w:hAnsi="Times New Roman" w:cs="Times New Roman"/>
          <w:color w:val="000000" w:themeColor="text1"/>
          <w:lang w:eastAsia="zh-CN" w:bidi="ar"/>
        </w:rPr>
        <w:t xml:space="preserve">Weight of crude </w:t>
      </w:r>
      <w:proofErr w:type="spellStart"/>
      <w:r>
        <w:rPr>
          <w:rFonts w:ascii="Times New Roman" w:hAnsi="Times New Roman" w:cs="Times New Roman"/>
          <w:color w:val="000000" w:themeColor="text1"/>
          <w:lang w:eastAsia="zh-CN" w:bidi="ar"/>
        </w:rPr>
        <w:t>fibre</w:t>
      </w:r>
      <w:proofErr w:type="spellEnd"/>
    </w:p>
    <w:p w14:paraId="13F037A4" w14:textId="77777777" w:rsidR="0093045F" w:rsidRDefault="001F58DE">
      <w:pPr>
        <w:jc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Crude </w:t>
      </w:r>
      <w:proofErr w:type="spellStart"/>
      <w:r>
        <w:rPr>
          <w:rFonts w:ascii="Times New Roman" w:hAnsi="Times New Roman" w:cs="Times New Roman"/>
          <w:color w:val="000000" w:themeColor="text1"/>
          <w:lang w:eastAsia="zh-CN" w:bidi="ar"/>
        </w:rPr>
        <w:t>fibre</w:t>
      </w:r>
      <w:proofErr w:type="spellEnd"/>
      <w:r>
        <w:rPr>
          <w:rFonts w:ascii="Times New Roman" w:hAnsi="Times New Roman" w:cs="Times New Roman"/>
          <w:color w:val="000000" w:themeColor="text1"/>
          <w:lang w:eastAsia="zh-CN" w:bidi="ar"/>
        </w:rPr>
        <w:t xml:space="preserve"> (%) </w:t>
      </w:r>
      <w:proofErr w:type="gramStart"/>
      <w:r>
        <w:rPr>
          <w:rFonts w:ascii="Times New Roman" w:hAnsi="Times New Roman" w:cs="Times New Roman"/>
          <w:color w:val="000000" w:themeColor="text1"/>
          <w:lang w:eastAsia="zh-CN" w:bidi="ar"/>
        </w:rPr>
        <w:t>=  ---------------------------------</w:t>
      </w:r>
      <w:proofErr w:type="gramEnd"/>
      <w:r>
        <w:rPr>
          <w:rFonts w:ascii="Times New Roman" w:hAnsi="Times New Roman" w:cs="Times New Roman"/>
          <w:color w:val="000000" w:themeColor="text1"/>
          <w:lang w:eastAsia="zh-CN" w:bidi="ar"/>
        </w:rPr>
        <w:t xml:space="preserve">  X 100</w:t>
      </w:r>
    </w:p>
    <w:p w14:paraId="6425F074" w14:textId="77777777" w:rsidR="0093045F" w:rsidRDefault="001F58DE">
      <w:pPr>
        <w:jc w:val="both"/>
        <w:rPr>
          <w:rFonts w:ascii="Times New Roman" w:hAnsi="Times New Roman" w:cs="Times New Roman"/>
          <w:b/>
          <w:bCs/>
          <w:color w:val="000000" w:themeColor="text1"/>
        </w:rPr>
      </w:pPr>
      <w:r>
        <w:rPr>
          <w:rFonts w:ascii="Times New Roman" w:hAnsi="Times New Roman" w:cs="Times New Roman"/>
          <w:color w:val="000000" w:themeColor="text1"/>
          <w:lang w:bidi="en-US"/>
        </w:rPr>
        <w:t xml:space="preserve">                                                                </w:t>
      </w:r>
      <w:r>
        <w:rPr>
          <w:rFonts w:ascii="Times New Roman" w:hAnsi="Times New Roman" w:cs="Times New Roman"/>
          <w:color w:val="000000" w:themeColor="text1"/>
          <w:lang w:eastAsia="zh-CN" w:bidi="ar"/>
        </w:rPr>
        <w:t>Original weight of sample</w:t>
      </w:r>
    </w:p>
    <w:p w14:paraId="087745F7" w14:textId="77777777" w:rsidR="0093045F" w:rsidRDefault="001F58DE">
      <w:pPr>
        <w:numPr>
          <w:ilvl w:val="2"/>
          <w:numId w:val="12"/>
        </w:numPr>
        <w:spacing w:before="120" w:after="12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Nitrogen Free Extract (NFE)</w:t>
      </w:r>
    </w:p>
    <w:p w14:paraId="45B4B10D" w14:textId="77777777" w:rsidR="0093045F" w:rsidRDefault="001F58DE">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Nitrogen free extract (NFE) of the Red Seaweed Meal and experimental diets were determined by subtracting the percentage of other </w:t>
      </w:r>
      <w:r>
        <w:rPr>
          <w:rFonts w:ascii="Times New Roman" w:hAnsi="Times New Roman" w:cs="Times New Roman"/>
          <w:color w:val="000000" w:themeColor="text1"/>
        </w:rPr>
        <w:t>nutrients from 100. The nitrogen free extract (NFE) was calculated by using the following formula.</w:t>
      </w:r>
    </w:p>
    <w:p w14:paraId="1B501B9B" w14:textId="77777777" w:rsidR="0093045F" w:rsidRDefault="001F58DE">
      <w:pPr>
        <w:spacing w:before="240" w:after="240" w:line="360" w:lineRule="auto"/>
        <w:jc w:val="both"/>
        <w:rPr>
          <w:rFonts w:ascii="Times New Roman" w:hAnsi="Times New Roman" w:cs="Times New Roman"/>
          <w:color w:val="000000" w:themeColor="text1"/>
        </w:rPr>
      </w:pPr>
      <m:oMathPara>
        <m:oMath>
          <m:r>
            <m:rPr>
              <m:nor/>
            </m:rPr>
            <w:rPr>
              <w:rFonts w:ascii="Cambria Math" w:hAnsi="Cambria Math" w:cs="Times New Roman"/>
              <w:color w:val="000000" w:themeColor="text1"/>
            </w:rPr>
            <m:t xml:space="preserve">NFE (%)=100-[Crude protein (%)+Ether Extract (%)+Ash (%)+Crude </m:t>
          </m:r>
          <w:proofErr w:type="spellStart"/>
          <m:r>
            <m:rPr>
              <m:nor/>
            </m:rPr>
            <w:rPr>
              <w:rFonts w:ascii="Cambria Math" w:hAnsi="Cambria Math" w:cs="Times New Roman"/>
              <w:color w:val="000000" w:themeColor="text1"/>
            </w:rPr>
            <m:t>Fibre</m:t>
          </m:r>
          <w:proofErr w:type="spellEnd"/>
          <m:r>
            <m:rPr>
              <m:nor/>
            </m:rPr>
            <w:rPr>
              <w:rFonts w:ascii="Cambria Math" w:hAnsi="Cambria Math" w:cs="Times New Roman"/>
              <w:color w:val="000000" w:themeColor="text1"/>
            </w:rPr>
            <m:t>(%)]</m:t>
          </m:r>
        </m:oMath>
      </m:oMathPara>
    </w:p>
    <w:p w14:paraId="7DA734E1" w14:textId="77777777" w:rsidR="0093045F" w:rsidRDefault="001F58DE">
      <w:pPr>
        <w:numPr>
          <w:ilvl w:val="2"/>
          <w:numId w:val="12"/>
        </w:numPr>
        <w:spacing w:before="120" w:after="12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Gross Energy (GE)</w:t>
      </w:r>
    </w:p>
    <w:p w14:paraId="55582D85" w14:textId="77777777" w:rsidR="0093045F" w:rsidRDefault="001F58DE">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Gross energy (GE) content of Red Seaweed Meal and experimental die</w:t>
      </w:r>
      <w:r>
        <w:rPr>
          <w:rFonts w:ascii="Times New Roman" w:hAnsi="Times New Roman" w:cs="Times New Roman"/>
          <w:color w:val="000000" w:themeColor="text1"/>
        </w:rPr>
        <w:t xml:space="preserve">ts were measured using a Parr bomb calorimeter (Model # 1241, Moline, IL). Briefly, energy of the dried material was determined by placing a weighed sample in the ignition cup of the bomb. Oxygen was added at </w:t>
      </w:r>
      <w:r>
        <w:rPr>
          <w:rFonts w:ascii="Times New Roman" w:eastAsia="CambriaMath" w:hAnsi="Times New Roman" w:cs="Times New Roman"/>
          <w:color w:val="000000" w:themeColor="text1"/>
        </w:rPr>
        <w:t>∼</w:t>
      </w:r>
      <w:r>
        <w:rPr>
          <w:rFonts w:ascii="Times New Roman" w:hAnsi="Times New Roman" w:cs="Times New Roman"/>
          <w:color w:val="000000" w:themeColor="text1"/>
        </w:rPr>
        <w:t xml:space="preserve">35 psi and the bomb immersed in 2 L of water. </w:t>
      </w:r>
      <w:r>
        <w:rPr>
          <w:rFonts w:ascii="Times New Roman" w:hAnsi="Times New Roman" w:cs="Times New Roman"/>
          <w:color w:val="000000" w:themeColor="text1"/>
        </w:rPr>
        <w:t>The sample was ignited and the temperature increase of the water recorded. Gross energy was calculated using a boric acid calibration standard and expressed as kcal g</w:t>
      </w:r>
      <w:r>
        <w:rPr>
          <w:rFonts w:ascii="Times New Roman" w:hAnsi="Times New Roman" w:cs="Times New Roman"/>
          <w:color w:val="000000" w:themeColor="text1"/>
          <w:vertAlign w:val="superscript"/>
        </w:rPr>
        <w:t>-1</w:t>
      </w:r>
      <w:r>
        <w:rPr>
          <w:rFonts w:ascii="Times New Roman" w:hAnsi="Times New Roman" w:cs="Times New Roman"/>
          <w:color w:val="000000" w:themeColor="text1"/>
        </w:rPr>
        <w:t xml:space="preserve"> of dry matter.</w:t>
      </w:r>
    </w:p>
    <w:p w14:paraId="7AFDABA5" w14:textId="77777777" w:rsidR="0093045F" w:rsidRDefault="001F58DE">
      <w:pPr>
        <w:numPr>
          <w:ilvl w:val="1"/>
          <w:numId w:val="12"/>
        </w:numPr>
        <w:spacing w:before="120" w:after="120" w:line="360" w:lineRule="auto"/>
        <w:ind w:left="0"/>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rPr>
        <w:t>Growth and nutrient utilization parameters</w:t>
      </w:r>
    </w:p>
    <w:p w14:paraId="7D126494" w14:textId="77777777" w:rsidR="0093045F" w:rsidRDefault="001F58DE">
      <w:pPr>
        <w:spacing w:before="120" w:after="120"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lang w:bidi="en-US"/>
        </w:rPr>
        <w:tab/>
      </w:r>
      <w:r>
        <w:rPr>
          <w:rFonts w:ascii="Times New Roman" w:hAnsi="Times New Roman" w:cs="Times New Roman"/>
          <w:color w:val="000000" w:themeColor="text1"/>
        </w:rPr>
        <w:t>Sampling was done at every w</w:t>
      </w:r>
      <w:r>
        <w:rPr>
          <w:rFonts w:ascii="Times New Roman" w:hAnsi="Times New Roman" w:cs="Times New Roman"/>
          <w:color w:val="000000" w:themeColor="text1"/>
        </w:rPr>
        <w:t>eek (07 days) to determine growth for assess the body weight of the experimental animals. Shrimps were starved overnight before taking the weight by using the electronic balance.  The parameters of interest were specific growth rate, mean weight gain, feed</w:t>
      </w:r>
      <w:r>
        <w:rPr>
          <w:rFonts w:ascii="Times New Roman" w:hAnsi="Times New Roman" w:cs="Times New Roman"/>
          <w:color w:val="000000" w:themeColor="text1"/>
        </w:rPr>
        <w:t xml:space="preserve"> conversion ratio, percentage weight gain, average daily weight gain, protein intake, protein efficiency ratio.</w:t>
      </w:r>
    </w:p>
    <w:p w14:paraId="1F4175AA" w14:textId="77777777" w:rsidR="0093045F" w:rsidRDefault="001F58DE">
      <w:pPr>
        <w:numPr>
          <w:ilvl w:val="2"/>
          <w:numId w:val="12"/>
        </w:numPr>
        <w:spacing w:before="120" w:after="120" w:line="360" w:lineRule="auto"/>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rPr>
        <w:t>Weight Gain (WG)</w:t>
      </w:r>
    </w:p>
    <w:p w14:paraId="6952560C" w14:textId="77777777" w:rsidR="0093045F" w:rsidRDefault="001F58DE">
      <w:pPr>
        <w:spacing w:before="120" w:after="120" w:line="360" w:lineRule="auto"/>
        <w:jc w:val="both"/>
        <w:rPr>
          <w:rFonts w:ascii="Times New Roman" w:hAnsi="Times New Roman" w:cs="Times New Roman"/>
          <w:iCs/>
          <w:color w:val="000000" w:themeColor="text1"/>
        </w:rPr>
      </w:pPr>
      <m:oMathPara>
        <m:oMath>
          <m:r>
            <m:rPr>
              <m:nor/>
            </m:rPr>
            <w:rPr>
              <w:rFonts w:ascii="Cambria Math" w:hAnsi="Cambria Math" w:cs="Times New Roman"/>
              <w:color w:val="000000" w:themeColor="text1"/>
            </w:rPr>
            <m:t xml:space="preserve">Weight Gain </m:t>
          </m:r>
          <m:d>
            <m:dPr>
              <m:ctrlPr>
                <w:rPr>
                  <w:rFonts w:ascii="Cambria Math" w:hAnsi="Cambria Math" w:cs="Times New Roman"/>
                  <w:iCs/>
                  <w:color w:val="000000" w:themeColor="text1"/>
                </w:rPr>
              </m:ctrlPr>
            </m:dPr>
            <m:e>
              <m:r>
                <m:rPr>
                  <m:nor/>
                </m:rPr>
                <w:rPr>
                  <w:rFonts w:ascii="Cambria Math" w:hAnsi="Cambria Math" w:cs="Times New Roman"/>
                  <w:color w:val="000000" w:themeColor="text1"/>
                </w:rPr>
                <m:t>WG</m:t>
              </m:r>
            </m:e>
          </m:d>
          <m:r>
            <m:rPr>
              <m:nor/>
            </m:rPr>
            <w:rPr>
              <w:rFonts w:ascii="Cambria Math" w:hAnsi="Cambria Math" w:cs="Times New Roman"/>
              <w:color w:val="000000" w:themeColor="text1"/>
            </w:rPr>
            <m:t xml:space="preserve">= Final mean weight </m:t>
          </m:r>
          <m:d>
            <m:dPr>
              <m:ctrlPr>
                <w:rPr>
                  <w:rFonts w:ascii="Cambria Math" w:hAnsi="Cambria Math" w:cs="Times New Roman"/>
                  <w:iCs/>
                  <w:color w:val="000000" w:themeColor="text1"/>
                </w:rPr>
              </m:ctrlPr>
            </m:dPr>
            <m:e>
              <m:r>
                <m:rPr>
                  <m:nor/>
                </m:rPr>
                <w:rPr>
                  <w:rFonts w:ascii="Cambria Math" w:hAnsi="Cambria Math" w:cs="Times New Roman"/>
                  <w:color w:val="000000" w:themeColor="text1"/>
                </w:rPr>
                <m:t>g</m:t>
              </m:r>
            </m:e>
          </m:d>
          <m:r>
            <m:rPr>
              <m:nor/>
            </m:rPr>
            <w:rPr>
              <w:rFonts w:ascii="Cambria Math" w:hAnsi="Cambria Math" w:cs="Times New Roman"/>
              <w:color w:val="000000" w:themeColor="text1"/>
            </w:rPr>
            <m:t xml:space="preserve">- Initial mean weight </m:t>
          </m:r>
          <m:d>
            <m:dPr>
              <m:ctrlPr>
                <w:rPr>
                  <w:rFonts w:ascii="Cambria Math" w:hAnsi="Cambria Math" w:cs="Times New Roman"/>
                  <w:iCs/>
                  <w:color w:val="000000" w:themeColor="text1"/>
                </w:rPr>
              </m:ctrlPr>
            </m:dPr>
            <m:e>
              <m:r>
                <m:rPr>
                  <m:nor/>
                </m:rPr>
                <w:rPr>
                  <w:rFonts w:ascii="Cambria Math" w:hAnsi="Cambria Math" w:cs="Times New Roman"/>
                  <w:color w:val="000000" w:themeColor="text1"/>
                </w:rPr>
                <m:t>g</m:t>
              </m:r>
            </m:e>
          </m:d>
        </m:oMath>
      </m:oMathPara>
    </w:p>
    <w:p w14:paraId="1A5C5F29" w14:textId="77777777" w:rsidR="0093045F" w:rsidRDefault="001F58DE">
      <w:pPr>
        <w:numPr>
          <w:ilvl w:val="2"/>
          <w:numId w:val="12"/>
        </w:numPr>
        <w:spacing w:before="120" w:after="12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Weight Gain Percentage (WGP)</w:t>
      </w:r>
    </w:p>
    <w:p w14:paraId="1E36C7DB" w14:textId="77777777" w:rsidR="0093045F" w:rsidRDefault="001F58DE">
      <w:pPr>
        <w:spacing w:before="120" w:after="120" w:line="360" w:lineRule="auto"/>
        <w:jc w:val="both"/>
        <w:rPr>
          <w:rFonts w:ascii="Times New Roman" w:hAnsi="Times New Roman" w:cs="Times New Roman"/>
          <w:color w:val="000000" w:themeColor="text1"/>
        </w:rPr>
      </w:pPr>
      <m:oMathPara>
        <m:oMath>
          <m:r>
            <m:rPr>
              <m:nor/>
            </m:rPr>
            <w:rPr>
              <w:rFonts w:ascii="Cambria Math" w:hAnsi="Cambria Math" w:cs="Times New Roman"/>
              <w:color w:val="000000" w:themeColor="text1"/>
            </w:rPr>
            <m:t>Weight gain (%)=</m:t>
          </m:r>
          <m:f>
            <m:fPr>
              <m:ctrlPr>
                <w:rPr>
                  <w:rFonts w:ascii="Cambria Math" w:hAnsi="Cambria Math" w:cs="Times New Roman"/>
                  <w:color w:val="000000" w:themeColor="text1"/>
                </w:rPr>
              </m:ctrlPr>
            </m:fPr>
            <m:num>
              <m:r>
                <m:rPr>
                  <m:nor/>
                </m:rPr>
                <w:rPr>
                  <w:rFonts w:ascii="Cambria Math" w:hAnsi="Cambria Math" w:cs="Times New Roman"/>
                  <w:color w:val="000000" w:themeColor="text1"/>
                </w:rPr>
                <m:t>Final weight-Initial Weight</m:t>
              </m:r>
            </m:num>
            <m:den>
              <m:r>
                <m:rPr>
                  <m:nor/>
                </m:rPr>
                <w:rPr>
                  <w:rFonts w:ascii="Cambria Math" w:hAnsi="Cambria Math" w:cs="Times New Roman"/>
                  <w:color w:val="000000" w:themeColor="text1"/>
                </w:rPr>
                <m:t>Initial weight</m:t>
              </m:r>
            </m:den>
          </m:f>
          <m:r>
            <m:rPr>
              <m:nor/>
            </m:rPr>
            <w:rPr>
              <w:rFonts w:ascii="Cambria Math" w:hAnsi="Cambria Math" w:cs="Times New Roman"/>
              <w:color w:val="000000" w:themeColor="text1"/>
            </w:rPr>
            <m:t>×100</m:t>
          </m:r>
        </m:oMath>
      </m:oMathPara>
    </w:p>
    <w:p w14:paraId="32D0BBF4" w14:textId="77777777" w:rsidR="0093045F" w:rsidRDefault="001F58DE">
      <w:pPr>
        <w:numPr>
          <w:ilvl w:val="2"/>
          <w:numId w:val="12"/>
        </w:numPr>
        <w:spacing w:before="120" w:after="120" w:line="360" w:lineRule="auto"/>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rPr>
        <w:t>Specific Growth Rate (SGR)</w:t>
      </w:r>
    </w:p>
    <w:p w14:paraId="0EBE6A8D" w14:textId="77777777" w:rsidR="0093045F" w:rsidRDefault="001F58DE">
      <w:pPr>
        <w:spacing w:before="120" w:after="120" w:line="360" w:lineRule="auto"/>
        <w:ind w:firstLine="720"/>
        <w:jc w:val="both"/>
        <w:rPr>
          <w:rFonts w:ascii="Times New Roman" w:hAnsi="Times New Roman" w:cs="Times New Roman"/>
          <w:b/>
          <w:bCs/>
          <w:color w:val="000000" w:themeColor="text1"/>
          <w:lang w:bidi="en-US"/>
        </w:rPr>
      </w:pPr>
      <w:r>
        <w:rPr>
          <w:rFonts w:ascii="Times New Roman" w:hAnsi="Times New Roman" w:cs="Times New Roman"/>
          <w:color w:val="000000" w:themeColor="text1"/>
          <w:lang w:eastAsia="zh-CN" w:bidi="ar"/>
        </w:rPr>
        <w:t>Growth performance can be measured in terms of specific growth rate (SGR) since it is a more refined and improved growth index than absolute weight gain or percentage growth rate (Hep</w:t>
      </w:r>
      <w:r>
        <w:rPr>
          <w:rFonts w:ascii="Times New Roman" w:hAnsi="Times New Roman" w:cs="Times New Roman"/>
          <w:color w:val="000000" w:themeColor="text1"/>
          <w:lang w:eastAsia="zh-CN" w:bidi="ar"/>
        </w:rPr>
        <w:t xml:space="preserve">her, 1988). In the present study, </w:t>
      </w:r>
      <w:r>
        <w:rPr>
          <w:rFonts w:ascii="Times New Roman" w:hAnsi="Times New Roman" w:cs="Times New Roman"/>
          <w:color w:val="000000" w:themeColor="text1"/>
        </w:rPr>
        <w:t>Specific Growth Rate was calculated by using this following formula.</w:t>
      </w:r>
    </w:p>
    <w:p w14:paraId="324C4BDD" w14:textId="77777777" w:rsidR="0093045F" w:rsidRDefault="001F58DE">
      <w:pPr>
        <w:spacing w:before="120" w:after="120" w:line="360" w:lineRule="auto"/>
        <w:jc w:val="both"/>
        <w:rPr>
          <w:rFonts w:ascii="Times New Roman" w:hAnsi="Times New Roman" w:cs="Times New Roman"/>
          <w:b/>
          <w:bCs/>
          <w:color w:val="000000" w:themeColor="text1"/>
          <w:lang w:bidi="en-US"/>
        </w:rPr>
      </w:pPr>
      <m:oMathPara>
        <m:oMath>
          <m:r>
            <m:rPr>
              <m:nor/>
            </m:rPr>
            <w:rPr>
              <w:rFonts w:ascii="Cambria Math" w:hAnsi="Cambria Math" w:cs="Times New Roman"/>
              <w:color w:val="000000" w:themeColor="text1"/>
            </w:rPr>
            <m:t>SGR=</m:t>
          </m:r>
          <m:f>
            <m:fPr>
              <m:ctrlPr>
                <w:rPr>
                  <w:rFonts w:ascii="Cambria Math" w:hAnsi="Cambria Math" w:cs="Times New Roman"/>
                  <w:color w:val="000000" w:themeColor="text1"/>
                </w:rPr>
              </m:ctrlPr>
            </m:fPr>
            <m:num>
              <m:r>
                <m:rPr>
                  <m:nor/>
                </m:rPr>
                <w:rPr>
                  <w:rFonts w:ascii="Cambria Math" w:hAnsi="Cambria Math" w:cs="Times New Roman"/>
                  <w:color w:val="000000" w:themeColor="text1"/>
                </w:rPr>
                <m:t>Logₑ Final weight-Logₑ Initial weight</m:t>
              </m:r>
            </m:num>
            <m:den>
              <m:r>
                <m:rPr>
                  <m:nor/>
                </m:rPr>
                <w:rPr>
                  <w:rFonts w:ascii="Cambria Math" w:hAnsi="Cambria Math" w:cs="Times New Roman"/>
                  <w:color w:val="000000" w:themeColor="text1"/>
                </w:rPr>
                <m:t>Number of days</m:t>
              </m:r>
            </m:den>
          </m:f>
          <m:r>
            <m:rPr>
              <m:nor/>
            </m:rPr>
            <w:rPr>
              <w:rFonts w:ascii="Cambria Math" w:hAnsi="Cambria Math" w:cs="Times New Roman"/>
              <w:color w:val="000000" w:themeColor="text1"/>
            </w:rPr>
            <m:t>×100</m:t>
          </m:r>
        </m:oMath>
      </m:oMathPara>
    </w:p>
    <w:p w14:paraId="545C324F" w14:textId="77777777" w:rsidR="0093045F" w:rsidRDefault="001F58DE">
      <w:pPr>
        <w:numPr>
          <w:ilvl w:val="2"/>
          <w:numId w:val="12"/>
        </w:numPr>
        <w:spacing w:line="360" w:lineRule="auto"/>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rPr>
        <w:t>Feed Conversion Ratio (FCR)</w:t>
      </w:r>
    </w:p>
    <w:p w14:paraId="6BA53794" w14:textId="77777777" w:rsidR="0093045F" w:rsidRDefault="001F58DE">
      <w:pPr>
        <w:spacing w:line="360" w:lineRule="auto"/>
        <w:ind w:firstLine="720"/>
        <w:jc w:val="both"/>
        <w:rPr>
          <w:rFonts w:ascii="Times New Roman" w:eastAsia="Cambria Math" w:hAnsi="Times New Roman" w:cs="Times New Roman"/>
          <w:color w:val="000000" w:themeColor="text1"/>
          <w:lang w:bidi="en-US"/>
        </w:rPr>
      </w:pPr>
      <w:r>
        <w:rPr>
          <w:rFonts w:ascii="Times New Roman" w:hAnsi="Times New Roman" w:cs="Times New Roman"/>
          <w:color w:val="000000" w:themeColor="text1"/>
          <w:lang w:eastAsia="zh-CN" w:bidi="ar"/>
        </w:rPr>
        <w:lastRenderedPageBreak/>
        <w:t>FCR is the ability with which an animal can convert the feed cons</w:t>
      </w:r>
      <w:r>
        <w:rPr>
          <w:rFonts w:ascii="Times New Roman" w:hAnsi="Times New Roman" w:cs="Times New Roman"/>
          <w:color w:val="000000" w:themeColor="text1"/>
          <w:lang w:eastAsia="zh-CN" w:bidi="ar"/>
        </w:rPr>
        <w:t xml:space="preserve">umed into edible and other product (Devendra, 1989). </w:t>
      </w:r>
      <w:r>
        <w:rPr>
          <w:rFonts w:ascii="Times New Roman" w:hAnsi="Times New Roman" w:cs="Times New Roman"/>
          <w:color w:val="000000" w:themeColor="text1"/>
        </w:rPr>
        <w:t>The Feed Conversion Ratio was estimated by the following formula.</w:t>
      </w:r>
      <w:r>
        <w:rPr>
          <w:rFonts w:ascii="Times New Roman" w:hAnsi="Times New Roman" w:cs="Times New Roman"/>
          <w:color w:val="000000" w:themeColor="text1"/>
        </w:rPr>
        <w:tab/>
      </w:r>
      <w:r>
        <w:rPr>
          <w:rFonts w:ascii="Times New Roman" w:hAnsi="Times New Roman" w:cs="Times New Roman"/>
          <w:color w:val="000000" w:themeColor="text1"/>
        </w:rPr>
        <w:tab/>
      </w:r>
    </w:p>
    <w:p w14:paraId="261DE742" w14:textId="77777777" w:rsidR="0093045F" w:rsidRDefault="001F58DE">
      <w:pPr>
        <w:jc w:val="both"/>
        <w:rPr>
          <w:rFonts w:ascii="Times New Roman" w:eastAsia="Cambria Math" w:hAnsi="Times New Roman" w:cs="Times New Roman"/>
          <w:color w:val="000000" w:themeColor="text1"/>
          <w:lang w:bidi="en-US"/>
        </w:rPr>
      </w:pPr>
      <w:r>
        <w:rPr>
          <w:rFonts w:ascii="Times New Roman" w:eastAsia="Cambria Math" w:hAnsi="Times New Roman" w:cs="Times New Roman"/>
          <w:color w:val="000000" w:themeColor="text1"/>
          <w:lang w:bidi="en-US"/>
        </w:rPr>
        <w:t xml:space="preserve">                                                          </w:t>
      </w:r>
      <w:r>
        <w:rPr>
          <w:rFonts w:ascii="Times New Roman" w:eastAsia="Cambria Math" w:hAnsi="Times New Roman" w:cs="Times New Roman"/>
          <w:color w:val="000000" w:themeColor="text1"/>
        </w:rPr>
        <w:t>Food given (Dry Weight)</w:t>
      </w:r>
    </w:p>
    <w:p w14:paraId="131DDCFE" w14:textId="77777777" w:rsidR="0093045F" w:rsidRDefault="001F58DE">
      <w:pPr>
        <w:jc w:val="both"/>
        <w:rPr>
          <w:rFonts w:ascii="Times New Roman" w:hAnsi="Times New Roman" w:cs="Times New Roman"/>
          <w:color w:val="000000" w:themeColor="text1"/>
        </w:rPr>
      </w:pPr>
      <w:r>
        <w:rPr>
          <w:rFonts w:ascii="Times New Roman" w:eastAsia="Cambria Math" w:hAnsi="Times New Roman" w:cs="Times New Roman"/>
          <w:color w:val="000000" w:themeColor="text1"/>
          <w:lang w:bidi="en-US"/>
        </w:rPr>
        <w:t xml:space="preserve">                                   </w:t>
      </w:r>
      <w:r>
        <w:rPr>
          <w:rFonts w:ascii="Times New Roman" w:eastAsia="Cambria Math" w:hAnsi="Times New Roman" w:cs="Times New Roman"/>
          <w:color w:val="000000" w:themeColor="text1"/>
        </w:rPr>
        <w:t xml:space="preserve">FCR= </w:t>
      </w:r>
      <w:r>
        <w:rPr>
          <w:rFonts w:ascii="Times New Roman" w:eastAsia="Cambria Math" w:hAnsi="Times New Roman" w:cs="Times New Roman"/>
          <w:color w:val="000000" w:themeColor="text1"/>
          <w:lang w:bidi="en-US"/>
        </w:rPr>
        <w:t>-----------------------------------------</w:t>
      </w:r>
    </w:p>
    <w:p w14:paraId="3D042D23" w14:textId="77777777" w:rsidR="0093045F" w:rsidRDefault="001F58DE">
      <w:pPr>
        <w:jc w:val="both"/>
        <w:rPr>
          <w:rFonts w:ascii="Times New Roman" w:hAnsi="Times New Roman" w:cs="Times New Roman"/>
          <w:b/>
          <w:bCs/>
          <w:color w:val="000000" w:themeColor="text1"/>
        </w:rPr>
      </w:pPr>
      <w:r>
        <w:rPr>
          <w:rFonts w:ascii="Times New Roman" w:eastAsia="Cambria Math" w:hAnsi="Times New Roman" w:cs="Times New Roman"/>
          <w:color w:val="000000" w:themeColor="text1"/>
          <w:lang w:bidi="en-US"/>
        </w:rPr>
        <w:t xml:space="preserve">                                              </w:t>
      </w:r>
      <w:r>
        <w:rPr>
          <w:rFonts w:ascii="Times New Roman" w:eastAsia="Cambria Math" w:hAnsi="Times New Roman" w:cs="Times New Roman"/>
          <w:color w:val="000000" w:themeColor="text1"/>
        </w:rPr>
        <w:t>Body Weight Gain (Wet Weight)</w:t>
      </w:r>
    </w:p>
    <w:p w14:paraId="633E9FF7" w14:textId="77777777" w:rsidR="0093045F" w:rsidRDefault="001F58DE">
      <w:pPr>
        <w:numPr>
          <w:ilvl w:val="2"/>
          <w:numId w:val="12"/>
        </w:numPr>
        <w:spacing w:line="360" w:lineRule="auto"/>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rPr>
        <w:t>Protein Efficiency Ratio (PER)</w:t>
      </w:r>
    </w:p>
    <w:p w14:paraId="78EF6DF5" w14:textId="77777777" w:rsidR="0093045F" w:rsidRDefault="001F58DE">
      <w:pPr>
        <w:spacing w:line="360" w:lineRule="auto"/>
        <w:jc w:val="both"/>
        <w:rPr>
          <w:rFonts w:ascii="Times New Roman" w:hAnsi="Times New Roman" w:cs="Times New Roman"/>
          <w:b/>
          <w:bCs/>
          <w:color w:val="000000" w:themeColor="text1"/>
          <w:lang w:eastAsia="zh-CN" w:bidi="en-US"/>
        </w:rPr>
      </w:pPr>
      <m:oMathPara>
        <m:oMath>
          <m:r>
            <m:rPr>
              <m:nor/>
            </m:rPr>
            <w:rPr>
              <w:rFonts w:ascii="Cambria Math" w:hAnsi="Cambria Math" w:cs="Times New Roman"/>
              <w:color w:val="000000" w:themeColor="text1"/>
            </w:rPr>
            <m:t>PER=</m:t>
          </m:r>
          <m:f>
            <m:fPr>
              <m:ctrlPr>
                <w:rPr>
                  <w:rFonts w:ascii="Cambria Math" w:hAnsi="Cambria Math" w:cs="Times New Roman"/>
                  <w:color w:val="000000" w:themeColor="text1"/>
                </w:rPr>
              </m:ctrlPr>
            </m:fPr>
            <m:num>
              <m:r>
                <m:rPr>
                  <m:nor/>
                </m:rPr>
                <w:rPr>
                  <w:rFonts w:ascii="Cambria Math" w:hAnsi="Cambria Math" w:cs="Times New Roman"/>
                  <w:color w:val="000000" w:themeColor="text1"/>
                </w:rPr>
                <m:t>Net Weight Gain (Wet Weight)</m:t>
              </m:r>
            </m:num>
            <m:den>
              <m:r>
                <m:rPr>
                  <m:nor/>
                </m:rPr>
                <w:rPr>
                  <w:rFonts w:ascii="Cambria Math" w:hAnsi="Cambria Math" w:cs="Times New Roman"/>
                  <w:color w:val="000000" w:themeColor="text1"/>
                </w:rPr>
                <m:t>Protein Fed</m:t>
              </m:r>
            </m:den>
          </m:f>
        </m:oMath>
      </m:oMathPara>
    </w:p>
    <w:p w14:paraId="588FDB25" w14:textId="77777777" w:rsidR="0093045F" w:rsidRDefault="001F58DE">
      <w:pPr>
        <w:numPr>
          <w:ilvl w:val="1"/>
          <w:numId w:val="12"/>
        </w:numPr>
        <w:spacing w:before="120" w:after="120" w:line="360" w:lineRule="auto"/>
        <w:ind w:left="0" w:hanging="4"/>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rPr>
        <w:t>Survival Rate</w:t>
      </w:r>
    </w:p>
    <w:p w14:paraId="3C1492ED" w14:textId="77777777" w:rsidR="0093045F" w:rsidRDefault="001F58DE">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At the end of the experiment, all the </w:t>
      </w:r>
      <w:r>
        <w:rPr>
          <w:rFonts w:ascii="Times New Roman" w:hAnsi="Times New Roman" w:cs="Times New Roman"/>
          <w:color w:val="000000" w:themeColor="text1"/>
        </w:rPr>
        <w:t>experimental aquarium tanks were drained out and number of experimental animals in each tank were counted and the survival rate was calculated by using following formula.</w:t>
      </w:r>
    </w:p>
    <w:p w14:paraId="67F6822C" w14:textId="77777777" w:rsidR="0093045F" w:rsidRDefault="001F58DE">
      <w:pPr>
        <w:spacing w:before="120" w:after="120" w:line="360" w:lineRule="auto"/>
        <w:jc w:val="both"/>
        <w:rPr>
          <w:rFonts w:ascii="Times New Roman" w:hAnsi="Times New Roman" w:cs="Times New Roman"/>
          <w:b/>
          <w:bCs/>
          <w:color w:val="000000" w:themeColor="text1"/>
          <w:lang w:bidi="en-US"/>
        </w:rPr>
      </w:pPr>
      <m:oMathPara>
        <m:oMath>
          <m:r>
            <m:rPr>
              <m:nor/>
            </m:rPr>
            <w:rPr>
              <w:rFonts w:ascii="Cambria Math" w:hAnsi="Cambria Math" w:cs="Times New Roman"/>
              <w:color w:val="000000" w:themeColor="text1"/>
            </w:rPr>
            <m:t>Survival (%)=</m:t>
          </m:r>
          <m:f>
            <m:fPr>
              <m:ctrlPr>
                <w:rPr>
                  <w:rFonts w:ascii="Cambria Math" w:hAnsi="Cambria Math" w:cs="Times New Roman"/>
                  <w:color w:val="000000" w:themeColor="text1"/>
                </w:rPr>
              </m:ctrlPr>
            </m:fPr>
            <m:num>
              <m:r>
                <m:rPr>
                  <m:nor/>
                </m:rPr>
                <w:rPr>
                  <w:rFonts w:ascii="Cambria Math" w:hAnsi="Cambria Math" w:cs="Times New Roman"/>
                  <w:color w:val="000000" w:themeColor="text1"/>
                </w:rPr>
                <m:t>Total number of harvested animal</m:t>
              </m:r>
            </m:num>
            <m:den>
              <m:r>
                <m:rPr>
                  <m:nor/>
                </m:rPr>
                <w:rPr>
                  <w:rFonts w:ascii="Cambria Math" w:hAnsi="Cambria Math" w:cs="Times New Roman"/>
                  <w:color w:val="000000" w:themeColor="text1"/>
                </w:rPr>
                <m:t>Total number of stocked</m:t>
              </m:r>
            </m:den>
          </m:f>
          <m:r>
            <m:rPr>
              <m:nor/>
            </m:rPr>
            <w:rPr>
              <w:rFonts w:ascii="Cambria Math" w:hAnsi="Cambria Math" w:cs="Times New Roman"/>
              <w:color w:val="000000" w:themeColor="text1"/>
            </w:rPr>
            <m:t>×100</m:t>
          </m:r>
        </m:oMath>
      </m:oMathPara>
    </w:p>
    <w:p w14:paraId="6FFCA1B7" w14:textId="77777777" w:rsidR="0093045F" w:rsidRDefault="001F58DE">
      <w:pPr>
        <w:numPr>
          <w:ilvl w:val="1"/>
          <w:numId w:val="12"/>
        </w:numPr>
        <w:ind w:left="0"/>
        <w:jc w:val="both"/>
        <w:rPr>
          <w:rFonts w:ascii="Times New Roman" w:hAnsi="Times New Roman" w:cs="Times New Roman"/>
          <w:color w:val="000000" w:themeColor="text1"/>
        </w:rPr>
      </w:pPr>
      <w:r>
        <w:rPr>
          <w:rFonts w:ascii="Times New Roman" w:eastAsia="Times-Bold" w:hAnsi="Times New Roman" w:cs="Times New Roman"/>
          <w:b/>
          <w:bCs/>
          <w:color w:val="000000" w:themeColor="text1"/>
          <w:lang w:eastAsia="zh-CN" w:bidi="ar"/>
        </w:rPr>
        <w:t xml:space="preserve">Statistical </w:t>
      </w:r>
      <w:r>
        <w:rPr>
          <w:rFonts w:ascii="Times New Roman" w:eastAsia="Times-Bold" w:hAnsi="Times New Roman" w:cs="Times New Roman"/>
          <w:b/>
          <w:bCs/>
          <w:color w:val="000000" w:themeColor="text1"/>
          <w:lang w:eastAsia="zh-CN" w:bidi="ar"/>
        </w:rPr>
        <w:t xml:space="preserve">analysis </w:t>
      </w:r>
    </w:p>
    <w:p w14:paraId="5E00808E" w14:textId="77777777" w:rsidR="0093045F" w:rsidRDefault="0093045F">
      <w:pPr>
        <w:jc w:val="both"/>
        <w:rPr>
          <w:rFonts w:ascii="Times New Roman" w:eastAsia="Times-Roman" w:hAnsi="Times New Roman" w:cs="Times New Roman"/>
          <w:color w:val="000000" w:themeColor="text1"/>
          <w:lang w:eastAsia="zh-CN" w:bidi="ar"/>
        </w:rPr>
      </w:pPr>
    </w:p>
    <w:p w14:paraId="740AD6E4" w14:textId="77777777" w:rsidR="0093045F" w:rsidRDefault="001F58DE">
      <w:pPr>
        <w:spacing w:line="360" w:lineRule="auto"/>
        <w:ind w:firstLine="720"/>
        <w:jc w:val="both"/>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 xml:space="preserve">Statistical significance among different treatments was </w:t>
      </w:r>
      <w:proofErr w:type="spellStart"/>
      <w:r>
        <w:rPr>
          <w:rFonts w:ascii="Times New Roman" w:eastAsia="Times-Roman" w:hAnsi="Times New Roman" w:cs="Times New Roman"/>
          <w:color w:val="000000" w:themeColor="text1"/>
          <w:lang w:eastAsia="zh-CN" w:bidi="ar"/>
        </w:rPr>
        <w:t>analysed</w:t>
      </w:r>
      <w:proofErr w:type="spellEnd"/>
      <w:r>
        <w:rPr>
          <w:rFonts w:ascii="Times New Roman" w:eastAsia="Times-Roman" w:hAnsi="Times New Roman" w:cs="Times New Roman"/>
          <w:color w:val="000000" w:themeColor="text1"/>
          <w:lang w:eastAsia="zh-CN" w:bidi="ar"/>
        </w:rPr>
        <w:t xml:space="preserve"> using one-way analysis of variance (ANOVA) via SPSS 16.0 for windows. Duncan’s multiple range test was used for post hoc resemblance of mean (</w:t>
      </w:r>
      <w:r>
        <w:rPr>
          <w:rFonts w:ascii="Times New Roman" w:eastAsia="Times-Italic" w:hAnsi="Times New Roman" w:cs="Times New Roman"/>
          <w:i/>
          <w:iCs/>
          <w:color w:val="000000" w:themeColor="text1"/>
          <w:lang w:eastAsia="zh-CN" w:bidi="ar"/>
        </w:rPr>
        <w:t>P</w:t>
      </w:r>
      <w:r>
        <w:rPr>
          <w:rFonts w:ascii="Times New Roman" w:eastAsia="Times-Roman" w:hAnsi="Times New Roman" w:cs="Times New Roman"/>
          <w:color w:val="000000" w:themeColor="text1"/>
          <w:lang w:eastAsia="zh-CN" w:bidi="ar"/>
        </w:rPr>
        <w:t>&lt;0.05) among different treatment grou</w:t>
      </w:r>
      <w:r>
        <w:rPr>
          <w:rFonts w:ascii="Times New Roman" w:eastAsia="Times-Roman" w:hAnsi="Times New Roman" w:cs="Times New Roman"/>
          <w:color w:val="000000" w:themeColor="text1"/>
          <w:lang w:eastAsia="zh-CN" w:bidi="ar"/>
        </w:rPr>
        <w:t xml:space="preserve">ps. All the data presented in the text and tables are mean ± standard error and statistical significance for all statistical tests was set at </w:t>
      </w:r>
      <w:r>
        <w:rPr>
          <w:rFonts w:ascii="Times New Roman" w:eastAsia="Times-Italic" w:hAnsi="Times New Roman" w:cs="Times New Roman"/>
          <w:i/>
          <w:iCs/>
          <w:color w:val="000000" w:themeColor="text1"/>
          <w:lang w:eastAsia="zh-CN" w:bidi="ar"/>
        </w:rPr>
        <w:t>P</w:t>
      </w:r>
      <w:r>
        <w:rPr>
          <w:rFonts w:ascii="Times New Roman" w:eastAsia="Times-Roman" w:hAnsi="Times New Roman" w:cs="Times New Roman"/>
          <w:color w:val="000000" w:themeColor="text1"/>
          <w:lang w:eastAsia="zh-CN" w:bidi="ar"/>
        </w:rPr>
        <w:t>&lt;0.05.</w:t>
      </w:r>
    </w:p>
    <w:p w14:paraId="7450B8DD" w14:textId="77777777" w:rsidR="0093045F" w:rsidRDefault="001F58DE">
      <w:pPr>
        <w:numPr>
          <w:ilvl w:val="0"/>
          <w:numId w:val="12"/>
        </w:numPr>
        <w:jc w:val="both"/>
        <w:rPr>
          <w:rFonts w:ascii="Times New Roman" w:eastAsia="Times-Roman" w:hAnsi="Times New Roman" w:cs="Times New Roman"/>
          <w:b/>
          <w:bCs/>
          <w:color w:val="000000" w:themeColor="text1"/>
          <w:lang w:eastAsia="zh-CN" w:bidi="ar"/>
        </w:rPr>
      </w:pPr>
      <w:r>
        <w:rPr>
          <w:rFonts w:ascii="Times New Roman" w:eastAsia="Times-Roman" w:hAnsi="Times New Roman" w:cs="Times New Roman"/>
          <w:b/>
          <w:bCs/>
          <w:color w:val="000000" w:themeColor="text1"/>
          <w:lang w:eastAsia="zh-CN" w:bidi="ar"/>
        </w:rPr>
        <w:t>Results</w:t>
      </w:r>
    </w:p>
    <w:p w14:paraId="78AADBD4" w14:textId="77777777" w:rsidR="0093045F" w:rsidRDefault="0093045F">
      <w:pPr>
        <w:jc w:val="both"/>
        <w:rPr>
          <w:rFonts w:ascii="Times New Roman" w:eastAsia="Times-Roman" w:hAnsi="Times New Roman" w:cs="Times New Roman"/>
          <w:b/>
          <w:bCs/>
          <w:color w:val="000000" w:themeColor="text1"/>
          <w:lang w:eastAsia="zh-CN" w:bidi="ar"/>
        </w:rPr>
      </w:pPr>
    </w:p>
    <w:p w14:paraId="099F5998" w14:textId="77777777" w:rsidR="0093045F" w:rsidRDefault="001F58DE">
      <w:pPr>
        <w:numPr>
          <w:ilvl w:val="1"/>
          <w:numId w:val="12"/>
        </w:numPr>
        <w:ind w:left="964" w:hangingChars="400" w:hanging="964"/>
        <w:jc w:val="both"/>
        <w:rPr>
          <w:rFonts w:ascii="Times New Roman" w:hAnsi="Times New Roman" w:cs="Times New Roman"/>
          <w:color w:val="000000" w:themeColor="text1"/>
        </w:rPr>
      </w:pPr>
      <w:r>
        <w:rPr>
          <w:rFonts w:ascii="Times New Roman" w:eastAsia="Times-Bold" w:hAnsi="Times New Roman" w:cs="Times New Roman"/>
          <w:b/>
          <w:bCs/>
          <w:color w:val="000000" w:themeColor="text1"/>
          <w:lang w:eastAsia="zh-CN" w:bidi="ar"/>
        </w:rPr>
        <w:t xml:space="preserve">Nutritional composition of </w:t>
      </w:r>
      <w:proofErr w:type="spellStart"/>
      <w:r>
        <w:rPr>
          <w:rFonts w:ascii="Times New Roman" w:eastAsia="Times-Bold" w:hAnsi="Times New Roman" w:cs="Times New Roman"/>
          <w:b/>
          <w:bCs/>
          <w:i/>
          <w:iCs/>
          <w:color w:val="000000" w:themeColor="text1"/>
          <w:lang w:eastAsia="zh-CN" w:bidi="ar"/>
        </w:rPr>
        <w:t>Gracilaria</w:t>
      </w:r>
      <w:proofErr w:type="spellEnd"/>
      <w:r>
        <w:rPr>
          <w:rFonts w:ascii="Times New Roman" w:eastAsia="Times-Bold" w:hAnsi="Times New Roman" w:cs="Times New Roman"/>
          <w:b/>
          <w:bCs/>
          <w:i/>
          <w:iCs/>
          <w:color w:val="000000" w:themeColor="text1"/>
          <w:lang w:eastAsia="zh-CN" w:bidi="ar"/>
        </w:rPr>
        <w:t xml:space="preserve"> edulis </w:t>
      </w:r>
      <w:r>
        <w:rPr>
          <w:rFonts w:ascii="Times New Roman" w:eastAsia="Times-Bold" w:hAnsi="Times New Roman" w:cs="Times New Roman"/>
          <w:b/>
          <w:bCs/>
          <w:color w:val="000000" w:themeColor="text1"/>
          <w:lang w:eastAsia="zh-CN" w:bidi="ar"/>
        </w:rPr>
        <w:t>meal</w:t>
      </w:r>
    </w:p>
    <w:p w14:paraId="529E84B6" w14:textId="77777777" w:rsidR="0093045F" w:rsidRDefault="0093045F">
      <w:pPr>
        <w:jc w:val="both"/>
        <w:rPr>
          <w:rFonts w:ascii="Times New Roman" w:hAnsi="Times New Roman" w:cs="Times New Roman"/>
          <w:color w:val="000000" w:themeColor="text1"/>
        </w:rPr>
      </w:pPr>
    </w:p>
    <w:p w14:paraId="620910C4" w14:textId="77777777" w:rsidR="0093045F" w:rsidRDefault="001F58DE">
      <w:pPr>
        <w:spacing w:line="360" w:lineRule="auto"/>
        <w:ind w:firstLine="720"/>
        <w:jc w:val="both"/>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 xml:space="preserve">The proximate composition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w:t>
      </w:r>
      <w:r>
        <w:rPr>
          <w:rFonts w:ascii="Times New Roman" w:eastAsia="Times-Roman" w:hAnsi="Times New Roman" w:cs="Times New Roman"/>
          <w:color w:val="000000" w:themeColor="text1"/>
          <w:lang w:eastAsia="zh-CN" w:bidi="ar"/>
        </w:rPr>
        <w:t xml:space="preserve"> meal demonstrated (Table-2) that among the all nutrients higher levels of nitrogen free extract (</w:t>
      </w:r>
      <w:r>
        <w:rPr>
          <w:rFonts w:ascii="Times New Roman" w:hAnsi="Times New Roman" w:cs="Times New Roman"/>
          <w:color w:val="000000" w:themeColor="text1"/>
          <w:lang w:eastAsia="zh-CN" w:bidi="ar"/>
        </w:rPr>
        <w:t xml:space="preserve">41.59 </w:t>
      </w:r>
      <w:r>
        <w:rPr>
          <w:rFonts w:ascii="Times New Roman" w:eastAsia="Times-Roman" w:hAnsi="Times New Roman" w:cs="Times New Roman"/>
          <w:color w:val="000000" w:themeColor="text1"/>
          <w:lang w:eastAsia="zh-CN" w:bidi="ar"/>
        </w:rPr>
        <w:t xml:space="preserve">± 0.43%) found in red seaweed meal, then crude ash, crude protein, moisture, </w:t>
      </w:r>
      <w:proofErr w:type="spellStart"/>
      <w:r>
        <w:rPr>
          <w:rFonts w:ascii="Times New Roman" w:eastAsia="Times-Roman" w:hAnsi="Times New Roman" w:cs="Times New Roman"/>
          <w:color w:val="000000" w:themeColor="text1"/>
          <w:lang w:eastAsia="zh-CN" w:bidi="ar"/>
        </w:rPr>
        <w:t>fibre</w:t>
      </w:r>
      <w:proofErr w:type="spellEnd"/>
      <w:r>
        <w:rPr>
          <w:rFonts w:ascii="Times New Roman" w:eastAsia="Times-Roman" w:hAnsi="Times New Roman" w:cs="Times New Roman"/>
          <w:color w:val="000000" w:themeColor="text1"/>
          <w:lang w:eastAsia="zh-CN" w:bidi="ar"/>
        </w:rPr>
        <w:t xml:space="preserve"> and lipid were recorded in the level of </w:t>
      </w:r>
      <w:r>
        <w:rPr>
          <w:rFonts w:ascii="Times New Roman" w:hAnsi="Times New Roman" w:cs="Times New Roman"/>
          <w:color w:val="000000" w:themeColor="text1"/>
          <w:lang w:eastAsia="zh-CN" w:bidi="ar"/>
        </w:rPr>
        <w:t xml:space="preserve">22.86 </w:t>
      </w:r>
      <w:r>
        <w:rPr>
          <w:rFonts w:ascii="Times New Roman" w:eastAsia="Times-Roman" w:hAnsi="Times New Roman" w:cs="Times New Roman"/>
          <w:color w:val="000000" w:themeColor="text1"/>
          <w:lang w:eastAsia="zh-CN" w:bidi="ar"/>
        </w:rPr>
        <w:t xml:space="preserve">± 0.21%, </w:t>
      </w:r>
      <w:r>
        <w:rPr>
          <w:rFonts w:ascii="Times New Roman" w:hAnsi="Times New Roman" w:cs="Times New Roman"/>
          <w:color w:val="000000" w:themeColor="text1"/>
          <w:lang w:eastAsia="zh-CN" w:bidi="ar"/>
        </w:rPr>
        <w:t xml:space="preserve">16.86 </w:t>
      </w:r>
      <w:r>
        <w:rPr>
          <w:rFonts w:ascii="Times New Roman" w:eastAsia="Times-Roman" w:hAnsi="Times New Roman" w:cs="Times New Roman"/>
          <w:color w:val="000000" w:themeColor="text1"/>
          <w:lang w:eastAsia="zh-CN" w:bidi="ar"/>
        </w:rPr>
        <w:t>± 0.28%,</w:t>
      </w:r>
      <w:r>
        <w:rPr>
          <w:rFonts w:ascii="Times New Roman" w:eastAsia="Times-Roman" w:hAnsi="Times New Roman" w:cs="Times New Roman"/>
          <w:color w:val="000000" w:themeColor="text1"/>
          <w:lang w:eastAsia="zh-CN" w:bidi="ar"/>
        </w:rPr>
        <w:t xml:space="preserve"> </w:t>
      </w:r>
      <w:r>
        <w:rPr>
          <w:rFonts w:ascii="Times New Roman" w:hAnsi="Times New Roman" w:cs="Times New Roman"/>
          <w:color w:val="000000" w:themeColor="text1"/>
          <w:lang w:eastAsia="zh-CN" w:bidi="ar"/>
        </w:rPr>
        <w:t xml:space="preserve">9.25 </w:t>
      </w:r>
      <w:r>
        <w:rPr>
          <w:rFonts w:ascii="Times New Roman" w:eastAsia="Times-Roman" w:hAnsi="Times New Roman" w:cs="Times New Roman"/>
          <w:color w:val="000000" w:themeColor="text1"/>
          <w:lang w:eastAsia="zh-CN" w:bidi="ar"/>
        </w:rPr>
        <w:t xml:space="preserve">± 0.25%, </w:t>
      </w:r>
      <w:r>
        <w:rPr>
          <w:rFonts w:ascii="Times New Roman" w:hAnsi="Times New Roman" w:cs="Times New Roman"/>
          <w:color w:val="000000" w:themeColor="text1"/>
          <w:lang w:eastAsia="zh-CN" w:bidi="ar"/>
        </w:rPr>
        <w:t xml:space="preserve">8.3 </w:t>
      </w:r>
      <w:r>
        <w:rPr>
          <w:rFonts w:ascii="Times New Roman" w:eastAsia="Times-Roman" w:hAnsi="Times New Roman" w:cs="Times New Roman"/>
          <w:color w:val="000000" w:themeColor="text1"/>
          <w:lang w:eastAsia="zh-CN" w:bidi="ar"/>
        </w:rPr>
        <w:t xml:space="preserve">± 0.19% and </w:t>
      </w:r>
      <w:r>
        <w:rPr>
          <w:rFonts w:ascii="Times New Roman" w:hAnsi="Times New Roman" w:cs="Times New Roman"/>
          <w:color w:val="000000" w:themeColor="text1"/>
          <w:lang w:eastAsia="zh-CN" w:bidi="ar"/>
        </w:rPr>
        <w:t xml:space="preserve">1.14 </w:t>
      </w:r>
      <w:r>
        <w:rPr>
          <w:rFonts w:ascii="Times New Roman" w:eastAsia="Times-Roman" w:hAnsi="Times New Roman" w:cs="Times New Roman"/>
          <w:color w:val="000000" w:themeColor="text1"/>
          <w:lang w:eastAsia="zh-CN" w:bidi="ar"/>
        </w:rPr>
        <w:t>± 0.06% respectively.</w:t>
      </w:r>
    </w:p>
    <w:p w14:paraId="56A8BA8C" w14:textId="77777777" w:rsidR="0093045F" w:rsidRDefault="001F58DE">
      <w:pPr>
        <w:jc w:val="center"/>
        <w:rPr>
          <w:rFonts w:ascii="Times New Roman" w:hAnsi="Times New Roman" w:cs="Times New Roman"/>
          <w:color w:val="000000" w:themeColor="text1"/>
        </w:rPr>
      </w:pPr>
      <w:r>
        <w:rPr>
          <w:rFonts w:ascii="Times New Roman" w:eastAsia="Times-Bold" w:hAnsi="Times New Roman" w:cs="Times New Roman"/>
          <w:b/>
          <w:bCs/>
          <w:color w:val="000000" w:themeColor="text1"/>
          <w:lang w:eastAsia="zh-CN" w:bidi="ar"/>
        </w:rPr>
        <w:t>Table-</w:t>
      </w:r>
      <w:proofErr w:type="gramStart"/>
      <w:r>
        <w:rPr>
          <w:rFonts w:ascii="Times New Roman" w:eastAsia="Times-Bold" w:hAnsi="Times New Roman" w:cs="Times New Roman"/>
          <w:b/>
          <w:bCs/>
          <w:color w:val="000000" w:themeColor="text1"/>
          <w:lang w:eastAsia="zh-CN" w:bidi="ar"/>
        </w:rPr>
        <w:t>2 :</w:t>
      </w:r>
      <w:proofErr w:type="gramEnd"/>
      <w:r>
        <w:rPr>
          <w:rFonts w:ascii="Times New Roman" w:eastAsia="Times-Bold" w:hAnsi="Times New Roman" w:cs="Times New Roman"/>
          <w:b/>
          <w:b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Proximate composition (% dry weight basis)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(Red Seaweed)</w:t>
      </w:r>
    </w:p>
    <w:tbl>
      <w:tblPr>
        <w:tblW w:w="5247" w:type="dxa"/>
        <w:jc w:val="center"/>
        <w:tblLook w:val="04A0" w:firstRow="1" w:lastRow="0" w:firstColumn="1" w:lastColumn="0" w:noHBand="0" w:noVBand="1"/>
      </w:tblPr>
      <w:tblGrid>
        <w:gridCol w:w="2647"/>
        <w:gridCol w:w="2600"/>
      </w:tblGrid>
      <w:tr w:rsidR="0093045F" w14:paraId="3CC39F31" w14:textId="77777777">
        <w:trPr>
          <w:trHeight w:val="352"/>
          <w:jc w:val="center"/>
        </w:trPr>
        <w:tc>
          <w:tcPr>
            <w:tcW w:w="2647" w:type="dxa"/>
            <w:tcBorders>
              <w:top w:val="single" w:sz="4" w:space="0" w:color="000000"/>
              <w:left w:val="single" w:sz="4" w:space="0" w:color="000000"/>
              <w:bottom w:val="single" w:sz="4" w:space="0" w:color="000000"/>
              <w:right w:val="single" w:sz="4" w:space="0" w:color="000000"/>
            </w:tcBorders>
            <w:noWrap/>
            <w:vAlign w:val="center"/>
          </w:tcPr>
          <w:p w14:paraId="568DA2C4" w14:textId="77777777" w:rsidR="0093045F" w:rsidRDefault="001F58DE">
            <w:pPr>
              <w:jc w:val="center"/>
              <w:textAlignment w:val="center"/>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Proximate components</w:t>
            </w:r>
          </w:p>
        </w:tc>
        <w:tc>
          <w:tcPr>
            <w:tcW w:w="2600" w:type="dxa"/>
            <w:tcBorders>
              <w:top w:val="single" w:sz="4" w:space="0" w:color="000000"/>
              <w:left w:val="single" w:sz="4" w:space="0" w:color="000000"/>
              <w:bottom w:val="single" w:sz="4" w:space="0" w:color="000000"/>
              <w:right w:val="single" w:sz="4" w:space="0" w:color="000000"/>
            </w:tcBorders>
            <w:noWrap/>
            <w:vAlign w:val="center"/>
          </w:tcPr>
          <w:p w14:paraId="52AB1BFF" w14:textId="77777777" w:rsidR="0093045F" w:rsidRDefault="001F58DE">
            <w:pPr>
              <w:jc w:val="center"/>
              <w:textAlignment w:val="center"/>
              <w:rPr>
                <w:rFonts w:ascii="Times New Roman" w:hAnsi="Times New Roman" w:cs="Times New Roman"/>
                <w:b/>
                <w:bCs/>
                <w:color w:val="000000" w:themeColor="text1"/>
              </w:rPr>
            </w:pPr>
            <w:proofErr w:type="spellStart"/>
            <w:r>
              <w:rPr>
                <w:rFonts w:ascii="Times New Roman" w:eastAsia="Times-Roman" w:hAnsi="Times New Roman" w:cs="Times New Roman"/>
                <w:b/>
                <w:bCs/>
                <w:i/>
                <w:iCs/>
                <w:color w:val="000000" w:themeColor="text1"/>
                <w:lang w:eastAsia="zh-CN" w:bidi="ar"/>
              </w:rPr>
              <w:t>Gracilaria</w:t>
            </w:r>
            <w:proofErr w:type="spellEnd"/>
            <w:r>
              <w:rPr>
                <w:rFonts w:ascii="Times New Roman" w:eastAsia="Times-Roman" w:hAnsi="Times New Roman" w:cs="Times New Roman"/>
                <w:b/>
                <w:bCs/>
                <w:i/>
                <w:iCs/>
                <w:color w:val="000000" w:themeColor="text1"/>
                <w:lang w:eastAsia="zh-CN" w:bidi="ar"/>
              </w:rPr>
              <w:t xml:space="preserve"> edulis</w:t>
            </w:r>
            <w:r>
              <w:rPr>
                <w:rFonts w:ascii="Times New Roman" w:hAnsi="Times New Roman" w:cs="Times New Roman"/>
                <w:b/>
                <w:bCs/>
                <w:color w:val="000000" w:themeColor="text1"/>
                <w:lang w:eastAsia="zh-CN" w:bidi="ar"/>
              </w:rPr>
              <w:t xml:space="preserve"> (%)</w:t>
            </w:r>
          </w:p>
        </w:tc>
      </w:tr>
      <w:tr w:rsidR="0093045F" w14:paraId="3E5F0FBC" w14:textId="77777777">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838EBCF"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Moisture</w:t>
            </w:r>
          </w:p>
        </w:tc>
        <w:tc>
          <w:tcPr>
            <w:tcW w:w="2600" w:type="dxa"/>
            <w:tcBorders>
              <w:top w:val="single" w:sz="4" w:space="0" w:color="000000"/>
              <w:left w:val="single" w:sz="4" w:space="0" w:color="000000"/>
              <w:bottom w:val="single" w:sz="4" w:space="0" w:color="000000"/>
              <w:right w:val="single" w:sz="4" w:space="0" w:color="000000"/>
            </w:tcBorders>
            <w:noWrap/>
            <w:vAlign w:val="center"/>
          </w:tcPr>
          <w:p w14:paraId="4C908CA3" w14:textId="77777777" w:rsidR="0093045F" w:rsidRDefault="001F58DE">
            <w:pPr>
              <w:jc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9.25 </w:t>
            </w:r>
            <w:r>
              <w:rPr>
                <w:rFonts w:ascii="Times New Roman" w:eastAsia="Times-Roman" w:hAnsi="Times New Roman" w:cs="Times New Roman"/>
                <w:color w:val="000000" w:themeColor="text1"/>
                <w:lang w:eastAsia="zh-CN" w:bidi="ar"/>
              </w:rPr>
              <w:t>± 0.25</w:t>
            </w:r>
          </w:p>
        </w:tc>
      </w:tr>
      <w:tr w:rsidR="0093045F" w14:paraId="07524A33" w14:textId="77777777">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4A827FB"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DM</w:t>
            </w:r>
          </w:p>
        </w:tc>
        <w:tc>
          <w:tcPr>
            <w:tcW w:w="2600" w:type="dxa"/>
            <w:tcBorders>
              <w:top w:val="single" w:sz="4" w:space="0" w:color="000000"/>
              <w:left w:val="single" w:sz="4" w:space="0" w:color="000000"/>
              <w:bottom w:val="single" w:sz="4" w:space="0" w:color="000000"/>
              <w:right w:val="single" w:sz="4" w:space="0" w:color="000000"/>
            </w:tcBorders>
            <w:noWrap/>
            <w:vAlign w:val="center"/>
          </w:tcPr>
          <w:p w14:paraId="228CEB5C"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90.75 </w:t>
            </w:r>
            <w:r>
              <w:rPr>
                <w:rFonts w:ascii="Times New Roman" w:eastAsia="Times-Roman" w:hAnsi="Times New Roman" w:cs="Times New Roman"/>
                <w:color w:val="000000" w:themeColor="text1"/>
                <w:lang w:eastAsia="zh-CN" w:bidi="ar"/>
              </w:rPr>
              <w:t>± 0.31</w:t>
            </w:r>
          </w:p>
        </w:tc>
      </w:tr>
      <w:tr w:rsidR="0093045F" w14:paraId="25BB52A0" w14:textId="77777777">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F8F8138"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CP</w:t>
            </w:r>
          </w:p>
        </w:tc>
        <w:tc>
          <w:tcPr>
            <w:tcW w:w="2600" w:type="dxa"/>
            <w:tcBorders>
              <w:top w:val="single" w:sz="4" w:space="0" w:color="000000"/>
              <w:left w:val="single" w:sz="4" w:space="0" w:color="000000"/>
              <w:bottom w:val="single" w:sz="4" w:space="0" w:color="000000"/>
              <w:right w:val="single" w:sz="4" w:space="0" w:color="000000"/>
            </w:tcBorders>
            <w:noWrap/>
            <w:vAlign w:val="center"/>
          </w:tcPr>
          <w:p w14:paraId="44189766"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16.86 </w:t>
            </w:r>
            <w:r>
              <w:rPr>
                <w:rFonts w:ascii="Times New Roman" w:eastAsia="Times-Roman" w:hAnsi="Times New Roman" w:cs="Times New Roman"/>
                <w:color w:val="000000" w:themeColor="text1"/>
                <w:lang w:eastAsia="zh-CN" w:bidi="ar"/>
              </w:rPr>
              <w:t>± 0.28</w:t>
            </w:r>
          </w:p>
        </w:tc>
      </w:tr>
      <w:tr w:rsidR="0093045F" w14:paraId="20484719" w14:textId="77777777">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2065478"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EE</w:t>
            </w:r>
          </w:p>
        </w:tc>
        <w:tc>
          <w:tcPr>
            <w:tcW w:w="2600" w:type="dxa"/>
            <w:tcBorders>
              <w:top w:val="single" w:sz="4" w:space="0" w:color="000000"/>
              <w:left w:val="single" w:sz="4" w:space="0" w:color="000000"/>
              <w:bottom w:val="single" w:sz="4" w:space="0" w:color="000000"/>
              <w:right w:val="single" w:sz="4" w:space="0" w:color="000000"/>
            </w:tcBorders>
            <w:noWrap/>
            <w:vAlign w:val="center"/>
          </w:tcPr>
          <w:p w14:paraId="3B277112"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1.14 </w:t>
            </w:r>
            <w:r>
              <w:rPr>
                <w:rFonts w:ascii="Times New Roman" w:eastAsia="Times-Roman" w:hAnsi="Times New Roman" w:cs="Times New Roman"/>
                <w:color w:val="000000" w:themeColor="text1"/>
                <w:lang w:eastAsia="zh-CN" w:bidi="ar"/>
              </w:rPr>
              <w:t xml:space="preserve">± </w:t>
            </w:r>
            <w:r>
              <w:rPr>
                <w:rFonts w:ascii="Times New Roman" w:eastAsia="Times-Roman" w:hAnsi="Times New Roman" w:cs="Times New Roman"/>
                <w:color w:val="000000" w:themeColor="text1"/>
                <w:lang w:eastAsia="zh-CN" w:bidi="ar"/>
              </w:rPr>
              <w:t>0.06</w:t>
            </w:r>
          </w:p>
        </w:tc>
      </w:tr>
      <w:tr w:rsidR="0093045F" w14:paraId="6325DA62" w14:textId="77777777">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8A1A201"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lastRenderedPageBreak/>
              <w:t>CF</w:t>
            </w:r>
          </w:p>
        </w:tc>
        <w:tc>
          <w:tcPr>
            <w:tcW w:w="2600" w:type="dxa"/>
            <w:tcBorders>
              <w:top w:val="single" w:sz="4" w:space="0" w:color="000000"/>
              <w:left w:val="single" w:sz="4" w:space="0" w:color="000000"/>
              <w:bottom w:val="single" w:sz="4" w:space="0" w:color="000000"/>
              <w:right w:val="single" w:sz="4" w:space="0" w:color="000000"/>
            </w:tcBorders>
            <w:noWrap/>
            <w:vAlign w:val="center"/>
          </w:tcPr>
          <w:p w14:paraId="35AF9336"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8.3 </w:t>
            </w:r>
            <w:r>
              <w:rPr>
                <w:rFonts w:ascii="Times New Roman" w:eastAsia="Times-Roman" w:hAnsi="Times New Roman" w:cs="Times New Roman"/>
                <w:color w:val="000000" w:themeColor="text1"/>
                <w:lang w:eastAsia="zh-CN" w:bidi="ar"/>
              </w:rPr>
              <w:t>± 0.19</w:t>
            </w:r>
          </w:p>
        </w:tc>
      </w:tr>
      <w:tr w:rsidR="0093045F" w14:paraId="5C922B9C" w14:textId="77777777">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8E0D731"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CA</w:t>
            </w:r>
          </w:p>
        </w:tc>
        <w:tc>
          <w:tcPr>
            <w:tcW w:w="2600" w:type="dxa"/>
            <w:tcBorders>
              <w:top w:val="single" w:sz="4" w:space="0" w:color="000000"/>
              <w:left w:val="single" w:sz="4" w:space="0" w:color="000000"/>
              <w:bottom w:val="single" w:sz="4" w:space="0" w:color="000000"/>
              <w:right w:val="single" w:sz="4" w:space="0" w:color="000000"/>
            </w:tcBorders>
            <w:noWrap/>
            <w:vAlign w:val="center"/>
          </w:tcPr>
          <w:p w14:paraId="1D054CCB"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22.86 </w:t>
            </w:r>
            <w:r>
              <w:rPr>
                <w:rFonts w:ascii="Times New Roman" w:eastAsia="Times-Roman" w:hAnsi="Times New Roman" w:cs="Times New Roman"/>
                <w:color w:val="000000" w:themeColor="text1"/>
                <w:lang w:eastAsia="zh-CN" w:bidi="ar"/>
              </w:rPr>
              <w:t>± 0.21</w:t>
            </w:r>
          </w:p>
        </w:tc>
      </w:tr>
      <w:tr w:rsidR="0093045F" w14:paraId="2F90DA0C" w14:textId="77777777">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8250CBF"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NFE</w:t>
            </w:r>
          </w:p>
        </w:tc>
        <w:tc>
          <w:tcPr>
            <w:tcW w:w="2600" w:type="dxa"/>
            <w:tcBorders>
              <w:top w:val="single" w:sz="4" w:space="0" w:color="000000"/>
              <w:left w:val="single" w:sz="4" w:space="0" w:color="000000"/>
              <w:bottom w:val="single" w:sz="4" w:space="0" w:color="000000"/>
              <w:right w:val="single" w:sz="4" w:space="0" w:color="000000"/>
            </w:tcBorders>
            <w:noWrap/>
            <w:vAlign w:val="center"/>
          </w:tcPr>
          <w:p w14:paraId="08EE8322"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41.59 </w:t>
            </w:r>
            <w:r>
              <w:rPr>
                <w:rFonts w:ascii="Times New Roman" w:eastAsia="Times-Roman" w:hAnsi="Times New Roman" w:cs="Times New Roman"/>
                <w:color w:val="000000" w:themeColor="text1"/>
                <w:lang w:eastAsia="zh-CN" w:bidi="ar"/>
              </w:rPr>
              <w:t>± 0.43</w:t>
            </w:r>
          </w:p>
        </w:tc>
      </w:tr>
      <w:tr w:rsidR="0093045F" w14:paraId="1DFBBCBF" w14:textId="77777777">
        <w:trPr>
          <w:trHeight w:val="37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15088E1"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GE (Kcal/Kg)</w:t>
            </w:r>
          </w:p>
        </w:tc>
        <w:tc>
          <w:tcPr>
            <w:tcW w:w="2600" w:type="dxa"/>
            <w:tcBorders>
              <w:top w:val="single" w:sz="4" w:space="0" w:color="000000"/>
              <w:left w:val="single" w:sz="4" w:space="0" w:color="000000"/>
              <w:bottom w:val="single" w:sz="4" w:space="0" w:color="000000"/>
              <w:right w:val="single" w:sz="4" w:space="0" w:color="000000"/>
            </w:tcBorders>
            <w:noWrap/>
            <w:vAlign w:val="center"/>
          </w:tcPr>
          <w:p w14:paraId="7F42ED81"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1598 </w:t>
            </w:r>
            <w:r>
              <w:rPr>
                <w:rFonts w:ascii="Times New Roman" w:eastAsia="Times-Roman" w:hAnsi="Times New Roman" w:cs="Times New Roman"/>
                <w:color w:val="000000" w:themeColor="text1"/>
                <w:lang w:eastAsia="zh-CN" w:bidi="ar"/>
              </w:rPr>
              <w:t>± 2.76</w:t>
            </w:r>
          </w:p>
        </w:tc>
      </w:tr>
    </w:tbl>
    <w:p w14:paraId="4C2164D7" w14:textId="77777777" w:rsidR="0093045F" w:rsidRDefault="001F58DE">
      <w:pPr>
        <w:jc w:val="center"/>
        <w:rPr>
          <w:rFonts w:ascii="Times New Roman" w:hAnsi="Times New Roman" w:cs="Times New Roman"/>
          <w:color w:val="000000" w:themeColor="text1"/>
        </w:rPr>
      </w:pPr>
      <w:r>
        <w:rPr>
          <w:rFonts w:ascii="Times New Roman" w:eastAsia="Times-Roman" w:hAnsi="Times New Roman" w:cs="Times New Roman"/>
          <w:color w:val="000000" w:themeColor="text1"/>
          <w:lang w:eastAsia="zh-CN" w:bidi="ar"/>
        </w:rPr>
        <w:t xml:space="preserve">Data expressed as Mean ± SE; </w:t>
      </w:r>
      <w:r>
        <w:rPr>
          <w:rFonts w:ascii="Times New Roman" w:eastAsia="Times-Roman" w:hAnsi="Times New Roman" w:cs="Times New Roman"/>
          <w:b/>
          <w:bCs/>
          <w:color w:val="000000" w:themeColor="text1"/>
          <w:lang w:eastAsia="zh-CN" w:bidi="ar"/>
        </w:rPr>
        <w:t xml:space="preserve">DM: </w:t>
      </w:r>
      <w:r>
        <w:rPr>
          <w:rFonts w:ascii="Times New Roman" w:eastAsia="Times-Roman" w:hAnsi="Times New Roman" w:cs="Times New Roman"/>
          <w:color w:val="000000" w:themeColor="text1"/>
          <w:lang w:eastAsia="zh-CN" w:bidi="ar"/>
        </w:rPr>
        <w:t xml:space="preserve">Dry Matter; </w:t>
      </w:r>
      <w:r>
        <w:rPr>
          <w:rFonts w:ascii="Times New Roman" w:eastAsia="Times-Roman" w:hAnsi="Times New Roman" w:cs="Times New Roman"/>
          <w:b/>
          <w:bCs/>
          <w:color w:val="000000" w:themeColor="text1"/>
          <w:lang w:eastAsia="zh-CN" w:bidi="ar"/>
        </w:rPr>
        <w:t xml:space="preserve">CP: </w:t>
      </w:r>
      <w:r>
        <w:rPr>
          <w:rFonts w:ascii="Times New Roman" w:eastAsia="Times-Roman" w:hAnsi="Times New Roman" w:cs="Times New Roman"/>
          <w:color w:val="000000" w:themeColor="text1"/>
          <w:lang w:eastAsia="zh-CN" w:bidi="ar"/>
        </w:rPr>
        <w:t xml:space="preserve">Crude Protein; </w:t>
      </w:r>
      <w:r>
        <w:rPr>
          <w:rFonts w:ascii="Times New Roman" w:eastAsia="Times-Roman" w:hAnsi="Times New Roman" w:cs="Times New Roman"/>
          <w:b/>
          <w:bCs/>
          <w:color w:val="000000" w:themeColor="text1"/>
          <w:lang w:eastAsia="zh-CN" w:bidi="ar"/>
        </w:rPr>
        <w:t xml:space="preserve">EE: </w:t>
      </w:r>
      <w:r>
        <w:rPr>
          <w:rFonts w:ascii="Times New Roman" w:eastAsia="Times-Roman" w:hAnsi="Times New Roman" w:cs="Times New Roman"/>
          <w:color w:val="000000" w:themeColor="text1"/>
          <w:lang w:eastAsia="zh-CN" w:bidi="ar"/>
        </w:rPr>
        <w:t xml:space="preserve">Ether Extract; </w:t>
      </w:r>
      <w:r>
        <w:rPr>
          <w:rFonts w:ascii="Times New Roman" w:eastAsia="Times-Roman" w:hAnsi="Times New Roman" w:cs="Times New Roman"/>
          <w:b/>
          <w:bCs/>
          <w:color w:val="000000" w:themeColor="text1"/>
          <w:lang w:eastAsia="zh-CN" w:bidi="ar"/>
        </w:rPr>
        <w:t xml:space="preserve">CF: </w:t>
      </w:r>
      <w:r>
        <w:rPr>
          <w:rFonts w:ascii="Times New Roman" w:eastAsia="Times-Roman" w:hAnsi="Times New Roman" w:cs="Times New Roman"/>
          <w:color w:val="000000" w:themeColor="text1"/>
          <w:lang w:eastAsia="zh-CN" w:bidi="ar"/>
        </w:rPr>
        <w:t xml:space="preserve">Crude Fiber; </w:t>
      </w:r>
      <w:r>
        <w:rPr>
          <w:rFonts w:ascii="Times New Roman" w:eastAsia="Times-Roman" w:hAnsi="Times New Roman" w:cs="Times New Roman"/>
          <w:b/>
          <w:bCs/>
          <w:color w:val="000000" w:themeColor="text1"/>
          <w:lang w:eastAsia="zh-CN" w:bidi="ar"/>
        </w:rPr>
        <w:t xml:space="preserve">CA: </w:t>
      </w:r>
      <w:r>
        <w:rPr>
          <w:rFonts w:ascii="Times New Roman" w:eastAsia="Times-Roman" w:hAnsi="Times New Roman" w:cs="Times New Roman"/>
          <w:color w:val="000000" w:themeColor="text1"/>
          <w:lang w:eastAsia="zh-CN" w:bidi="ar"/>
        </w:rPr>
        <w:t xml:space="preserve">Crude Ash; </w:t>
      </w:r>
      <w:r>
        <w:rPr>
          <w:rFonts w:ascii="Times New Roman" w:eastAsia="Times-Roman" w:hAnsi="Times New Roman" w:cs="Times New Roman"/>
          <w:b/>
          <w:bCs/>
          <w:color w:val="000000" w:themeColor="text1"/>
          <w:lang w:eastAsia="zh-CN" w:bidi="ar"/>
        </w:rPr>
        <w:t xml:space="preserve">NFE: </w:t>
      </w:r>
      <w:r>
        <w:rPr>
          <w:rFonts w:ascii="Times New Roman" w:eastAsia="Times-Roman" w:hAnsi="Times New Roman" w:cs="Times New Roman"/>
          <w:color w:val="000000" w:themeColor="text1"/>
          <w:lang w:eastAsia="zh-CN" w:bidi="ar"/>
        </w:rPr>
        <w:t xml:space="preserve">Nitrogen Free Extract; </w:t>
      </w:r>
      <w:r>
        <w:rPr>
          <w:rFonts w:ascii="Times New Roman" w:eastAsia="Times-Roman" w:hAnsi="Times New Roman" w:cs="Times New Roman"/>
          <w:b/>
          <w:bCs/>
          <w:color w:val="000000" w:themeColor="text1"/>
          <w:lang w:eastAsia="zh-CN" w:bidi="ar"/>
        </w:rPr>
        <w:t xml:space="preserve">GE: </w:t>
      </w:r>
      <w:r>
        <w:rPr>
          <w:rFonts w:ascii="Times New Roman" w:eastAsia="Times-Roman" w:hAnsi="Times New Roman" w:cs="Times New Roman"/>
          <w:color w:val="000000" w:themeColor="text1"/>
          <w:lang w:eastAsia="zh-CN" w:bidi="ar"/>
        </w:rPr>
        <w:t>Gross Energy.</w:t>
      </w:r>
    </w:p>
    <w:p w14:paraId="5EE00F02" w14:textId="77777777" w:rsidR="0093045F" w:rsidRDefault="0093045F">
      <w:pPr>
        <w:jc w:val="both"/>
        <w:rPr>
          <w:rFonts w:ascii="Times New Roman" w:eastAsia="Times-Roman" w:hAnsi="Times New Roman" w:cs="Times New Roman"/>
          <w:b/>
          <w:bCs/>
          <w:color w:val="000000" w:themeColor="text1"/>
          <w:lang w:eastAsia="zh-CN" w:bidi="ar"/>
        </w:rPr>
      </w:pPr>
    </w:p>
    <w:p w14:paraId="7EB98E0B" w14:textId="77777777" w:rsidR="0093045F" w:rsidRDefault="001F58DE">
      <w:pPr>
        <w:numPr>
          <w:ilvl w:val="1"/>
          <w:numId w:val="12"/>
        </w:numPr>
        <w:ind w:left="0"/>
        <w:jc w:val="both"/>
        <w:rPr>
          <w:rFonts w:ascii="Times New Roman" w:hAnsi="Times New Roman" w:cs="Times New Roman"/>
          <w:color w:val="000000" w:themeColor="text1"/>
        </w:rPr>
      </w:pPr>
      <w:r>
        <w:rPr>
          <w:rFonts w:ascii="Times New Roman" w:eastAsia="Times-Bold" w:hAnsi="Times New Roman" w:cs="Times New Roman"/>
          <w:b/>
          <w:bCs/>
          <w:color w:val="000000" w:themeColor="text1"/>
          <w:lang w:eastAsia="zh-CN" w:bidi="ar"/>
        </w:rPr>
        <w:t xml:space="preserve">Configuration of the experimental diets </w:t>
      </w:r>
    </w:p>
    <w:p w14:paraId="1E86DDDF" w14:textId="77777777" w:rsidR="0093045F" w:rsidRDefault="0093045F">
      <w:pPr>
        <w:jc w:val="both"/>
        <w:rPr>
          <w:rFonts w:ascii="Times New Roman" w:hAnsi="Times New Roman" w:cs="Times New Roman"/>
          <w:color w:val="000000" w:themeColor="text1"/>
        </w:rPr>
      </w:pPr>
    </w:p>
    <w:p w14:paraId="3E948566" w14:textId="77777777" w:rsidR="0093045F" w:rsidRDefault="001F58DE">
      <w:pPr>
        <w:spacing w:line="360" w:lineRule="auto"/>
        <w:ind w:firstLine="720"/>
        <w:jc w:val="both"/>
        <w:rPr>
          <w:rFonts w:ascii="Times New Roman" w:hAnsi="Times New Roman" w:cs="Times New Roman"/>
          <w:color w:val="000000" w:themeColor="text1"/>
        </w:rPr>
      </w:pPr>
      <w:r>
        <w:rPr>
          <w:rFonts w:ascii="Times New Roman" w:eastAsia="Times-Roman" w:hAnsi="Times New Roman" w:cs="Times New Roman"/>
          <w:color w:val="000000" w:themeColor="text1"/>
          <w:lang w:eastAsia="zh-CN" w:bidi="ar"/>
        </w:rPr>
        <w:t xml:space="preserve">The proximate composition of the various experimental animal diets </w:t>
      </w:r>
      <w:proofErr w:type="gramStart"/>
      <w:r>
        <w:rPr>
          <w:rFonts w:ascii="Times New Roman" w:eastAsia="Times-Roman" w:hAnsi="Times New Roman" w:cs="Times New Roman"/>
          <w:color w:val="000000" w:themeColor="text1"/>
          <w:lang w:eastAsia="zh-CN" w:bidi="ar"/>
        </w:rPr>
        <w:t>were</w:t>
      </w:r>
      <w:proofErr w:type="gramEnd"/>
      <w:r>
        <w:rPr>
          <w:rFonts w:ascii="Times New Roman" w:eastAsia="Times-Roman" w:hAnsi="Times New Roman" w:cs="Times New Roman"/>
          <w:color w:val="000000" w:themeColor="text1"/>
          <w:lang w:eastAsia="zh-CN" w:bidi="ar"/>
        </w:rPr>
        <w:t xml:space="preserve"> depicted in the Table-3. The moisture content was noted within the range of </w:t>
      </w:r>
      <w:r>
        <w:rPr>
          <w:rFonts w:ascii="Times New Roman" w:hAnsi="Times New Roman" w:cs="Times New Roman"/>
          <w:color w:val="000000" w:themeColor="text1"/>
          <w:lang w:eastAsia="zh-CN" w:bidi="ar"/>
        </w:rPr>
        <w:t xml:space="preserve">8.31 </w:t>
      </w:r>
      <w:r>
        <w:rPr>
          <w:rFonts w:ascii="Times New Roman" w:eastAsia="Times-Roman" w:hAnsi="Times New Roman" w:cs="Times New Roman"/>
          <w:color w:val="000000" w:themeColor="text1"/>
          <w:lang w:eastAsia="zh-CN" w:bidi="ar"/>
        </w:rPr>
        <w:t xml:space="preserve">± 0.41% to </w:t>
      </w:r>
      <w:r>
        <w:rPr>
          <w:rFonts w:ascii="Times New Roman" w:hAnsi="Times New Roman" w:cs="Times New Roman"/>
          <w:color w:val="000000" w:themeColor="text1"/>
          <w:lang w:eastAsia="zh-CN" w:bidi="ar"/>
        </w:rPr>
        <w:t xml:space="preserve">9.08 </w:t>
      </w:r>
      <w:r>
        <w:rPr>
          <w:rFonts w:ascii="Times New Roman" w:eastAsia="Times-Roman" w:hAnsi="Times New Roman" w:cs="Times New Roman"/>
          <w:color w:val="000000" w:themeColor="text1"/>
          <w:lang w:eastAsia="zh-CN" w:bidi="ar"/>
        </w:rPr>
        <w:t xml:space="preserve">± 0.27%. The crude protein level varied from </w:t>
      </w:r>
      <w:r>
        <w:rPr>
          <w:rFonts w:ascii="Times New Roman" w:hAnsi="Times New Roman" w:cs="Times New Roman"/>
          <w:color w:val="000000" w:themeColor="text1"/>
          <w:lang w:eastAsia="zh-CN" w:bidi="ar"/>
        </w:rPr>
        <w:t xml:space="preserve">35.86 </w:t>
      </w:r>
      <w:r>
        <w:rPr>
          <w:rFonts w:ascii="Times New Roman" w:eastAsia="Times-Roman" w:hAnsi="Times New Roman" w:cs="Times New Roman"/>
          <w:color w:val="000000" w:themeColor="text1"/>
          <w:lang w:eastAsia="zh-CN" w:bidi="ar"/>
        </w:rPr>
        <w:t xml:space="preserve">± 0.28% to </w:t>
      </w:r>
      <w:r>
        <w:rPr>
          <w:rFonts w:ascii="Times New Roman" w:hAnsi="Times New Roman" w:cs="Times New Roman"/>
          <w:color w:val="000000" w:themeColor="text1"/>
          <w:lang w:eastAsia="zh-CN" w:bidi="ar"/>
        </w:rPr>
        <w:t xml:space="preserve">36.05 </w:t>
      </w:r>
      <w:r>
        <w:rPr>
          <w:rFonts w:ascii="Times New Roman" w:eastAsia="Times-Roman" w:hAnsi="Times New Roman" w:cs="Times New Roman"/>
          <w:color w:val="000000" w:themeColor="text1"/>
          <w:lang w:eastAsia="zh-CN" w:bidi="ar"/>
        </w:rPr>
        <w:t xml:space="preserve">± 0.08%, ether extract was between </w:t>
      </w:r>
      <w:r>
        <w:rPr>
          <w:rFonts w:ascii="Times New Roman" w:hAnsi="Times New Roman" w:cs="Times New Roman"/>
          <w:color w:val="000000" w:themeColor="text1"/>
          <w:lang w:eastAsia="zh-CN" w:bidi="ar"/>
        </w:rPr>
        <w:t xml:space="preserve">5.87 </w:t>
      </w:r>
      <w:r>
        <w:rPr>
          <w:rFonts w:ascii="Times New Roman" w:eastAsia="Times-Roman" w:hAnsi="Times New Roman" w:cs="Times New Roman"/>
          <w:color w:val="000000" w:themeColor="text1"/>
          <w:lang w:eastAsia="zh-CN" w:bidi="ar"/>
        </w:rPr>
        <w:t xml:space="preserve">± 0.16% and </w:t>
      </w:r>
      <w:r>
        <w:rPr>
          <w:rFonts w:ascii="Times New Roman" w:hAnsi="Times New Roman" w:cs="Times New Roman"/>
          <w:color w:val="000000" w:themeColor="text1"/>
          <w:lang w:eastAsia="zh-CN" w:bidi="ar"/>
        </w:rPr>
        <w:t xml:space="preserve">7.14 </w:t>
      </w:r>
      <w:r>
        <w:rPr>
          <w:rFonts w:ascii="Times New Roman" w:eastAsia="Times-Roman" w:hAnsi="Times New Roman" w:cs="Times New Roman"/>
          <w:color w:val="000000" w:themeColor="text1"/>
          <w:lang w:eastAsia="zh-CN" w:bidi="ar"/>
        </w:rPr>
        <w:t xml:space="preserve">± 0.06%, whereas the ash content ranged from </w:t>
      </w:r>
      <w:r>
        <w:rPr>
          <w:rFonts w:ascii="Times New Roman" w:hAnsi="Times New Roman" w:cs="Times New Roman"/>
          <w:color w:val="000000" w:themeColor="text1"/>
          <w:lang w:eastAsia="zh-CN" w:bidi="ar"/>
        </w:rPr>
        <w:t xml:space="preserve">9.86 </w:t>
      </w:r>
      <w:r>
        <w:rPr>
          <w:rFonts w:ascii="Times New Roman" w:eastAsia="Times-Roman" w:hAnsi="Times New Roman" w:cs="Times New Roman"/>
          <w:color w:val="000000" w:themeColor="text1"/>
          <w:lang w:eastAsia="zh-CN" w:bidi="ar"/>
        </w:rPr>
        <w:t xml:space="preserve">± 0.21% to </w:t>
      </w:r>
      <w:r>
        <w:rPr>
          <w:rFonts w:ascii="Times New Roman" w:hAnsi="Times New Roman" w:cs="Times New Roman"/>
          <w:color w:val="000000" w:themeColor="text1"/>
          <w:lang w:eastAsia="zh-CN" w:bidi="ar"/>
        </w:rPr>
        <w:t xml:space="preserve">11.17 </w:t>
      </w:r>
      <w:r>
        <w:rPr>
          <w:rFonts w:ascii="Times New Roman" w:eastAsia="Times-Roman" w:hAnsi="Times New Roman" w:cs="Times New Roman"/>
          <w:color w:val="000000" w:themeColor="text1"/>
          <w:lang w:eastAsia="zh-CN" w:bidi="ar"/>
        </w:rPr>
        <w:t xml:space="preserve">± 0.19%. The crude </w:t>
      </w:r>
      <w:proofErr w:type="spellStart"/>
      <w:r>
        <w:rPr>
          <w:rFonts w:ascii="Times New Roman" w:eastAsia="Times-Roman" w:hAnsi="Times New Roman" w:cs="Times New Roman"/>
          <w:color w:val="000000" w:themeColor="text1"/>
          <w:lang w:eastAsia="zh-CN" w:bidi="ar"/>
        </w:rPr>
        <w:t>fibre</w:t>
      </w:r>
      <w:proofErr w:type="spellEnd"/>
      <w:r>
        <w:rPr>
          <w:rFonts w:ascii="Times New Roman" w:eastAsia="Times-Roman" w:hAnsi="Times New Roman" w:cs="Times New Roman"/>
          <w:color w:val="000000" w:themeColor="text1"/>
          <w:lang w:eastAsia="zh-CN" w:bidi="ar"/>
        </w:rPr>
        <w:t xml:space="preserve"> content in the diet between range of </w:t>
      </w:r>
      <w:r>
        <w:rPr>
          <w:rFonts w:ascii="Times New Roman" w:hAnsi="Times New Roman" w:cs="Times New Roman"/>
          <w:color w:val="000000" w:themeColor="text1"/>
          <w:lang w:eastAsia="zh-CN" w:bidi="ar"/>
        </w:rPr>
        <w:t xml:space="preserve">9.86 </w:t>
      </w:r>
      <w:r>
        <w:rPr>
          <w:rFonts w:ascii="Times New Roman" w:eastAsia="Times-Roman" w:hAnsi="Times New Roman" w:cs="Times New Roman"/>
          <w:color w:val="000000" w:themeColor="text1"/>
          <w:lang w:eastAsia="zh-CN" w:bidi="ar"/>
        </w:rPr>
        <w:t xml:space="preserve">± 0.17% to </w:t>
      </w:r>
      <w:r>
        <w:rPr>
          <w:rFonts w:ascii="Times New Roman" w:hAnsi="Times New Roman" w:cs="Times New Roman"/>
          <w:color w:val="000000" w:themeColor="text1"/>
          <w:lang w:eastAsia="zh-CN" w:bidi="ar"/>
        </w:rPr>
        <w:t xml:space="preserve">11.3 </w:t>
      </w:r>
      <w:r>
        <w:rPr>
          <w:rFonts w:ascii="Times New Roman" w:eastAsia="Times-Roman" w:hAnsi="Times New Roman" w:cs="Times New Roman"/>
          <w:color w:val="000000" w:themeColor="text1"/>
          <w:lang w:eastAsia="zh-CN" w:bidi="ar"/>
        </w:rPr>
        <w:t>± 0.19%. The nitrogen free</w:t>
      </w:r>
      <w:r>
        <w:rPr>
          <w:rFonts w:ascii="Times New Roman" w:eastAsia="Times-Roman" w:hAnsi="Times New Roman" w:cs="Times New Roman"/>
          <w:color w:val="000000" w:themeColor="text1"/>
          <w:lang w:eastAsia="zh-CN" w:bidi="ar"/>
        </w:rPr>
        <w:t xml:space="preserve"> extract of the diet was varied from </w:t>
      </w:r>
      <w:r>
        <w:rPr>
          <w:rFonts w:ascii="Times New Roman" w:hAnsi="Times New Roman" w:cs="Times New Roman"/>
          <w:color w:val="000000" w:themeColor="text1"/>
          <w:lang w:eastAsia="zh-CN" w:bidi="ar"/>
        </w:rPr>
        <w:t xml:space="preserve">35.78 </w:t>
      </w:r>
      <w:r>
        <w:rPr>
          <w:rFonts w:ascii="Times New Roman" w:eastAsia="Times-Roman" w:hAnsi="Times New Roman" w:cs="Times New Roman"/>
          <w:color w:val="000000" w:themeColor="text1"/>
          <w:lang w:eastAsia="zh-CN" w:bidi="ar"/>
        </w:rPr>
        <w:t xml:space="preserve">± 0.43% to </w:t>
      </w:r>
      <w:r>
        <w:rPr>
          <w:rFonts w:ascii="Times New Roman" w:hAnsi="Times New Roman" w:cs="Times New Roman"/>
          <w:color w:val="000000" w:themeColor="text1"/>
          <w:lang w:eastAsia="zh-CN" w:bidi="ar"/>
        </w:rPr>
        <w:t xml:space="preserve">37.44 </w:t>
      </w:r>
      <w:r>
        <w:rPr>
          <w:rFonts w:ascii="Times New Roman" w:eastAsia="Times-Roman" w:hAnsi="Times New Roman" w:cs="Times New Roman"/>
          <w:color w:val="000000" w:themeColor="text1"/>
          <w:lang w:eastAsia="zh-CN" w:bidi="ar"/>
        </w:rPr>
        <w:t>± 0.27%.</w:t>
      </w:r>
    </w:p>
    <w:p w14:paraId="39025E21" w14:textId="77777777" w:rsidR="0093045F" w:rsidRDefault="0093045F">
      <w:pPr>
        <w:ind w:firstLine="720"/>
        <w:jc w:val="both"/>
        <w:rPr>
          <w:rFonts w:ascii="Times New Roman" w:hAnsi="Times New Roman" w:cs="Times New Roman"/>
          <w:color w:val="000000" w:themeColor="text1"/>
        </w:rPr>
      </w:pPr>
    </w:p>
    <w:p w14:paraId="64D30A82" w14:textId="77777777" w:rsidR="0093045F" w:rsidRDefault="001F58DE">
      <w:pPr>
        <w:jc w:val="center"/>
        <w:rPr>
          <w:rFonts w:ascii="Times New Roman" w:hAnsi="Times New Roman" w:cs="Times New Roman"/>
          <w:color w:val="000000" w:themeColor="text1"/>
        </w:rPr>
      </w:pPr>
      <w:r>
        <w:rPr>
          <w:rFonts w:ascii="Times New Roman" w:hAnsi="Times New Roman" w:cs="Times New Roman"/>
          <w:b/>
          <w:bCs/>
          <w:color w:val="000000" w:themeColor="text1"/>
        </w:rPr>
        <w:t>Table-3:</w:t>
      </w:r>
      <w:r>
        <w:rPr>
          <w:rFonts w:ascii="Times New Roman" w:hAnsi="Times New Roman" w:cs="Times New Roman"/>
          <w:color w:val="000000" w:themeColor="text1"/>
        </w:rPr>
        <w:t xml:space="preserve"> Chemical constituents of experimental diets, which made up of </w:t>
      </w:r>
      <w:r>
        <w:rPr>
          <w:rFonts w:ascii="Times New Roman" w:eastAsia="Times-Roman" w:hAnsi="Times New Roman" w:cs="Times New Roman"/>
          <w:color w:val="000000" w:themeColor="text1"/>
          <w:lang w:eastAsia="zh-CN" w:bidi="ar"/>
        </w:rPr>
        <w:t xml:space="preserve">with graded levels of red seaweed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w:t>
      </w:r>
    </w:p>
    <w:tbl>
      <w:tblPr>
        <w:tblW w:w="9421" w:type="dxa"/>
        <w:jc w:val="center"/>
        <w:tblLayout w:type="fixed"/>
        <w:tblLook w:val="04A0" w:firstRow="1" w:lastRow="0" w:firstColumn="1" w:lastColumn="0" w:noHBand="0" w:noVBand="1"/>
      </w:tblPr>
      <w:tblGrid>
        <w:gridCol w:w="2030"/>
        <w:gridCol w:w="1767"/>
        <w:gridCol w:w="1867"/>
        <w:gridCol w:w="1946"/>
        <w:gridCol w:w="1811"/>
      </w:tblGrid>
      <w:tr w:rsidR="0093045F" w14:paraId="1A7E7C2D" w14:textId="77777777">
        <w:trPr>
          <w:trHeight w:val="315"/>
          <w:jc w:val="center"/>
        </w:trPr>
        <w:tc>
          <w:tcPr>
            <w:tcW w:w="2030" w:type="dxa"/>
            <w:vMerge w:val="restart"/>
            <w:tcBorders>
              <w:top w:val="single" w:sz="4" w:space="0" w:color="000000"/>
              <w:left w:val="single" w:sz="4" w:space="0" w:color="000000"/>
              <w:right w:val="single" w:sz="4" w:space="0" w:color="000000"/>
            </w:tcBorders>
            <w:noWrap/>
            <w:vAlign w:val="bottom"/>
          </w:tcPr>
          <w:p w14:paraId="374A031F"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 xml:space="preserve"> </w:t>
            </w:r>
          </w:p>
        </w:tc>
        <w:tc>
          <w:tcPr>
            <w:tcW w:w="7391" w:type="dxa"/>
            <w:gridSpan w:val="4"/>
            <w:tcBorders>
              <w:top w:val="single" w:sz="4" w:space="0" w:color="000000"/>
              <w:left w:val="single" w:sz="4" w:space="0" w:color="000000"/>
              <w:bottom w:val="single" w:sz="4" w:space="0" w:color="000000"/>
              <w:right w:val="single" w:sz="4" w:space="0" w:color="000000"/>
            </w:tcBorders>
            <w:noWrap/>
            <w:vAlign w:val="bottom"/>
          </w:tcPr>
          <w:p w14:paraId="24F26D21" w14:textId="77777777" w:rsidR="0093045F" w:rsidRDefault="001F58DE">
            <w:pPr>
              <w:jc w:val="center"/>
              <w:textAlignment w:val="bottom"/>
              <w:rPr>
                <w:rFonts w:ascii="Times New Roman" w:hAnsi="Times New Roman" w:cs="Times New Roman"/>
                <w:b/>
                <w:bCs/>
                <w:color w:val="000000" w:themeColor="text1"/>
              </w:rPr>
            </w:pPr>
            <w:r>
              <w:rPr>
                <w:rFonts w:ascii="Times New Roman" w:hAnsi="Times New Roman" w:cs="Times New Roman"/>
                <w:b/>
                <w:bCs/>
                <w:color w:val="000000" w:themeColor="text1"/>
              </w:rPr>
              <w:t>Experimental diets</w:t>
            </w:r>
          </w:p>
        </w:tc>
      </w:tr>
      <w:tr w:rsidR="0093045F" w14:paraId="3ABCA616" w14:textId="77777777">
        <w:trPr>
          <w:trHeight w:val="315"/>
          <w:jc w:val="center"/>
        </w:trPr>
        <w:tc>
          <w:tcPr>
            <w:tcW w:w="2030" w:type="dxa"/>
            <w:vMerge/>
            <w:tcBorders>
              <w:left w:val="single" w:sz="4" w:space="0" w:color="000000"/>
              <w:bottom w:val="single" w:sz="4" w:space="0" w:color="000000"/>
              <w:right w:val="single" w:sz="4" w:space="0" w:color="000000"/>
            </w:tcBorders>
            <w:noWrap/>
            <w:vAlign w:val="bottom"/>
          </w:tcPr>
          <w:p w14:paraId="5C4C360E" w14:textId="77777777" w:rsidR="0093045F" w:rsidRDefault="0093045F">
            <w:pPr>
              <w:jc w:val="both"/>
              <w:textAlignment w:val="bottom"/>
              <w:rPr>
                <w:rFonts w:ascii="Times New Roman" w:hAnsi="Times New Roman" w:cs="Times New Roman"/>
                <w:b/>
                <w:bCs/>
                <w:color w:val="000000" w:themeColor="text1"/>
                <w:lang w:eastAsia="zh-CN" w:bidi="ar"/>
              </w:rPr>
            </w:pPr>
          </w:p>
        </w:tc>
        <w:tc>
          <w:tcPr>
            <w:tcW w:w="1767" w:type="dxa"/>
            <w:tcBorders>
              <w:top w:val="single" w:sz="4" w:space="0" w:color="000000"/>
              <w:left w:val="single" w:sz="4" w:space="0" w:color="000000"/>
              <w:bottom w:val="single" w:sz="4" w:space="0" w:color="000000"/>
              <w:right w:val="single" w:sz="4" w:space="0" w:color="000000"/>
            </w:tcBorders>
            <w:noWrap/>
            <w:vAlign w:val="bottom"/>
          </w:tcPr>
          <w:p w14:paraId="454BD80C" w14:textId="77777777" w:rsidR="0093045F" w:rsidRDefault="001F58DE">
            <w:pPr>
              <w:jc w:val="center"/>
              <w:textAlignment w:val="bottom"/>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bidi="ar"/>
              </w:rPr>
              <w:t>C</w:t>
            </w:r>
          </w:p>
        </w:tc>
        <w:tc>
          <w:tcPr>
            <w:tcW w:w="1867" w:type="dxa"/>
            <w:tcBorders>
              <w:top w:val="single" w:sz="4" w:space="0" w:color="000000"/>
              <w:left w:val="single" w:sz="4" w:space="0" w:color="000000"/>
              <w:bottom w:val="single" w:sz="4" w:space="0" w:color="000000"/>
              <w:right w:val="single" w:sz="4" w:space="0" w:color="000000"/>
            </w:tcBorders>
            <w:noWrap/>
            <w:vAlign w:val="bottom"/>
          </w:tcPr>
          <w:p w14:paraId="266C1905" w14:textId="77777777" w:rsidR="0093045F" w:rsidRDefault="001F58DE">
            <w:pPr>
              <w:jc w:val="center"/>
              <w:textAlignment w:val="bottom"/>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bidi="ar"/>
              </w:rPr>
              <w:t>T-1</w:t>
            </w:r>
          </w:p>
        </w:tc>
        <w:tc>
          <w:tcPr>
            <w:tcW w:w="1946" w:type="dxa"/>
            <w:tcBorders>
              <w:top w:val="single" w:sz="4" w:space="0" w:color="000000"/>
              <w:left w:val="single" w:sz="4" w:space="0" w:color="000000"/>
              <w:bottom w:val="single" w:sz="4" w:space="0" w:color="000000"/>
              <w:right w:val="single" w:sz="4" w:space="0" w:color="000000"/>
            </w:tcBorders>
            <w:noWrap/>
            <w:vAlign w:val="bottom"/>
          </w:tcPr>
          <w:p w14:paraId="2F50FF4F" w14:textId="77777777" w:rsidR="0093045F" w:rsidRDefault="001F58DE">
            <w:pPr>
              <w:jc w:val="center"/>
              <w:textAlignment w:val="bottom"/>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bidi="ar"/>
              </w:rPr>
              <w:t>T-2</w:t>
            </w:r>
          </w:p>
        </w:tc>
        <w:tc>
          <w:tcPr>
            <w:tcW w:w="1811" w:type="dxa"/>
            <w:tcBorders>
              <w:top w:val="single" w:sz="4" w:space="0" w:color="000000"/>
              <w:left w:val="single" w:sz="4" w:space="0" w:color="000000"/>
              <w:bottom w:val="single" w:sz="4" w:space="0" w:color="000000"/>
              <w:right w:val="single" w:sz="4" w:space="0" w:color="000000"/>
            </w:tcBorders>
            <w:noWrap/>
            <w:vAlign w:val="bottom"/>
          </w:tcPr>
          <w:p w14:paraId="070CB9A4" w14:textId="77777777" w:rsidR="0093045F" w:rsidRDefault="001F58DE">
            <w:pPr>
              <w:jc w:val="center"/>
              <w:textAlignment w:val="bottom"/>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bidi="ar"/>
              </w:rPr>
              <w:t>T-3</w:t>
            </w:r>
          </w:p>
        </w:tc>
      </w:tr>
      <w:tr w:rsidR="0093045F" w14:paraId="3FAF8573" w14:textId="77777777">
        <w:trPr>
          <w:trHeight w:val="315"/>
          <w:jc w:val="center"/>
        </w:trPr>
        <w:tc>
          <w:tcPr>
            <w:tcW w:w="9421" w:type="dxa"/>
            <w:gridSpan w:val="5"/>
            <w:tcBorders>
              <w:top w:val="single" w:sz="4" w:space="0" w:color="000000"/>
              <w:left w:val="single" w:sz="4" w:space="0" w:color="000000"/>
              <w:bottom w:val="single" w:sz="4" w:space="0" w:color="000000"/>
              <w:right w:val="single" w:sz="4" w:space="0" w:color="000000"/>
            </w:tcBorders>
            <w:noWrap/>
            <w:vAlign w:val="bottom"/>
          </w:tcPr>
          <w:p w14:paraId="6A44C447" w14:textId="77777777" w:rsidR="0093045F" w:rsidRDefault="001F58DE">
            <w:pPr>
              <w:jc w:val="both"/>
              <w:textAlignment w:val="bottom"/>
              <w:rPr>
                <w:rFonts w:ascii="Times New Roman" w:hAnsi="Times New Roman" w:cs="Times New Roman"/>
                <w:b/>
                <w:bCs/>
                <w:color w:val="000000" w:themeColor="text1"/>
                <w:lang w:eastAsia="zh-CN" w:bidi="ar"/>
              </w:rPr>
            </w:pPr>
            <w:r>
              <w:rPr>
                <w:rFonts w:ascii="Times New Roman" w:hAnsi="Times New Roman" w:cs="Times New Roman"/>
                <w:b/>
                <w:bCs/>
                <w:color w:val="000000" w:themeColor="text1"/>
                <w:lang w:eastAsia="zh-CN" w:bidi="ar"/>
              </w:rPr>
              <w:t>Proximate composition (%)</w:t>
            </w:r>
            <w:r>
              <w:rPr>
                <w:rFonts w:ascii="Times New Roman" w:hAnsi="Times New Roman" w:cs="Times New Roman"/>
                <w:b/>
                <w:bCs/>
                <w:color w:val="000000" w:themeColor="text1"/>
                <w:lang w:eastAsia="zh-CN" w:bidi="ar"/>
              </w:rPr>
              <w:t xml:space="preserve"> on dry matter basis</w:t>
            </w:r>
          </w:p>
        </w:tc>
      </w:tr>
      <w:tr w:rsidR="0093045F" w14:paraId="44B3FA11" w14:textId="77777777">
        <w:trPr>
          <w:trHeight w:val="300"/>
          <w:jc w:val="center"/>
        </w:trPr>
        <w:tc>
          <w:tcPr>
            <w:tcW w:w="2030" w:type="dxa"/>
            <w:tcBorders>
              <w:top w:val="single" w:sz="4" w:space="0" w:color="000000"/>
              <w:left w:val="single" w:sz="4" w:space="0" w:color="000000"/>
              <w:bottom w:val="single" w:sz="4" w:space="0" w:color="000000"/>
              <w:right w:val="single" w:sz="4" w:space="0" w:color="000000"/>
            </w:tcBorders>
            <w:noWrap/>
            <w:vAlign w:val="bottom"/>
          </w:tcPr>
          <w:p w14:paraId="7F15F36F"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rPr>
              <w:t>Moisture</w:t>
            </w:r>
          </w:p>
        </w:tc>
        <w:tc>
          <w:tcPr>
            <w:tcW w:w="1767" w:type="dxa"/>
            <w:tcBorders>
              <w:top w:val="single" w:sz="4" w:space="0" w:color="000000"/>
              <w:left w:val="single" w:sz="4" w:space="0" w:color="000000"/>
              <w:bottom w:val="single" w:sz="4" w:space="0" w:color="000000"/>
              <w:right w:val="single" w:sz="4" w:space="0" w:color="000000"/>
            </w:tcBorders>
            <w:noWrap/>
            <w:vAlign w:val="center"/>
          </w:tcPr>
          <w:p w14:paraId="4A3E08BD" w14:textId="77777777" w:rsidR="0093045F" w:rsidRDefault="001F58DE">
            <w:pPr>
              <w:jc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8.71 </w:t>
            </w:r>
            <w:r>
              <w:rPr>
                <w:rFonts w:ascii="Times New Roman" w:eastAsia="Times-Roman" w:hAnsi="Times New Roman" w:cs="Times New Roman"/>
                <w:color w:val="000000" w:themeColor="text1"/>
                <w:lang w:eastAsia="zh-CN" w:bidi="ar"/>
              </w:rPr>
              <w:t>± 0.33</w:t>
            </w:r>
            <w:r>
              <w:rPr>
                <w:rFonts w:ascii="Times New Roman" w:eastAsia="Times-Roman" w:hAnsi="Times New Roman" w:cs="Times New Roman"/>
                <w:color w:val="000000" w:themeColor="text1"/>
                <w:vertAlign w:val="superscript"/>
                <w:lang w:eastAsia="zh-CN" w:bidi="ar"/>
              </w:rPr>
              <w:t>b</w:t>
            </w:r>
          </w:p>
        </w:tc>
        <w:tc>
          <w:tcPr>
            <w:tcW w:w="1867" w:type="dxa"/>
            <w:tcBorders>
              <w:top w:val="single" w:sz="4" w:space="0" w:color="000000"/>
              <w:left w:val="single" w:sz="4" w:space="0" w:color="000000"/>
              <w:bottom w:val="single" w:sz="4" w:space="0" w:color="000000"/>
              <w:right w:val="single" w:sz="4" w:space="0" w:color="000000"/>
            </w:tcBorders>
            <w:noWrap/>
            <w:vAlign w:val="center"/>
          </w:tcPr>
          <w:p w14:paraId="6509EBC5" w14:textId="77777777" w:rsidR="0093045F" w:rsidRDefault="001F58DE">
            <w:pPr>
              <w:jc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9.08 </w:t>
            </w:r>
            <w:r>
              <w:rPr>
                <w:rFonts w:ascii="Times New Roman" w:eastAsia="Times-Roman" w:hAnsi="Times New Roman" w:cs="Times New Roman"/>
                <w:color w:val="000000" w:themeColor="text1"/>
                <w:lang w:eastAsia="zh-CN" w:bidi="ar"/>
              </w:rPr>
              <w:t>± 0.27</w:t>
            </w:r>
            <w:r>
              <w:rPr>
                <w:rFonts w:ascii="Times New Roman" w:eastAsia="Times-Roman" w:hAnsi="Times New Roman" w:cs="Times New Roman"/>
                <w:color w:val="000000" w:themeColor="text1"/>
                <w:vertAlign w:val="superscript"/>
                <w:lang w:eastAsia="zh-CN" w:bidi="ar"/>
              </w:rPr>
              <w:t>a</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4D17A43D" w14:textId="77777777" w:rsidR="0093045F" w:rsidRDefault="001F58DE">
            <w:pPr>
              <w:jc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8.65 </w:t>
            </w:r>
            <w:r>
              <w:rPr>
                <w:rFonts w:ascii="Times New Roman" w:eastAsia="Times-Roman" w:hAnsi="Times New Roman" w:cs="Times New Roman"/>
                <w:color w:val="000000" w:themeColor="text1"/>
                <w:lang w:eastAsia="zh-CN" w:bidi="ar"/>
              </w:rPr>
              <w:t>± 0.35</w:t>
            </w:r>
            <w:r>
              <w:rPr>
                <w:rFonts w:ascii="Times New Roman" w:eastAsia="Times-Roman" w:hAnsi="Times New Roman" w:cs="Times New Roman"/>
                <w:color w:val="000000" w:themeColor="text1"/>
                <w:vertAlign w:val="superscript"/>
                <w:lang w:eastAsia="zh-CN" w:bidi="ar"/>
              </w:rPr>
              <w:t>c</w:t>
            </w:r>
          </w:p>
        </w:tc>
        <w:tc>
          <w:tcPr>
            <w:tcW w:w="1811" w:type="dxa"/>
            <w:tcBorders>
              <w:top w:val="single" w:sz="4" w:space="0" w:color="000000"/>
              <w:left w:val="single" w:sz="4" w:space="0" w:color="000000"/>
              <w:bottom w:val="single" w:sz="4" w:space="0" w:color="000000"/>
              <w:right w:val="single" w:sz="4" w:space="0" w:color="000000"/>
            </w:tcBorders>
            <w:noWrap/>
            <w:vAlign w:val="center"/>
          </w:tcPr>
          <w:p w14:paraId="0795B11C" w14:textId="77777777" w:rsidR="0093045F" w:rsidRDefault="001F58DE">
            <w:pPr>
              <w:jc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8.31 </w:t>
            </w:r>
            <w:r>
              <w:rPr>
                <w:rFonts w:ascii="Times New Roman" w:eastAsia="Times-Roman" w:hAnsi="Times New Roman" w:cs="Times New Roman"/>
                <w:color w:val="000000" w:themeColor="text1"/>
                <w:lang w:eastAsia="zh-CN" w:bidi="ar"/>
              </w:rPr>
              <w:t>± 0.41</w:t>
            </w:r>
            <w:r>
              <w:rPr>
                <w:rFonts w:ascii="Times New Roman" w:eastAsia="Times-Roman" w:hAnsi="Times New Roman" w:cs="Times New Roman"/>
                <w:color w:val="000000" w:themeColor="text1"/>
                <w:vertAlign w:val="superscript"/>
                <w:lang w:eastAsia="zh-CN" w:bidi="ar"/>
              </w:rPr>
              <w:t>d</w:t>
            </w:r>
          </w:p>
        </w:tc>
      </w:tr>
      <w:tr w:rsidR="0093045F" w14:paraId="4D7B8A8E" w14:textId="77777777">
        <w:trPr>
          <w:trHeight w:val="300"/>
          <w:jc w:val="center"/>
        </w:trPr>
        <w:tc>
          <w:tcPr>
            <w:tcW w:w="2030" w:type="dxa"/>
            <w:tcBorders>
              <w:top w:val="single" w:sz="4" w:space="0" w:color="000000"/>
              <w:left w:val="single" w:sz="4" w:space="0" w:color="000000"/>
              <w:bottom w:val="single" w:sz="4" w:space="0" w:color="000000"/>
              <w:right w:val="single" w:sz="4" w:space="0" w:color="000000"/>
            </w:tcBorders>
            <w:noWrap/>
            <w:vAlign w:val="bottom"/>
          </w:tcPr>
          <w:p w14:paraId="10E2541C"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rPr>
              <w:t>DM</w:t>
            </w:r>
          </w:p>
        </w:tc>
        <w:tc>
          <w:tcPr>
            <w:tcW w:w="1767" w:type="dxa"/>
            <w:tcBorders>
              <w:top w:val="single" w:sz="4" w:space="0" w:color="000000"/>
              <w:left w:val="single" w:sz="4" w:space="0" w:color="000000"/>
              <w:bottom w:val="single" w:sz="4" w:space="0" w:color="000000"/>
              <w:right w:val="single" w:sz="4" w:space="0" w:color="000000"/>
            </w:tcBorders>
            <w:noWrap/>
            <w:vAlign w:val="center"/>
          </w:tcPr>
          <w:p w14:paraId="2C8B4E7F"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91.69 </w:t>
            </w:r>
            <w:r>
              <w:rPr>
                <w:rFonts w:ascii="Times New Roman" w:eastAsia="Times-Roman" w:hAnsi="Times New Roman" w:cs="Times New Roman"/>
                <w:color w:val="000000" w:themeColor="text1"/>
                <w:lang w:eastAsia="zh-CN" w:bidi="ar"/>
              </w:rPr>
              <w:t>± 0.31</w:t>
            </w:r>
            <w:r>
              <w:rPr>
                <w:rFonts w:ascii="Times New Roman" w:eastAsia="Times-Roman" w:hAnsi="Times New Roman" w:cs="Times New Roman"/>
                <w:color w:val="000000" w:themeColor="text1"/>
                <w:vertAlign w:val="superscript"/>
                <w:lang w:eastAsia="zh-CN" w:bidi="ar"/>
              </w:rPr>
              <w:t>a</w:t>
            </w:r>
          </w:p>
        </w:tc>
        <w:tc>
          <w:tcPr>
            <w:tcW w:w="1867" w:type="dxa"/>
            <w:tcBorders>
              <w:top w:val="single" w:sz="4" w:space="0" w:color="000000"/>
              <w:left w:val="single" w:sz="4" w:space="0" w:color="000000"/>
              <w:bottom w:val="single" w:sz="4" w:space="0" w:color="000000"/>
              <w:right w:val="single" w:sz="4" w:space="0" w:color="000000"/>
            </w:tcBorders>
            <w:noWrap/>
            <w:vAlign w:val="center"/>
          </w:tcPr>
          <w:p w14:paraId="7A9DD06E"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90.92 </w:t>
            </w:r>
            <w:r>
              <w:rPr>
                <w:rFonts w:ascii="Times New Roman" w:eastAsia="Times-Roman" w:hAnsi="Times New Roman" w:cs="Times New Roman"/>
                <w:color w:val="000000" w:themeColor="text1"/>
                <w:lang w:eastAsia="zh-CN" w:bidi="ar"/>
              </w:rPr>
              <w:t>± 0.24</w:t>
            </w:r>
            <w:r>
              <w:rPr>
                <w:rFonts w:ascii="Times New Roman" w:eastAsia="Times-Roman" w:hAnsi="Times New Roman" w:cs="Times New Roman"/>
                <w:color w:val="000000" w:themeColor="text1"/>
                <w:vertAlign w:val="superscript"/>
                <w:lang w:eastAsia="zh-CN" w:bidi="ar"/>
              </w:rPr>
              <w:t>c</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685D0666"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91.35 </w:t>
            </w:r>
            <w:r>
              <w:rPr>
                <w:rFonts w:ascii="Times New Roman" w:eastAsia="Times-Roman" w:hAnsi="Times New Roman" w:cs="Times New Roman"/>
                <w:color w:val="000000" w:themeColor="text1"/>
                <w:lang w:eastAsia="zh-CN" w:bidi="ar"/>
              </w:rPr>
              <w:t>± 0.29</w:t>
            </w:r>
            <w:r>
              <w:rPr>
                <w:rFonts w:ascii="Times New Roman" w:eastAsia="Times-Roman" w:hAnsi="Times New Roman" w:cs="Times New Roman"/>
                <w:color w:val="000000" w:themeColor="text1"/>
                <w:vertAlign w:val="superscript"/>
                <w:lang w:eastAsia="zh-CN" w:bidi="ar"/>
              </w:rPr>
              <w:t>b</w:t>
            </w:r>
          </w:p>
        </w:tc>
        <w:tc>
          <w:tcPr>
            <w:tcW w:w="1811" w:type="dxa"/>
            <w:tcBorders>
              <w:top w:val="single" w:sz="4" w:space="0" w:color="000000"/>
              <w:left w:val="single" w:sz="4" w:space="0" w:color="000000"/>
              <w:bottom w:val="single" w:sz="4" w:space="0" w:color="000000"/>
              <w:right w:val="single" w:sz="4" w:space="0" w:color="000000"/>
            </w:tcBorders>
            <w:noWrap/>
            <w:vAlign w:val="center"/>
          </w:tcPr>
          <w:p w14:paraId="0F0F1EF7"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91.29 </w:t>
            </w:r>
            <w:r>
              <w:rPr>
                <w:rFonts w:ascii="Times New Roman" w:eastAsia="Times-Roman" w:hAnsi="Times New Roman" w:cs="Times New Roman"/>
                <w:color w:val="000000" w:themeColor="text1"/>
                <w:lang w:eastAsia="zh-CN" w:bidi="ar"/>
              </w:rPr>
              <w:t>± 0.34</w:t>
            </w:r>
            <w:r>
              <w:rPr>
                <w:rFonts w:ascii="Times New Roman" w:eastAsia="Times-Roman" w:hAnsi="Times New Roman" w:cs="Times New Roman"/>
                <w:color w:val="000000" w:themeColor="text1"/>
                <w:vertAlign w:val="superscript"/>
                <w:lang w:eastAsia="zh-CN" w:bidi="ar"/>
              </w:rPr>
              <w:t>b</w:t>
            </w:r>
          </w:p>
        </w:tc>
      </w:tr>
      <w:tr w:rsidR="0093045F" w14:paraId="1A0FE2C6" w14:textId="77777777">
        <w:trPr>
          <w:trHeight w:val="300"/>
          <w:jc w:val="center"/>
        </w:trPr>
        <w:tc>
          <w:tcPr>
            <w:tcW w:w="2030" w:type="dxa"/>
            <w:tcBorders>
              <w:top w:val="single" w:sz="4" w:space="0" w:color="000000"/>
              <w:left w:val="single" w:sz="4" w:space="0" w:color="000000"/>
              <w:bottom w:val="single" w:sz="4" w:space="0" w:color="000000"/>
              <w:right w:val="single" w:sz="4" w:space="0" w:color="000000"/>
            </w:tcBorders>
            <w:noWrap/>
            <w:vAlign w:val="bottom"/>
          </w:tcPr>
          <w:p w14:paraId="1BB3F720"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 xml:space="preserve">CP </w:t>
            </w:r>
          </w:p>
        </w:tc>
        <w:tc>
          <w:tcPr>
            <w:tcW w:w="1767" w:type="dxa"/>
            <w:tcBorders>
              <w:top w:val="single" w:sz="4" w:space="0" w:color="000000"/>
              <w:left w:val="single" w:sz="4" w:space="0" w:color="000000"/>
              <w:bottom w:val="single" w:sz="4" w:space="0" w:color="000000"/>
              <w:right w:val="single" w:sz="4" w:space="0" w:color="000000"/>
            </w:tcBorders>
            <w:noWrap/>
            <w:vAlign w:val="center"/>
          </w:tcPr>
          <w:p w14:paraId="5673A32C"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35.92 </w:t>
            </w:r>
            <w:r>
              <w:rPr>
                <w:rFonts w:ascii="Times New Roman" w:eastAsia="Times-Roman" w:hAnsi="Times New Roman" w:cs="Times New Roman"/>
                <w:color w:val="000000" w:themeColor="text1"/>
                <w:lang w:eastAsia="zh-CN" w:bidi="ar"/>
              </w:rPr>
              <w:t>± 0.18</w:t>
            </w:r>
            <w:r>
              <w:rPr>
                <w:rFonts w:ascii="Times New Roman" w:eastAsia="Times-Roman" w:hAnsi="Times New Roman" w:cs="Times New Roman"/>
                <w:color w:val="000000" w:themeColor="text1"/>
                <w:vertAlign w:val="superscript"/>
                <w:lang w:eastAsia="zh-CN" w:bidi="ar"/>
              </w:rPr>
              <w:t>a</w:t>
            </w:r>
          </w:p>
        </w:tc>
        <w:tc>
          <w:tcPr>
            <w:tcW w:w="1867" w:type="dxa"/>
            <w:tcBorders>
              <w:top w:val="single" w:sz="4" w:space="0" w:color="000000"/>
              <w:left w:val="single" w:sz="4" w:space="0" w:color="000000"/>
              <w:bottom w:val="single" w:sz="4" w:space="0" w:color="000000"/>
              <w:right w:val="single" w:sz="4" w:space="0" w:color="000000"/>
            </w:tcBorders>
            <w:noWrap/>
            <w:vAlign w:val="center"/>
          </w:tcPr>
          <w:p w14:paraId="2C7BEF86"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35.86 </w:t>
            </w:r>
            <w:r>
              <w:rPr>
                <w:rFonts w:ascii="Times New Roman" w:eastAsia="Times-Roman" w:hAnsi="Times New Roman" w:cs="Times New Roman"/>
                <w:color w:val="000000" w:themeColor="text1"/>
                <w:lang w:eastAsia="zh-CN" w:bidi="ar"/>
              </w:rPr>
              <w:t>± 0.28</w:t>
            </w:r>
            <w:r>
              <w:rPr>
                <w:rFonts w:ascii="Times New Roman" w:eastAsia="Times-Roman" w:hAnsi="Times New Roman" w:cs="Times New Roman"/>
                <w:color w:val="000000" w:themeColor="text1"/>
                <w:vertAlign w:val="superscript"/>
                <w:lang w:eastAsia="zh-CN" w:bidi="ar"/>
              </w:rPr>
              <w:t>a</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7B01C38B"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36.05 </w:t>
            </w:r>
            <w:r>
              <w:rPr>
                <w:rFonts w:ascii="Times New Roman" w:eastAsia="Times-Roman" w:hAnsi="Times New Roman" w:cs="Times New Roman"/>
                <w:color w:val="000000" w:themeColor="text1"/>
                <w:lang w:eastAsia="zh-CN" w:bidi="ar"/>
              </w:rPr>
              <w:t>± 0.08</w:t>
            </w:r>
            <w:r>
              <w:rPr>
                <w:rFonts w:ascii="Times New Roman" w:eastAsia="Times-Roman" w:hAnsi="Times New Roman" w:cs="Times New Roman"/>
                <w:color w:val="000000" w:themeColor="text1"/>
                <w:vertAlign w:val="superscript"/>
                <w:lang w:eastAsia="zh-CN" w:bidi="ar"/>
              </w:rPr>
              <w:t>a</w:t>
            </w:r>
          </w:p>
        </w:tc>
        <w:tc>
          <w:tcPr>
            <w:tcW w:w="1811" w:type="dxa"/>
            <w:tcBorders>
              <w:top w:val="single" w:sz="4" w:space="0" w:color="000000"/>
              <w:left w:val="single" w:sz="4" w:space="0" w:color="000000"/>
              <w:bottom w:val="single" w:sz="4" w:space="0" w:color="000000"/>
              <w:right w:val="single" w:sz="4" w:space="0" w:color="000000"/>
            </w:tcBorders>
            <w:noWrap/>
            <w:vAlign w:val="center"/>
          </w:tcPr>
          <w:p w14:paraId="3467EFAE"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35.89 </w:t>
            </w:r>
            <w:r>
              <w:rPr>
                <w:rFonts w:ascii="Times New Roman" w:eastAsia="Times-Roman" w:hAnsi="Times New Roman" w:cs="Times New Roman"/>
                <w:color w:val="000000" w:themeColor="text1"/>
                <w:lang w:eastAsia="zh-CN" w:bidi="ar"/>
              </w:rPr>
              <w:t>± 0.23</w:t>
            </w:r>
            <w:r>
              <w:rPr>
                <w:rFonts w:ascii="Times New Roman" w:eastAsia="Times-Roman" w:hAnsi="Times New Roman" w:cs="Times New Roman"/>
                <w:color w:val="000000" w:themeColor="text1"/>
                <w:vertAlign w:val="superscript"/>
                <w:lang w:eastAsia="zh-CN" w:bidi="ar"/>
              </w:rPr>
              <w:t>a</w:t>
            </w:r>
          </w:p>
        </w:tc>
      </w:tr>
      <w:tr w:rsidR="0093045F" w14:paraId="004F4470" w14:textId="77777777">
        <w:trPr>
          <w:trHeight w:val="300"/>
          <w:jc w:val="center"/>
        </w:trPr>
        <w:tc>
          <w:tcPr>
            <w:tcW w:w="2030" w:type="dxa"/>
            <w:tcBorders>
              <w:top w:val="single" w:sz="4" w:space="0" w:color="000000"/>
              <w:left w:val="single" w:sz="4" w:space="0" w:color="000000"/>
              <w:bottom w:val="single" w:sz="4" w:space="0" w:color="000000"/>
              <w:right w:val="single" w:sz="4" w:space="0" w:color="000000"/>
            </w:tcBorders>
            <w:noWrap/>
            <w:vAlign w:val="bottom"/>
          </w:tcPr>
          <w:p w14:paraId="42FC636C"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rPr>
              <w:t>EE</w:t>
            </w:r>
          </w:p>
        </w:tc>
        <w:tc>
          <w:tcPr>
            <w:tcW w:w="1767" w:type="dxa"/>
            <w:tcBorders>
              <w:top w:val="single" w:sz="4" w:space="0" w:color="000000"/>
              <w:left w:val="single" w:sz="4" w:space="0" w:color="000000"/>
              <w:bottom w:val="single" w:sz="4" w:space="0" w:color="000000"/>
              <w:right w:val="single" w:sz="4" w:space="0" w:color="000000"/>
            </w:tcBorders>
            <w:noWrap/>
            <w:vAlign w:val="center"/>
          </w:tcPr>
          <w:p w14:paraId="66E4EE44"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7.14 </w:t>
            </w:r>
            <w:r>
              <w:rPr>
                <w:rFonts w:ascii="Times New Roman" w:eastAsia="Times-Roman" w:hAnsi="Times New Roman" w:cs="Times New Roman"/>
                <w:color w:val="000000" w:themeColor="text1"/>
                <w:lang w:eastAsia="zh-CN" w:bidi="ar"/>
              </w:rPr>
              <w:t>± 0.06</w:t>
            </w:r>
            <w:r>
              <w:rPr>
                <w:rFonts w:ascii="Times New Roman" w:eastAsia="Times-Roman" w:hAnsi="Times New Roman" w:cs="Times New Roman"/>
                <w:color w:val="000000" w:themeColor="text1"/>
                <w:vertAlign w:val="superscript"/>
                <w:lang w:eastAsia="zh-CN" w:bidi="ar"/>
              </w:rPr>
              <w:t>a</w:t>
            </w:r>
          </w:p>
        </w:tc>
        <w:tc>
          <w:tcPr>
            <w:tcW w:w="1867" w:type="dxa"/>
            <w:tcBorders>
              <w:top w:val="single" w:sz="4" w:space="0" w:color="000000"/>
              <w:left w:val="single" w:sz="4" w:space="0" w:color="000000"/>
              <w:bottom w:val="single" w:sz="4" w:space="0" w:color="000000"/>
              <w:right w:val="single" w:sz="4" w:space="0" w:color="000000"/>
            </w:tcBorders>
            <w:noWrap/>
            <w:vAlign w:val="center"/>
          </w:tcPr>
          <w:p w14:paraId="60599167"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6.56 </w:t>
            </w:r>
            <w:r>
              <w:rPr>
                <w:rFonts w:ascii="Times New Roman" w:eastAsia="Times-Roman" w:hAnsi="Times New Roman" w:cs="Times New Roman"/>
                <w:color w:val="000000" w:themeColor="text1"/>
                <w:lang w:eastAsia="zh-CN" w:bidi="ar"/>
              </w:rPr>
              <w:t>± 0.12</w:t>
            </w:r>
            <w:r>
              <w:rPr>
                <w:rFonts w:ascii="Times New Roman" w:eastAsia="Times-Roman" w:hAnsi="Times New Roman" w:cs="Times New Roman"/>
                <w:color w:val="000000" w:themeColor="text1"/>
                <w:vertAlign w:val="superscript"/>
                <w:lang w:eastAsia="zh-CN" w:bidi="ar"/>
              </w:rPr>
              <w:t>b</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1A919079"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5.87 </w:t>
            </w:r>
            <w:r>
              <w:rPr>
                <w:rFonts w:ascii="Times New Roman" w:eastAsia="Times-Roman" w:hAnsi="Times New Roman" w:cs="Times New Roman"/>
                <w:color w:val="000000" w:themeColor="text1"/>
                <w:lang w:eastAsia="zh-CN" w:bidi="ar"/>
              </w:rPr>
              <w:t>± 0.16</w:t>
            </w:r>
            <w:r>
              <w:rPr>
                <w:rFonts w:ascii="Times New Roman" w:eastAsia="Times-Roman" w:hAnsi="Times New Roman" w:cs="Times New Roman"/>
                <w:color w:val="000000" w:themeColor="text1"/>
                <w:vertAlign w:val="superscript"/>
                <w:lang w:eastAsia="zh-CN" w:bidi="ar"/>
              </w:rPr>
              <w:t>c</w:t>
            </w:r>
          </w:p>
        </w:tc>
        <w:tc>
          <w:tcPr>
            <w:tcW w:w="1811" w:type="dxa"/>
            <w:tcBorders>
              <w:top w:val="single" w:sz="4" w:space="0" w:color="000000"/>
              <w:left w:val="single" w:sz="4" w:space="0" w:color="000000"/>
              <w:bottom w:val="single" w:sz="4" w:space="0" w:color="000000"/>
              <w:right w:val="single" w:sz="4" w:space="0" w:color="000000"/>
            </w:tcBorders>
            <w:noWrap/>
            <w:vAlign w:val="center"/>
          </w:tcPr>
          <w:p w14:paraId="73AF045C"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6.82 </w:t>
            </w:r>
            <w:r>
              <w:rPr>
                <w:rFonts w:ascii="Times New Roman" w:eastAsia="Times-Roman" w:hAnsi="Times New Roman" w:cs="Times New Roman"/>
                <w:color w:val="000000" w:themeColor="text1"/>
                <w:lang w:eastAsia="zh-CN" w:bidi="ar"/>
              </w:rPr>
              <w:t xml:space="preserve">± </w:t>
            </w:r>
            <w:r>
              <w:rPr>
                <w:rFonts w:ascii="Times New Roman" w:eastAsia="Times-Roman" w:hAnsi="Times New Roman" w:cs="Times New Roman"/>
                <w:color w:val="000000" w:themeColor="text1"/>
                <w:lang w:eastAsia="zh-CN" w:bidi="ar"/>
              </w:rPr>
              <w:t>0.14</w:t>
            </w:r>
            <w:r>
              <w:rPr>
                <w:rFonts w:ascii="Times New Roman" w:eastAsia="Times-Roman" w:hAnsi="Times New Roman" w:cs="Times New Roman"/>
                <w:color w:val="000000" w:themeColor="text1"/>
                <w:vertAlign w:val="superscript"/>
                <w:lang w:eastAsia="zh-CN" w:bidi="ar"/>
              </w:rPr>
              <w:t>b</w:t>
            </w:r>
          </w:p>
        </w:tc>
      </w:tr>
      <w:tr w:rsidR="0093045F" w14:paraId="0DB3618B" w14:textId="77777777">
        <w:trPr>
          <w:trHeight w:val="300"/>
          <w:jc w:val="center"/>
        </w:trPr>
        <w:tc>
          <w:tcPr>
            <w:tcW w:w="2030" w:type="dxa"/>
            <w:tcBorders>
              <w:top w:val="single" w:sz="4" w:space="0" w:color="000000"/>
              <w:left w:val="single" w:sz="4" w:space="0" w:color="000000"/>
              <w:bottom w:val="single" w:sz="4" w:space="0" w:color="000000"/>
              <w:right w:val="single" w:sz="4" w:space="0" w:color="000000"/>
            </w:tcBorders>
            <w:noWrap/>
            <w:vAlign w:val="bottom"/>
          </w:tcPr>
          <w:p w14:paraId="77823629"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rPr>
              <w:t>CF</w:t>
            </w:r>
          </w:p>
        </w:tc>
        <w:tc>
          <w:tcPr>
            <w:tcW w:w="1767" w:type="dxa"/>
            <w:tcBorders>
              <w:top w:val="single" w:sz="4" w:space="0" w:color="000000"/>
              <w:left w:val="single" w:sz="4" w:space="0" w:color="000000"/>
              <w:bottom w:val="single" w:sz="4" w:space="0" w:color="000000"/>
              <w:right w:val="single" w:sz="4" w:space="0" w:color="000000"/>
            </w:tcBorders>
            <w:noWrap/>
            <w:vAlign w:val="center"/>
          </w:tcPr>
          <w:p w14:paraId="70461372"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11.3 </w:t>
            </w:r>
            <w:r>
              <w:rPr>
                <w:rFonts w:ascii="Times New Roman" w:eastAsia="Times-Roman" w:hAnsi="Times New Roman" w:cs="Times New Roman"/>
                <w:color w:val="000000" w:themeColor="text1"/>
                <w:lang w:eastAsia="zh-CN" w:bidi="ar"/>
              </w:rPr>
              <w:t>± 0.19</w:t>
            </w:r>
            <w:r>
              <w:rPr>
                <w:rFonts w:ascii="Times New Roman" w:eastAsia="Times-Roman" w:hAnsi="Times New Roman" w:cs="Times New Roman"/>
                <w:color w:val="000000" w:themeColor="text1"/>
                <w:vertAlign w:val="superscript"/>
                <w:lang w:eastAsia="zh-CN" w:bidi="ar"/>
              </w:rPr>
              <w:t>a</w:t>
            </w:r>
          </w:p>
        </w:tc>
        <w:tc>
          <w:tcPr>
            <w:tcW w:w="1867" w:type="dxa"/>
            <w:tcBorders>
              <w:top w:val="single" w:sz="4" w:space="0" w:color="000000"/>
              <w:left w:val="single" w:sz="4" w:space="0" w:color="000000"/>
              <w:bottom w:val="single" w:sz="4" w:space="0" w:color="000000"/>
              <w:right w:val="single" w:sz="4" w:space="0" w:color="000000"/>
            </w:tcBorders>
            <w:noWrap/>
            <w:vAlign w:val="center"/>
          </w:tcPr>
          <w:p w14:paraId="6988D8BE"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10.41 </w:t>
            </w:r>
            <w:r>
              <w:rPr>
                <w:rFonts w:ascii="Times New Roman" w:eastAsia="Times-Roman" w:hAnsi="Times New Roman" w:cs="Times New Roman"/>
                <w:color w:val="000000" w:themeColor="text1"/>
                <w:lang w:eastAsia="zh-CN" w:bidi="ar"/>
              </w:rPr>
              <w:t>± 0.22</w:t>
            </w:r>
            <w:r>
              <w:rPr>
                <w:rFonts w:ascii="Times New Roman" w:eastAsia="Times-Roman" w:hAnsi="Times New Roman" w:cs="Times New Roman"/>
                <w:color w:val="000000" w:themeColor="text1"/>
                <w:vertAlign w:val="superscript"/>
                <w:lang w:eastAsia="zh-CN" w:bidi="ar"/>
              </w:rPr>
              <w:t>b</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3F725D00"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9.86 </w:t>
            </w:r>
            <w:r>
              <w:rPr>
                <w:rFonts w:ascii="Times New Roman" w:eastAsia="Times-Roman" w:hAnsi="Times New Roman" w:cs="Times New Roman"/>
                <w:color w:val="000000" w:themeColor="text1"/>
                <w:lang w:eastAsia="zh-CN" w:bidi="ar"/>
              </w:rPr>
              <w:t>± 0.17</w:t>
            </w:r>
            <w:r>
              <w:rPr>
                <w:rFonts w:ascii="Times New Roman" w:eastAsia="Times-Roman" w:hAnsi="Times New Roman" w:cs="Times New Roman"/>
                <w:color w:val="000000" w:themeColor="text1"/>
                <w:vertAlign w:val="superscript"/>
                <w:lang w:eastAsia="zh-CN" w:bidi="ar"/>
              </w:rPr>
              <w:t>c</w:t>
            </w:r>
          </w:p>
        </w:tc>
        <w:tc>
          <w:tcPr>
            <w:tcW w:w="1811" w:type="dxa"/>
            <w:tcBorders>
              <w:top w:val="single" w:sz="4" w:space="0" w:color="000000"/>
              <w:left w:val="single" w:sz="4" w:space="0" w:color="000000"/>
              <w:bottom w:val="single" w:sz="4" w:space="0" w:color="000000"/>
              <w:right w:val="single" w:sz="4" w:space="0" w:color="000000"/>
            </w:tcBorders>
            <w:noWrap/>
            <w:vAlign w:val="center"/>
          </w:tcPr>
          <w:p w14:paraId="7BC8B99C"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10.18 </w:t>
            </w:r>
            <w:r>
              <w:rPr>
                <w:rFonts w:ascii="Times New Roman" w:eastAsia="Times-Roman" w:hAnsi="Times New Roman" w:cs="Times New Roman"/>
                <w:color w:val="000000" w:themeColor="text1"/>
                <w:lang w:eastAsia="zh-CN" w:bidi="ar"/>
              </w:rPr>
              <w:t>± 0.21</w:t>
            </w:r>
            <w:r>
              <w:rPr>
                <w:rFonts w:ascii="Times New Roman" w:eastAsia="Times-Roman" w:hAnsi="Times New Roman" w:cs="Times New Roman"/>
                <w:color w:val="000000" w:themeColor="text1"/>
                <w:vertAlign w:val="superscript"/>
                <w:lang w:eastAsia="zh-CN" w:bidi="ar"/>
              </w:rPr>
              <w:t>b</w:t>
            </w:r>
          </w:p>
        </w:tc>
      </w:tr>
      <w:tr w:rsidR="0093045F" w14:paraId="168DD2D1" w14:textId="77777777">
        <w:trPr>
          <w:trHeight w:val="300"/>
          <w:jc w:val="center"/>
        </w:trPr>
        <w:tc>
          <w:tcPr>
            <w:tcW w:w="2030" w:type="dxa"/>
            <w:tcBorders>
              <w:top w:val="single" w:sz="4" w:space="0" w:color="000000"/>
              <w:left w:val="single" w:sz="4" w:space="0" w:color="000000"/>
              <w:bottom w:val="single" w:sz="4" w:space="0" w:color="000000"/>
              <w:right w:val="single" w:sz="4" w:space="0" w:color="000000"/>
            </w:tcBorders>
            <w:noWrap/>
            <w:vAlign w:val="bottom"/>
          </w:tcPr>
          <w:p w14:paraId="23EA82D3"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rPr>
              <w:t>CA</w:t>
            </w:r>
          </w:p>
        </w:tc>
        <w:tc>
          <w:tcPr>
            <w:tcW w:w="1767" w:type="dxa"/>
            <w:tcBorders>
              <w:top w:val="single" w:sz="4" w:space="0" w:color="000000"/>
              <w:left w:val="single" w:sz="4" w:space="0" w:color="000000"/>
              <w:bottom w:val="single" w:sz="4" w:space="0" w:color="000000"/>
              <w:right w:val="single" w:sz="4" w:space="0" w:color="000000"/>
            </w:tcBorders>
            <w:noWrap/>
            <w:vAlign w:val="center"/>
          </w:tcPr>
          <w:p w14:paraId="7B2C408C"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9.86 </w:t>
            </w:r>
            <w:r>
              <w:rPr>
                <w:rFonts w:ascii="Times New Roman" w:eastAsia="Times-Roman" w:hAnsi="Times New Roman" w:cs="Times New Roman"/>
                <w:color w:val="000000" w:themeColor="text1"/>
                <w:lang w:eastAsia="zh-CN" w:bidi="ar"/>
              </w:rPr>
              <w:t>± 0.21</w:t>
            </w:r>
            <w:r>
              <w:rPr>
                <w:rFonts w:ascii="Times New Roman" w:eastAsia="Times-Roman" w:hAnsi="Times New Roman" w:cs="Times New Roman"/>
                <w:color w:val="000000" w:themeColor="text1"/>
                <w:vertAlign w:val="superscript"/>
                <w:lang w:eastAsia="zh-CN" w:bidi="ar"/>
              </w:rPr>
              <w:t>c</w:t>
            </w:r>
          </w:p>
        </w:tc>
        <w:tc>
          <w:tcPr>
            <w:tcW w:w="1867" w:type="dxa"/>
            <w:tcBorders>
              <w:top w:val="single" w:sz="4" w:space="0" w:color="000000"/>
              <w:left w:val="single" w:sz="4" w:space="0" w:color="000000"/>
              <w:bottom w:val="single" w:sz="4" w:space="0" w:color="000000"/>
              <w:right w:val="single" w:sz="4" w:space="0" w:color="000000"/>
            </w:tcBorders>
            <w:noWrap/>
            <w:vAlign w:val="center"/>
          </w:tcPr>
          <w:p w14:paraId="74BE4F84"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11.17 </w:t>
            </w:r>
            <w:r>
              <w:rPr>
                <w:rFonts w:ascii="Times New Roman" w:eastAsia="Times-Roman" w:hAnsi="Times New Roman" w:cs="Times New Roman"/>
                <w:color w:val="000000" w:themeColor="text1"/>
                <w:lang w:eastAsia="zh-CN" w:bidi="ar"/>
              </w:rPr>
              <w:t>± 0.19</w:t>
            </w:r>
            <w:r>
              <w:rPr>
                <w:rFonts w:ascii="Times New Roman" w:eastAsia="Times-Roman" w:hAnsi="Times New Roman" w:cs="Times New Roman"/>
                <w:color w:val="000000" w:themeColor="text1"/>
                <w:vertAlign w:val="superscript"/>
                <w:lang w:eastAsia="zh-CN" w:bidi="ar"/>
              </w:rPr>
              <w:t>a</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1129D918"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10.78 </w:t>
            </w:r>
            <w:r>
              <w:rPr>
                <w:rFonts w:ascii="Times New Roman" w:eastAsia="Times-Roman" w:hAnsi="Times New Roman" w:cs="Times New Roman"/>
                <w:color w:val="000000" w:themeColor="text1"/>
                <w:lang w:eastAsia="zh-CN" w:bidi="ar"/>
              </w:rPr>
              <w:t>± 0.18</w:t>
            </w:r>
            <w:r>
              <w:rPr>
                <w:rFonts w:ascii="Times New Roman" w:eastAsia="Times-Roman" w:hAnsi="Times New Roman" w:cs="Times New Roman"/>
                <w:color w:val="000000" w:themeColor="text1"/>
                <w:vertAlign w:val="superscript"/>
                <w:lang w:eastAsia="zh-CN" w:bidi="ar"/>
              </w:rPr>
              <w:t>b</w:t>
            </w:r>
          </w:p>
        </w:tc>
        <w:tc>
          <w:tcPr>
            <w:tcW w:w="1811" w:type="dxa"/>
            <w:tcBorders>
              <w:top w:val="single" w:sz="4" w:space="0" w:color="000000"/>
              <w:left w:val="single" w:sz="4" w:space="0" w:color="000000"/>
              <w:bottom w:val="single" w:sz="4" w:space="0" w:color="000000"/>
              <w:right w:val="single" w:sz="4" w:space="0" w:color="000000"/>
            </w:tcBorders>
            <w:noWrap/>
            <w:vAlign w:val="center"/>
          </w:tcPr>
          <w:p w14:paraId="01E3B384"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10.57 </w:t>
            </w:r>
            <w:r>
              <w:rPr>
                <w:rFonts w:ascii="Times New Roman" w:eastAsia="Times-Roman" w:hAnsi="Times New Roman" w:cs="Times New Roman"/>
                <w:color w:val="000000" w:themeColor="text1"/>
                <w:lang w:eastAsia="zh-CN" w:bidi="ar"/>
              </w:rPr>
              <w:t>± 0.22</w:t>
            </w:r>
            <w:r>
              <w:rPr>
                <w:rFonts w:ascii="Times New Roman" w:eastAsia="Times-Roman" w:hAnsi="Times New Roman" w:cs="Times New Roman"/>
                <w:color w:val="000000" w:themeColor="text1"/>
                <w:vertAlign w:val="superscript"/>
                <w:lang w:eastAsia="zh-CN" w:bidi="ar"/>
              </w:rPr>
              <w:t>b</w:t>
            </w:r>
          </w:p>
        </w:tc>
      </w:tr>
      <w:tr w:rsidR="0093045F" w14:paraId="45B16EE4" w14:textId="77777777">
        <w:trPr>
          <w:trHeight w:val="300"/>
          <w:jc w:val="center"/>
        </w:trPr>
        <w:tc>
          <w:tcPr>
            <w:tcW w:w="2030" w:type="dxa"/>
            <w:tcBorders>
              <w:top w:val="single" w:sz="4" w:space="0" w:color="000000"/>
              <w:left w:val="single" w:sz="4" w:space="0" w:color="000000"/>
              <w:bottom w:val="single" w:sz="4" w:space="0" w:color="000000"/>
              <w:right w:val="single" w:sz="4" w:space="0" w:color="000000"/>
            </w:tcBorders>
            <w:noWrap/>
            <w:vAlign w:val="bottom"/>
          </w:tcPr>
          <w:p w14:paraId="55919FCD"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rPr>
              <w:t>NFE</w:t>
            </w:r>
          </w:p>
        </w:tc>
        <w:tc>
          <w:tcPr>
            <w:tcW w:w="1767" w:type="dxa"/>
            <w:tcBorders>
              <w:top w:val="single" w:sz="4" w:space="0" w:color="000000"/>
              <w:left w:val="single" w:sz="4" w:space="0" w:color="000000"/>
              <w:bottom w:val="single" w:sz="4" w:space="0" w:color="000000"/>
              <w:right w:val="single" w:sz="4" w:space="0" w:color="000000"/>
            </w:tcBorders>
            <w:noWrap/>
            <w:vAlign w:val="center"/>
          </w:tcPr>
          <w:p w14:paraId="08036561"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35.78 </w:t>
            </w:r>
            <w:r>
              <w:rPr>
                <w:rFonts w:ascii="Times New Roman" w:eastAsia="Times-Roman" w:hAnsi="Times New Roman" w:cs="Times New Roman"/>
                <w:color w:val="000000" w:themeColor="text1"/>
                <w:lang w:eastAsia="zh-CN" w:bidi="ar"/>
              </w:rPr>
              <w:t>± 0.43</w:t>
            </w:r>
            <w:r>
              <w:rPr>
                <w:rFonts w:ascii="Times New Roman" w:eastAsia="Times-Roman" w:hAnsi="Times New Roman" w:cs="Times New Roman"/>
                <w:color w:val="000000" w:themeColor="text1"/>
                <w:vertAlign w:val="superscript"/>
                <w:lang w:eastAsia="zh-CN" w:bidi="ar"/>
              </w:rPr>
              <w:t>c</w:t>
            </w:r>
          </w:p>
        </w:tc>
        <w:tc>
          <w:tcPr>
            <w:tcW w:w="1867" w:type="dxa"/>
            <w:tcBorders>
              <w:top w:val="single" w:sz="4" w:space="0" w:color="000000"/>
              <w:left w:val="single" w:sz="4" w:space="0" w:color="000000"/>
              <w:bottom w:val="single" w:sz="4" w:space="0" w:color="000000"/>
              <w:right w:val="single" w:sz="4" w:space="0" w:color="000000"/>
            </w:tcBorders>
            <w:noWrap/>
            <w:vAlign w:val="center"/>
          </w:tcPr>
          <w:p w14:paraId="2C091873"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36.00 </w:t>
            </w:r>
            <w:r>
              <w:rPr>
                <w:rFonts w:ascii="Times New Roman" w:eastAsia="Times-Roman" w:hAnsi="Times New Roman" w:cs="Times New Roman"/>
                <w:color w:val="000000" w:themeColor="text1"/>
                <w:lang w:eastAsia="zh-CN" w:bidi="ar"/>
              </w:rPr>
              <w:t>± 0.38</w:t>
            </w:r>
            <w:r>
              <w:rPr>
                <w:rFonts w:ascii="Times New Roman" w:eastAsia="Times-Roman" w:hAnsi="Times New Roman" w:cs="Times New Roman"/>
                <w:color w:val="000000" w:themeColor="text1"/>
                <w:vertAlign w:val="superscript"/>
                <w:lang w:eastAsia="zh-CN" w:bidi="ar"/>
              </w:rPr>
              <w:t>c</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6AC8B76A"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37.44 </w:t>
            </w:r>
            <w:r>
              <w:rPr>
                <w:rFonts w:ascii="Times New Roman" w:eastAsia="Times-Roman" w:hAnsi="Times New Roman" w:cs="Times New Roman"/>
                <w:color w:val="000000" w:themeColor="text1"/>
                <w:lang w:eastAsia="zh-CN" w:bidi="ar"/>
              </w:rPr>
              <w:t>± 0.27</w:t>
            </w:r>
            <w:r>
              <w:rPr>
                <w:rFonts w:ascii="Times New Roman" w:eastAsia="Times-Roman" w:hAnsi="Times New Roman" w:cs="Times New Roman"/>
                <w:color w:val="000000" w:themeColor="text1"/>
                <w:vertAlign w:val="superscript"/>
                <w:lang w:eastAsia="zh-CN" w:bidi="ar"/>
              </w:rPr>
              <w:t>a</w:t>
            </w:r>
          </w:p>
        </w:tc>
        <w:tc>
          <w:tcPr>
            <w:tcW w:w="1811" w:type="dxa"/>
            <w:tcBorders>
              <w:top w:val="single" w:sz="4" w:space="0" w:color="000000"/>
              <w:left w:val="single" w:sz="4" w:space="0" w:color="000000"/>
              <w:bottom w:val="single" w:sz="4" w:space="0" w:color="000000"/>
              <w:right w:val="single" w:sz="4" w:space="0" w:color="000000"/>
            </w:tcBorders>
            <w:noWrap/>
            <w:vAlign w:val="center"/>
          </w:tcPr>
          <w:p w14:paraId="6D6FA988"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36.54 </w:t>
            </w:r>
            <w:r>
              <w:rPr>
                <w:rFonts w:ascii="Times New Roman" w:eastAsia="Times-Roman" w:hAnsi="Times New Roman" w:cs="Times New Roman"/>
                <w:color w:val="000000" w:themeColor="text1"/>
                <w:lang w:eastAsia="zh-CN" w:bidi="ar"/>
              </w:rPr>
              <w:t>± 0.33</w:t>
            </w:r>
            <w:r>
              <w:rPr>
                <w:rFonts w:ascii="Times New Roman" w:eastAsia="Times-Roman" w:hAnsi="Times New Roman" w:cs="Times New Roman"/>
                <w:color w:val="000000" w:themeColor="text1"/>
                <w:vertAlign w:val="superscript"/>
                <w:lang w:eastAsia="zh-CN" w:bidi="ar"/>
              </w:rPr>
              <w:t>b</w:t>
            </w:r>
          </w:p>
        </w:tc>
      </w:tr>
      <w:tr w:rsidR="0093045F" w14:paraId="72D57B33" w14:textId="77777777">
        <w:trPr>
          <w:trHeight w:val="300"/>
          <w:jc w:val="center"/>
        </w:trPr>
        <w:tc>
          <w:tcPr>
            <w:tcW w:w="2030" w:type="dxa"/>
            <w:tcBorders>
              <w:top w:val="single" w:sz="4" w:space="0" w:color="000000"/>
              <w:left w:val="single" w:sz="4" w:space="0" w:color="000000"/>
              <w:bottom w:val="single" w:sz="4" w:space="0" w:color="000000"/>
              <w:right w:val="single" w:sz="4" w:space="0" w:color="000000"/>
            </w:tcBorders>
            <w:noWrap/>
            <w:vAlign w:val="bottom"/>
          </w:tcPr>
          <w:p w14:paraId="5A225CBD" w14:textId="77777777" w:rsidR="0093045F" w:rsidRDefault="001F58DE">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rPr>
              <w:t>GE (Kcal/Kg)</w:t>
            </w:r>
          </w:p>
        </w:tc>
        <w:tc>
          <w:tcPr>
            <w:tcW w:w="1767" w:type="dxa"/>
            <w:tcBorders>
              <w:top w:val="single" w:sz="4" w:space="0" w:color="000000"/>
              <w:left w:val="single" w:sz="4" w:space="0" w:color="000000"/>
              <w:bottom w:val="single" w:sz="4" w:space="0" w:color="000000"/>
              <w:right w:val="single" w:sz="4" w:space="0" w:color="000000"/>
            </w:tcBorders>
            <w:noWrap/>
            <w:vAlign w:val="center"/>
          </w:tcPr>
          <w:p w14:paraId="6E2C82F9"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1723 </w:t>
            </w:r>
            <w:r>
              <w:rPr>
                <w:rFonts w:ascii="Times New Roman" w:eastAsia="Times-Roman" w:hAnsi="Times New Roman" w:cs="Times New Roman"/>
                <w:color w:val="000000" w:themeColor="text1"/>
                <w:lang w:eastAsia="zh-CN" w:bidi="ar"/>
              </w:rPr>
              <w:t>± 3.11</w:t>
            </w:r>
            <w:r>
              <w:rPr>
                <w:rFonts w:ascii="Times New Roman" w:eastAsia="Times-Roman" w:hAnsi="Times New Roman" w:cs="Times New Roman"/>
                <w:color w:val="000000" w:themeColor="text1"/>
                <w:vertAlign w:val="superscript"/>
                <w:lang w:eastAsia="zh-CN" w:bidi="ar"/>
              </w:rPr>
              <w:t>b</w:t>
            </w:r>
          </w:p>
        </w:tc>
        <w:tc>
          <w:tcPr>
            <w:tcW w:w="1867" w:type="dxa"/>
            <w:tcBorders>
              <w:top w:val="single" w:sz="4" w:space="0" w:color="000000"/>
              <w:left w:val="single" w:sz="4" w:space="0" w:color="000000"/>
              <w:bottom w:val="single" w:sz="4" w:space="0" w:color="000000"/>
              <w:right w:val="single" w:sz="4" w:space="0" w:color="000000"/>
            </w:tcBorders>
            <w:noWrap/>
            <w:vAlign w:val="center"/>
          </w:tcPr>
          <w:p w14:paraId="0F373FB4"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1684 </w:t>
            </w:r>
            <w:r>
              <w:rPr>
                <w:rFonts w:ascii="Times New Roman" w:eastAsia="Times-Roman" w:hAnsi="Times New Roman" w:cs="Times New Roman"/>
                <w:color w:val="000000" w:themeColor="text1"/>
                <w:lang w:eastAsia="zh-CN" w:bidi="ar"/>
              </w:rPr>
              <w:t>± 2.88</w:t>
            </w:r>
            <w:r>
              <w:rPr>
                <w:rFonts w:ascii="Times New Roman" w:eastAsia="Times-Roman" w:hAnsi="Times New Roman" w:cs="Times New Roman"/>
                <w:color w:val="000000" w:themeColor="text1"/>
                <w:vertAlign w:val="superscript"/>
                <w:lang w:eastAsia="zh-CN" w:bidi="ar"/>
              </w:rPr>
              <w:t>d</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55331B20"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1691 </w:t>
            </w:r>
            <w:r>
              <w:rPr>
                <w:rFonts w:ascii="Times New Roman" w:eastAsia="Times-Roman" w:hAnsi="Times New Roman" w:cs="Times New Roman"/>
                <w:color w:val="000000" w:themeColor="text1"/>
                <w:lang w:eastAsia="zh-CN" w:bidi="ar"/>
              </w:rPr>
              <w:t>± 2.71</w:t>
            </w:r>
            <w:r>
              <w:rPr>
                <w:rFonts w:ascii="Times New Roman" w:eastAsia="Times-Roman" w:hAnsi="Times New Roman" w:cs="Times New Roman"/>
                <w:color w:val="000000" w:themeColor="text1"/>
                <w:vertAlign w:val="superscript"/>
                <w:lang w:eastAsia="zh-CN" w:bidi="ar"/>
              </w:rPr>
              <w:t>c</w:t>
            </w:r>
          </w:p>
        </w:tc>
        <w:tc>
          <w:tcPr>
            <w:tcW w:w="1811" w:type="dxa"/>
            <w:tcBorders>
              <w:top w:val="single" w:sz="4" w:space="0" w:color="000000"/>
              <w:left w:val="single" w:sz="4" w:space="0" w:color="000000"/>
              <w:bottom w:val="single" w:sz="4" w:space="0" w:color="000000"/>
              <w:right w:val="single" w:sz="4" w:space="0" w:color="000000"/>
            </w:tcBorders>
            <w:noWrap/>
            <w:vAlign w:val="center"/>
          </w:tcPr>
          <w:p w14:paraId="6F88BBDA"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1735 </w:t>
            </w:r>
            <w:r>
              <w:rPr>
                <w:rFonts w:ascii="Times New Roman" w:eastAsia="Times-Roman" w:hAnsi="Times New Roman" w:cs="Times New Roman"/>
                <w:color w:val="000000" w:themeColor="text1"/>
                <w:lang w:eastAsia="zh-CN" w:bidi="ar"/>
              </w:rPr>
              <w:t>± 2.97</w:t>
            </w:r>
            <w:r>
              <w:rPr>
                <w:rFonts w:ascii="Times New Roman" w:eastAsia="Times-Roman" w:hAnsi="Times New Roman" w:cs="Times New Roman"/>
                <w:color w:val="000000" w:themeColor="text1"/>
                <w:vertAlign w:val="superscript"/>
                <w:lang w:eastAsia="zh-CN" w:bidi="ar"/>
              </w:rPr>
              <w:t>a</w:t>
            </w:r>
          </w:p>
        </w:tc>
      </w:tr>
    </w:tbl>
    <w:p w14:paraId="771DEC12" w14:textId="77777777" w:rsidR="0093045F" w:rsidRDefault="001F58DE">
      <w:pPr>
        <w:jc w:val="both"/>
        <w:rPr>
          <w:rFonts w:ascii="Times New Roman" w:hAnsi="Times New Roman" w:cs="Times New Roman"/>
          <w:color w:val="000000" w:themeColor="text1"/>
        </w:rPr>
      </w:pPr>
      <w:r>
        <w:rPr>
          <w:rFonts w:ascii="Times New Roman" w:eastAsia="Times-Roman" w:hAnsi="Times New Roman" w:cs="Times New Roman"/>
          <w:color w:val="000000" w:themeColor="text1"/>
          <w:lang w:eastAsia="zh-CN" w:bidi="ar"/>
        </w:rPr>
        <w:t xml:space="preserve">Data </w:t>
      </w:r>
      <w:r>
        <w:rPr>
          <w:rFonts w:ascii="Times New Roman" w:eastAsia="Times-Roman" w:hAnsi="Times New Roman" w:cs="Times New Roman"/>
          <w:color w:val="000000" w:themeColor="text1"/>
          <w:lang w:eastAsia="zh-CN" w:bidi="ar"/>
        </w:rPr>
        <w:t>expressed as Mean ± SE; Mean values in the same row with different superscripts differ significantly (</w:t>
      </w:r>
      <w:r>
        <w:rPr>
          <w:rFonts w:ascii="Times New Roman" w:eastAsia="Times-Italic" w:hAnsi="Times New Roman" w:cs="Times New Roman"/>
          <w:i/>
          <w:iCs/>
          <w:color w:val="000000" w:themeColor="text1"/>
          <w:lang w:eastAsia="zh-CN" w:bidi="ar"/>
        </w:rPr>
        <w:t>p</w:t>
      </w:r>
      <w:r>
        <w:rPr>
          <w:rFonts w:ascii="Times New Roman" w:eastAsia="Times-Roman" w:hAnsi="Times New Roman" w:cs="Times New Roman"/>
          <w:color w:val="000000" w:themeColor="text1"/>
          <w:lang w:eastAsia="zh-CN" w:bidi="ar"/>
        </w:rPr>
        <w:t xml:space="preserve">&lt;0.05). </w:t>
      </w:r>
      <w:r>
        <w:rPr>
          <w:rFonts w:ascii="Times New Roman" w:eastAsia="Times-Roman" w:hAnsi="Times New Roman" w:cs="Times New Roman"/>
          <w:b/>
          <w:bCs/>
          <w:color w:val="000000" w:themeColor="text1"/>
          <w:lang w:eastAsia="zh-CN" w:bidi="ar"/>
        </w:rPr>
        <w:t xml:space="preserve">DM: </w:t>
      </w:r>
      <w:r>
        <w:rPr>
          <w:rFonts w:ascii="Times New Roman" w:eastAsia="Times-Roman" w:hAnsi="Times New Roman" w:cs="Times New Roman"/>
          <w:color w:val="000000" w:themeColor="text1"/>
          <w:lang w:eastAsia="zh-CN" w:bidi="ar"/>
        </w:rPr>
        <w:t xml:space="preserve">Dry Matter; </w:t>
      </w:r>
      <w:r>
        <w:rPr>
          <w:rFonts w:ascii="Times New Roman" w:eastAsia="Times-Roman" w:hAnsi="Times New Roman" w:cs="Times New Roman"/>
          <w:b/>
          <w:bCs/>
          <w:color w:val="000000" w:themeColor="text1"/>
          <w:lang w:eastAsia="zh-CN" w:bidi="ar"/>
        </w:rPr>
        <w:t xml:space="preserve">CP: </w:t>
      </w:r>
      <w:r>
        <w:rPr>
          <w:rFonts w:ascii="Times New Roman" w:eastAsia="Times-Roman" w:hAnsi="Times New Roman" w:cs="Times New Roman"/>
          <w:color w:val="000000" w:themeColor="text1"/>
          <w:lang w:eastAsia="zh-CN" w:bidi="ar"/>
        </w:rPr>
        <w:t xml:space="preserve">Crude Protein; </w:t>
      </w:r>
      <w:r>
        <w:rPr>
          <w:rFonts w:ascii="Times New Roman" w:eastAsia="Times-Roman" w:hAnsi="Times New Roman" w:cs="Times New Roman"/>
          <w:b/>
          <w:bCs/>
          <w:color w:val="000000" w:themeColor="text1"/>
          <w:lang w:eastAsia="zh-CN" w:bidi="ar"/>
        </w:rPr>
        <w:t xml:space="preserve">EE: </w:t>
      </w:r>
      <w:r>
        <w:rPr>
          <w:rFonts w:ascii="Times New Roman" w:eastAsia="Times-Roman" w:hAnsi="Times New Roman" w:cs="Times New Roman"/>
          <w:color w:val="000000" w:themeColor="text1"/>
          <w:lang w:eastAsia="zh-CN" w:bidi="ar"/>
        </w:rPr>
        <w:t xml:space="preserve">Ether Extract; </w:t>
      </w:r>
      <w:r>
        <w:rPr>
          <w:rFonts w:ascii="Times New Roman" w:eastAsia="Times-Roman" w:hAnsi="Times New Roman" w:cs="Times New Roman"/>
          <w:b/>
          <w:bCs/>
          <w:color w:val="000000" w:themeColor="text1"/>
          <w:lang w:eastAsia="zh-CN" w:bidi="ar"/>
        </w:rPr>
        <w:t xml:space="preserve">CF: </w:t>
      </w:r>
      <w:r>
        <w:rPr>
          <w:rFonts w:ascii="Times New Roman" w:eastAsia="Times-Roman" w:hAnsi="Times New Roman" w:cs="Times New Roman"/>
          <w:color w:val="000000" w:themeColor="text1"/>
          <w:lang w:eastAsia="zh-CN" w:bidi="ar"/>
        </w:rPr>
        <w:t xml:space="preserve">Crude Fiber; </w:t>
      </w:r>
      <w:r>
        <w:rPr>
          <w:rFonts w:ascii="Times New Roman" w:eastAsia="Times-Roman" w:hAnsi="Times New Roman" w:cs="Times New Roman"/>
          <w:b/>
          <w:bCs/>
          <w:color w:val="000000" w:themeColor="text1"/>
          <w:lang w:eastAsia="zh-CN" w:bidi="ar"/>
        </w:rPr>
        <w:t xml:space="preserve">CA: </w:t>
      </w:r>
      <w:r>
        <w:rPr>
          <w:rFonts w:ascii="Times New Roman" w:eastAsia="Times-Roman" w:hAnsi="Times New Roman" w:cs="Times New Roman"/>
          <w:color w:val="000000" w:themeColor="text1"/>
          <w:lang w:eastAsia="zh-CN" w:bidi="ar"/>
        </w:rPr>
        <w:t xml:space="preserve">Crude Ash; </w:t>
      </w:r>
      <w:r>
        <w:rPr>
          <w:rFonts w:ascii="Times New Roman" w:eastAsia="Times-Roman" w:hAnsi="Times New Roman" w:cs="Times New Roman"/>
          <w:b/>
          <w:bCs/>
          <w:color w:val="000000" w:themeColor="text1"/>
          <w:lang w:eastAsia="zh-CN" w:bidi="ar"/>
        </w:rPr>
        <w:t xml:space="preserve">NFE: </w:t>
      </w:r>
      <w:r>
        <w:rPr>
          <w:rFonts w:ascii="Times New Roman" w:eastAsia="Times-Roman" w:hAnsi="Times New Roman" w:cs="Times New Roman"/>
          <w:color w:val="000000" w:themeColor="text1"/>
          <w:lang w:eastAsia="zh-CN" w:bidi="ar"/>
        </w:rPr>
        <w:t xml:space="preserve">Nitrogen Free Extract; </w:t>
      </w:r>
      <w:r>
        <w:rPr>
          <w:rFonts w:ascii="Times New Roman" w:eastAsia="Times-Roman" w:hAnsi="Times New Roman" w:cs="Times New Roman"/>
          <w:b/>
          <w:bCs/>
          <w:color w:val="000000" w:themeColor="text1"/>
          <w:lang w:eastAsia="zh-CN" w:bidi="ar"/>
        </w:rPr>
        <w:t xml:space="preserve">GE: </w:t>
      </w:r>
      <w:r>
        <w:rPr>
          <w:rFonts w:ascii="Times New Roman" w:eastAsia="Times-Roman" w:hAnsi="Times New Roman" w:cs="Times New Roman"/>
          <w:color w:val="000000" w:themeColor="text1"/>
          <w:lang w:eastAsia="zh-CN" w:bidi="ar"/>
        </w:rPr>
        <w:t>Gross Energy.</w:t>
      </w:r>
    </w:p>
    <w:p w14:paraId="1D3C3D34" w14:textId="77777777" w:rsidR="0093045F" w:rsidRDefault="0093045F">
      <w:pPr>
        <w:ind w:firstLine="720"/>
        <w:jc w:val="both"/>
        <w:rPr>
          <w:rFonts w:ascii="Times New Roman" w:hAnsi="Times New Roman" w:cs="Times New Roman"/>
          <w:color w:val="000000" w:themeColor="text1"/>
        </w:rPr>
      </w:pPr>
    </w:p>
    <w:p w14:paraId="4611939C" w14:textId="77777777" w:rsidR="0093045F" w:rsidRDefault="001F58DE">
      <w:pPr>
        <w:numPr>
          <w:ilvl w:val="1"/>
          <w:numId w:val="12"/>
        </w:numPr>
        <w:ind w:left="0"/>
        <w:jc w:val="both"/>
        <w:rPr>
          <w:rFonts w:ascii="Times New Roman" w:hAnsi="Times New Roman" w:cs="Times New Roman"/>
          <w:color w:val="000000" w:themeColor="text1"/>
        </w:rPr>
      </w:pPr>
      <w:r>
        <w:rPr>
          <w:rFonts w:ascii="Times New Roman" w:eastAsia="Times-Bold" w:hAnsi="Times New Roman" w:cs="Times New Roman"/>
          <w:b/>
          <w:bCs/>
          <w:color w:val="000000" w:themeColor="text1"/>
          <w:lang w:eastAsia="zh-CN" w:bidi="ar"/>
        </w:rPr>
        <w:t xml:space="preserve">Growth and nutrient utilization parameters </w:t>
      </w:r>
    </w:p>
    <w:p w14:paraId="51109CE2" w14:textId="77777777" w:rsidR="0093045F" w:rsidRDefault="001F58DE">
      <w:pPr>
        <w:spacing w:line="360" w:lineRule="auto"/>
        <w:ind w:firstLine="720"/>
        <w:jc w:val="both"/>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The growth and nutrient utilization parameters were estimated for all the treatment groups and denoted in Table-4. The higher final body weight was calculated and noted for all experimental groups and the signifi</w:t>
      </w:r>
      <w:r>
        <w:rPr>
          <w:rFonts w:ascii="Times New Roman" w:eastAsia="Times-Roman" w:hAnsi="Times New Roman" w:cs="Times New Roman"/>
          <w:color w:val="000000" w:themeColor="text1"/>
          <w:lang w:eastAsia="zh-CN" w:bidi="ar"/>
        </w:rPr>
        <w:t xml:space="preserve">cant variation (P&lt;0.05) was identified among the all treatments. The highest final body weight </w:t>
      </w:r>
      <w:r>
        <w:rPr>
          <w:rFonts w:ascii="Times New Roman" w:hAnsi="Times New Roman" w:cs="Times New Roman"/>
          <w:color w:val="000000" w:themeColor="text1"/>
          <w:lang w:eastAsia="zh-CN" w:bidi="ar"/>
        </w:rPr>
        <w:t xml:space="preserve">15.76 </w:t>
      </w:r>
      <w:r>
        <w:rPr>
          <w:rFonts w:ascii="Times New Roman" w:eastAsia="Times-Roman" w:hAnsi="Times New Roman" w:cs="Times New Roman"/>
          <w:color w:val="000000" w:themeColor="text1"/>
          <w:lang w:eastAsia="zh-CN" w:bidi="ar"/>
        </w:rPr>
        <w:t>± 0.12g was revealed in the group fed diet T-3, but lowest was determined in the control fed diet. The weight gain and weight gain percentage were assessed</w:t>
      </w:r>
      <w:r>
        <w:rPr>
          <w:rFonts w:ascii="Times New Roman" w:eastAsia="Times-Roman" w:hAnsi="Times New Roman" w:cs="Times New Roman"/>
          <w:color w:val="000000" w:themeColor="text1"/>
          <w:lang w:eastAsia="zh-CN" w:bidi="ar"/>
        </w:rPr>
        <w:t xml:space="preserve"> and recorded for all experimental groups and significant difference (P&lt;0.05) was noticed among the treatment groups. The highest weight gain and weight gain % with </w:t>
      </w:r>
      <w:r>
        <w:rPr>
          <w:rFonts w:ascii="Times New Roman" w:eastAsia="Times-Roman" w:hAnsi="Times New Roman" w:cs="Times New Roman"/>
          <w:color w:val="000000" w:themeColor="text1"/>
          <w:lang w:eastAsia="zh-CN" w:bidi="ar"/>
        </w:rPr>
        <w:lastRenderedPageBreak/>
        <w:t xml:space="preserve">values of </w:t>
      </w:r>
      <w:r>
        <w:rPr>
          <w:rFonts w:ascii="Times New Roman" w:hAnsi="Times New Roman" w:cs="Times New Roman"/>
          <w:color w:val="000000" w:themeColor="text1"/>
        </w:rPr>
        <w:t xml:space="preserve">14.67 </w:t>
      </w:r>
      <w:r>
        <w:rPr>
          <w:rFonts w:ascii="Times New Roman" w:eastAsia="Times-Roman" w:hAnsi="Times New Roman" w:cs="Times New Roman"/>
          <w:color w:val="000000" w:themeColor="text1"/>
          <w:lang w:eastAsia="zh-CN" w:bidi="ar"/>
        </w:rPr>
        <w:t xml:space="preserve">± 0.13g and </w:t>
      </w:r>
      <w:r>
        <w:rPr>
          <w:rFonts w:ascii="Times New Roman" w:hAnsi="Times New Roman" w:cs="Times New Roman"/>
          <w:color w:val="000000" w:themeColor="text1"/>
          <w:lang w:eastAsia="zh-CN" w:bidi="ar"/>
        </w:rPr>
        <w:t xml:space="preserve">1345.88 </w:t>
      </w:r>
      <w:r>
        <w:rPr>
          <w:rFonts w:ascii="Times New Roman" w:eastAsia="Times-Roman" w:hAnsi="Times New Roman" w:cs="Times New Roman"/>
          <w:color w:val="000000" w:themeColor="text1"/>
          <w:lang w:eastAsia="zh-CN" w:bidi="ar"/>
        </w:rPr>
        <w:t>± 2.47% respectively were expressed in the group fed wi</w:t>
      </w:r>
      <w:r>
        <w:rPr>
          <w:rFonts w:ascii="Times New Roman" w:eastAsia="Times-Roman" w:hAnsi="Times New Roman" w:cs="Times New Roman"/>
          <w:color w:val="000000" w:themeColor="text1"/>
          <w:lang w:eastAsia="zh-CN" w:bidi="ar"/>
        </w:rPr>
        <w:t>th diet T-</w:t>
      </w:r>
      <w:proofErr w:type="gramStart"/>
      <w:r>
        <w:rPr>
          <w:rFonts w:ascii="Times New Roman" w:eastAsia="Times-Roman" w:hAnsi="Times New Roman" w:cs="Times New Roman"/>
          <w:color w:val="000000" w:themeColor="text1"/>
          <w:lang w:eastAsia="zh-CN" w:bidi="ar"/>
        </w:rPr>
        <w:t>3 ,</w:t>
      </w:r>
      <w:proofErr w:type="gramEnd"/>
      <w:r>
        <w:rPr>
          <w:rFonts w:ascii="Times New Roman" w:eastAsia="Times-Roman" w:hAnsi="Times New Roman" w:cs="Times New Roman"/>
          <w:color w:val="000000" w:themeColor="text1"/>
          <w:lang w:eastAsia="zh-CN" w:bidi="ar"/>
        </w:rPr>
        <w:t xml:space="preserve"> whereas the lowest was found in control fed diet with the value of </w:t>
      </w:r>
      <w:r>
        <w:rPr>
          <w:rFonts w:ascii="Times New Roman" w:hAnsi="Times New Roman" w:cs="Times New Roman"/>
          <w:color w:val="000000" w:themeColor="text1"/>
          <w:lang w:eastAsia="zh-CN" w:bidi="ar"/>
        </w:rPr>
        <w:t xml:space="preserve">9.30 </w:t>
      </w:r>
      <w:r>
        <w:rPr>
          <w:rFonts w:ascii="Times New Roman" w:eastAsia="Times-Roman" w:hAnsi="Times New Roman" w:cs="Times New Roman"/>
          <w:color w:val="000000" w:themeColor="text1"/>
          <w:lang w:eastAsia="zh-CN" w:bidi="ar"/>
        </w:rPr>
        <w:t xml:space="preserve">± 0.09g and </w:t>
      </w:r>
      <w:r>
        <w:rPr>
          <w:rFonts w:ascii="Times New Roman" w:hAnsi="Times New Roman" w:cs="Times New Roman"/>
          <w:color w:val="000000" w:themeColor="text1"/>
          <w:lang w:eastAsia="zh-CN" w:bidi="ar"/>
        </w:rPr>
        <w:t xml:space="preserve">848.47 </w:t>
      </w:r>
      <w:r>
        <w:rPr>
          <w:rFonts w:ascii="Times New Roman" w:eastAsia="Times-Roman" w:hAnsi="Times New Roman" w:cs="Times New Roman"/>
          <w:color w:val="000000" w:themeColor="text1"/>
          <w:lang w:eastAsia="zh-CN" w:bidi="ar"/>
        </w:rPr>
        <w:t>± 1.29%. Similarly, a significant difference (P&lt;0.05) was observed in specific growth rate (SGR) among the experimental groups. The highest SGR (</w:t>
      </w:r>
      <w:r>
        <w:rPr>
          <w:rFonts w:ascii="Times New Roman" w:hAnsi="Times New Roman" w:cs="Times New Roman"/>
          <w:color w:val="000000" w:themeColor="text1"/>
          <w:lang w:eastAsia="zh-CN" w:bidi="ar"/>
        </w:rPr>
        <w:t xml:space="preserve">2.67 </w:t>
      </w:r>
      <w:r>
        <w:rPr>
          <w:rFonts w:ascii="Times New Roman" w:eastAsia="Times-Roman" w:hAnsi="Times New Roman" w:cs="Times New Roman"/>
          <w:color w:val="000000" w:themeColor="text1"/>
          <w:lang w:eastAsia="zh-CN" w:bidi="ar"/>
        </w:rPr>
        <w:t>±</w:t>
      </w:r>
      <w:r>
        <w:rPr>
          <w:rFonts w:ascii="Times New Roman" w:eastAsia="Times-Roman" w:hAnsi="Times New Roman" w:cs="Times New Roman"/>
          <w:color w:val="000000" w:themeColor="text1"/>
          <w:lang w:eastAsia="zh-CN" w:bidi="ar"/>
        </w:rPr>
        <w:t xml:space="preserve"> 0.03) was demonstrated in group fed with diet T-</w:t>
      </w:r>
      <w:proofErr w:type="gramStart"/>
      <w:r>
        <w:rPr>
          <w:rFonts w:ascii="Times New Roman" w:eastAsia="Times-Roman" w:hAnsi="Times New Roman" w:cs="Times New Roman"/>
          <w:color w:val="000000" w:themeColor="text1"/>
          <w:lang w:eastAsia="zh-CN" w:bidi="ar"/>
        </w:rPr>
        <w:t>3 ,</w:t>
      </w:r>
      <w:proofErr w:type="gramEnd"/>
      <w:r>
        <w:rPr>
          <w:rFonts w:ascii="Times New Roman" w:eastAsia="Times-Roman" w:hAnsi="Times New Roman" w:cs="Times New Roman"/>
          <w:color w:val="000000" w:themeColor="text1"/>
          <w:lang w:eastAsia="zh-CN" w:bidi="ar"/>
        </w:rPr>
        <w:t xml:space="preserve"> while the lowest (2.23</w:t>
      </w:r>
      <w:r>
        <w:rPr>
          <w:rFonts w:ascii="Times New Roman" w:hAnsi="Times New Roman" w:cs="Times New Roman"/>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 0.04) was determined in control diet. The feed conversion ratio (FCR) of different experimental groups also varied significantly (P&lt;0.05). The lowest FCR was listed in T-3 group </w:t>
      </w:r>
      <w:r>
        <w:rPr>
          <w:rFonts w:ascii="Times New Roman" w:eastAsia="Times-Roman" w:hAnsi="Times New Roman" w:cs="Times New Roman"/>
          <w:color w:val="000000" w:themeColor="text1"/>
          <w:lang w:eastAsia="zh-CN" w:bidi="ar"/>
        </w:rPr>
        <w:t>with 1.49</w:t>
      </w:r>
      <w:r>
        <w:rPr>
          <w:rFonts w:ascii="Times New Roman" w:hAnsi="Times New Roman" w:cs="Times New Roman"/>
          <w:color w:val="000000" w:themeColor="text1"/>
          <w:lang w:eastAsia="zh-CN" w:bidi="ar"/>
        </w:rPr>
        <w:t xml:space="preserve"> </w:t>
      </w:r>
      <w:r>
        <w:rPr>
          <w:rFonts w:ascii="Times New Roman" w:eastAsia="Times-Roman" w:hAnsi="Times New Roman" w:cs="Times New Roman"/>
          <w:color w:val="000000" w:themeColor="text1"/>
          <w:lang w:eastAsia="zh-CN" w:bidi="ar"/>
        </w:rPr>
        <w:t>± 0.02. The highest FCR was found in control group (</w:t>
      </w:r>
      <w:r>
        <w:rPr>
          <w:rFonts w:ascii="Times New Roman" w:hAnsi="Times New Roman" w:cs="Times New Roman"/>
          <w:color w:val="000000" w:themeColor="text1"/>
          <w:lang w:eastAsia="zh-CN" w:bidi="ar"/>
        </w:rPr>
        <w:t xml:space="preserve">2.57 </w:t>
      </w:r>
      <w:r>
        <w:rPr>
          <w:rFonts w:ascii="Times New Roman" w:eastAsia="Times-Roman" w:hAnsi="Times New Roman" w:cs="Times New Roman"/>
          <w:color w:val="000000" w:themeColor="text1"/>
          <w:lang w:eastAsia="zh-CN" w:bidi="ar"/>
        </w:rPr>
        <w:t xml:space="preserve">± 0.03). The group fed with diet T-3 had the highest protein efficiency ratio (PER) value of </w:t>
      </w:r>
      <w:r>
        <w:rPr>
          <w:rFonts w:ascii="Times New Roman" w:hAnsi="Times New Roman" w:cs="Times New Roman"/>
          <w:color w:val="000000" w:themeColor="text1"/>
          <w:lang w:eastAsia="zh-CN" w:bidi="ar"/>
        </w:rPr>
        <w:t xml:space="preserve">1.87 </w:t>
      </w:r>
      <w:r>
        <w:rPr>
          <w:rFonts w:ascii="Times New Roman" w:eastAsia="Times-Roman" w:hAnsi="Times New Roman" w:cs="Times New Roman"/>
          <w:color w:val="000000" w:themeColor="text1"/>
          <w:lang w:eastAsia="zh-CN" w:bidi="ar"/>
        </w:rPr>
        <w:t>± 0.02, while the lowest PER value (</w:t>
      </w:r>
      <w:r>
        <w:rPr>
          <w:rFonts w:ascii="Times New Roman" w:hAnsi="Times New Roman" w:cs="Times New Roman"/>
          <w:color w:val="000000" w:themeColor="text1"/>
          <w:lang w:eastAsia="zh-CN" w:bidi="ar"/>
        </w:rPr>
        <w:t xml:space="preserve">1.08 </w:t>
      </w:r>
      <w:r>
        <w:rPr>
          <w:rFonts w:ascii="Times New Roman" w:eastAsia="Times-Roman" w:hAnsi="Times New Roman" w:cs="Times New Roman"/>
          <w:color w:val="000000" w:themeColor="text1"/>
          <w:lang w:eastAsia="zh-CN" w:bidi="ar"/>
        </w:rPr>
        <w:t>± 0.02) was observed in control diet. Group fed wi</w:t>
      </w:r>
      <w:r>
        <w:rPr>
          <w:rFonts w:ascii="Times New Roman" w:eastAsia="Times-Roman" w:hAnsi="Times New Roman" w:cs="Times New Roman"/>
          <w:color w:val="000000" w:themeColor="text1"/>
          <w:lang w:eastAsia="zh-CN" w:bidi="ar"/>
        </w:rPr>
        <w:t>th control diet and T-2 had the highest feed intake and the lowest feed intake was found in T-3 group fed diet.</w:t>
      </w:r>
    </w:p>
    <w:p w14:paraId="4CF94215" w14:textId="77777777" w:rsidR="0093045F" w:rsidRDefault="0093045F">
      <w:pPr>
        <w:jc w:val="center"/>
        <w:rPr>
          <w:rFonts w:ascii="Times New Roman" w:eastAsia="Times-Roman" w:hAnsi="Times New Roman" w:cs="Times New Roman"/>
          <w:color w:val="000000" w:themeColor="text1"/>
          <w:lang w:eastAsia="zh-CN" w:bidi="ar"/>
        </w:rPr>
      </w:pPr>
    </w:p>
    <w:p w14:paraId="5330DFFF" w14:textId="77777777" w:rsidR="0093045F" w:rsidRDefault="001F58DE">
      <w:pPr>
        <w:jc w:val="center"/>
        <w:rPr>
          <w:rFonts w:ascii="Times New Roman" w:eastAsia="Times-Roman" w:hAnsi="Times New Roman" w:cs="Times New Roman"/>
          <w:color w:val="000000" w:themeColor="text1"/>
          <w:lang w:eastAsia="zh-CN" w:bidi="ar"/>
        </w:rPr>
      </w:pPr>
      <w:r>
        <w:rPr>
          <w:rFonts w:ascii="Times New Roman" w:eastAsia="Times-Bold" w:hAnsi="Times New Roman" w:cs="Times New Roman"/>
          <w:b/>
          <w:bCs/>
          <w:color w:val="000000" w:themeColor="text1"/>
          <w:lang w:eastAsia="zh-CN" w:bidi="ar"/>
        </w:rPr>
        <w:t>Table-</w:t>
      </w:r>
      <w:proofErr w:type="gramStart"/>
      <w:r>
        <w:rPr>
          <w:rFonts w:ascii="Times New Roman" w:eastAsia="Times-Bold" w:hAnsi="Times New Roman" w:cs="Times New Roman"/>
          <w:b/>
          <w:bCs/>
          <w:color w:val="000000" w:themeColor="text1"/>
          <w:lang w:eastAsia="zh-CN" w:bidi="ar"/>
        </w:rPr>
        <w:t>4 :</w:t>
      </w:r>
      <w:proofErr w:type="gramEnd"/>
      <w:r>
        <w:rPr>
          <w:rFonts w:ascii="Times New Roman" w:eastAsia="Times-Bold" w:hAnsi="Times New Roman" w:cs="Times New Roman"/>
          <w:b/>
          <w:b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Growth and nutrient utilization parameters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fed with different levels of red seaweed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contain</w:t>
      </w:r>
      <w:r>
        <w:rPr>
          <w:rFonts w:ascii="Times New Roman" w:eastAsia="Times-Roman" w:hAnsi="Times New Roman" w:cs="Times New Roman"/>
          <w:color w:val="000000" w:themeColor="text1"/>
          <w:lang w:eastAsia="zh-CN" w:bidi="ar"/>
        </w:rPr>
        <w:t>ing diets</w:t>
      </w:r>
    </w:p>
    <w:tbl>
      <w:tblPr>
        <w:tblW w:w="9494" w:type="dxa"/>
        <w:jc w:val="center"/>
        <w:tblLayout w:type="fixed"/>
        <w:tblLook w:val="04A0" w:firstRow="1" w:lastRow="0" w:firstColumn="1" w:lastColumn="0" w:noHBand="0" w:noVBand="1"/>
      </w:tblPr>
      <w:tblGrid>
        <w:gridCol w:w="2261"/>
        <w:gridCol w:w="1690"/>
        <w:gridCol w:w="1762"/>
        <w:gridCol w:w="1830"/>
        <w:gridCol w:w="1951"/>
      </w:tblGrid>
      <w:tr w:rsidR="0093045F" w14:paraId="5D703771" w14:textId="77777777">
        <w:trPr>
          <w:trHeight w:val="300"/>
          <w:jc w:val="center"/>
        </w:trPr>
        <w:tc>
          <w:tcPr>
            <w:tcW w:w="2261" w:type="dxa"/>
            <w:vMerge w:val="restart"/>
            <w:tcBorders>
              <w:top w:val="single" w:sz="4" w:space="0" w:color="000000"/>
              <w:left w:val="single" w:sz="4" w:space="0" w:color="000000"/>
              <w:right w:val="single" w:sz="4" w:space="0" w:color="000000"/>
            </w:tcBorders>
            <w:noWrap/>
            <w:vAlign w:val="center"/>
          </w:tcPr>
          <w:p w14:paraId="364A860C" w14:textId="77777777" w:rsidR="0093045F" w:rsidRDefault="0093045F">
            <w:pPr>
              <w:jc w:val="both"/>
              <w:rPr>
                <w:rFonts w:ascii="Times New Roman" w:hAnsi="Times New Roman" w:cs="Times New Roman"/>
                <w:color w:val="000000" w:themeColor="text1"/>
              </w:rPr>
            </w:pPr>
          </w:p>
        </w:tc>
        <w:tc>
          <w:tcPr>
            <w:tcW w:w="7233" w:type="dxa"/>
            <w:gridSpan w:val="4"/>
            <w:tcBorders>
              <w:top w:val="single" w:sz="4" w:space="0" w:color="000000"/>
              <w:left w:val="single" w:sz="4" w:space="0" w:color="000000"/>
              <w:bottom w:val="single" w:sz="4" w:space="0" w:color="000000"/>
              <w:right w:val="single" w:sz="4" w:space="0" w:color="000000"/>
            </w:tcBorders>
            <w:noWrap/>
            <w:vAlign w:val="center"/>
          </w:tcPr>
          <w:p w14:paraId="33670014" w14:textId="77777777" w:rsidR="0093045F" w:rsidRDefault="001F58DE">
            <w:pPr>
              <w:jc w:val="center"/>
              <w:rPr>
                <w:rFonts w:ascii="Times New Roman" w:hAnsi="Times New Roman" w:cs="Times New Roman"/>
                <w:color w:val="000000" w:themeColor="text1"/>
              </w:rPr>
            </w:pPr>
            <w:r>
              <w:rPr>
                <w:rFonts w:ascii="Times New Roman" w:hAnsi="Times New Roman" w:cs="Times New Roman"/>
                <w:b/>
                <w:bCs/>
                <w:color w:val="000000" w:themeColor="text1"/>
              </w:rPr>
              <w:t>Experimental diets</w:t>
            </w:r>
          </w:p>
        </w:tc>
      </w:tr>
      <w:tr w:rsidR="0093045F" w14:paraId="4507B4A5" w14:textId="77777777">
        <w:trPr>
          <w:trHeight w:val="300"/>
          <w:jc w:val="center"/>
        </w:trPr>
        <w:tc>
          <w:tcPr>
            <w:tcW w:w="2261" w:type="dxa"/>
            <w:vMerge/>
            <w:tcBorders>
              <w:left w:val="single" w:sz="4" w:space="0" w:color="000000"/>
              <w:bottom w:val="single" w:sz="4" w:space="0" w:color="000000"/>
              <w:right w:val="single" w:sz="4" w:space="0" w:color="000000"/>
            </w:tcBorders>
            <w:noWrap/>
            <w:vAlign w:val="center"/>
          </w:tcPr>
          <w:p w14:paraId="7F15B080" w14:textId="77777777" w:rsidR="0093045F" w:rsidRDefault="0093045F">
            <w:pPr>
              <w:jc w:val="both"/>
              <w:rPr>
                <w:rFonts w:ascii="Times New Roman" w:hAnsi="Times New Roman" w:cs="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noWrap/>
            <w:vAlign w:val="center"/>
          </w:tcPr>
          <w:p w14:paraId="6D968B9B" w14:textId="77777777" w:rsidR="0093045F" w:rsidRDefault="001F58DE">
            <w:pPr>
              <w:jc w:val="center"/>
              <w:textAlignment w:val="center"/>
              <w:rPr>
                <w:rFonts w:ascii="Times New Roman" w:hAnsi="Times New Roman" w:cs="Times New Roman"/>
                <w:b/>
                <w:bCs/>
                <w:color w:val="000000" w:themeColor="text1"/>
                <w:lang w:eastAsia="zh-CN" w:bidi="ar"/>
              </w:rPr>
            </w:pPr>
            <w:r>
              <w:rPr>
                <w:rFonts w:ascii="Times New Roman" w:hAnsi="Times New Roman" w:cs="Times New Roman"/>
                <w:b/>
                <w:bCs/>
                <w:color w:val="000000" w:themeColor="text1"/>
                <w:lang w:eastAsia="zh-CN" w:bidi="ar"/>
              </w:rPr>
              <w:t>C</w:t>
            </w:r>
          </w:p>
        </w:tc>
        <w:tc>
          <w:tcPr>
            <w:tcW w:w="1762" w:type="dxa"/>
            <w:tcBorders>
              <w:top w:val="single" w:sz="4" w:space="0" w:color="000000"/>
              <w:left w:val="single" w:sz="4" w:space="0" w:color="000000"/>
              <w:bottom w:val="single" w:sz="4" w:space="0" w:color="000000"/>
              <w:right w:val="single" w:sz="4" w:space="0" w:color="000000"/>
            </w:tcBorders>
            <w:noWrap/>
            <w:vAlign w:val="center"/>
          </w:tcPr>
          <w:p w14:paraId="06B3CCAE" w14:textId="77777777" w:rsidR="0093045F" w:rsidRDefault="001F58DE">
            <w:pPr>
              <w:jc w:val="center"/>
              <w:textAlignment w:val="center"/>
              <w:rPr>
                <w:rFonts w:ascii="Times New Roman" w:hAnsi="Times New Roman" w:cs="Times New Roman"/>
                <w:b/>
                <w:bCs/>
                <w:color w:val="000000" w:themeColor="text1"/>
                <w:lang w:eastAsia="zh-CN" w:bidi="ar"/>
              </w:rPr>
            </w:pPr>
            <w:r>
              <w:rPr>
                <w:rFonts w:ascii="Times New Roman" w:hAnsi="Times New Roman" w:cs="Times New Roman"/>
                <w:b/>
                <w:bCs/>
                <w:color w:val="000000" w:themeColor="text1"/>
                <w:lang w:eastAsia="zh-CN" w:bidi="ar"/>
              </w:rPr>
              <w:t>T-1</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0A19C773" w14:textId="77777777" w:rsidR="0093045F" w:rsidRDefault="001F58DE">
            <w:pPr>
              <w:jc w:val="center"/>
              <w:textAlignment w:val="center"/>
              <w:rPr>
                <w:rFonts w:ascii="Times New Roman" w:hAnsi="Times New Roman" w:cs="Times New Roman"/>
                <w:b/>
                <w:bCs/>
                <w:color w:val="000000" w:themeColor="text1"/>
                <w:lang w:eastAsia="zh-CN" w:bidi="ar"/>
              </w:rPr>
            </w:pPr>
            <w:r>
              <w:rPr>
                <w:rFonts w:ascii="Times New Roman" w:hAnsi="Times New Roman" w:cs="Times New Roman"/>
                <w:b/>
                <w:bCs/>
                <w:color w:val="000000" w:themeColor="text1"/>
                <w:lang w:eastAsia="zh-CN" w:bidi="ar"/>
              </w:rPr>
              <w:t>T-2</w:t>
            </w:r>
          </w:p>
        </w:tc>
        <w:tc>
          <w:tcPr>
            <w:tcW w:w="1951" w:type="dxa"/>
            <w:tcBorders>
              <w:top w:val="single" w:sz="4" w:space="0" w:color="000000"/>
              <w:left w:val="single" w:sz="4" w:space="0" w:color="000000"/>
              <w:bottom w:val="single" w:sz="4" w:space="0" w:color="000000"/>
              <w:right w:val="single" w:sz="4" w:space="0" w:color="000000"/>
            </w:tcBorders>
            <w:noWrap/>
            <w:vAlign w:val="bottom"/>
          </w:tcPr>
          <w:p w14:paraId="343C1DBD" w14:textId="77777777" w:rsidR="0093045F" w:rsidRDefault="001F58DE">
            <w:pPr>
              <w:jc w:val="center"/>
              <w:textAlignment w:val="bottom"/>
              <w:rPr>
                <w:rFonts w:ascii="Times New Roman" w:hAnsi="Times New Roman" w:cs="Times New Roman"/>
                <w:b/>
                <w:bCs/>
                <w:color w:val="000000" w:themeColor="text1"/>
                <w:lang w:eastAsia="zh-CN" w:bidi="ar"/>
              </w:rPr>
            </w:pPr>
            <w:r>
              <w:rPr>
                <w:rFonts w:ascii="Times New Roman" w:hAnsi="Times New Roman" w:cs="Times New Roman"/>
                <w:b/>
                <w:bCs/>
                <w:color w:val="000000" w:themeColor="text1"/>
                <w:lang w:eastAsia="zh-CN" w:bidi="ar"/>
              </w:rPr>
              <w:t>T-3</w:t>
            </w:r>
          </w:p>
        </w:tc>
      </w:tr>
      <w:tr w:rsidR="0093045F" w14:paraId="6E4032CA" w14:textId="77777777">
        <w:trPr>
          <w:trHeight w:val="300"/>
          <w:jc w:val="center"/>
        </w:trPr>
        <w:tc>
          <w:tcPr>
            <w:tcW w:w="9494" w:type="dxa"/>
            <w:gridSpan w:val="5"/>
            <w:tcBorders>
              <w:left w:val="single" w:sz="4" w:space="0" w:color="000000"/>
              <w:bottom w:val="single" w:sz="4" w:space="0" w:color="000000"/>
              <w:right w:val="single" w:sz="4" w:space="0" w:color="000000"/>
            </w:tcBorders>
            <w:noWrap/>
            <w:vAlign w:val="center"/>
          </w:tcPr>
          <w:p w14:paraId="37192D5A" w14:textId="77777777" w:rsidR="0093045F" w:rsidRDefault="001F58DE">
            <w:pPr>
              <w:jc w:val="both"/>
              <w:textAlignment w:val="bottom"/>
              <w:rPr>
                <w:rFonts w:ascii="Times New Roman" w:hAnsi="Times New Roman" w:cs="Times New Roman"/>
                <w:b/>
                <w:bCs/>
                <w:color w:val="000000" w:themeColor="text1"/>
                <w:lang w:eastAsia="zh-CN" w:bidi="ar"/>
              </w:rPr>
            </w:pPr>
            <w:r>
              <w:rPr>
                <w:rFonts w:ascii="Times New Roman" w:hAnsi="Times New Roman" w:cs="Times New Roman"/>
                <w:b/>
                <w:bCs/>
                <w:color w:val="000000" w:themeColor="text1"/>
                <w:lang w:eastAsia="zh-CN" w:bidi="ar"/>
              </w:rPr>
              <w:t>Growth parameters</w:t>
            </w:r>
          </w:p>
        </w:tc>
      </w:tr>
      <w:tr w:rsidR="0093045F" w14:paraId="3F7623B2" w14:textId="77777777">
        <w:trPr>
          <w:trHeight w:val="300"/>
          <w:jc w:val="center"/>
        </w:trPr>
        <w:tc>
          <w:tcPr>
            <w:tcW w:w="2261" w:type="dxa"/>
            <w:tcBorders>
              <w:top w:val="single" w:sz="4" w:space="0" w:color="000000"/>
              <w:left w:val="single" w:sz="4" w:space="0" w:color="000000"/>
              <w:bottom w:val="single" w:sz="4" w:space="0" w:color="000000"/>
              <w:right w:val="single" w:sz="4" w:space="0" w:color="000000"/>
            </w:tcBorders>
            <w:noWrap/>
            <w:vAlign w:val="center"/>
          </w:tcPr>
          <w:p w14:paraId="783D18E6" w14:textId="77777777" w:rsidR="0093045F" w:rsidRDefault="001F58DE">
            <w:pPr>
              <w:jc w:val="both"/>
              <w:textAlignment w:val="center"/>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IBW (g)</w:t>
            </w:r>
          </w:p>
        </w:tc>
        <w:tc>
          <w:tcPr>
            <w:tcW w:w="1690" w:type="dxa"/>
            <w:tcBorders>
              <w:top w:val="single" w:sz="4" w:space="0" w:color="000000"/>
              <w:left w:val="single" w:sz="4" w:space="0" w:color="000000"/>
              <w:bottom w:val="single" w:sz="4" w:space="0" w:color="000000"/>
              <w:right w:val="single" w:sz="4" w:space="0" w:color="000000"/>
            </w:tcBorders>
            <w:noWrap/>
            <w:vAlign w:val="center"/>
          </w:tcPr>
          <w:p w14:paraId="676A8ABB"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1.10 </w:t>
            </w:r>
            <w:r>
              <w:rPr>
                <w:rFonts w:ascii="Times New Roman" w:eastAsia="Times-Roman" w:hAnsi="Times New Roman" w:cs="Times New Roman"/>
                <w:color w:val="000000" w:themeColor="text1"/>
                <w:lang w:eastAsia="zh-CN" w:bidi="ar"/>
              </w:rPr>
              <w:t>± 0.02</w:t>
            </w:r>
            <w:r>
              <w:rPr>
                <w:rFonts w:ascii="Times New Roman" w:eastAsia="Times-Roman" w:hAnsi="Times New Roman" w:cs="Times New Roman"/>
                <w:color w:val="000000" w:themeColor="text1"/>
                <w:vertAlign w:val="superscript"/>
                <w:lang w:eastAsia="zh-CN" w:bidi="ar"/>
              </w:rPr>
              <w:t>a</w:t>
            </w:r>
          </w:p>
        </w:tc>
        <w:tc>
          <w:tcPr>
            <w:tcW w:w="1762" w:type="dxa"/>
            <w:tcBorders>
              <w:top w:val="single" w:sz="4" w:space="0" w:color="000000"/>
              <w:left w:val="single" w:sz="4" w:space="0" w:color="000000"/>
              <w:bottom w:val="single" w:sz="4" w:space="0" w:color="000000"/>
              <w:right w:val="single" w:sz="4" w:space="0" w:color="000000"/>
            </w:tcBorders>
            <w:noWrap/>
            <w:vAlign w:val="center"/>
          </w:tcPr>
          <w:p w14:paraId="7FBC25C3"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1.09 </w:t>
            </w:r>
            <w:r>
              <w:rPr>
                <w:rFonts w:ascii="Times New Roman" w:eastAsia="Times-Roman" w:hAnsi="Times New Roman" w:cs="Times New Roman"/>
                <w:color w:val="000000" w:themeColor="text1"/>
                <w:lang w:eastAsia="zh-CN" w:bidi="ar"/>
              </w:rPr>
              <w:t>± 0.03</w:t>
            </w:r>
            <w:r>
              <w:rPr>
                <w:rFonts w:ascii="Times New Roman" w:eastAsia="Times-Roman" w:hAnsi="Times New Roman" w:cs="Times New Roman"/>
                <w:color w:val="000000" w:themeColor="text1"/>
                <w:vertAlign w:val="superscript"/>
                <w:lang w:eastAsia="zh-CN" w:bidi="ar"/>
              </w:rPr>
              <w:t>b</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5CABE3C4"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1.08 </w:t>
            </w:r>
            <w:r>
              <w:rPr>
                <w:rFonts w:ascii="Times New Roman" w:eastAsia="Times-Roman" w:hAnsi="Times New Roman" w:cs="Times New Roman"/>
                <w:color w:val="000000" w:themeColor="text1"/>
                <w:lang w:eastAsia="zh-CN" w:bidi="ar"/>
              </w:rPr>
              <w:t>± 0.02</w:t>
            </w:r>
            <w:r>
              <w:rPr>
                <w:rFonts w:ascii="Times New Roman" w:eastAsia="Times-Roman" w:hAnsi="Times New Roman" w:cs="Times New Roman"/>
                <w:color w:val="000000" w:themeColor="text1"/>
                <w:vertAlign w:val="superscript"/>
                <w:lang w:eastAsia="zh-CN" w:bidi="ar"/>
              </w:rPr>
              <w:t>c</w:t>
            </w:r>
          </w:p>
        </w:tc>
        <w:tc>
          <w:tcPr>
            <w:tcW w:w="1951" w:type="dxa"/>
            <w:tcBorders>
              <w:top w:val="single" w:sz="4" w:space="0" w:color="000000"/>
              <w:left w:val="single" w:sz="4" w:space="0" w:color="000000"/>
              <w:bottom w:val="single" w:sz="4" w:space="0" w:color="000000"/>
              <w:right w:val="single" w:sz="4" w:space="0" w:color="000000"/>
            </w:tcBorders>
            <w:noWrap/>
            <w:vAlign w:val="center"/>
          </w:tcPr>
          <w:p w14:paraId="37E09C54"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1.09 </w:t>
            </w:r>
            <w:r>
              <w:rPr>
                <w:rFonts w:ascii="Times New Roman" w:eastAsia="Times-Roman" w:hAnsi="Times New Roman" w:cs="Times New Roman"/>
                <w:color w:val="000000" w:themeColor="text1"/>
                <w:lang w:eastAsia="zh-CN" w:bidi="ar"/>
              </w:rPr>
              <w:t>± 0.02</w:t>
            </w:r>
            <w:r>
              <w:rPr>
                <w:rFonts w:ascii="Times New Roman" w:eastAsia="Times-Roman" w:hAnsi="Times New Roman" w:cs="Times New Roman"/>
                <w:color w:val="000000" w:themeColor="text1"/>
                <w:vertAlign w:val="superscript"/>
                <w:lang w:eastAsia="zh-CN" w:bidi="ar"/>
              </w:rPr>
              <w:t>b</w:t>
            </w:r>
          </w:p>
        </w:tc>
      </w:tr>
      <w:tr w:rsidR="0093045F" w14:paraId="2DD65B76" w14:textId="77777777">
        <w:trPr>
          <w:trHeight w:val="300"/>
          <w:jc w:val="center"/>
        </w:trPr>
        <w:tc>
          <w:tcPr>
            <w:tcW w:w="2261" w:type="dxa"/>
            <w:tcBorders>
              <w:top w:val="single" w:sz="4" w:space="0" w:color="000000"/>
              <w:left w:val="single" w:sz="4" w:space="0" w:color="000000"/>
              <w:bottom w:val="single" w:sz="4" w:space="0" w:color="000000"/>
              <w:right w:val="single" w:sz="4" w:space="0" w:color="000000"/>
            </w:tcBorders>
            <w:noWrap/>
            <w:vAlign w:val="center"/>
          </w:tcPr>
          <w:p w14:paraId="22789E4A" w14:textId="77777777" w:rsidR="0093045F" w:rsidRDefault="001F58DE">
            <w:pPr>
              <w:jc w:val="both"/>
              <w:textAlignment w:val="center"/>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FBW (g)</w:t>
            </w:r>
          </w:p>
        </w:tc>
        <w:tc>
          <w:tcPr>
            <w:tcW w:w="1690" w:type="dxa"/>
            <w:tcBorders>
              <w:top w:val="single" w:sz="4" w:space="0" w:color="000000"/>
              <w:left w:val="single" w:sz="4" w:space="0" w:color="000000"/>
              <w:bottom w:val="single" w:sz="4" w:space="0" w:color="000000"/>
              <w:right w:val="single" w:sz="4" w:space="0" w:color="000000"/>
            </w:tcBorders>
            <w:noWrap/>
            <w:vAlign w:val="center"/>
          </w:tcPr>
          <w:p w14:paraId="26B8C586"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10.20 </w:t>
            </w:r>
            <w:r>
              <w:rPr>
                <w:rFonts w:ascii="Times New Roman" w:eastAsia="Times-Roman" w:hAnsi="Times New Roman" w:cs="Times New Roman"/>
                <w:color w:val="000000" w:themeColor="text1"/>
                <w:lang w:eastAsia="zh-CN" w:bidi="ar"/>
              </w:rPr>
              <w:t>± 0.11</w:t>
            </w:r>
            <w:r>
              <w:rPr>
                <w:rFonts w:ascii="Times New Roman" w:eastAsia="Times-Roman" w:hAnsi="Times New Roman" w:cs="Times New Roman"/>
                <w:color w:val="000000" w:themeColor="text1"/>
                <w:vertAlign w:val="superscript"/>
                <w:lang w:eastAsia="zh-CN" w:bidi="ar"/>
              </w:rPr>
              <w:t>d</w:t>
            </w:r>
          </w:p>
        </w:tc>
        <w:tc>
          <w:tcPr>
            <w:tcW w:w="1762" w:type="dxa"/>
            <w:tcBorders>
              <w:top w:val="single" w:sz="4" w:space="0" w:color="000000"/>
              <w:left w:val="single" w:sz="4" w:space="0" w:color="000000"/>
              <w:bottom w:val="single" w:sz="4" w:space="0" w:color="000000"/>
              <w:right w:val="single" w:sz="4" w:space="0" w:color="000000"/>
            </w:tcBorders>
            <w:noWrap/>
            <w:vAlign w:val="center"/>
          </w:tcPr>
          <w:p w14:paraId="7BBFBE5D"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11.08 </w:t>
            </w:r>
            <w:r>
              <w:rPr>
                <w:rFonts w:ascii="Times New Roman" w:eastAsia="Times-Roman" w:hAnsi="Times New Roman" w:cs="Times New Roman"/>
                <w:color w:val="000000" w:themeColor="text1"/>
                <w:lang w:eastAsia="zh-CN" w:bidi="ar"/>
              </w:rPr>
              <w:t>± 0.09</w:t>
            </w:r>
            <w:r>
              <w:rPr>
                <w:rFonts w:ascii="Times New Roman" w:eastAsia="Times-Roman" w:hAnsi="Times New Roman" w:cs="Times New Roman"/>
                <w:color w:val="000000" w:themeColor="text1"/>
                <w:vertAlign w:val="superscript"/>
                <w:lang w:eastAsia="zh-CN" w:bidi="ar"/>
              </w:rPr>
              <w:t>c</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31FD858C"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13.89 </w:t>
            </w:r>
            <w:r>
              <w:rPr>
                <w:rFonts w:ascii="Times New Roman" w:eastAsia="Times-Roman" w:hAnsi="Times New Roman" w:cs="Times New Roman"/>
                <w:color w:val="000000" w:themeColor="text1"/>
                <w:lang w:eastAsia="zh-CN" w:bidi="ar"/>
              </w:rPr>
              <w:t>± 0.13</w:t>
            </w:r>
            <w:r>
              <w:rPr>
                <w:rFonts w:ascii="Times New Roman" w:eastAsia="Times-Roman" w:hAnsi="Times New Roman" w:cs="Times New Roman"/>
                <w:color w:val="000000" w:themeColor="text1"/>
                <w:vertAlign w:val="superscript"/>
                <w:lang w:eastAsia="zh-CN" w:bidi="ar"/>
              </w:rPr>
              <w:t>b</w:t>
            </w:r>
          </w:p>
        </w:tc>
        <w:tc>
          <w:tcPr>
            <w:tcW w:w="1951" w:type="dxa"/>
            <w:tcBorders>
              <w:top w:val="single" w:sz="4" w:space="0" w:color="000000"/>
              <w:left w:val="single" w:sz="4" w:space="0" w:color="000000"/>
              <w:bottom w:val="single" w:sz="4" w:space="0" w:color="000000"/>
              <w:right w:val="single" w:sz="4" w:space="0" w:color="000000"/>
            </w:tcBorders>
            <w:noWrap/>
            <w:vAlign w:val="center"/>
          </w:tcPr>
          <w:p w14:paraId="2AA75D3D"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15.76 </w:t>
            </w:r>
            <w:r>
              <w:rPr>
                <w:rFonts w:ascii="Times New Roman" w:eastAsia="Times-Roman" w:hAnsi="Times New Roman" w:cs="Times New Roman"/>
                <w:color w:val="000000" w:themeColor="text1"/>
                <w:lang w:eastAsia="zh-CN" w:bidi="ar"/>
              </w:rPr>
              <w:t>± 0.12</w:t>
            </w:r>
            <w:r>
              <w:rPr>
                <w:rFonts w:ascii="Times New Roman" w:eastAsia="Times-Roman" w:hAnsi="Times New Roman" w:cs="Times New Roman"/>
                <w:color w:val="000000" w:themeColor="text1"/>
                <w:vertAlign w:val="superscript"/>
                <w:lang w:eastAsia="zh-CN" w:bidi="ar"/>
              </w:rPr>
              <w:t>a</w:t>
            </w:r>
          </w:p>
        </w:tc>
      </w:tr>
      <w:tr w:rsidR="0093045F" w14:paraId="09532F04" w14:textId="77777777">
        <w:trPr>
          <w:trHeight w:val="300"/>
          <w:jc w:val="center"/>
        </w:trPr>
        <w:tc>
          <w:tcPr>
            <w:tcW w:w="2261" w:type="dxa"/>
            <w:tcBorders>
              <w:top w:val="single" w:sz="4" w:space="0" w:color="000000"/>
              <w:left w:val="single" w:sz="4" w:space="0" w:color="000000"/>
              <w:bottom w:val="single" w:sz="4" w:space="0" w:color="000000"/>
              <w:right w:val="single" w:sz="4" w:space="0" w:color="000000"/>
            </w:tcBorders>
            <w:noWrap/>
            <w:vAlign w:val="center"/>
          </w:tcPr>
          <w:p w14:paraId="3D669935" w14:textId="77777777" w:rsidR="0093045F" w:rsidRDefault="001F58DE">
            <w:pPr>
              <w:jc w:val="both"/>
              <w:textAlignment w:val="center"/>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WG (g)</w:t>
            </w:r>
          </w:p>
        </w:tc>
        <w:tc>
          <w:tcPr>
            <w:tcW w:w="1690" w:type="dxa"/>
            <w:tcBorders>
              <w:top w:val="single" w:sz="4" w:space="0" w:color="000000"/>
              <w:left w:val="single" w:sz="4" w:space="0" w:color="000000"/>
              <w:bottom w:val="single" w:sz="4" w:space="0" w:color="000000"/>
              <w:right w:val="single" w:sz="4" w:space="0" w:color="000000"/>
            </w:tcBorders>
            <w:noWrap/>
            <w:vAlign w:val="center"/>
          </w:tcPr>
          <w:p w14:paraId="17D7AE83"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9.30 </w:t>
            </w:r>
            <w:r>
              <w:rPr>
                <w:rFonts w:ascii="Times New Roman" w:eastAsia="Times-Roman" w:hAnsi="Times New Roman" w:cs="Times New Roman"/>
                <w:color w:val="000000" w:themeColor="text1"/>
                <w:lang w:eastAsia="zh-CN" w:bidi="ar"/>
              </w:rPr>
              <w:t>± 0.09</w:t>
            </w:r>
            <w:r>
              <w:rPr>
                <w:rFonts w:ascii="Times New Roman" w:eastAsia="Times-Roman" w:hAnsi="Times New Roman" w:cs="Times New Roman"/>
                <w:color w:val="000000" w:themeColor="text1"/>
                <w:vertAlign w:val="superscript"/>
                <w:lang w:eastAsia="zh-CN" w:bidi="ar"/>
              </w:rPr>
              <w:t>d</w:t>
            </w:r>
          </w:p>
        </w:tc>
        <w:tc>
          <w:tcPr>
            <w:tcW w:w="1762" w:type="dxa"/>
            <w:tcBorders>
              <w:top w:val="single" w:sz="4" w:space="0" w:color="000000"/>
              <w:left w:val="single" w:sz="4" w:space="0" w:color="000000"/>
              <w:bottom w:val="single" w:sz="4" w:space="0" w:color="000000"/>
              <w:right w:val="single" w:sz="4" w:space="0" w:color="000000"/>
            </w:tcBorders>
            <w:noWrap/>
            <w:vAlign w:val="center"/>
          </w:tcPr>
          <w:p w14:paraId="0A775051"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9.97 </w:t>
            </w:r>
            <w:r>
              <w:rPr>
                <w:rFonts w:ascii="Times New Roman" w:eastAsia="Times-Roman" w:hAnsi="Times New Roman" w:cs="Times New Roman"/>
                <w:color w:val="000000" w:themeColor="text1"/>
                <w:lang w:eastAsia="zh-CN" w:bidi="ar"/>
              </w:rPr>
              <w:t>± 0.13</w:t>
            </w:r>
            <w:r>
              <w:rPr>
                <w:rFonts w:ascii="Times New Roman" w:eastAsia="Times-Roman" w:hAnsi="Times New Roman" w:cs="Times New Roman"/>
                <w:color w:val="000000" w:themeColor="text1"/>
                <w:vertAlign w:val="superscript"/>
                <w:lang w:eastAsia="zh-CN" w:bidi="ar"/>
              </w:rPr>
              <w:t>c</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7E9E5174"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12.81 </w:t>
            </w:r>
            <w:r>
              <w:rPr>
                <w:rFonts w:ascii="Times New Roman" w:eastAsia="Times-Roman" w:hAnsi="Times New Roman" w:cs="Times New Roman"/>
                <w:color w:val="000000" w:themeColor="text1"/>
                <w:lang w:eastAsia="zh-CN" w:bidi="ar"/>
              </w:rPr>
              <w:t>± 0.10</w:t>
            </w:r>
            <w:r>
              <w:rPr>
                <w:rFonts w:ascii="Times New Roman" w:eastAsia="Times-Roman" w:hAnsi="Times New Roman" w:cs="Times New Roman"/>
                <w:color w:val="000000" w:themeColor="text1"/>
                <w:vertAlign w:val="superscript"/>
                <w:lang w:eastAsia="zh-CN" w:bidi="ar"/>
              </w:rPr>
              <w:t>b</w:t>
            </w:r>
          </w:p>
        </w:tc>
        <w:tc>
          <w:tcPr>
            <w:tcW w:w="1951" w:type="dxa"/>
            <w:tcBorders>
              <w:top w:val="single" w:sz="4" w:space="0" w:color="000000"/>
              <w:left w:val="single" w:sz="4" w:space="0" w:color="000000"/>
              <w:bottom w:val="single" w:sz="4" w:space="0" w:color="000000"/>
              <w:right w:val="single" w:sz="4" w:space="0" w:color="000000"/>
            </w:tcBorders>
            <w:noWrap/>
            <w:vAlign w:val="center"/>
          </w:tcPr>
          <w:p w14:paraId="5DA28D52"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 xml:space="preserve">14.67 </w:t>
            </w:r>
            <w:r>
              <w:rPr>
                <w:rFonts w:ascii="Times New Roman" w:eastAsia="Times-Roman" w:hAnsi="Times New Roman" w:cs="Times New Roman"/>
                <w:color w:val="000000" w:themeColor="text1"/>
                <w:lang w:eastAsia="zh-CN" w:bidi="ar"/>
              </w:rPr>
              <w:t>± 0.13</w:t>
            </w:r>
            <w:r>
              <w:rPr>
                <w:rFonts w:ascii="Times New Roman" w:eastAsia="Times-Roman" w:hAnsi="Times New Roman" w:cs="Times New Roman"/>
                <w:color w:val="000000" w:themeColor="text1"/>
                <w:vertAlign w:val="superscript"/>
                <w:lang w:eastAsia="zh-CN" w:bidi="ar"/>
              </w:rPr>
              <w:t>a</w:t>
            </w:r>
          </w:p>
        </w:tc>
      </w:tr>
      <w:tr w:rsidR="0093045F" w14:paraId="259367AF" w14:textId="77777777">
        <w:trPr>
          <w:trHeight w:val="300"/>
          <w:jc w:val="center"/>
        </w:trPr>
        <w:tc>
          <w:tcPr>
            <w:tcW w:w="2261" w:type="dxa"/>
            <w:tcBorders>
              <w:top w:val="single" w:sz="4" w:space="0" w:color="000000"/>
              <w:left w:val="single" w:sz="4" w:space="0" w:color="000000"/>
              <w:bottom w:val="single" w:sz="4" w:space="0" w:color="000000"/>
              <w:right w:val="single" w:sz="4" w:space="0" w:color="000000"/>
            </w:tcBorders>
            <w:noWrap/>
            <w:vAlign w:val="center"/>
          </w:tcPr>
          <w:p w14:paraId="1587468A" w14:textId="77777777" w:rsidR="0093045F" w:rsidRDefault="001F58DE">
            <w:pPr>
              <w:jc w:val="both"/>
              <w:textAlignment w:val="center"/>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WG%</w:t>
            </w:r>
          </w:p>
        </w:tc>
        <w:tc>
          <w:tcPr>
            <w:tcW w:w="1690" w:type="dxa"/>
            <w:tcBorders>
              <w:top w:val="single" w:sz="4" w:space="0" w:color="000000"/>
              <w:left w:val="single" w:sz="4" w:space="0" w:color="000000"/>
              <w:bottom w:val="single" w:sz="4" w:space="0" w:color="000000"/>
              <w:right w:val="single" w:sz="4" w:space="0" w:color="000000"/>
            </w:tcBorders>
            <w:noWrap/>
            <w:vAlign w:val="center"/>
          </w:tcPr>
          <w:p w14:paraId="09C95F79"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848.47 </w:t>
            </w:r>
            <w:r>
              <w:rPr>
                <w:rFonts w:ascii="Times New Roman" w:eastAsia="Times-Roman" w:hAnsi="Times New Roman" w:cs="Times New Roman"/>
                <w:color w:val="000000" w:themeColor="text1"/>
                <w:lang w:eastAsia="zh-CN" w:bidi="ar"/>
              </w:rPr>
              <w:t>± 1.29</w:t>
            </w:r>
            <w:r>
              <w:rPr>
                <w:rFonts w:ascii="Times New Roman" w:eastAsia="Times-Roman" w:hAnsi="Times New Roman" w:cs="Times New Roman"/>
                <w:color w:val="000000" w:themeColor="text1"/>
                <w:vertAlign w:val="superscript"/>
                <w:lang w:eastAsia="zh-CN" w:bidi="ar"/>
              </w:rPr>
              <w:t>d</w:t>
            </w:r>
          </w:p>
        </w:tc>
        <w:tc>
          <w:tcPr>
            <w:tcW w:w="1762" w:type="dxa"/>
            <w:tcBorders>
              <w:top w:val="single" w:sz="4" w:space="0" w:color="000000"/>
              <w:left w:val="single" w:sz="4" w:space="0" w:color="000000"/>
              <w:bottom w:val="single" w:sz="4" w:space="0" w:color="000000"/>
              <w:right w:val="single" w:sz="4" w:space="0" w:color="000000"/>
            </w:tcBorders>
            <w:noWrap/>
            <w:vAlign w:val="center"/>
          </w:tcPr>
          <w:p w14:paraId="1DE5CC49"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902.57 </w:t>
            </w:r>
            <w:r>
              <w:rPr>
                <w:rFonts w:ascii="Times New Roman" w:eastAsia="Times-Roman" w:hAnsi="Times New Roman" w:cs="Times New Roman"/>
                <w:color w:val="000000" w:themeColor="text1"/>
                <w:lang w:eastAsia="zh-CN" w:bidi="ar"/>
              </w:rPr>
              <w:t>± 2.04</w:t>
            </w:r>
            <w:r>
              <w:rPr>
                <w:rFonts w:ascii="Times New Roman" w:eastAsia="Times-Roman" w:hAnsi="Times New Roman" w:cs="Times New Roman"/>
                <w:color w:val="000000" w:themeColor="text1"/>
                <w:vertAlign w:val="superscript"/>
                <w:lang w:eastAsia="zh-CN" w:bidi="ar"/>
              </w:rPr>
              <w:t>c</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44304467"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1186.12 </w:t>
            </w:r>
            <w:r>
              <w:rPr>
                <w:rFonts w:ascii="Times New Roman" w:eastAsia="Times-Roman" w:hAnsi="Times New Roman" w:cs="Times New Roman"/>
                <w:color w:val="000000" w:themeColor="text1"/>
                <w:lang w:eastAsia="zh-CN" w:bidi="ar"/>
              </w:rPr>
              <w:t>± 2.51</w:t>
            </w:r>
            <w:r>
              <w:rPr>
                <w:rFonts w:ascii="Times New Roman" w:eastAsia="Times-Roman" w:hAnsi="Times New Roman" w:cs="Times New Roman"/>
                <w:color w:val="000000" w:themeColor="text1"/>
                <w:vertAlign w:val="superscript"/>
                <w:lang w:eastAsia="zh-CN" w:bidi="ar"/>
              </w:rPr>
              <w:t>b</w:t>
            </w:r>
          </w:p>
        </w:tc>
        <w:tc>
          <w:tcPr>
            <w:tcW w:w="1951" w:type="dxa"/>
            <w:tcBorders>
              <w:top w:val="single" w:sz="4" w:space="0" w:color="000000"/>
              <w:left w:val="single" w:sz="4" w:space="0" w:color="000000"/>
              <w:bottom w:val="single" w:sz="4" w:space="0" w:color="000000"/>
              <w:right w:val="single" w:sz="4" w:space="0" w:color="000000"/>
            </w:tcBorders>
            <w:noWrap/>
            <w:vAlign w:val="center"/>
          </w:tcPr>
          <w:p w14:paraId="7A44FE6B"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1345.88 </w:t>
            </w:r>
            <w:r>
              <w:rPr>
                <w:rFonts w:ascii="Times New Roman" w:eastAsia="Times-Roman" w:hAnsi="Times New Roman" w:cs="Times New Roman"/>
                <w:color w:val="000000" w:themeColor="text1"/>
                <w:lang w:eastAsia="zh-CN" w:bidi="ar"/>
              </w:rPr>
              <w:t>± 2.47</w:t>
            </w:r>
            <w:r>
              <w:rPr>
                <w:rFonts w:ascii="Times New Roman" w:eastAsia="Times-Roman" w:hAnsi="Times New Roman" w:cs="Times New Roman"/>
                <w:color w:val="000000" w:themeColor="text1"/>
                <w:vertAlign w:val="superscript"/>
                <w:lang w:eastAsia="zh-CN" w:bidi="ar"/>
              </w:rPr>
              <w:t>a</w:t>
            </w:r>
          </w:p>
        </w:tc>
      </w:tr>
      <w:tr w:rsidR="0093045F" w14:paraId="1C16447B" w14:textId="77777777">
        <w:trPr>
          <w:trHeight w:val="300"/>
          <w:jc w:val="center"/>
        </w:trPr>
        <w:tc>
          <w:tcPr>
            <w:tcW w:w="2261" w:type="dxa"/>
            <w:tcBorders>
              <w:top w:val="single" w:sz="4" w:space="0" w:color="000000"/>
              <w:left w:val="single" w:sz="4" w:space="0" w:color="000000"/>
              <w:bottom w:val="single" w:sz="4" w:space="0" w:color="000000"/>
              <w:right w:val="single" w:sz="4" w:space="0" w:color="000000"/>
            </w:tcBorders>
            <w:noWrap/>
            <w:vAlign w:val="center"/>
          </w:tcPr>
          <w:p w14:paraId="10087313" w14:textId="77777777" w:rsidR="0093045F" w:rsidRDefault="001F58DE">
            <w:pPr>
              <w:jc w:val="both"/>
              <w:textAlignment w:val="center"/>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SGR (%)</w:t>
            </w:r>
          </w:p>
        </w:tc>
        <w:tc>
          <w:tcPr>
            <w:tcW w:w="1690" w:type="dxa"/>
            <w:tcBorders>
              <w:top w:val="single" w:sz="4" w:space="0" w:color="000000"/>
              <w:left w:val="single" w:sz="4" w:space="0" w:color="000000"/>
              <w:bottom w:val="single" w:sz="4" w:space="0" w:color="000000"/>
              <w:right w:val="single" w:sz="4" w:space="0" w:color="000000"/>
            </w:tcBorders>
            <w:noWrap/>
            <w:vAlign w:val="center"/>
          </w:tcPr>
          <w:p w14:paraId="58F5FDF0"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2.23 </w:t>
            </w:r>
            <w:r>
              <w:rPr>
                <w:rFonts w:ascii="Times New Roman" w:eastAsia="Times-Roman" w:hAnsi="Times New Roman" w:cs="Times New Roman"/>
                <w:color w:val="000000" w:themeColor="text1"/>
                <w:lang w:eastAsia="zh-CN" w:bidi="ar"/>
              </w:rPr>
              <w:t>± 0.04</w:t>
            </w:r>
            <w:r>
              <w:rPr>
                <w:rFonts w:ascii="Times New Roman" w:eastAsia="Times-Roman" w:hAnsi="Times New Roman" w:cs="Times New Roman"/>
                <w:color w:val="000000" w:themeColor="text1"/>
                <w:vertAlign w:val="superscript"/>
                <w:lang w:eastAsia="zh-CN" w:bidi="ar"/>
              </w:rPr>
              <w:t>d</w:t>
            </w:r>
          </w:p>
        </w:tc>
        <w:tc>
          <w:tcPr>
            <w:tcW w:w="1762" w:type="dxa"/>
            <w:tcBorders>
              <w:top w:val="single" w:sz="4" w:space="0" w:color="000000"/>
              <w:left w:val="single" w:sz="4" w:space="0" w:color="000000"/>
              <w:bottom w:val="single" w:sz="4" w:space="0" w:color="000000"/>
              <w:right w:val="single" w:sz="4" w:space="0" w:color="000000"/>
            </w:tcBorders>
            <w:noWrap/>
            <w:vAlign w:val="center"/>
          </w:tcPr>
          <w:p w14:paraId="3A9069ED"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2.31 </w:t>
            </w:r>
            <w:r>
              <w:rPr>
                <w:rFonts w:ascii="Times New Roman" w:eastAsia="Times-Roman" w:hAnsi="Times New Roman" w:cs="Times New Roman"/>
                <w:color w:val="000000" w:themeColor="text1"/>
                <w:lang w:eastAsia="zh-CN" w:bidi="ar"/>
              </w:rPr>
              <w:t>± 0.02</w:t>
            </w:r>
            <w:r>
              <w:rPr>
                <w:rFonts w:ascii="Times New Roman" w:eastAsia="Times-Roman" w:hAnsi="Times New Roman" w:cs="Times New Roman"/>
                <w:color w:val="000000" w:themeColor="text1"/>
                <w:vertAlign w:val="superscript"/>
                <w:lang w:eastAsia="zh-CN" w:bidi="ar"/>
              </w:rPr>
              <w:t>c</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52727109"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2.55 </w:t>
            </w:r>
            <w:r>
              <w:rPr>
                <w:rFonts w:ascii="Times New Roman" w:eastAsia="Times-Roman" w:hAnsi="Times New Roman" w:cs="Times New Roman"/>
                <w:color w:val="000000" w:themeColor="text1"/>
                <w:lang w:eastAsia="zh-CN" w:bidi="ar"/>
              </w:rPr>
              <w:t>± 0.01</w:t>
            </w:r>
            <w:r>
              <w:rPr>
                <w:rFonts w:ascii="Times New Roman" w:eastAsia="Times-Roman" w:hAnsi="Times New Roman" w:cs="Times New Roman"/>
                <w:color w:val="000000" w:themeColor="text1"/>
                <w:vertAlign w:val="superscript"/>
                <w:lang w:eastAsia="zh-CN" w:bidi="ar"/>
              </w:rPr>
              <w:t>b</w:t>
            </w:r>
          </w:p>
        </w:tc>
        <w:tc>
          <w:tcPr>
            <w:tcW w:w="1951" w:type="dxa"/>
            <w:tcBorders>
              <w:top w:val="single" w:sz="4" w:space="0" w:color="000000"/>
              <w:left w:val="single" w:sz="4" w:space="0" w:color="000000"/>
              <w:bottom w:val="single" w:sz="4" w:space="0" w:color="000000"/>
              <w:right w:val="single" w:sz="4" w:space="0" w:color="000000"/>
            </w:tcBorders>
            <w:noWrap/>
            <w:vAlign w:val="center"/>
          </w:tcPr>
          <w:p w14:paraId="0FE30C0B"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2.67 </w:t>
            </w:r>
            <w:r>
              <w:rPr>
                <w:rFonts w:ascii="Times New Roman" w:eastAsia="Times-Roman" w:hAnsi="Times New Roman" w:cs="Times New Roman"/>
                <w:color w:val="000000" w:themeColor="text1"/>
                <w:lang w:eastAsia="zh-CN" w:bidi="ar"/>
              </w:rPr>
              <w:t>± 0.03</w:t>
            </w:r>
            <w:r>
              <w:rPr>
                <w:rFonts w:ascii="Times New Roman" w:eastAsia="Times-Roman" w:hAnsi="Times New Roman" w:cs="Times New Roman"/>
                <w:color w:val="000000" w:themeColor="text1"/>
                <w:vertAlign w:val="superscript"/>
                <w:lang w:eastAsia="zh-CN" w:bidi="ar"/>
              </w:rPr>
              <w:t>a</w:t>
            </w:r>
          </w:p>
        </w:tc>
      </w:tr>
      <w:tr w:rsidR="0093045F" w14:paraId="2104B434" w14:textId="77777777">
        <w:trPr>
          <w:trHeight w:val="300"/>
          <w:jc w:val="center"/>
        </w:trPr>
        <w:tc>
          <w:tcPr>
            <w:tcW w:w="9494" w:type="dxa"/>
            <w:gridSpan w:val="5"/>
            <w:tcBorders>
              <w:top w:val="single" w:sz="4" w:space="0" w:color="000000"/>
              <w:left w:val="single" w:sz="4" w:space="0" w:color="000000"/>
              <w:bottom w:val="single" w:sz="4" w:space="0" w:color="000000"/>
              <w:right w:val="single" w:sz="4" w:space="0" w:color="000000"/>
            </w:tcBorders>
            <w:noWrap/>
            <w:vAlign w:val="center"/>
          </w:tcPr>
          <w:p w14:paraId="30F5477F" w14:textId="77777777" w:rsidR="0093045F" w:rsidRDefault="001F58DE">
            <w:pPr>
              <w:jc w:val="both"/>
              <w:textAlignment w:val="center"/>
              <w:rPr>
                <w:rFonts w:ascii="Times New Roman" w:hAnsi="Times New Roman" w:cs="Times New Roman"/>
                <w:b/>
                <w:bCs/>
                <w:color w:val="000000" w:themeColor="text1"/>
                <w:lang w:eastAsia="zh-CN" w:bidi="ar"/>
              </w:rPr>
            </w:pPr>
            <w:r>
              <w:rPr>
                <w:rFonts w:ascii="Times New Roman" w:hAnsi="Times New Roman" w:cs="Times New Roman"/>
                <w:b/>
                <w:bCs/>
                <w:color w:val="000000" w:themeColor="text1"/>
                <w:lang w:eastAsia="zh-CN" w:bidi="ar"/>
              </w:rPr>
              <w:t>Nutrient utilization parameters</w:t>
            </w:r>
          </w:p>
        </w:tc>
      </w:tr>
      <w:tr w:rsidR="0093045F" w14:paraId="7DE2DB60" w14:textId="77777777">
        <w:trPr>
          <w:trHeight w:val="300"/>
          <w:jc w:val="center"/>
        </w:trPr>
        <w:tc>
          <w:tcPr>
            <w:tcW w:w="2261" w:type="dxa"/>
            <w:tcBorders>
              <w:top w:val="single" w:sz="4" w:space="0" w:color="000000"/>
              <w:left w:val="single" w:sz="4" w:space="0" w:color="000000"/>
              <w:bottom w:val="single" w:sz="4" w:space="0" w:color="000000"/>
              <w:right w:val="single" w:sz="4" w:space="0" w:color="000000"/>
            </w:tcBorders>
            <w:noWrap/>
            <w:vAlign w:val="center"/>
          </w:tcPr>
          <w:p w14:paraId="5E103418" w14:textId="77777777" w:rsidR="0093045F" w:rsidRDefault="001F58DE">
            <w:pPr>
              <w:jc w:val="both"/>
              <w:textAlignment w:val="center"/>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FCR</w:t>
            </w:r>
          </w:p>
        </w:tc>
        <w:tc>
          <w:tcPr>
            <w:tcW w:w="1690" w:type="dxa"/>
            <w:tcBorders>
              <w:top w:val="single" w:sz="4" w:space="0" w:color="000000"/>
              <w:left w:val="single" w:sz="4" w:space="0" w:color="000000"/>
              <w:bottom w:val="single" w:sz="4" w:space="0" w:color="000000"/>
              <w:right w:val="single" w:sz="4" w:space="0" w:color="000000"/>
            </w:tcBorders>
            <w:noWrap/>
            <w:vAlign w:val="center"/>
          </w:tcPr>
          <w:p w14:paraId="7E49E01C"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2.57 </w:t>
            </w:r>
            <w:r>
              <w:rPr>
                <w:rFonts w:ascii="Times New Roman" w:eastAsia="Times-Roman" w:hAnsi="Times New Roman" w:cs="Times New Roman"/>
                <w:color w:val="000000" w:themeColor="text1"/>
                <w:lang w:eastAsia="zh-CN" w:bidi="ar"/>
              </w:rPr>
              <w:t>± 0.03</w:t>
            </w:r>
            <w:r>
              <w:rPr>
                <w:rFonts w:ascii="Times New Roman" w:eastAsia="Times-Roman" w:hAnsi="Times New Roman" w:cs="Times New Roman"/>
                <w:color w:val="000000" w:themeColor="text1"/>
                <w:vertAlign w:val="superscript"/>
                <w:lang w:eastAsia="zh-CN" w:bidi="ar"/>
              </w:rPr>
              <w:t>a</w:t>
            </w:r>
          </w:p>
        </w:tc>
        <w:tc>
          <w:tcPr>
            <w:tcW w:w="1762" w:type="dxa"/>
            <w:tcBorders>
              <w:top w:val="single" w:sz="4" w:space="0" w:color="000000"/>
              <w:left w:val="single" w:sz="4" w:space="0" w:color="000000"/>
              <w:bottom w:val="single" w:sz="4" w:space="0" w:color="000000"/>
              <w:right w:val="single" w:sz="4" w:space="0" w:color="000000"/>
            </w:tcBorders>
            <w:noWrap/>
            <w:vAlign w:val="center"/>
          </w:tcPr>
          <w:p w14:paraId="7475BADE"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2.22 </w:t>
            </w:r>
            <w:r>
              <w:rPr>
                <w:rFonts w:ascii="Times New Roman" w:eastAsia="Times-Roman" w:hAnsi="Times New Roman" w:cs="Times New Roman"/>
                <w:color w:val="000000" w:themeColor="text1"/>
                <w:lang w:eastAsia="zh-CN" w:bidi="ar"/>
              </w:rPr>
              <w:t>± 0.02</w:t>
            </w:r>
            <w:r>
              <w:rPr>
                <w:rFonts w:ascii="Times New Roman" w:eastAsia="Times-Roman" w:hAnsi="Times New Roman" w:cs="Times New Roman"/>
                <w:color w:val="000000" w:themeColor="text1"/>
                <w:vertAlign w:val="superscript"/>
                <w:lang w:eastAsia="zh-CN" w:bidi="ar"/>
              </w:rPr>
              <w:t>b</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3ADD9F6C"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1.85 </w:t>
            </w:r>
            <w:r>
              <w:rPr>
                <w:rFonts w:ascii="Times New Roman" w:eastAsia="Times-Roman" w:hAnsi="Times New Roman" w:cs="Times New Roman"/>
                <w:color w:val="000000" w:themeColor="text1"/>
                <w:lang w:eastAsia="zh-CN" w:bidi="ar"/>
              </w:rPr>
              <w:t>± 0.01</w:t>
            </w:r>
            <w:r>
              <w:rPr>
                <w:rFonts w:ascii="Times New Roman" w:eastAsia="Times-Roman" w:hAnsi="Times New Roman" w:cs="Times New Roman"/>
                <w:color w:val="000000" w:themeColor="text1"/>
                <w:vertAlign w:val="superscript"/>
                <w:lang w:eastAsia="zh-CN" w:bidi="ar"/>
              </w:rPr>
              <w:t>c</w:t>
            </w:r>
          </w:p>
        </w:tc>
        <w:tc>
          <w:tcPr>
            <w:tcW w:w="1951" w:type="dxa"/>
            <w:tcBorders>
              <w:top w:val="single" w:sz="4" w:space="0" w:color="000000"/>
              <w:left w:val="single" w:sz="4" w:space="0" w:color="000000"/>
              <w:bottom w:val="single" w:sz="4" w:space="0" w:color="000000"/>
              <w:right w:val="single" w:sz="4" w:space="0" w:color="000000"/>
            </w:tcBorders>
            <w:noWrap/>
            <w:vAlign w:val="center"/>
          </w:tcPr>
          <w:p w14:paraId="6711ACA7"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1.49 </w:t>
            </w:r>
            <w:r>
              <w:rPr>
                <w:rFonts w:ascii="Times New Roman" w:eastAsia="Times-Roman" w:hAnsi="Times New Roman" w:cs="Times New Roman"/>
                <w:color w:val="000000" w:themeColor="text1"/>
                <w:lang w:eastAsia="zh-CN" w:bidi="ar"/>
              </w:rPr>
              <w:t>± 0.02</w:t>
            </w:r>
            <w:r>
              <w:rPr>
                <w:rFonts w:ascii="Times New Roman" w:eastAsia="Times-Roman" w:hAnsi="Times New Roman" w:cs="Times New Roman"/>
                <w:color w:val="000000" w:themeColor="text1"/>
                <w:vertAlign w:val="superscript"/>
                <w:lang w:eastAsia="zh-CN" w:bidi="ar"/>
              </w:rPr>
              <w:t>d</w:t>
            </w:r>
          </w:p>
        </w:tc>
      </w:tr>
      <w:tr w:rsidR="0093045F" w14:paraId="3C2D583A" w14:textId="77777777">
        <w:trPr>
          <w:trHeight w:val="300"/>
          <w:jc w:val="center"/>
        </w:trPr>
        <w:tc>
          <w:tcPr>
            <w:tcW w:w="2261" w:type="dxa"/>
            <w:tcBorders>
              <w:top w:val="single" w:sz="4" w:space="0" w:color="000000"/>
              <w:left w:val="single" w:sz="4" w:space="0" w:color="000000"/>
              <w:bottom w:val="single" w:sz="4" w:space="0" w:color="000000"/>
              <w:right w:val="single" w:sz="4" w:space="0" w:color="000000"/>
            </w:tcBorders>
            <w:noWrap/>
            <w:vAlign w:val="center"/>
          </w:tcPr>
          <w:p w14:paraId="0F89DB68" w14:textId="77777777" w:rsidR="0093045F" w:rsidRDefault="001F58DE">
            <w:pPr>
              <w:jc w:val="both"/>
              <w:textAlignment w:val="center"/>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PER</w:t>
            </w:r>
          </w:p>
        </w:tc>
        <w:tc>
          <w:tcPr>
            <w:tcW w:w="1690" w:type="dxa"/>
            <w:tcBorders>
              <w:top w:val="single" w:sz="4" w:space="0" w:color="000000"/>
              <w:left w:val="single" w:sz="4" w:space="0" w:color="000000"/>
              <w:bottom w:val="single" w:sz="4" w:space="0" w:color="000000"/>
              <w:right w:val="single" w:sz="4" w:space="0" w:color="000000"/>
            </w:tcBorders>
            <w:noWrap/>
            <w:vAlign w:val="center"/>
          </w:tcPr>
          <w:p w14:paraId="2E026553"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1.08 </w:t>
            </w:r>
            <w:r>
              <w:rPr>
                <w:rFonts w:ascii="Times New Roman" w:eastAsia="Times-Roman" w:hAnsi="Times New Roman" w:cs="Times New Roman"/>
                <w:color w:val="000000" w:themeColor="text1"/>
                <w:lang w:eastAsia="zh-CN" w:bidi="ar"/>
              </w:rPr>
              <w:t>± 0.02</w:t>
            </w:r>
            <w:r>
              <w:rPr>
                <w:rFonts w:ascii="Times New Roman" w:eastAsia="Times-Roman" w:hAnsi="Times New Roman" w:cs="Times New Roman"/>
                <w:color w:val="000000" w:themeColor="text1"/>
                <w:vertAlign w:val="superscript"/>
                <w:lang w:eastAsia="zh-CN" w:bidi="ar"/>
              </w:rPr>
              <w:t>d</w:t>
            </w:r>
          </w:p>
        </w:tc>
        <w:tc>
          <w:tcPr>
            <w:tcW w:w="1762" w:type="dxa"/>
            <w:tcBorders>
              <w:top w:val="single" w:sz="4" w:space="0" w:color="000000"/>
              <w:left w:val="single" w:sz="4" w:space="0" w:color="000000"/>
              <w:bottom w:val="single" w:sz="4" w:space="0" w:color="000000"/>
              <w:right w:val="single" w:sz="4" w:space="0" w:color="000000"/>
            </w:tcBorders>
            <w:noWrap/>
            <w:vAlign w:val="center"/>
          </w:tcPr>
          <w:p w14:paraId="08EA1A5B"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1.26 </w:t>
            </w:r>
            <w:r>
              <w:rPr>
                <w:rFonts w:ascii="Times New Roman" w:eastAsia="Times-Roman" w:hAnsi="Times New Roman" w:cs="Times New Roman"/>
                <w:color w:val="000000" w:themeColor="text1"/>
                <w:lang w:eastAsia="zh-CN" w:bidi="ar"/>
              </w:rPr>
              <w:t>± 0.01</w:t>
            </w:r>
            <w:r>
              <w:rPr>
                <w:rFonts w:ascii="Times New Roman" w:eastAsia="Times-Roman" w:hAnsi="Times New Roman" w:cs="Times New Roman"/>
                <w:color w:val="000000" w:themeColor="text1"/>
                <w:vertAlign w:val="superscript"/>
                <w:lang w:eastAsia="zh-CN" w:bidi="ar"/>
              </w:rPr>
              <w:t>c</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2B4FC572"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1.51 </w:t>
            </w:r>
            <w:r>
              <w:rPr>
                <w:rFonts w:ascii="Times New Roman" w:eastAsia="Times-Roman" w:hAnsi="Times New Roman" w:cs="Times New Roman"/>
                <w:color w:val="000000" w:themeColor="text1"/>
                <w:lang w:eastAsia="zh-CN" w:bidi="ar"/>
              </w:rPr>
              <w:t xml:space="preserve">± </w:t>
            </w:r>
            <w:r>
              <w:rPr>
                <w:rFonts w:ascii="Times New Roman" w:eastAsia="Times-Roman" w:hAnsi="Times New Roman" w:cs="Times New Roman"/>
                <w:color w:val="000000" w:themeColor="text1"/>
                <w:lang w:eastAsia="zh-CN" w:bidi="ar"/>
              </w:rPr>
              <w:t>0.02</w:t>
            </w:r>
            <w:r>
              <w:rPr>
                <w:rFonts w:ascii="Times New Roman" w:eastAsia="Times-Roman" w:hAnsi="Times New Roman" w:cs="Times New Roman"/>
                <w:color w:val="000000" w:themeColor="text1"/>
                <w:vertAlign w:val="superscript"/>
                <w:lang w:eastAsia="zh-CN" w:bidi="ar"/>
              </w:rPr>
              <w:t>b</w:t>
            </w:r>
          </w:p>
        </w:tc>
        <w:tc>
          <w:tcPr>
            <w:tcW w:w="1951" w:type="dxa"/>
            <w:tcBorders>
              <w:top w:val="single" w:sz="4" w:space="0" w:color="000000"/>
              <w:left w:val="single" w:sz="4" w:space="0" w:color="000000"/>
              <w:bottom w:val="single" w:sz="4" w:space="0" w:color="000000"/>
              <w:right w:val="single" w:sz="4" w:space="0" w:color="000000"/>
            </w:tcBorders>
            <w:noWrap/>
            <w:vAlign w:val="center"/>
          </w:tcPr>
          <w:p w14:paraId="605FD00F"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1.87 </w:t>
            </w:r>
            <w:r>
              <w:rPr>
                <w:rFonts w:ascii="Times New Roman" w:eastAsia="Times-Roman" w:hAnsi="Times New Roman" w:cs="Times New Roman"/>
                <w:color w:val="000000" w:themeColor="text1"/>
                <w:lang w:eastAsia="zh-CN" w:bidi="ar"/>
              </w:rPr>
              <w:t>± 0.02</w:t>
            </w:r>
            <w:r>
              <w:rPr>
                <w:rFonts w:ascii="Times New Roman" w:eastAsia="Times-Roman" w:hAnsi="Times New Roman" w:cs="Times New Roman"/>
                <w:color w:val="000000" w:themeColor="text1"/>
                <w:vertAlign w:val="superscript"/>
                <w:lang w:eastAsia="zh-CN" w:bidi="ar"/>
              </w:rPr>
              <w:t>a</w:t>
            </w:r>
          </w:p>
        </w:tc>
      </w:tr>
      <w:tr w:rsidR="0093045F" w14:paraId="50850545" w14:textId="77777777">
        <w:trPr>
          <w:trHeight w:val="300"/>
          <w:jc w:val="center"/>
        </w:trPr>
        <w:tc>
          <w:tcPr>
            <w:tcW w:w="2261" w:type="dxa"/>
            <w:tcBorders>
              <w:top w:val="single" w:sz="4" w:space="0" w:color="000000"/>
              <w:left w:val="single" w:sz="4" w:space="0" w:color="000000"/>
              <w:bottom w:val="single" w:sz="4" w:space="0" w:color="000000"/>
              <w:right w:val="single" w:sz="4" w:space="0" w:color="000000"/>
            </w:tcBorders>
            <w:noWrap/>
            <w:vAlign w:val="center"/>
          </w:tcPr>
          <w:p w14:paraId="2DECED2A" w14:textId="77777777" w:rsidR="0093045F" w:rsidRDefault="001F58DE">
            <w:pPr>
              <w:jc w:val="both"/>
              <w:textAlignment w:val="center"/>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FI (g)</w:t>
            </w:r>
          </w:p>
        </w:tc>
        <w:tc>
          <w:tcPr>
            <w:tcW w:w="1690" w:type="dxa"/>
            <w:tcBorders>
              <w:top w:val="single" w:sz="4" w:space="0" w:color="000000"/>
              <w:left w:val="single" w:sz="4" w:space="0" w:color="000000"/>
              <w:bottom w:val="single" w:sz="4" w:space="0" w:color="000000"/>
              <w:right w:val="single" w:sz="4" w:space="0" w:color="000000"/>
            </w:tcBorders>
            <w:noWrap/>
            <w:vAlign w:val="center"/>
          </w:tcPr>
          <w:p w14:paraId="4D4580CB"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23.89 </w:t>
            </w:r>
            <w:r>
              <w:rPr>
                <w:rFonts w:ascii="Times New Roman" w:eastAsia="Times-Roman" w:hAnsi="Times New Roman" w:cs="Times New Roman"/>
                <w:color w:val="000000" w:themeColor="text1"/>
                <w:lang w:eastAsia="zh-CN" w:bidi="ar"/>
              </w:rPr>
              <w:t>± 0.21</w:t>
            </w:r>
            <w:r>
              <w:rPr>
                <w:rFonts w:ascii="Times New Roman" w:eastAsia="Times-Roman" w:hAnsi="Times New Roman" w:cs="Times New Roman"/>
                <w:color w:val="000000" w:themeColor="text1"/>
                <w:vertAlign w:val="superscript"/>
                <w:lang w:eastAsia="zh-CN" w:bidi="ar"/>
              </w:rPr>
              <w:t>a</w:t>
            </w:r>
          </w:p>
        </w:tc>
        <w:tc>
          <w:tcPr>
            <w:tcW w:w="1762" w:type="dxa"/>
            <w:tcBorders>
              <w:top w:val="single" w:sz="4" w:space="0" w:color="000000"/>
              <w:left w:val="single" w:sz="4" w:space="0" w:color="000000"/>
              <w:bottom w:val="single" w:sz="4" w:space="0" w:color="000000"/>
              <w:right w:val="single" w:sz="4" w:space="0" w:color="000000"/>
            </w:tcBorders>
            <w:noWrap/>
            <w:vAlign w:val="center"/>
          </w:tcPr>
          <w:p w14:paraId="29216357"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22.05 </w:t>
            </w:r>
            <w:r>
              <w:rPr>
                <w:rFonts w:ascii="Times New Roman" w:eastAsia="Times-Roman" w:hAnsi="Times New Roman" w:cs="Times New Roman"/>
                <w:color w:val="000000" w:themeColor="text1"/>
                <w:lang w:eastAsia="zh-CN" w:bidi="ar"/>
              </w:rPr>
              <w:t>± 0.27</w:t>
            </w:r>
            <w:r>
              <w:rPr>
                <w:rFonts w:ascii="Times New Roman" w:eastAsia="Times-Roman" w:hAnsi="Times New Roman" w:cs="Times New Roman"/>
                <w:color w:val="000000" w:themeColor="text1"/>
                <w:vertAlign w:val="superscript"/>
                <w:lang w:eastAsia="zh-CN" w:bidi="ar"/>
              </w:rPr>
              <w:t>b</w:t>
            </w:r>
          </w:p>
        </w:tc>
        <w:tc>
          <w:tcPr>
            <w:tcW w:w="1830" w:type="dxa"/>
            <w:tcBorders>
              <w:top w:val="single" w:sz="4" w:space="0" w:color="000000"/>
              <w:left w:val="single" w:sz="4" w:space="0" w:color="000000"/>
              <w:bottom w:val="single" w:sz="4" w:space="0" w:color="000000"/>
              <w:right w:val="single" w:sz="4" w:space="0" w:color="000000"/>
            </w:tcBorders>
            <w:noWrap/>
            <w:vAlign w:val="center"/>
          </w:tcPr>
          <w:p w14:paraId="353AA1FF"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23.75 </w:t>
            </w:r>
            <w:r>
              <w:rPr>
                <w:rFonts w:ascii="Times New Roman" w:eastAsia="Times-Roman" w:hAnsi="Times New Roman" w:cs="Times New Roman"/>
                <w:color w:val="000000" w:themeColor="text1"/>
                <w:lang w:eastAsia="zh-CN" w:bidi="ar"/>
              </w:rPr>
              <w:t>± 0.19</w:t>
            </w:r>
            <w:r>
              <w:rPr>
                <w:rFonts w:ascii="Times New Roman" w:eastAsia="Times-Roman" w:hAnsi="Times New Roman" w:cs="Times New Roman"/>
                <w:color w:val="000000" w:themeColor="text1"/>
                <w:vertAlign w:val="superscript"/>
                <w:lang w:eastAsia="zh-CN" w:bidi="ar"/>
              </w:rPr>
              <w:t>a</w:t>
            </w:r>
          </w:p>
        </w:tc>
        <w:tc>
          <w:tcPr>
            <w:tcW w:w="1951" w:type="dxa"/>
            <w:tcBorders>
              <w:top w:val="single" w:sz="4" w:space="0" w:color="000000"/>
              <w:left w:val="single" w:sz="4" w:space="0" w:color="000000"/>
              <w:bottom w:val="single" w:sz="4" w:space="0" w:color="000000"/>
              <w:right w:val="single" w:sz="4" w:space="0" w:color="000000"/>
            </w:tcBorders>
            <w:noWrap/>
            <w:vAlign w:val="center"/>
          </w:tcPr>
          <w:p w14:paraId="66D103D6" w14:textId="77777777" w:rsidR="0093045F" w:rsidRDefault="001F58DE">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21.87 </w:t>
            </w:r>
            <w:r>
              <w:rPr>
                <w:rFonts w:ascii="Times New Roman" w:eastAsia="Times-Roman" w:hAnsi="Times New Roman" w:cs="Times New Roman"/>
                <w:color w:val="000000" w:themeColor="text1"/>
                <w:lang w:eastAsia="zh-CN" w:bidi="ar"/>
              </w:rPr>
              <w:t>± 0.31</w:t>
            </w:r>
            <w:r>
              <w:rPr>
                <w:rFonts w:ascii="Times New Roman" w:eastAsia="Times-Roman" w:hAnsi="Times New Roman" w:cs="Times New Roman"/>
                <w:color w:val="000000" w:themeColor="text1"/>
                <w:vertAlign w:val="superscript"/>
                <w:lang w:eastAsia="zh-CN" w:bidi="ar"/>
              </w:rPr>
              <w:t>c</w:t>
            </w:r>
          </w:p>
        </w:tc>
      </w:tr>
    </w:tbl>
    <w:p w14:paraId="2DD289A9" w14:textId="77777777" w:rsidR="0093045F" w:rsidRDefault="001F58DE">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Data expressed as Mean ± SE (n=12, r=3); Mean values in the same row with different superscripts differ significantly (</w:t>
      </w:r>
      <w:r>
        <w:rPr>
          <w:rFonts w:ascii="Times New Roman" w:eastAsia="Times-Italic" w:hAnsi="Times New Roman" w:cs="Times New Roman"/>
          <w:i/>
          <w:iCs/>
          <w:color w:val="000000" w:themeColor="text1"/>
          <w:lang w:eastAsia="zh-CN" w:bidi="ar"/>
        </w:rPr>
        <w:t>p</w:t>
      </w:r>
      <w:r>
        <w:rPr>
          <w:rFonts w:ascii="Times New Roman" w:eastAsia="Times-Roman" w:hAnsi="Times New Roman" w:cs="Times New Roman"/>
          <w:color w:val="000000" w:themeColor="text1"/>
          <w:lang w:eastAsia="zh-CN" w:bidi="ar"/>
        </w:rPr>
        <w:t>&lt;0.05).</w:t>
      </w:r>
    </w:p>
    <w:p w14:paraId="10642E97" w14:textId="77777777" w:rsidR="0093045F" w:rsidRDefault="001F58DE">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b/>
          <w:bCs/>
          <w:color w:val="000000" w:themeColor="text1"/>
          <w:lang w:eastAsia="zh-CN" w:bidi="ar"/>
        </w:rPr>
        <w:t xml:space="preserve">C: </w:t>
      </w:r>
      <w:r>
        <w:rPr>
          <w:rFonts w:ascii="Times New Roman" w:eastAsia="Times-Roman" w:hAnsi="Times New Roman" w:cs="Times New Roman"/>
          <w:color w:val="000000" w:themeColor="text1"/>
          <w:lang w:eastAsia="zh-CN" w:bidi="ar"/>
        </w:rPr>
        <w:t xml:space="preserve">Control diets (without red seaweed meal); </w:t>
      </w:r>
      <w:r>
        <w:rPr>
          <w:rFonts w:ascii="Times New Roman" w:eastAsia="Times-Roman" w:hAnsi="Times New Roman" w:cs="Times New Roman"/>
          <w:b/>
          <w:bCs/>
          <w:color w:val="000000" w:themeColor="text1"/>
          <w:lang w:eastAsia="zh-CN" w:bidi="ar"/>
        </w:rPr>
        <w:t xml:space="preserve">T-1: </w:t>
      </w:r>
      <w:r>
        <w:rPr>
          <w:rFonts w:ascii="Times New Roman" w:eastAsia="Times-Roman" w:hAnsi="Times New Roman" w:cs="Times New Roman"/>
          <w:color w:val="000000" w:themeColor="text1"/>
          <w:lang w:eastAsia="zh-CN" w:bidi="ar"/>
        </w:rPr>
        <w:t xml:space="preserve">Experimental diet with 2%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T-2: </w:t>
      </w:r>
      <w:r>
        <w:rPr>
          <w:rFonts w:ascii="Times New Roman" w:eastAsia="Times-Roman" w:hAnsi="Times New Roman" w:cs="Times New Roman"/>
          <w:color w:val="000000" w:themeColor="text1"/>
          <w:lang w:eastAsia="zh-CN" w:bidi="ar"/>
        </w:rPr>
        <w:t xml:space="preserve">Experimental diet with 4%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T-3: </w:t>
      </w:r>
      <w:r>
        <w:rPr>
          <w:rFonts w:ascii="Times New Roman" w:eastAsia="Times-Roman" w:hAnsi="Times New Roman" w:cs="Times New Roman"/>
          <w:color w:val="000000" w:themeColor="text1"/>
          <w:lang w:eastAsia="zh-CN" w:bidi="ar"/>
        </w:rPr>
        <w:t xml:space="preserve">Experimental diet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meal</w:t>
      </w:r>
    </w:p>
    <w:p w14:paraId="25BD7025" w14:textId="77777777" w:rsidR="0093045F" w:rsidRDefault="001F58DE">
      <w:pPr>
        <w:jc w:val="center"/>
        <w:rPr>
          <w:rFonts w:ascii="Times New Roman" w:hAnsi="Times New Roman" w:cs="Times New Roman"/>
          <w:color w:val="000000" w:themeColor="text1"/>
          <w:lang w:eastAsia="zh-CN" w:bidi="ar"/>
        </w:rPr>
      </w:pPr>
      <w:r>
        <w:rPr>
          <w:rFonts w:ascii="Times New Roman" w:hAnsi="Times New Roman" w:cs="Times New Roman"/>
          <w:b/>
          <w:bCs/>
          <w:color w:val="000000" w:themeColor="text1"/>
          <w:lang w:eastAsia="zh-CN" w:bidi="ar"/>
        </w:rPr>
        <w:t>IBW:</w:t>
      </w:r>
      <w:r>
        <w:rPr>
          <w:rFonts w:ascii="Times New Roman" w:hAnsi="Times New Roman" w:cs="Times New Roman"/>
          <w:color w:val="000000" w:themeColor="text1"/>
          <w:lang w:eastAsia="zh-CN" w:bidi="ar"/>
        </w:rPr>
        <w:t xml:space="preserve"> Initial Body Weight; </w:t>
      </w:r>
      <w:r>
        <w:rPr>
          <w:rFonts w:ascii="Times New Roman" w:hAnsi="Times New Roman" w:cs="Times New Roman"/>
          <w:b/>
          <w:bCs/>
          <w:color w:val="000000" w:themeColor="text1"/>
          <w:lang w:eastAsia="zh-CN" w:bidi="ar"/>
        </w:rPr>
        <w:t xml:space="preserve">FBW: </w:t>
      </w:r>
      <w:r>
        <w:rPr>
          <w:rFonts w:ascii="Times New Roman" w:hAnsi="Times New Roman" w:cs="Times New Roman"/>
          <w:color w:val="000000" w:themeColor="text1"/>
          <w:lang w:eastAsia="zh-CN" w:bidi="ar"/>
        </w:rPr>
        <w:t xml:space="preserve">Final Body Weight; </w:t>
      </w:r>
      <w:r>
        <w:rPr>
          <w:rFonts w:ascii="Times New Roman" w:hAnsi="Times New Roman" w:cs="Times New Roman"/>
          <w:b/>
          <w:bCs/>
          <w:color w:val="000000" w:themeColor="text1"/>
          <w:lang w:eastAsia="zh-CN" w:bidi="ar"/>
        </w:rPr>
        <w:t xml:space="preserve">WG: </w:t>
      </w:r>
      <w:r>
        <w:rPr>
          <w:rFonts w:ascii="Times New Roman" w:hAnsi="Times New Roman" w:cs="Times New Roman"/>
          <w:color w:val="000000" w:themeColor="text1"/>
          <w:lang w:eastAsia="zh-CN" w:bidi="ar"/>
        </w:rPr>
        <w:t xml:space="preserve">Weight Gain; </w:t>
      </w:r>
      <w:r>
        <w:rPr>
          <w:rFonts w:ascii="Times New Roman" w:hAnsi="Times New Roman" w:cs="Times New Roman"/>
          <w:b/>
          <w:bCs/>
          <w:color w:val="000000" w:themeColor="text1"/>
          <w:lang w:eastAsia="zh-CN" w:bidi="ar"/>
        </w:rPr>
        <w:t xml:space="preserve">WG%: </w:t>
      </w:r>
      <w:r>
        <w:rPr>
          <w:rFonts w:ascii="Times New Roman" w:hAnsi="Times New Roman" w:cs="Times New Roman"/>
          <w:color w:val="000000" w:themeColor="text1"/>
          <w:lang w:eastAsia="zh-CN" w:bidi="ar"/>
        </w:rPr>
        <w:t xml:space="preserve">Weight Gain Percentage; </w:t>
      </w:r>
      <w:r>
        <w:rPr>
          <w:rFonts w:ascii="Times New Roman" w:hAnsi="Times New Roman" w:cs="Times New Roman"/>
          <w:b/>
          <w:bCs/>
          <w:color w:val="000000" w:themeColor="text1"/>
          <w:lang w:eastAsia="zh-CN" w:bidi="ar"/>
        </w:rPr>
        <w:t xml:space="preserve">SGR: </w:t>
      </w:r>
      <w:r>
        <w:rPr>
          <w:rFonts w:ascii="Times New Roman" w:hAnsi="Times New Roman" w:cs="Times New Roman"/>
          <w:color w:val="000000" w:themeColor="text1"/>
          <w:lang w:eastAsia="zh-CN" w:bidi="ar"/>
        </w:rPr>
        <w:t xml:space="preserve">Specific Growth Rate; </w:t>
      </w:r>
      <w:r>
        <w:rPr>
          <w:rFonts w:ascii="Times New Roman" w:hAnsi="Times New Roman" w:cs="Times New Roman"/>
          <w:b/>
          <w:bCs/>
          <w:color w:val="000000" w:themeColor="text1"/>
          <w:lang w:eastAsia="zh-CN" w:bidi="ar"/>
        </w:rPr>
        <w:t xml:space="preserve">FCR: </w:t>
      </w:r>
      <w:r>
        <w:rPr>
          <w:rFonts w:ascii="Times New Roman" w:hAnsi="Times New Roman" w:cs="Times New Roman"/>
          <w:color w:val="000000" w:themeColor="text1"/>
          <w:lang w:eastAsia="zh-CN" w:bidi="ar"/>
        </w:rPr>
        <w:t xml:space="preserve">Feed Conversion Ratio; </w:t>
      </w:r>
      <w:r>
        <w:rPr>
          <w:rFonts w:ascii="Times New Roman" w:hAnsi="Times New Roman" w:cs="Times New Roman"/>
          <w:b/>
          <w:bCs/>
          <w:color w:val="000000" w:themeColor="text1"/>
          <w:lang w:eastAsia="zh-CN" w:bidi="ar"/>
        </w:rPr>
        <w:t xml:space="preserve">PER: </w:t>
      </w:r>
      <w:r>
        <w:rPr>
          <w:rFonts w:ascii="Times New Roman" w:hAnsi="Times New Roman" w:cs="Times New Roman"/>
          <w:color w:val="000000" w:themeColor="text1"/>
          <w:lang w:eastAsia="zh-CN" w:bidi="ar"/>
        </w:rPr>
        <w:t xml:space="preserve">Protein Efficiency Ratio; </w:t>
      </w:r>
      <w:r>
        <w:rPr>
          <w:rFonts w:ascii="Times New Roman" w:hAnsi="Times New Roman" w:cs="Times New Roman"/>
          <w:b/>
          <w:bCs/>
          <w:color w:val="000000" w:themeColor="text1"/>
          <w:lang w:eastAsia="zh-CN" w:bidi="ar"/>
        </w:rPr>
        <w:t xml:space="preserve">FI: </w:t>
      </w:r>
      <w:r>
        <w:rPr>
          <w:rFonts w:ascii="Times New Roman" w:hAnsi="Times New Roman" w:cs="Times New Roman"/>
          <w:color w:val="000000" w:themeColor="text1"/>
          <w:lang w:eastAsia="zh-CN" w:bidi="ar"/>
        </w:rPr>
        <w:t>Feed Intake.</w:t>
      </w:r>
    </w:p>
    <w:p w14:paraId="14B0B0A3" w14:textId="77777777" w:rsidR="0093045F" w:rsidRDefault="001F58DE">
      <w:pPr>
        <w:numPr>
          <w:ilvl w:val="1"/>
          <w:numId w:val="12"/>
        </w:numPr>
        <w:spacing w:before="120" w:after="120" w:line="360" w:lineRule="auto"/>
        <w:ind w:left="0" w:hanging="4"/>
        <w:jc w:val="both"/>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rPr>
        <w:t>Survival rates</w:t>
      </w:r>
    </w:p>
    <w:p w14:paraId="1671C1F2" w14:textId="77777777" w:rsidR="0093045F" w:rsidRDefault="001F58DE">
      <w:pPr>
        <w:spacing w:before="120" w:after="120" w:line="360" w:lineRule="auto"/>
        <w:jc w:val="both"/>
        <w:rPr>
          <w:rFonts w:ascii="Times New Roman" w:hAnsi="Times New Roman" w:cs="Times New Roman"/>
          <w:color w:val="000000" w:themeColor="text1"/>
          <w:lang w:eastAsia="zh-CN"/>
        </w:rPr>
      </w:pPr>
      <w:r>
        <w:rPr>
          <w:rFonts w:ascii="Times New Roman" w:hAnsi="Times New Roman" w:cs="Times New Roman"/>
          <w:color w:val="000000" w:themeColor="text1"/>
          <w:lang w:eastAsia="zh-CN"/>
        </w:rPr>
        <w:tab/>
        <w:t xml:space="preserve">In the present study on pacific white leg shrimp </w:t>
      </w:r>
      <w:proofErr w:type="spellStart"/>
      <w:r>
        <w:rPr>
          <w:rFonts w:ascii="Times New Roman" w:hAnsi="Times New Roman" w:cs="Times New Roman"/>
          <w:i/>
          <w:iCs/>
          <w:color w:val="000000" w:themeColor="text1"/>
          <w:lang w:eastAsia="zh-CN"/>
        </w:rPr>
        <w:t>Litopenaeus</w:t>
      </w:r>
      <w:proofErr w:type="spellEnd"/>
      <w:r>
        <w:rPr>
          <w:rFonts w:ascii="Times New Roman" w:hAnsi="Times New Roman" w:cs="Times New Roman"/>
          <w:i/>
          <w:iCs/>
          <w:color w:val="000000" w:themeColor="text1"/>
          <w:lang w:eastAsia="zh-CN"/>
        </w:rPr>
        <w:t xml:space="preserve"> </w:t>
      </w:r>
      <w:proofErr w:type="spellStart"/>
      <w:r>
        <w:rPr>
          <w:rFonts w:ascii="Times New Roman" w:hAnsi="Times New Roman" w:cs="Times New Roman"/>
          <w:i/>
          <w:iCs/>
          <w:color w:val="000000" w:themeColor="text1"/>
          <w:lang w:eastAsia="zh-CN"/>
        </w:rPr>
        <w:t>vannamei</w:t>
      </w:r>
      <w:proofErr w:type="spellEnd"/>
      <w:r>
        <w:rPr>
          <w:rFonts w:ascii="Times New Roman" w:hAnsi="Times New Roman" w:cs="Times New Roman"/>
          <w:i/>
          <w:iCs/>
          <w:color w:val="000000" w:themeColor="text1"/>
          <w:lang w:eastAsia="zh-CN"/>
        </w:rPr>
        <w:t xml:space="preserve"> </w:t>
      </w:r>
      <w:r>
        <w:rPr>
          <w:rFonts w:ascii="Times New Roman" w:hAnsi="Times New Roman" w:cs="Times New Roman"/>
          <w:color w:val="000000" w:themeColor="text1"/>
          <w:lang w:eastAsia="zh-CN"/>
        </w:rPr>
        <w:t xml:space="preserve">with incorporation of various levels of red seaweed </w:t>
      </w:r>
      <w:proofErr w:type="spellStart"/>
      <w:r>
        <w:rPr>
          <w:rFonts w:ascii="Times New Roman" w:hAnsi="Times New Roman" w:cs="Times New Roman"/>
          <w:i/>
          <w:iCs/>
          <w:color w:val="000000" w:themeColor="text1"/>
          <w:lang w:eastAsia="zh-CN"/>
        </w:rPr>
        <w:t>Gracilaria</w:t>
      </w:r>
      <w:proofErr w:type="spellEnd"/>
      <w:r>
        <w:rPr>
          <w:rFonts w:ascii="Times New Roman" w:hAnsi="Times New Roman" w:cs="Times New Roman"/>
          <w:i/>
          <w:iCs/>
          <w:color w:val="000000" w:themeColor="text1"/>
          <w:lang w:eastAsia="zh-CN"/>
        </w:rPr>
        <w:t xml:space="preserve"> edulis </w:t>
      </w:r>
      <w:r>
        <w:rPr>
          <w:rFonts w:ascii="Times New Roman" w:hAnsi="Times New Roman" w:cs="Times New Roman"/>
          <w:color w:val="000000" w:themeColor="text1"/>
          <w:lang w:eastAsia="zh-CN"/>
        </w:rPr>
        <w:t xml:space="preserve">meal in their diet to evaluate survival percentages were assessed and denoted (Table-5). A significant variability </w:t>
      </w:r>
      <w:r>
        <w:rPr>
          <w:rFonts w:ascii="Times New Roman" w:eastAsia="Times-Roman" w:hAnsi="Times New Roman" w:cs="Times New Roman"/>
          <w:color w:val="000000" w:themeColor="text1"/>
          <w:lang w:eastAsia="zh-CN" w:bidi="ar"/>
        </w:rPr>
        <w:t>(</w:t>
      </w:r>
      <w:r>
        <w:rPr>
          <w:rFonts w:ascii="Times New Roman" w:eastAsia="Times-Italic" w:hAnsi="Times New Roman" w:cs="Times New Roman"/>
          <w:i/>
          <w:iCs/>
          <w:color w:val="000000" w:themeColor="text1"/>
          <w:lang w:eastAsia="zh-CN" w:bidi="ar"/>
        </w:rPr>
        <w:t>p</w:t>
      </w:r>
      <w:r>
        <w:rPr>
          <w:rFonts w:ascii="Times New Roman" w:eastAsia="Times-Roman" w:hAnsi="Times New Roman" w:cs="Times New Roman"/>
          <w:color w:val="000000" w:themeColor="text1"/>
          <w:lang w:eastAsia="zh-CN" w:bidi="ar"/>
        </w:rPr>
        <w:t xml:space="preserve">&lt;0.05) </w:t>
      </w:r>
      <w:r>
        <w:rPr>
          <w:rFonts w:ascii="Times New Roman" w:hAnsi="Times New Roman" w:cs="Times New Roman"/>
          <w:color w:val="000000" w:themeColor="text1"/>
          <w:lang w:eastAsia="zh-CN"/>
        </w:rPr>
        <w:t>was observed among the all experimental groups. The maximum su</w:t>
      </w:r>
      <w:r>
        <w:rPr>
          <w:rFonts w:ascii="Times New Roman" w:hAnsi="Times New Roman" w:cs="Times New Roman"/>
          <w:color w:val="000000" w:themeColor="text1"/>
          <w:lang w:eastAsia="zh-CN"/>
        </w:rPr>
        <w:t xml:space="preserve">rvival percentage was </w:t>
      </w:r>
      <w:r>
        <w:rPr>
          <w:rFonts w:ascii="Times New Roman" w:hAnsi="Times New Roman" w:cs="Times New Roman"/>
          <w:color w:val="000000" w:themeColor="text1"/>
          <w:lang w:eastAsia="zh-CN"/>
        </w:rPr>
        <w:lastRenderedPageBreak/>
        <w:t xml:space="preserve">exposed in experimental animal fed diet group T-3 with value of </w:t>
      </w:r>
      <w:r>
        <w:rPr>
          <w:rFonts w:ascii="Times New Roman" w:hAnsi="Times New Roman" w:cs="Times New Roman"/>
          <w:color w:val="000000" w:themeColor="text1"/>
          <w:lang w:eastAsia="zh-CN" w:bidi="ar"/>
        </w:rPr>
        <w:t>80.56%</w:t>
      </w:r>
      <w:r>
        <w:rPr>
          <w:rFonts w:ascii="Times New Roman" w:hAnsi="Times New Roman" w:cs="Times New Roman"/>
          <w:color w:val="000000" w:themeColor="text1"/>
          <w:lang w:eastAsia="zh-CN"/>
        </w:rPr>
        <w:t xml:space="preserve">, whereas the lowest survival rate </w:t>
      </w:r>
      <w:r>
        <w:rPr>
          <w:rFonts w:ascii="Times New Roman" w:hAnsi="Times New Roman" w:cs="Times New Roman"/>
          <w:color w:val="000000" w:themeColor="text1"/>
          <w:lang w:eastAsia="zh-CN" w:bidi="ar"/>
        </w:rPr>
        <w:t>55.56% was noticed in control diet fed group.</w:t>
      </w:r>
    </w:p>
    <w:p w14:paraId="52301466" w14:textId="77777777" w:rsidR="0093045F" w:rsidRDefault="001F58DE">
      <w:pPr>
        <w:jc w:val="center"/>
        <w:rPr>
          <w:rFonts w:ascii="Times New Roman" w:eastAsia="Times-Roman" w:hAnsi="Times New Roman" w:cs="Times New Roman"/>
          <w:color w:val="000000" w:themeColor="text1"/>
          <w:lang w:eastAsia="zh-CN" w:bidi="ar"/>
        </w:rPr>
      </w:pPr>
      <w:r>
        <w:rPr>
          <w:rFonts w:ascii="Times New Roman" w:hAnsi="Times New Roman" w:cs="Times New Roman"/>
          <w:b/>
          <w:bCs/>
          <w:color w:val="000000" w:themeColor="text1"/>
        </w:rPr>
        <w:t>Table-5:</w:t>
      </w:r>
      <w:r>
        <w:rPr>
          <w:rFonts w:ascii="Times New Roman" w:hAnsi="Times New Roman" w:cs="Times New Roman"/>
          <w:color w:val="000000" w:themeColor="text1"/>
        </w:rPr>
        <w:t xml:space="preserve"> Survival rate</w:t>
      </w:r>
      <w:r>
        <w:rPr>
          <w:rFonts w:ascii="Times New Roman" w:eastAsia="Times-Roman" w:hAnsi="Times New Roman" w:cs="Times New Roman"/>
          <w:color w:val="000000" w:themeColor="text1"/>
          <w:lang w:eastAsia="zh-CN" w:bidi="ar"/>
        </w:rPr>
        <w:t xml:space="preserve">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fed with different levels of red seaweed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containing diets at the end of experimental period</w:t>
      </w:r>
    </w:p>
    <w:p w14:paraId="2EC55415" w14:textId="77777777" w:rsidR="0093045F" w:rsidRDefault="0093045F">
      <w:pPr>
        <w:jc w:val="both"/>
        <w:rPr>
          <w:rFonts w:ascii="Times New Roman" w:eastAsia="Times-Roman" w:hAnsi="Times New Roman" w:cs="Times New Roman"/>
          <w:color w:val="000000" w:themeColor="text1"/>
          <w:lang w:eastAsia="zh-CN" w:bidi="ar"/>
        </w:rPr>
      </w:pPr>
    </w:p>
    <w:tbl>
      <w:tblPr>
        <w:tblStyle w:val="TableGrid"/>
        <w:tblW w:w="0" w:type="auto"/>
        <w:tblInd w:w="2284" w:type="dxa"/>
        <w:tblLook w:val="04A0" w:firstRow="1" w:lastRow="0" w:firstColumn="1" w:lastColumn="0" w:noHBand="0" w:noVBand="1"/>
      </w:tblPr>
      <w:tblGrid>
        <w:gridCol w:w="2625"/>
        <w:gridCol w:w="2220"/>
      </w:tblGrid>
      <w:tr w:rsidR="0093045F" w14:paraId="49BD4EDB" w14:textId="77777777">
        <w:tc>
          <w:tcPr>
            <w:tcW w:w="2625" w:type="dxa"/>
          </w:tcPr>
          <w:p w14:paraId="42B79AAF" w14:textId="77777777" w:rsidR="0093045F" w:rsidRDefault="001F58DE">
            <w:pPr>
              <w:jc w:val="center"/>
              <w:rPr>
                <w:rFonts w:ascii="Times New Roman" w:eastAsia="Times-Roman" w:hAnsi="Times New Roman" w:cs="Times New Roman"/>
                <w:b/>
                <w:bCs/>
                <w:color w:val="000000" w:themeColor="text1"/>
                <w:lang w:eastAsia="zh-CN" w:bidi="ar"/>
              </w:rPr>
            </w:pPr>
            <w:r>
              <w:rPr>
                <w:rFonts w:ascii="Times New Roman" w:eastAsia="Times-Roman" w:hAnsi="Times New Roman" w:cs="Times New Roman"/>
                <w:b/>
                <w:bCs/>
                <w:color w:val="000000" w:themeColor="text1"/>
                <w:lang w:eastAsia="zh-CN" w:bidi="ar"/>
              </w:rPr>
              <w:t>Treatments</w:t>
            </w:r>
          </w:p>
        </w:tc>
        <w:tc>
          <w:tcPr>
            <w:tcW w:w="2220" w:type="dxa"/>
          </w:tcPr>
          <w:p w14:paraId="4166E655" w14:textId="77777777" w:rsidR="0093045F" w:rsidRDefault="001F58DE">
            <w:pPr>
              <w:jc w:val="center"/>
              <w:rPr>
                <w:rFonts w:ascii="Times New Roman" w:eastAsia="Times-Roman" w:hAnsi="Times New Roman" w:cs="Times New Roman"/>
                <w:b/>
                <w:bCs/>
                <w:color w:val="000000" w:themeColor="text1"/>
                <w:lang w:eastAsia="zh-CN" w:bidi="ar"/>
              </w:rPr>
            </w:pPr>
            <w:r>
              <w:rPr>
                <w:rFonts w:ascii="Times New Roman" w:eastAsia="Times-Roman" w:hAnsi="Times New Roman" w:cs="Times New Roman"/>
                <w:b/>
                <w:bCs/>
                <w:color w:val="000000" w:themeColor="text1"/>
                <w:lang w:eastAsia="zh-CN" w:bidi="ar"/>
              </w:rPr>
              <w:t>Survival Rate (%)</w:t>
            </w:r>
          </w:p>
        </w:tc>
      </w:tr>
      <w:tr w:rsidR="0093045F" w14:paraId="788A53F4" w14:textId="77777777">
        <w:tc>
          <w:tcPr>
            <w:tcW w:w="2625" w:type="dxa"/>
          </w:tcPr>
          <w:p w14:paraId="12785547" w14:textId="77777777" w:rsidR="0093045F" w:rsidRDefault="001F58DE">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C</w:t>
            </w:r>
          </w:p>
        </w:tc>
        <w:tc>
          <w:tcPr>
            <w:tcW w:w="2220" w:type="dxa"/>
            <w:vAlign w:val="center"/>
          </w:tcPr>
          <w:p w14:paraId="76072FE4" w14:textId="77777777" w:rsidR="0093045F" w:rsidRDefault="001F58DE">
            <w:pPr>
              <w:widowControl/>
              <w:jc w:val="center"/>
              <w:textAlignment w:val="center"/>
              <w:rPr>
                <w:rFonts w:ascii="Times New Roman" w:hAnsi="Times New Roman" w:cs="Times New Roman"/>
                <w:color w:val="000000" w:themeColor="text1"/>
                <w:lang w:eastAsia="zh-CN"/>
              </w:rPr>
            </w:pPr>
            <w:r>
              <w:rPr>
                <w:rFonts w:ascii="Times New Roman" w:hAnsi="Times New Roman" w:cs="Times New Roman"/>
                <w:color w:val="000000" w:themeColor="text1"/>
                <w:lang w:eastAsia="zh-CN" w:bidi="ar"/>
              </w:rPr>
              <w:t>55.56</w:t>
            </w:r>
          </w:p>
        </w:tc>
      </w:tr>
      <w:tr w:rsidR="0093045F" w14:paraId="62F1247F" w14:textId="77777777">
        <w:tc>
          <w:tcPr>
            <w:tcW w:w="2625" w:type="dxa"/>
          </w:tcPr>
          <w:p w14:paraId="379A1024" w14:textId="77777777" w:rsidR="0093045F" w:rsidRDefault="001F58DE">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T-1</w:t>
            </w:r>
          </w:p>
        </w:tc>
        <w:tc>
          <w:tcPr>
            <w:tcW w:w="2220" w:type="dxa"/>
            <w:vAlign w:val="center"/>
          </w:tcPr>
          <w:p w14:paraId="49B2032B" w14:textId="77777777" w:rsidR="0093045F" w:rsidRDefault="001F58DE">
            <w:pPr>
              <w:widowControl/>
              <w:jc w:val="center"/>
              <w:textAlignment w:val="center"/>
              <w:rPr>
                <w:rFonts w:ascii="Times New Roman" w:hAnsi="Times New Roman" w:cs="Times New Roman"/>
                <w:color w:val="000000" w:themeColor="text1"/>
                <w:lang w:eastAsia="zh-CN"/>
              </w:rPr>
            </w:pPr>
            <w:r>
              <w:rPr>
                <w:rFonts w:ascii="Times New Roman" w:hAnsi="Times New Roman" w:cs="Times New Roman"/>
                <w:color w:val="000000" w:themeColor="text1"/>
                <w:lang w:eastAsia="zh-CN" w:bidi="ar"/>
              </w:rPr>
              <w:t>61.11</w:t>
            </w:r>
          </w:p>
        </w:tc>
      </w:tr>
      <w:tr w:rsidR="0093045F" w14:paraId="7C4B2CF5" w14:textId="77777777">
        <w:tc>
          <w:tcPr>
            <w:tcW w:w="2625" w:type="dxa"/>
          </w:tcPr>
          <w:p w14:paraId="490DC88D" w14:textId="77777777" w:rsidR="0093045F" w:rsidRDefault="001F58DE">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T-2</w:t>
            </w:r>
          </w:p>
        </w:tc>
        <w:tc>
          <w:tcPr>
            <w:tcW w:w="2220" w:type="dxa"/>
            <w:vAlign w:val="center"/>
          </w:tcPr>
          <w:p w14:paraId="6BE219AD" w14:textId="77777777" w:rsidR="0093045F" w:rsidRDefault="001F58DE">
            <w:pPr>
              <w:widowControl/>
              <w:jc w:val="center"/>
              <w:textAlignment w:val="center"/>
              <w:rPr>
                <w:rFonts w:ascii="Times New Roman" w:hAnsi="Times New Roman" w:cs="Times New Roman"/>
                <w:color w:val="000000" w:themeColor="text1"/>
                <w:lang w:eastAsia="zh-CN"/>
              </w:rPr>
            </w:pPr>
            <w:r>
              <w:rPr>
                <w:rFonts w:ascii="Times New Roman" w:hAnsi="Times New Roman" w:cs="Times New Roman"/>
                <w:color w:val="000000" w:themeColor="text1"/>
                <w:lang w:eastAsia="zh-CN" w:bidi="ar"/>
              </w:rPr>
              <w:t>66.67</w:t>
            </w:r>
          </w:p>
        </w:tc>
      </w:tr>
      <w:tr w:rsidR="0093045F" w14:paraId="20F2C681" w14:textId="77777777">
        <w:tc>
          <w:tcPr>
            <w:tcW w:w="2625" w:type="dxa"/>
          </w:tcPr>
          <w:p w14:paraId="3ED83B9A" w14:textId="77777777" w:rsidR="0093045F" w:rsidRDefault="001F58DE">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T-3</w:t>
            </w:r>
          </w:p>
        </w:tc>
        <w:tc>
          <w:tcPr>
            <w:tcW w:w="2220" w:type="dxa"/>
            <w:vAlign w:val="center"/>
          </w:tcPr>
          <w:p w14:paraId="60210600" w14:textId="77777777" w:rsidR="0093045F" w:rsidRDefault="001F58DE">
            <w:pPr>
              <w:widowControl/>
              <w:jc w:val="center"/>
              <w:textAlignment w:val="center"/>
              <w:rPr>
                <w:rFonts w:ascii="Times New Roman" w:hAnsi="Times New Roman" w:cs="Times New Roman"/>
                <w:color w:val="000000" w:themeColor="text1"/>
                <w:lang w:eastAsia="zh-CN"/>
              </w:rPr>
            </w:pPr>
            <w:r>
              <w:rPr>
                <w:rFonts w:ascii="Times New Roman" w:hAnsi="Times New Roman" w:cs="Times New Roman"/>
                <w:color w:val="000000" w:themeColor="text1"/>
                <w:lang w:eastAsia="zh-CN" w:bidi="ar"/>
              </w:rPr>
              <w:t>80.56</w:t>
            </w:r>
          </w:p>
        </w:tc>
      </w:tr>
    </w:tbl>
    <w:p w14:paraId="3FBA8B57" w14:textId="77777777" w:rsidR="0093045F" w:rsidRDefault="001F58DE">
      <w:pPr>
        <w:numPr>
          <w:ilvl w:val="0"/>
          <w:numId w:val="12"/>
        </w:numPr>
        <w:spacing w:line="360" w:lineRule="auto"/>
        <w:jc w:val="both"/>
        <w:rPr>
          <w:rFonts w:ascii="Times New Roman" w:hAnsi="Times New Roman" w:cs="Times New Roman"/>
          <w:color w:val="000000" w:themeColor="text1"/>
          <w:lang w:bidi="en-US"/>
        </w:rPr>
      </w:pPr>
      <w:r>
        <w:rPr>
          <w:rFonts w:ascii="Times New Roman" w:hAnsi="Times New Roman" w:cs="Times New Roman"/>
          <w:b/>
          <w:bCs/>
          <w:color w:val="000000" w:themeColor="text1"/>
          <w:lang w:bidi="en-US"/>
        </w:rPr>
        <w:t>Discussion</w:t>
      </w:r>
      <w:r>
        <w:rPr>
          <w:rFonts w:ascii="Times New Roman" w:hAnsi="Times New Roman" w:cs="Times New Roman"/>
          <w:color w:val="000000" w:themeColor="text1"/>
          <w:lang w:bidi="en-US"/>
        </w:rPr>
        <w:t xml:space="preserve"> </w:t>
      </w:r>
    </w:p>
    <w:p w14:paraId="3925B7A4" w14:textId="77777777" w:rsidR="0093045F" w:rsidRDefault="001F58DE">
      <w:pPr>
        <w:numPr>
          <w:ilvl w:val="1"/>
          <w:numId w:val="12"/>
        </w:numPr>
        <w:spacing w:line="360" w:lineRule="auto"/>
        <w:ind w:left="-9" w:hanging="9"/>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lang w:bidi="en-US"/>
        </w:rPr>
        <w:t xml:space="preserve">Proximate composition of </w:t>
      </w:r>
      <w:proofErr w:type="spellStart"/>
      <w:r>
        <w:rPr>
          <w:rFonts w:ascii="Times New Roman" w:hAnsi="Times New Roman" w:cs="Times New Roman"/>
          <w:b/>
          <w:bCs/>
          <w:i/>
          <w:iCs/>
          <w:color w:val="000000" w:themeColor="text1"/>
          <w:lang w:bidi="en-US"/>
        </w:rPr>
        <w:t>Gracilaria</w:t>
      </w:r>
      <w:proofErr w:type="spellEnd"/>
      <w:r>
        <w:rPr>
          <w:rFonts w:ascii="Times New Roman" w:hAnsi="Times New Roman" w:cs="Times New Roman"/>
          <w:b/>
          <w:bCs/>
          <w:i/>
          <w:iCs/>
          <w:color w:val="000000" w:themeColor="text1"/>
          <w:lang w:bidi="en-US"/>
        </w:rPr>
        <w:t xml:space="preserve"> edulis </w:t>
      </w:r>
      <w:r>
        <w:rPr>
          <w:rFonts w:ascii="Times New Roman" w:hAnsi="Times New Roman" w:cs="Times New Roman"/>
          <w:b/>
          <w:bCs/>
          <w:color w:val="000000" w:themeColor="text1"/>
          <w:lang w:bidi="en-US"/>
        </w:rPr>
        <w:t>meal</w:t>
      </w:r>
    </w:p>
    <w:p w14:paraId="3B049C38" w14:textId="77777777" w:rsidR="0093045F" w:rsidRDefault="001F58DE">
      <w:pPr>
        <w:spacing w:line="360" w:lineRule="auto"/>
        <w:ind w:firstLine="720"/>
        <w:jc w:val="both"/>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 xml:space="preserve">The present experimental study disclosed the chemical composition of red seaweed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w:t>
      </w:r>
      <w:r>
        <w:rPr>
          <w:rFonts w:ascii="Times New Roman" w:eastAsia="Times-Roman" w:hAnsi="Times New Roman" w:cs="Times New Roman"/>
          <w:color w:val="000000" w:themeColor="text1"/>
          <w:lang w:eastAsia="zh-CN" w:bidi="ar"/>
        </w:rPr>
        <w:t xml:space="preserve"> meal, which consisted of </w:t>
      </w:r>
      <w:r>
        <w:rPr>
          <w:rFonts w:ascii="Times New Roman" w:hAnsi="Times New Roman" w:cs="Times New Roman"/>
          <w:color w:val="000000" w:themeColor="text1"/>
          <w:lang w:eastAsia="zh-CN" w:bidi="ar"/>
        </w:rPr>
        <w:t xml:space="preserve">16.86 </w:t>
      </w:r>
      <w:r>
        <w:rPr>
          <w:rFonts w:ascii="Times New Roman" w:eastAsia="Times-Roman" w:hAnsi="Times New Roman" w:cs="Times New Roman"/>
          <w:color w:val="000000" w:themeColor="text1"/>
          <w:lang w:eastAsia="zh-CN" w:bidi="ar"/>
        </w:rPr>
        <w:t xml:space="preserve">± 0.28% crude protein level, which is higher than the previous reports of </w:t>
      </w:r>
      <w:r>
        <w:rPr>
          <w:rFonts w:ascii="Times New Roman" w:hAnsi="Times New Roman" w:cs="Times New Roman"/>
          <w:color w:val="000000" w:themeColor="text1"/>
          <w:shd w:val="clear" w:color="auto" w:fill="FFFFFF"/>
        </w:rPr>
        <w:t xml:space="preserve">6.68 ± 0.94 mg g−1 dry weight basis </w:t>
      </w:r>
      <w:r>
        <w:rPr>
          <w:rFonts w:ascii="Times New Roman" w:eastAsia="Times-Roman" w:hAnsi="Times New Roman" w:cs="Times New Roman"/>
          <w:color w:val="000000" w:themeColor="text1"/>
          <w:lang w:eastAsia="zh-CN" w:bidi="ar"/>
        </w:rPr>
        <w:t>(</w:t>
      </w:r>
      <w:r>
        <w:rPr>
          <w:rFonts w:ascii="Times New Roman" w:hAnsi="Times New Roman" w:cs="Times New Roman"/>
          <w:color w:val="000000" w:themeColor="text1"/>
          <w:shd w:val="clear" w:color="auto" w:fill="FFFFFF"/>
        </w:rPr>
        <w:t>Sakthivel and D</w:t>
      </w:r>
      <w:r>
        <w:rPr>
          <w:rFonts w:ascii="Times New Roman" w:hAnsi="Times New Roman" w:cs="Times New Roman"/>
          <w:color w:val="000000" w:themeColor="text1"/>
          <w:shd w:val="clear" w:color="auto" w:fill="FFFFFF"/>
        </w:rPr>
        <w:t>evi, 2015</w:t>
      </w:r>
      <w:r>
        <w:rPr>
          <w:rFonts w:ascii="Times New Roman" w:eastAsia="Times-Roman" w:hAnsi="Times New Roman" w:cs="Times New Roman"/>
          <w:color w:val="000000" w:themeColor="text1"/>
          <w:lang w:eastAsia="zh-CN" w:bidi="ar"/>
        </w:rPr>
        <w:t xml:space="preserve">), </w:t>
      </w:r>
      <w:r>
        <w:rPr>
          <w:rFonts w:ascii="Times New Roman" w:hAnsi="Times New Roman" w:cs="Times New Roman"/>
          <w:color w:val="000000" w:themeColor="text1"/>
          <w:lang w:eastAsia="zh-CN" w:bidi="ar"/>
        </w:rPr>
        <w:t>5.31+ 0.37% (</w:t>
      </w:r>
      <w:r>
        <w:rPr>
          <w:rFonts w:ascii="Times New Roman" w:hAnsi="Times New Roman" w:cs="Times New Roman"/>
          <w:color w:val="000000" w:themeColor="text1"/>
          <w:shd w:val="clear" w:color="auto" w:fill="FFFFFF"/>
        </w:rPr>
        <w:t xml:space="preserve">Jayasankar et al., 2005), </w:t>
      </w:r>
      <w:r>
        <w:rPr>
          <w:rFonts w:ascii="Times New Roman" w:hAnsi="Times New Roman" w:cs="Times New Roman"/>
          <w:color w:val="000000" w:themeColor="text1"/>
          <w:lang w:eastAsia="zh-CN" w:bidi="ar"/>
        </w:rPr>
        <w:t>14.26±0.88% (</w:t>
      </w:r>
      <w:proofErr w:type="spellStart"/>
      <w:r>
        <w:rPr>
          <w:rFonts w:ascii="Times New Roman" w:eastAsia="Times New Roman" w:hAnsi="Times New Roman" w:cs="Times New Roman"/>
          <w:color w:val="000000" w:themeColor="text1"/>
        </w:rPr>
        <w:t>Debbarama</w:t>
      </w:r>
      <w:proofErr w:type="spellEnd"/>
      <w:r>
        <w:rPr>
          <w:rFonts w:ascii="Times New Roman" w:eastAsia="Times New Roman" w:hAnsi="Times New Roman" w:cs="Times New Roman"/>
          <w:color w:val="000000" w:themeColor="text1"/>
        </w:rPr>
        <w:t xml:space="preserve"> et al., 2016), </w:t>
      </w:r>
      <w:r>
        <w:rPr>
          <w:rFonts w:ascii="Times New Roman" w:eastAsia="serif" w:hAnsi="Times New Roman" w:cs="Times New Roman"/>
          <w:color w:val="000000" w:themeColor="text1"/>
          <w:shd w:val="clear" w:color="auto" w:fill="FFFFFF"/>
        </w:rPr>
        <w:t>14.83 ± 0.69%</w:t>
      </w:r>
      <w:r>
        <w:rPr>
          <w:rFonts w:ascii="Times New Roman" w:eastAsia="Times-Roman" w:hAnsi="Times New Roman" w:cs="Times New Roman"/>
          <w:color w:val="000000" w:themeColor="text1"/>
          <w:lang w:eastAsia="zh-CN" w:bidi="ar"/>
        </w:rPr>
        <w:t xml:space="preserve"> (</w:t>
      </w:r>
      <w:r>
        <w:rPr>
          <w:rFonts w:ascii="Times New Roman" w:hAnsi="Times New Roman" w:cs="Times New Roman"/>
          <w:color w:val="000000" w:themeColor="text1"/>
          <w:shd w:val="clear" w:color="auto" w:fill="FFFFFF"/>
        </w:rPr>
        <w:t>Kalluri</w:t>
      </w:r>
      <w:r>
        <w:rPr>
          <w:rFonts w:ascii="Times New Roman" w:eastAsia="serif" w:hAnsi="Times New Roman" w:cs="Times New Roman"/>
          <w:color w:val="000000" w:themeColor="text1"/>
          <w:shd w:val="clear" w:color="auto" w:fill="FFFFFF"/>
        </w:rPr>
        <w:t xml:space="preserve"> et al., 2025</w:t>
      </w:r>
      <w:r>
        <w:rPr>
          <w:rFonts w:ascii="Times New Roman" w:eastAsia="Times-Roman" w:hAnsi="Times New Roman" w:cs="Times New Roman"/>
          <w:color w:val="000000" w:themeColor="text1"/>
          <w:lang w:eastAsia="zh-CN" w:bidi="ar"/>
        </w:rPr>
        <w:t xml:space="preserve">) for the same red seaweed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2.4% in </w:t>
      </w:r>
      <w:r>
        <w:rPr>
          <w:rFonts w:ascii="Times New Roman" w:eastAsia="Times-Roman" w:hAnsi="Times New Roman" w:cs="Times New Roman"/>
          <w:i/>
          <w:iCs/>
          <w:color w:val="000000" w:themeColor="text1"/>
          <w:lang w:eastAsia="zh-CN"/>
        </w:rPr>
        <w:t xml:space="preserve">Caulerpa </w:t>
      </w:r>
      <w:proofErr w:type="spellStart"/>
      <w:r>
        <w:rPr>
          <w:rFonts w:ascii="Times New Roman" w:eastAsia="Times-Roman" w:hAnsi="Times New Roman" w:cs="Times New Roman"/>
          <w:i/>
          <w:iCs/>
          <w:color w:val="000000" w:themeColor="text1"/>
          <w:lang w:eastAsia="zh-CN"/>
        </w:rPr>
        <w:t>sertularioides</w:t>
      </w:r>
      <w:proofErr w:type="spellEnd"/>
      <w:r>
        <w:rPr>
          <w:rFonts w:ascii="Times New Roman" w:eastAsia="Times-Roman" w:hAnsi="Times New Roman" w:cs="Times New Roman"/>
          <w:i/>
          <w:iCs/>
          <w:color w:val="000000" w:themeColor="text1"/>
          <w:lang w:eastAsia="zh-CN"/>
        </w:rPr>
        <w:t xml:space="preserve"> </w:t>
      </w:r>
      <w:r>
        <w:rPr>
          <w:rFonts w:ascii="Times New Roman" w:eastAsia="Times-Roman" w:hAnsi="Times New Roman" w:cs="Times New Roman"/>
          <w:color w:val="000000" w:themeColor="text1"/>
          <w:lang w:eastAsia="zh-CN"/>
        </w:rPr>
        <w:t>(</w:t>
      </w:r>
      <w:proofErr w:type="spellStart"/>
      <w:r>
        <w:rPr>
          <w:rFonts w:ascii="Times New Roman" w:eastAsia="Times-Roman" w:hAnsi="Times New Roman" w:cs="Times New Roman"/>
          <w:color w:val="000000" w:themeColor="text1"/>
          <w:lang w:eastAsia="zh-CN"/>
        </w:rPr>
        <w:t>Porchas</w:t>
      </w:r>
      <w:proofErr w:type="spellEnd"/>
      <w:r>
        <w:rPr>
          <w:rFonts w:ascii="Times New Roman" w:eastAsia="Times-Roman" w:hAnsi="Times New Roman" w:cs="Times New Roman"/>
          <w:color w:val="000000" w:themeColor="text1"/>
          <w:lang w:eastAsia="zh-CN"/>
        </w:rPr>
        <w:t xml:space="preserve"> et al., 1999), </w:t>
      </w:r>
      <w:r>
        <w:rPr>
          <w:rFonts w:ascii="Times New Roman" w:eastAsia="Times-Roman" w:hAnsi="Times New Roman" w:cs="Times New Roman"/>
          <w:color w:val="000000" w:themeColor="text1"/>
          <w:lang w:eastAsia="zh-CN" w:bidi="ar"/>
        </w:rPr>
        <w:t>3.2%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proofErr w:type="spellStart"/>
      <w:r>
        <w:rPr>
          <w:rFonts w:ascii="Times New Roman" w:hAnsi="Times New Roman" w:cs="Times New Roman"/>
          <w:color w:val="000000" w:themeColor="text1"/>
        </w:rPr>
        <w:t>Golez</w:t>
      </w:r>
      <w:proofErr w:type="spellEnd"/>
      <w:r>
        <w:rPr>
          <w:rFonts w:ascii="Times New Roman" w:eastAsia="Times-Roman" w:hAnsi="Times New Roman" w:cs="Times New Roman"/>
          <w:color w:val="000000" w:themeColor="text1"/>
          <w:lang w:eastAsia="zh-CN"/>
        </w:rPr>
        <w:t xml:space="preserve">, 1996) in </w:t>
      </w:r>
      <w:proofErr w:type="spellStart"/>
      <w:r>
        <w:rPr>
          <w:rFonts w:ascii="Times New Roman" w:eastAsia="Times-Roman" w:hAnsi="Times New Roman" w:cs="Times New Roman"/>
          <w:i/>
          <w:iCs/>
          <w:color w:val="000000" w:themeColor="text1"/>
          <w:lang w:eastAsia="zh-CN"/>
        </w:rPr>
        <w:t>Kappaphycus</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alvarezii</w:t>
      </w:r>
      <w:proofErr w:type="spellEnd"/>
      <w:r>
        <w:rPr>
          <w:rFonts w:ascii="Times New Roman" w:eastAsia="Times-Roman" w:hAnsi="Times New Roman" w:cs="Times New Roman"/>
          <w:color w:val="000000" w:themeColor="text1"/>
          <w:lang w:eastAsia="zh-CN"/>
        </w:rPr>
        <w:t xml:space="preserve">, </w:t>
      </w:r>
      <w:r>
        <w:rPr>
          <w:rFonts w:ascii="Times New Roman" w:eastAsia="HelveticaNeueLTStd-Lt" w:hAnsi="Times New Roman" w:cs="Times New Roman"/>
          <w:color w:val="000000" w:themeColor="text1"/>
          <w:lang w:eastAsia="zh-CN" w:bidi="ar"/>
        </w:rPr>
        <w:t>13</w:t>
      </w:r>
      <w:r>
        <w:rPr>
          <w:rFonts w:ascii="Times New Roman" w:eastAsia="RBLMI" w:hAnsi="Times New Roman" w:cs="Times New Roman"/>
          <w:i/>
          <w:iCs/>
          <w:color w:val="000000" w:themeColor="text1"/>
          <w:lang w:eastAsia="zh-CN" w:bidi="ar"/>
        </w:rPr>
        <w:t>.</w:t>
      </w:r>
      <w:r>
        <w:rPr>
          <w:rFonts w:ascii="Times New Roman" w:eastAsia="HelveticaNeueLTStd-Lt" w:hAnsi="Times New Roman" w:cs="Times New Roman"/>
          <w:color w:val="000000" w:themeColor="text1"/>
          <w:lang w:eastAsia="zh-CN" w:bidi="ar"/>
        </w:rPr>
        <w:t xml:space="preserve">69%  in </w:t>
      </w:r>
      <w:proofErr w:type="spellStart"/>
      <w:r>
        <w:rPr>
          <w:rFonts w:ascii="Times New Roman" w:eastAsia="HelveticaNeueLTStd-BdIt" w:hAnsi="Times New Roman" w:cs="Times New Roman"/>
          <w:i/>
          <w:iCs/>
          <w:color w:val="000000" w:themeColor="text1"/>
          <w:lang w:eastAsia="zh-CN" w:bidi="ar"/>
        </w:rPr>
        <w:t>Gracilaria</w:t>
      </w:r>
      <w:proofErr w:type="spellEnd"/>
      <w:r>
        <w:rPr>
          <w:rFonts w:ascii="Times New Roman" w:eastAsia="HelveticaNeueLTStd-BdIt" w:hAnsi="Times New Roman" w:cs="Times New Roman"/>
          <w:i/>
          <w:iCs/>
          <w:color w:val="000000" w:themeColor="text1"/>
          <w:lang w:eastAsia="zh-CN" w:bidi="ar"/>
        </w:rPr>
        <w:t xml:space="preserve"> </w:t>
      </w:r>
      <w:proofErr w:type="spellStart"/>
      <w:r>
        <w:rPr>
          <w:rFonts w:ascii="Times New Roman" w:eastAsia="HelveticaNeueLTStd-BdIt" w:hAnsi="Times New Roman" w:cs="Times New Roman"/>
          <w:i/>
          <w:iCs/>
          <w:color w:val="000000" w:themeColor="text1"/>
          <w:lang w:eastAsia="zh-CN" w:bidi="ar"/>
        </w:rPr>
        <w:t>lemaneiformis</w:t>
      </w:r>
      <w:proofErr w:type="spellEnd"/>
      <w:r>
        <w:rPr>
          <w:rFonts w:ascii="Times New Roman" w:eastAsia="HelveticaNeueLTStd-BdIt" w:hAnsi="Times New Roman" w:cs="Times New Roman"/>
          <w:i/>
          <w:iCs/>
          <w:color w:val="000000" w:themeColor="text1"/>
          <w:lang w:eastAsia="zh-CN" w:bidi="ar"/>
        </w:rPr>
        <w:t xml:space="preserve"> </w:t>
      </w:r>
      <w:r>
        <w:rPr>
          <w:rFonts w:ascii="Times New Roman" w:eastAsia="HelveticaNeueLTStd-Lt" w:hAnsi="Times New Roman" w:cs="Times New Roman"/>
          <w:color w:val="000000" w:themeColor="text1"/>
          <w:lang w:eastAsia="zh-CN" w:bidi="ar"/>
        </w:rPr>
        <w:t>(</w:t>
      </w:r>
      <w:proofErr w:type="spellStart"/>
      <w:r>
        <w:rPr>
          <w:rFonts w:ascii="Times New Roman" w:hAnsi="Times New Roman" w:cs="Times New Roman"/>
          <w:color w:val="000000" w:themeColor="text1"/>
          <w:shd w:val="clear" w:color="auto" w:fill="FFFFFF"/>
        </w:rPr>
        <w:t>Niu</w:t>
      </w:r>
      <w:proofErr w:type="spellEnd"/>
      <w:r>
        <w:rPr>
          <w:rFonts w:ascii="Times New Roman" w:hAnsi="Times New Roman" w:cs="Times New Roman"/>
          <w:color w:val="000000" w:themeColor="text1"/>
          <w:shd w:val="clear" w:color="auto" w:fill="FFFFFF"/>
        </w:rPr>
        <w:t xml:space="preserve"> et al., 2019)</w:t>
      </w:r>
      <w:r>
        <w:rPr>
          <w:rFonts w:ascii="Times New Roman" w:eastAsia="Times-Roman" w:hAnsi="Times New Roman" w:cs="Times New Roman"/>
          <w:color w:val="000000" w:themeColor="text1"/>
          <w:lang w:eastAsia="zh-CN" w:bidi="ar"/>
        </w:rPr>
        <w:t xml:space="preserve">. However, it is lower in crude protein than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w:t>
      </w:r>
      <w:r>
        <w:rPr>
          <w:rFonts w:ascii="Times New Roman" w:eastAsia="Times-Italic"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w:t>
      </w:r>
      <w:r>
        <w:rPr>
          <w:rFonts w:ascii="Times New Roman" w:hAnsi="Times New Roman" w:cs="Times New Roman"/>
          <w:color w:val="000000" w:themeColor="text1"/>
          <w:shd w:val="clear" w:color="auto" w:fill="FFFFFF"/>
        </w:rPr>
        <w:t>25.29 ± 0.67%</w:t>
      </w:r>
      <w:r>
        <w:rPr>
          <w:rFonts w:ascii="Times New Roman" w:eastAsia="Times-Roman" w:hAnsi="Times New Roman" w:cs="Times New Roman"/>
          <w:color w:val="000000" w:themeColor="text1"/>
          <w:lang w:eastAsia="zh-CN" w:bidi="ar"/>
        </w:rPr>
        <w:t>) (</w:t>
      </w:r>
      <w:r>
        <w:rPr>
          <w:rFonts w:ascii="Times New Roman" w:hAnsi="Times New Roman" w:cs="Times New Roman"/>
          <w:color w:val="000000" w:themeColor="text1"/>
          <w:shd w:val="clear" w:color="auto" w:fill="FFFFFF"/>
        </w:rPr>
        <w:t>Rosemary et al., 2019</w:t>
      </w:r>
      <w:r>
        <w:rPr>
          <w:rFonts w:ascii="Times New Roman" w:eastAsia="Times-Roman" w:hAnsi="Times New Roman" w:cs="Times New Roman"/>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heteroclada</w:t>
      </w:r>
      <w:proofErr w:type="spellEnd"/>
      <w:r>
        <w:rPr>
          <w:rFonts w:ascii="Times New Roman" w:eastAsia="Times-Roman" w:hAnsi="Times New Roman" w:cs="Times New Roman"/>
          <w:color w:val="000000" w:themeColor="text1"/>
          <w:lang w:eastAsia="zh-CN" w:bidi="ar"/>
        </w:rPr>
        <w:t xml:space="preserve"> (17.3%)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r>
        <w:rPr>
          <w:rFonts w:ascii="Times New Roman" w:hAnsi="Times New Roman" w:cs="Times New Roman"/>
          <w:color w:val="000000" w:themeColor="text1"/>
        </w:rPr>
        <w:t>Golez</w:t>
      </w:r>
      <w:r>
        <w:rPr>
          <w:rFonts w:ascii="Times New Roman" w:eastAsia="Times-Roman" w:hAnsi="Times New Roman" w:cs="Times New Roman"/>
          <w:color w:val="000000" w:themeColor="text1"/>
          <w:lang w:eastAsia="zh-CN"/>
        </w:rPr>
        <w:t>,1996</w:t>
      </w:r>
      <w:r>
        <w:rPr>
          <w:rFonts w:ascii="Times New Roman" w:eastAsia="Times-Roman" w:hAnsi="Times New Roman" w:cs="Times New Roman"/>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cervicornis</w:t>
      </w:r>
      <w:proofErr w:type="spellEnd"/>
      <w:r>
        <w:rPr>
          <w:rFonts w:ascii="Times New Roman" w:eastAsia="Times-Roman" w:hAnsi="Times New Roman" w:cs="Times New Roman"/>
          <w:color w:val="000000" w:themeColor="text1"/>
          <w:lang w:eastAsia="zh-CN" w:bidi="ar"/>
        </w:rPr>
        <w:t xml:space="preserve"> (22.9%) (</w:t>
      </w:r>
      <w:proofErr w:type="spellStart"/>
      <w:r>
        <w:rPr>
          <w:rFonts w:ascii="Times New Roman" w:eastAsia="Times-Roman" w:hAnsi="Times New Roman" w:cs="Times New Roman"/>
          <w:color w:val="000000" w:themeColor="text1"/>
          <w:lang w:eastAsia="zh-CN"/>
        </w:rPr>
        <w:t>Marinho</w:t>
      </w:r>
      <w:proofErr w:type="spellEnd"/>
      <w:r>
        <w:rPr>
          <w:rFonts w:ascii="Times New Roman" w:eastAsia="Times-Roman" w:hAnsi="Times New Roman" w:cs="Times New Roman"/>
          <w:color w:val="000000" w:themeColor="text1"/>
          <w:lang w:eastAsia="zh-CN"/>
        </w:rPr>
        <w:t>-Soriano et al., 2007</w:t>
      </w:r>
      <w:r>
        <w:rPr>
          <w:rFonts w:ascii="Times New Roman" w:eastAsia="Times-Roman" w:hAnsi="Times New Roman" w:cs="Times New Roman"/>
          <w:color w:val="000000" w:themeColor="text1"/>
          <w:lang w:eastAsia="zh-CN" w:bidi="ar"/>
        </w:rPr>
        <w:t xml:space="preserve">), </w:t>
      </w:r>
      <w:r>
        <w:rPr>
          <w:rFonts w:ascii="Times New Roman" w:eastAsia="Times-Roman" w:hAnsi="Times New Roman" w:cs="Times New Roman"/>
          <w:i/>
          <w:iCs/>
          <w:color w:val="000000" w:themeColor="text1"/>
          <w:lang w:eastAsia="zh-CN"/>
        </w:rPr>
        <w:t xml:space="preserve">Ulva </w:t>
      </w:r>
      <w:proofErr w:type="spellStart"/>
      <w:r>
        <w:rPr>
          <w:rFonts w:ascii="Times New Roman" w:eastAsia="Times-Roman" w:hAnsi="Times New Roman" w:cs="Times New Roman"/>
          <w:i/>
          <w:iCs/>
          <w:color w:val="000000" w:themeColor="text1"/>
          <w:lang w:eastAsia="zh-CN"/>
        </w:rPr>
        <w:t>clathrata</w:t>
      </w:r>
      <w:proofErr w:type="spellEnd"/>
      <w:r>
        <w:rPr>
          <w:rFonts w:ascii="Times New Roman" w:eastAsia="Times-Roman" w:hAnsi="Times New Roman" w:cs="Times New Roman"/>
          <w:color w:val="000000" w:themeColor="text1"/>
          <w:lang w:eastAsia="zh-CN"/>
        </w:rPr>
        <w:t xml:space="preserve"> with 23.4% (Cruz-Suárez et al., 2009), </w:t>
      </w:r>
      <w:proofErr w:type="spellStart"/>
      <w:r>
        <w:rPr>
          <w:rFonts w:ascii="Times New Roman" w:eastAsia="Times-Roman" w:hAnsi="Times New Roman" w:cs="Times New Roman"/>
          <w:i/>
          <w:iCs/>
          <w:color w:val="000000" w:themeColor="text1"/>
          <w:lang w:eastAsia="zh-CN"/>
        </w:rPr>
        <w:t>Cryptonemia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crenulata</w:t>
      </w:r>
      <w:proofErr w:type="spellEnd"/>
      <w:r>
        <w:rPr>
          <w:rFonts w:ascii="Times New Roman" w:eastAsia="Times-Roman" w:hAnsi="Times New Roman" w:cs="Times New Roman"/>
          <w:color w:val="000000" w:themeColor="text1"/>
          <w:lang w:eastAsia="zh-CN" w:bidi="ar"/>
        </w:rPr>
        <w:t xml:space="preserve"> with 21.5% and </w:t>
      </w:r>
      <w:proofErr w:type="spellStart"/>
      <w:r>
        <w:rPr>
          <w:rFonts w:ascii="Times New Roman" w:eastAsia="Times-Roman" w:hAnsi="Times New Roman" w:cs="Times New Roman"/>
          <w:i/>
          <w:iCs/>
          <w:color w:val="000000" w:themeColor="text1"/>
          <w:lang w:eastAsia="zh-CN"/>
        </w:rPr>
        <w:t>Hypnea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cervicornis</w:t>
      </w:r>
      <w:proofErr w:type="spellEnd"/>
      <w:r>
        <w:rPr>
          <w:rFonts w:ascii="Times New Roman" w:eastAsia="Times-Roman" w:hAnsi="Times New Roman" w:cs="Times New Roman"/>
          <w:i/>
          <w:iCs/>
          <w:color w:val="000000" w:themeColor="text1"/>
          <w:lang w:eastAsia="zh-CN"/>
        </w:rPr>
        <w:t xml:space="preserve"> </w:t>
      </w:r>
      <w:r>
        <w:rPr>
          <w:rFonts w:ascii="Times New Roman" w:eastAsia="Times-Roman" w:hAnsi="Times New Roman" w:cs="Times New Roman"/>
          <w:color w:val="000000" w:themeColor="text1"/>
          <w:lang w:eastAsia="zh-CN"/>
        </w:rPr>
        <w:t xml:space="preserve">with 19.6% </w:t>
      </w:r>
      <w:r>
        <w:rPr>
          <w:rFonts w:ascii="Times New Roman" w:eastAsia="Times-Roman" w:hAnsi="Times New Roman" w:cs="Times New Roman"/>
          <w:color w:val="000000" w:themeColor="text1"/>
          <w:lang w:eastAsia="zh-CN" w:bidi="ar"/>
        </w:rPr>
        <w:t>(</w:t>
      </w:r>
      <w:r>
        <w:rPr>
          <w:rFonts w:ascii="Times New Roman" w:eastAsia="Times-Roman" w:hAnsi="Times New Roman" w:cs="Times New Roman"/>
          <w:color w:val="000000" w:themeColor="text1"/>
          <w:lang w:eastAsia="zh-CN"/>
        </w:rPr>
        <w:t>Da Silva and Barbosa, 2009</w:t>
      </w:r>
      <w:r>
        <w:rPr>
          <w:rFonts w:ascii="Times New Roman" w:eastAsia="Times-Roman" w:hAnsi="Times New Roman" w:cs="Times New Roman"/>
          <w:color w:val="000000" w:themeColor="text1"/>
          <w:lang w:eastAsia="zh-CN" w:bidi="ar"/>
        </w:rPr>
        <w:t xml:space="preserve">). In addition, it comprised </w:t>
      </w:r>
      <w:r>
        <w:rPr>
          <w:rFonts w:ascii="Times New Roman" w:hAnsi="Times New Roman" w:cs="Times New Roman"/>
          <w:color w:val="000000" w:themeColor="text1"/>
          <w:lang w:eastAsia="zh-CN" w:bidi="ar"/>
        </w:rPr>
        <w:t xml:space="preserve">1.14 </w:t>
      </w:r>
      <w:r>
        <w:rPr>
          <w:rFonts w:ascii="Times New Roman" w:eastAsia="Times-Roman" w:hAnsi="Times New Roman" w:cs="Times New Roman"/>
          <w:color w:val="000000" w:themeColor="text1"/>
          <w:lang w:eastAsia="zh-CN" w:bidi="ar"/>
        </w:rPr>
        <w:t>± 0.06% fat</w:t>
      </w:r>
      <w:r>
        <w:rPr>
          <w:rFonts w:ascii="Times New Roman" w:eastAsia="Times-Roman" w:hAnsi="Times New Roman" w:cs="Times New Roman"/>
          <w:color w:val="000000" w:themeColor="text1"/>
          <w:lang w:eastAsia="zh-CN" w:bidi="ar"/>
        </w:rPr>
        <w:t xml:space="preserve">s, which is less than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edulis </w:t>
      </w:r>
      <w:r>
        <w:rPr>
          <w:rFonts w:ascii="Times New Roman" w:eastAsia="Times-Roman" w:hAnsi="Times New Roman" w:cs="Times New Roman"/>
          <w:color w:val="000000" w:themeColor="text1"/>
          <w:lang w:eastAsia="zh-CN" w:bidi="ar"/>
        </w:rPr>
        <w:t xml:space="preserve">with </w:t>
      </w:r>
      <w:r>
        <w:rPr>
          <w:rFonts w:ascii="Times New Roman" w:hAnsi="Times New Roman" w:cs="Times New Roman"/>
          <w:color w:val="000000" w:themeColor="text1"/>
          <w:shd w:val="clear" w:color="auto" w:fill="FFFFFF"/>
        </w:rPr>
        <w:t>4.76 ± 0.73% (Rosemary et al., 2019)</w:t>
      </w:r>
      <w:r>
        <w:rPr>
          <w:rFonts w:ascii="Times New Roman" w:eastAsia="Times-Roman" w:hAnsi="Times New Roman" w:cs="Times New Roman"/>
          <w:color w:val="000000" w:themeColor="text1"/>
          <w:lang w:eastAsia="zh-CN" w:bidi="ar"/>
        </w:rPr>
        <w:t xml:space="preserve">,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edulis </w:t>
      </w:r>
      <w:r>
        <w:rPr>
          <w:rFonts w:ascii="Times New Roman" w:hAnsi="Times New Roman" w:cs="Times New Roman"/>
          <w:color w:val="000000" w:themeColor="text1"/>
          <w:lang w:eastAsia="zh-CN" w:bidi="ar"/>
        </w:rPr>
        <w:t>with 1.91 + 0.55% (</w:t>
      </w:r>
      <w:proofErr w:type="spellStart"/>
      <w:r>
        <w:rPr>
          <w:rFonts w:ascii="Times New Roman" w:eastAsia="Times New Roman" w:hAnsi="Times New Roman" w:cs="Times New Roman"/>
          <w:color w:val="000000" w:themeColor="text1"/>
        </w:rPr>
        <w:t>Debbarama</w:t>
      </w:r>
      <w:proofErr w:type="spellEnd"/>
      <w:r>
        <w:rPr>
          <w:rFonts w:ascii="Times New Roman" w:eastAsia="Times New Roman" w:hAnsi="Times New Roman" w:cs="Times New Roman"/>
          <w:color w:val="000000" w:themeColor="text1"/>
        </w:rPr>
        <w:t xml:space="preserve"> et al., 2016), </w:t>
      </w:r>
      <w:proofErr w:type="spellStart"/>
      <w:r>
        <w:rPr>
          <w:rFonts w:ascii="Times New Roman" w:eastAsia="Times New Roman" w:hAnsi="Times New Roman" w:cs="Times New Roman"/>
          <w:i/>
          <w:iCs/>
          <w:color w:val="000000" w:themeColor="text1"/>
        </w:rPr>
        <w:t>Gracilaria</w:t>
      </w:r>
      <w:proofErr w:type="spellEnd"/>
      <w:r>
        <w:rPr>
          <w:rFonts w:ascii="Times New Roman" w:eastAsia="Times New Roman" w:hAnsi="Times New Roman" w:cs="Times New Roman"/>
          <w:i/>
          <w:iCs/>
          <w:color w:val="000000" w:themeColor="text1"/>
        </w:rPr>
        <w:t xml:space="preserve"> </w:t>
      </w:r>
      <w:proofErr w:type="spellStart"/>
      <w:r>
        <w:rPr>
          <w:rFonts w:ascii="Times New Roman" w:eastAsia="Times New Roman" w:hAnsi="Times New Roman" w:cs="Times New Roman"/>
          <w:i/>
          <w:iCs/>
          <w:color w:val="000000" w:themeColor="text1"/>
        </w:rPr>
        <w:t>heteroclada</w:t>
      </w:r>
      <w:proofErr w:type="spellEnd"/>
      <w:r>
        <w:rPr>
          <w:rFonts w:ascii="Times New Roman" w:eastAsia="Times-Roman" w:hAnsi="Times New Roman" w:cs="Times New Roman"/>
          <w:color w:val="000000" w:themeColor="text1"/>
          <w:lang w:eastAsia="zh-CN" w:bidi="ar"/>
        </w:rPr>
        <w:t xml:space="preserve"> with 1.8%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r>
        <w:rPr>
          <w:rFonts w:ascii="Times New Roman" w:hAnsi="Times New Roman" w:cs="Times New Roman"/>
          <w:color w:val="000000" w:themeColor="text1"/>
        </w:rPr>
        <w:t>Golez</w:t>
      </w:r>
      <w:r>
        <w:rPr>
          <w:rFonts w:ascii="Times New Roman" w:eastAsia="Times-Roman" w:hAnsi="Times New Roman" w:cs="Times New Roman"/>
          <w:color w:val="000000" w:themeColor="text1"/>
          <w:lang w:eastAsia="zh-CN"/>
        </w:rPr>
        <w:t xml:space="preserve">,1996); but higher than </w:t>
      </w:r>
      <w:proofErr w:type="spellStart"/>
      <w:r>
        <w:rPr>
          <w:rFonts w:ascii="Times New Roman" w:eastAsia="Times-Roman" w:hAnsi="Times New Roman" w:cs="Times New Roman"/>
          <w:i/>
          <w:iCs/>
          <w:color w:val="000000" w:themeColor="text1"/>
          <w:lang w:eastAsia="zh-CN"/>
        </w:rPr>
        <w:t>Kappaphycus</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alvarezii</w:t>
      </w:r>
      <w:proofErr w:type="spellEnd"/>
      <w:r>
        <w:rPr>
          <w:rFonts w:ascii="Times New Roman" w:eastAsia="Times-Roman" w:hAnsi="Times New Roman" w:cs="Times New Roman"/>
          <w:color w:val="000000" w:themeColor="text1"/>
          <w:lang w:eastAsia="zh-CN"/>
        </w:rPr>
        <w:t xml:space="preserve"> at 0.6%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r>
        <w:rPr>
          <w:rFonts w:ascii="Times New Roman" w:hAnsi="Times New Roman" w:cs="Times New Roman"/>
          <w:color w:val="000000" w:themeColor="text1"/>
        </w:rPr>
        <w:t>Golez</w:t>
      </w:r>
      <w:r>
        <w:rPr>
          <w:rFonts w:ascii="Times New Roman" w:eastAsia="Times-Roman" w:hAnsi="Times New Roman" w:cs="Times New Roman"/>
          <w:color w:val="000000" w:themeColor="text1"/>
          <w:lang w:eastAsia="zh-CN"/>
        </w:rPr>
        <w:t xml:space="preserve">,1996),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cervicornis</w:t>
      </w:r>
      <w:proofErr w:type="spellEnd"/>
      <w:r>
        <w:rPr>
          <w:rFonts w:ascii="Times New Roman" w:eastAsia="Times-Roman" w:hAnsi="Times New Roman" w:cs="Times New Roman"/>
          <w:color w:val="000000" w:themeColor="text1"/>
          <w:lang w:eastAsia="zh-CN"/>
        </w:rPr>
        <w:t xml:space="preserve"> with 0.5% (</w:t>
      </w:r>
      <w:proofErr w:type="spellStart"/>
      <w:r>
        <w:rPr>
          <w:rFonts w:ascii="Times New Roman" w:eastAsia="Times-Roman" w:hAnsi="Times New Roman" w:cs="Times New Roman"/>
          <w:color w:val="000000" w:themeColor="text1"/>
          <w:lang w:eastAsia="zh-CN"/>
        </w:rPr>
        <w:t>Marinho</w:t>
      </w:r>
      <w:proofErr w:type="spellEnd"/>
      <w:r>
        <w:rPr>
          <w:rFonts w:ascii="Times New Roman" w:eastAsia="Times-Roman" w:hAnsi="Times New Roman" w:cs="Times New Roman"/>
          <w:color w:val="000000" w:themeColor="text1"/>
          <w:lang w:eastAsia="zh-CN"/>
        </w:rPr>
        <w:t xml:space="preserve">-Soriano et al., 2007), </w:t>
      </w:r>
      <w:r>
        <w:rPr>
          <w:rFonts w:ascii="Times New Roman" w:eastAsia="Times-Roman" w:hAnsi="Times New Roman" w:cs="Times New Roman"/>
          <w:i/>
          <w:iCs/>
          <w:color w:val="000000" w:themeColor="text1"/>
          <w:lang w:eastAsia="zh-CN"/>
        </w:rPr>
        <w:t xml:space="preserve">Ulva </w:t>
      </w:r>
      <w:proofErr w:type="spellStart"/>
      <w:r>
        <w:rPr>
          <w:rFonts w:ascii="Times New Roman" w:eastAsia="Times-Roman" w:hAnsi="Times New Roman" w:cs="Times New Roman"/>
          <w:i/>
          <w:iCs/>
          <w:color w:val="000000" w:themeColor="text1"/>
          <w:lang w:eastAsia="zh-CN"/>
        </w:rPr>
        <w:t>clathrata</w:t>
      </w:r>
      <w:proofErr w:type="spellEnd"/>
      <w:r>
        <w:rPr>
          <w:rFonts w:ascii="Times New Roman" w:eastAsia="Times-Roman" w:hAnsi="Times New Roman" w:cs="Times New Roman"/>
          <w:color w:val="000000" w:themeColor="text1"/>
          <w:lang w:eastAsia="zh-CN"/>
        </w:rPr>
        <w:t xml:space="preserve"> with 1.0% (Cruz-Suárez et al., 2009), </w:t>
      </w:r>
      <w:proofErr w:type="spellStart"/>
      <w:r>
        <w:rPr>
          <w:rFonts w:ascii="Times New Roman" w:eastAsia="Times-Roman" w:hAnsi="Times New Roman" w:cs="Times New Roman"/>
          <w:i/>
          <w:iCs/>
          <w:color w:val="000000" w:themeColor="text1"/>
          <w:lang w:eastAsia="zh-CN"/>
        </w:rPr>
        <w:t>Cryptonemia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crenulata</w:t>
      </w:r>
      <w:proofErr w:type="spellEnd"/>
      <w:r>
        <w:rPr>
          <w:rFonts w:ascii="Times New Roman" w:eastAsia="Times-Roman" w:hAnsi="Times New Roman" w:cs="Times New Roman"/>
          <w:color w:val="000000" w:themeColor="text1"/>
          <w:lang w:eastAsia="zh-CN"/>
        </w:rPr>
        <w:t xml:space="preserve"> with 1.1% and </w:t>
      </w:r>
      <w:proofErr w:type="spellStart"/>
      <w:r>
        <w:rPr>
          <w:rFonts w:ascii="Times New Roman" w:eastAsia="Times-Roman" w:hAnsi="Times New Roman" w:cs="Times New Roman"/>
          <w:i/>
          <w:iCs/>
          <w:color w:val="000000" w:themeColor="text1"/>
          <w:lang w:eastAsia="zh-CN"/>
        </w:rPr>
        <w:t>Hypnea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cervicornis</w:t>
      </w:r>
      <w:proofErr w:type="spellEnd"/>
      <w:r>
        <w:rPr>
          <w:rFonts w:ascii="Times New Roman" w:eastAsia="Times-Roman" w:hAnsi="Times New Roman" w:cs="Times New Roman"/>
          <w:i/>
          <w:iCs/>
          <w:color w:val="000000" w:themeColor="text1"/>
          <w:lang w:eastAsia="zh-CN"/>
        </w:rPr>
        <w:t xml:space="preserve"> </w:t>
      </w:r>
      <w:r>
        <w:rPr>
          <w:rFonts w:ascii="Times New Roman" w:eastAsia="Times-Roman" w:hAnsi="Times New Roman" w:cs="Times New Roman"/>
          <w:color w:val="000000" w:themeColor="text1"/>
          <w:lang w:eastAsia="zh-CN"/>
        </w:rPr>
        <w:t xml:space="preserve">with 1.0% (Da Silva and Barbosa, 2009), </w:t>
      </w:r>
      <w:r>
        <w:rPr>
          <w:rFonts w:ascii="Times New Roman" w:hAnsi="Times New Roman" w:cs="Times New Roman"/>
          <w:color w:val="000000" w:themeColor="text1"/>
          <w:lang w:eastAsia="zh-CN" w:bidi="ar"/>
        </w:rPr>
        <w:t xml:space="preserve">0.73±0.001 to </w:t>
      </w:r>
      <w:r>
        <w:rPr>
          <w:rFonts w:ascii="Times New Roman" w:hAnsi="Times New Roman" w:cs="Times New Roman"/>
          <w:color w:val="000000" w:themeColor="text1"/>
          <w:lang w:eastAsia="zh-CN" w:bidi="ar"/>
        </w:rPr>
        <w:t xml:space="preserve">0.93±0.00% in </w:t>
      </w:r>
      <w:proofErr w:type="spellStart"/>
      <w:r>
        <w:rPr>
          <w:rFonts w:ascii="Times New Roman" w:eastAsia="TimesNewRomanPS-ItalicMT" w:hAnsi="Times New Roman" w:cs="Times New Roman"/>
          <w:i/>
          <w:iCs/>
          <w:color w:val="000000" w:themeColor="text1"/>
          <w:lang w:eastAsia="zh-CN" w:bidi="ar"/>
        </w:rPr>
        <w:t>Gracilaria</w:t>
      </w:r>
      <w:proofErr w:type="spellEnd"/>
      <w:r>
        <w:rPr>
          <w:rFonts w:ascii="Times New Roman" w:eastAsia="TimesNewRomanPS-ItalicMT" w:hAnsi="Times New Roman" w:cs="Times New Roman"/>
          <w:i/>
          <w:iCs/>
          <w:color w:val="000000" w:themeColor="text1"/>
          <w:lang w:eastAsia="zh-CN" w:bidi="ar"/>
        </w:rPr>
        <w:t xml:space="preserve"> edulis</w:t>
      </w:r>
      <w:r>
        <w:rPr>
          <w:rFonts w:ascii="Times New Roman" w:hAnsi="Times New Roman" w:cs="Times New Roman"/>
          <w:color w:val="000000" w:themeColor="text1"/>
          <w:lang w:eastAsia="zh-CN" w:bidi="ar"/>
        </w:rPr>
        <w:t xml:space="preserve">, </w:t>
      </w:r>
      <w:r>
        <w:rPr>
          <w:rFonts w:ascii="Times New Roman" w:eastAsia="TimesNewRomanPS-ItalicMT" w:hAnsi="Times New Roman" w:cs="Times New Roman"/>
          <w:i/>
          <w:iCs/>
          <w:color w:val="000000" w:themeColor="text1"/>
          <w:lang w:eastAsia="zh-CN" w:bidi="ar"/>
        </w:rPr>
        <w:t xml:space="preserve">Ulva </w:t>
      </w:r>
      <w:proofErr w:type="spellStart"/>
      <w:r>
        <w:rPr>
          <w:rFonts w:ascii="Times New Roman" w:eastAsia="TimesNewRomanPS-ItalicMT" w:hAnsi="Times New Roman" w:cs="Times New Roman"/>
          <w:i/>
          <w:iCs/>
          <w:color w:val="000000" w:themeColor="text1"/>
          <w:lang w:eastAsia="zh-CN" w:bidi="ar"/>
        </w:rPr>
        <w:t>lactuca</w:t>
      </w:r>
      <w:proofErr w:type="spellEnd"/>
      <w:r>
        <w:rPr>
          <w:rFonts w:ascii="Times New Roman" w:hAnsi="Times New Roman" w:cs="Times New Roman"/>
          <w:color w:val="000000" w:themeColor="text1"/>
          <w:lang w:eastAsia="zh-CN" w:bidi="ar"/>
        </w:rPr>
        <w:t xml:space="preserve"> and </w:t>
      </w:r>
      <w:r>
        <w:rPr>
          <w:rFonts w:ascii="Times New Roman" w:eastAsia="TimesNewRomanPS-ItalicMT" w:hAnsi="Times New Roman" w:cs="Times New Roman"/>
          <w:i/>
          <w:iCs/>
          <w:color w:val="000000" w:themeColor="text1"/>
          <w:lang w:eastAsia="zh-CN" w:bidi="ar"/>
        </w:rPr>
        <w:t>Sargassum</w:t>
      </w:r>
      <w:r>
        <w:rPr>
          <w:rFonts w:ascii="Times New Roman" w:hAnsi="Times New Roman" w:cs="Times New Roman"/>
          <w:color w:val="000000" w:themeColor="text1"/>
          <w:lang w:eastAsia="zh-CN" w:bidi="ar"/>
        </w:rPr>
        <w:t xml:space="preserve"> sp. (</w:t>
      </w:r>
      <w:proofErr w:type="spellStart"/>
      <w:r>
        <w:rPr>
          <w:rFonts w:ascii="Times New Roman" w:eastAsia="Times New Roman" w:hAnsi="Times New Roman" w:cs="Times New Roman"/>
          <w:color w:val="000000" w:themeColor="text1"/>
        </w:rPr>
        <w:t>Debbarama</w:t>
      </w:r>
      <w:proofErr w:type="spellEnd"/>
      <w:r>
        <w:rPr>
          <w:rFonts w:ascii="Times New Roman" w:eastAsia="Times New Roman" w:hAnsi="Times New Roman" w:cs="Times New Roman"/>
          <w:color w:val="000000" w:themeColor="text1"/>
        </w:rPr>
        <w:t xml:space="preserve"> et al., 2016)</w:t>
      </w:r>
      <w:r>
        <w:rPr>
          <w:rFonts w:ascii="Times New Roman" w:eastAsia="Times-Roman" w:hAnsi="Times New Roman" w:cs="Times New Roman"/>
          <w:color w:val="000000" w:themeColor="text1"/>
          <w:lang w:eastAsia="zh-CN"/>
        </w:rPr>
        <w:t xml:space="preserve">. Also it contained of </w:t>
      </w:r>
      <w:r>
        <w:rPr>
          <w:rFonts w:ascii="Times New Roman" w:hAnsi="Times New Roman" w:cs="Times New Roman"/>
          <w:color w:val="000000" w:themeColor="text1"/>
          <w:lang w:eastAsia="zh-CN" w:bidi="ar"/>
        </w:rPr>
        <w:t xml:space="preserve">8.3 </w:t>
      </w:r>
      <w:r>
        <w:rPr>
          <w:rFonts w:ascii="Times New Roman" w:eastAsia="Times-Roman" w:hAnsi="Times New Roman" w:cs="Times New Roman"/>
          <w:color w:val="000000" w:themeColor="text1"/>
          <w:lang w:eastAsia="zh-CN" w:bidi="ar"/>
        </w:rPr>
        <w:t xml:space="preserve">± 0.19% </w:t>
      </w:r>
      <w:proofErr w:type="spellStart"/>
      <w:r>
        <w:rPr>
          <w:rFonts w:ascii="Times New Roman" w:eastAsia="Times-Roman" w:hAnsi="Times New Roman" w:cs="Times New Roman"/>
          <w:color w:val="000000" w:themeColor="text1"/>
          <w:lang w:eastAsia="zh-CN" w:bidi="ar"/>
        </w:rPr>
        <w:t>fibre</w:t>
      </w:r>
      <w:proofErr w:type="spellEnd"/>
      <w:r>
        <w:rPr>
          <w:rFonts w:ascii="Times New Roman" w:eastAsia="Times-Roman" w:hAnsi="Times New Roman" w:cs="Times New Roman"/>
          <w:color w:val="000000" w:themeColor="text1"/>
          <w:lang w:eastAsia="zh-CN" w:bidi="ar"/>
        </w:rPr>
        <w:t xml:space="preserve"> which is the lowest than </w:t>
      </w:r>
      <w:proofErr w:type="spellStart"/>
      <w:r>
        <w:rPr>
          <w:rFonts w:ascii="Times New Roman" w:eastAsia="serif" w:hAnsi="Times New Roman" w:cs="Times New Roman"/>
          <w:i/>
          <w:color w:val="000000" w:themeColor="text1"/>
          <w:shd w:val="clear" w:color="auto" w:fill="FFFFFF"/>
        </w:rPr>
        <w:t>Gracilaria</w:t>
      </w:r>
      <w:proofErr w:type="spellEnd"/>
      <w:r>
        <w:rPr>
          <w:rFonts w:ascii="Times New Roman" w:eastAsia="serif" w:hAnsi="Times New Roman" w:cs="Times New Roman"/>
          <w:i/>
          <w:color w:val="000000" w:themeColor="text1"/>
          <w:shd w:val="clear" w:color="auto" w:fill="FFFFFF"/>
        </w:rPr>
        <w:t xml:space="preserve"> edulis </w:t>
      </w:r>
      <w:r>
        <w:rPr>
          <w:rFonts w:ascii="Times New Roman" w:eastAsia="serif" w:hAnsi="Times New Roman" w:cs="Times New Roman"/>
          <w:iCs/>
          <w:color w:val="000000" w:themeColor="text1"/>
          <w:shd w:val="clear" w:color="auto" w:fill="FFFFFF"/>
        </w:rPr>
        <w:t xml:space="preserve">at </w:t>
      </w:r>
      <w:r>
        <w:rPr>
          <w:rFonts w:ascii="Times New Roman" w:eastAsia="serif" w:hAnsi="Times New Roman" w:cs="Times New Roman"/>
          <w:color w:val="000000" w:themeColor="text1"/>
          <w:shd w:val="clear" w:color="auto" w:fill="FFFFFF"/>
        </w:rPr>
        <w:t>10.38 ± 1.04% (</w:t>
      </w:r>
      <w:r>
        <w:rPr>
          <w:rFonts w:ascii="Times New Roman" w:hAnsi="Times New Roman" w:cs="Times New Roman"/>
          <w:color w:val="000000" w:themeColor="text1"/>
          <w:shd w:val="clear" w:color="auto" w:fill="FFFFFF"/>
        </w:rPr>
        <w:t>Kalluri</w:t>
      </w:r>
      <w:r>
        <w:rPr>
          <w:rFonts w:ascii="Times New Roman" w:eastAsia="serif" w:hAnsi="Times New Roman" w:cs="Times New Roman"/>
          <w:color w:val="000000" w:themeColor="text1"/>
          <w:shd w:val="clear" w:color="auto" w:fill="FFFFFF"/>
        </w:rPr>
        <w:t xml:space="preserve"> et al., 2025)</w:t>
      </w:r>
      <w:r>
        <w:rPr>
          <w:rFonts w:ascii="Times New Roman" w:eastAsia="Times-Roman" w:hAnsi="Times New Roman" w:cs="Times New Roman"/>
          <w:color w:val="000000" w:themeColor="text1"/>
          <w:lang w:eastAsia="zh-CN" w:bidi="ar"/>
        </w:rPr>
        <w:t xml:space="preserve">, </w:t>
      </w:r>
      <w:proofErr w:type="spellStart"/>
      <w:r>
        <w:rPr>
          <w:rFonts w:ascii="Times New Roman" w:eastAsia="TimesNewRomanPS-ItalicMT" w:hAnsi="Times New Roman" w:cs="Times New Roman"/>
          <w:i/>
          <w:iCs/>
          <w:color w:val="000000" w:themeColor="text1"/>
          <w:lang w:eastAsia="zh-CN" w:bidi="ar"/>
        </w:rPr>
        <w:t>Gracilaria</w:t>
      </w:r>
      <w:proofErr w:type="spellEnd"/>
      <w:r>
        <w:rPr>
          <w:rFonts w:ascii="Times New Roman" w:eastAsia="TimesNewRomanPS-ItalicMT" w:hAnsi="Times New Roman" w:cs="Times New Roman"/>
          <w:i/>
          <w:iCs/>
          <w:color w:val="000000" w:themeColor="text1"/>
          <w:lang w:eastAsia="zh-CN" w:bidi="ar"/>
        </w:rPr>
        <w:t xml:space="preserve"> edulis </w:t>
      </w:r>
      <w:r>
        <w:rPr>
          <w:rFonts w:ascii="Times New Roman" w:eastAsia="TimesNewRomanPS-ItalicMT" w:hAnsi="Times New Roman" w:cs="Times New Roman"/>
          <w:color w:val="000000" w:themeColor="text1"/>
          <w:lang w:eastAsia="zh-CN" w:bidi="ar"/>
        </w:rPr>
        <w:t xml:space="preserve">with </w:t>
      </w:r>
      <w:r>
        <w:rPr>
          <w:rFonts w:ascii="Times New Roman" w:hAnsi="Times New Roman" w:cs="Times New Roman"/>
          <w:color w:val="000000" w:themeColor="text1"/>
          <w:lang w:eastAsia="zh-CN" w:bidi="ar"/>
        </w:rPr>
        <w:t>63.175±0.46% (</w:t>
      </w:r>
      <w:proofErr w:type="spellStart"/>
      <w:r>
        <w:rPr>
          <w:rFonts w:ascii="Times New Roman" w:eastAsia="Times New Roman" w:hAnsi="Times New Roman" w:cs="Times New Roman"/>
          <w:color w:val="000000" w:themeColor="text1"/>
        </w:rPr>
        <w:t>Debbarama</w:t>
      </w:r>
      <w:proofErr w:type="spellEnd"/>
      <w:r>
        <w:rPr>
          <w:rFonts w:ascii="Times New Roman" w:eastAsia="Times New Roman" w:hAnsi="Times New Roman" w:cs="Times New Roman"/>
          <w:color w:val="000000" w:themeColor="text1"/>
        </w:rPr>
        <w:t xml:space="preserve"> et al., 2016); in contrast higher than </w:t>
      </w:r>
      <w:proofErr w:type="spellStart"/>
      <w:r>
        <w:rPr>
          <w:rFonts w:ascii="Times New Roman" w:eastAsia="Times New Roman" w:hAnsi="Times New Roman" w:cs="Times New Roman"/>
          <w:i/>
          <w:iCs/>
          <w:color w:val="000000" w:themeColor="text1"/>
        </w:rPr>
        <w:t>Kappaphycus</w:t>
      </w:r>
      <w:proofErr w:type="spellEnd"/>
      <w:r>
        <w:rPr>
          <w:rFonts w:ascii="Times New Roman" w:eastAsia="Times New Roman" w:hAnsi="Times New Roman" w:cs="Times New Roman"/>
          <w:i/>
          <w:iCs/>
          <w:color w:val="000000" w:themeColor="text1"/>
        </w:rPr>
        <w:t xml:space="preserve"> </w:t>
      </w:r>
      <w:proofErr w:type="spellStart"/>
      <w:r>
        <w:rPr>
          <w:rFonts w:ascii="Times New Roman" w:eastAsia="Times New Roman" w:hAnsi="Times New Roman" w:cs="Times New Roman"/>
          <w:i/>
          <w:iCs/>
          <w:color w:val="000000" w:themeColor="text1"/>
        </w:rPr>
        <w:t>alvarezii</w:t>
      </w:r>
      <w:proofErr w:type="spellEnd"/>
      <w:r>
        <w:rPr>
          <w:rFonts w:ascii="Times New Roman" w:eastAsia="Times-Roman" w:hAnsi="Times New Roman" w:cs="Times New Roman"/>
          <w:color w:val="000000" w:themeColor="text1"/>
          <w:lang w:eastAsia="zh-CN" w:bidi="ar"/>
        </w:rPr>
        <w:t xml:space="preserve"> with 5.9% and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heteroclada</w:t>
      </w:r>
      <w:proofErr w:type="spellEnd"/>
      <w:r>
        <w:rPr>
          <w:rFonts w:ascii="Times New Roman" w:eastAsia="Times-Roman" w:hAnsi="Times New Roman" w:cs="Times New Roman"/>
          <w:color w:val="000000" w:themeColor="text1"/>
          <w:lang w:eastAsia="zh-CN"/>
        </w:rPr>
        <w:t xml:space="preserve"> with 4.6%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r>
        <w:rPr>
          <w:rFonts w:ascii="Times New Roman" w:hAnsi="Times New Roman" w:cs="Times New Roman"/>
          <w:color w:val="000000" w:themeColor="text1"/>
        </w:rPr>
        <w:t>Golez</w:t>
      </w:r>
      <w:r>
        <w:rPr>
          <w:rFonts w:ascii="Times New Roman" w:eastAsia="Times-Roman" w:hAnsi="Times New Roman" w:cs="Times New Roman"/>
          <w:color w:val="000000" w:themeColor="text1"/>
          <w:lang w:eastAsia="zh-CN"/>
        </w:rPr>
        <w:t>,1996</w:t>
      </w:r>
      <w:r>
        <w:rPr>
          <w:rFonts w:ascii="Times New Roman" w:eastAsia="Times-Roman" w:hAnsi="Times New Roman" w:cs="Times New Roman"/>
          <w:color w:val="000000" w:themeColor="text1"/>
          <w:lang w:eastAsia="zh-CN" w:bidi="ar"/>
        </w:rPr>
        <w:t xml:space="preserve">), </w:t>
      </w:r>
      <w:r>
        <w:rPr>
          <w:rFonts w:ascii="Times New Roman" w:eastAsia="Times-Roman" w:hAnsi="Times New Roman" w:cs="Times New Roman"/>
          <w:i/>
          <w:iCs/>
          <w:color w:val="000000" w:themeColor="text1"/>
          <w:lang w:eastAsia="zh-CN"/>
        </w:rPr>
        <w:t xml:space="preserve">Ulva </w:t>
      </w:r>
      <w:proofErr w:type="spellStart"/>
      <w:r>
        <w:rPr>
          <w:rFonts w:ascii="Times New Roman" w:eastAsia="Times-Roman" w:hAnsi="Times New Roman" w:cs="Times New Roman"/>
          <w:i/>
          <w:iCs/>
          <w:color w:val="000000" w:themeColor="text1"/>
          <w:lang w:eastAsia="zh-CN"/>
        </w:rPr>
        <w:t>clathrata</w:t>
      </w:r>
      <w:proofErr w:type="spellEnd"/>
      <w:r>
        <w:rPr>
          <w:rFonts w:ascii="Times New Roman" w:eastAsia="Times-Roman" w:hAnsi="Times New Roman" w:cs="Times New Roman"/>
          <w:color w:val="000000" w:themeColor="text1"/>
          <w:lang w:eastAsia="zh-CN"/>
        </w:rPr>
        <w:t xml:space="preserve"> with 4.6% (Cruz-Suárez et al., 2009), </w:t>
      </w:r>
      <w:r>
        <w:rPr>
          <w:rFonts w:ascii="Times New Roman" w:eastAsia="Times-Roman" w:hAnsi="Times New Roman" w:cs="Times New Roman"/>
          <w:i/>
          <w:iCs/>
          <w:color w:val="000000" w:themeColor="text1"/>
          <w:lang w:eastAsia="zh-CN"/>
        </w:rPr>
        <w:t xml:space="preserve">Ulva </w:t>
      </w:r>
      <w:proofErr w:type="spellStart"/>
      <w:r>
        <w:rPr>
          <w:rFonts w:ascii="Times New Roman" w:eastAsia="Times-Roman" w:hAnsi="Times New Roman" w:cs="Times New Roman"/>
          <w:i/>
          <w:iCs/>
          <w:color w:val="000000" w:themeColor="text1"/>
          <w:lang w:eastAsia="zh-CN"/>
        </w:rPr>
        <w:t>clathrata</w:t>
      </w:r>
      <w:proofErr w:type="spellEnd"/>
      <w:r>
        <w:rPr>
          <w:rFonts w:ascii="Times New Roman" w:eastAsia="Times-Roman" w:hAnsi="Times New Roman" w:cs="Times New Roman"/>
          <w:color w:val="000000" w:themeColor="text1"/>
          <w:lang w:eastAsia="zh-CN"/>
        </w:rPr>
        <w:t xml:space="preserve"> with 0.6% (Cruz-Suárez et al., 2008, Jun</w:t>
      </w:r>
      <w:r>
        <w:rPr>
          <w:rFonts w:ascii="Times New Roman" w:eastAsia="Times-Roman" w:hAnsi="Times New Roman" w:cs="Times New Roman"/>
          <w:color w:val="000000" w:themeColor="text1"/>
          <w:lang w:eastAsia="zh-CN"/>
        </w:rPr>
        <w:t xml:space="preserve">e). In present study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edulis </w:t>
      </w:r>
      <w:r>
        <w:rPr>
          <w:rFonts w:ascii="Times New Roman" w:eastAsia="Times-Roman" w:hAnsi="Times New Roman" w:cs="Times New Roman"/>
          <w:color w:val="000000" w:themeColor="text1"/>
          <w:lang w:eastAsia="zh-CN"/>
        </w:rPr>
        <w:t xml:space="preserve">comprised of </w:t>
      </w:r>
      <w:r>
        <w:rPr>
          <w:rFonts w:ascii="Times New Roman" w:hAnsi="Times New Roman" w:cs="Times New Roman"/>
          <w:color w:val="000000" w:themeColor="text1"/>
          <w:lang w:eastAsia="zh-CN" w:bidi="ar"/>
        </w:rPr>
        <w:t xml:space="preserve">22.86 </w:t>
      </w:r>
      <w:r>
        <w:rPr>
          <w:rFonts w:ascii="Times New Roman" w:eastAsia="Times-Roman" w:hAnsi="Times New Roman" w:cs="Times New Roman"/>
          <w:color w:val="000000" w:themeColor="text1"/>
          <w:lang w:eastAsia="zh-CN" w:bidi="ar"/>
        </w:rPr>
        <w:t xml:space="preserve">± 0.21% total ash, which is higher than </w:t>
      </w:r>
      <w:proofErr w:type="spellStart"/>
      <w:r>
        <w:rPr>
          <w:rFonts w:ascii="Times New Roman" w:hAnsi="Times New Roman" w:cs="Times New Roman"/>
          <w:i/>
          <w:iCs/>
          <w:color w:val="000000" w:themeColor="text1"/>
          <w:shd w:val="clear" w:color="auto" w:fill="FFFFFF"/>
        </w:rPr>
        <w:lastRenderedPageBreak/>
        <w:t>Gracilaria</w:t>
      </w:r>
      <w:proofErr w:type="spellEnd"/>
      <w:r>
        <w:rPr>
          <w:rFonts w:ascii="Times New Roman" w:hAnsi="Times New Roman" w:cs="Times New Roman"/>
          <w:i/>
          <w:iCs/>
          <w:color w:val="000000" w:themeColor="text1"/>
          <w:shd w:val="clear" w:color="auto" w:fill="FFFFFF"/>
        </w:rPr>
        <w:t xml:space="preserve"> edulis </w:t>
      </w:r>
      <w:r>
        <w:rPr>
          <w:rFonts w:ascii="Times New Roman" w:hAnsi="Times New Roman" w:cs="Times New Roman"/>
          <w:color w:val="000000" w:themeColor="text1"/>
          <w:shd w:val="clear" w:color="auto" w:fill="FFFFFF"/>
        </w:rPr>
        <w:t xml:space="preserve">at 8.7% (Sakthivel and Devi, 2015), </w:t>
      </w:r>
      <w:proofErr w:type="spellStart"/>
      <w:r>
        <w:rPr>
          <w:rFonts w:ascii="Times New Roman" w:eastAsia="Times New Roman" w:hAnsi="Times New Roman" w:cs="Times New Roman"/>
          <w:i/>
          <w:iCs/>
          <w:color w:val="000000" w:themeColor="text1"/>
        </w:rPr>
        <w:t>Kappaphycus</w:t>
      </w:r>
      <w:proofErr w:type="spellEnd"/>
      <w:r>
        <w:rPr>
          <w:rFonts w:ascii="Times New Roman" w:eastAsia="Times New Roman" w:hAnsi="Times New Roman" w:cs="Times New Roman"/>
          <w:i/>
          <w:iCs/>
          <w:color w:val="000000" w:themeColor="text1"/>
        </w:rPr>
        <w:t xml:space="preserve"> </w:t>
      </w:r>
      <w:proofErr w:type="spellStart"/>
      <w:r>
        <w:rPr>
          <w:rFonts w:ascii="Times New Roman" w:eastAsia="Times New Roman" w:hAnsi="Times New Roman" w:cs="Times New Roman"/>
          <w:i/>
          <w:iCs/>
          <w:color w:val="000000" w:themeColor="text1"/>
        </w:rPr>
        <w:t>alvarezii</w:t>
      </w:r>
      <w:proofErr w:type="spellEnd"/>
      <w:r>
        <w:rPr>
          <w:rFonts w:ascii="Times New Roman" w:eastAsia="Times-Roman" w:hAnsi="Times New Roman" w:cs="Times New Roman"/>
          <w:color w:val="000000" w:themeColor="text1"/>
          <w:lang w:eastAsia="zh-CN" w:bidi="ar"/>
        </w:rPr>
        <w:t xml:space="preserve"> with 18.1% and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heteroclada</w:t>
      </w:r>
      <w:proofErr w:type="spellEnd"/>
      <w:r>
        <w:rPr>
          <w:rFonts w:ascii="Times New Roman" w:eastAsia="Times-Roman" w:hAnsi="Times New Roman" w:cs="Times New Roman"/>
          <w:color w:val="000000" w:themeColor="text1"/>
          <w:lang w:eastAsia="zh-CN"/>
        </w:rPr>
        <w:t xml:space="preserve"> with 21.7%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r>
        <w:rPr>
          <w:rFonts w:ascii="Times New Roman" w:hAnsi="Times New Roman" w:cs="Times New Roman"/>
          <w:color w:val="000000" w:themeColor="text1"/>
        </w:rPr>
        <w:t>Golez</w:t>
      </w:r>
      <w:r>
        <w:rPr>
          <w:rFonts w:ascii="Times New Roman" w:eastAsia="Times-Roman" w:hAnsi="Times New Roman" w:cs="Times New Roman"/>
          <w:color w:val="000000" w:themeColor="text1"/>
          <w:lang w:eastAsia="zh-CN"/>
        </w:rPr>
        <w:t>,1996</w:t>
      </w:r>
      <w:r>
        <w:rPr>
          <w:rFonts w:ascii="Times New Roman" w:eastAsia="Times-Roman" w:hAnsi="Times New Roman" w:cs="Times New Roman"/>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rPr>
        <w:t>Cryptonemia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crenulata</w:t>
      </w:r>
      <w:proofErr w:type="spellEnd"/>
      <w:r>
        <w:rPr>
          <w:rFonts w:ascii="Times New Roman" w:eastAsia="Times-Roman" w:hAnsi="Times New Roman" w:cs="Times New Roman"/>
          <w:color w:val="000000" w:themeColor="text1"/>
          <w:lang w:eastAsia="zh-CN" w:bidi="ar"/>
        </w:rPr>
        <w:t xml:space="preserve"> with 13.7% and </w:t>
      </w:r>
      <w:proofErr w:type="spellStart"/>
      <w:r>
        <w:rPr>
          <w:rFonts w:ascii="Times New Roman" w:eastAsia="Times-Roman" w:hAnsi="Times New Roman" w:cs="Times New Roman"/>
          <w:i/>
          <w:iCs/>
          <w:color w:val="000000" w:themeColor="text1"/>
          <w:lang w:eastAsia="zh-CN"/>
        </w:rPr>
        <w:t>Hypnea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cervicornis</w:t>
      </w:r>
      <w:proofErr w:type="spellEnd"/>
      <w:r>
        <w:rPr>
          <w:rFonts w:ascii="Times New Roman" w:eastAsia="Times-Roman" w:hAnsi="Times New Roman" w:cs="Times New Roman"/>
          <w:i/>
          <w:iCs/>
          <w:color w:val="000000" w:themeColor="text1"/>
          <w:lang w:eastAsia="zh-CN"/>
        </w:rPr>
        <w:t xml:space="preserve"> </w:t>
      </w:r>
      <w:r>
        <w:rPr>
          <w:rFonts w:ascii="Times New Roman" w:eastAsia="Times-Roman" w:hAnsi="Times New Roman" w:cs="Times New Roman"/>
          <w:color w:val="000000" w:themeColor="text1"/>
          <w:lang w:eastAsia="zh-CN"/>
        </w:rPr>
        <w:t xml:space="preserve">with 13.7% </w:t>
      </w:r>
      <w:r>
        <w:rPr>
          <w:rFonts w:ascii="Times New Roman" w:eastAsia="Times-Roman" w:hAnsi="Times New Roman" w:cs="Times New Roman"/>
          <w:color w:val="000000" w:themeColor="text1"/>
          <w:lang w:eastAsia="zh-CN" w:bidi="ar"/>
        </w:rPr>
        <w:t>(</w:t>
      </w:r>
      <w:r>
        <w:rPr>
          <w:rFonts w:ascii="Times New Roman" w:eastAsia="Times-Roman" w:hAnsi="Times New Roman" w:cs="Times New Roman"/>
          <w:color w:val="000000" w:themeColor="text1"/>
          <w:lang w:eastAsia="zh-CN"/>
        </w:rPr>
        <w:t>Da Silva and Barbosa, 2009</w:t>
      </w:r>
      <w:r>
        <w:rPr>
          <w:rFonts w:ascii="Times New Roman" w:eastAsia="Times-Roman" w:hAnsi="Times New Roman" w:cs="Times New Roman"/>
          <w:color w:val="000000" w:themeColor="text1"/>
          <w:lang w:eastAsia="zh-CN" w:bidi="ar"/>
        </w:rPr>
        <w:t xml:space="preserve">), </w:t>
      </w:r>
      <w:r>
        <w:rPr>
          <w:rFonts w:ascii="Times New Roman" w:eastAsia="Times-Roman" w:hAnsi="Times New Roman" w:cs="Times New Roman"/>
          <w:i/>
          <w:iCs/>
          <w:color w:val="000000" w:themeColor="text1"/>
          <w:lang w:eastAsia="zh-CN"/>
        </w:rPr>
        <w:t xml:space="preserve">Caulerpa </w:t>
      </w:r>
      <w:proofErr w:type="spellStart"/>
      <w:r>
        <w:rPr>
          <w:rFonts w:ascii="Times New Roman" w:eastAsia="Times-Roman" w:hAnsi="Times New Roman" w:cs="Times New Roman"/>
          <w:i/>
          <w:iCs/>
          <w:color w:val="000000" w:themeColor="text1"/>
          <w:lang w:eastAsia="zh-CN"/>
        </w:rPr>
        <w:t>sertularioides</w:t>
      </w:r>
      <w:proofErr w:type="spellEnd"/>
      <w:r>
        <w:rPr>
          <w:rFonts w:ascii="Times New Roman" w:eastAsia="Times-Roman" w:hAnsi="Times New Roman" w:cs="Times New Roman"/>
          <w:i/>
          <w:iCs/>
          <w:color w:val="000000" w:themeColor="text1"/>
          <w:lang w:eastAsia="zh-CN"/>
        </w:rPr>
        <w:t xml:space="preserve"> </w:t>
      </w:r>
      <w:r>
        <w:rPr>
          <w:rFonts w:ascii="Times New Roman" w:eastAsia="Times-Roman" w:hAnsi="Times New Roman" w:cs="Times New Roman"/>
          <w:color w:val="000000" w:themeColor="text1"/>
          <w:lang w:eastAsia="zh-CN"/>
        </w:rPr>
        <w:t>with 2.2% (</w:t>
      </w:r>
      <w:proofErr w:type="spellStart"/>
      <w:r>
        <w:rPr>
          <w:rFonts w:ascii="Times New Roman" w:eastAsia="Times-Roman" w:hAnsi="Times New Roman" w:cs="Times New Roman"/>
          <w:color w:val="000000" w:themeColor="text1"/>
          <w:lang w:eastAsia="zh-CN"/>
        </w:rPr>
        <w:t>Porchas</w:t>
      </w:r>
      <w:proofErr w:type="spellEnd"/>
      <w:r>
        <w:rPr>
          <w:rFonts w:ascii="Times New Roman" w:eastAsia="Times-Roman" w:hAnsi="Times New Roman" w:cs="Times New Roman"/>
          <w:color w:val="000000" w:themeColor="text1"/>
          <w:lang w:eastAsia="zh-CN"/>
        </w:rPr>
        <w:t xml:space="preserve"> et al., 1999), </w:t>
      </w:r>
      <w:r>
        <w:rPr>
          <w:rFonts w:ascii="Times New Roman" w:eastAsia="Times-Roman" w:hAnsi="Times New Roman" w:cs="Times New Roman"/>
          <w:i/>
          <w:iCs/>
          <w:color w:val="000000" w:themeColor="text1"/>
          <w:lang w:eastAsia="zh-CN"/>
        </w:rPr>
        <w:t xml:space="preserve">Ulva </w:t>
      </w:r>
      <w:proofErr w:type="spellStart"/>
      <w:r>
        <w:rPr>
          <w:rFonts w:ascii="Times New Roman" w:eastAsia="Times-Roman" w:hAnsi="Times New Roman" w:cs="Times New Roman"/>
          <w:i/>
          <w:iCs/>
          <w:color w:val="000000" w:themeColor="text1"/>
          <w:lang w:eastAsia="zh-CN"/>
        </w:rPr>
        <w:t>clathrata</w:t>
      </w:r>
      <w:proofErr w:type="spellEnd"/>
      <w:r>
        <w:rPr>
          <w:rFonts w:ascii="Times New Roman" w:eastAsia="Times-Roman" w:hAnsi="Times New Roman" w:cs="Times New Roman"/>
          <w:color w:val="000000" w:themeColor="text1"/>
          <w:lang w:eastAsia="zh-CN"/>
        </w:rPr>
        <w:t xml:space="preserve"> with 4.5% (Cruz-Suárez et al., 2008, June). A</w:t>
      </w:r>
      <w:r>
        <w:rPr>
          <w:rFonts w:ascii="Times New Roman" w:eastAsia="Times-Roman" w:hAnsi="Times New Roman" w:cs="Times New Roman"/>
          <w:color w:val="000000" w:themeColor="text1"/>
          <w:lang w:eastAsia="zh-CN" w:bidi="ar"/>
        </w:rPr>
        <w:t xml:space="preserve">nd finally selected red seaweed </w:t>
      </w:r>
      <w:proofErr w:type="spellStart"/>
      <w:r>
        <w:rPr>
          <w:rFonts w:ascii="Times New Roman" w:eastAsia="Times-Roman" w:hAnsi="Times New Roman" w:cs="Times New Roman"/>
          <w:i/>
          <w:iCs/>
          <w:color w:val="000000" w:themeColor="text1"/>
          <w:lang w:eastAsia="zh-CN" w:bidi="ar"/>
        </w:rPr>
        <w:t>Gracilari</w:t>
      </w:r>
      <w:r>
        <w:rPr>
          <w:rFonts w:ascii="Times New Roman" w:eastAsia="Times-Roman" w:hAnsi="Times New Roman" w:cs="Times New Roman"/>
          <w:i/>
          <w:iCs/>
          <w:color w:val="000000" w:themeColor="text1"/>
          <w:lang w:eastAsia="zh-CN" w:bidi="ar"/>
        </w:rPr>
        <w:t>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consisted of </w:t>
      </w:r>
      <w:r>
        <w:rPr>
          <w:rFonts w:ascii="Times New Roman" w:hAnsi="Times New Roman" w:cs="Times New Roman"/>
          <w:color w:val="000000" w:themeColor="text1"/>
          <w:lang w:eastAsia="zh-CN" w:bidi="ar"/>
        </w:rPr>
        <w:t xml:space="preserve">41.59 </w:t>
      </w:r>
      <w:r>
        <w:rPr>
          <w:rFonts w:ascii="Times New Roman" w:eastAsia="Times-Roman" w:hAnsi="Times New Roman" w:cs="Times New Roman"/>
          <w:color w:val="000000" w:themeColor="text1"/>
          <w:lang w:eastAsia="zh-CN" w:bidi="ar"/>
        </w:rPr>
        <w:t xml:space="preserve">± 0.43% nitrogen free extract which is the highest than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edulis </w:t>
      </w:r>
      <w:r>
        <w:rPr>
          <w:rFonts w:ascii="Times New Roman" w:hAnsi="Times New Roman" w:cs="Times New Roman"/>
          <w:color w:val="000000" w:themeColor="text1"/>
          <w:shd w:val="clear" w:color="auto" w:fill="FFFFFF"/>
        </w:rPr>
        <w:t xml:space="preserve">with 101.61 ± 1.8 mg g−1 dry weight basis (Sakthivel and Devi, 2015),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edulis </w:t>
      </w:r>
      <w:r>
        <w:rPr>
          <w:rFonts w:ascii="Times New Roman" w:hAnsi="Times New Roman" w:cs="Times New Roman"/>
          <w:color w:val="000000" w:themeColor="text1"/>
          <w:shd w:val="clear" w:color="auto" w:fill="FFFFFF"/>
        </w:rPr>
        <w:t xml:space="preserve">with 4.71 ± 0.60% (Rosemary et al., 2019), </w:t>
      </w:r>
      <w:proofErr w:type="spellStart"/>
      <w:r>
        <w:rPr>
          <w:rFonts w:ascii="Times New Roman" w:hAnsi="Times New Roman" w:cs="Times New Roman"/>
          <w:i/>
          <w:iCs/>
          <w:color w:val="000000" w:themeColor="text1"/>
          <w:shd w:val="clear" w:color="auto" w:fill="FFFFFF"/>
        </w:rPr>
        <w:t>Hypnea</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cervicornis</w:t>
      </w:r>
      <w:proofErr w:type="spellEnd"/>
      <w:r>
        <w:rPr>
          <w:rFonts w:ascii="Times New Roman" w:hAnsi="Times New Roman" w:cs="Times New Roman"/>
          <w:color w:val="000000" w:themeColor="text1"/>
          <w:shd w:val="clear" w:color="auto" w:fill="FFFFFF"/>
        </w:rPr>
        <w:t xml:space="preserve"> with</w:t>
      </w:r>
      <w:r>
        <w:rPr>
          <w:rFonts w:ascii="Times New Roman" w:hAnsi="Times New Roman" w:cs="Times New Roman"/>
          <w:color w:val="000000" w:themeColor="text1"/>
          <w:shd w:val="clear" w:color="auto" w:fill="FFFFFF"/>
        </w:rPr>
        <w:t xml:space="preserve"> 41.5% (</w:t>
      </w:r>
      <w:r>
        <w:rPr>
          <w:rFonts w:ascii="Times New Roman" w:eastAsia="Times-Roman" w:hAnsi="Times New Roman" w:cs="Times New Roman"/>
          <w:color w:val="000000" w:themeColor="text1"/>
          <w:lang w:eastAsia="zh-CN"/>
        </w:rPr>
        <w:t>Da Silva and Barbosa, 2009</w:t>
      </w:r>
      <w:r>
        <w:rPr>
          <w:rFonts w:ascii="Times New Roman" w:eastAsia="Times-Roman" w:hAnsi="Times New Roman" w:cs="Times New Roman"/>
          <w:color w:val="000000" w:themeColor="text1"/>
          <w:lang w:eastAsia="zh-CN" w:bidi="ar"/>
        </w:rPr>
        <w:t xml:space="preserve">), </w:t>
      </w:r>
      <w:r>
        <w:rPr>
          <w:rFonts w:ascii="Times New Roman" w:eastAsia="Times-Roman" w:hAnsi="Times New Roman" w:cs="Times New Roman"/>
          <w:i/>
          <w:iCs/>
          <w:color w:val="000000" w:themeColor="text1"/>
          <w:lang w:eastAsia="zh-CN"/>
        </w:rPr>
        <w:t xml:space="preserve">Ulva </w:t>
      </w:r>
      <w:proofErr w:type="spellStart"/>
      <w:r>
        <w:rPr>
          <w:rFonts w:ascii="Times New Roman" w:eastAsia="Times-Roman" w:hAnsi="Times New Roman" w:cs="Times New Roman"/>
          <w:i/>
          <w:iCs/>
          <w:color w:val="000000" w:themeColor="text1"/>
          <w:lang w:eastAsia="zh-CN"/>
        </w:rPr>
        <w:t>clathrata</w:t>
      </w:r>
      <w:proofErr w:type="spellEnd"/>
      <w:r>
        <w:rPr>
          <w:rFonts w:ascii="Times New Roman" w:eastAsia="Times-Roman" w:hAnsi="Times New Roman" w:cs="Times New Roman"/>
          <w:color w:val="000000" w:themeColor="text1"/>
          <w:lang w:eastAsia="zh-CN"/>
        </w:rPr>
        <w:t xml:space="preserve"> with 3.5% (Cruz-Suárez et al., 2008, June); but it is less than </w:t>
      </w:r>
      <w:proofErr w:type="spellStart"/>
      <w:r>
        <w:rPr>
          <w:rFonts w:ascii="Times New Roman" w:eastAsia="Times New Roman" w:hAnsi="Times New Roman" w:cs="Times New Roman"/>
          <w:i/>
          <w:iCs/>
          <w:color w:val="000000" w:themeColor="text1"/>
        </w:rPr>
        <w:t>Kappaphycus</w:t>
      </w:r>
      <w:proofErr w:type="spellEnd"/>
      <w:r>
        <w:rPr>
          <w:rFonts w:ascii="Times New Roman" w:eastAsia="Times New Roman" w:hAnsi="Times New Roman" w:cs="Times New Roman"/>
          <w:i/>
          <w:iCs/>
          <w:color w:val="000000" w:themeColor="text1"/>
        </w:rPr>
        <w:t xml:space="preserve"> </w:t>
      </w:r>
      <w:proofErr w:type="spellStart"/>
      <w:r>
        <w:rPr>
          <w:rFonts w:ascii="Times New Roman" w:eastAsia="Times New Roman" w:hAnsi="Times New Roman" w:cs="Times New Roman"/>
          <w:i/>
          <w:iCs/>
          <w:color w:val="000000" w:themeColor="text1"/>
        </w:rPr>
        <w:t>alvarezii</w:t>
      </w:r>
      <w:proofErr w:type="spellEnd"/>
      <w:r>
        <w:rPr>
          <w:rFonts w:ascii="Times New Roman" w:eastAsia="Times-Roman" w:hAnsi="Times New Roman" w:cs="Times New Roman"/>
          <w:color w:val="000000" w:themeColor="text1"/>
          <w:lang w:eastAsia="zh-CN" w:bidi="ar"/>
        </w:rPr>
        <w:t xml:space="preserve"> with 72.3% and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heteroclada</w:t>
      </w:r>
      <w:proofErr w:type="spellEnd"/>
      <w:r>
        <w:rPr>
          <w:rFonts w:ascii="Times New Roman" w:eastAsia="Times-Roman" w:hAnsi="Times New Roman" w:cs="Times New Roman"/>
          <w:color w:val="000000" w:themeColor="text1"/>
          <w:lang w:eastAsia="zh-CN"/>
        </w:rPr>
        <w:t xml:space="preserve"> with 54.6%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r>
        <w:rPr>
          <w:rFonts w:ascii="Times New Roman" w:hAnsi="Times New Roman" w:cs="Times New Roman"/>
          <w:color w:val="000000" w:themeColor="text1"/>
        </w:rPr>
        <w:t>Golez</w:t>
      </w:r>
      <w:r>
        <w:rPr>
          <w:rFonts w:ascii="Times New Roman" w:eastAsia="Times-Roman" w:hAnsi="Times New Roman" w:cs="Times New Roman"/>
          <w:color w:val="000000" w:themeColor="text1"/>
          <w:lang w:eastAsia="zh-CN"/>
        </w:rPr>
        <w:t>,1996</w:t>
      </w:r>
      <w:r>
        <w:rPr>
          <w:rFonts w:ascii="Times New Roman" w:eastAsia="Times-Roman" w:hAnsi="Times New Roman" w:cs="Times New Roman"/>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cervicornis</w:t>
      </w:r>
      <w:proofErr w:type="spellEnd"/>
      <w:r>
        <w:rPr>
          <w:rFonts w:ascii="Times New Roman" w:eastAsia="Times-Roman" w:hAnsi="Times New Roman" w:cs="Times New Roman"/>
          <w:color w:val="000000" w:themeColor="text1"/>
          <w:lang w:eastAsia="zh-CN"/>
        </w:rPr>
        <w:t xml:space="preserve"> with 63.1% (</w:t>
      </w:r>
      <w:proofErr w:type="spellStart"/>
      <w:r>
        <w:rPr>
          <w:rFonts w:ascii="Times New Roman" w:eastAsia="Times-Roman" w:hAnsi="Times New Roman" w:cs="Times New Roman"/>
          <w:color w:val="000000" w:themeColor="text1"/>
          <w:lang w:eastAsia="zh-CN"/>
        </w:rPr>
        <w:t>Marinho</w:t>
      </w:r>
      <w:proofErr w:type="spellEnd"/>
      <w:r>
        <w:rPr>
          <w:rFonts w:ascii="Times New Roman" w:eastAsia="Times-Roman" w:hAnsi="Times New Roman" w:cs="Times New Roman"/>
          <w:color w:val="000000" w:themeColor="text1"/>
          <w:lang w:eastAsia="zh-CN"/>
        </w:rPr>
        <w:t xml:space="preserve">-Soriano et al., 2007), </w:t>
      </w:r>
      <w:proofErr w:type="spellStart"/>
      <w:r>
        <w:rPr>
          <w:rFonts w:ascii="Times New Roman" w:eastAsia="Times-Roman" w:hAnsi="Times New Roman" w:cs="Times New Roman"/>
          <w:i/>
          <w:iCs/>
          <w:color w:val="000000" w:themeColor="text1"/>
          <w:lang w:eastAsia="zh-CN"/>
        </w:rPr>
        <w:t>Cryptonemia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crenulata</w:t>
      </w:r>
      <w:proofErr w:type="spellEnd"/>
      <w:r>
        <w:rPr>
          <w:rFonts w:ascii="Times New Roman" w:eastAsia="Times-Roman" w:hAnsi="Times New Roman" w:cs="Times New Roman"/>
          <w:color w:val="000000" w:themeColor="text1"/>
          <w:lang w:eastAsia="zh-CN"/>
        </w:rPr>
        <w:t xml:space="preserve"> with 44.9% (Da Silva and Barbosa, 2009</w:t>
      </w:r>
      <w:r>
        <w:rPr>
          <w:rFonts w:ascii="Times New Roman" w:eastAsia="Times-Roman" w:hAnsi="Times New Roman" w:cs="Times New Roman"/>
          <w:color w:val="000000" w:themeColor="text1"/>
          <w:lang w:eastAsia="zh-CN" w:bidi="ar"/>
        </w:rPr>
        <w:t xml:space="preserve">). However, these difference in crude protein level may be due to the seasonal, </w:t>
      </w:r>
      <w:r>
        <w:rPr>
          <w:rFonts w:ascii="Times New Roman" w:hAnsi="Times New Roman" w:cs="Times New Roman"/>
          <w:color w:val="000000" w:themeColor="text1"/>
          <w:shd w:val="clear" w:color="auto" w:fill="FFFFFF"/>
        </w:rPr>
        <w:t xml:space="preserve">geographical location, habitat </w:t>
      </w:r>
      <w:r>
        <w:rPr>
          <w:rFonts w:ascii="Times New Roman" w:eastAsia="Times-Roman" w:hAnsi="Times New Roman" w:cs="Times New Roman"/>
          <w:color w:val="000000" w:themeColor="text1"/>
          <w:lang w:eastAsia="zh-CN" w:bidi="ar"/>
        </w:rPr>
        <w:t>and nutritional variations (</w:t>
      </w:r>
      <w:r>
        <w:rPr>
          <w:rFonts w:ascii="Times New Roman" w:hAnsi="Times New Roman" w:cs="Times New Roman"/>
          <w:color w:val="000000" w:themeColor="text1"/>
          <w:shd w:val="clear" w:color="auto" w:fill="FFFFFF"/>
        </w:rPr>
        <w:t>Pereira et al</w:t>
      </w:r>
      <w:r>
        <w:rPr>
          <w:rFonts w:ascii="Times New Roman" w:hAnsi="Times New Roman" w:cs="Times New Roman"/>
          <w:color w:val="000000" w:themeColor="text1"/>
          <w:shd w:val="clear" w:color="auto" w:fill="FFFFFF"/>
        </w:rPr>
        <w:t>., 2024)</w:t>
      </w:r>
      <w:r>
        <w:rPr>
          <w:rFonts w:ascii="Times New Roman" w:eastAsia="Times-Roman" w:hAnsi="Times New Roman" w:cs="Times New Roman"/>
          <w:color w:val="000000" w:themeColor="text1"/>
          <w:lang w:eastAsia="zh-CN" w:bidi="ar"/>
        </w:rPr>
        <w:t>.</w:t>
      </w:r>
    </w:p>
    <w:p w14:paraId="34AEAFAD" w14:textId="77777777" w:rsidR="0093045F" w:rsidRDefault="001F58DE">
      <w:pPr>
        <w:numPr>
          <w:ilvl w:val="1"/>
          <w:numId w:val="12"/>
        </w:numPr>
        <w:spacing w:line="360" w:lineRule="auto"/>
        <w:ind w:left="0"/>
        <w:jc w:val="both"/>
        <w:rPr>
          <w:rFonts w:ascii="Times New Roman" w:hAnsi="Times New Roman" w:cs="Times New Roman"/>
          <w:color w:val="000000" w:themeColor="text1"/>
        </w:rPr>
      </w:pPr>
      <w:r>
        <w:rPr>
          <w:rFonts w:ascii="Times New Roman" w:eastAsia="Times-Roman" w:hAnsi="Times New Roman" w:cs="Times New Roman"/>
          <w:b/>
          <w:bCs/>
          <w:color w:val="000000" w:themeColor="text1"/>
          <w:lang w:eastAsia="zh-CN" w:bidi="ar"/>
        </w:rPr>
        <w:t>Growth performance and nutrient utilization</w:t>
      </w:r>
    </w:p>
    <w:p w14:paraId="4B545CA6" w14:textId="77777777" w:rsidR="0093045F" w:rsidRDefault="001F58DE">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rPr>
        <w:tab/>
      </w:r>
      <w:r>
        <w:rPr>
          <w:rFonts w:ascii="Times New Roman" w:eastAsia="Times-Roman" w:hAnsi="Times New Roman" w:cs="Times New Roman"/>
          <w:color w:val="000000" w:themeColor="text1"/>
          <w:lang w:eastAsia="zh-CN" w:bidi="ar"/>
        </w:rPr>
        <w:t xml:space="preserve">The final body weight </w:t>
      </w:r>
      <w:r>
        <w:rPr>
          <w:rFonts w:ascii="Times New Roman" w:hAnsi="Times New Roman" w:cs="Times New Roman"/>
          <w:color w:val="000000" w:themeColor="text1"/>
          <w:lang w:eastAsia="zh-CN" w:bidi="ar"/>
        </w:rPr>
        <w:t xml:space="preserve">15.76 </w:t>
      </w:r>
      <w:r>
        <w:rPr>
          <w:rFonts w:ascii="Times New Roman" w:eastAsia="Times-Roman" w:hAnsi="Times New Roman" w:cs="Times New Roman"/>
          <w:color w:val="000000" w:themeColor="text1"/>
          <w:lang w:eastAsia="zh-CN" w:bidi="ar"/>
        </w:rPr>
        <w:t xml:space="preserve">± 0.12g, weight gain percentage </w:t>
      </w:r>
      <w:r>
        <w:rPr>
          <w:rFonts w:ascii="Times New Roman" w:hAnsi="Times New Roman" w:cs="Times New Roman"/>
          <w:color w:val="000000" w:themeColor="text1"/>
          <w:lang w:eastAsia="zh-CN" w:bidi="ar"/>
        </w:rPr>
        <w:t xml:space="preserve">1345.88 </w:t>
      </w:r>
      <w:r>
        <w:rPr>
          <w:rFonts w:ascii="Times New Roman" w:eastAsia="Times-Roman" w:hAnsi="Times New Roman" w:cs="Times New Roman"/>
          <w:color w:val="000000" w:themeColor="text1"/>
          <w:lang w:eastAsia="zh-CN" w:bidi="ar"/>
        </w:rPr>
        <w:t xml:space="preserve">± 2.47% were ascertained in the group fed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which is higher than final weight </w:t>
      </w:r>
      <w:r>
        <w:rPr>
          <w:rFonts w:ascii="Times New Roman" w:hAnsi="Times New Roman" w:cs="Times New Roman"/>
          <w:color w:val="000000" w:themeColor="text1"/>
          <w:shd w:val="clear" w:color="auto" w:fill="FFFFFF"/>
        </w:rPr>
        <w:t xml:space="preserve">10.49 ± 0.90g and weight gain percentage </w:t>
      </w:r>
      <w:r>
        <w:rPr>
          <w:rFonts w:ascii="Times New Roman" w:eastAsia="URWPalladioL-Roma" w:hAnsi="Times New Roman" w:cs="Times New Roman"/>
          <w:color w:val="000000" w:themeColor="text1"/>
          <w:lang w:eastAsia="zh-CN" w:bidi="ar"/>
        </w:rPr>
        <w:t xml:space="preserve">908.94 </w:t>
      </w:r>
      <w:r>
        <w:rPr>
          <w:rFonts w:ascii="Times New Roman" w:eastAsia="CMSY10" w:hAnsi="Times New Roman" w:cs="Times New Roman"/>
          <w:i/>
          <w:iCs/>
          <w:color w:val="000000" w:themeColor="text1"/>
          <w:lang w:eastAsia="zh-CN" w:bidi="ar"/>
        </w:rPr>
        <w:t xml:space="preserve">± </w:t>
      </w:r>
      <w:r>
        <w:rPr>
          <w:rFonts w:ascii="Times New Roman" w:eastAsia="URWPalladioL-Roma" w:hAnsi="Times New Roman" w:cs="Times New Roman"/>
          <w:color w:val="000000" w:themeColor="text1"/>
          <w:lang w:eastAsia="zh-CN" w:bidi="ar"/>
        </w:rPr>
        <w:t xml:space="preserve">33.58% </w:t>
      </w:r>
      <w:r>
        <w:rPr>
          <w:rFonts w:ascii="Times New Roman" w:hAnsi="Times New Roman" w:cs="Times New Roman"/>
          <w:color w:val="000000" w:themeColor="text1"/>
          <w:shd w:val="clear" w:color="auto" w:fill="FFFFFF"/>
        </w:rPr>
        <w:t xml:space="preserve">of </w:t>
      </w:r>
      <w:r>
        <w:rPr>
          <w:rFonts w:ascii="Times New Roman" w:hAnsi="Times New Roman" w:cs="Times New Roman"/>
          <w:i/>
          <w:iCs/>
          <w:color w:val="000000" w:themeColor="text1"/>
          <w:shd w:val="clear" w:color="auto" w:fill="FFFFFF"/>
        </w:rPr>
        <w:t xml:space="preserve">Penaeus monodon </w:t>
      </w:r>
      <w:r>
        <w:rPr>
          <w:rFonts w:ascii="Times New Roman" w:hAnsi="Times New Roman" w:cs="Times New Roman"/>
          <w:color w:val="000000" w:themeColor="text1"/>
          <w:shd w:val="clear" w:color="auto" w:fill="FFFFFF"/>
        </w:rPr>
        <w:t xml:space="preserve">with 3% incorporation of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lichenoide</w:t>
      </w:r>
      <w:proofErr w:type="spellEnd"/>
      <w:r>
        <w:rPr>
          <w:rFonts w:ascii="Times New Roman" w:hAnsi="Times New Roman" w:cs="Times New Roman"/>
          <w:i/>
          <w:iCs/>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in experimental diet (Tian et al., 2024). </w:t>
      </w:r>
    </w:p>
    <w:p w14:paraId="6D193F5B" w14:textId="77777777" w:rsidR="0093045F" w:rsidRDefault="0093045F">
      <w:pPr>
        <w:jc w:val="both"/>
        <w:rPr>
          <w:rFonts w:ascii="Times New Roman" w:hAnsi="Times New Roman" w:cs="Times New Roman"/>
          <w:color w:val="000000" w:themeColor="text1"/>
          <w:shd w:val="clear" w:color="auto" w:fill="FFFFFF"/>
        </w:rPr>
      </w:pPr>
    </w:p>
    <w:p w14:paraId="04814F28" w14:textId="77777777" w:rsidR="0093045F" w:rsidRDefault="001F58DE">
      <w:pPr>
        <w:spacing w:line="360" w:lineRule="auto"/>
        <w:jc w:val="both"/>
        <w:rPr>
          <w:rFonts w:ascii="Times New Roman" w:eastAsia="Times-Roman" w:hAnsi="Times New Roman" w:cs="Times New Roman"/>
          <w:color w:val="000000" w:themeColor="text1"/>
          <w:lang w:eastAsia="zh-CN" w:bidi="ar"/>
        </w:rPr>
      </w:pPr>
      <w:r>
        <w:rPr>
          <w:rFonts w:ascii="Times New Roman" w:hAnsi="Times New Roman" w:cs="Times New Roman"/>
          <w:color w:val="000000" w:themeColor="text1"/>
          <w:shd w:val="clear" w:color="auto" w:fill="FFFFFF"/>
        </w:rPr>
        <w:tab/>
        <w:t xml:space="preserve">The highest weight gain of </w:t>
      </w:r>
      <w:r>
        <w:rPr>
          <w:rFonts w:ascii="Times New Roman" w:hAnsi="Times New Roman" w:cs="Times New Roman"/>
          <w:color w:val="000000" w:themeColor="text1"/>
        </w:rPr>
        <w:t xml:space="preserve">14.67 </w:t>
      </w:r>
      <w:r>
        <w:rPr>
          <w:rFonts w:ascii="Times New Roman" w:eastAsia="Times-Roman" w:hAnsi="Times New Roman" w:cs="Times New Roman"/>
          <w:color w:val="000000" w:themeColor="text1"/>
          <w:lang w:eastAsia="zh-CN" w:bidi="ar"/>
        </w:rPr>
        <w:t xml:space="preserve">± 0.13g was demonstrated in experimental fed diet of T-3, which contained of 6%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which was </w:t>
      </w:r>
      <w:r>
        <w:rPr>
          <w:rFonts w:ascii="Times New Roman" w:hAnsi="Times New Roman" w:cs="Times New Roman"/>
          <w:color w:val="000000" w:themeColor="text1"/>
          <w:shd w:val="clear" w:color="auto" w:fill="FFFFFF"/>
        </w:rPr>
        <w:t xml:space="preserve">higher than the final result obtained by </w:t>
      </w:r>
      <w:proofErr w:type="spellStart"/>
      <w:r>
        <w:rPr>
          <w:rFonts w:ascii="Times New Roman" w:hAnsi="Times New Roman" w:cs="Times New Roman"/>
          <w:color w:val="000000" w:themeColor="text1"/>
          <w:lang w:eastAsia="zh-CN" w:bidi="ar"/>
        </w:rPr>
        <w:t>Jasmanindar</w:t>
      </w:r>
      <w:proofErr w:type="spellEnd"/>
      <w:r>
        <w:rPr>
          <w:rFonts w:ascii="Times New Roman" w:hAnsi="Times New Roman" w:cs="Times New Roman"/>
          <w:b/>
          <w:bCs/>
          <w:color w:val="000000" w:themeColor="text1"/>
          <w:lang w:eastAsia="zh-CN" w:bidi="ar"/>
        </w:rPr>
        <w:t xml:space="preserve"> </w:t>
      </w:r>
      <w:r>
        <w:rPr>
          <w:rFonts w:ascii="Times New Roman" w:hAnsi="Times New Roman" w:cs="Times New Roman"/>
          <w:color w:val="000000" w:themeColor="text1"/>
          <w:lang w:eastAsia="zh-CN" w:bidi="ar"/>
        </w:rPr>
        <w:t xml:space="preserve">et al., 2018 that they have gained the highest weight gain of 4.31±0.80g of experimental </w:t>
      </w:r>
      <w:r>
        <w:rPr>
          <w:rFonts w:ascii="Times New Roman" w:hAnsi="Times New Roman" w:cs="Times New Roman"/>
          <w:color w:val="000000" w:themeColor="text1"/>
          <w:lang w:eastAsia="zh-CN" w:bidi="ar"/>
        </w:rPr>
        <w:t xml:space="preserve">animal </w:t>
      </w:r>
      <w:proofErr w:type="spellStart"/>
      <w:r>
        <w:rPr>
          <w:rFonts w:ascii="Times New Roman" w:hAnsi="Times New Roman" w:cs="Times New Roman"/>
          <w:i/>
          <w:iCs/>
          <w:color w:val="000000" w:themeColor="text1"/>
          <w:lang w:eastAsia="zh-CN" w:bidi="ar"/>
        </w:rPr>
        <w:t>Litopenaeus</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vannamei</w:t>
      </w:r>
      <w:proofErr w:type="spellEnd"/>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 xml:space="preserve">with administration of 2g of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verrucosa</w:t>
      </w:r>
      <w:proofErr w:type="spellEnd"/>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 xml:space="preserve">extract in the experimental animal diet for 42 days of experimental duration. </w:t>
      </w:r>
      <w:proofErr w:type="gramStart"/>
      <w:r>
        <w:rPr>
          <w:rFonts w:ascii="Times New Roman" w:hAnsi="Times New Roman" w:cs="Times New Roman"/>
          <w:color w:val="000000" w:themeColor="text1"/>
          <w:lang w:eastAsia="zh-CN" w:bidi="ar"/>
        </w:rPr>
        <w:t>Also</w:t>
      </w:r>
      <w:proofErr w:type="gramEnd"/>
      <w:r>
        <w:rPr>
          <w:rFonts w:ascii="Times New Roman" w:hAnsi="Times New Roman" w:cs="Times New Roman"/>
          <w:color w:val="000000" w:themeColor="text1"/>
          <w:lang w:eastAsia="zh-CN" w:bidi="ar"/>
        </w:rPr>
        <w:t xml:space="preserve"> they exhibited weight gain percentage and </w:t>
      </w:r>
      <w:r>
        <w:rPr>
          <w:rFonts w:ascii="Times New Roman" w:eastAsia="Times-Roman" w:hAnsi="Times New Roman" w:cs="Times New Roman"/>
          <w:color w:val="000000" w:themeColor="text1"/>
          <w:lang w:eastAsia="zh-CN" w:bidi="ar"/>
        </w:rPr>
        <w:t xml:space="preserve">specific growth rate values </w:t>
      </w:r>
      <w:r>
        <w:rPr>
          <w:rFonts w:ascii="Times New Roman" w:hAnsi="Times New Roman" w:cs="Times New Roman"/>
          <w:color w:val="000000" w:themeColor="text1"/>
          <w:lang w:eastAsia="zh-CN" w:bidi="ar"/>
        </w:rPr>
        <w:t xml:space="preserve">of 64.10±11.99% and 1.17±0.18 which were lowest than the higher values of 1345.88 </w:t>
      </w:r>
      <w:r>
        <w:rPr>
          <w:rFonts w:ascii="Times New Roman" w:eastAsia="Times-Roman" w:hAnsi="Times New Roman" w:cs="Times New Roman"/>
          <w:color w:val="000000" w:themeColor="text1"/>
          <w:lang w:eastAsia="zh-CN" w:bidi="ar"/>
        </w:rPr>
        <w:t xml:space="preserve">± 2.47% and </w:t>
      </w:r>
      <w:r>
        <w:rPr>
          <w:rFonts w:ascii="Times New Roman" w:hAnsi="Times New Roman" w:cs="Times New Roman"/>
          <w:color w:val="000000" w:themeColor="text1"/>
          <w:lang w:eastAsia="zh-CN" w:bidi="ar"/>
        </w:rPr>
        <w:t xml:space="preserve">2.67 </w:t>
      </w:r>
      <w:r>
        <w:rPr>
          <w:rFonts w:ascii="Times New Roman" w:eastAsia="Times-Roman" w:hAnsi="Times New Roman" w:cs="Times New Roman"/>
          <w:color w:val="000000" w:themeColor="text1"/>
          <w:lang w:eastAsia="zh-CN" w:bidi="ar"/>
        </w:rPr>
        <w:t xml:space="preserve">± 0.03%, which were resulted with 6% incorporation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meal in present work. The highest weight gain and specific growth rate including bett</w:t>
      </w:r>
      <w:r>
        <w:rPr>
          <w:rFonts w:ascii="Times New Roman" w:eastAsia="Times-Roman" w:hAnsi="Times New Roman" w:cs="Times New Roman"/>
          <w:color w:val="000000" w:themeColor="text1"/>
          <w:lang w:eastAsia="zh-CN" w:bidi="ar"/>
        </w:rPr>
        <w:t xml:space="preserve">er feed conversion ratios with 6%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in pacific white leg shrimp feed in present study were supporting by the results of </w:t>
      </w:r>
      <w:hyperlink r:id="rId7" w:anchor="auth-Rossita-Shapawi-Aff1" w:history="1">
        <w:proofErr w:type="spellStart"/>
        <w:r w:rsidR="0093045F">
          <w:rPr>
            <w:rStyle w:val="Hyperlink"/>
            <w:rFonts w:ascii="Times New Roman" w:eastAsia="Helvetica" w:hAnsi="Times New Roman" w:cs="Times New Roman"/>
            <w:color w:val="000000" w:themeColor="text1"/>
            <w:u w:val="none"/>
            <w:shd w:val="clear" w:color="auto" w:fill="FFFFFF"/>
          </w:rPr>
          <w:t>Shapawi</w:t>
        </w:r>
        <w:proofErr w:type="spellEnd"/>
      </w:hyperlink>
      <w:r>
        <w:rPr>
          <w:rFonts w:ascii="Times New Roman" w:eastAsia="Helvetica" w:hAnsi="Times New Roman" w:cs="Times New Roman"/>
          <w:color w:val="000000" w:themeColor="text1"/>
          <w:shd w:val="clear" w:color="auto" w:fill="FFFFFF"/>
        </w:rPr>
        <w:t xml:space="preserve"> et al</w:t>
      </w:r>
      <w:r>
        <w:rPr>
          <w:rFonts w:ascii="Times New Roman" w:eastAsia="Helvetica" w:hAnsi="Times New Roman" w:cs="Times New Roman"/>
          <w:color w:val="000000" w:themeColor="text1"/>
          <w:shd w:val="clear" w:color="auto" w:fill="FFFFFF"/>
        </w:rPr>
        <w:t xml:space="preserve">., 2015 with same results with inclusion of </w:t>
      </w:r>
      <w:proofErr w:type="spellStart"/>
      <w:r>
        <w:rPr>
          <w:rFonts w:ascii="Times New Roman" w:eastAsia="Helvetica" w:hAnsi="Times New Roman" w:cs="Times New Roman"/>
          <w:i/>
          <w:iCs/>
          <w:color w:val="000000" w:themeColor="text1"/>
          <w:shd w:val="clear" w:color="auto" w:fill="FFFFFF"/>
        </w:rPr>
        <w:t>Kappaphycus</w:t>
      </w:r>
      <w:proofErr w:type="spellEnd"/>
      <w:r>
        <w:rPr>
          <w:rFonts w:ascii="Times New Roman" w:eastAsia="Helvetica" w:hAnsi="Times New Roman" w:cs="Times New Roman"/>
          <w:i/>
          <w:iCs/>
          <w:color w:val="000000" w:themeColor="text1"/>
          <w:shd w:val="clear" w:color="auto" w:fill="FFFFFF"/>
        </w:rPr>
        <w:t xml:space="preserve"> </w:t>
      </w:r>
      <w:proofErr w:type="spellStart"/>
      <w:r>
        <w:rPr>
          <w:rFonts w:ascii="Times New Roman" w:eastAsia="Helvetica" w:hAnsi="Times New Roman" w:cs="Times New Roman"/>
          <w:i/>
          <w:iCs/>
          <w:color w:val="000000" w:themeColor="text1"/>
          <w:shd w:val="clear" w:color="auto" w:fill="FFFFFF"/>
        </w:rPr>
        <w:t>alvarezii</w:t>
      </w:r>
      <w:proofErr w:type="spellEnd"/>
      <w:r>
        <w:rPr>
          <w:rFonts w:ascii="Times New Roman" w:eastAsia="Helvetica" w:hAnsi="Times New Roman" w:cs="Times New Roman"/>
          <w:color w:val="000000" w:themeColor="text1"/>
          <w:shd w:val="clear" w:color="auto" w:fill="FFFFFF"/>
        </w:rPr>
        <w:t xml:space="preserve"> at 6% in the experimental diet of </w:t>
      </w:r>
      <w:r>
        <w:rPr>
          <w:rFonts w:ascii="Times New Roman" w:eastAsia="serif" w:hAnsi="Times New Roman" w:cs="Times New Roman"/>
          <w:color w:val="000000" w:themeColor="text1"/>
          <w:shd w:val="clear" w:color="auto" w:fill="FFFFFF"/>
        </w:rPr>
        <w:t>Asian seabass (</w:t>
      </w:r>
      <w:r>
        <w:rPr>
          <w:rFonts w:ascii="Times New Roman" w:eastAsia="serif" w:hAnsi="Times New Roman" w:cs="Times New Roman"/>
          <w:i/>
          <w:iCs/>
          <w:color w:val="000000" w:themeColor="text1"/>
          <w:shd w:val="clear" w:color="auto" w:fill="FFFFFF"/>
        </w:rPr>
        <w:t>Lates calcarifer</w:t>
      </w:r>
      <w:r>
        <w:rPr>
          <w:rFonts w:ascii="Times New Roman" w:eastAsia="serif" w:hAnsi="Times New Roman" w:cs="Times New Roman"/>
          <w:color w:val="000000" w:themeColor="text1"/>
          <w:shd w:val="clear" w:color="auto" w:fill="FFFFFF"/>
        </w:rPr>
        <w:t>).</w:t>
      </w:r>
    </w:p>
    <w:p w14:paraId="103F0601" w14:textId="77777777" w:rsidR="0093045F" w:rsidRDefault="0093045F">
      <w:pPr>
        <w:jc w:val="both"/>
        <w:rPr>
          <w:rFonts w:ascii="Times New Roman" w:eastAsia="Times-Roman" w:hAnsi="Times New Roman" w:cs="Times New Roman"/>
          <w:color w:val="000000" w:themeColor="text1"/>
          <w:lang w:eastAsia="zh-CN" w:bidi="ar"/>
        </w:rPr>
      </w:pPr>
    </w:p>
    <w:p w14:paraId="476CAEAC" w14:textId="77777777" w:rsidR="0093045F" w:rsidRDefault="001F58DE">
      <w:pPr>
        <w:spacing w:line="360" w:lineRule="auto"/>
        <w:jc w:val="both"/>
        <w:rPr>
          <w:rFonts w:ascii="Times New Roman" w:hAnsi="Times New Roman" w:cs="Times New Roman"/>
          <w:color w:val="000000" w:themeColor="text1"/>
        </w:rPr>
      </w:pPr>
      <w:r>
        <w:rPr>
          <w:rFonts w:ascii="Times New Roman" w:eastAsia="Times-Roman" w:hAnsi="Times New Roman" w:cs="Times New Roman"/>
          <w:color w:val="000000" w:themeColor="text1"/>
          <w:lang w:eastAsia="zh-CN" w:bidi="ar"/>
        </w:rPr>
        <w:tab/>
        <w:t xml:space="preserve">In the research work of </w:t>
      </w:r>
      <w:r>
        <w:rPr>
          <w:rFonts w:ascii="Times New Roman" w:hAnsi="Times New Roman" w:cs="Times New Roman"/>
          <w:color w:val="000000" w:themeColor="text1"/>
          <w:shd w:val="clear" w:color="auto" w:fill="FFFFFF"/>
        </w:rPr>
        <w:t xml:space="preserve">Niu et al., 2019, they have reported the highest final body weight and weight gain percentage with values of </w:t>
      </w:r>
      <w:r>
        <w:rPr>
          <w:rFonts w:ascii="Times New Roman" w:eastAsia="HelveticaNeueLTStd-Lt" w:hAnsi="Times New Roman" w:cs="Times New Roman"/>
          <w:color w:val="000000" w:themeColor="text1"/>
          <w:lang w:eastAsia="zh-CN" w:bidi="ar"/>
        </w:rPr>
        <w:t xml:space="preserve">6.58 </w:t>
      </w:r>
      <w:r>
        <w:rPr>
          <w:rFonts w:ascii="Times New Roman" w:eastAsia="MTSYN" w:hAnsi="Times New Roman" w:cs="Times New Roman"/>
          <w:color w:val="000000" w:themeColor="text1"/>
          <w:lang w:eastAsia="zh-CN" w:bidi="ar"/>
        </w:rPr>
        <w:t xml:space="preserve">± </w:t>
      </w:r>
      <w:r>
        <w:rPr>
          <w:rFonts w:ascii="Times New Roman" w:eastAsia="HelveticaNeueLTStd-Lt" w:hAnsi="Times New Roman" w:cs="Times New Roman"/>
          <w:color w:val="000000" w:themeColor="text1"/>
          <w:lang w:eastAsia="zh-CN" w:bidi="ar"/>
        </w:rPr>
        <w:t xml:space="preserve">0.07g and 921 </w:t>
      </w:r>
      <w:r>
        <w:rPr>
          <w:rFonts w:ascii="Times New Roman" w:eastAsia="MTSYN" w:hAnsi="Times New Roman" w:cs="Times New Roman"/>
          <w:color w:val="000000" w:themeColor="text1"/>
          <w:lang w:eastAsia="zh-CN" w:bidi="ar"/>
        </w:rPr>
        <w:t xml:space="preserve">± </w:t>
      </w:r>
      <w:r>
        <w:rPr>
          <w:rFonts w:ascii="Times New Roman" w:eastAsia="HelveticaNeueLTStd-Lt" w:hAnsi="Times New Roman" w:cs="Times New Roman"/>
          <w:color w:val="000000" w:themeColor="text1"/>
          <w:lang w:eastAsia="zh-CN" w:bidi="ar"/>
        </w:rPr>
        <w:t xml:space="preserve">23.73% respectively </w:t>
      </w:r>
      <w:r>
        <w:rPr>
          <w:rFonts w:ascii="Times New Roman" w:eastAsia="HelveticaNeueLTStd-Lt" w:hAnsi="Times New Roman" w:cs="Times New Roman"/>
          <w:color w:val="000000" w:themeColor="text1"/>
          <w:lang w:eastAsia="zh-CN" w:bidi="ar"/>
        </w:rPr>
        <w:lastRenderedPageBreak/>
        <w:t xml:space="preserve">with 2% inclusion of </w:t>
      </w:r>
      <w:proofErr w:type="spellStart"/>
      <w:r>
        <w:rPr>
          <w:rFonts w:ascii="Times New Roman" w:eastAsia="HelveticaNeueLTStd-LtIt" w:hAnsi="Times New Roman" w:cs="Times New Roman"/>
          <w:i/>
          <w:iCs/>
          <w:color w:val="000000" w:themeColor="text1"/>
          <w:lang w:eastAsia="zh-CN" w:bidi="ar"/>
        </w:rPr>
        <w:t>Gracilaria</w:t>
      </w:r>
      <w:proofErr w:type="spellEnd"/>
      <w:r>
        <w:rPr>
          <w:rFonts w:ascii="Times New Roman" w:eastAsia="HelveticaNeueLTStd-LtIt" w:hAnsi="Times New Roman" w:cs="Times New Roman"/>
          <w:i/>
          <w:iCs/>
          <w:color w:val="000000" w:themeColor="text1"/>
          <w:lang w:eastAsia="zh-CN" w:bidi="ar"/>
        </w:rPr>
        <w:t xml:space="preserve"> </w:t>
      </w:r>
      <w:proofErr w:type="spellStart"/>
      <w:r>
        <w:rPr>
          <w:rFonts w:ascii="Times New Roman" w:eastAsia="HelveticaNeueLTStd-LtIt" w:hAnsi="Times New Roman" w:cs="Times New Roman"/>
          <w:i/>
          <w:iCs/>
          <w:color w:val="000000" w:themeColor="text1"/>
          <w:lang w:eastAsia="zh-CN" w:bidi="ar"/>
        </w:rPr>
        <w:t>lemaneiformis</w:t>
      </w:r>
      <w:proofErr w:type="spellEnd"/>
      <w:r>
        <w:rPr>
          <w:rFonts w:ascii="Times New Roman" w:eastAsia="HelveticaNeueLTStd-LtIt" w:hAnsi="Times New Roman" w:cs="Times New Roman"/>
          <w:i/>
          <w:iCs/>
          <w:color w:val="000000" w:themeColor="text1"/>
          <w:lang w:eastAsia="zh-CN" w:bidi="ar"/>
        </w:rPr>
        <w:t xml:space="preserve"> </w:t>
      </w:r>
      <w:r>
        <w:rPr>
          <w:rFonts w:ascii="Times New Roman" w:eastAsia="HelveticaNeueLTStd-LtIt" w:hAnsi="Times New Roman" w:cs="Times New Roman"/>
          <w:color w:val="000000" w:themeColor="text1"/>
          <w:lang w:eastAsia="zh-CN" w:bidi="ar"/>
        </w:rPr>
        <w:t xml:space="preserve">in the diet of </w:t>
      </w:r>
      <w:proofErr w:type="spellStart"/>
      <w:r>
        <w:rPr>
          <w:rFonts w:ascii="Times New Roman" w:eastAsia="HelveticaNeueLTStd-LtIt" w:hAnsi="Times New Roman" w:cs="Times New Roman"/>
          <w:i/>
          <w:iCs/>
          <w:color w:val="000000" w:themeColor="text1"/>
          <w:lang w:eastAsia="zh-CN" w:bidi="ar"/>
        </w:rPr>
        <w:t>Litopenaeus</w:t>
      </w:r>
      <w:proofErr w:type="spellEnd"/>
      <w:r>
        <w:rPr>
          <w:rFonts w:ascii="Times New Roman" w:eastAsia="HelveticaNeueLTStd-LtIt" w:hAnsi="Times New Roman" w:cs="Times New Roman"/>
          <w:i/>
          <w:iCs/>
          <w:color w:val="000000" w:themeColor="text1"/>
          <w:lang w:eastAsia="zh-CN" w:bidi="ar"/>
        </w:rPr>
        <w:t xml:space="preserve"> </w:t>
      </w:r>
      <w:proofErr w:type="spellStart"/>
      <w:r>
        <w:rPr>
          <w:rFonts w:ascii="Times New Roman" w:eastAsia="HelveticaNeueLTStd-LtIt" w:hAnsi="Times New Roman" w:cs="Times New Roman"/>
          <w:i/>
          <w:iCs/>
          <w:color w:val="000000" w:themeColor="text1"/>
          <w:lang w:eastAsia="zh-CN" w:bidi="ar"/>
        </w:rPr>
        <w:t>vannamei</w:t>
      </w:r>
      <w:proofErr w:type="spellEnd"/>
      <w:r>
        <w:rPr>
          <w:rFonts w:ascii="Times New Roman" w:eastAsia="HelveticaNeueLTStd-Lt" w:hAnsi="Times New Roman" w:cs="Times New Roman"/>
          <w:color w:val="000000" w:themeColor="text1"/>
          <w:lang w:eastAsia="zh-CN" w:bidi="ar"/>
        </w:rPr>
        <w:t>, which were lower than</w:t>
      </w:r>
      <w:r>
        <w:rPr>
          <w:rFonts w:ascii="Times New Roman" w:eastAsia="HelveticaNeueLTStd-Lt" w:hAnsi="Times New Roman" w:cs="Times New Roman"/>
          <w:color w:val="000000" w:themeColor="text1"/>
          <w:lang w:eastAsia="zh-CN" w:bidi="ar"/>
        </w:rPr>
        <w:t xml:space="preserve"> the values </w:t>
      </w:r>
      <w:r>
        <w:rPr>
          <w:rFonts w:ascii="Times New Roman" w:hAnsi="Times New Roman" w:cs="Times New Roman"/>
          <w:color w:val="000000" w:themeColor="text1"/>
          <w:lang w:eastAsia="zh-CN" w:bidi="ar"/>
        </w:rPr>
        <w:t xml:space="preserve">15.76 </w:t>
      </w:r>
      <w:r>
        <w:rPr>
          <w:rFonts w:ascii="Times New Roman" w:eastAsia="Times-Roman" w:hAnsi="Times New Roman" w:cs="Times New Roman"/>
          <w:color w:val="000000" w:themeColor="text1"/>
          <w:lang w:eastAsia="zh-CN" w:bidi="ar"/>
        </w:rPr>
        <w:t xml:space="preserve">± 0.12g and </w:t>
      </w:r>
      <w:r>
        <w:rPr>
          <w:rFonts w:ascii="Times New Roman" w:hAnsi="Times New Roman" w:cs="Times New Roman"/>
          <w:color w:val="000000" w:themeColor="text1"/>
          <w:lang w:eastAsia="zh-CN" w:bidi="ar"/>
        </w:rPr>
        <w:t xml:space="preserve">1345.88 </w:t>
      </w:r>
      <w:r>
        <w:rPr>
          <w:rFonts w:ascii="Times New Roman" w:eastAsia="Times-Roman" w:hAnsi="Times New Roman" w:cs="Times New Roman"/>
          <w:color w:val="000000" w:themeColor="text1"/>
          <w:lang w:eastAsia="zh-CN" w:bidi="ar"/>
        </w:rPr>
        <w:t xml:space="preserve">± 2.47% respectively of the present work with 6% incorporation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in the diet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color w:val="000000" w:themeColor="text1"/>
          <w:lang w:eastAsia="zh-CN" w:bidi="ar"/>
        </w:rPr>
        <w:t xml:space="preserve">; and also they denoted higher specific growth rate and protein efficiency ratio values of </w:t>
      </w:r>
      <w:r>
        <w:rPr>
          <w:rFonts w:ascii="Times New Roman" w:eastAsia="HelveticaNeueLTStd-Lt" w:hAnsi="Times New Roman" w:cs="Times New Roman"/>
          <w:color w:val="000000" w:themeColor="text1"/>
          <w:lang w:eastAsia="zh-CN" w:bidi="ar"/>
        </w:rPr>
        <w:t>4.1</w:t>
      </w:r>
      <w:r>
        <w:rPr>
          <w:rFonts w:ascii="Times New Roman" w:eastAsia="HelveticaNeueLTStd-Lt" w:hAnsi="Times New Roman" w:cs="Times New Roman"/>
          <w:color w:val="000000" w:themeColor="text1"/>
          <w:lang w:eastAsia="zh-CN" w:bidi="ar"/>
        </w:rPr>
        <w:t xml:space="preserve">5 </w:t>
      </w:r>
      <w:r>
        <w:rPr>
          <w:rFonts w:ascii="Times New Roman" w:eastAsia="MTSYN" w:hAnsi="Times New Roman" w:cs="Times New Roman"/>
          <w:color w:val="000000" w:themeColor="text1"/>
          <w:lang w:eastAsia="zh-CN" w:bidi="ar"/>
        </w:rPr>
        <w:t xml:space="preserve">± </w:t>
      </w:r>
      <w:r>
        <w:rPr>
          <w:rFonts w:ascii="Times New Roman" w:eastAsia="HelveticaNeueLTStd-Lt" w:hAnsi="Times New Roman" w:cs="Times New Roman"/>
          <w:color w:val="000000" w:themeColor="text1"/>
          <w:lang w:eastAsia="zh-CN" w:bidi="ar"/>
        </w:rPr>
        <w:t xml:space="preserve">0.04% and 2.73 </w:t>
      </w:r>
      <w:r>
        <w:rPr>
          <w:rFonts w:ascii="Times New Roman" w:eastAsia="MTSYN" w:hAnsi="Times New Roman" w:cs="Times New Roman"/>
          <w:color w:val="000000" w:themeColor="text1"/>
          <w:lang w:eastAsia="zh-CN" w:bidi="ar"/>
        </w:rPr>
        <w:t xml:space="preserve">± </w:t>
      </w:r>
      <w:r>
        <w:rPr>
          <w:rFonts w:ascii="Times New Roman" w:eastAsia="HelveticaNeueLTStd-Lt" w:hAnsi="Times New Roman" w:cs="Times New Roman"/>
          <w:color w:val="000000" w:themeColor="text1"/>
          <w:lang w:eastAsia="zh-CN" w:bidi="ar"/>
        </w:rPr>
        <w:t xml:space="preserve">0.02 respectively with 2% inclusion of </w:t>
      </w:r>
      <w:proofErr w:type="spellStart"/>
      <w:r>
        <w:rPr>
          <w:rFonts w:ascii="Times New Roman" w:eastAsia="HelveticaNeueLTStd-LtIt" w:hAnsi="Times New Roman" w:cs="Times New Roman"/>
          <w:i/>
          <w:iCs/>
          <w:color w:val="000000" w:themeColor="text1"/>
          <w:lang w:eastAsia="zh-CN" w:bidi="ar"/>
        </w:rPr>
        <w:t>Gracilaria</w:t>
      </w:r>
      <w:proofErr w:type="spellEnd"/>
      <w:r>
        <w:rPr>
          <w:rFonts w:ascii="Times New Roman" w:eastAsia="HelveticaNeueLTStd-LtIt" w:hAnsi="Times New Roman" w:cs="Times New Roman"/>
          <w:i/>
          <w:iCs/>
          <w:color w:val="000000" w:themeColor="text1"/>
          <w:lang w:eastAsia="zh-CN" w:bidi="ar"/>
        </w:rPr>
        <w:t xml:space="preserve"> </w:t>
      </w:r>
      <w:proofErr w:type="spellStart"/>
      <w:r>
        <w:rPr>
          <w:rFonts w:ascii="Times New Roman" w:eastAsia="HelveticaNeueLTStd-LtIt" w:hAnsi="Times New Roman" w:cs="Times New Roman"/>
          <w:i/>
          <w:iCs/>
          <w:color w:val="000000" w:themeColor="text1"/>
          <w:lang w:eastAsia="zh-CN" w:bidi="ar"/>
        </w:rPr>
        <w:t>lemaneiformis</w:t>
      </w:r>
      <w:proofErr w:type="spellEnd"/>
      <w:r>
        <w:rPr>
          <w:rFonts w:ascii="Times New Roman" w:eastAsia="HelveticaNeueLTStd-LtIt" w:hAnsi="Times New Roman" w:cs="Times New Roman"/>
          <w:i/>
          <w:iCs/>
          <w:color w:val="000000" w:themeColor="text1"/>
          <w:lang w:eastAsia="zh-CN" w:bidi="ar"/>
        </w:rPr>
        <w:t xml:space="preserve"> </w:t>
      </w:r>
      <w:r>
        <w:rPr>
          <w:rFonts w:ascii="Times New Roman" w:eastAsia="HelveticaNeueLTStd-LtIt" w:hAnsi="Times New Roman" w:cs="Times New Roman"/>
          <w:color w:val="000000" w:themeColor="text1"/>
          <w:lang w:eastAsia="zh-CN" w:bidi="ar"/>
        </w:rPr>
        <w:t xml:space="preserve">in the diet of </w:t>
      </w:r>
      <w:proofErr w:type="spellStart"/>
      <w:r>
        <w:rPr>
          <w:rFonts w:ascii="Times New Roman" w:eastAsia="HelveticaNeueLTStd-LtIt" w:hAnsi="Times New Roman" w:cs="Times New Roman"/>
          <w:i/>
          <w:iCs/>
          <w:color w:val="000000" w:themeColor="text1"/>
          <w:lang w:eastAsia="zh-CN" w:bidi="ar"/>
        </w:rPr>
        <w:t>Litopenaeus</w:t>
      </w:r>
      <w:proofErr w:type="spellEnd"/>
      <w:r>
        <w:rPr>
          <w:rFonts w:ascii="Times New Roman" w:eastAsia="HelveticaNeueLTStd-LtIt" w:hAnsi="Times New Roman" w:cs="Times New Roman"/>
          <w:i/>
          <w:iCs/>
          <w:color w:val="000000" w:themeColor="text1"/>
          <w:lang w:eastAsia="zh-CN" w:bidi="ar"/>
        </w:rPr>
        <w:t xml:space="preserve"> </w:t>
      </w:r>
      <w:proofErr w:type="spellStart"/>
      <w:r>
        <w:rPr>
          <w:rFonts w:ascii="Times New Roman" w:eastAsia="HelveticaNeueLTStd-LtIt" w:hAnsi="Times New Roman" w:cs="Times New Roman"/>
          <w:i/>
          <w:iCs/>
          <w:color w:val="000000" w:themeColor="text1"/>
          <w:lang w:eastAsia="zh-CN" w:bidi="ar"/>
        </w:rPr>
        <w:t>vannamei</w:t>
      </w:r>
      <w:proofErr w:type="spellEnd"/>
      <w:r>
        <w:rPr>
          <w:rFonts w:ascii="Times New Roman" w:eastAsia="HelveticaNeueLTStd-Lt" w:hAnsi="Times New Roman" w:cs="Times New Roman"/>
          <w:color w:val="000000" w:themeColor="text1"/>
          <w:lang w:eastAsia="zh-CN" w:bidi="ar"/>
        </w:rPr>
        <w:t xml:space="preserve">, which were higher than the values of </w:t>
      </w:r>
      <w:r>
        <w:rPr>
          <w:rFonts w:ascii="Times New Roman" w:hAnsi="Times New Roman" w:cs="Times New Roman"/>
          <w:color w:val="000000" w:themeColor="text1"/>
          <w:lang w:eastAsia="zh-CN" w:bidi="ar"/>
        </w:rPr>
        <w:t xml:space="preserve">2.67 </w:t>
      </w:r>
      <w:r>
        <w:rPr>
          <w:rFonts w:ascii="Times New Roman" w:eastAsia="Times-Roman" w:hAnsi="Times New Roman" w:cs="Times New Roman"/>
          <w:color w:val="000000" w:themeColor="text1"/>
          <w:lang w:eastAsia="zh-CN" w:bidi="ar"/>
        </w:rPr>
        <w:t xml:space="preserve">± 0.03% and </w:t>
      </w:r>
      <w:r>
        <w:rPr>
          <w:rFonts w:ascii="Times New Roman" w:hAnsi="Times New Roman" w:cs="Times New Roman"/>
          <w:color w:val="000000" w:themeColor="text1"/>
          <w:lang w:eastAsia="zh-CN" w:bidi="ar"/>
        </w:rPr>
        <w:t xml:space="preserve">1.87 </w:t>
      </w:r>
      <w:r>
        <w:rPr>
          <w:rFonts w:ascii="Times New Roman" w:eastAsia="Times-Roman" w:hAnsi="Times New Roman" w:cs="Times New Roman"/>
          <w:color w:val="000000" w:themeColor="text1"/>
          <w:lang w:eastAsia="zh-CN" w:bidi="ar"/>
        </w:rPr>
        <w:t xml:space="preserve">± 0.02 respectively of the present work with 6% incorporation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in the diet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color w:val="000000" w:themeColor="text1"/>
          <w:lang w:eastAsia="zh-CN" w:bidi="ar"/>
        </w:rPr>
        <w:t>.</w:t>
      </w:r>
    </w:p>
    <w:p w14:paraId="68F0C283" w14:textId="77777777" w:rsidR="0093045F" w:rsidRDefault="0093045F">
      <w:pPr>
        <w:jc w:val="both"/>
        <w:rPr>
          <w:rFonts w:ascii="Times New Roman" w:hAnsi="Times New Roman" w:cs="Times New Roman"/>
          <w:color w:val="000000" w:themeColor="text1"/>
        </w:rPr>
      </w:pPr>
    </w:p>
    <w:p w14:paraId="179D0395" w14:textId="77777777" w:rsidR="0093045F" w:rsidRDefault="001F58DE">
      <w:pPr>
        <w:spacing w:line="360" w:lineRule="auto"/>
        <w:jc w:val="both"/>
        <w:rPr>
          <w:rFonts w:ascii="Times New Roman" w:hAnsi="Times New Roman" w:cs="Times New Roman"/>
          <w:color w:val="000000" w:themeColor="text1"/>
          <w:shd w:val="clear" w:color="auto" w:fill="FFFFFF"/>
        </w:rPr>
      </w:pPr>
      <w:r>
        <w:rPr>
          <w:rFonts w:ascii="Times New Roman" w:eastAsia="Times-Roman" w:hAnsi="Times New Roman" w:cs="Times New Roman"/>
          <w:color w:val="000000" w:themeColor="text1"/>
          <w:lang w:eastAsia="zh-CN" w:bidi="ar"/>
        </w:rPr>
        <w:tab/>
        <w:t xml:space="preserve">All the treatments including control of the present study, which were added various levels at 0%, 2%, 4% and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meals in the diet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were significantly consisting</w:t>
      </w:r>
      <w:r>
        <w:rPr>
          <w:rFonts w:ascii="Times New Roman" w:eastAsia="Times-Roman" w:hAnsi="Times New Roman" w:cs="Times New Roman"/>
          <w:color w:val="000000" w:themeColor="text1"/>
          <w:lang w:eastAsia="zh-CN" w:bidi="ar"/>
        </w:rPr>
        <w:t xml:space="preserve"> higher final body weight, weight gain percentage and specific growth rate with ranges of </w:t>
      </w:r>
      <w:r>
        <w:rPr>
          <w:rFonts w:ascii="Times New Roman" w:hAnsi="Times New Roman" w:cs="Times New Roman"/>
          <w:color w:val="000000" w:themeColor="text1"/>
          <w:lang w:eastAsia="zh-CN" w:bidi="ar"/>
        </w:rPr>
        <w:t xml:space="preserve">10.20 </w:t>
      </w:r>
      <w:r>
        <w:rPr>
          <w:rFonts w:ascii="Times New Roman" w:eastAsia="Times-Roman" w:hAnsi="Times New Roman" w:cs="Times New Roman"/>
          <w:color w:val="000000" w:themeColor="text1"/>
          <w:lang w:eastAsia="zh-CN" w:bidi="ar"/>
        </w:rPr>
        <w:t xml:space="preserve">± 0.11g to </w:t>
      </w:r>
      <w:r>
        <w:rPr>
          <w:rFonts w:ascii="Times New Roman" w:hAnsi="Times New Roman" w:cs="Times New Roman"/>
          <w:color w:val="000000" w:themeColor="text1"/>
          <w:lang w:eastAsia="zh-CN" w:bidi="ar"/>
        </w:rPr>
        <w:t xml:space="preserve">15.76 </w:t>
      </w:r>
      <w:r>
        <w:rPr>
          <w:rFonts w:ascii="Times New Roman" w:eastAsia="Times-Roman" w:hAnsi="Times New Roman" w:cs="Times New Roman"/>
          <w:color w:val="000000" w:themeColor="text1"/>
          <w:lang w:eastAsia="zh-CN" w:bidi="ar"/>
        </w:rPr>
        <w:t xml:space="preserve">± 0.12g, </w:t>
      </w:r>
      <w:r>
        <w:rPr>
          <w:rFonts w:ascii="Times New Roman" w:hAnsi="Times New Roman" w:cs="Times New Roman"/>
          <w:color w:val="000000" w:themeColor="text1"/>
          <w:lang w:eastAsia="zh-CN" w:bidi="ar"/>
        </w:rPr>
        <w:t xml:space="preserve">848.47 </w:t>
      </w:r>
      <w:r>
        <w:rPr>
          <w:rFonts w:ascii="Times New Roman" w:eastAsia="Times-Roman" w:hAnsi="Times New Roman" w:cs="Times New Roman"/>
          <w:color w:val="000000" w:themeColor="text1"/>
          <w:lang w:eastAsia="zh-CN" w:bidi="ar"/>
        </w:rPr>
        <w:t xml:space="preserve">± 1.29% to </w:t>
      </w:r>
      <w:r>
        <w:rPr>
          <w:rFonts w:ascii="Times New Roman" w:hAnsi="Times New Roman" w:cs="Times New Roman"/>
          <w:color w:val="000000" w:themeColor="text1"/>
          <w:lang w:eastAsia="zh-CN" w:bidi="ar"/>
        </w:rPr>
        <w:t xml:space="preserve">1345.88 </w:t>
      </w:r>
      <w:r>
        <w:rPr>
          <w:rFonts w:ascii="Times New Roman" w:eastAsia="Times-Roman" w:hAnsi="Times New Roman" w:cs="Times New Roman"/>
          <w:color w:val="000000" w:themeColor="text1"/>
          <w:lang w:eastAsia="zh-CN" w:bidi="ar"/>
        </w:rPr>
        <w:t xml:space="preserve">± 2.47% and </w:t>
      </w:r>
      <w:r>
        <w:rPr>
          <w:rFonts w:ascii="Times New Roman" w:hAnsi="Times New Roman" w:cs="Times New Roman"/>
          <w:color w:val="000000" w:themeColor="text1"/>
          <w:lang w:eastAsia="zh-CN" w:bidi="ar"/>
        </w:rPr>
        <w:t xml:space="preserve">2.23 </w:t>
      </w:r>
      <w:r>
        <w:rPr>
          <w:rFonts w:ascii="Times New Roman" w:eastAsia="Times-Roman" w:hAnsi="Times New Roman" w:cs="Times New Roman"/>
          <w:color w:val="000000" w:themeColor="text1"/>
          <w:lang w:eastAsia="zh-CN" w:bidi="ar"/>
        </w:rPr>
        <w:t xml:space="preserve">± 0.04% to </w:t>
      </w:r>
      <w:r>
        <w:rPr>
          <w:rFonts w:ascii="Times New Roman" w:hAnsi="Times New Roman" w:cs="Times New Roman"/>
          <w:color w:val="000000" w:themeColor="text1"/>
          <w:lang w:eastAsia="zh-CN" w:bidi="ar"/>
        </w:rPr>
        <w:t xml:space="preserve">2.67 </w:t>
      </w:r>
      <w:r>
        <w:rPr>
          <w:rFonts w:ascii="Times New Roman" w:eastAsia="Times-Roman" w:hAnsi="Times New Roman" w:cs="Times New Roman"/>
          <w:color w:val="000000" w:themeColor="text1"/>
          <w:lang w:eastAsia="zh-CN" w:bidi="ar"/>
        </w:rPr>
        <w:t>± 0.03% respectively, than the values ranges of 3.24g to 4.77g, 190% to 332</w:t>
      </w:r>
      <w:r>
        <w:rPr>
          <w:rFonts w:ascii="Times New Roman" w:eastAsia="Times-Roman" w:hAnsi="Times New Roman" w:cs="Times New Roman"/>
          <w:color w:val="000000" w:themeColor="text1"/>
          <w:lang w:eastAsia="zh-CN" w:bidi="ar"/>
        </w:rPr>
        <w:t xml:space="preserve">% and 1.52% to 2.09% respectively which were resulted with administration of red seaweed extracts of </w:t>
      </w:r>
      <w:r>
        <w:rPr>
          <w:rFonts w:ascii="Times New Roman" w:hAnsi="Times New Roman" w:cs="Times New Roman"/>
          <w:color w:val="000000" w:themeColor="text1"/>
          <w:lang w:eastAsia="zh-CN" w:bidi="ar"/>
        </w:rPr>
        <w:t xml:space="preserve">guar gum (G10), carrageenan (C10) and xanthan gum (X10) at 10%, and other three diets (G5C5, C5X5 and X5G5) were contain mixture of two different extracts </w:t>
      </w:r>
      <w:r>
        <w:rPr>
          <w:rFonts w:ascii="Times New Roman" w:hAnsi="Times New Roman" w:cs="Times New Roman"/>
          <w:color w:val="000000" w:themeColor="text1"/>
          <w:lang w:eastAsia="zh-CN" w:bidi="ar"/>
        </w:rPr>
        <w:t xml:space="preserve">at 5% for each in the diet of experimental animal sea cucumber, </w:t>
      </w:r>
      <w:proofErr w:type="spellStart"/>
      <w:r>
        <w:rPr>
          <w:rFonts w:ascii="Times New Roman" w:hAnsi="Times New Roman" w:cs="Times New Roman"/>
          <w:i/>
          <w:iCs/>
          <w:color w:val="000000" w:themeColor="text1"/>
          <w:lang w:eastAsia="zh-CN" w:bidi="ar"/>
        </w:rPr>
        <w:t>Apostichopus</w:t>
      </w:r>
      <w:proofErr w:type="spellEnd"/>
      <w:r>
        <w:rPr>
          <w:rFonts w:ascii="Times New Roman" w:hAnsi="Times New Roman" w:cs="Times New Roman"/>
          <w:i/>
          <w:iCs/>
          <w:color w:val="000000" w:themeColor="text1"/>
          <w:lang w:eastAsia="zh-CN" w:bidi="ar"/>
        </w:rPr>
        <w:t xml:space="preserve"> japonicus </w:t>
      </w:r>
      <w:r>
        <w:rPr>
          <w:rFonts w:ascii="Times New Roman" w:hAnsi="Times New Roman" w:cs="Times New Roman"/>
          <w:color w:val="000000" w:themeColor="text1"/>
          <w:lang w:eastAsia="zh-CN" w:bidi="ar"/>
        </w:rPr>
        <w:t>for the period of 84 days (</w:t>
      </w:r>
      <w:r>
        <w:rPr>
          <w:rFonts w:ascii="Times New Roman" w:hAnsi="Times New Roman" w:cs="Times New Roman"/>
          <w:color w:val="000000" w:themeColor="text1"/>
          <w:shd w:val="clear" w:color="auto" w:fill="FFFFFF"/>
        </w:rPr>
        <w:t xml:space="preserve">Won et al., 2018). In </w:t>
      </w:r>
      <w:proofErr w:type="gramStart"/>
      <w:r>
        <w:rPr>
          <w:rFonts w:ascii="Times New Roman" w:hAnsi="Times New Roman" w:cs="Times New Roman"/>
          <w:color w:val="000000" w:themeColor="text1"/>
          <w:shd w:val="clear" w:color="auto" w:fill="FFFFFF"/>
        </w:rPr>
        <w:t>addition</w:t>
      </w:r>
      <w:proofErr w:type="gramEnd"/>
      <w:r>
        <w:rPr>
          <w:rFonts w:ascii="Times New Roman" w:hAnsi="Times New Roman" w:cs="Times New Roman"/>
          <w:color w:val="000000" w:themeColor="text1"/>
          <w:shd w:val="clear" w:color="auto" w:fill="FFFFFF"/>
        </w:rPr>
        <w:t xml:space="preserve"> the higher final body weight, weight gain percentages and specific growth rate with 6% graded level of </w:t>
      </w:r>
      <w:proofErr w:type="spellStart"/>
      <w:r>
        <w:rPr>
          <w:rFonts w:ascii="Times New Roman" w:hAnsi="Times New Roman" w:cs="Times New Roman"/>
          <w:i/>
          <w:iCs/>
          <w:color w:val="000000" w:themeColor="text1"/>
          <w:shd w:val="clear" w:color="auto" w:fill="FFFFFF"/>
        </w:rPr>
        <w:t>Gracilar</w:t>
      </w:r>
      <w:r>
        <w:rPr>
          <w:rFonts w:ascii="Times New Roman" w:hAnsi="Times New Roman" w:cs="Times New Roman"/>
          <w:i/>
          <w:iCs/>
          <w:color w:val="000000" w:themeColor="text1"/>
          <w:shd w:val="clear" w:color="auto" w:fill="FFFFFF"/>
        </w:rPr>
        <w:t>ia</w:t>
      </w:r>
      <w:proofErr w:type="spellEnd"/>
      <w:r>
        <w:rPr>
          <w:rFonts w:ascii="Times New Roman" w:hAnsi="Times New Roman" w:cs="Times New Roman"/>
          <w:i/>
          <w:iCs/>
          <w:color w:val="000000" w:themeColor="text1"/>
          <w:shd w:val="clear" w:color="auto" w:fill="FFFFFF"/>
        </w:rPr>
        <w:t xml:space="preserve"> edulis </w:t>
      </w:r>
      <w:r>
        <w:rPr>
          <w:rFonts w:ascii="Times New Roman" w:hAnsi="Times New Roman" w:cs="Times New Roman"/>
          <w:color w:val="000000" w:themeColor="text1"/>
          <w:shd w:val="clear" w:color="auto" w:fill="FFFFFF"/>
        </w:rPr>
        <w:t xml:space="preserve">were similar to the research study of </w:t>
      </w:r>
      <w:proofErr w:type="spellStart"/>
      <w:r>
        <w:rPr>
          <w:rStyle w:val="Hyperlink"/>
          <w:rFonts w:ascii="Times New Roman" w:eastAsia="Helvetica" w:hAnsi="Times New Roman" w:cs="Times New Roman"/>
          <w:color w:val="000000" w:themeColor="text1"/>
          <w:u w:val="none"/>
          <w:shd w:val="clear" w:color="auto" w:fill="FFFFFF"/>
        </w:rPr>
        <w:t>Seyedalhosseini</w:t>
      </w:r>
      <w:proofErr w:type="spellEnd"/>
      <w:r>
        <w:rPr>
          <w:rStyle w:val="Hyperlink"/>
          <w:rFonts w:ascii="Times New Roman" w:eastAsia="Helvetica" w:hAnsi="Times New Roman" w:cs="Times New Roman"/>
          <w:color w:val="000000" w:themeColor="text1"/>
          <w:u w:val="none"/>
          <w:shd w:val="clear" w:color="auto" w:fill="FFFFFF"/>
        </w:rPr>
        <w:t xml:space="preserve"> et al., 2024 who reported higher </w:t>
      </w:r>
      <w:r>
        <w:rPr>
          <w:rFonts w:ascii="Times New Roman" w:eastAsia="serif" w:hAnsi="Times New Roman" w:cs="Times New Roman"/>
          <w:color w:val="000000" w:themeColor="text1"/>
          <w:shd w:val="clear" w:color="auto" w:fill="FFFFFF"/>
        </w:rPr>
        <w:t xml:space="preserve">final weight, weight gain rate, and specific growth rate with administration levels of 6%, 9% and 12% of </w:t>
      </w:r>
      <w:proofErr w:type="spellStart"/>
      <w:r>
        <w:rPr>
          <w:rFonts w:ascii="Times New Roman" w:eastAsia="serif" w:hAnsi="Times New Roman" w:cs="Times New Roman"/>
          <w:i/>
          <w:iCs/>
          <w:color w:val="000000" w:themeColor="text1"/>
          <w:shd w:val="clear" w:color="auto" w:fill="FFFFFF"/>
        </w:rPr>
        <w:t>Gracilaria</w:t>
      </w:r>
      <w:proofErr w:type="spellEnd"/>
      <w:r>
        <w:rPr>
          <w:rFonts w:ascii="Times New Roman" w:eastAsia="serif" w:hAnsi="Times New Roman" w:cs="Times New Roman"/>
          <w:color w:val="000000" w:themeColor="text1"/>
          <w:shd w:val="clear" w:color="auto" w:fill="FFFFFF"/>
        </w:rPr>
        <w:t> and </w:t>
      </w:r>
      <w:r>
        <w:rPr>
          <w:rFonts w:ascii="Times New Roman" w:eastAsia="serif" w:hAnsi="Times New Roman" w:cs="Times New Roman"/>
          <w:i/>
          <w:iCs/>
          <w:color w:val="000000" w:themeColor="text1"/>
          <w:shd w:val="clear" w:color="auto" w:fill="FFFFFF"/>
        </w:rPr>
        <w:t>Sargassum</w:t>
      </w:r>
      <w:r>
        <w:rPr>
          <w:rFonts w:ascii="Times New Roman" w:eastAsia="serif" w:hAnsi="Times New Roman" w:cs="Times New Roman"/>
          <w:color w:val="000000" w:themeColor="text1"/>
          <w:shd w:val="clear" w:color="auto" w:fill="FFFFFF"/>
        </w:rPr>
        <w:t xml:space="preserve"> mixtures in equal amounts for 8 weeks in the diet of </w:t>
      </w:r>
      <w:proofErr w:type="spellStart"/>
      <w:r>
        <w:rPr>
          <w:rFonts w:ascii="Times New Roman" w:eastAsia="serif" w:hAnsi="Times New Roman" w:cs="Times New Roman"/>
          <w:color w:val="000000" w:themeColor="text1"/>
          <w:shd w:val="clear" w:color="auto" w:fill="FFFFFF"/>
        </w:rPr>
        <w:t>Sobaity</w:t>
      </w:r>
      <w:proofErr w:type="spellEnd"/>
      <w:r>
        <w:rPr>
          <w:rFonts w:ascii="Times New Roman" w:eastAsia="serif" w:hAnsi="Times New Roman" w:cs="Times New Roman"/>
          <w:color w:val="000000" w:themeColor="text1"/>
          <w:shd w:val="clear" w:color="auto" w:fill="FFFFFF"/>
        </w:rPr>
        <w:t xml:space="preserve"> seabream (</w:t>
      </w:r>
      <w:proofErr w:type="spellStart"/>
      <w:r>
        <w:rPr>
          <w:rFonts w:ascii="Times New Roman" w:eastAsia="serif" w:hAnsi="Times New Roman" w:cs="Times New Roman"/>
          <w:i/>
          <w:iCs/>
          <w:color w:val="000000" w:themeColor="text1"/>
          <w:shd w:val="clear" w:color="auto" w:fill="FFFFFF"/>
        </w:rPr>
        <w:t>Sparidentex</w:t>
      </w:r>
      <w:proofErr w:type="spellEnd"/>
      <w:r>
        <w:rPr>
          <w:rFonts w:ascii="Times New Roman" w:eastAsia="serif" w:hAnsi="Times New Roman" w:cs="Times New Roman"/>
          <w:i/>
          <w:iCs/>
          <w:color w:val="000000" w:themeColor="text1"/>
          <w:shd w:val="clear" w:color="auto" w:fill="FFFFFF"/>
        </w:rPr>
        <w:t xml:space="preserve"> hasta</w:t>
      </w:r>
      <w:r>
        <w:rPr>
          <w:rFonts w:ascii="Times New Roman" w:eastAsia="serif" w:hAnsi="Times New Roman" w:cs="Times New Roman"/>
          <w:color w:val="000000" w:themeColor="text1"/>
          <w:shd w:val="clear" w:color="auto" w:fill="FFFFFF"/>
        </w:rPr>
        <w:t>).</w:t>
      </w:r>
    </w:p>
    <w:p w14:paraId="7E7E3514" w14:textId="77777777" w:rsidR="0093045F" w:rsidRDefault="0093045F">
      <w:pPr>
        <w:jc w:val="both"/>
        <w:rPr>
          <w:rFonts w:ascii="Times New Roman" w:hAnsi="Times New Roman" w:cs="Times New Roman"/>
          <w:color w:val="000000" w:themeColor="text1"/>
          <w:shd w:val="clear" w:color="auto" w:fill="FFFFFF"/>
        </w:rPr>
      </w:pPr>
    </w:p>
    <w:p w14:paraId="74A36D61" w14:textId="77777777" w:rsidR="0093045F" w:rsidRDefault="001F58DE">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b/>
        <w:t>The highest total biomass in the term of final body weight (</w:t>
      </w:r>
      <w:r>
        <w:rPr>
          <w:rFonts w:ascii="Times New Roman" w:hAnsi="Times New Roman" w:cs="Times New Roman"/>
          <w:color w:val="000000" w:themeColor="text1"/>
          <w:lang w:eastAsia="zh-CN" w:bidi="ar"/>
        </w:rPr>
        <w:t xml:space="preserve">15.76 </w:t>
      </w:r>
      <w:r>
        <w:rPr>
          <w:rFonts w:ascii="Times New Roman" w:eastAsia="Times-Roman" w:hAnsi="Times New Roman" w:cs="Times New Roman"/>
          <w:color w:val="000000" w:themeColor="text1"/>
          <w:lang w:eastAsia="zh-CN" w:bidi="ar"/>
        </w:rPr>
        <w:t xml:space="preserve">± 0.12g) </w:t>
      </w:r>
      <w:r>
        <w:rPr>
          <w:rFonts w:ascii="Times New Roman" w:hAnsi="Times New Roman" w:cs="Times New Roman"/>
          <w:color w:val="000000" w:themeColor="text1"/>
          <w:shd w:val="clear" w:color="auto" w:fill="FFFFFF"/>
        </w:rPr>
        <w:t xml:space="preserve">was expressed with incorporation 6%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edulis </w:t>
      </w:r>
      <w:r>
        <w:rPr>
          <w:rFonts w:ascii="Times New Roman" w:hAnsi="Times New Roman" w:cs="Times New Roman"/>
          <w:color w:val="000000" w:themeColor="text1"/>
          <w:shd w:val="clear" w:color="auto" w:fill="FFFFFF"/>
        </w:rPr>
        <w:t xml:space="preserve">meal in pacific white leg shrimp </w:t>
      </w:r>
      <w:proofErr w:type="spellStart"/>
      <w:r>
        <w:rPr>
          <w:rFonts w:ascii="Times New Roman" w:hAnsi="Times New Roman" w:cs="Times New Roman"/>
          <w:i/>
          <w:iCs/>
          <w:color w:val="000000" w:themeColor="text1"/>
          <w:shd w:val="clear" w:color="auto" w:fill="FFFFFF"/>
        </w:rPr>
        <w:t>Litopenaeus</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vannamei</w:t>
      </w:r>
      <w:proofErr w:type="spellEnd"/>
      <w:r>
        <w:rPr>
          <w:rFonts w:ascii="Times New Roman" w:hAnsi="Times New Roman" w:cs="Times New Roman"/>
          <w:i/>
          <w:iCs/>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diet in present study, similar </w:t>
      </w:r>
      <w:proofErr w:type="spellStart"/>
      <w:r>
        <w:rPr>
          <w:rFonts w:ascii="Times New Roman" w:hAnsi="Times New Roman" w:cs="Times New Roman"/>
          <w:color w:val="000000" w:themeColor="text1"/>
          <w:shd w:val="clear" w:color="auto" w:fill="FFFFFF"/>
        </w:rPr>
        <w:t>out come</w:t>
      </w:r>
      <w:proofErr w:type="spellEnd"/>
      <w:r>
        <w:rPr>
          <w:rFonts w:ascii="Times New Roman" w:hAnsi="Times New Roman" w:cs="Times New Roman"/>
          <w:color w:val="000000" w:themeColor="text1"/>
          <w:shd w:val="clear" w:color="auto" w:fill="FFFFFF"/>
        </w:rPr>
        <w:t xml:space="preserve"> of </w:t>
      </w:r>
      <w:r>
        <w:rPr>
          <w:rFonts w:ascii="Times New Roman" w:eastAsia="Georgia" w:hAnsi="Times New Roman" w:cs="Times New Roman"/>
          <w:color w:val="000000" w:themeColor="text1"/>
          <w:lang w:eastAsia="zh-CN" w:bidi="ar"/>
        </w:rPr>
        <w:t>the highest total biomass revealed with the diet containing 3% and 5% </w:t>
      </w:r>
      <w:proofErr w:type="spellStart"/>
      <w:r>
        <w:rPr>
          <w:rStyle w:val="Emphasis"/>
          <w:rFonts w:ascii="Times New Roman" w:eastAsia="Georgia" w:hAnsi="Times New Roman" w:cs="Times New Roman"/>
          <w:color w:val="000000" w:themeColor="text1"/>
          <w:lang w:eastAsia="zh-CN" w:bidi="ar"/>
        </w:rPr>
        <w:t>Kappaphycus</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alvarezii</w:t>
      </w:r>
      <w:proofErr w:type="spellEnd"/>
      <w:r>
        <w:rPr>
          <w:rFonts w:ascii="Times New Roman" w:eastAsia="Georgia" w:hAnsi="Times New Roman" w:cs="Times New Roman"/>
          <w:color w:val="000000" w:themeColor="text1"/>
          <w:lang w:eastAsia="zh-CN" w:bidi="ar"/>
        </w:rPr>
        <w:t> and 10% </w:t>
      </w:r>
      <w:proofErr w:type="spellStart"/>
      <w:r>
        <w:rPr>
          <w:rStyle w:val="Emphasis"/>
          <w:rFonts w:ascii="Times New Roman" w:eastAsia="Georgia" w:hAnsi="Times New Roman" w:cs="Times New Roman"/>
          <w:color w:val="000000" w:themeColor="text1"/>
          <w:lang w:eastAsia="zh-CN" w:bidi="ar"/>
        </w:rPr>
        <w:t>Gracilaria</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heteroclada</w:t>
      </w:r>
      <w:proofErr w:type="spellEnd"/>
      <w:r>
        <w:rPr>
          <w:rFonts w:ascii="Times New Roman" w:eastAsia="Georgia" w:hAnsi="Times New Roman" w:cs="Times New Roman"/>
          <w:color w:val="000000" w:themeColor="text1"/>
          <w:lang w:eastAsia="zh-CN" w:bidi="ar"/>
        </w:rPr>
        <w:t> of experimental animal  juvenile tiger shrimp, </w:t>
      </w:r>
      <w:r>
        <w:rPr>
          <w:rStyle w:val="Emphasis"/>
          <w:rFonts w:ascii="Times New Roman" w:eastAsia="Georgia" w:hAnsi="Times New Roman" w:cs="Times New Roman"/>
          <w:color w:val="000000" w:themeColor="text1"/>
          <w:lang w:eastAsia="zh-CN" w:bidi="ar"/>
        </w:rPr>
        <w:t>Penaeus monodon (</w:t>
      </w:r>
      <w:proofErr w:type="spellStart"/>
      <w:r>
        <w:rPr>
          <w:rFonts w:ascii="Times New Roman" w:hAnsi="Times New Roman" w:cs="Times New Roman"/>
          <w:color w:val="000000" w:themeColor="text1"/>
          <w:shd w:val="clear" w:color="auto" w:fill="FFFFFF"/>
        </w:rPr>
        <w:t>Peñaflorida</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Golez</w:t>
      </w:r>
      <w:proofErr w:type="spellEnd"/>
      <w:r>
        <w:rPr>
          <w:rFonts w:ascii="Times New Roman" w:hAnsi="Times New Roman" w:cs="Times New Roman"/>
          <w:color w:val="000000" w:themeColor="text1"/>
          <w:shd w:val="clear" w:color="auto" w:fill="FFFFFF"/>
        </w:rPr>
        <w:t>, 1996)</w:t>
      </w:r>
      <w:r>
        <w:rPr>
          <w:rStyle w:val="Emphasis"/>
          <w:rFonts w:ascii="Times New Roman" w:eastAsia="Georgia" w:hAnsi="Times New Roman" w:cs="Times New Roman"/>
          <w:i w:val="0"/>
          <w:iCs w:val="0"/>
          <w:color w:val="000000" w:themeColor="text1"/>
          <w:lang w:eastAsia="zh-CN" w:bidi="ar"/>
        </w:rPr>
        <w:t xml:space="preserve">; also higher specific growth rate </w:t>
      </w:r>
      <w:r>
        <w:rPr>
          <w:rFonts w:ascii="Times New Roman" w:hAnsi="Times New Roman" w:cs="Times New Roman"/>
          <w:color w:val="000000" w:themeColor="text1"/>
          <w:lang w:eastAsia="zh-CN" w:bidi="ar"/>
        </w:rPr>
        <w:t xml:space="preserve">2.67 </w:t>
      </w:r>
      <w:r>
        <w:rPr>
          <w:rFonts w:ascii="Times New Roman" w:eastAsia="Times-Roman" w:hAnsi="Times New Roman" w:cs="Times New Roman"/>
          <w:color w:val="000000" w:themeColor="text1"/>
          <w:lang w:eastAsia="zh-CN" w:bidi="ar"/>
        </w:rPr>
        <w:t xml:space="preserve">± 0.03% was found in 6%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edulis </w:t>
      </w:r>
      <w:r>
        <w:rPr>
          <w:rFonts w:ascii="Times New Roman" w:hAnsi="Times New Roman" w:cs="Times New Roman"/>
          <w:color w:val="000000" w:themeColor="text1"/>
          <w:shd w:val="clear" w:color="auto" w:fill="FFFFFF"/>
        </w:rPr>
        <w:t xml:space="preserve">meal diet fed group, which supported with result of </w:t>
      </w:r>
      <w:proofErr w:type="spellStart"/>
      <w:r>
        <w:rPr>
          <w:rFonts w:ascii="Times New Roman" w:hAnsi="Times New Roman" w:cs="Times New Roman"/>
          <w:color w:val="000000" w:themeColor="text1"/>
          <w:shd w:val="clear" w:color="auto" w:fill="FFFFFF"/>
        </w:rPr>
        <w:t>Peñaflorida</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Golez</w:t>
      </w:r>
      <w:proofErr w:type="spellEnd"/>
      <w:r>
        <w:rPr>
          <w:rFonts w:ascii="Times New Roman" w:hAnsi="Times New Roman" w:cs="Times New Roman"/>
          <w:color w:val="000000" w:themeColor="text1"/>
          <w:shd w:val="clear" w:color="auto" w:fill="FFFFFF"/>
        </w:rPr>
        <w:t xml:space="preserve">, 1996 with high specific growth rate in </w:t>
      </w:r>
      <w:r>
        <w:rPr>
          <w:rStyle w:val="Emphasis"/>
          <w:rFonts w:ascii="Times New Roman" w:eastAsia="Georgia" w:hAnsi="Times New Roman" w:cs="Times New Roman"/>
          <w:color w:val="000000" w:themeColor="text1"/>
          <w:lang w:eastAsia="zh-CN" w:bidi="ar"/>
        </w:rPr>
        <w:t xml:space="preserve">Penaeus monodon </w:t>
      </w:r>
      <w:r>
        <w:rPr>
          <w:rStyle w:val="Emphasis"/>
          <w:rFonts w:ascii="Times New Roman" w:eastAsia="Georgia" w:hAnsi="Times New Roman" w:cs="Times New Roman"/>
          <w:i w:val="0"/>
          <w:iCs w:val="0"/>
          <w:color w:val="000000" w:themeColor="text1"/>
          <w:lang w:eastAsia="zh-CN" w:bidi="ar"/>
        </w:rPr>
        <w:t xml:space="preserve">with 5% </w:t>
      </w:r>
      <w:proofErr w:type="spellStart"/>
      <w:r>
        <w:rPr>
          <w:rStyle w:val="Emphasis"/>
          <w:rFonts w:ascii="Times New Roman" w:eastAsia="Georgia" w:hAnsi="Times New Roman" w:cs="Times New Roman"/>
          <w:color w:val="000000" w:themeColor="text1"/>
          <w:lang w:eastAsia="zh-CN" w:bidi="ar"/>
        </w:rPr>
        <w:t>Kappaphy</w:t>
      </w:r>
      <w:r>
        <w:rPr>
          <w:rStyle w:val="Emphasis"/>
          <w:rFonts w:ascii="Times New Roman" w:eastAsia="Georgia" w:hAnsi="Times New Roman" w:cs="Times New Roman"/>
          <w:color w:val="000000" w:themeColor="text1"/>
          <w:lang w:eastAsia="zh-CN" w:bidi="ar"/>
        </w:rPr>
        <w:t>cus</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alvarezii</w:t>
      </w:r>
      <w:proofErr w:type="spellEnd"/>
      <w:r>
        <w:rPr>
          <w:rStyle w:val="Emphasis"/>
          <w:rFonts w:ascii="Times New Roman" w:eastAsia="Georgia" w:hAnsi="Times New Roman" w:cs="Times New Roman"/>
          <w:color w:val="000000" w:themeColor="text1"/>
          <w:lang w:eastAsia="zh-CN" w:bidi="ar"/>
        </w:rPr>
        <w:t xml:space="preserve">. </w:t>
      </w:r>
      <w:r>
        <w:rPr>
          <w:rStyle w:val="Emphasis"/>
          <w:rFonts w:ascii="Times New Roman" w:eastAsia="Georgia" w:hAnsi="Times New Roman" w:cs="Times New Roman"/>
          <w:i w:val="0"/>
          <w:iCs w:val="0"/>
          <w:color w:val="000000" w:themeColor="text1"/>
          <w:lang w:eastAsia="zh-CN" w:bidi="ar"/>
        </w:rPr>
        <w:t xml:space="preserve">In </w:t>
      </w:r>
      <w:proofErr w:type="spellStart"/>
      <w:r>
        <w:rPr>
          <w:rStyle w:val="Emphasis"/>
          <w:rFonts w:ascii="Times New Roman" w:eastAsia="Georgia" w:hAnsi="Times New Roman" w:cs="Times New Roman"/>
          <w:i w:val="0"/>
          <w:iCs w:val="0"/>
          <w:color w:val="000000" w:themeColor="text1"/>
          <w:lang w:eastAsia="zh-CN" w:bidi="ar"/>
        </w:rPr>
        <w:t>an other</w:t>
      </w:r>
      <w:proofErr w:type="spellEnd"/>
      <w:r>
        <w:rPr>
          <w:rStyle w:val="Emphasis"/>
          <w:rFonts w:ascii="Times New Roman" w:eastAsia="Georgia" w:hAnsi="Times New Roman" w:cs="Times New Roman"/>
          <w:i w:val="0"/>
          <w:iCs w:val="0"/>
          <w:color w:val="000000" w:themeColor="text1"/>
          <w:lang w:eastAsia="zh-CN" w:bidi="ar"/>
        </w:rPr>
        <w:t xml:space="preserve"> work higher final body weight and weight gain were determined with </w:t>
      </w:r>
      <w:proofErr w:type="spellStart"/>
      <w:r>
        <w:rPr>
          <w:rStyle w:val="Emphasis"/>
          <w:rFonts w:ascii="Times New Roman" w:eastAsia="Georgia" w:hAnsi="Times New Roman" w:cs="Times New Roman"/>
          <w:color w:val="000000" w:themeColor="text1"/>
          <w:lang w:eastAsia="zh-CN" w:bidi="ar"/>
        </w:rPr>
        <w:t>Litopenaeus</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vannamei</w:t>
      </w:r>
      <w:proofErr w:type="spellEnd"/>
      <w:r>
        <w:rPr>
          <w:rStyle w:val="Emphasis"/>
          <w:rFonts w:ascii="Times New Roman" w:eastAsia="Georgia" w:hAnsi="Times New Roman" w:cs="Times New Roman"/>
          <w:color w:val="000000" w:themeColor="text1"/>
          <w:lang w:eastAsia="zh-CN" w:bidi="ar"/>
        </w:rPr>
        <w:t xml:space="preserve"> </w:t>
      </w:r>
      <w:hyperlink r:id="rId8" w:history="1">
        <w:r w:rsidR="0093045F">
          <w:rPr>
            <w:rStyle w:val="Hyperlink"/>
            <w:rFonts w:ascii="Times New Roman" w:eastAsia="Georgia" w:hAnsi="Times New Roman" w:cs="Times New Roman"/>
            <w:color w:val="000000" w:themeColor="text1"/>
            <w:u w:val="none"/>
          </w:rPr>
          <w:t>shrimp</w:t>
        </w:r>
      </w:hyperlink>
      <w:r>
        <w:rPr>
          <w:rFonts w:ascii="Times New Roman" w:eastAsia="Georgia" w:hAnsi="Times New Roman" w:cs="Times New Roman"/>
          <w:color w:val="000000" w:themeColor="text1"/>
          <w:lang w:eastAsia="zh-CN" w:bidi="ar"/>
        </w:rPr>
        <w:t> fed with 2% and 3% </w:t>
      </w:r>
      <w:proofErr w:type="spellStart"/>
      <w:r>
        <w:rPr>
          <w:rStyle w:val="Emphasis"/>
          <w:rFonts w:ascii="Times New Roman" w:eastAsia="Georgia" w:hAnsi="Times New Roman" w:cs="Times New Roman"/>
          <w:color w:val="000000" w:themeColor="text1"/>
          <w:lang w:eastAsia="zh-CN" w:bidi="ar"/>
        </w:rPr>
        <w:t>Gracialria</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lemanei</w:t>
      </w:r>
      <w:r>
        <w:rPr>
          <w:rStyle w:val="Emphasis"/>
          <w:rFonts w:ascii="Times New Roman" w:eastAsia="Georgia" w:hAnsi="Times New Roman" w:cs="Times New Roman"/>
          <w:color w:val="000000" w:themeColor="text1"/>
          <w:lang w:eastAsia="zh-CN" w:bidi="ar"/>
        </w:rPr>
        <w:t>formis</w:t>
      </w:r>
      <w:proofErr w:type="spellEnd"/>
      <w:r>
        <w:rPr>
          <w:rStyle w:val="Emphasis"/>
          <w:rFonts w:ascii="Times New Roman" w:eastAsia="Georgia" w:hAnsi="Times New Roman" w:cs="Times New Roman"/>
          <w:color w:val="000000" w:themeColor="text1"/>
          <w:lang w:eastAsia="zh-CN" w:bidi="ar"/>
        </w:rPr>
        <w:t xml:space="preserve">, </w:t>
      </w:r>
      <w:r>
        <w:rPr>
          <w:rStyle w:val="Emphasis"/>
          <w:rFonts w:ascii="Times New Roman" w:eastAsia="Georgia" w:hAnsi="Times New Roman" w:cs="Times New Roman"/>
          <w:i w:val="0"/>
          <w:iCs w:val="0"/>
          <w:color w:val="000000" w:themeColor="text1"/>
          <w:lang w:eastAsia="zh-CN" w:bidi="ar"/>
        </w:rPr>
        <w:t xml:space="preserve">but lower feed conversion ratio with </w:t>
      </w:r>
      <w:r>
        <w:rPr>
          <w:rFonts w:ascii="Times New Roman" w:eastAsia="Georgia" w:hAnsi="Times New Roman" w:cs="Times New Roman"/>
          <w:color w:val="000000" w:themeColor="text1"/>
          <w:lang w:eastAsia="zh-CN" w:bidi="ar"/>
        </w:rPr>
        <w:t>3% </w:t>
      </w:r>
      <w:proofErr w:type="spellStart"/>
      <w:r>
        <w:rPr>
          <w:rStyle w:val="Emphasis"/>
          <w:rFonts w:ascii="Times New Roman" w:eastAsia="Georgia" w:hAnsi="Times New Roman" w:cs="Times New Roman"/>
          <w:color w:val="000000" w:themeColor="text1"/>
          <w:lang w:eastAsia="zh-CN" w:bidi="ar"/>
        </w:rPr>
        <w:t>Gracialria</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lemaneiformis</w:t>
      </w:r>
      <w:proofErr w:type="spellEnd"/>
      <w:r>
        <w:rPr>
          <w:rStyle w:val="Emphasis"/>
          <w:rFonts w:ascii="Times New Roman" w:eastAsia="Georgia" w:hAnsi="Times New Roman" w:cs="Times New Roman"/>
          <w:color w:val="000000" w:themeColor="text1"/>
          <w:lang w:eastAsia="zh-CN" w:bidi="ar"/>
        </w:rPr>
        <w:t xml:space="preserve"> </w:t>
      </w:r>
      <w:r>
        <w:rPr>
          <w:rStyle w:val="Emphasis"/>
          <w:rFonts w:ascii="Times New Roman" w:eastAsia="Georgia" w:hAnsi="Times New Roman" w:cs="Times New Roman"/>
          <w:i w:val="0"/>
          <w:iCs w:val="0"/>
          <w:color w:val="000000" w:themeColor="text1"/>
          <w:lang w:eastAsia="zh-CN" w:bidi="ar"/>
        </w:rPr>
        <w:t>which results were similar to results of present work (</w:t>
      </w:r>
      <w:r>
        <w:rPr>
          <w:rFonts w:ascii="Times New Roman" w:hAnsi="Times New Roman" w:cs="Times New Roman"/>
          <w:color w:val="000000" w:themeColor="text1"/>
          <w:shd w:val="clear" w:color="auto" w:fill="FFFFFF"/>
        </w:rPr>
        <w:t xml:space="preserve">Yu et al., 2016). </w:t>
      </w:r>
    </w:p>
    <w:p w14:paraId="7FAD8E04" w14:textId="77777777" w:rsidR="0093045F" w:rsidRDefault="001F58D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ab/>
        <w:t xml:space="preserve">The lowest feed conversion ratio was denoted with value of </w:t>
      </w:r>
      <w:r>
        <w:rPr>
          <w:rFonts w:ascii="Times New Roman" w:hAnsi="Times New Roman" w:cs="Times New Roman"/>
          <w:color w:val="000000" w:themeColor="text1"/>
          <w:lang w:eastAsia="zh-CN" w:bidi="ar"/>
        </w:rPr>
        <w:t xml:space="preserve">1.49 </w:t>
      </w:r>
      <w:r>
        <w:rPr>
          <w:rFonts w:ascii="Times New Roman" w:eastAsia="Times-Roman" w:hAnsi="Times New Roman" w:cs="Times New Roman"/>
          <w:color w:val="000000" w:themeColor="text1"/>
          <w:lang w:eastAsia="zh-CN" w:bidi="ar"/>
        </w:rPr>
        <w:t>± 0.02 in present study with inclusion level</w:t>
      </w:r>
      <w:r>
        <w:rPr>
          <w:rFonts w:ascii="Times New Roman" w:eastAsia="Times-Roman" w:hAnsi="Times New Roman" w:cs="Times New Roman"/>
          <w:color w:val="000000" w:themeColor="text1"/>
          <w:lang w:eastAsia="zh-CN" w:bidi="ar"/>
        </w:rPr>
        <w:t xml:space="preserve"> of 6%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 xml:space="preserve">meal in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diet than the other treatments including control, which was also lower than </w:t>
      </w:r>
      <w:r>
        <w:rPr>
          <w:rFonts w:ascii="Times New Roman" w:eastAsia="serif" w:hAnsi="Times New Roman" w:cs="Times New Roman"/>
          <w:color w:val="000000" w:themeColor="text1"/>
          <w:shd w:val="clear" w:color="auto" w:fill="FFFFFF"/>
        </w:rPr>
        <w:t xml:space="preserve">1.79, 1.82, and 2.04 with addition of 39%, 26% and 13% incorporation levels of </w:t>
      </w:r>
      <w:proofErr w:type="spellStart"/>
      <w:r>
        <w:rPr>
          <w:rFonts w:ascii="Times New Roman" w:eastAsia="serif" w:hAnsi="Times New Roman" w:cs="Times New Roman"/>
          <w:i/>
          <w:iCs/>
          <w:color w:val="000000" w:themeColor="text1"/>
          <w:shd w:val="clear" w:color="auto" w:fill="FFFFFF"/>
        </w:rPr>
        <w:t>Hypnea</w:t>
      </w:r>
      <w:proofErr w:type="spellEnd"/>
      <w:r>
        <w:rPr>
          <w:rFonts w:ascii="Times New Roman" w:eastAsia="serif" w:hAnsi="Times New Roman" w:cs="Times New Roman"/>
          <w:i/>
          <w:iCs/>
          <w:color w:val="000000" w:themeColor="text1"/>
          <w:shd w:val="clear" w:color="auto" w:fill="FFFFFF"/>
        </w:rPr>
        <w:t xml:space="preserve"> </w:t>
      </w:r>
      <w:proofErr w:type="spellStart"/>
      <w:r>
        <w:rPr>
          <w:rFonts w:ascii="Times New Roman" w:eastAsia="serif" w:hAnsi="Times New Roman" w:cs="Times New Roman"/>
          <w:i/>
          <w:iCs/>
          <w:color w:val="000000" w:themeColor="text1"/>
          <w:shd w:val="clear" w:color="auto" w:fill="FFFFFF"/>
        </w:rPr>
        <w:t>cervicornis</w:t>
      </w:r>
      <w:proofErr w:type="spellEnd"/>
      <w:r>
        <w:rPr>
          <w:rFonts w:ascii="Times New Roman" w:eastAsia="serif" w:hAnsi="Times New Roman" w:cs="Times New Roman"/>
          <w:color w:val="000000" w:themeColor="text1"/>
          <w:shd w:val="clear" w:color="auto" w:fill="FFFFFF"/>
        </w:rPr>
        <w:t> and </w:t>
      </w:r>
      <w:proofErr w:type="spellStart"/>
      <w:r>
        <w:rPr>
          <w:rFonts w:ascii="Times New Roman" w:eastAsia="serif" w:hAnsi="Times New Roman" w:cs="Times New Roman"/>
          <w:i/>
          <w:iCs/>
          <w:color w:val="000000" w:themeColor="text1"/>
          <w:shd w:val="clear" w:color="auto" w:fill="FFFFFF"/>
        </w:rPr>
        <w:t>Cryptonemia</w:t>
      </w:r>
      <w:proofErr w:type="spellEnd"/>
      <w:r>
        <w:rPr>
          <w:rFonts w:ascii="Times New Roman" w:eastAsia="serif" w:hAnsi="Times New Roman" w:cs="Times New Roman"/>
          <w:i/>
          <w:iCs/>
          <w:color w:val="000000" w:themeColor="text1"/>
          <w:shd w:val="clear" w:color="auto" w:fill="FFFFFF"/>
        </w:rPr>
        <w:t xml:space="preserve"> </w:t>
      </w:r>
      <w:proofErr w:type="spellStart"/>
      <w:r>
        <w:rPr>
          <w:rFonts w:ascii="Times New Roman" w:eastAsia="serif" w:hAnsi="Times New Roman" w:cs="Times New Roman"/>
          <w:i/>
          <w:iCs/>
          <w:color w:val="000000" w:themeColor="text1"/>
          <w:shd w:val="clear" w:color="auto" w:fill="FFFFFF"/>
        </w:rPr>
        <w:t>crenulata</w:t>
      </w:r>
      <w:proofErr w:type="spellEnd"/>
      <w:r>
        <w:rPr>
          <w:rFonts w:ascii="Times New Roman" w:eastAsia="serif" w:hAnsi="Times New Roman" w:cs="Times New Roman"/>
          <w:i/>
          <w:iCs/>
          <w:color w:val="000000" w:themeColor="text1"/>
          <w:shd w:val="clear" w:color="auto" w:fill="FFFFFF"/>
        </w:rPr>
        <w:t xml:space="preserve"> </w:t>
      </w:r>
      <w:r>
        <w:rPr>
          <w:rFonts w:ascii="Times New Roman" w:eastAsia="serif" w:hAnsi="Times New Roman" w:cs="Times New Roman"/>
          <w:color w:val="000000" w:themeColor="text1"/>
          <w:shd w:val="clear" w:color="auto" w:fill="FFFFFF"/>
        </w:rPr>
        <w:t xml:space="preserve">individually in the diet of white shrimp </w:t>
      </w:r>
      <w:proofErr w:type="spellStart"/>
      <w:r>
        <w:rPr>
          <w:rFonts w:ascii="Times New Roman" w:eastAsia="serif" w:hAnsi="Times New Roman" w:cs="Times New Roman"/>
          <w:i/>
          <w:iCs/>
          <w:color w:val="000000" w:themeColor="text1"/>
          <w:shd w:val="clear" w:color="auto" w:fill="FFFFFF"/>
        </w:rPr>
        <w:t>Litopenaeus</w:t>
      </w:r>
      <w:proofErr w:type="spellEnd"/>
      <w:r>
        <w:rPr>
          <w:rFonts w:ascii="Times New Roman" w:eastAsia="serif" w:hAnsi="Times New Roman" w:cs="Times New Roman"/>
          <w:i/>
          <w:iCs/>
          <w:color w:val="000000" w:themeColor="text1"/>
          <w:shd w:val="clear" w:color="auto" w:fill="FFFFFF"/>
        </w:rPr>
        <w:t xml:space="preserve"> </w:t>
      </w:r>
      <w:proofErr w:type="spellStart"/>
      <w:r>
        <w:rPr>
          <w:rFonts w:ascii="Times New Roman" w:eastAsia="serif" w:hAnsi="Times New Roman" w:cs="Times New Roman"/>
          <w:i/>
          <w:iCs/>
          <w:color w:val="000000" w:themeColor="text1"/>
          <w:shd w:val="clear" w:color="auto" w:fill="FFFFFF"/>
        </w:rPr>
        <w:t>vannamei</w:t>
      </w:r>
      <w:proofErr w:type="spellEnd"/>
      <w:r>
        <w:rPr>
          <w:rFonts w:ascii="Times New Roman" w:eastAsia="serif" w:hAnsi="Times New Roman" w:cs="Times New Roman"/>
          <w:i/>
          <w:iCs/>
          <w:color w:val="000000" w:themeColor="text1"/>
          <w:shd w:val="clear" w:color="auto" w:fill="FFFFFF"/>
        </w:rPr>
        <w:t xml:space="preserve"> </w:t>
      </w:r>
      <w:r>
        <w:rPr>
          <w:rFonts w:ascii="Times New Roman" w:eastAsia="serif"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da Silva and Barbosa, 2009), and similar result of feed conversion ratio was determined in the research work of </w:t>
      </w:r>
      <w:r>
        <w:rPr>
          <w:rFonts w:ascii="Times New Roman" w:eastAsia="GulliverRM" w:hAnsi="Times New Roman" w:cs="Times New Roman"/>
          <w:color w:val="000000" w:themeColor="text1"/>
          <w:lang w:eastAsia="zh-CN" w:bidi="ar"/>
        </w:rPr>
        <w:t xml:space="preserve">Peixoto et al., 2016 with inclusion of </w:t>
      </w:r>
      <w:proofErr w:type="spellStart"/>
      <w:r>
        <w:rPr>
          <w:rFonts w:ascii="Times New Roman" w:eastAsia="GulliverIT" w:hAnsi="Times New Roman" w:cs="Times New Roman"/>
          <w:i/>
          <w:iCs/>
          <w:color w:val="000000" w:themeColor="text1"/>
          <w:lang w:eastAsia="zh-CN" w:bidi="ar"/>
        </w:rPr>
        <w:t>Gracilaria</w:t>
      </w:r>
      <w:proofErr w:type="spellEnd"/>
      <w:r>
        <w:rPr>
          <w:rFonts w:ascii="Times New Roman" w:eastAsia="GulliverIT" w:hAnsi="Times New Roman" w:cs="Times New Roman"/>
          <w:i/>
          <w:iCs/>
          <w:color w:val="000000" w:themeColor="text1"/>
          <w:lang w:eastAsia="zh-CN" w:bidi="ar"/>
        </w:rPr>
        <w:t xml:space="preserve"> </w:t>
      </w:r>
      <w:r>
        <w:rPr>
          <w:rFonts w:ascii="Times New Roman" w:eastAsia="GulliverRM" w:hAnsi="Times New Roman" w:cs="Times New Roman"/>
          <w:i/>
          <w:iCs/>
          <w:color w:val="000000" w:themeColor="text1"/>
          <w:lang w:eastAsia="zh-CN" w:bidi="ar"/>
        </w:rPr>
        <w:t xml:space="preserve">spp., </w:t>
      </w:r>
      <w:r>
        <w:rPr>
          <w:rFonts w:ascii="Times New Roman" w:eastAsia="GulliverIT" w:hAnsi="Times New Roman" w:cs="Times New Roman"/>
          <w:i/>
          <w:iCs/>
          <w:color w:val="000000" w:themeColor="text1"/>
          <w:lang w:eastAsia="zh-CN" w:bidi="ar"/>
        </w:rPr>
        <w:t xml:space="preserve">Ulva </w:t>
      </w:r>
      <w:r>
        <w:rPr>
          <w:rFonts w:ascii="Times New Roman" w:eastAsia="GulliverRM" w:hAnsi="Times New Roman" w:cs="Times New Roman"/>
          <w:i/>
          <w:iCs/>
          <w:color w:val="000000" w:themeColor="text1"/>
          <w:lang w:eastAsia="zh-CN" w:bidi="ar"/>
        </w:rPr>
        <w:t>spp.,</w:t>
      </w:r>
      <w:r>
        <w:rPr>
          <w:rFonts w:ascii="Times New Roman" w:eastAsia="GulliverRM" w:hAnsi="Times New Roman" w:cs="Times New Roman"/>
          <w:color w:val="000000" w:themeColor="text1"/>
          <w:lang w:eastAsia="zh-CN" w:bidi="ar"/>
        </w:rPr>
        <w:t xml:space="preserve"> or </w:t>
      </w:r>
      <w:r>
        <w:rPr>
          <w:rFonts w:ascii="Times New Roman" w:eastAsia="GulliverIT" w:hAnsi="Times New Roman" w:cs="Times New Roman"/>
          <w:i/>
          <w:iCs/>
          <w:color w:val="000000" w:themeColor="text1"/>
          <w:lang w:eastAsia="zh-CN" w:bidi="ar"/>
        </w:rPr>
        <w:t xml:space="preserve">Fucus </w:t>
      </w:r>
      <w:r>
        <w:rPr>
          <w:rFonts w:ascii="Times New Roman" w:eastAsia="GulliverRM" w:hAnsi="Times New Roman" w:cs="Times New Roman"/>
          <w:i/>
          <w:iCs/>
          <w:color w:val="000000" w:themeColor="text1"/>
          <w:lang w:eastAsia="zh-CN" w:bidi="ar"/>
        </w:rPr>
        <w:t>spp.,</w:t>
      </w:r>
      <w:r>
        <w:rPr>
          <w:rFonts w:ascii="Times New Roman" w:eastAsia="GulliverRM" w:hAnsi="Times New Roman" w:cs="Times New Roman"/>
          <w:color w:val="000000" w:themeColor="text1"/>
          <w:lang w:eastAsia="zh-CN" w:bidi="ar"/>
        </w:rPr>
        <w:t xml:space="preserve"> at 2.5 or 7.5% levels in the diet of European seabass (</w:t>
      </w:r>
      <w:proofErr w:type="spellStart"/>
      <w:r>
        <w:rPr>
          <w:rFonts w:ascii="Times New Roman" w:eastAsia="GulliverIT" w:hAnsi="Times New Roman" w:cs="Times New Roman"/>
          <w:i/>
          <w:iCs/>
          <w:color w:val="000000" w:themeColor="text1"/>
          <w:lang w:eastAsia="zh-CN" w:bidi="ar"/>
        </w:rPr>
        <w:t>Dicentrarchus</w:t>
      </w:r>
      <w:proofErr w:type="spellEnd"/>
      <w:r>
        <w:rPr>
          <w:rFonts w:ascii="Times New Roman" w:eastAsia="GulliverIT" w:hAnsi="Times New Roman" w:cs="Times New Roman"/>
          <w:i/>
          <w:iCs/>
          <w:color w:val="000000" w:themeColor="text1"/>
          <w:lang w:eastAsia="zh-CN" w:bidi="ar"/>
        </w:rPr>
        <w:t xml:space="preserve"> </w:t>
      </w:r>
      <w:proofErr w:type="spellStart"/>
      <w:r>
        <w:rPr>
          <w:rFonts w:ascii="Times New Roman" w:eastAsia="GulliverIT" w:hAnsi="Times New Roman" w:cs="Times New Roman"/>
          <w:i/>
          <w:iCs/>
          <w:color w:val="000000" w:themeColor="text1"/>
          <w:lang w:eastAsia="zh-CN" w:bidi="ar"/>
        </w:rPr>
        <w:t>labrax</w:t>
      </w:r>
      <w:proofErr w:type="spellEnd"/>
      <w:r>
        <w:rPr>
          <w:rFonts w:ascii="Times New Roman" w:eastAsia="GulliverRM" w:hAnsi="Times New Roman" w:cs="Times New Roman"/>
          <w:color w:val="000000" w:themeColor="text1"/>
          <w:lang w:eastAsia="zh-CN" w:bidi="ar"/>
        </w:rPr>
        <w:t xml:space="preserve">) along with protein efficiency ratio (PER: 1.5–1.8), which was almost equal to the PER value of  </w:t>
      </w:r>
      <w:r>
        <w:rPr>
          <w:rFonts w:ascii="Times New Roman" w:hAnsi="Times New Roman" w:cs="Times New Roman"/>
          <w:color w:val="000000" w:themeColor="text1"/>
          <w:lang w:eastAsia="zh-CN" w:bidi="ar"/>
        </w:rPr>
        <w:t xml:space="preserve">1.87 </w:t>
      </w:r>
      <w:r>
        <w:rPr>
          <w:rFonts w:ascii="Times New Roman" w:eastAsia="Times-Roman" w:hAnsi="Times New Roman" w:cs="Times New Roman"/>
          <w:color w:val="000000" w:themeColor="text1"/>
          <w:lang w:eastAsia="zh-CN" w:bidi="ar"/>
        </w:rPr>
        <w:t xml:space="preserve">± 0.02 of present work with administration level of 6%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edulis </w:t>
      </w:r>
      <w:r>
        <w:rPr>
          <w:rFonts w:ascii="Times New Roman" w:eastAsia="Times-Roman" w:hAnsi="Times New Roman" w:cs="Times New Roman"/>
          <w:color w:val="000000" w:themeColor="text1"/>
          <w:lang w:eastAsia="zh-CN" w:bidi="ar"/>
        </w:rPr>
        <w:t>meal</w:t>
      </w:r>
      <w:r>
        <w:rPr>
          <w:rFonts w:ascii="Times New Roman" w:eastAsia="Times-Roman" w:hAnsi="Times New Roman" w:cs="Times New Roman"/>
          <w:color w:val="000000" w:themeColor="text1"/>
          <w:lang w:eastAsia="zh-CN" w:bidi="ar"/>
        </w:rPr>
        <w:t xml:space="preserve"> in the diet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color w:val="000000" w:themeColor="text1"/>
          <w:lang w:eastAsia="zh-CN" w:bidi="ar"/>
        </w:rPr>
        <w:t>.</w:t>
      </w:r>
    </w:p>
    <w:p w14:paraId="2333DB74" w14:textId="77777777" w:rsidR="0093045F" w:rsidRDefault="0093045F">
      <w:pPr>
        <w:jc w:val="both"/>
        <w:rPr>
          <w:rFonts w:ascii="Times New Roman" w:hAnsi="Times New Roman" w:cs="Times New Roman"/>
          <w:color w:val="000000" w:themeColor="text1"/>
        </w:rPr>
      </w:pPr>
    </w:p>
    <w:p w14:paraId="19B23648" w14:textId="77777777" w:rsidR="0093045F" w:rsidRDefault="001F58DE">
      <w:pPr>
        <w:spacing w:line="360" w:lineRule="auto"/>
        <w:ind w:firstLine="720"/>
        <w:jc w:val="both"/>
        <w:rPr>
          <w:rFonts w:ascii="Times New Roman" w:hAnsi="Times New Roman" w:cs="Times New Roman"/>
          <w:color w:val="000000" w:themeColor="text1"/>
          <w:lang w:eastAsia="zh-CN" w:bidi="ar"/>
        </w:rPr>
      </w:pPr>
      <w:r>
        <w:rPr>
          <w:rFonts w:ascii="Times New Roman" w:hAnsi="Times New Roman" w:cs="Times New Roman"/>
          <w:color w:val="000000" w:themeColor="text1"/>
          <w:lang w:eastAsia="zh-CN" w:bidi="ar"/>
        </w:rPr>
        <w:t xml:space="preserve">According to Hashim and Saat, 1992 inclusion of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sp. above 10% has been shown to impair growth performance in species such as striped snakehead (</w:t>
      </w:r>
      <w:r>
        <w:rPr>
          <w:rFonts w:ascii="Times New Roman" w:hAnsi="Times New Roman" w:cs="Times New Roman"/>
          <w:i/>
          <w:iCs/>
          <w:color w:val="000000" w:themeColor="text1"/>
          <w:lang w:eastAsia="zh-CN" w:bidi="ar"/>
        </w:rPr>
        <w:t>Channa striatus</w:t>
      </w:r>
      <w:r>
        <w:rPr>
          <w:rFonts w:ascii="Times New Roman" w:hAnsi="Times New Roman" w:cs="Times New Roman"/>
          <w:color w:val="000000" w:themeColor="text1"/>
          <w:lang w:eastAsia="zh-CN" w:bidi="ar"/>
        </w:rPr>
        <w:t xml:space="preserve">), likely due to increased nutrient leaching </w:t>
      </w:r>
      <w:r>
        <w:rPr>
          <w:rFonts w:ascii="Times New Roman" w:hAnsi="Times New Roman" w:cs="Times New Roman"/>
          <w:color w:val="000000" w:themeColor="text1"/>
          <w:lang w:eastAsia="zh-CN" w:bidi="ar"/>
        </w:rPr>
        <w:t>and reduced feed integrity. Similar statements revealed by Valente et al., 2006; Peixoto et al., 2019; Soler-Vila et al., 2009 that inclusion rates above 10% reduced growth and nutrient digestibility in carnivorous fish like European seabass (</w:t>
      </w:r>
      <w:proofErr w:type="spellStart"/>
      <w:r>
        <w:rPr>
          <w:rFonts w:ascii="Times New Roman" w:hAnsi="Times New Roman" w:cs="Times New Roman"/>
          <w:i/>
          <w:iCs/>
          <w:color w:val="000000" w:themeColor="text1"/>
          <w:lang w:eastAsia="zh-CN" w:bidi="ar"/>
        </w:rPr>
        <w:t>Dicentrarchus</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labrax</w:t>
      </w:r>
      <w:proofErr w:type="spellEnd"/>
      <w:r>
        <w:rPr>
          <w:rFonts w:ascii="Times New Roman" w:hAnsi="Times New Roman" w:cs="Times New Roman"/>
          <w:color w:val="000000" w:themeColor="text1"/>
          <w:lang w:eastAsia="zh-CN" w:bidi="ar"/>
        </w:rPr>
        <w:t xml:space="preserve">) and rainbow trout. Additionally, some species, such as </w:t>
      </w:r>
      <w:r>
        <w:rPr>
          <w:rFonts w:ascii="Times New Roman" w:hAnsi="Times New Roman" w:cs="Times New Roman"/>
          <w:i/>
          <w:iCs/>
          <w:color w:val="000000" w:themeColor="text1"/>
          <w:lang w:eastAsia="zh-CN" w:bidi="ar"/>
        </w:rPr>
        <w:t>Porphyra dioica</w:t>
      </w:r>
      <w:r>
        <w:rPr>
          <w:rFonts w:ascii="Times New Roman" w:hAnsi="Times New Roman" w:cs="Times New Roman"/>
          <w:color w:val="000000" w:themeColor="text1"/>
          <w:lang w:eastAsia="zh-CN" w:bidi="ar"/>
        </w:rPr>
        <w:t>, when included at 10% or 30% in aqua feed, have been linked to stable FCR but suppressed growth in Nile tilapia (</w:t>
      </w:r>
      <w:r>
        <w:rPr>
          <w:rFonts w:ascii="Times New Roman" w:hAnsi="Times New Roman" w:cs="Times New Roman"/>
          <w:i/>
          <w:iCs/>
          <w:color w:val="000000" w:themeColor="text1"/>
          <w:lang w:eastAsia="zh-CN" w:bidi="ar"/>
        </w:rPr>
        <w:t>Oreochromis niloticus</w:t>
      </w:r>
      <w:r>
        <w:rPr>
          <w:rFonts w:ascii="Times New Roman" w:hAnsi="Times New Roman" w:cs="Times New Roman"/>
          <w:color w:val="000000" w:themeColor="text1"/>
          <w:lang w:eastAsia="zh-CN" w:bidi="ar"/>
        </w:rPr>
        <w:t>) and rainbow trout (</w:t>
      </w:r>
      <w:r>
        <w:rPr>
          <w:rFonts w:ascii="Times New Roman" w:hAnsi="Times New Roman" w:cs="Times New Roman"/>
          <w:i/>
          <w:iCs/>
          <w:color w:val="000000" w:themeColor="text1"/>
          <w:lang w:eastAsia="zh-CN" w:bidi="ar"/>
        </w:rPr>
        <w:t>Oncorhynchus mykiss</w:t>
      </w:r>
      <w:r>
        <w:rPr>
          <w:rFonts w:ascii="Times New Roman" w:hAnsi="Times New Roman" w:cs="Times New Roman"/>
          <w:color w:val="000000" w:themeColor="text1"/>
          <w:lang w:eastAsia="zh-CN" w:bidi="ar"/>
        </w:rPr>
        <w:t>),</w:t>
      </w:r>
      <w:r>
        <w:rPr>
          <w:rFonts w:ascii="Times New Roman" w:hAnsi="Times New Roman" w:cs="Times New Roman"/>
          <w:color w:val="000000" w:themeColor="text1"/>
          <w:lang w:eastAsia="zh-CN" w:bidi="ar"/>
        </w:rPr>
        <w:t xml:space="preserve"> likely due to imbalanced nutrient composition (Silva et al., 2015; Pereira et al., 2012).</w:t>
      </w:r>
    </w:p>
    <w:p w14:paraId="54A244C0" w14:textId="77777777" w:rsidR="0093045F" w:rsidRDefault="001F58DE">
      <w:pPr>
        <w:numPr>
          <w:ilvl w:val="1"/>
          <w:numId w:val="12"/>
        </w:numPr>
        <w:spacing w:line="360" w:lineRule="auto"/>
        <w:ind w:left="0"/>
        <w:jc w:val="both"/>
        <w:rPr>
          <w:rFonts w:ascii="Times New Roman" w:hAnsi="Times New Roman" w:cs="Times New Roman"/>
          <w:color w:val="000000" w:themeColor="text1"/>
          <w:lang w:eastAsia="zh-CN"/>
        </w:rPr>
      </w:pPr>
      <w:r>
        <w:rPr>
          <w:rFonts w:ascii="Times New Roman" w:hAnsi="Times New Roman" w:cs="Times New Roman"/>
          <w:b/>
          <w:bCs/>
          <w:color w:val="000000" w:themeColor="text1"/>
          <w:lang w:eastAsia="zh-CN"/>
        </w:rPr>
        <w:t>Survival rate</w:t>
      </w:r>
    </w:p>
    <w:p w14:paraId="023C308F" w14:textId="77777777" w:rsidR="0093045F" w:rsidRDefault="001F58DE">
      <w:pPr>
        <w:spacing w:line="360" w:lineRule="auto"/>
        <w:ind w:firstLine="720"/>
        <w:jc w:val="both"/>
        <w:rPr>
          <w:rFonts w:ascii="Times New Roman" w:eastAsia="Georgia" w:hAnsi="Times New Roman" w:cs="Times New Roman"/>
          <w:color w:val="000000" w:themeColor="text1"/>
          <w:lang w:eastAsia="zh-CN" w:bidi="ar"/>
        </w:rPr>
      </w:pPr>
      <w:r>
        <w:rPr>
          <w:rFonts w:ascii="Times New Roman" w:hAnsi="Times New Roman" w:cs="Times New Roman"/>
          <w:color w:val="000000" w:themeColor="text1"/>
          <w:lang w:eastAsia="zh-CN"/>
        </w:rPr>
        <w:t xml:space="preserve">The highest survival percentage was observed in experimental animal </w:t>
      </w:r>
      <w:proofErr w:type="spellStart"/>
      <w:r>
        <w:rPr>
          <w:rFonts w:ascii="Times New Roman" w:hAnsi="Times New Roman" w:cs="Times New Roman"/>
          <w:i/>
          <w:iCs/>
          <w:color w:val="000000" w:themeColor="text1"/>
          <w:lang w:eastAsia="zh-CN"/>
        </w:rPr>
        <w:t>Litopenaeus</w:t>
      </w:r>
      <w:proofErr w:type="spellEnd"/>
      <w:r>
        <w:rPr>
          <w:rFonts w:ascii="Times New Roman" w:hAnsi="Times New Roman" w:cs="Times New Roman"/>
          <w:i/>
          <w:iCs/>
          <w:color w:val="000000" w:themeColor="text1"/>
          <w:lang w:eastAsia="zh-CN"/>
        </w:rPr>
        <w:t xml:space="preserve"> </w:t>
      </w:r>
      <w:proofErr w:type="spellStart"/>
      <w:r>
        <w:rPr>
          <w:rFonts w:ascii="Times New Roman" w:hAnsi="Times New Roman" w:cs="Times New Roman"/>
          <w:i/>
          <w:iCs/>
          <w:color w:val="000000" w:themeColor="text1"/>
          <w:lang w:eastAsia="zh-CN"/>
        </w:rPr>
        <w:t>vannamei</w:t>
      </w:r>
      <w:proofErr w:type="spellEnd"/>
      <w:r>
        <w:rPr>
          <w:rFonts w:ascii="Times New Roman" w:hAnsi="Times New Roman" w:cs="Times New Roman"/>
          <w:i/>
          <w:iCs/>
          <w:color w:val="000000" w:themeColor="text1"/>
          <w:lang w:eastAsia="zh-CN"/>
        </w:rPr>
        <w:t xml:space="preserve"> </w:t>
      </w:r>
      <w:r>
        <w:rPr>
          <w:rFonts w:ascii="Times New Roman" w:hAnsi="Times New Roman" w:cs="Times New Roman"/>
          <w:color w:val="000000" w:themeColor="text1"/>
          <w:lang w:eastAsia="zh-CN"/>
        </w:rPr>
        <w:t xml:space="preserve">fed diet group T-3 (6% </w:t>
      </w:r>
      <w:proofErr w:type="spellStart"/>
      <w:r>
        <w:rPr>
          <w:rFonts w:ascii="Times New Roman" w:hAnsi="Times New Roman" w:cs="Times New Roman"/>
          <w:i/>
          <w:iCs/>
          <w:color w:val="000000" w:themeColor="text1"/>
          <w:lang w:eastAsia="zh-CN"/>
        </w:rPr>
        <w:t>Gracilaria</w:t>
      </w:r>
      <w:proofErr w:type="spellEnd"/>
      <w:r>
        <w:rPr>
          <w:rFonts w:ascii="Times New Roman" w:hAnsi="Times New Roman" w:cs="Times New Roman"/>
          <w:i/>
          <w:iCs/>
          <w:color w:val="000000" w:themeColor="text1"/>
          <w:lang w:eastAsia="zh-CN"/>
        </w:rPr>
        <w:t xml:space="preserve"> edulis </w:t>
      </w:r>
      <w:r>
        <w:rPr>
          <w:rFonts w:ascii="Times New Roman" w:hAnsi="Times New Roman" w:cs="Times New Roman"/>
          <w:color w:val="000000" w:themeColor="text1"/>
          <w:lang w:eastAsia="zh-CN"/>
        </w:rPr>
        <w:t xml:space="preserve">meal) with value of </w:t>
      </w:r>
      <w:r>
        <w:rPr>
          <w:rFonts w:ascii="Times New Roman" w:hAnsi="Times New Roman" w:cs="Times New Roman"/>
          <w:color w:val="000000" w:themeColor="text1"/>
          <w:lang w:eastAsia="zh-CN" w:bidi="ar"/>
        </w:rPr>
        <w:t>8</w:t>
      </w:r>
      <w:r>
        <w:rPr>
          <w:rFonts w:ascii="Times New Roman" w:hAnsi="Times New Roman" w:cs="Times New Roman"/>
          <w:color w:val="000000" w:themeColor="text1"/>
          <w:lang w:eastAsia="zh-CN" w:bidi="ar"/>
        </w:rPr>
        <w:t>0.56%</w:t>
      </w:r>
      <w:r>
        <w:rPr>
          <w:rFonts w:ascii="Times New Roman" w:hAnsi="Times New Roman" w:cs="Times New Roman"/>
          <w:color w:val="000000" w:themeColor="text1"/>
          <w:lang w:eastAsia="zh-CN"/>
        </w:rPr>
        <w:t xml:space="preserve">, whereas the lowest survival rate </w:t>
      </w:r>
      <w:r>
        <w:rPr>
          <w:rFonts w:ascii="Times New Roman" w:hAnsi="Times New Roman" w:cs="Times New Roman"/>
          <w:color w:val="000000" w:themeColor="text1"/>
          <w:lang w:eastAsia="zh-CN" w:bidi="ar"/>
        </w:rPr>
        <w:t xml:space="preserve">55.56% was noticed in control diet fed group, which was higher than </w:t>
      </w:r>
      <w:r>
        <w:rPr>
          <w:rFonts w:ascii="Times New Roman" w:eastAsia="Arial" w:hAnsi="Times New Roman" w:cs="Times New Roman"/>
          <w:color w:val="000000" w:themeColor="text1"/>
        </w:rPr>
        <w:t xml:space="preserve">survival rate at 48–56% of juvenile </w:t>
      </w:r>
      <w:r>
        <w:rPr>
          <w:rFonts w:ascii="Times New Roman" w:eastAsia="Arial" w:hAnsi="Times New Roman" w:cs="Times New Roman"/>
          <w:i/>
          <w:iCs/>
          <w:color w:val="000000" w:themeColor="text1"/>
        </w:rPr>
        <w:t xml:space="preserve">Penaeus monodon </w:t>
      </w:r>
      <w:r>
        <w:rPr>
          <w:rFonts w:ascii="Times New Roman" w:eastAsia="Arial" w:hAnsi="Times New Roman" w:cs="Times New Roman"/>
          <w:color w:val="000000" w:themeColor="text1"/>
        </w:rPr>
        <w:t xml:space="preserve">fed diet comprised of up to 15% inclusion of </w:t>
      </w:r>
      <w:proofErr w:type="spellStart"/>
      <w:r>
        <w:rPr>
          <w:rFonts w:ascii="Times New Roman" w:eastAsia="Arial" w:hAnsi="Times New Roman" w:cs="Times New Roman"/>
          <w:i/>
          <w:iCs/>
          <w:color w:val="000000" w:themeColor="text1"/>
        </w:rPr>
        <w:t>Gracilaria</w:t>
      </w:r>
      <w:proofErr w:type="spellEnd"/>
      <w:r>
        <w:rPr>
          <w:rFonts w:ascii="Times New Roman" w:eastAsia="Arial" w:hAnsi="Times New Roman" w:cs="Times New Roman"/>
          <w:color w:val="000000" w:themeColor="text1"/>
        </w:rPr>
        <w:t xml:space="preserve"> meal (</w:t>
      </w:r>
      <w:r>
        <w:rPr>
          <w:rFonts w:ascii="Times New Roman" w:hAnsi="Times New Roman" w:cs="Times New Roman"/>
          <w:color w:val="000000" w:themeColor="text1"/>
          <w:shd w:val="clear" w:color="auto" w:fill="FFFFFF"/>
        </w:rPr>
        <w:t xml:space="preserve">Briggs and </w:t>
      </w:r>
      <w:proofErr w:type="spellStart"/>
      <w:r>
        <w:rPr>
          <w:rFonts w:ascii="Times New Roman" w:hAnsi="Times New Roman" w:cs="Times New Roman"/>
          <w:color w:val="000000" w:themeColor="text1"/>
          <w:shd w:val="clear" w:color="auto" w:fill="FFFFFF"/>
        </w:rPr>
        <w:t>Funge</w:t>
      </w:r>
      <w:proofErr w:type="spellEnd"/>
      <w:r>
        <w:rPr>
          <w:rFonts w:ascii="Times New Roman" w:hAnsi="Times New Roman" w:cs="Times New Roman"/>
          <w:color w:val="000000" w:themeColor="text1"/>
          <w:shd w:val="clear" w:color="auto" w:fill="FFFFFF"/>
        </w:rPr>
        <w:t xml:space="preserve">-Smith, 1996); </w:t>
      </w:r>
      <w:r>
        <w:rPr>
          <w:rFonts w:ascii="Times New Roman" w:hAnsi="Times New Roman" w:cs="Times New Roman"/>
          <w:color w:val="000000" w:themeColor="text1"/>
          <w:shd w:val="clear" w:color="auto" w:fill="FFFFFF"/>
        </w:rPr>
        <w:t>also higher than 72%, 74.5%</w:t>
      </w:r>
      <w:r>
        <w:rPr>
          <w:rFonts w:ascii="Times New Roman" w:eastAsia="Arial" w:hAnsi="Times New Roman" w:cs="Times New Roman"/>
          <w:color w:val="000000" w:themeColor="text1"/>
        </w:rPr>
        <w:t xml:space="preserve">, 73.3% and 68.9% survival rates in 10% inclusion of carrageenan; </w:t>
      </w:r>
      <w:r>
        <w:rPr>
          <w:rFonts w:ascii="Times New Roman" w:hAnsi="Times New Roman" w:cs="Times New Roman"/>
          <w:color w:val="000000" w:themeColor="text1"/>
          <w:lang w:eastAsia="zh-CN" w:bidi="ar"/>
        </w:rPr>
        <w:t xml:space="preserve">guar gum (G), carrageenan (C) and xanthan gum (X) of  three diets (G5C5, C5X5 and X5G5) contain mixture at 5% for each in the diet fed groups of juvenile s </w:t>
      </w:r>
      <w:proofErr w:type="spellStart"/>
      <w:r>
        <w:rPr>
          <w:rFonts w:ascii="Times New Roman" w:hAnsi="Times New Roman" w:cs="Times New Roman"/>
          <w:color w:val="000000" w:themeColor="text1"/>
          <w:lang w:eastAsia="zh-CN" w:bidi="ar"/>
        </w:rPr>
        <w:t>ea</w:t>
      </w:r>
      <w:proofErr w:type="spellEnd"/>
      <w:r>
        <w:rPr>
          <w:rFonts w:ascii="Times New Roman" w:hAnsi="Times New Roman" w:cs="Times New Roman"/>
          <w:color w:val="000000" w:themeColor="text1"/>
          <w:lang w:eastAsia="zh-CN" w:bidi="ar"/>
        </w:rPr>
        <w:t xml:space="preserve"> cucu</w:t>
      </w:r>
      <w:r>
        <w:rPr>
          <w:rFonts w:ascii="Times New Roman" w:hAnsi="Times New Roman" w:cs="Times New Roman"/>
          <w:color w:val="000000" w:themeColor="text1"/>
          <w:lang w:eastAsia="zh-CN" w:bidi="ar"/>
        </w:rPr>
        <w:t xml:space="preserve">mber, </w:t>
      </w:r>
      <w:proofErr w:type="spellStart"/>
      <w:r>
        <w:rPr>
          <w:rFonts w:ascii="Times New Roman" w:hAnsi="Times New Roman" w:cs="Times New Roman"/>
          <w:i/>
          <w:iCs/>
          <w:color w:val="000000" w:themeColor="text1"/>
          <w:lang w:eastAsia="zh-CN" w:bidi="ar"/>
        </w:rPr>
        <w:t>Apostichopus</w:t>
      </w:r>
      <w:proofErr w:type="spellEnd"/>
      <w:r>
        <w:rPr>
          <w:rFonts w:ascii="Times New Roman" w:hAnsi="Times New Roman" w:cs="Times New Roman"/>
          <w:i/>
          <w:iCs/>
          <w:color w:val="000000" w:themeColor="text1"/>
          <w:lang w:eastAsia="zh-CN" w:bidi="ar"/>
        </w:rPr>
        <w:t xml:space="preserve"> japonicus </w:t>
      </w:r>
      <w:r>
        <w:rPr>
          <w:rFonts w:ascii="Times New Roman" w:hAnsi="Times New Roman" w:cs="Times New Roman"/>
          <w:color w:val="000000" w:themeColor="text1"/>
          <w:lang w:eastAsia="zh-CN" w:bidi="ar"/>
        </w:rPr>
        <w:t>(</w:t>
      </w:r>
      <w:r>
        <w:rPr>
          <w:rFonts w:ascii="Times New Roman" w:hAnsi="Times New Roman" w:cs="Times New Roman"/>
          <w:color w:val="000000" w:themeColor="text1"/>
          <w:shd w:val="clear" w:color="auto" w:fill="FFFFFF"/>
        </w:rPr>
        <w:t xml:space="preserve">Won et al., </w:t>
      </w:r>
      <w:r>
        <w:rPr>
          <w:rFonts w:ascii="Times New Roman" w:hAnsi="Times New Roman" w:cs="Times New Roman"/>
          <w:color w:val="000000" w:themeColor="text1"/>
          <w:shd w:val="clear" w:color="auto" w:fill="FFFFFF"/>
        </w:rPr>
        <w:lastRenderedPageBreak/>
        <w:t>2018)</w:t>
      </w:r>
      <w:r>
        <w:rPr>
          <w:rFonts w:ascii="Times New Roman" w:hAnsi="Times New Roman" w:cs="Times New Roman"/>
          <w:color w:val="000000" w:themeColor="text1"/>
          <w:lang w:eastAsia="zh-CN" w:bidi="ar"/>
        </w:rPr>
        <w:t xml:space="preserve">; </w:t>
      </w:r>
      <w:r>
        <w:rPr>
          <w:rFonts w:ascii="Times New Roman" w:eastAsia="Arial" w:hAnsi="Times New Roman" w:cs="Times New Roman"/>
          <w:color w:val="000000" w:themeColor="text1"/>
        </w:rPr>
        <w:t xml:space="preserve">and similar result was found in </w:t>
      </w:r>
      <w:r>
        <w:rPr>
          <w:rFonts w:ascii="Times New Roman" w:eastAsia="Georgia" w:hAnsi="Times New Roman" w:cs="Times New Roman"/>
          <w:color w:val="000000" w:themeColor="text1"/>
          <w:lang w:eastAsia="zh-CN" w:bidi="ar"/>
        </w:rPr>
        <w:t>shrimp fed with 2% </w:t>
      </w:r>
      <w:proofErr w:type="spellStart"/>
      <w:r>
        <w:rPr>
          <w:rFonts w:ascii="Times New Roman" w:eastAsia="Georgia" w:hAnsi="Times New Roman" w:cs="Times New Roman"/>
          <w:i/>
          <w:iCs/>
          <w:color w:val="000000" w:themeColor="text1"/>
          <w:lang w:eastAsia="zh-CN" w:bidi="ar"/>
        </w:rPr>
        <w:t>Gracilaria</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lemaneiformis</w:t>
      </w:r>
      <w:proofErr w:type="spellEnd"/>
      <w:r>
        <w:rPr>
          <w:rFonts w:ascii="Times New Roman" w:eastAsia="Georgia" w:hAnsi="Times New Roman" w:cs="Times New Roman"/>
          <w:color w:val="000000" w:themeColor="text1"/>
          <w:lang w:eastAsia="zh-CN" w:bidi="ar"/>
        </w:rPr>
        <w:t> diet (</w:t>
      </w:r>
      <w:r>
        <w:rPr>
          <w:rFonts w:ascii="Times New Roman" w:hAnsi="Times New Roman" w:cs="Times New Roman"/>
          <w:color w:val="000000" w:themeColor="text1"/>
        </w:rPr>
        <w:t xml:space="preserve">Yu et al., 2016), but lower than the value of </w:t>
      </w:r>
      <w:r>
        <w:rPr>
          <w:rFonts w:ascii="Times New Roman" w:hAnsi="Times New Roman" w:cs="Times New Roman"/>
          <w:color w:val="000000" w:themeColor="text1"/>
          <w:lang w:eastAsia="zh-CN" w:bidi="ar"/>
        </w:rPr>
        <w:t>93.3%–100% for </w:t>
      </w:r>
      <w:proofErr w:type="spellStart"/>
      <w:r>
        <w:rPr>
          <w:rStyle w:val="Emphasis"/>
          <w:rFonts w:ascii="Times New Roman" w:hAnsi="Times New Roman" w:cs="Times New Roman"/>
          <w:color w:val="000000" w:themeColor="text1"/>
          <w:lang w:eastAsia="zh-CN" w:bidi="ar"/>
        </w:rPr>
        <w:t>Litopenaeus</w:t>
      </w:r>
      <w:proofErr w:type="spellEnd"/>
      <w:r>
        <w:rPr>
          <w:rStyle w:val="Emphasis"/>
          <w:rFonts w:ascii="Times New Roman" w:hAnsi="Times New Roman" w:cs="Times New Roman"/>
          <w:color w:val="000000" w:themeColor="text1"/>
          <w:lang w:eastAsia="zh-CN" w:bidi="ar"/>
        </w:rPr>
        <w:t xml:space="preserve"> </w:t>
      </w:r>
      <w:proofErr w:type="spellStart"/>
      <w:r>
        <w:rPr>
          <w:rStyle w:val="Emphasis"/>
          <w:rFonts w:ascii="Times New Roman" w:hAnsi="Times New Roman" w:cs="Times New Roman"/>
          <w:color w:val="000000" w:themeColor="text1"/>
          <w:lang w:eastAsia="zh-CN" w:bidi="ar"/>
        </w:rPr>
        <w:t>vannamei</w:t>
      </w:r>
      <w:proofErr w:type="spellEnd"/>
      <w:r>
        <w:rPr>
          <w:rFonts w:ascii="Times New Roman" w:hAnsi="Times New Roman" w:cs="Times New Roman"/>
          <w:color w:val="000000" w:themeColor="text1"/>
          <w:lang w:eastAsia="zh-CN" w:bidi="ar"/>
        </w:rPr>
        <w:t xml:space="preserve"> which had been fed </w:t>
      </w:r>
      <w:r>
        <w:rPr>
          <w:rFonts w:ascii="Times New Roman" w:eastAsia="Georgia" w:hAnsi="Times New Roman" w:cs="Times New Roman"/>
          <w:color w:val="000000" w:themeColor="text1"/>
          <w:lang w:eastAsia="zh-CN" w:bidi="ar"/>
        </w:rPr>
        <w:t>diets consisting the hot</w:t>
      </w:r>
      <w:r>
        <w:rPr>
          <w:rFonts w:ascii="Times New Roman" w:eastAsia="Georgia" w:hAnsi="Times New Roman" w:cs="Times New Roman"/>
          <w:color w:val="000000" w:themeColor="text1"/>
          <w:lang w:eastAsia="zh-CN" w:bidi="ar"/>
        </w:rPr>
        <w:t>-water extract of </w:t>
      </w:r>
      <w:proofErr w:type="spellStart"/>
      <w:r w:rsidR="0093045F">
        <w:fldChar w:fldCharType="begin"/>
      </w:r>
      <w:r w:rsidR="0093045F">
        <w:instrText>HYPERLINK "https://www.sciencedirect.com/topics/agricultural-and-biological-sciences/gracilaria"</w:instrText>
      </w:r>
      <w:r w:rsidR="0093045F">
        <w:fldChar w:fldCharType="separate"/>
      </w:r>
      <w:r w:rsidR="0093045F">
        <w:rPr>
          <w:rStyle w:val="Hyperlink"/>
          <w:rFonts w:ascii="Times New Roman" w:eastAsia="Georgia" w:hAnsi="Times New Roman" w:cs="Times New Roman"/>
          <w:i/>
          <w:iCs/>
          <w:color w:val="000000" w:themeColor="text1"/>
          <w:u w:val="none"/>
        </w:rPr>
        <w:t>Gracilaria</w:t>
      </w:r>
      <w:proofErr w:type="spellEnd"/>
      <w:r w:rsidR="0093045F">
        <w:fldChar w:fldCharType="end"/>
      </w:r>
      <w:r>
        <w:rPr>
          <w:rStyle w:val="Emphasis"/>
          <w:rFonts w:ascii="Times New Roman" w:eastAsia="Georgia" w:hAnsi="Times New Roman" w:cs="Times New Roman"/>
          <w:color w:val="000000" w:themeColor="text1"/>
          <w:lang w:eastAsia="zh-CN" w:bidi="ar"/>
        </w:rPr>
        <w:t> </w:t>
      </w:r>
      <w:proofErr w:type="spellStart"/>
      <w:r>
        <w:rPr>
          <w:rStyle w:val="Emphasis"/>
          <w:rFonts w:ascii="Times New Roman" w:eastAsia="Georgia" w:hAnsi="Times New Roman" w:cs="Times New Roman"/>
          <w:color w:val="000000" w:themeColor="text1"/>
          <w:lang w:eastAsia="zh-CN" w:bidi="ar"/>
        </w:rPr>
        <w:t>tenuistipitata</w:t>
      </w:r>
      <w:proofErr w:type="spellEnd"/>
      <w:r>
        <w:rPr>
          <w:rStyle w:val="Emphasis"/>
          <w:rFonts w:ascii="Times New Roman" w:eastAsia="Georgia" w:hAnsi="Times New Roman" w:cs="Times New Roman"/>
          <w:color w:val="000000" w:themeColor="text1"/>
          <w:lang w:eastAsia="zh-CN" w:bidi="ar"/>
        </w:rPr>
        <w:t xml:space="preserve"> </w:t>
      </w:r>
      <w:r>
        <w:rPr>
          <w:rStyle w:val="Emphasis"/>
          <w:rFonts w:ascii="Times New Roman" w:eastAsia="Georgia" w:hAnsi="Times New Roman" w:cs="Times New Roman"/>
          <w:i w:val="0"/>
          <w:iCs w:val="0"/>
          <w:color w:val="000000" w:themeColor="text1"/>
          <w:lang w:eastAsia="zh-CN" w:bidi="ar"/>
        </w:rPr>
        <w:t>(</w:t>
      </w:r>
      <w:proofErr w:type="spellStart"/>
      <w:r>
        <w:rPr>
          <w:rFonts w:ascii="Times New Roman" w:hAnsi="Times New Roman" w:cs="Times New Roman"/>
          <w:color w:val="000000" w:themeColor="text1"/>
        </w:rPr>
        <w:t>Sirirustananun</w:t>
      </w:r>
      <w:proofErr w:type="spellEnd"/>
      <w:r>
        <w:rPr>
          <w:rFonts w:ascii="Times New Roman" w:hAnsi="Times New Roman" w:cs="Times New Roman"/>
          <w:color w:val="000000" w:themeColor="text1"/>
        </w:rPr>
        <w:t>  et al.,</w:t>
      </w:r>
      <w:r>
        <w:rPr>
          <w:rFonts w:ascii="Times New Roman" w:eastAsia="Georgia" w:hAnsi="Times New Roman" w:cs="Times New Roman"/>
          <w:color w:val="000000" w:themeColor="text1"/>
          <w:lang w:eastAsia="zh-CN" w:bidi="ar"/>
        </w:rPr>
        <w:t xml:space="preserve"> 2011).</w:t>
      </w:r>
    </w:p>
    <w:p w14:paraId="196F305E" w14:textId="77777777" w:rsidR="0093045F" w:rsidRDefault="001F58DE">
      <w:pPr>
        <w:numPr>
          <w:ilvl w:val="0"/>
          <w:numId w:val="12"/>
        </w:numPr>
        <w:jc w:val="both"/>
        <w:rPr>
          <w:rFonts w:ascii="Times New Roman" w:hAnsi="Times New Roman" w:cs="Times New Roman"/>
          <w:color w:val="000000" w:themeColor="text1"/>
          <w:lang w:eastAsia="zh-CN" w:bidi="ar"/>
        </w:rPr>
      </w:pPr>
      <w:r>
        <w:rPr>
          <w:rFonts w:ascii="Times New Roman" w:hAnsi="Times New Roman" w:cs="Times New Roman"/>
          <w:b/>
          <w:bCs/>
          <w:color w:val="000000" w:themeColor="text1"/>
          <w:lang w:eastAsia="zh-CN" w:bidi="ar"/>
        </w:rPr>
        <w:t>Conclusion</w:t>
      </w:r>
    </w:p>
    <w:p w14:paraId="20548056" w14:textId="77777777" w:rsidR="0093045F" w:rsidRDefault="0093045F">
      <w:pPr>
        <w:jc w:val="both"/>
        <w:rPr>
          <w:rFonts w:ascii="Times New Roman" w:hAnsi="Times New Roman" w:cs="Times New Roman"/>
          <w:color w:val="000000" w:themeColor="text1"/>
        </w:rPr>
      </w:pPr>
    </w:p>
    <w:p w14:paraId="6BF5315D" w14:textId="77777777" w:rsidR="0093045F" w:rsidRDefault="001F58DE">
      <w:pPr>
        <w:spacing w:line="360" w:lineRule="auto"/>
        <w:jc w:val="both"/>
        <w:rPr>
          <w:rFonts w:ascii="Times New Roman" w:hAnsi="Times New Roman" w:cs="Times New Roman"/>
          <w:color w:val="000000" w:themeColor="text1"/>
          <w:lang w:eastAsia="zh-CN" w:bidi="ar"/>
        </w:rPr>
      </w:pPr>
      <w:r>
        <w:rPr>
          <w:rFonts w:ascii="Times New Roman" w:hAnsi="Times New Roman" w:cs="Times New Roman"/>
          <w:color w:val="000000" w:themeColor="text1"/>
          <w:lang w:eastAsia="zh-CN" w:bidi="ar"/>
        </w:rPr>
        <w:tab/>
      </w:r>
      <w:r>
        <w:rPr>
          <w:rFonts w:ascii="Times New Roman" w:hAnsi="Times New Roman" w:cs="Times New Roman"/>
          <w:color w:val="000000" w:themeColor="text1"/>
          <w:lang w:eastAsia="zh-CN" w:bidi="ar"/>
        </w:rPr>
        <w:t xml:space="preserve">In the present research study with administration of graded levels at 2%, 4% and 6% of red seaweed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edulis </w:t>
      </w:r>
      <w:r>
        <w:rPr>
          <w:rFonts w:ascii="Times New Roman" w:hAnsi="Times New Roman" w:cs="Times New Roman"/>
          <w:color w:val="000000" w:themeColor="text1"/>
          <w:lang w:eastAsia="zh-CN" w:bidi="ar"/>
        </w:rPr>
        <w:t xml:space="preserve">meal in the diet of pacific white leg shrimp </w:t>
      </w:r>
      <w:proofErr w:type="spellStart"/>
      <w:r>
        <w:rPr>
          <w:rFonts w:ascii="Times New Roman" w:hAnsi="Times New Roman" w:cs="Times New Roman"/>
          <w:i/>
          <w:iCs/>
          <w:color w:val="000000" w:themeColor="text1"/>
          <w:lang w:eastAsia="zh-CN" w:bidi="ar"/>
        </w:rPr>
        <w:t>Litopenaeus</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vannamei</w:t>
      </w:r>
      <w:proofErr w:type="spellEnd"/>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to assess the growth and nutrient utilization along with survival perform</w:t>
      </w:r>
      <w:r>
        <w:rPr>
          <w:rFonts w:ascii="Times New Roman" w:hAnsi="Times New Roman" w:cs="Times New Roman"/>
          <w:color w:val="000000" w:themeColor="text1"/>
          <w:lang w:eastAsia="zh-CN" w:bidi="ar"/>
        </w:rPr>
        <w:t>ances, the results were revealed that 6% incorporation level of red seaweed meal shown the positive effect in the form of increment mode of growth parameters such as final body weight, weight gain, weight gain percentage and specific growth rate and effici</w:t>
      </w:r>
      <w:r>
        <w:rPr>
          <w:rFonts w:ascii="Times New Roman" w:hAnsi="Times New Roman" w:cs="Times New Roman"/>
          <w:color w:val="000000" w:themeColor="text1"/>
          <w:lang w:eastAsia="zh-CN" w:bidi="ar"/>
        </w:rPr>
        <w:t xml:space="preserve">ent nutrient utilization viz., feed conversion ratio and protein efficiency ratio along with good survival rate compare to other treatments. In view of this it is concluded that red seaweed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edulis </w:t>
      </w:r>
      <w:r>
        <w:rPr>
          <w:rFonts w:ascii="Times New Roman" w:hAnsi="Times New Roman" w:cs="Times New Roman"/>
          <w:color w:val="000000" w:themeColor="text1"/>
          <w:lang w:eastAsia="zh-CN" w:bidi="ar"/>
        </w:rPr>
        <w:t xml:space="preserve">meal can be included in the diets of </w:t>
      </w:r>
      <w:proofErr w:type="spellStart"/>
      <w:r>
        <w:rPr>
          <w:rFonts w:ascii="Times New Roman" w:hAnsi="Times New Roman" w:cs="Times New Roman"/>
          <w:i/>
          <w:iCs/>
          <w:color w:val="000000" w:themeColor="text1"/>
          <w:lang w:eastAsia="zh-CN" w:bidi="ar"/>
        </w:rPr>
        <w:t>Litopenaeus</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vannamei</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color w:val="000000" w:themeColor="text1"/>
          <w:lang w:eastAsia="zh-CN" w:bidi="ar"/>
        </w:rPr>
        <w:t>ut</w:t>
      </w:r>
      <w:proofErr w:type="spellEnd"/>
      <w:r>
        <w:rPr>
          <w:rFonts w:ascii="Times New Roman" w:hAnsi="Times New Roman" w:cs="Times New Roman"/>
          <w:color w:val="000000" w:themeColor="text1"/>
          <w:lang w:eastAsia="zh-CN" w:bidi="ar"/>
        </w:rPr>
        <w:t xml:space="preserve"> to 6% for the hike of shrimp production which may not cause for adverse effect on health of shrimp and environments of culture locations.</w:t>
      </w:r>
    </w:p>
    <w:p w14:paraId="25E8EFC7" w14:textId="77777777" w:rsidR="0093045F" w:rsidRDefault="0093045F">
      <w:pPr>
        <w:jc w:val="both"/>
        <w:rPr>
          <w:rFonts w:ascii="Times New Roman" w:hAnsi="Times New Roman" w:cs="Times New Roman"/>
          <w:color w:val="000000" w:themeColor="text1"/>
          <w:lang w:eastAsia="zh-CN" w:bidi="ar"/>
        </w:rPr>
      </w:pPr>
      <w:bookmarkStart w:id="0" w:name="_GoBack"/>
      <w:bookmarkEnd w:id="0"/>
    </w:p>
    <w:p w14:paraId="0701894C" w14:textId="77777777" w:rsidR="00DD1A29" w:rsidRPr="00DD1A29" w:rsidRDefault="00DD1A29" w:rsidP="00DD1A29">
      <w:pPr>
        <w:jc w:val="both"/>
        <w:rPr>
          <w:rFonts w:ascii="Times New Roman" w:hAnsi="Times New Roman" w:cs="Times New Roman"/>
          <w:color w:val="000000" w:themeColor="text1"/>
          <w:lang w:eastAsia="zh-CN" w:bidi="ar"/>
        </w:rPr>
      </w:pPr>
      <w:r w:rsidRPr="00DD1A29">
        <w:rPr>
          <w:rFonts w:ascii="Times New Roman" w:hAnsi="Times New Roman" w:cs="Times New Roman"/>
          <w:color w:val="000000" w:themeColor="text1"/>
          <w:lang w:eastAsia="zh-CN" w:bidi="ar"/>
        </w:rPr>
        <w:t>COMPETING INTERESTS DISCLAIMER:</w:t>
      </w:r>
    </w:p>
    <w:p w14:paraId="44234317" w14:textId="60FCEB4B" w:rsidR="0093045F" w:rsidRDefault="00DD1A29" w:rsidP="00DD1A29">
      <w:pPr>
        <w:jc w:val="both"/>
        <w:rPr>
          <w:rFonts w:ascii="Times New Roman" w:hAnsi="Times New Roman" w:cs="Times New Roman"/>
          <w:color w:val="000000" w:themeColor="text1"/>
          <w:lang w:eastAsia="zh-CN" w:bidi="ar"/>
        </w:rPr>
      </w:pPr>
      <w:r w:rsidRPr="00DD1A29">
        <w:rPr>
          <w:rFonts w:ascii="Times New Roman" w:hAnsi="Times New Roman" w:cs="Times New Roman"/>
          <w:color w:val="000000" w:themeColor="text1"/>
          <w:lang w:eastAsia="zh-CN" w:bidi="ar"/>
        </w:rPr>
        <w:t>Authors have declared that they have no known competing financial interests OR non-financial interests OR personal relationships that could have appeared to influence the work reported in this paper.</w:t>
      </w:r>
    </w:p>
    <w:p w14:paraId="22C4C241" w14:textId="77777777" w:rsidR="0093045F" w:rsidRDefault="0093045F">
      <w:pPr>
        <w:jc w:val="both"/>
        <w:rPr>
          <w:rFonts w:ascii="Times New Roman" w:hAnsi="Times New Roman" w:cs="Times New Roman"/>
          <w:color w:val="000000" w:themeColor="text1"/>
          <w:lang w:eastAsia="zh-CN" w:bidi="ar"/>
        </w:rPr>
      </w:pPr>
    </w:p>
    <w:p w14:paraId="27747B5D" w14:textId="77777777" w:rsidR="0093045F" w:rsidRDefault="0093045F">
      <w:pPr>
        <w:jc w:val="both"/>
        <w:rPr>
          <w:rFonts w:ascii="Times New Roman" w:hAnsi="Times New Roman" w:cs="Times New Roman"/>
          <w:color w:val="000000" w:themeColor="text1"/>
          <w:lang w:eastAsia="zh-CN" w:bidi="ar"/>
        </w:rPr>
      </w:pPr>
    </w:p>
    <w:p w14:paraId="42682932" w14:textId="77777777" w:rsidR="0093045F" w:rsidRDefault="001F58DE">
      <w:pPr>
        <w:numPr>
          <w:ilvl w:val="0"/>
          <w:numId w:val="12"/>
        </w:numPr>
        <w:jc w:val="both"/>
        <w:rPr>
          <w:rFonts w:ascii="Times New Roman" w:eastAsia="Arial" w:hAnsi="Times New Roman" w:cs="Times New Roman"/>
          <w:b/>
          <w:bCs/>
          <w:color w:val="000000" w:themeColor="text1"/>
        </w:rPr>
      </w:pPr>
      <w:r>
        <w:rPr>
          <w:rFonts w:ascii="Times New Roman" w:eastAsia="Arial" w:hAnsi="Times New Roman" w:cs="Times New Roman"/>
          <w:b/>
          <w:bCs/>
          <w:color w:val="000000" w:themeColor="text1"/>
        </w:rPr>
        <w:t>References</w:t>
      </w:r>
    </w:p>
    <w:p w14:paraId="4E4A4FAE" w14:textId="77777777" w:rsidR="0093045F" w:rsidRDefault="0093045F">
      <w:pPr>
        <w:jc w:val="both"/>
        <w:rPr>
          <w:rFonts w:ascii="Times New Roman" w:eastAsia="Arial" w:hAnsi="Times New Roman" w:cs="Times New Roman"/>
          <w:color w:val="000000" w:themeColor="text1"/>
        </w:rPr>
      </w:pPr>
    </w:p>
    <w:p w14:paraId="3B23571B"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Association of Official Analytical Chemists. (2000). </w:t>
      </w:r>
      <w:r>
        <w:rPr>
          <w:rFonts w:ascii="Times New Roman" w:hAnsi="Times New Roman" w:cs="Times New Roman"/>
          <w:i/>
          <w:iCs/>
          <w:color w:val="000000" w:themeColor="text1"/>
          <w:shd w:val="clear" w:color="auto" w:fill="FFFFFF"/>
        </w:rPr>
        <w:t>Official methods of analysis of the Association of Official Analytical Chemists</w:t>
      </w:r>
      <w:r>
        <w:rPr>
          <w:rFonts w:ascii="Times New Roman" w:hAnsi="Times New Roman" w:cs="Times New Roman"/>
          <w:color w:val="000000" w:themeColor="text1"/>
          <w:shd w:val="clear" w:color="auto" w:fill="FFFFFF"/>
        </w:rPr>
        <w:t> (Vol. 11). The Association.</w:t>
      </w:r>
    </w:p>
    <w:p w14:paraId="33562A6A"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Briggs, M. R., &amp; </w:t>
      </w:r>
      <w:proofErr w:type="spellStart"/>
      <w:r>
        <w:rPr>
          <w:rFonts w:ascii="Times New Roman" w:hAnsi="Times New Roman" w:cs="Times New Roman"/>
          <w:color w:val="000000" w:themeColor="text1"/>
          <w:shd w:val="clear" w:color="auto" w:fill="FFFFFF"/>
        </w:rPr>
        <w:t>Funge</w:t>
      </w:r>
      <w:proofErr w:type="spellEnd"/>
      <w:r>
        <w:rPr>
          <w:rFonts w:ascii="Times New Roman" w:hAnsi="Times New Roman" w:cs="Times New Roman"/>
          <w:color w:val="000000" w:themeColor="text1"/>
          <w:shd w:val="clear" w:color="auto" w:fill="FFFFFF"/>
        </w:rPr>
        <w:t xml:space="preserve">-Smith, S. J. (1996). The potential use of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sp. meal in diets for juvenile Penaeus monodon Fabricius. </w:t>
      </w:r>
      <w:r>
        <w:rPr>
          <w:rFonts w:ascii="Times New Roman" w:hAnsi="Times New Roman" w:cs="Times New Roman"/>
          <w:i/>
          <w:iCs/>
          <w:color w:val="000000" w:themeColor="text1"/>
          <w:shd w:val="clear" w:color="auto" w:fill="FFFFFF"/>
        </w:rPr>
        <w:t>Aquaculture Research</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27</w:t>
      </w:r>
      <w:r>
        <w:rPr>
          <w:rFonts w:ascii="Times New Roman" w:hAnsi="Times New Roman" w:cs="Times New Roman"/>
          <w:color w:val="000000" w:themeColor="text1"/>
          <w:shd w:val="clear" w:color="auto" w:fill="FFFFFF"/>
        </w:rPr>
        <w:t>(5).</w:t>
      </w:r>
    </w:p>
    <w:p w14:paraId="0D15DC50"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Cruz-Suárez, L. E., León, A. A., Peña-Rodríguez, A., Rodríguez-Peña, G., Moll, B., &amp; </w:t>
      </w:r>
      <w:proofErr w:type="spellStart"/>
      <w:r>
        <w:rPr>
          <w:rFonts w:ascii="Times New Roman" w:hAnsi="Times New Roman" w:cs="Times New Roman"/>
          <w:color w:val="000000" w:themeColor="text1"/>
          <w:shd w:val="clear" w:color="auto" w:fill="FFFFFF"/>
        </w:rPr>
        <w:t>Ricque</w:t>
      </w:r>
      <w:proofErr w:type="spellEnd"/>
      <w:r>
        <w:rPr>
          <w:rFonts w:ascii="Times New Roman" w:hAnsi="Times New Roman" w:cs="Times New Roman"/>
          <w:color w:val="000000" w:themeColor="text1"/>
          <w:shd w:val="clear" w:color="auto" w:fill="FFFFFF"/>
        </w:rPr>
        <w:t>-Marie, D. (2008, June). Shrimp and green algae co-culture to optim</w:t>
      </w:r>
      <w:r>
        <w:rPr>
          <w:rFonts w:ascii="Times New Roman" w:hAnsi="Times New Roman" w:cs="Times New Roman"/>
          <w:color w:val="000000" w:themeColor="text1"/>
          <w:shd w:val="clear" w:color="auto" w:fill="FFFFFF"/>
        </w:rPr>
        <w:t>ize commercial feed utilization. In </w:t>
      </w:r>
      <w:r>
        <w:rPr>
          <w:rFonts w:ascii="Times New Roman" w:hAnsi="Times New Roman" w:cs="Times New Roman"/>
          <w:i/>
          <w:iCs/>
          <w:color w:val="000000" w:themeColor="text1"/>
          <w:shd w:val="clear" w:color="auto" w:fill="FFFFFF"/>
        </w:rPr>
        <w:t>ISNF XIII International Symposium on Nutrition and Feeding in Fish. Florianopolis, June</w:t>
      </w:r>
      <w:r>
        <w:rPr>
          <w:rFonts w:ascii="Times New Roman" w:hAnsi="Times New Roman" w:cs="Times New Roman"/>
          <w:color w:val="000000" w:themeColor="text1"/>
          <w:shd w:val="clear" w:color="auto" w:fill="FFFFFF"/>
        </w:rPr>
        <w:t> (Vol. 1).</w:t>
      </w:r>
    </w:p>
    <w:p w14:paraId="040CA914"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CRUZ‐SUÁREZ, L. E., TAPIA‐SALAZAR, M., NIETO‐LÓPEZ, M. G., GUAJARDO‐BARBOSA, C., &amp; RICQUE‐MARIE, D. (2009). Comparison of </w:t>
      </w:r>
      <w:r>
        <w:rPr>
          <w:rFonts w:ascii="Times New Roman" w:hAnsi="Times New Roman" w:cs="Times New Roman"/>
          <w:color w:val="000000" w:themeColor="text1"/>
          <w:shd w:val="clear" w:color="auto" w:fill="FFFFFF"/>
        </w:rPr>
        <w:t xml:space="preserve">Ulva </w:t>
      </w:r>
      <w:proofErr w:type="spellStart"/>
      <w:r>
        <w:rPr>
          <w:rFonts w:ascii="Times New Roman" w:hAnsi="Times New Roman" w:cs="Times New Roman"/>
          <w:color w:val="000000" w:themeColor="text1"/>
          <w:shd w:val="clear" w:color="auto" w:fill="FFFFFF"/>
        </w:rPr>
        <w:t>clathrata</w:t>
      </w:r>
      <w:proofErr w:type="spellEnd"/>
      <w:r>
        <w:rPr>
          <w:rFonts w:ascii="Times New Roman" w:hAnsi="Times New Roman" w:cs="Times New Roman"/>
          <w:color w:val="000000" w:themeColor="text1"/>
          <w:shd w:val="clear" w:color="auto" w:fill="FFFFFF"/>
        </w:rPr>
        <w:t xml:space="preserve"> and the </w:t>
      </w:r>
      <w:r>
        <w:rPr>
          <w:rFonts w:ascii="Times New Roman" w:hAnsi="Times New Roman" w:cs="Times New Roman"/>
          <w:color w:val="000000" w:themeColor="text1"/>
          <w:shd w:val="clear" w:color="auto" w:fill="FFFFFF"/>
        </w:rPr>
        <w:lastRenderedPageBreak/>
        <w:t xml:space="preserve">kelps </w:t>
      </w:r>
      <w:proofErr w:type="spellStart"/>
      <w:r>
        <w:rPr>
          <w:rFonts w:ascii="Times New Roman" w:hAnsi="Times New Roman" w:cs="Times New Roman"/>
          <w:color w:val="000000" w:themeColor="text1"/>
          <w:shd w:val="clear" w:color="auto" w:fill="FFFFFF"/>
        </w:rPr>
        <w:t>Macrocystis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pyrifera</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Ascophyllum</w:t>
      </w:r>
      <w:proofErr w:type="spellEnd"/>
      <w:r>
        <w:rPr>
          <w:rFonts w:ascii="Times New Roman" w:hAnsi="Times New Roman" w:cs="Times New Roman"/>
          <w:color w:val="000000" w:themeColor="text1"/>
          <w:shd w:val="clear" w:color="auto" w:fill="FFFFFF"/>
        </w:rPr>
        <w:t xml:space="preserve"> nodosum as ingredients in shrimp feeds. </w:t>
      </w:r>
      <w:r>
        <w:rPr>
          <w:rFonts w:ascii="Times New Roman" w:hAnsi="Times New Roman" w:cs="Times New Roman"/>
          <w:i/>
          <w:iCs/>
          <w:color w:val="000000" w:themeColor="text1"/>
          <w:shd w:val="clear" w:color="auto" w:fill="FFFFFF"/>
        </w:rPr>
        <w:t>Aquaculture Nutrition</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15</w:t>
      </w:r>
      <w:r>
        <w:rPr>
          <w:rFonts w:ascii="Times New Roman" w:hAnsi="Times New Roman" w:cs="Times New Roman"/>
          <w:color w:val="000000" w:themeColor="text1"/>
          <w:shd w:val="clear" w:color="auto" w:fill="FFFFFF"/>
        </w:rPr>
        <w:t>(4), 421-430.</w:t>
      </w:r>
    </w:p>
    <w:p w14:paraId="0B5F3367"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da Silva, R. L., &amp; Barbosa, J. M. (2009). Seaweed meal as a protein source for the white shrimp </w:t>
      </w:r>
      <w:proofErr w:type="spellStart"/>
      <w:r>
        <w:rPr>
          <w:rFonts w:ascii="Times New Roman" w:hAnsi="Times New Roman" w:cs="Times New Roman"/>
          <w:color w:val="000000" w:themeColor="text1"/>
          <w:shd w:val="clear" w:color="auto" w:fill="FFFFFF"/>
        </w:rPr>
        <w:t>Litopenaeus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van</w:t>
      </w:r>
      <w:r>
        <w:rPr>
          <w:rFonts w:ascii="Times New Roman" w:hAnsi="Times New Roman" w:cs="Times New Roman"/>
          <w:color w:val="000000" w:themeColor="text1"/>
          <w:shd w:val="clear" w:color="auto" w:fill="FFFFFF"/>
        </w:rPr>
        <w:t>namei</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Journal of applied phycology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21</w:t>
      </w:r>
      <w:r>
        <w:rPr>
          <w:rFonts w:ascii="Times New Roman" w:hAnsi="Times New Roman" w:cs="Times New Roman"/>
          <w:color w:val="000000" w:themeColor="text1"/>
          <w:shd w:val="clear" w:color="auto" w:fill="FFFFFF"/>
        </w:rPr>
        <w:t>(2), 193-197.</w:t>
      </w:r>
    </w:p>
    <w:p w14:paraId="539F2D18" w14:textId="77777777" w:rsidR="0093045F" w:rsidRDefault="001F58DE">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Debbarama</w:t>
      </w:r>
      <w:proofErr w:type="spellEnd"/>
      <w:r>
        <w:rPr>
          <w:rFonts w:ascii="Times New Roman" w:hAnsi="Times New Roman" w:cs="Times New Roman"/>
          <w:color w:val="000000" w:themeColor="text1"/>
          <w:shd w:val="clear" w:color="auto" w:fill="FFFFFF"/>
        </w:rPr>
        <w:t xml:space="preserve">, J., Rao, B. M., Murthy, L. N., Mathew, S., </w:t>
      </w:r>
      <w:proofErr w:type="spellStart"/>
      <w:r>
        <w:rPr>
          <w:rFonts w:ascii="Times New Roman" w:hAnsi="Times New Roman" w:cs="Times New Roman"/>
          <w:color w:val="000000" w:themeColor="text1"/>
          <w:shd w:val="clear" w:color="auto" w:fill="FFFFFF"/>
        </w:rPr>
        <w:t>Venkateshwarlu</w:t>
      </w:r>
      <w:proofErr w:type="spellEnd"/>
      <w:r>
        <w:rPr>
          <w:rFonts w:ascii="Times New Roman" w:hAnsi="Times New Roman" w:cs="Times New Roman"/>
          <w:color w:val="000000" w:themeColor="text1"/>
          <w:shd w:val="clear" w:color="auto" w:fill="FFFFFF"/>
        </w:rPr>
        <w:t xml:space="preserve">, G., &amp; Ravishankar, C. N. (2016). Nutritional profiling of the edible seaweeds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edulis, Ulva </w:t>
      </w:r>
      <w:proofErr w:type="spellStart"/>
      <w:r>
        <w:rPr>
          <w:rFonts w:ascii="Times New Roman" w:hAnsi="Times New Roman" w:cs="Times New Roman"/>
          <w:color w:val="000000" w:themeColor="text1"/>
          <w:shd w:val="clear" w:color="auto" w:fill="FFFFFF"/>
        </w:rPr>
        <w:t>lactuca</w:t>
      </w:r>
      <w:proofErr w:type="spellEnd"/>
      <w:r>
        <w:rPr>
          <w:rFonts w:ascii="Times New Roman" w:hAnsi="Times New Roman" w:cs="Times New Roman"/>
          <w:color w:val="000000" w:themeColor="text1"/>
          <w:shd w:val="clear" w:color="auto" w:fill="FFFFFF"/>
        </w:rPr>
        <w:t xml:space="preserve"> and Sargassum sp. </w:t>
      </w:r>
      <w:r>
        <w:rPr>
          <w:rFonts w:ascii="Times New Roman" w:eastAsia="Times New Roman" w:hAnsi="Times New Roman" w:cs="Times New Roman"/>
          <w:i/>
          <w:iCs/>
          <w:color w:val="000000" w:themeColor="text1"/>
        </w:rPr>
        <w:t>India</w:t>
      </w:r>
      <w:r>
        <w:rPr>
          <w:rFonts w:ascii="Times New Roman" w:eastAsia="Times New Roman" w:hAnsi="Times New Roman" w:cs="Times New Roman"/>
          <w:i/>
          <w:iCs/>
          <w:color w:val="000000" w:themeColor="text1"/>
        </w:rPr>
        <w:t>n J. Fish</w:t>
      </w:r>
      <w:r>
        <w:rPr>
          <w:rFonts w:ascii="Times New Roman" w:eastAsia="Times New Roman" w:hAnsi="Times New Roman" w:cs="Times New Roman"/>
          <w:color w:val="000000" w:themeColor="text1"/>
        </w:rPr>
        <w:t>, 63, 81–87.</w:t>
      </w:r>
    </w:p>
    <w:p w14:paraId="03E6C852"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Delgado, A. M., Parisi, S., &amp; Vaz Almeida, M. D. (2016). Fish, meat and other animal protein sources. In </w:t>
      </w:r>
      <w:r>
        <w:rPr>
          <w:rFonts w:ascii="Times New Roman" w:hAnsi="Times New Roman" w:cs="Times New Roman"/>
          <w:i/>
          <w:iCs/>
          <w:color w:val="000000" w:themeColor="text1"/>
          <w:shd w:val="clear" w:color="auto" w:fill="FFFFFF"/>
        </w:rPr>
        <w:t>Chemistry of the Mediterranean Diet</w:t>
      </w:r>
      <w:r>
        <w:rPr>
          <w:rFonts w:ascii="Times New Roman" w:hAnsi="Times New Roman" w:cs="Times New Roman"/>
          <w:color w:val="000000" w:themeColor="text1"/>
          <w:shd w:val="clear" w:color="auto" w:fill="FFFFFF"/>
        </w:rPr>
        <w:t> (pp. 177-207). Cham: Springer International Publishing.</w:t>
      </w:r>
    </w:p>
    <w:p w14:paraId="31A336B5"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Devendra, C. (1989). Potential value </w:t>
      </w:r>
      <w:r>
        <w:rPr>
          <w:rFonts w:ascii="Times New Roman" w:hAnsi="Times New Roman" w:cs="Times New Roman"/>
          <w:color w:val="000000" w:themeColor="text1"/>
          <w:shd w:val="clear" w:color="auto" w:fill="FFFFFF"/>
        </w:rPr>
        <w:t>of non-conventional feedstuffs for animals in Asia.</w:t>
      </w:r>
    </w:p>
    <w:p w14:paraId="517405E4"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eastAsia="TradeGothicNextLTPro-Lt" w:hAnsi="Times New Roman" w:cs="Times New Roman"/>
          <w:color w:val="000000" w:themeColor="text1"/>
          <w:lang w:eastAsia="zh-CN" w:bidi="ar"/>
        </w:rPr>
        <w:t xml:space="preserve">FAO. (2024). </w:t>
      </w:r>
      <w:r>
        <w:rPr>
          <w:rFonts w:ascii="Times New Roman" w:eastAsia="TradeGothicNextLTPro-LtIt" w:hAnsi="Times New Roman" w:cs="Times New Roman"/>
          <w:color w:val="000000" w:themeColor="text1"/>
          <w:lang w:eastAsia="zh-CN" w:bidi="ar"/>
        </w:rPr>
        <w:t>The State of World Fisheries and Aquaculture 2024. Blue Transformation in action</w:t>
      </w:r>
      <w:r>
        <w:rPr>
          <w:rFonts w:ascii="Times New Roman" w:eastAsia="TradeGothicNextLTPro-Lt" w:hAnsi="Times New Roman" w:cs="Times New Roman"/>
          <w:color w:val="000000" w:themeColor="text1"/>
          <w:lang w:eastAsia="zh-CN" w:bidi="ar"/>
        </w:rPr>
        <w:t xml:space="preserve">. Rome. </w:t>
      </w:r>
      <w:hyperlink r:id="rId9" w:history="1">
        <w:r w:rsidR="0093045F">
          <w:rPr>
            <w:rStyle w:val="Hyperlink"/>
            <w:rFonts w:ascii="Times New Roman" w:eastAsia="TradeGothicNextLTPro-Lt" w:hAnsi="Times New Roman" w:cs="Times New Roman"/>
            <w:color w:val="000000" w:themeColor="text1"/>
            <w:lang w:eastAsia="zh-CN" w:bidi="ar"/>
          </w:rPr>
          <w:t>https://doi.org/10.4060/cd0683en</w:t>
        </w:r>
        <w:r w:rsidR="0093045F">
          <w:rPr>
            <w:rStyle w:val="Hyperlink"/>
            <w:rFonts w:ascii="Times New Roman" w:eastAsia="TradeGothicNextLTPro-Lt" w:hAnsi="Times New Roman" w:cs="Times New Roman"/>
            <w:color w:val="000000" w:themeColor="text1"/>
            <w:lang w:bidi="en-US"/>
          </w:rPr>
          <w:t>.</w:t>
        </w:r>
      </w:hyperlink>
    </w:p>
    <w:p w14:paraId="6D7D27EA"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Gabriel, N. N., </w:t>
      </w:r>
      <w:proofErr w:type="spellStart"/>
      <w:r>
        <w:rPr>
          <w:rFonts w:ascii="Times New Roman" w:hAnsi="Times New Roman" w:cs="Times New Roman"/>
          <w:color w:val="000000" w:themeColor="text1"/>
          <w:shd w:val="clear" w:color="auto" w:fill="FFFFFF"/>
        </w:rPr>
        <w:t>Abasubong</w:t>
      </w:r>
      <w:proofErr w:type="spellEnd"/>
      <w:r>
        <w:rPr>
          <w:rFonts w:ascii="Times New Roman" w:hAnsi="Times New Roman" w:cs="Times New Roman"/>
          <w:color w:val="000000" w:themeColor="text1"/>
          <w:shd w:val="clear" w:color="auto" w:fill="FFFFFF"/>
        </w:rPr>
        <w:t>, K. P., &amp; Kamble, M. T. (2024). Garlic (Allium sativum) as a growth and health promoter feed supplement in aquaculture. In </w:t>
      </w:r>
      <w:r>
        <w:rPr>
          <w:rFonts w:ascii="Times New Roman" w:hAnsi="Times New Roman" w:cs="Times New Roman"/>
          <w:i/>
          <w:iCs/>
          <w:color w:val="000000" w:themeColor="text1"/>
          <w:shd w:val="clear" w:color="auto" w:fill="FFFFFF"/>
        </w:rPr>
        <w:t>Sustainable Feed Ingredients and Additives for Aquaculture Farming: Perspectives from Africa and Asia</w:t>
      </w:r>
      <w:r>
        <w:rPr>
          <w:rFonts w:ascii="Times New Roman" w:hAnsi="Times New Roman" w:cs="Times New Roman"/>
          <w:color w:val="000000" w:themeColor="text1"/>
          <w:shd w:val="clear" w:color="auto" w:fill="FFFFFF"/>
        </w:rPr>
        <w:t> (pp. 365-380). Singap</w:t>
      </w:r>
      <w:r>
        <w:rPr>
          <w:rFonts w:ascii="Times New Roman" w:hAnsi="Times New Roman" w:cs="Times New Roman"/>
          <w:color w:val="000000" w:themeColor="text1"/>
          <w:shd w:val="clear" w:color="auto" w:fill="FFFFFF"/>
        </w:rPr>
        <w:t>ore: Springer Nature Singapore.</w:t>
      </w:r>
    </w:p>
    <w:p w14:paraId="16B972F6"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Hashim, R., &amp; Saat, M. A. M. (1992). The utilization of seaweed meals as binding agents in pelleted feeds for snakehead (Channa striatus) fry and their effects on growth. </w:t>
      </w:r>
      <w:r>
        <w:rPr>
          <w:rFonts w:ascii="Times New Roman" w:hAnsi="Times New Roman" w:cs="Times New Roman"/>
          <w:i/>
          <w:iCs/>
          <w:color w:val="000000" w:themeColor="text1"/>
          <w:shd w:val="clear" w:color="auto" w:fill="FFFFFF"/>
        </w:rPr>
        <w:t>Aquaculture</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108</w:t>
      </w:r>
      <w:r>
        <w:rPr>
          <w:rFonts w:ascii="Times New Roman" w:hAnsi="Times New Roman" w:cs="Times New Roman"/>
          <w:color w:val="000000" w:themeColor="text1"/>
          <w:shd w:val="clear" w:color="auto" w:fill="FFFFFF"/>
        </w:rPr>
        <w:t>(3-4), 299-308.</w:t>
      </w:r>
    </w:p>
    <w:p w14:paraId="3ADF9268" w14:textId="77777777" w:rsidR="0093045F" w:rsidRDefault="001F58DE">
      <w:pPr>
        <w:numPr>
          <w:ilvl w:val="0"/>
          <w:numId w:val="13"/>
        </w:num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Hepher, B. (1988). </w:t>
      </w:r>
      <w:r>
        <w:rPr>
          <w:rFonts w:ascii="Times New Roman" w:hAnsi="Times New Roman" w:cs="Times New Roman"/>
          <w:i/>
          <w:iCs/>
          <w:color w:val="000000" w:themeColor="text1"/>
          <w:shd w:val="clear" w:color="auto" w:fill="FFFFFF"/>
        </w:rPr>
        <w:t>Nu</w:t>
      </w:r>
      <w:r>
        <w:rPr>
          <w:rFonts w:ascii="Times New Roman" w:hAnsi="Times New Roman" w:cs="Times New Roman"/>
          <w:i/>
          <w:iCs/>
          <w:color w:val="000000" w:themeColor="text1"/>
          <w:shd w:val="clear" w:color="auto" w:fill="FFFFFF"/>
        </w:rPr>
        <w:t>trition of pond fishes</w:t>
      </w:r>
      <w:r>
        <w:rPr>
          <w:rFonts w:ascii="Times New Roman" w:hAnsi="Times New Roman" w:cs="Times New Roman"/>
          <w:color w:val="000000" w:themeColor="text1"/>
          <w:shd w:val="clear" w:color="auto" w:fill="FFFFFF"/>
        </w:rPr>
        <w:t>. Cambridge university press.</w:t>
      </w:r>
    </w:p>
    <w:p w14:paraId="6BFE60E4" w14:textId="77777777" w:rsidR="0093045F" w:rsidRDefault="001F58DE">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Jasmanindar</w:t>
      </w:r>
      <w:proofErr w:type="spellEnd"/>
      <w:r>
        <w:rPr>
          <w:rFonts w:ascii="Times New Roman" w:hAnsi="Times New Roman" w:cs="Times New Roman"/>
          <w:color w:val="000000" w:themeColor="text1"/>
          <w:shd w:val="clear" w:color="auto" w:fill="FFFFFF"/>
        </w:rPr>
        <w:t xml:space="preserve">, Y., </w:t>
      </w:r>
      <w:proofErr w:type="spellStart"/>
      <w:r>
        <w:rPr>
          <w:rFonts w:ascii="Times New Roman" w:hAnsi="Times New Roman" w:cs="Times New Roman"/>
          <w:color w:val="000000" w:themeColor="text1"/>
          <w:shd w:val="clear" w:color="auto" w:fill="FFFFFF"/>
        </w:rPr>
        <w:t>Sukenda</w:t>
      </w:r>
      <w:proofErr w:type="spellEnd"/>
      <w:r>
        <w:rPr>
          <w:rFonts w:ascii="Times New Roman" w:hAnsi="Times New Roman" w:cs="Times New Roman"/>
          <w:color w:val="000000" w:themeColor="text1"/>
          <w:shd w:val="clear" w:color="auto" w:fill="FFFFFF"/>
        </w:rPr>
        <w:t xml:space="preserve">, S., Alimuddin, A., Junior, M. Z., &amp; Utomo, N. B. P. (2018). The Chemical composition of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verrucosa</w:t>
      </w:r>
      <w:proofErr w:type="spellEnd"/>
      <w:r>
        <w:rPr>
          <w:rFonts w:ascii="Times New Roman" w:hAnsi="Times New Roman" w:cs="Times New Roman"/>
          <w:color w:val="000000" w:themeColor="text1"/>
          <w:shd w:val="clear" w:color="auto" w:fill="FFFFFF"/>
        </w:rPr>
        <w:t xml:space="preserve"> Extract and its utilization on Survival and Growth </w:t>
      </w:r>
      <w:proofErr w:type="spellStart"/>
      <w:r>
        <w:rPr>
          <w:rFonts w:ascii="Times New Roman" w:hAnsi="Times New Roman" w:cs="Times New Roman"/>
          <w:color w:val="000000" w:themeColor="text1"/>
          <w:shd w:val="clear" w:color="auto" w:fill="FFFFFF"/>
        </w:rPr>
        <w:t>Litopenaeus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vannam</w:t>
      </w:r>
      <w:r>
        <w:rPr>
          <w:rFonts w:ascii="Times New Roman" w:hAnsi="Times New Roman" w:cs="Times New Roman"/>
          <w:color w:val="000000" w:themeColor="text1"/>
          <w:shd w:val="clear" w:color="auto" w:fill="FFFFFF"/>
        </w:rPr>
        <w:t>ei</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Omni-</w:t>
      </w:r>
      <w:proofErr w:type="spellStart"/>
      <w:r>
        <w:rPr>
          <w:rFonts w:ascii="Times New Roman" w:hAnsi="Times New Roman" w:cs="Times New Roman"/>
          <w:i/>
          <w:iCs/>
          <w:color w:val="000000" w:themeColor="text1"/>
          <w:shd w:val="clear" w:color="auto" w:fill="FFFFFF"/>
        </w:rPr>
        <w:t>Akuatika</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14</w:t>
      </w:r>
      <w:r>
        <w:rPr>
          <w:rFonts w:ascii="Times New Roman" w:hAnsi="Times New Roman" w:cs="Times New Roman"/>
          <w:color w:val="000000" w:themeColor="text1"/>
          <w:shd w:val="clear" w:color="auto" w:fill="FFFFFF"/>
        </w:rPr>
        <w:t>(3), 1-9.</w:t>
      </w:r>
    </w:p>
    <w:p w14:paraId="362B850C"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Jayasankar, R., Ramakrishnan, R., Nirmala, K., &amp; Seema, C. (2005). Biochemical constituents </w:t>
      </w:r>
      <w:proofErr w:type="gramStart"/>
      <w:r>
        <w:rPr>
          <w:rFonts w:ascii="Times New Roman" w:hAnsi="Times New Roman" w:cs="Times New Roman"/>
          <w:color w:val="000000" w:themeColor="text1"/>
          <w:shd w:val="clear" w:color="auto" w:fill="FFFFFF"/>
        </w:rPr>
        <w:t xml:space="preserve">of  </w:t>
      </w:r>
      <w:proofErr w:type="spellStart"/>
      <w:r>
        <w:rPr>
          <w:rFonts w:ascii="Times New Roman" w:hAnsi="Times New Roman" w:cs="Times New Roman"/>
          <w:color w:val="000000" w:themeColor="text1"/>
          <w:shd w:val="clear" w:color="auto" w:fill="FFFFFF"/>
        </w:rPr>
        <w:t>Gracilaria</w:t>
      </w:r>
      <w:proofErr w:type="spellEnd"/>
      <w:proofErr w:type="gramEnd"/>
      <w:r>
        <w:rPr>
          <w:rFonts w:ascii="Times New Roman" w:hAnsi="Times New Roman" w:cs="Times New Roman"/>
          <w:color w:val="000000" w:themeColor="text1"/>
          <w:shd w:val="clear" w:color="auto" w:fill="FFFFFF"/>
        </w:rPr>
        <w:t xml:space="preserve"> edulis cultured from spores. </w:t>
      </w:r>
      <w:r>
        <w:rPr>
          <w:rFonts w:ascii="Times New Roman" w:hAnsi="Times New Roman" w:cs="Times New Roman"/>
          <w:i/>
          <w:iCs/>
          <w:color w:val="000000" w:themeColor="text1"/>
          <w:shd w:val="clear" w:color="auto" w:fill="FFFFFF"/>
        </w:rPr>
        <w:t xml:space="preserve">Seaweed Research and </w:t>
      </w:r>
      <w:proofErr w:type="spellStart"/>
      <w:r>
        <w:rPr>
          <w:rFonts w:ascii="Times New Roman" w:hAnsi="Times New Roman" w:cs="Times New Roman"/>
          <w:i/>
          <w:iCs/>
          <w:color w:val="000000" w:themeColor="text1"/>
          <w:shd w:val="clear" w:color="auto" w:fill="FFFFFF"/>
        </w:rPr>
        <w:t>Utilisation</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17</w:t>
      </w:r>
      <w:r>
        <w:rPr>
          <w:rFonts w:ascii="Times New Roman" w:hAnsi="Times New Roman" w:cs="Times New Roman"/>
          <w:color w:val="000000" w:themeColor="text1"/>
          <w:shd w:val="clear" w:color="auto" w:fill="FFFFFF"/>
        </w:rPr>
        <w:t>(1 &amp; 2), 39-44.</w:t>
      </w:r>
    </w:p>
    <w:p w14:paraId="55AC7F49"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Kalluri, S., Pandi, G., Subbiah, B., </w:t>
      </w:r>
      <w:r>
        <w:rPr>
          <w:rFonts w:ascii="Times New Roman" w:hAnsi="Times New Roman" w:cs="Times New Roman"/>
          <w:color w:val="000000" w:themeColor="text1"/>
          <w:shd w:val="clear" w:color="auto" w:fill="FFFFFF"/>
        </w:rPr>
        <w:t xml:space="preserve">Nagarajan, M., </w:t>
      </w:r>
      <w:proofErr w:type="spellStart"/>
      <w:r>
        <w:rPr>
          <w:rFonts w:ascii="Times New Roman" w:hAnsi="Times New Roman" w:cs="Times New Roman"/>
          <w:color w:val="000000" w:themeColor="text1"/>
          <w:shd w:val="clear" w:color="auto" w:fill="FFFFFF"/>
        </w:rPr>
        <w:t>Bagthasingh</w:t>
      </w:r>
      <w:proofErr w:type="spellEnd"/>
      <w:r>
        <w:rPr>
          <w:rFonts w:ascii="Times New Roman" w:hAnsi="Times New Roman" w:cs="Times New Roman"/>
          <w:color w:val="000000" w:themeColor="text1"/>
          <w:shd w:val="clear" w:color="auto" w:fill="FFFFFF"/>
        </w:rPr>
        <w:t xml:space="preserve">, C., &amp; Kandan, D. (2025). Unveiling the Nutrient and Bioactive Potential of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Edulis and Ulva Lactuca as Remarkable Functional Food Ingredients. </w:t>
      </w:r>
      <w:proofErr w:type="spellStart"/>
      <w:r>
        <w:rPr>
          <w:rFonts w:ascii="Times New Roman" w:hAnsi="Times New Roman" w:cs="Times New Roman"/>
          <w:i/>
          <w:iCs/>
          <w:color w:val="000000" w:themeColor="text1"/>
          <w:shd w:val="clear" w:color="auto" w:fill="FFFFFF"/>
        </w:rPr>
        <w:t>Thalassas</w:t>
      </w:r>
      <w:proofErr w:type="spellEnd"/>
      <w:r>
        <w:rPr>
          <w:rFonts w:ascii="Times New Roman" w:hAnsi="Times New Roman" w:cs="Times New Roman"/>
          <w:i/>
          <w:iCs/>
          <w:color w:val="000000" w:themeColor="text1"/>
          <w:shd w:val="clear" w:color="auto" w:fill="FFFFFF"/>
        </w:rPr>
        <w:t>: An International Journal of Marine Sciences</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41</w:t>
      </w:r>
      <w:r>
        <w:rPr>
          <w:rFonts w:ascii="Times New Roman" w:hAnsi="Times New Roman" w:cs="Times New Roman"/>
          <w:color w:val="000000" w:themeColor="text1"/>
          <w:shd w:val="clear" w:color="auto" w:fill="FFFFFF"/>
        </w:rPr>
        <w:t>(4), 214.</w:t>
      </w:r>
    </w:p>
    <w:p w14:paraId="7550AF12"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Kamble,</w:t>
      </w:r>
      <w:r>
        <w:rPr>
          <w:rFonts w:ascii="Times New Roman" w:hAnsi="Times New Roman" w:cs="Times New Roman"/>
          <w:color w:val="000000" w:themeColor="text1"/>
          <w:shd w:val="clear" w:color="auto" w:fill="FFFFFF"/>
        </w:rPr>
        <w:t xml:space="preserve"> M. T., </w:t>
      </w:r>
      <w:proofErr w:type="spellStart"/>
      <w:r>
        <w:rPr>
          <w:rFonts w:ascii="Times New Roman" w:hAnsi="Times New Roman" w:cs="Times New Roman"/>
          <w:color w:val="000000" w:themeColor="text1"/>
          <w:shd w:val="clear" w:color="auto" w:fill="FFFFFF"/>
        </w:rPr>
        <w:t>Wongprasert</w:t>
      </w:r>
      <w:proofErr w:type="spellEnd"/>
      <w:r>
        <w:rPr>
          <w:rFonts w:ascii="Times New Roman" w:hAnsi="Times New Roman" w:cs="Times New Roman"/>
          <w:color w:val="000000" w:themeColor="text1"/>
          <w:shd w:val="clear" w:color="auto" w:fill="FFFFFF"/>
        </w:rPr>
        <w:t xml:space="preserve">, K., Chavan, B. R., Daunde, V. V. Y., Palekar, G. K. R., Tayade, S. H., Thompson, K. D., Gabriel, N. N., </w:t>
      </w:r>
      <w:proofErr w:type="spellStart"/>
      <w:r>
        <w:rPr>
          <w:rFonts w:ascii="Times New Roman" w:hAnsi="Times New Roman" w:cs="Times New Roman"/>
          <w:color w:val="000000" w:themeColor="text1"/>
          <w:shd w:val="clear" w:color="auto" w:fill="FFFFFF"/>
        </w:rPr>
        <w:t>Medhe</w:t>
      </w:r>
      <w:proofErr w:type="spellEnd"/>
      <w:r>
        <w:rPr>
          <w:rFonts w:ascii="Times New Roman" w:hAnsi="Times New Roman" w:cs="Times New Roman"/>
          <w:color w:val="000000" w:themeColor="text1"/>
          <w:shd w:val="clear" w:color="auto" w:fill="FFFFFF"/>
        </w:rPr>
        <w:t xml:space="preserve">, S. V., &amp; </w:t>
      </w:r>
      <w:proofErr w:type="spellStart"/>
      <w:r>
        <w:rPr>
          <w:rFonts w:ascii="Times New Roman" w:hAnsi="Times New Roman" w:cs="Times New Roman"/>
          <w:color w:val="000000" w:themeColor="text1"/>
          <w:shd w:val="clear" w:color="auto" w:fill="FFFFFF"/>
        </w:rPr>
        <w:t>Pirarat</w:t>
      </w:r>
      <w:proofErr w:type="spellEnd"/>
      <w:r>
        <w:rPr>
          <w:rFonts w:ascii="Times New Roman" w:hAnsi="Times New Roman" w:cs="Times New Roman"/>
          <w:color w:val="000000" w:themeColor="text1"/>
          <w:shd w:val="clear" w:color="auto" w:fill="FFFFFF"/>
        </w:rPr>
        <w:t xml:space="preserve">, N. (2025). Red </w:t>
      </w:r>
      <w:r>
        <w:rPr>
          <w:rFonts w:ascii="Times New Roman" w:hAnsi="Times New Roman" w:cs="Times New Roman"/>
          <w:color w:val="000000" w:themeColor="text1"/>
          <w:shd w:val="clear" w:color="auto" w:fill="FFFFFF"/>
        </w:rPr>
        <w:lastRenderedPageBreak/>
        <w:t xml:space="preserve">seaweeds in aquaculture: Impacts on growth, immunity, antioxidant status, gene expression, </w:t>
      </w:r>
      <w:r>
        <w:rPr>
          <w:rFonts w:ascii="Times New Roman" w:hAnsi="Times New Roman" w:cs="Times New Roman"/>
          <w:color w:val="000000" w:themeColor="text1"/>
          <w:shd w:val="clear" w:color="auto" w:fill="FFFFFF"/>
        </w:rPr>
        <w:t>and gut health. </w:t>
      </w:r>
      <w:r>
        <w:rPr>
          <w:rFonts w:ascii="Times New Roman" w:hAnsi="Times New Roman" w:cs="Times New Roman"/>
          <w:i/>
          <w:iCs/>
          <w:color w:val="000000" w:themeColor="text1"/>
          <w:shd w:val="clear" w:color="auto" w:fill="FFFFFF"/>
        </w:rPr>
        <w:t>Annals of Animal Science</w:t>
      </w:r>
      <w:r>
        <w:rPr>
          <w:rFonts w:ascii="Times New Roman" w:hAnsi="Times New Roman" w:cs="Times New Roman"/>
          <w:color w:val="000000" w:themeColor="text1"/>
          <w:shd w:val="clear" w:color="auto" w:fill="FFFFFF"/>
        </w:rPr>
        <w:t>.</w:t>
      </w:r>
    </w:p>
    <w:p w14:paraId="2A35BF79"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Khan, M. A., Khan, S., &amp; Miyan, K. (2011). Aquaculture as a food production system: a review. </w:t>
      </w:r>
      <w:r>
        <w:rPr>
          <w:rFonts w:ascii="Times New Roman" w:hAnsi="Times New Roman" w:cs="Times New Roman"/>
          <w:i/>
          <w:iCs/>
          <w:color w:val="000000" w:themeColor="text1"/>
          <w:shd w:val="clear" w:color="auto" w:fill="FFFFFF"/>
        </w:rPr>
        <w:t>Biology and medicine</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3</w:t>
      </w:r>
      <w:r>
        <w:rPr>
          <w:rFonts w:ascii="Times New Roman" w:hAnsi="Times New Roman" w:cs="Times New Roman"/>
          <w:color w:val="000000" w:themeColor="text1"/>
          <w:shd w:val="clear" w:color="auto" w:fill="FFFFFF"/>
        </w:rPr>
        <w:t>(2), 291-302.</w:t>
      </w:r>
    </w:p>
    <w:p w14:paraId="569C94EF"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Mandal, A., &amp; Singh, P. (2025). Global scenario of shrimp industry: present status </w:t>
      </w:r>
      <w:r>
        <w:rPr>
          <w:rFonts w:ascii="Times New Roman" w:hAnsi="Times New Roman" w:cs="Times New Roman"/>
          <w:color w:val="000000" w:themeColor="text1"/>
          <w:shd w:val="clear" w:color="auto" w:fill="FFFFFF"/>
        </w:rPr>
        <w:t>and future prospects. </w:t>
      </w:r>
      <w:r>
        <w:rPr>
          <w:rFonts w:ascii="Times New Roman" w:hAnsi="Times New Roman" w:cs="Times New Roman"/>
          <w:i/>
          <w:iCs/>
          <w:color w:val="000000" w:themeColor="text1"/>
          <w:shd w:val="clear" w:color="auto" w:fill="FFFFFF"/>
        </w:rPr>
        <w:t>Shrimp Culture Technology: Farming, Health Management and Quality Assurance</w:t>
      </w:r>
      <w:r>
        <w:rPr>
          <w:rFonts w:ascii="Times New Roman" w:hAnsi="Times New Roman" w:cs="Times New Roman"/>
          <w:color w:val="000000" w:themeColor="text1"/>
          <w:shd w:val="clear" w:color="auto" w:fill="FFFFFF"/>
        </w:rPr>
        <w:t>, 1-23.</w:t>
      </w:r>
    </w:p>
    <w:p w14:paraId="69683117"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Marinho‐Soriano, E., Camara, M. R., Cabral, T. D. M., &amp; Carneiro, M. A. D. A. (2007). Preliminary evaluation of the seaweed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cervicornis</w:t>
      </w:r>
      <w:proofErr w:type="spellEnd"/>
      <w:r>
        <w:rPr>
          <w:rFonts w:ascii="Times New Roman" w:hAnsi="Times New Roman" w:cs="Times New Roman"/>
          <w:color w:val="000000" w:themeColor="text1"/>
          <w:shd w:val="clear" w:color="auto" w:fill="FFFFFF"/>
        </w:rPr>
        <w:t xml:space="preserve"> (Rho</w:t>
      </w:r>
      <w:r>
        <w:rPr>
          <w:rFonts w:ascii="Times New Roman" w:hAnsi="Times New Roman" w:cs="Times New Roman"/>
          <w:color w:val="000000" w:themeColor="text1"/>
          <w:shd w:val="clear" w:color="auto" w:fill="FFFFFF"/>
        </w:rPr>
        <w:t>dophyta) as a partial substitute for the industrial feeds used in shrimp (</w:t>
      </w:r>
      <w:proofErr w:type="spellStart"/>
      <w:r>
        <w:rPr>
          <w:rFonts w:ascii="Times New Roman" w:hAnsi="Times New Roman" w:cs="Times New Roman"/>
          <w:color w:val="000000" w:themeColor="text1"/>
          <w:shd w:val="clear" w:color="auto" w:fill="FFFFFF"/>
        </w:rPr>
        <w:t>Litopenaeus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vannamei</w:t>
      </w:r>
      <w:proofErr w:type="spellEnd"/>
      <w:r>
        <w:rPr>
          <w:rFonts w:ascii="Times New Roman" w:hAnsi="Times New Roman" w:cs="Times New Roman"/>
          <w:color w:val="000000" w:themeColor="text1"/>
          <w:shd w:val="clear" w:color="auto" w:fill="FFFFFF"/>
        </w:rPr>
        <w:t>) farming. </w:t>
      </w:r>
      <w:r>
        <w:rPr>
          <w:rFonts w:ascii="Times New Roman" w:hAnsi="Times New Roman" w:cs="Times New Roman"/>
          <w:i/>
          <w:iCs/>
          <w:color w:val="000000" w:themeColor="text1"/>
          <w:shd w:val="clear" w:color="auto" w:fill="FFFFFF"/>
        </w:rPr>
        <w:t>Aquaculture Research</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38</w:t>
      </w:r>
      <w:r>
        <w:rPr>
          <w:rFonts w:ascii="Times New Roman" w:hAnsi="Times New Roman" w:cs="Times New Roman"/>
          <w:color w:val="000000" w:themeColor="text1"/>
          <w:shd w:val="clear" w:color="auto" w:fill="FFFFFF"/>
        </w:rPr>
        <w:t>(2), 182-187.</w:t>
      </w:r>
    </w:p>
    <w:p w14:paraId="14964DEC"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Mohd, I., &amp; Mushtaq, S. T. (2025). Aquaculture for Improving Productivity, Income, and Nutrition. In </w:t>
      </w:r>
      <w:r>
        <w:rPr>
          <w:rFonts w:ascii="Times New Roman" w:hAnsi="Times New Roman" w:cs="Times New Roman"/>
          <w:i/>
          <w:iCs/>
          <w:color w:val="000000" w:themeColor="text1"/>
          <w:shd w:val="clear" w:color="auto" w:fill="FFFFFF"/>
        </w:rPr>
        <w:t>Aquaculture:</w:t>
      </w:r>
      <w:r>
        <w:rPr>
          <w:rFonts w:ascii="Times New Roman" w:hAnsi="Times New Roman" w:cs="Times New Roman"/>
          <w:i/>
          <w:iCs/>
          <w:color w:val="000000" w:themeColor="text1"/>
          <w:shd w:val="clear" w:color="auto" w:fill="FFFFFF"/>
        </w:rPr>
        <w:t xml:space="preserve"> Enhancing Food Security and Nutrition</w:t>
      </w:r>
      <w:r>
        <w:rPr>
          <w:rFonts w:ascii="Times New Roman" w:hAnsi="Times New Roman" w:cs="Times New Roman"/>
          <w:color w:val="000000" w:themeColor="text1"/>
          <w:shd w:val="clear" w:color="auto" w:fill="FFFFFF"/>
        </w:rPr>
        <w:t> (pp. 373-385). Cham: Springer Nature Switzerland.</w:t>
      </w:r>
    </w:p>
    <w:p w14:paraId="6B2DE271" w14:textId="77777777" w:rsidR="0093045F" w:rsidRDefault="001F58DE">
      <w:pPr>
        <w:numPr>
          <w:ilvl w:val="0"/>
          <w:numId w:val="13"/>
        </w:num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Naylor, R. L., Goldburg, R. J., Primavera, J. H., Kautsky, N., Beveridge, M. C., Clay, J., Folke, C., Lubchenco, J., Mooney, H., &amp; Troell, M. (2000). Effect of aquacul</w:t>
      </w:r>
      <w:r>
        <w:rPr>
          <w:rFonts w:ascii="Times New Roman" w:hAnsi="Times New Roman" w:cs="Times New Roman"/>
          <w:color w:val="000000" w:themeColor="text1"/>
          <w:shd w:val="clear" w:color="auto" w:fill="FFFFFF"/>
        </w:rPr>
        <w:t>ture on world fish supplies. </w:t>
      </w:r>
      <w:r>
        <w:rPr>
          <w:rFonts w:ascii="Times New Roman" w:hAnsi="Times New Roman" w:cs="Times New Roman"/>
          <w:i/>
          <w:iCs/>
          <w:color w:val="000000" w:themeColor="text1"/>
          <w:shd w:val="clear" w:color="auto" w:fill="FFFFFF"/>
        </w:rPr>
        <w:t>Nature</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405</w:t>
      </w:r>
      <w:r>
        <w:rPr>
          <w:rFonts w:ascii="Times New Roman" w:hAnsi="Times New Roman" w:cs="Times New Roman"/>
          <w:color w:val="000000" w:themeColor="text1"/>
          <w:shd w:val="clear" w:color="auto" w:fill="FFFFFF"/>
        </w:rPr>
        <w:t>(6790), 1017-1024.</w:t>
      </w:r>
    </w:p>
    <w:p w14:paraId="62C69859"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Niu, J., Xie, J.J., Guo, T.Y., Fang, H.H., Zhang, Y.M., Liao, S.Y., Xie, S.W., Liu, Y.J. and Tian, L.X., 2019. Comparison and evaluation of four species of macro-</w:t>
      </w:r>
      <w:proofErr w:type="spellStart"/>
      <w:r>
        <w:rPr>
          <w:rFonts w:ascii="Times New Roman" w:hAnsi="Times New Roman" w:cs="Times New Roman"/>
          <w:color w:val="000000" w:themeColor="text1"/>
          <w:shd w:val="clear" w:color="auto" w:fill="FFFFFF"/>
        </w:rPr>
        <w:t>algaes</w:t>
      </w:r>
      <w:proofErr w:type="spellEnd"/>
      <w:r>
        <w:rPr>
          <w:rFonts w:ascii="Times New Roman" w:hAnsi="Times New Roman" w:cs="Times New Roman"/>
          <w:color w:val="000000" w:themeColor="text1"/>
          <w:shd w:val="clear" w:color="auto" w:fill="FFFFFF"/>
        </w:rPr>
        <w:t xml:space="preserve"> as dietary ingredients in </w:t>
      </w:r>
      <w:proofErr w:type="spellStart"/>
      <w:r>
        <w:rPr>
          <w:rFonts w:ascii="Times New Roman" w:hAnsi="Times New Roman" w:cs="Times New Roman"/>
          <w:color w:val="000000" w:themeColor="text1"/>
          <w:shd w:val="clear" w:color="auto" w:fill="FFFFFF"/>
        </w:rPr>
        <w:t>Litopenaeus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vannamei</w:t>
      </w:r>
      <w:proofErr w:type="spellEnd"/>
      <w:r>
        <w:rPr>
          <w:rFonts w:ascii="Times New Roman" w:hAnsi="Times New Roman" w:cs="Times New Roman"/>
          <w:color w:val="000000" w:themeColor="text1"/>
          <w:shd w:val="clear" w:color="auto" w:fill="FFFFFF"/>
        </w:rPr>
        <w:t xml:space="preserve"> under normal rearing and WSSV challenge conditions: effect on growth, immune response, and intestinal microbiota. </w:t>
      </w:r>
      <w:r>
        <w:rPr>
          <w:rFonts w:ascii="Times New Roman" w:hAnsi="Times New Roman" w:cs="Times New Roman"/>
          <w:i/>
          <w:iCs/>
          <w:color w:val="000000" w:themeColor="text1"/>
          <w:shd w:val="clear" w:color="auto" w:fill="FFFFFF"/>
        </w:rPr>
        <w:t>Frontiers in physiology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9</w:t>
      </w:r>
      <w:r>
        <w:rPr>
          <w:rFonts w:ascii="Times New Roman" w:hAnsi="Times New Roman" w:cs="Times New Roman"/>
          <w:color w:val="000000" w:themeColor="text1"/>
          <w:shd w:val="clear" w:color="auto" w:fill="FFFFFF"/>
        </w:rPr>
        <w:t>, p.1880.</w:t>
      </w:r>
    </w:p>
    <w:p w14:paraId="6703BDDB"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Peixoto, M. J., Salas-</w:t>
      </w:r>
      <w:proofErr w:type="spellStart"/>
      <w:r>
        <w:rPr>
          <w:rFonts w:ascii="Times New Roman" w:hAnsi="Times New Roman" w:cs="Times New Roman"/>
          <w:color w:val="000000" w:themeColor="text1"/>
          <w:shd w:val="clear" w:color="auto" w:fill="FFFFFF"/>
        </w:rPr>
        <w:t>Leitón</w:t>
      </w:r>
      <w:proofErr w:type="spellEnd"/>
      <w:r>
        <w:rPr>
          <w:rFonts w:ascii="Times New Roman" w:hAnsi="Times New Roman" w:cs="Times New Roman"/>
          <w:color w:val="000000" w:themeColor="text1"/>
          <w:shd w:val="clear" w:color="auto" w:fill="FFFFFF"/>
        </w:rPr>
        <w:t>, E., Pereira, L. F., Queiroz, A., Magalhães, F., Pereira</w:t>
      </w:r>
      <w:r>
        <w:rPr>
          <w:rFonts w:ascii="Times New Roman" w:hAnsi="Times New Roman" w:cs="Times New Roman"/>
          <w:color w:val="000000" w:themeColor="text1"/>
          <w:shd w:val="clear" w:color="auto" w:fill="FFFFFF"/>
        </w:rPr>
        <w:t>, R., Abreu, H., Reis, P. A., Gonçalves, J. F. M., &amp; de Almeida Ozório, R. O. (2016). Role of dietary seaweed supplementation on growth performance, digestive capacity and immune and stress responsiveness in European seabass (</w:t>
      </w:r>
      <w:proofErr w:type="spellStart"/>
      <w:r>
        <w:rPr>
          <w:rFonts w:ascii="Times New Roman" w:hAnsi="Times New Roman" w:cs="Times New Roman"/>
          <w:color w:val="000000" w:themeColor="text1"/>
          <w:shd w:val="clear" w:color="auto" w:fill="FFFFFF"/>
        </w:rPr>
        <w:t>Dicentrarchus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labrax</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Aquacul</w:t>
      </w:r>
      <w:r>
        <w:rPr>
          <w:rFonts w:ascii="Times New Roman" w:hAnsi="Times New Roman" w:cs="Times New Roman"/>
          <w:i/>
          <w:iCs/>
          <w:color w:val="000000" w:themeColor="text1"/>
          <w:shd w:val="clear" w:color="auto" w:fill="FFFFFF"/>
        </w:rPr>
        <w:t>ture Reports</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3</w:t>
      </w:r>
      <w:r>
        <w:rPr>
          <w:rFonts w:ascii="Times New Roman" w:hAnsi="Times New Roman" w:cs="Times New Roman"/>
          <w:color w:val="000000" w:themeColor="text1"/>
          <w:shd w:val="clear" w:color="auto" w:fill="FFFFFF"/>
        </w:rPr>
        <w:t>, 189-197.</w:t>
      </w:r>
    </w:p>
    <w:p w14:paraId="33C67A2E"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Peixoto, M. J., </w:t>
      </w:r>
      <w:proofErr w:type="spellStart"/>
      <w:r>
        <w:rPr>
          <w:rFonts w:ascii="Times New Roman" w:hAnsi="Times New Roman" w:cs="Times New Roman"/>
          <w:color w:val="000000" w:themeColor="text1"/>
          <w:shd w:val="clear" w:color="auto" w:fill="FFFFFF"/>
        </w:rPr>
        <w:t>Magnoni</w:t>
      </w:r>
      <w:proofErr w:type="spellEnd"/>
      <w:r>
        <w:rPr>
          <w:rFonts w:ascii="Times New Roman" w:hAnsi="Times New Roman" w:cs="Times New Roman"/>
          <w:color w:val="000000" w:themeColor="text1"/>
          <w:shd w:val="clear" w:color="auto" w:fill="FFFFFF"/>
        </w:rPr>
        <w:t xml:space="preserve">, L., Gonçalves, J. F., </w:t>
      </w:r>
      <w:proofErr w:type="spellStart"/>
      <w:r>
        <w:rPr>
          <w:rFonts w:ascii="Times New Roman" w:hAnsi="Times New Roman" w:cs="Times New Roman"/>
          <w:color w:val="000000" w:themeColor="text1"/>
          <w:shd w:val="clear" w:color="auto" w:fill="FFFFFF"/>
        </w:rPr>
        <w:t>Twijnstra</w:t>
      </w:r>
      <w:proofErr w:type="spellEnd"/>
      <w:r>
        <w:rPr>
          <w:rFonts w:ascii="Times New Roman" w:hAnsi="Times New Roman" w:cs="Times New Roman"/>
          <w:color w:val="000000" w:themeColor="text1"/>
          <w:shd w:val="clear" w:color="auto" w:fill="FFFFFF"/>
        </w:rPr>
        <w:t xml:space="preserve">, R. H., </w:t>
      </w:r>
      <w:proofErr w:type="spellStart"/>
      <w:r>
        <w:rPr>
          <w:rFonts w:ascii="Times New Roman" w:hAnsi="Times New Roman" w:cs="Times New Roman"/>
          <w:color w:val="000000" w:themeColor="text1"/>
          <w:shd w:val="clear" w:color="auto" w:fill="FFFFFF"/>
        </w:rPr>
        <w:t>Kijjoa</w:t>
      </w:r>
      <w:proofErr w:type="spellEnd"/>
      <w:r>
        <w:rPr>
          <w:rFonts w:ascii="Times New Roman" w:hAnsi="Times New Roman" w:cs="Times New Roman"/>
          <w:color w:val="000000" w:themeColor="text1"/>
          <w:shd w:val="clear" w:color="auto" w:fill="FFFFFF"/>
        </w:rPr>
        <w:t xml:space="preserve">, A., Pereira, R., </w:t>
      </w:r>
      <w:proofErr w:type="spellStart"/>
      <w:r>
        <w:rPr>
          <w:rFonts w:ascii="Times New Roman" w:hAnsi="Times New Roman" w:cs="Times New Roman"/>
          <w:color w:val="000000" w:themeColor="text1"/>
          <w:shd w:val="clear" w:color="auto" w:fill="FFFFFF"/>
        </w:rPr>
        <w:t>Palstra</w:t>
      </w:r>
      <w:proofErr w:type="spellEnd"/>
      <w:r>
        <w:rPr>
          <w:rFonts w:ascii="Times New Roman" w:hAnsi="Times New Roman" w:cs="Times New Roman"/>
          <w:color w:val="000000" w:themeColor="text1"/>
          <w:shd w:val="clear" w:color="auto" w:fill="FFFFFF"/>
        </w:rPr>
        <w:t xml:space="preserve">, A. P., &amp; Ozório, R. O. (2019). Effects of dietary supplementation of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sp. extracts on fillet quality, oxidative stress, a</w:t>
      </w:r>
      <w:r>
        <w:rPr>
          <w:rFonts w:ascii="Times New Roman" w:hAnsi="Times New Roman" w:cs="Times New Roman"/>
          <w:color w:val="000000" w:themeColor="text1"/>
          <w:shd w:val="clear" w:color="auto" w:fill="FFFFFF"/>
        </w:rPr>
        <w:t>nd immune responses in European seabass (</w:t>
      </w:r>
      <w:proofErr w:type="spellStart"/>
      <w:r>
        <w:rPr>
          <w:rFonts w:ascii="Times New Roman" w:hAnsi="Times New Roman" w:cs="Times New Roman"/>
          <w:color w:val="000000" w:themeColor="text1"/>
          <w:shd w:val="clear" w:color="auto" w:fill="FFFFFF"/>
        </w:rPr>
        <w:t>Dicentrarchus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labrax</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Journal of applied phycology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31</w:t>
      </w:r>
      <w:r>
        <w:rPr>
          <w:rFonts w:ascii="Times New Roman" w:hAnsi="Times New Roman" w:cs="Times New Roman"/>
          <w:color w:val="000000" w:themeColor="text1"/>
          <w:shd w:val="clear" w:color="auto" w:fill="FFFFFF"/>
        </w:rPr>
        <w:t>(1), 761-770.</w:t>
      </w:r>
    </w:p>
    <w:p w14:paraId="35337F5C" w14:textId="77777777" w:rsidR="0093045F" w:rsidRDefault="001F58DE">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Peñaflorida</w:t>
      </w:r>
      <w:proofErr w:type="spellEnd"/>
      <w:r>
        <w:rPr>
          <w:rFonts w:ascii="Times New Roman" w:hAnsi="Times New Roman" w:cs="Times New Roman"/>
          <w:color w:val="000000" w:themeColor="text1"/>
          <w:shd w:val="clear" w:color="auto" w:fill="FFFFFF"/>
        </w:rPr>
        <w:t xml:space="preserve">, V. D., &amp; Golez, N. V. (1996). Use of seaweed meals from </w:t>
      </w:r>
      <w:proofErr w:type="spellStart"/>
      <w:r>
        <w:rPr>
          <w:rFonts w:ascii="Times New Roman" w:hAnsi="Times New Roman" w:cs="Times New Roman"/>
          <w:color w:val="000000" w:themeColor="text1"/>
          <w:shd w:val="clear" w:color="auto" w:fill="FFFFFF"/>
        </w:rPr>
        <w:t>Kappaphycus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alvarezii</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heteroclada</w:t>
      </w:r>
      <w:proofErr w:type="spellEnd"/>
      <w:r>
        <w:rPr>
          <w:rFonts w:ascii="Times New Roman" w:hAnsi="Times New Roman" w:cs="Times New Roman"/>
          <w:color w:val="000000" w:themeColor="text1"/>
          <w:shd w:val="clear" w:color="auto" w:fill="FFFFFF"/>
        </w:rPr>
        <w:t xml:space="preserve"> as binders in diets for juve</w:t>
      </w:r>
      <w:r>
        <w:rPr>
          <w:rFonts w:ascii="Times New Roman" w:hAnsi="Times New Roman" w:cs="Times New Roman"/>
          <w:color w:val="000000" w:themeColor="text1"/>
          <w:shd w:val="clear" w:color="auto" w:fill="FFFFFF"/>
        </w:rPr>
        <w:t>nile shrimp Penaeus monodon. </w:t>
      </w:r>
      <w:r>
        <w:rPr>
          <w:rFonts w:ascii="Times New Roman" w:hAnsi="Times New Roman" w:cs="Times New Roman"/>
          <w:i/>
          <w:iCs/>
          <w:color w:val="000000" w:themeColor="text1"/>
          <w:shd w:val="clear" w:color="auto" w:fill="FFFFFF"/>
        </w:rPr>
        <w:t>Aquaculture</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143</w:t>
      </w:r>
      <w:r>
        <w:rPr>
          <w:rFonts w:ascii="Times New Roman" w:hAnsi="Times New Roman" w:cs="Times New Roman"/>
          <w:color w:val="000000" w:themeColor="text1"/>
          <w:shd w:val="clear" w:color="auto" w:fill="FFFFFF"/>
        </w:rPr>
        <w:t>(3-4), 393-401.</w:t>
      </w:r>
    </w:p>
    <w:p w14:paraId="52918FD6"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lastRenderedPageBreak/>
        <w:t>Pereira, R., Valente, L. M., Sousa-Pinto, I., &amp; Rema, P. (2012). Apparent nutrient digestibility of seaweeds by rainbow trout (Oncorhynchus mykiss) and Nile tilapia (Oreochromis niloticus). </w:t>
      </w:r>
      <w:r>
        <w:rPr>
          <w:rFonts w:ascii="Times New Roman" w:hAnsi="Times New Roman" w:cs="Times New Roman"/>
          <w:i/>
          <w:iCs/>
          <w:color w:val="000000" w:themeColor="text1"/>
          <w:shd w:val="clear" w:color="auto" w:fill="FFFFFF"/>
        </w:rPr>
        <w:t>Algal</w:t>
      </w:r>
      <w:r>
        <w:rPr>
          <w:rFonts w:ascii="Times New Roman" w:hAnsi="Times New Roman" w:cs="Times New Roman"/>
          <w:i/>
          <w:iCs/>
          <w:color w:val="000000" w:themeColor="text1"/>
          <w:shd w:val="clear" w:color="auto" w:fill="FFFFFF"/>
        </w:rPr>
        <w:t xml:space="preserve"> Research</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w:t>
      </w:r>
      <w:r>
        <w:rPr>
          <w:rFonts w:ascii="Times New Roman" w:hAnsi="Times New Roman" w:cs="Times New Roman"/>
          <w:color w:val="000000" w:themeColor="text1"/>
          <w:shd w:val="clear" w:color="auto" w:fill="FFFFFF"/>
        </w:rPr>
        <w:t>(1), 77-82.</w:t>
      </w:r>
    </w:p>
    <w:p w14:paraId="21DD4E96"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Pereira, L., </w:t>
      </w:r>
      <w:proofErr w:type="spellStart"/>
      <w:r>
        <w:rPr>
          <w:rFonts w:ascii="Times New Roman" w:hAnsi="Times New Roman" w:cs="Times New Roman"/>
          <w:color w:val="000000" w:themeColor="text1"/>
          <w:shd w:val="clear" w:color="auto" w:fill="FFFFFF"/>
        </w:rPr>
        <w:t>Cotas</w:t>
      </w:r>
      <w:proofErr w:type="spellEnd"/>
      <w:r>
        <w:rPr>
          <w:rFonts w:ascii="Times New Roman" w:hAnsi="Times New Roman" w:cs="Times New Roman"/>
          <w:color w:val="000000" w:themeColor="text1"/>
          <w:shd w:val="clear" w:color="auto" w:fill="FFFFFF"/>
        </w:rPr>
        <w:t xml:space="preserve">, J., &amp; Gonçalves, A. M. (2024). Seaweed proteins: a step towards </w:t>
      </w:r>
      <w:proofErr w:type="gramStart"/>
      <w:r>
        <w:rPr>
          <w:rFonts w:ascii="Times New Roman" w:hAnsi="Times New Roman" w:cs="Times New Roman"/>
          <w:color w:val="000000" w:themeColor="text1"/>
          <w:shd w:val="clear" w:color="auto" w:fill="FFFFFF"/>
        </w:rPr>
        <w:t>sustainability?.</w:t>
      </w:r>
      <w:proofErr w:type="gram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Nutrients</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16</w:t>
      </w:r>
      <w:r>
        <w:rPr>
          <w:rFonts w:ascii="Times New Roman" w:hAnsi="Times New Roman" w:cs="Times New Roman"/>
          <w:color w:val="000000" w:themeColor="text1"/>
          <w:shd w:val="clear" w:color="auto" w:fill="FFFFFF"/>
        </w:rPr>
        <w:t>(8), 1123.</w:t>
      </w:r>
    </w:p>
    <w:p w14:paraId="037CCCA0"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Porchas Cornejo, M. A., Martínez Córdova, L., </w:t>
      </w:r>
      <w:proofErr w:type="spellStart"/>
      <w:r>
        <w:rPr>
          <w:rFonts w:ascii="Times New Roman" w:hAnsi="Times New Roman" w:cs="Times New Roman"/>
          <w:color w:val="000000" w:themeColor="text1"/>
          <w:shd w:val="clear" w:color="auto" w:fill="FFFFFF"/>
        </w:rPr>
        <w:t>Magallón</w:t>
      </w:r>
      <w:proofErr w:type="spellEnd"/>
      <w:r>
        <w:rPr>
          <w:rFonts w:ascii="Times New Roman" w:hAnsi="Times New Roman" w:cs="Times New Roman"/>
          <w:color w:val="000000" w:themeColor="text1"/>
          <w:shd w:val="clear" w:color="auto" w:fill="FFFFFF"/>
        </w:rPr>
        <w:t xml:space="preserve"> Barajas, F., Naranjo Páramo, J., &amp; Portillo Clark, G</w:t>
      </w:r>
      <w:r>
        <w:rPr>
          <w:rFonts w:ascii="Times New Roman" w:hAnsi="Times New Roman" w:cs="Times New Roman"/>
          <w:color w:val="000000" w:themeColor="text1"/>
          <w:shd w:val="clear" w:color="auto" w:fill="FFFFFF"/>
        </w:rPr>
        <w:t xml:space="preserve">. (1999). Effect of the macroalgae Caulerpa </w:t>
      </w:r>
      <w:proofErr w:type="spellStart"/>
      <w:r>
        <w:rPr>
          <w:rFonts w:ascii="Times New Roman" w:hAnsi="Times New Roman" w:cs="Times New Roman"/>
          <w:color w:val="000000" w:themeColor="text1"/>
          <w:shd w:val="clear" w:color="auto" w:fill="FFFFFF"/>
        </w:rPr>
        <w:t>sertularioides</w:t>
      </w:r>
      <w:proofErr w:type="spellEnd"/>
      <w:r>
        <w:rPr>
          <w:rFonts w:ascii="Times New Roman" w:hAnsi="Times New Roman" w:cs="Times New Roman"/>
          <w:color w:val="000000" w:themeColor="text1"/>
          <w:shd w:val="clear" w:color="auto" w:fill="FFFFFF"/>
        </w:rPr>
        <w:t xml:space="preserve"> on the development of the shrimp Penaeus </w:t>
      </w:r>
      <w:proofErr w:type="spellStart"/>
      <w:r>
        <w:rPr>
          <w:rFonts w:ascii="Times New Roman" w:hAnsi="Times New Roman" w:cs="Times New Roman"/>
          <w:color w:val="000000" w:themeColor="text1"/>
          <w:shd w:val="clear" w:color="auto" w:fill="FFFFFF"/>
        </w:rPr>
        <w:t>californiensis</w:t>
      </w:r>
      <w:proofErr w:type="spellEnd"/>
      <w:r>
        <w:rPr>
          <w:rFonts w:ascii="Times New Roman" w:hAnsi="Times New Roman" w:cs="Times New Roman"/>
          <w:color w:val="000000" w:themeColor="text1"/>
          <w:shd w:val="clear" w:color="auto" w:fill="FFFFFF"/>
        </w:rPr>
        <w:t xml:space="preserve"> (Decapoda: </w:t>
      </w:r>
      <w:proofErr w:type="spellStart"/>
      <w:r>
        <w:rPr>
          <w:rFonts w:ascii="Times New Roman" w:hAnsi="Times New Roman" w:cs="Times New Roman"/>
          <w:color w:val="000000" w:themeColor="text1"/>
          <w:shd w:val="clear" w:color="auto" w:fill="FFFFFF"/>
        </w:rPr>
        <w:t>Peneidae</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Journal of Tropical Biology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47</w:t>
      </w:r>
      <w:r>
        <w:rPr>
          <w:rFonts w:ascii="Times New Roman" w:hAnsi="Times New Roman" w:cs="Times New Roman"/>
          <w:color w:val="000000" w:themeColor="text1"/>
          <w:shd w:val="clear" w:color="auto" w:fill="FFFFFF"/>
        </w:rPr>
        <w:t>(3), 437-442.</w:t>
      </w:r>
    </w:p>
    <w:p w14:paraId="06F1061A"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Press Information Bureau (PIB), Ministry of Fisheries, Animal Husbandry an</w:t>
      </w:r>
      <w:r>
        <w:rPr>
          <w:rFonts w:ascii="Times New Roman" w:hAnsi="Times New Roman" w:cs="Times New Roman"/>
          <w:color w:val="000000" w:themeColor="text1"/>
        </w:rPr>
        <w:t>d Dairying. 2025. Government of India.</w:t>
      </w:r>
    </w:p>
    <w:p w14:paraId="55AA404D"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Rosemary, T., Arulkumar, A., Paramasivam, S., Mondragon-Portocarrero, A., &amp; Miranda, J. M. (2019). Biochemical, micronutrient and physicochemical properties of the dried red seaweeds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edulis and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c</w:t>
      </w:r>
      <w:r>
        <w:rPr>
          <w:rFonts w:ascii="Times New Roman" w:hAnsi="Times New Roman" w:cs="Times New Roman"/>
          <w:color w:val="000000" w:themeColor="text1"/>
          <w:shd w:val="clear" w:color="auto" w:fill="FFFFFF"/>
        </w:rPr>
        <w:t>orticata</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Molecules</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24</w:t>
      </w:r>
      <w:r>
        <w:rPr>
          <w:rFonts w:ascii="Times New Roman" w:hAnsi="Times New Roman" w:cs="Times New Roman"/>
          <w:color w:val="000000" w:themeColor="text1"/>
          <w:shd w:val="clear" w:color="auto" w:fill="FFFFFF"/>
        </w:rPr>
        <w:t>(12), 2225.</w:t>
      </w:r>
    </w:p>
    <w:p w14:paraId="44E40A1B"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Ryba, R., Davis, S. M., Fai, T. Y., &amp; Singer, P. (2025). Shrimp and Prawn Welfare in the Wild-caught Fishing Industry: Global Review and Recommendations for Research and Policy.</w:t>
      </w:r>
    </w:p>
    <w:p w14:paraId="28DA6E9F"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Sakthivel, R., &amp; Devi, K. P. (2015). Evalua</w:t>
      </w:r>
      <w:r>
        <w:rPr>
          <w:rFonts w:ascii="Times New Roman" w:hAnsi="Times New Roman" w:cs="Times New Roman"/>
          <w:color w:val="000000" w:themeColor="text1"/>
          <w:shd w:val="clear" w:color="auto" w:fill="FFFFFF"/>
        </w:rPr>
        <w:t xml:space="preserve">tion of physicochemical properties, proximate and nutritional composition of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edulis collected from Palk Bay. </w:t>
      </w:r>
      <w:r>
        <w:rPr>
          <w:rFonts w:ascii="Times New Roman" w:hAnsi="Times New Roman" w:cs="Times New Roman"/>
          <w:i/>
          <w:iCs/>
          <w:color w:val="000000" w:themeColor="text1"/>
          <w:shd w:val="clear" w:color="auto" w:fill="FFFFFF"/>
        </w:rPr>
        <w:t>Food chemistry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174</w:t>
      </w:r>
      <w:r>
        <w:rPr>
          <w:rFonts w:ascii="Times New Roman" w:hAnsi="Times New Roman" w:cs="Times New Roman"/>
          <w:color w:val="000000" w:themeColor="text1"/>
          <w:shd w:val="clear" w:color="auto" w:fill="FFFFFF"/>
        </w:rPr>
        <w:t>, 68-74.</w:t>
      </w:r>
    </w:p>
    <w:p w14:paraId="600F2DCC" w14:textId="77777777" w:rsidR="0093045F" w:rsidRDefault="001F58DE">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Seyedalhosseini</w:t>
      </w:r>
      <w:proofErr w:type="spellEnd"/>
      <w:r>
        <w:rPr>
          <w:rFonts w:ascii="Times New Roman" w:hAnsi="Times New Roman" w:cs="Times New Roman"/>
          <w:color w:val="000000" w:themeColor="text1"/>
          <w:shd w:val="clear" w:color="auto" w:fill="FFFFFF"/>
        </w:rPr>
        <w:t>, S. H., Salati, A. P., Torfi Mozanzadeh, M., Parrish, C. C., Shahriari, A., &amp; Emam, M. (2024</w:t>
      </w:r>
      <w:r>
        <w:rPr>
          <w:rFonts w:ascii="Times New Roman" w:hAnsi="Times New Roman" w:cs="Times New Roman"/>
          <w:color w:val="000000" w:themeColor="text1"/>
          <w:shd w:val="clear" w:color="auto" w:fill="FFFFFF"/>
        </w:rPr>
        <w:t>). Effect of dietary seaweed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pulvinata</w:t>
      </w:r>
      <w:proofErr w:type="spellEnd"/>
      <w:r>
        <w:rPr>
          <w:rFonts w:ascii="Times New Roman" w:hAnsi="Times New Roman" w:cs="Times New Roman"/>
          <w:color w:val="000000" w:themeColor="text1"/>
          <w:shd w:val="clear" w:color="auto" w:fill="FFFFFF"/>
        </w:rPr>
        <w:t xml:space="preserve"> and Sargassum </w:t>
      </w:r>
      <w:proofErr w:type="spellStart"/>
      <w:r>
        <w:rPr>
          <w:rFonts w:ascii="Times New Roman" w:hAnsi="Times New Roman" w:cs="Times New Roman"/>
          <w:color w:val="000000" w:themeColor="text1"/>
          <w:shd w:val="clear" w:color="auto" w:fill="FFFFFF"/>
        </w:rPr>
        <w:t>ilicifolium</w:t>
      </w:r>
      <w:proofErr w:type="spellEnd"/>
      <w:r>
        <w:rPr>
          <w:rFonts w:ascii="Times New Roman" w:hAnsi="Times New Roman" w:cs="Times New Roman"/>
          <w:color w:val="000000" w:themeColor="text1"/>
          <w:shd w:val="clear" w:color="auto" w:fill="FFFFFF"/>
        </w:rPr>
        <w:t xml:space="preserve">) on growth, immune and antioxidant responses, and muscle fatty acid composition of </w:t>
      </w:r>
      <w:proofErr w:type="spellStart"/>
      <w:r>
        <w:rPr>
          <w:rFonts w:ascii="Times New Roman" w:hAnsi="Times New Roman" w:cs="Times New Roman"/>
          <w:color w:val="000000" w:themeColor="text1"/>
          <w:shd w:val="clear" w:color="auto" w:fill="FFFFFF"/>
        </w:rPr>
        <w:t>Sobaity</w:t>
      </w:r>
      <w:proofErr w:type="spellEnd"/>
      <w:r>
        <w:rPr>
          <w:rFonts w:ascii="Times New Roman" w:hAnsi="Times New Roman" w:cs="Times New Roman"/>
          <w:color w:val="000000" w:themeColor="text1"/>
          <w:shd w:val="clear" w:color="auto" w:fill="FFFFFF"/>
        </w:rPr>
        <w:t xml:space="preserve"> seabream (</w:t>
      </w:r>
      <w:proofErr w:type="spellStart"/>
      <w:r>
        <w:rPr>
          <w:rFonts w:ascii="Times New Roman" w:hAnsi="Times New Roman" w:cs="Times New Roman"/>
          <w:color w:val="000000" w:themeColor="text1"/>
          <w:shd w:val="clear" w:color="auto" w:fill="FFFFFF"/>
        </w:rPr>
        <w:t>Sparidentex</w:t>
      </w:r>
      <w:proofErr w:type="spellEnd"/>
      <w:r>
        <w:rPr>
          <w:rFonts w:ascii="Times New Roman" w:hAnsi="Times New Roman" w:cs="Times New Roman"/>
          <w:color w:val="000000" w:themeColor="text1"/>
          <w:shd w:val="clear" w:color="auto" w:fill="FFFFFF"/>
        </w:rPr>
        <w:t xml:space="preserve"> hasta). </w:t>
      </w:r>
      <w:r>
        <w:rPr>
          <w:rFonts w:ascii="Times New Roman" w:hAnsi="Times New Roman" w:cs="Times New Roman"/>
          <w:i/>
          <w:iCs/>
          <w:color w:val="000000" w:themeColor="text1"/>
          <w:shd w:val="clear" w:color="auto" w:fill="FFFFFF"/>
        </w:rPr>
        <w:t>Aquaculture International</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32</w:t>
      </w:r>
      <w:r>
        <w:rPr>
          <w:rFonts w:ascii="Times New Roman" w:hAnsi="Times New Roman" w:cs="Times New Roman"/>
          <w:color w:val="000000" w:themeColor="text1"/>
          <w:shd w:val="clear" w:color="auto" w:fill="FFFFFF"/>
        </w:rPr>
        <w:t>(7), 9607-9629.</w:t>
      </w:r>
    </w:p>
    <w:p w14:paraId="62FC859A" w14:textId="77777777" w:rsidR="0093045F" w:rsidRDefault="001F58DE">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Shapawi</w:t>
      </w:r>
      <w:proofErr w:type="spellEnd"/>
      <w:r>
        <w:rPr>
          <w:rFonts w:ascii="Times New Roman" w:hAnsi="Times New Roman" w:cs="Times New Roman"/>
          <w:color w:val="000000" w:themeColor="text1"/>
          <w:shd w:val="clear" w:color="auto" w:fill="FFFFFF"/>
        </w:rPr>
        <w:t xml:space="preserve">, R., </w:t>
      </w:r>
      <w:proofErr w:type="spellStart"/>
      <w:r>
        <w:rPr>
          <w:rFonts w:ascii="Times New Roman" w:hAnsi="Times New Roman" w:cs="Times New Roman"/>
          <w:color w:val="000000" w:themeColor="text1"/>
          <w:shd w:val="clear" w:color="auto" w:fill="FFFFFF"/>
        </w:rPr>
        <w:t>Safiin</w:t>
      </w:r>
      <w:proofErr w:type="spellEnd"/>
      <w:r>
        <w:rPr>
          <w:rFonts w:ascii="Times New Roman" w:hAnsi="Times New Roman" w:cs="Times New Roman"/>
          <w:color w:val="000000" w:themeColor="text1"/>
          <w:shd w:val="clear" w:color="auto" w:fill="FFFFFF"/>
        </w:rPr>
        <w:t xml:space="preserve">, N. S. Z., &amp; Senoo, S. (2015). Improving dietary red seaweed </w:t>
      </w:r>
      <w:proofErr w:type="spellStart"/>
      <w:r>
        <w:rPr>
          <w:rFonts w:ascii="Times New Roman" w:hAnsi="Times New Roman" w:cs="Times New Roman"/>
          <w:color w:val="000000" w:themeColor="text1"/>
          <w:shd w:val="clear" w:color="auto" w:fill="FFFFFF"/>
        </w:rPr>
        <w:t>Kappaphycus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alvarezii</w:t>
      </w:r>
      <w:proofErr w:type="spellEnd"/>
      <w:r>
        <w:rPr>
          <w:rFonts w:ascii="Times New Roman" w:hAnsi="Times New Roman" w:cs="Times New Roman"/>
          <w:color w:val="000000" w:themeColor="text1"/>
          <w:shd w:val="clear" w:color="auto" w:fill="FFFFFF"/>
        </w:rPr>
        <w:t xml:space="preserve"> (Doty) Doty ex. P. Silva meal utilization in Asian seabass Lates calcarifer. </w:t>
      </w:r>
      <w:r>
        <w:rPr>
          <w:rFonts w:ascii="Times New Roman" w:hAnsi="Times New Roman" w:cs="Times New Roman"/>
          <w:i/>
          <w:iCs/>
          <w:color w:val="000000" w:themeColor="text1"/>
          <w:shd w:val="clear" w:color="auto" w:fill="FFFFFF"/>
        </w:rPr>
        <w:t>Journal of Applied Phycology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27</w:t>
      </w:r>
      <w:r>
        <w:rPr>
          <w:rFonts w:ascii="Times New Roman" w:hAnsi="Times New Roman" w:cs="Times New Roman"/>
          <w:color w:val="000000" w:themeColor="text1"/>
          <w:shd w:val="clear" w:color="auto" w:fill="FFFFFF"/>
        </w:rPr>
        <w:t>(4), 1681-1688.</w:t>
      </w:r>
    </w:p>
    <w:p w14:paraId="0D47D0CF"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Silva, D. M., Valente, L. M., Sousa-Pinto</w:t>
      </w:r>
      <w:r>
        <w:rPr>
          <w:rFonts w:ascii="Times New Roman" w:hAnsi="Times New Roman" w:cs="Times New Roman"/>
          <w:color w:val="000000" w:themeColor="text1"/>
          <w:shd w:val="clear" w:color="auto" w:fill="FFFFFF"/>
        </w:rPr>
        <w:t>, I., Pereira, R., Pires, M. A., Seixas, F., &amp; Rema, P. (2015). Evaluation of IMTA-produced seaweeds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Porphyra</w:t>
      </w:r>
      <w:proofErr w:type="spellEnd"/>
      <w:r>
        <w:rPr>
          <w:rFonts w:ascii="Times New Roman" w:hAnsi="Times New Roman" w:cs="Times New Roman"/>
          <w:color w:val="000000" w:themeColor="text1"/>
          <w:shd w:val="clear" w:color="auto" w:fill="FFFFFF"/>
        </w:rPr>
        <w:t>, and Ulva) as dietary ingredients in Nile tilapia, Oreochromis niloticus L., juveniles. Effects on growth performance and gut histolo</w:t>
      </w:r>
      <w:r>
        <w:rPr>
          <w:rFonts w:ascii="Times New Roman" w:hAnsi="Times New Roman" w:cs="Times New Roman"/>
          <w:color w:val="000000" w:themeColor="text1"/>
          <w:shd w:val="clear" w:color="auto" w:fill="FFFFFF"/>
        </w:rPr>
        <w:t>gy. </w:t>
      </w:r>
      <w:r>
        <w:rPr>
          <w:rFonts w:ascii="Times New Roman" w:hAnsi="Times New Roman" w:cs="Times New Roman"/>
          <w:i/>
          <w:iCs/>
          <w:color w:val="000000" w:themeColor="text1"/>
          <w:shd w:val="clear" w:color="auto" w:fill="FFFFFF"/>
        </w:rPr>
        <w:t>Journal of Applied Phycology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27</w:t>
      </w:r>
      <w:r>
        <w:rPr>
          <w:rFonts w:ascii="Times New Roman" w:hAnsi="Times New Roman" w:cs="Times New Roman"/>
          <w:color w:val="000000" w:themeColor="text1"/>
          <w:shd w:val="clear" w:color="auto" w:fill="FFFFFF"/>
        </w:rPr>
        <w:t>(4), 1671-1680.</w:t>
      </w:r>
    </w:p>
    <w:p w14:paraId="5F1F7F30" w14:textId="77777777" w:rsidR="0093045F" w:rsidRDefault="001F58DE">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Sirirustananun</w:t>
      </w:r>
      <w:proofErr w:type="spellEnd"/>
      <w:r>
        <w:rPr>
          <w:rFonts w:ascii="Times New Roman" w:hAnsi="Times New Roman" w:cs="Times New Roman"/>
          <w:color w:val="000000" w:themeColor="text1"/>
          <w:shd w:val="clear" w:color="auto" w:fill="FFFFFF"/>
        </w:rPr>
        <w:t xml:space="preserve">, N., Chen, J. C., Lin, Y. C., Yeh, S. T., Liou, C. H., Chen, L. L., Sim, S. S., &amp; Chiew, S. L. (2011). Dietary administration of a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tenuistipitata</w:t>
      </w:r>
      <w:proofErr w:type="spellEnd"/>
      <w:r>
        <w:rPr>
          <w:rFonts w:ascii="Times New Roman" w:hAnsi="Times New Roman" w:cs="Times New Roman"/>
          <w:color w:val="000000" w:themeColor="text1"/>
          <w:shd w:val="clear" w:color="auto" w:fill="FFFFFF"/>
        </w:rPr>
        <w:t xml:space="preserve"> extract </w:t>
      </w:r>
      <w:r>
        <w:rPr>
          <w:rFonts w:ascii="Times New Roman" w:hAnsi="Times New Roman" w:cs="Times New Roman"/>
          <w:color w:val="000000" w:themeColor="text1"/>
          <w:shd w:val="clear" w:color="auto" w:fill="FFFFFF"/>
        </w:rPr>
        <w:lastRenderedPageBreak/>
        <w:t xml:space="preserve">enhances the immune response and resistance against Vibrio alginolyticus and white spot syndrome virus in the white shrimp </w:t>
      </w:r>
      <w:proofErr w:type="spellStart"/>
      <w:r>
        <w:rPr>
          <w:rFonts w:ascii="Times New Roman" w:hAnsi="Times New Roman" w:cs="Times New Roman"/>
          <w:i/>
          <w:iCs/>
          <w:color w:val="000000" w:themeColor="text1"/>
          <w:shd w:val="clear" w:color="auto" w:fill="FFFFFF"/>
        </w:rPr>
        <w:t>Litopenaeus</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vannamei</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Fish &amp; shellfish immunology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31</w:t>
      </w:r>
      <w:r>
        <w:rPr>
          <w:rFonts w:ascii="Times New Roman" w:hAnsi="Times New Roman" w:cs="Times New Roman"/>
          <w:color w:val="000000" w:themeColor="text1"/>
          <w:shd w:val="clear" w:color="auto" w:fill="FFFFFF"/>
        </w:rPr>
        <w:t>(6), 848-855.</w:t>
      </w:r>
    </w:p>
    <w:p w14:paraId="4CABF723" w14:textId="77777777" w:rsidR="0093045F" w:rsidRDefault="001F58DE">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Siwach</w:t>
      </w:r>
      <w:proofErr w:type="spellEnd"/>
      <w:r>
        <w:rPr>
          <w:rFonts w:ascii="Times New Roman" w:hAnsi="Times New Roman" w:cs="Times New Roman"/>
          <w:color w:val="000000" w:themeColor="text1"/>
          <w:shd w:val="clear" w:color="auto" w:fill="FFFFFF"/>
        </w:rPr>
        <w:t xml:space="preserve">, S., Chaurasia, M., Dolkar, P., Yadav, A., Yadav, </w:t>
      </w:r>
      <w:r>
        <w:rPr>
          <w:rFonts w:ascii="Times New Roman" w:hAnsi="Times New Roman" w:cs="Times New Roman"/>
          <w:color w:val="000000" w:themeColor="text1"/>
          <w:shd w:val="clear" w:color="auto" w:fill="FFFFFF"/>
        </w:rPr>
        <w:t xml:space="preserve">P., </w:t>
      </w:r>
      <w:proofErr w:type="spellStart"/>
      <w:r>
        <w:rPr>
          <w:rFonts w:ascii="Times New Roman" w:hAnsi="Times New Roman" w:cs="Times New Roman"/>
          <w:color w:val="000000" w:themeColor="text1"/>
          <w:shd w:val="clear" w:color="auto" w:fill="FFFFFF"/>
        </w:rPr>
        <w:t>Themchuirin</w:t>
      </w:r>
      <w:proofErr w:type="spellEnd"/>
      <w:r>
        <w:rPr>
          <w:rFonts w:ascii="Times New Roman" w:hAnsi="Times New Roman" w:cs="Times New Roman"/>
          <w:color w:val="000000" w:themeColor="text1"/>
          <w:shd w:val="clear" w:color="auto" w:fill="FFFFFF"/>
        </w:rPr>
        <w:t>, L., Sonia, N., Kohli, D., Paswan, P., &amp; Negi, R. K. (2025). Sustainable aquaculture: A blueprint for achieving zero hunger. In </w:t>
      </w:r>
      <w:r>
        <w:rPr>
          <w:rFonts w:ascii="Times New Roman" w:hAnsi="Times New Roman" w:cs="Times New Roman"/>
          <w:i/>
          <w:iCs/>
          <w:color w:val="000000" w:themeColor="text1"/>
          <w:shd w:val="clear" w:color="auto" w:fill="FFFFFF"/>
        </w:rPr>
        <w:t>Biotechnology innovations and sustainability for zero hunger</w:t>
      </w:r>
      <w:r>
        <w:rPr>
          <w:rFonts w:ascii="Times New Roman" w:hAnsi="Times New Roman" w:cs="Times New Roman"/>
          <w:color w:val="000000" w:themeColor="text1"/>
          <w:shd w:val="clear" w:color="auto" w:fill="FFFFFF"/>
        </w:rPr>
        <w:t> (pp. 136-150). CRC Press.</w:t>
      </w:r>
    </w:p>
    <w:p w14:paraId="44597017"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Soler-Vila, A., Coughlan,</w:t>
      </w:r>
      <w:r>
        <w:rPr>
          <w:rFonts w:ascii="Times New Roman" w:hAnsi="Times New Roman" w:cs="Times New Roman"/>
          <w:color w:val="000000" w:themeColor="text1"/>
          <w:shd w:val="clear" w:color="auto" w:fill="FFFFFF"/>
        </w:rPr>
        <w:t xml:space="preserve"> S., Guiry, M. D., &amp; Kraan, S. (2009). The red alga Porphyra dioica as a fish-feed ingredient for rainbow trout (Oncorhynchus mykiss): effects on growth, feed efficiency, and carcass composition. </w:t>
      </w:r>
      <w:r>
        <w:rPr>
          <w:rFonts w:ascii="Times New Roman" w:hAnsi="Times New Roman" w:cs="Times New Roman"/>
          <w:i/>
          <w:iCs/>
          <w:color w:val="000000" w:themeColor="text1"/>
          <w:shd w:val="clear" w:color="auto" w:fill="FFFFFF"/>
        </w:rPr>
        <w:t>Journal of Applied Phycology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21</w:t>
      </w:r>
      <w:r>
        <w:rPr>
          <w:rFonts w:ascii="Times New Roman" w:hAnsi="Times New Roman" w:cs="Times New Roman"/>
          <w:color w:val="000000" w:themeColor="text1"/>
          <w:shd w:val="clear" w:color="auto" w:fill="FFFFFF"/>
        </w:rPr>
        <w:t>(5), 617-624.</w:t>
      </w:r>
    </w:p>
    <w:p w14:paraId="79163397"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Tacon, A. G., </w:t>
      </w:r>
      <w:r>
        <w:rPr>
          <w:rFonts w:ascii="Times New Roman" w:hAnsi="Times New Roman" w:cs="Times New Roman"/>
          <w:color w:val="000000" w:themeColor="text1"/>
          <w:shd w:val="clear" w:color="auto" w:fill="FFFFFF"/>
        </w:rPr>
        <w:t>Hasan, M. R., &amp; Metian, M. (2011). </w:t>
      </w:r>
      <w:r>
        <w:rPr>
          <w:rFonts w:ascii="Times New Roman" w:hAnsi="Times New Roman" w:cs="Times New Roman"/>
          <w:i/>
          <w:iCs/>
          <w:color w:val="000000" w:themeColor="text1"/>
          <w:shd w:val="clear" w:color="auto" w:fill="FFFFFF"/>
        </w:rPr>
        <w:t>Demand and supply of feed ingredients for farmed fish and crustaceans: trends and prospects</w:t>
      </w:r>
      <w:r>
        <w:rPr>
          <w:rFonts w:ascii="Times New Roman" w:hAnsi="Times New Roman" w:cs="Times New Roman"/>
          <w:color w:val="000000" w:themeColor="text1"/>
          <w:shd w:val="clear" w:color="auto" w:fill="FFFFFF"/>
        </w:rPr>
        <w:t xml:space="preserve">. </w:t>
      </w:r>
      <w:proofErr w:type="gramStart"/>
      <w:r>
        <w:rPr>
          <w:rFonts w:ascii="Times New Roman" w:hAnsi="Times New Roman" w:cs="Times New Roman"/>
          <w:color w:val="000000" w:themeColor="text1"/>
          <w:shd w:val="clear" w:color="auto" w:fill="FFFFFF"/>
        </w:rPr>
        <w:t>FAO;.</w:t>
      </w:r>
      <w:proofErr w:type="gramEnd"/>
    </w:p>
    <w:p w14:paraId="2FF83403"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Tian, J., Wang, Y., Huang, J., Yan, H., Duan, Y., Wang, J., Zhou, C., &amp; Huang, Z. (2024). Effects of dietary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li</w:t>
      </w:r>
      <w:r>
        <w:rPr>
          <w:rFonts w:ascii="Times New Roman" w:hAnsi="Times New Roman" w:cs="Times New Roman"/>
          <w:color w:val="000000" w:themeColor="text1"/>
          <w:shd w:val="clear" w:color="auto" w:fill="FFFFFF"/>
        </w:rPr>
        <w:t>chenoides</w:t>
      </w:r>
      <w:proofErr w:type="spellEnd"/>
      <w:r>
        <w:rPr>
          <w:rFonts w:ascii="Times New Roman" w:hAnsi="Times New Roman" w:cs="Times New Roman"/>
          <w:color w:val="000000" w:themeColor="text1"/>
          <w:shd w:val="clear" w:color="auto" w:fill="FFFFFF"/>
        </w:rPr>
        <w:t xml:space="preserve"> and Bacillus </w:t>
      </w:r>
      <w:proofErr w:type="spellStart"/>
      <w:r>
        <w:rPr>
          <w:rFonts w:ascii="Times New Roman" w:hAnsi="Times New Roman" w:cs="Times New Roman"/>
          <w:color w:val="000000" w:themeColor="text1"/>
          <w:shd w:val="clear" w:color="auto" w:fill="FFFFFF"/>
        </w:rPr>
        <w:t>amyloliquefaciens</w:t>
      </w:r>
      <w:proofErr w:type="spellEnd"/>
      <w:r>
        <w:rPr>
          <w:rFonts w:ascii="Times New Roman" w:hAnsi="Times New Roman" w:cs="Times New Roman"/>
          <w:color w:val="000000" w:themeColor="text1"/>
          <w:shd w:val="clear" w:color="auto" w:fill="FFFFFF"/>
        </w:rPr>
        <w:t xml:space="preserve"> on growth performance, antioxidant capacity, and intestinal health of Penaeus monodon. </w:t>
      </w:r>
      <w:r>
        <w:rPr>
          <w:rFonts w:ascii="Times New Roman" w:hAnsi="Times New Roman" w:cs="Times New Roman"/>
          <w:i/>
          <w:iCs/>
          <w:color w:val="000000" w:themeColor="text1"/>
          <w:shd w:val="clear" w:color="auto" w:fill="FFFFFF"/>
        </w:rPr>
        <w:t>Biology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13</w:t>
      </w:r>
      <w:r>
        <w:rPr>
          <w:rFonts w:ascii="Times New Roman" w:hAnsi="Times New Roman" w:cs="Times New Roman"/>
          <w:color w:val="000000" w:themeColor="text1"/>
          <w:shd w:val="clear" w:color="auto" w:fill="FFFFFF"/>
        </w:rPr>
        <w:t>(4), 252.</w:t>
      </w:r>
    </w:p>
    <w:p w14:paraId="53C6DB5D" w14:textId="77777777" w:rsidR="0093045F" w:rsidRDefault="001F58DE">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Uengwetwanit</w:t>
      </w:r>
      <w:proofErr w:type="spellEnd"/>
      <w:r>
        <w:rPr>
          <w:rFonts w:ascii="Times New Roman" w:hAnsi="Times New Roman" w:cs="Times New Roman"/>
          <w:color w:val="000000" w:themeColor="text1"/>
          <w:shd w:val="clear" w:color="auto" w:fill="FFFFFF"/>
        </w:rPr>
        <w:t xml:space="preserve">, T., </w:t>
      </w:r>
      <w:proofErr w:type="spellStart"/>
      <w:r>
        <w:rPr>
          <w:rFonts w:ascii="Times New Roman" w:hAnsi="Times New Roman" w:cs="Times New Roman"/>
          <w:color w:val="000000" w:themeColor="text1"/>
          <w:shd w:val="clear" w:color="auto" w:fill="FFFFFF"/>
        </w:rPr>
        <w:t>Uawisetwathana</w:t>
      </w:r>
      <w:proofErr w:type="spellEnd"/>
      <w:r>
        <w:rPr>
          <w:rFonts w:ascii="Times New Roman" w:hAnsi="Times New Roman" w:cs="Times New Roman"/>
          <w:color w:val="000000" w:themeColor="text1"/>
          <w:shd w:val="clear" w:color="auto" w:fill="FFFFFF"/>
        </w:rPr>
        <w:t xml:space="preserve">, U., </w:t>
      </w:r>
      <w:proofErr w:type="spellStart"/>
      <w:r>
        <w:rPr>
          <w:rFonts w:ascii="Times New Roman" w:hAnsi="Times New Roman" w:cs="Times New Roman"/>
          <w:color w:val="000000" w:themeColor="text1"/>
          <w:shd w:val="clear" w:color="auto" w:fill="FFFFFF"/>
        </w:rPr>
        <w:t>Angthong</w:t>
      </w:r>
      <w:proofErr w:type="spellEnd"/>
      <w:r>
        <w:rPr>
          <w:rFonts w:ascii="Times New Roman" w:hAnsi="Times New Roman" w:cs="Times New Roman"/>
          <w:color w:val="000000" w:themeColor="text1"/>
          <w:shd w:val="clear" w:color="auto" w:fill="FFFFFF"/>
        </w:rPr>
        <w:t xml:space="preserve">, P., </w:t>
      </w:r>
      <w:proofErr w:type="spellStart"/>
      <w:r>
        <w:rPr>
          <w:rFonts w:ascii="Times New Roman" w:hAnsi="Times New Roman" w:cs="Times New Roman"/>
          <w:color w:val="000000" w:themeColor="text1"/>
          <w:shd w:val="clear" w:color="auto" w:fill="FFFFFF"/>
        </w:rPr>
        <w:t>Phanthura</w:t>
      </w:r>
      <w:proofErr w:type="spellEnd"/>
      <w:r>
        <w:rPr>
          <w:rFonts w:ascii="Times New Roman" w:hAnsi="Times New Roman" w:cs="Times New Roman"/>
          <w:color w:val="000000" w:themeColor="text1"/>
          <w:shd w:val="clear" w:color="auto" w:fill="FFFFFF"/>
        </w:rPr>
        <w:t xml:space="preserve">, M., Phromson, M., Tala, S., </w:t>
      </w:r>
      <w:proofErr w:type="spellStart"/>
      <w:r>
        <w:rPr>
          <w:rFonts w:ascii="Times New Roman" w:hAnsi="Times New Roman" w:cs="Times New Roman"/>
          <w:color w:val="000000" w:themeColor="text1"/>
          <w:shd w:val="clear" w:color="auto" w:fill="FFFFFF"/>
        </w:rPr>
        <w:t>Thepsuwan</w:t>
      </w:r>
      <w:proofErr w:type="spellEnd"/>
      <w:r>
        <w:rPr>
          <w:rFonts w:ascii="Times New Roman" w:hAnsi="Times New Roman" w:cs="Times New Roman"/>
          <w:color w:val="000000" w:themeColor="text1"/>
          <w:shd w:val="clear" w:color="auto" w:fill="FFFFFF"/>
        </w:rPr>
        <w:t xml:space="preserve">, T., </w:t>
      </w:r>
      <w:proofErr w:type="spellStart"/>
      <w:r>
        <w:rPr>
          <w:rFonts w:ascii="Times New Roman" w:hAnsi="Times New Roman" w:cs="Times New Roman"/>
          <w:color w:val="000000" w:themeColor="text1"/>
          <w:shd w:val="clear" w:color="auto" w:fill="FFFFFF"/>
        </w:rPr>
        <w:t>C</w:t>
      </w:r>
      <w:r>
        <w:rPr>
          <w:rFonts w:ascii="Times New Roman" w:hAnsi="Times New Roman" w:cs="Times New Roman"/>
          <w:color w:val="000000" w:themeColor="text1"/>
          <w:shd w:val="clear" w:color="auto" w:fill="FFFFFF"/>
        </w:rPr>
        <w:t>haiyapechara</w:t>
      </w:r>
      <w:proofErr w:type="spellEnd"/>
      <w:r>
        <w:rPr>
          <w:rFonts w:ascii="Times New Roman" w:hAnsi="Times New Roman" w:cs="Times New Roman"/>
          <w:color w:val="000000" w:themeColor="text1"/>
          <w:shd w:val="clear" w:color="auto" w:fill="FFFFFF"/>
        </w:rPr>
        <w:t xml:space="preserve">, S., </w:t>
      </w:r>
      <w:proofErr w:type="spellStart"/>
      <w:r>
        <w:rPr>
          <w:rFonts w:ascii="Times New Roman" w:hAnsi="Times New Roman" w:cs="Times New Roman"/>
          <w:color w:val="000000" w:themeColor="text1"/>
          <w:shd w:val="clear" w:color="auto" w:fill="FFFFFF"/>
        </w:rPr>
        <w:t>Prathumpai</w:t>
      </w:r>
      <w:proofErr w:type="spellEnd"/>
      <w:r>
        <w:rPr>
          <w:rFonts w:ascii="Times New Roman" w:hAnsi="Times New Roman" w:cs="Times New Roman"/>
          <w:color w:val="000000" w:themeColor="text1"/>
          <w:shd w:val="clear" w:color="auto" w:fill="FFFFFF"/>
        </w:rPr>
        <w:t xml:space="preserve">, W., &amp; </w:t>
      </w:r>
      <w:proofErr w:type="spellStart"/>
      <w:r>
        <w:rPr>
          <w:rFonts w:ascii="Times New Roman" w:hAnsi="Times New Roman" w:cs="Times New Roman"/>
          <w:color w:val="000000" w:themeColor="text1"/>
          <w:shd w:val="clear" w:color="auto" w:fill="FFFFFF"/>
        </w:rPr>
        <w:t>Rungrassamee</w:t>
      </w:r>
      <w:proofErr w:type="spellEnd"/>
      <w:r>
        <w:rPr>
          <w:rFonts w:ascii="Times New Roman" w:hAnsi="Times New Roman" w:cs="Times New Roman"/>
          <w:color w:val="000000" w:themeColor="text1"/>
          <w:shd w:val="clear" w:color="auto" w:fill="FFFFFF"/>
        </w:rPr>
        <w:t xml:space="preserve">, W. (2025). Investigating a novel β-glucan source to enhance disease resistance in Pacific white shrimp (Penaeus </w:t>
      </w:r>
      <w:proofErr w:type="spellStart"/>
      <w:r>
        <w:rPr>
          <w:rFonts w:ascii="Times New Roman" w:hAnsi="Times New Roman" w:cs="Times New Roman"/>
          <w:color w:val="000000" w:themeColor="text1"/>
          <w:shd w:val="clear" w:color="auto" w:fill="FFFFFF"/>
        </w:rPr>
        <w:t>vannamei</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Scientific reports</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15</w:t>
      </w:r>
      <w:r>
        <w:rPr>
          <w:rFonts w:ascii="Times New Roman" w:hAnsi="Times New Roman" w:cs="Times New Roman"/>
          <w:color w:val="000000" w:themeColor="text1"/>
          <w:shd w:val="clear" w:color="auto" w:fill="FFFFFF"/>
        </w:rPr>
        <w:t>(1), 15377.</w:t>
      </w:r>
    </w:p>
    <w:p w14:paraId="672D7ADD" w14:textId="77777777" w:rsidR="0093045F" w:rsidRDefault="001F58DE">
      <w:pPr>
        <w:numPr>
          <w:ilvl w:val="0"/>
          <w:numId w:val="13"/>
        </w:num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Uma, A. (2025). Pathogen and disease transmission</w:t>
      </w:r>
      <w:r>
        <w:rPr>
          <w:rFonts w:ascii="Times New Roman" w:hAnsi="Times New Roman" w:cs="Times New Roman"/>
          <w:color w:val="000000" w:themeColor="text1"/>
          <w:shd w:val="clear" w:color="auto" w:fill="FFFFFF"/>
        </w:rPr>
        <w:t xml:space="preserve"> in aquatic animals. In </w:t>
      </w:r>
      <w:r>
        <w:rPr>
          <w:rFonts w:ascii="Times New Roman" w:hAnsi="Times New Roman" w:cs="Times New Roman"/>
          <w:i/>
          <w:iCs/>
          <w:color w:val="000000" w:themeColor="text1"/>
          <w:shd w:val="clear" w:color="auto" w:fill="FFFFFF"/>
        </w:rPr>
        <w:t>Management of Fish Diseases</w:t>
      </w:r>
      <w:r>
        <w:rPr>
          <w:rFonts w:ascii="Times New Roman" w:hAnsi="Times New Roman" w:cs="Times New Roman"/>
          <w:color w:val="000000" w:themeColor="text1"/>
          <w:shd w:val="clear" w:color="auto" w:fill="FFFFFF"/>
        </w:rPr>
        <w:t> (pp. 19-55). Singapore: Springer Nature Singapore.</w:t>
      </w:r>
    </w:p>
    <w:p w14:paraId="047C0DDD" w14:textId="77777777" w:rsidR="0093045F" w:rsidRDefault="001F58DE">
      <w:pPr>
        <w:numPr>
          <w:ilvl w:val="0"/>
          <w:numId w:val="13"/>
        </w:num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Valente, L. M. P., Gouveia, A., Rema, P., Matos, J., Gomes, E. F., &amp; Pinto, I. S. (2006). Evaluation of three seaweeds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bursa-pastoris, Ulva </w:t>
      </w:r>
      <w:proofErr w:type="spellStart"/>
      <w:r>
        <w:rPr>
          <w:rFonts w:ascii="Times New Roman" w:hAnsi="Times New Roman" w:cs="Times New Roman"/>
          <w:color w:val="000000" w:themeColor="text1"/>
          <w:shd w:val="clear" w:color="auto" w:fill="FFFFFF"/>
        </w:rPr>
        <w:t>ri</w:t>
      </w:r>
      <w:r>
        <w:rPr>
          <w:rFonts w:ascii="Times New Roman" w:hAnsi="Times New Roman" w:cs="Times New Roman"/>
          <w:color w:val="000000" w:themeColor="text1"/>
          <w:shd w:val="clear" w:color="auto" w:fill="FFFFFF"/>
        </w:rPr>
        <w:t>gida</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cornea as dietary ingredients in European sea bass (</w:t>
      </w:r>
      <w:proofErr w:type="spellStart"/>
      <w:r>
        <w:rPr>
          <w:rFonts w:ascii="Times New Roman" w:hAnsi="Times New Roman" w:cs="Times New Roman"/>
          <w:color w:val="000000" w:themeColor="text1"/>
          <w:shd w:val="clear" w:color="auto" w:fill="FFFFFF"/>
        </w:rPr>
        <w:t>Dicentrarchus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labrax</w:t>
      </w:r>
      <w:proofErr w:type="spellEnd"/>
      <w:r>
        <w:rPr>
          <w:rFonts w:ascii="Times New Roman" w:hAnsi="Times New Roman" w:cs="Times New Roman"/>
          <w:color w:val="000000" w:themeColor="text1"/>
          <w:shd w:val="clear" w:color="auto" w:fill="FFFFFF"/>
        </w:rPr>
        <w:t>) juveniles. </w:t>
      </w:r>
      <w:r>
        <w:rPr>
          <w:rFonts w:ascii="Times New Roman" w:hAnsi="Times New Roman" w:cs="Times New Roman"/>
          <w:i/>
          <w:iCs/>
          <w:color w:val="000000" w:themeColor="text1"/>
          <w:shd w:val="clear" w:color="auto" w:fill="FFFFFF"/>
        </w:rPr>
        <w:t>Aquaculture</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252</w:t>
      </w:r>
      <w:r>
        <w:rPr>
          <w:rFonts w:ascii="Times New Roman" w:hAnsi="Times New Roman" w:cs="Times New Roman"/>
          <w:color w:val="000000" w:themeColor="text1"/>
          <w:shd w:val="clear" w:color="auto" w:fill="FFFFFF"/>
        </w:rPr>
        <w:t>(1), 85-91.</w:t>
      </w:r>
    </w:p>
    <w:p w14:paraId="23DC42DC" w14:textId="77777777" w:rsidR="0093045F" w:rsidRDefault="001F58DE">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Won, S., </w:t>
      </w:r>
      <w:proofErr w:type="spellStart"/>
      <w:r>
        <w:rPr>
          <w:rFonts w:ascii="Times New Roman" w:hAnsi="Times New Roman" w:cs="Times New Roman"/>
          <w:color w:val="000000" w:themeColor="text1"/>
          <w:shd w:val="clear" w:color="auto" w:fill="FFFFFF"/>
        </w:rPr>
        <w:t>Hamidoghli</w:t>
      </w:r>
      <w:proofErr w:type="spellEnd"/>
      <w:r>
        <w:rPr>
          <w:rFonts w:ascii="Times New Roman" w:hAnsi="Times New Roman" w:cs="Times New Roman"/>
          <w:color w:val="000000" w:themeColor="text1"/>
          <w:shd w:val="clear" w:color="auto" w:fill="FFFFFF"/>
        </w:rPr>
        <w:t>, A., Lee, J. H., Bae, J., &amp; Bai, S. C. (2018). Effects of three different dietary binders on juvenile s</w:t>
      </w:r>
      <w:r>
        <w:rPr>
          <w:rFonts w:ascii="Times New Roman" w:hAnsi="Times New Roman" w:cs="Times New Roman"/>
          <w:color w:val="000000" w:themeColor="text1"/>
          <w:shd w:val="clear" w:color="auto" w:fill="FFFFFF"/>
        </w:rPr>
        <w:t xml:space="preserve">ea cucumber, </w:t>
      </w:r>
      <w:proofErr w:type="spellStart"/>
      <w:r>
        <w:rPr>
          <w:rFonts w:ascii="Times New Roman" w:hAnsi="Times New Roman" w:cs="Times New Roman"/>
          <w:color w:val="000000" w:themeColor="text1"/>
          <w:shd w:val="clear" w:color="auto" w:fill="FFFFFF"/>
        </w:rPr>
        <w:t>Apostichopus</w:t>
      </w:r>
      <w:proofErr w:type="spellEnd"/>
      <w:r>
        <w:rPr>
          <w:rFonts w:ascii="Times New Roman" w:hAnsi="Times New Roman" w:cs="Times New Roman"/>
          <w:color w:val="000000" w:themeColor="text1"/>
          <w:shd w:val="clear" w:color="auto" w:fill="FFFFFF"/>
        </w:rPr>
        <w:t xml:space="preserve"> japonicus. </w:t>
      </w:r>
      <w:r>
        <w:rPr>
          <w:rFonts w:ascii="Times New Roman" w:hAnsi="Times New Roman" w:cs="Times New Roman"/>
          <w:i/>
          <w:iCs/>
          <w:color w:val="000000" w:themeColor="text1"/>
          <w:shd w:val="clear" w:color="auto" w:fill="FFFFFF"/>
        </w:rPr>
        <w:t>Turkish Journal of Fisheries and Aquatic Sciences</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18</w:t>
      </w:r>
      <w:r>
        <w:rPr>
          <w:rFonts w:ascii="Times New Roman" w:hAnsi="Times New Roman" w:cs="Times New Roman"/>
          <w:color w:val="000000" w:themeColor="text1"/>
          <w:shd w:val="clear" w:color="auto" w:fill="FFFFFF"/>
        </w:rPr>
        <w:t>(7), 913-920.</w:t>
      </w:r>
    </w:p>
    <w:p w14:paraId="5258AB89" w14:textId="77777777" w:rsidR="0093045F" w:rsidRDefault="001F58DE">
      <w:pPr>
        <w:numPr>
          <w:ilvl w:val="0"/>
          <w:numId w:val="13"/>
        </w:numPr>
        <w:spacing w:line="360" w:lineRule="auto"/>
        <w:jc w:val="both"/>
        <w:rPr>
          <w:rFonts w:ascii="Times New Roman" w:eastAsia="Arial" w:hAnsi="Times New Roman" w:cs="Times New Roman"/>
          <w:color w:val="000000" w:themeColor="text1"/>
        </w:rPr>
      </w:pPr>
      <w:r>
        <w:rPr>
          <w:rFonts w:ascii="Times New Roman" w:hAnsi="Times New Roman" w:cs="Times New Roman"/>
          <w:color w:val="000000" w:themeColor="text1"/>
          <w:shd w:val="clear" w:color="auto" w:fill="FFFFFF"/>
        </w:rPr>
        <w:t xml:space="preserve">Yu, Y. Y., Chen, W. D., Liu, Y. J., Niu, J., Chen, M., &amp; Tian, L. X. (2016). Effect of different dietary levels of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lemaneiformis</w:t>
      </w:r>
      <w:proofErr w:type="spellEnd"/>
      <w:r>
        <w:rPr>
          <w:rFonts w:ascii="Times New Roman" w:hAnsi="Times New Roman" w:cs="Times New Roman"/>
          <w:color w:val="000000" w:themeColor="text1"/>
          <w:shd w:val="clear" w:color="auto" w:fill="FFFFFF"/>
        </w:rPr>
        <w:t xml:space="preserve"> dry powder o</w:t>
      </w:r>
      <w:r>
        <w:rPr>
          <w:rFonts w:ascii="Times New Roman" w:hAnsi="Times New Roman" w:cs="Times New Roman"/>
          <w:color w:val="000000" w:themeColor="text1"/>
          <w:shd w:val="clear" w:color="auto" w:fill="FFFFFF"/>
        </w:rPr>
        <w:t>n growth performance, hematological parameters and intestinal structure of juvenile Pacific white shrimp (</w:t>
      </w:r>
      <w:proofErr w:type="spellStart"/>
      <w:r>
        <w:rPr>
          <w:rFonts w:ascii="Times New Roman" w:hAnsi="Times New Roman" w:cs="Times New Roman"/>
          <w:color w:val="000000" w:themeColor="text1"/>
          <w:shd w:val="clear" w:color="auto" w:fill="FFFFFF"/>
        </w:rPr>
        <w:t>Litopenaeus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vannamei</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Aquaculture</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450</w:t>
      </w:r>
      <w:r>
        <w:rPr>
          <w:rFonts w:ascii="Times New Roman" w:hAnsi="Times New Roman" w:cs="Times New Roman"/>
          <w:color w:val="000000" w:themeColor="text1"/>
          <w:shd w:val="clear" w:color="auto" w:fill="FFFFFF"/>
        </w:rPr>
        <w:t>, 356-362.</w:t>
      </w:r>
    </w:p>
    <w:sectPr w:rsidR="0093045F">
      <w:headerReference w:type="even" r:id="rId10"/>
      <w:headerReference w:type="default" r:id="rId11"/>
      <w:footerReference w:type="even" r:id="rId12"/>
      <w:footerReference w:type="default" r:id="rId13"/>
      <w:headerReference w:type="first" r:id="rId14"/>
      <w:footerReference w:type="first" r:id="rId15"/>
      <w:pgSz w:w="11906" w:h="16838"/>
      <w:pgMar w:top="1440" w:right="1466" w:bottom="1440" w:left="13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78B44" w14:textId="77777777" w:rsidR="001F58DE" w:rsidRDefault="001F58DE" w:rsidP="004C2451">
      <w:r>
        <w:separator/>
      </w:r>
    </w:p>
  </w:endnote>
  <w:endnote w:type="continuationSeparator" w:id="0">
    <w:p w14:paraId="01C71A4E" w14:textId="77777777" w:rsidR="001F58DE" w:rsidRDefault="001F58DE" w:rsidP="004C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Bold">
    <w:altName w:val="Segoe Print"/>
    <w:charset w:val="00"/>
    <w:family w:val="auto"/>
    <w:pitch w:val="default"/>
  </w:font>
  <w:font w:name="Times-Roman">
    <w:altName w:val="Times New Roman"/>
    <w:charset w:val="00"/>
    <w:family w:val="auto"/>
    <w:pitch w:val="default"/>
  </w:font>
  <w:font w:name="Times-BoldItalic">
    <w:altName w:val="Segoe Print"/>
    <w:charset w:val="00"/>
    <w:family w:val="auto"/>
    <w:pitch w:val="default"/>
  </w:font>
  <w:font w:name="PalatinoLTStd-Roman">
    <w:altName w:val="Segoe Print"/>
    <w:charset w:val="00"/>
    <w:family w:val="auto"/>
    <w:pitch w:val="default"/>
  </w:font>
  <w:font w:name="sans-serif">
    <w:altName w:val="Segoe Print"/>
    <w:charset w:val="00"/>
    <w:family w:val="auto"/>
    <w:pitch w:val="default"/>
  </w:font>
  <w:font w:name="Times-Italic">
    <w:altName w:val="Segoe Print"/>
    <w:charset w:val="00"/>
    <w:family w:val="auto"/>
    <w:pitch w:val="default"/>
  </w:font>
  <w:font w:name="TimesNewRomanPS-BoldMT">
    <w:altName w:val="Segoe Print"/>
    <w:charset w:val="00"/>
    <w:family w:val="auto"/>
    <w:pitch w:val="default"/>
  </w:font>
  <w:font w:name="TimesNewRomanPS-ItalicM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Math">
    <w:altName w:val="Segoe Print"/>
    <w:charset w:val="00"/>
    <w:family w:val="auto"/>
    <w:pitch w:val="default"/>
  </w:font>
  <w:font w:name="serif">
    <w:altName w:val="Segoe Print"/>
    <w:charset w:val="00"/>
    <w:family w:val="auto"/>
    <w:pitch w:val="default"/>
    <w:sig w:usb0="00000000" w:usb1="00000000" w:usb2="00000000" w:usb3="00000000" w:csb0="00000001" w:csb1="00000000"/>
  </w:font>
  <w:font w:name="HelveticaNeueLTStd-Lt">
    <w:altName w:val="Segoe Print"/>
    <w:charset w:val="00"/>
    <w:family w:val="auto"/>
    <w:pitch w:val="default"/>
  </w:font>
  <w:font w:name="RBLMI">
    <w:altName w:val="Segoe Print"/>
    <w:charset w:val="00"/>
    <w:family w:val="auto"/>
    <w:pitch w:val="default"/>
  </w:font>
  <w:font w:name="HelveticaNeueLTStd-BdIt">
    <w:altName w:val="Segoe Print"/>
    <w:charset w:val="00"/>
    <w:family w:val="auto"/>
    <w:pitch w:val="default"/>
  </w:font>
  <w:font w:name="URWPalladioL-Roma">
    <w:altName w:val="Segoe Print"/>
    <w:charset w:val="00"/>
    <w:family w:val="auto"/>
    <w:pitch w:val="default"/>
  </w:font>
  <w:font w:name="CMSY10">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 w:name="MTSYN">
    <w:altName w:val="Segoe Print"/>
    <w:charset w:val="00"/>
    <w:family w:val="auto"/>
    <w:pitch w:val="default"/>
  </w:font>
  <w:font w:name="HelveticaNeueLTStd-LtIt">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GulliverRM">
    <w:altName w:val="Segoe Print"/>
    <w:charset w:val="00"/>
    <w:family w:val="auto"/>
    <w:pitch w:val="default"/>
  </w:font>
  <w:font w:name="GulliverIT">
    <w:altName w:val="Segoe Print"/>
    <w:charset w:val="00"/>
    <w:family w:val="auto"/>
    <w:pitch w:val="default"/>
  </w:font>
  <w:font w:name="TradeGothicNextLTPro-Lt">
    <w:altName w:val="Segoe Print"/>
    <w:charset w:val="00"/>
    <w:family w:val="auto"/>
    <w:pitch w:val="default"/>
  </w:font>
  <w:font w:name="TradeGothicNextLTPro-LtIt">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E440A" w14:textId="77777777" w:rsidR="004C2451" w:rsidRDefault="004C2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C058" w14:textId="77777777" w:rsidR="004C2451" w:rsidRDefault="004C2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F1E23" w14:textId="77777777" w:rsidR="004C2451" w:rsidRDefault="004C2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DE98A" w14:textId="77777777" w:rsidR="001F58DE" w:rsidRDefault="001F58DE" w:rsidP="004C2451">
      <w:r>
        <w:separator/>
      </w:r>
    </w:p>
  </w:footnote>
  <w:footnote w:type="continuationSeparator" w:id="0">
    <w:p w14:paraId="291D6CD1" w14:textId="77777777" w:rsidR="001F58DE" w:rsidRDefault="001F58DE" w:rsidP="004C2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0B48" w14:textId="43A2A71A" w:rsidR="004C2451" w:rsidRDefault="004C2451">
    <w:pPr>
      <w:pStyle w:val="Header"/>
    </w:pPr>
    <w:r>
      <w:rPr>
        <w:noProof/>
      </w:rPr>
      <w:pict w14:anchorId="518057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61672" o:spid="_x0000_s2050" type="#_x0000_t136" style="position:absolute;margin-left:0;margin-top:0;width:577.7pt;height:65.1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A8E72" w14:textId="1CD65D42" w:rsidR="004C2451" w:rsidRDefault="004C2451">
    <w:pPr>
      <w:pStyle w:val="Header"/>
    </w:pPr>
    <w:r>
      <w:rPr>
        <w:noProof/>
      </w:rPr>
      <w:pict w14:anchorId="15ACA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61673" o:spid="_x0000_s2051" type="#_x0000_t136" style="position:absolute;margin-left:0;margin-top:0;width:577.7pt;height:65.1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9CA3B" w14:textId="632248EC" w:rsidR="004C2451" w:rsidRDefault="004C2451">
    <w:pPr>
      <w:pStyle w:val="Header"/>
    </w:pPr>
    <w:r>
      <w:rPr>
        <w:noProof/>
      </w:rPr>
      <w:pict w14:anchorId="36CFF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61671" o:spid="_x0000_s2049" type="#_x0000_t136" style="position:absolute;margin-left:0;margin-top:0;width:577.7pt;height:65.1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A52055"/>
    <w:multiLevelType w:val="multilevel"/>
    <w:tmpl w:val="97A52055"/>
    <w:lvl w:ilvl="0">
      <w:start w:val="1"/>
      <w:numFmt w:val="decimal"/>
      <w:suff w:val="space"/>
      <w:lvlText w:val="%1."/>
      <w:lvlJc w:val="left"/>
      <w:rPr>
        <w:rFonts w:hint="default"/>
        <w:b/>
        <w:bCs/>
      </w:rPr>
    </w:lvl>
    <w:lvl w:ilvl="1">
      <w:start w:val="1"/>
      <w:numFmt w:val="decimal"/>
      <w:suff w:val="space"/>
      <w:lvlText w:val="%1.%2."/>
      <w:lvlJc w:val="left"/>
      <w:pPr>
        <w:ind w:left="96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D1B5261A"/>
    <w:multiLevelType w:val="singleLevel"/>
    <w:tmpl w:val="D1B5261A"/>
    <w:lvl w:ilvl="0">
      <w:start w:val="16"/>
      <w:numFmt w:val="upperLetter"/>
      <w:suff w:val="space"/>
      <w:lvlText w:val="%1."/>
      <w:lvlJc w:val="left"/>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24BC0E54"/>
    <w:multiLevelType w:val="singleLevel"/>
    <w:tmpl w:val="24BC0E54"/>
    <w:lvl w:ilvl="0">
      <w:start w:val="1"/>
      <w:numFmt w:val="decimal"/>
      <w:lvlText w:val="%1."/>
      <w:lvlJc w:val="left"/>
      <w:pPr>
        <w:tabs>
          <w:tab w:val="left" w:pos="425"/>
        </w:tabs>
        <w:ind w:left="425" w:hanging="425"/>
      </w:pPr>
      <w:rPr>
        <w:rFonts w:ascii="Times New Roman" w:hAnsi="Times New Roman" w:cs="Times New Roman" w:hint="default"/>
        <w:i w:val="0"/>
        <w:iCs w:val="0"/>
        <w:color w:val="000000" w:themeColor="text1"/>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05C"/>
    <w:rsid w:val="00050A31"/>
    <w:rsid w:val="000716D2"/>
    <w:rsid w:val="00071AAB"/>
    <w:rsid w:val="000B76C4"/>
    <w:rsid w:val="000C5610"/>
    <w:rsid w:val="000D0337"/>
    <w:rsid w:val="000E6552"/>
    <w:rsid w:val="000F3A4F"/>
    <w:rsid w:val="000F59AC"/>
    <w:rsid w:val="001364FE"/>
    <w:rsid w:val="001368DD"/>
    <w:rsid w:val="00147DB3"/>
    <w:rsid w:val="001518A5"/>
    <w:rsid w:val="00170095"/>
    <w:rsid w:val="00170E4F"/>
    <w:rsid w:val="001743F4"/>
    <w:rsid w:val="00187C33"/>
    <w:rsid w:val="001936B7"/>
    <w:rsid w:val="00196AB1"/>
    <w:rsid w:val="001F58DE"/>
    <w:rsid w:val="00201333"/>
    <w:rsid w:val="00210FA7"/>
    <w:rsid w:val="00216417"/>
    <w:rsid w:val="0026631D"/>
    <w:rsid w:val="002C2F53"/>
    <w:rsid w:val="002C6430"/>
    <w:rsid w:val="0033518C"/>
    <w:rsid w:val="003437C2"/>
    <w:rsid w:val="00377186"/>
    <w:rsid w:val="003A1C03"/>
    <w:rsid w:val="00414627"/>
    <w:rsid w:val="00425D63"/>
    <w:rsid w:val="004643D8"/>
    <w:rsid w:val="00497C24"/>
    <w:rsid w:val="004C2451"/>
    <w:rsid w:val="004C7BA5"/>
    <w:rsid w:val="004E7628"/>
    <w:rsid w:val="004F48F2"/>
    <w:rsid w:val="005149B1"/>
    <w:rsid w:val="005647F2"/>
    <w:rsid w:val="005662D1"/>
    <w:rsid w:val="00573A09"/>
    <w:rsid w:val="005A4526"/>
    <w:rsid w:val="005C1B16"/>
    <w:rsid w:val="005E53D0"/>
    <w:rsid w:val="006002EB"/>
    <w:rsid w:val="0060261A"/>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45F"/>
    <w:rsid w:val="00930FDE"/>
    <w:rsid w:val="00984C93"/>
    <w:rsid w:val="00987CE1"/>
    <w:rsid w:val="0099405C"/>
    <w:rsid w:val="009C600F"/>
    <w:rsid w:val="009D3723"/>
    <w:rsid w:val="009E04F2"/>
    <w:rsid w:val="00A03B7B"/>
    <w:rsid w:val="00A200C9"/>
    <w:rsid w:val="00A250D5"/>
    <w:rsid w:val="00A32F56"/>
    <w:rsid w:val="00A36028"/>
    <w:rsid w:val="00A87F74"/>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1A29"/>
    <w:rsid w:val="00DD30ED"/>
    <w:rsid w:val="00E64C21"/>
    <w:rsid w:val="00EC24C6"/>
    <w:rsid w:val="00EF2933"/>
    <w:rsid w:val="00F05146"/>
    <w:rsid w:val="00F1115D"/>
    <w:rsid w:val="00F3513C"/>
    <w:rsid w:val="00F465C5"/>
    <w:rsid w:val="00F5180D"/>
    <w:rsid w:val="00F51B21"/>
    <w:rsid w:val="00F51D87"/>
    <w:rsid w:val="00F67050"/>
    <w:rsid w:val="00F8455C"/>
    <w:rsid w:val="01387134"/>
    <w:rsid w:val="014C7D94"/>
    <w:rsid w:val="014F0A40"/>
    <w:rsid w:val="0168677C"/>
    <w:rsid w:val="01A72B23"/>
    <w:rsid w:val="01CC0983"/>
    <w:rsid w:val="01CD2B81"/>
    <w:rsid w:val="01D3250C"/>
    <w:rsid w:val="021C6183"/>
    <w:rsid w:val="02271238"/>
    <w:rsid w:val="02BB02D2"/>
    <w:rsid w:val="0305146D"/>
    <w:rsid w:val="030D5F76"/>
    <w:rsid w:val="032F2624"/>
    <w:rsid w:val="03533C82"/>
    <w:rsid w:val="039679FC"/>
    <w:rsid w:val="03E519A9"/>
    <w:rsid w:val="046462C2"/>
    <w:rsid w:val="04C76564"/>
    <w:rsid w:val="056C36CD"/>
    <w:rsid w:val="05B35D6A"/>
    <w:rsid w:val="0619570F"/>
    <w:rsid w:val="064A5EDE"/>
    <w:rsid w:val="068D56CD"/>
    <w:rsid w:val="06B75848"/>
    <w:rsid w:val="06F36ADE"/>
    <w:rsid w:val="0781507A"/>
    <w:rsid w:val="07BF7184"/>
    <w:rsid w:val="08714DF9"/>
    <w:rsid w:val="08801C01"/>
    <w:rsid w:val="089A370F"/>
    <w:rsid w:val="089B397F"/>
    <w:rsid w:val="09043B58"/>
    <w:rsid w:val="09234141"/>
    <w:rsid w:val="095D26C1"/>
    <w:rsid w:val="09926C3F"/>
    <w:rsid w:val="09A67EDB"/>
    <w:rsid w:val="09AA7B69"/>
    <w:rsid w:val="09DB3BBB"/>
    <w:rsid w:val="0A1C7841"/>
    <w:rsid w:val="0A3245CA"/>
    <w:rsid w:val="0A8628A4"/>
    <w:rsid w:val="0AF61D8A"/>
    <w:rsid w:val="0B3C4A7C"/>
    <w:rsid w:val="0B6D2174"/>
    <w:rsid w:val="0B7713DE"/>
    <w:rsid w:val="0BAC7350"/>
    <w:rsid w:val="0C0679C8"/>
    <w:rsid w:val="0CBB61F2"/>
    <w:rsid w:val="0D1202CE"/>
    <w:rsid w:val="0D2D522C"/>
    <w:rsid w:val="0D4563EC"/>
    <w:rsid w:val="0D7C4FAB"/>
    <w:rsid w:val="0E132027"/>
    <w:rsid w:val="0E3E77CD"/>
    <w:rsid w:val="0E581497"/>
    <w:rsid w:val="0E71088B"/>
    <w:rsid w:val="0EAF4B46"/>
    <w:rsid w:val="0EF67916"/>
    <w:rsid w:val="0EFC1FA5"/>
    <w:rsid w:val="0F0B47BD"/>
    <w:rsid w:val="0F3E048F"/>
    <w:rsid w:val="0F7709E5"/>
    <w:rsid w:val="0FB94270"/>
    <w:rsid w:val="0FCA02D9"/>
    <w:rsid w:val="0FCF7D7E"/>
    <w:rsid w:val="0FD370BC"/>
    <w:rsid w:val="0FE24C2A"/>
    <w:rsid w:val="0FF756C0"/>
    <w:rsid w:val="104E60CE"/>
    <w:rsid w:val="10676E0A"/>
    <w:rsid w:val="10E558A4"/>
    <w:rsid w:val="113605CA"/>
    <w:rsid w:val="1168681B"/>
    <w:rsid w:val="11D60647"/>
    <w:rsid w:val="123F003D"/>
    <w:rsid w:val="126006FF"/>
    <w:rsid w:val="12B06C64"/>
    <w:rsid w:val="13147B5B"/>
    <w:rsid w:val="136F7127"/>
    <w:rsid w:val="13765E41"/>
    <w:rsid w:val="13784779"/>
    <w:rsid w:val="138E36A5"/>
    <w:rsid w:val="13B45D24"/>
    <w:rsid w:val="13D9346A"/>
    <w:rsid w:val="14107EB2"/>
    <w:rsid w:val="141F3511"/>
    <w:rsid w:val="14497BCA"/>
    <w:rsid w:val="144A1DD6"/>
    <w:rsid w:val="145F559C"/>
    <w:rsid w:val="146343E0"/>
    <w:rsid w:val="14A451E8"/>
    <w:rsid w:val="14D1683F"/>
    <w:rsid w:val="15081290"/>
    <w:rsid w:val="159809D4"/>
    <w:rsid w:val="15CC11F0"/>
    <w:rsid w:val="15F26C8F"/>
    <w:rsid w:val="15F45E16"/>
    <w:rsid w:val="1605308F"/>
    <w:rsid w:val="16176ECF"/>
    <w:rsid w:val="162E7252"/>
    <w:rsid w:val="16404810"/>
    <w:rsid w:val="16692A6D"/>
    <w:rsid w:val="16C005E1"/>
    <w:rsid w:val="17023478"/>
    <w:rsid w:val="174C6F96"/>
    <w:rsid w:val="17B521EA"/>
    <w:rsid w:val="17B82D77"/>
    <w:rsid w:val="17BA627B"/>
    <w:rsid w:val="185E2903"/>
    <w:rsid w:val="188F3762"/>
    <w:rsid w:val="18CA5134"/>
    <w:rsid w:val="191E4E1F"/>
    <w:rsid w:val="194A7C8B"/>
    <w:rsid w:val="19582824"/>
    <w:rsid w:val="197867E9"/>
    <w:rsid w:val="197C6E4A"/>
    <w:rsid w:val="19B9637D"/>
    <w:rsid w:val="19CA335A"/>
    <w:rsid w:val="1A7806FD"/>
    <w:rsid w:val="1A9D1836"/>
    <w:rsid w:val="1AF63BE2"/>
    <w:rsid w:val="1B034A5E"/>
    <w:rsid w:val="1B900BD9"/>
    <w:rsid w:val="1BA91E9F"/>
    <w:rsid w:val="1BBE69F1"/>
    <w:rsid w:val="1BF05EB4"/>
    <w:rsid w:val="1C05425B"/>
    <w:rsid w:val="1C1439A1"/>
    <w:rsid w:val="1C7A6BC9"/>
    <w:rsid w:val="1C9B12FC"/>
    <w:rsid w:val="1C9B4A56"/>
    <w:rsid w:val="1CE44F73"/>
    <w:rsid w:val="1CFB041C"/>
    <w:rsid w:val="1CFE20A6"/>
    <w:rsid w:val="1D147CC1"/>
    <w:rsid w:val="1D1C50CD"/>
    <w:rsid w:val="1D5112A1"/>
    <w:rsid w:val="1D636934"/>
    <w:rsid w:val="1D6508DC"/>
    <w:rsid w:val="1D7A2EE8"/>
    <w:rsid w:val="1D981CA3"/>
    <w:rsid w:val="1DA55031"/>
    <w:rsid w:val="1DCF5675"/>
    <w:rsid w:val="1E0C29DD"/>
    <w:rsid w:val="1E8B07C7"/>
    <w:rsid w:val="1EB3197D"/>
    <w:rsid w:val="1FA04270"/>
    <w:rsid w:val="1FB742A8"/>
    <w:rsid w:val="1FFE3B2A"/>
    <w:rsid w:val="206F5F7D"/>
    <w:rsid w:val="209579C7"/>
    <w:rsid w:val="216848CD"/>
    <w:rsid w:val="216E26D1"/>
    <w:rsid w:val="217A23C3"/>
    <w:rsid w:val="2185702E"/>
    <w:rsid w:val="219707AA"/>
    <w:rsid w:val="21C03B6C"/>
    <w:rsid w:val="21D21FA0"/>
    <w:rsid w:val="21E17924"/>
    <w:rsid w:val="21EA4D2D"/>
    <w:rsid w:val="220350C6"/>
    <w:rsid w:val="22193302"/>
    <w:rsid w:val="22D946CC"/>
    <w:rsid w:val="22F52908"/>
    <w:rsid w:val="230748D8"/>
    <w:rsid w:val="23196357"/>
    <w:rsid w:val="23241235"/>
    <w:rsid w:val="23386699"/>
    <w:rsid w:val="2361109A"/>
    <w:rsid w:val="23DA54E1"/>
    <w:rsid w:val="24432F68"/>
    <w:rsid w:val="247C0CA9"/>
    <w:rsid w:val="24CA61EE"/>
    <w:rsid w:val="24E06F8D"/>
    <w:rsid w:val="255E726E"/>
    <w:rsid w:val="257A73FA"/>
    <w:rsid w:val="25A501B3"/>
    <w:rsid w:val="25C9278E"/>
    <w:rsid w:val="25CB448C"/>
    <w:rsid w:val="25DB4634"/>
    <w:rsid w:val="25EC2550"/>
    <w:rsid w:val="25F72029"/>
    <w:rsid w:val="26235BF0"/>
    <w:rsid w:val="262F2132"/>
    <w:rsid w:val="267D7CB3"/>
    <w:rsid w:val="26E02FCA"/>
    <w:rsid w:val="26EB70C3"/>
    <w:rsid w:val="26FD1886"/>
    <w:rsid w:val="27101172"/>
    <w:rsid w:val="27F32686"/>
    <w:rsid w:val="280136B2"/>
    <w:rsid w:val="28983825"/>
    <w:rsid w:val="28E95CAB"/>
    <w:rsid w:val="290B447A"/>
    <w:rsid w:val="29223789"/>
    <w:rsid w:val="29431740"/>
    <w:rsid w:val="295761E2"/>
    <w:rsid w:val="297D524A"/>
    <w:rsid w:val="29CF03D9"/>
    <w:rsid w:val="2A00081B"/>
    <w:rsid w:val="2A2036AC"/>
    <w:rsid w:val="2A4763A0"/>
    <w:rsid w:val="2A965E6B"/>
    <w:rsid w:val="2AA2719F"/>
    <w:rsid w:val="2AA53905"/>
    <w:rsid w:val="2AD62516"/>
    <w:rsid w:val="2B4F6CC1"/>
    <w:rsid w:val="2B8B753A"/>
    <w:rsid w:val="2B94578C"/>
    <w:rsid w:val="2BAA7930"/>
    <w:rsid w:val="2BE83A07"/>
    <w:rsid w:val="2C202BF1"/>
    <w:rsid w:val="2C2718FC"/>
    <w:rsid w:val="2CAD2283"/>
    <w:rsid w:val="2D0163DF"/>
    <w:rsid w:val="2D0F4C79"/>
    <w:rsid w:val="2D2543D5"/>
    <w:rsid w:val="2D5524DE"/>
    <w:rsid w:val="2DA04568"/>
    <w:rsid w:val="2DCB420B"/>
    <w:rsid w:val="2DCC64CC"/>
    <w:rsid w:val="2DCD1BB4"/>
    <w:rsid w:val="2DE10854"/>
    <w:rsid w:val="2E6C6E74"/>
    <w:rsid w:val="2E8E096D"/>
    <w:rsid w:val="2ED52E31"/>
    <w:rsid w:val="2ED578CC"/>
    <w:rsid w:val="2EFB16E1"/>
    <w:rsid w:val="2F3243C3"/>
    <w:rsid w:val="2F3300A1"/>
    <w:rsid w:val="2F7B5976"/>
    <w:rsid w:val="2F9B2F74"/>
    <w:rsid w:val="2FAE74B3"/>
    <w:rsid w:val="2FBA3F01"/>
    <w:rsid w:val="2FC27B1A"/>
    <w:rsid w:val="2FEE1920"/>
    <w:rsid w:val="30730E37"/>
    <w:rsid w:val="308D1737"/>
    <w:rsid w:val="30982D50"/>
    <w:rsid w:val="30D255C5"/>
    <w:rsid w:val="310857FE"/>
    <w:rsid w:val="311A10CC"/>
    <w:rsid w:val="31275097"/>
    <w:rsid w:val="312E12C1"/>
    <w:rsid w:val="31676E9C"/>
    <w:rsid w:val="31722301"/>
    <w:rsid w:val="31836236"/>
    <w:rsid w:val="31BD1969"/>
    <w:rsid w:val="31C439B2"/>
    <w:rsid w:val="31CA1F5C"/>
    <w:rsid w:val="31FA4BDD"/>
    <w:rsid w:val="3222285B"/>
    <w:rsid w:val="32CB6D1F"/>
    <w:rsid w:val="32DD447F"/>
    <w:rsid w:val="32E2418A"/>
    <w:rsid w:val="32FC42B7"/>
    <w:rsid w:val="332F584F"/>
    <w:rsid w:val="334E5A35"/>
    <w:rsid w:val="335A14A2"/>
    <w:rsid w:val="336D12E2"/>
    <w:rsid w:val="33D91C40"/>
    <w:rsid w:val="34486F54"/>
    <w:rsid w:val="3461207D"/>
    <w:rsid w:val="348B0CC3"/>
    <w:rsid w:val="348B43E7"/>
    <w:rsid w:val="34B91120"/>
    <w:rsid w:val="34D53287"/>
    <w:rsid w:val="34D85783"/>
    <w:rsid w:val="34DF45AB"/>
    <w:rsid w:val="35016ED2"/>
    <w:rsid w:val="35280085"/>
    <w:rsid w:val="354C20FA"/>
    <w:rsid w:val="359074F4"/>
    <w:rsid w:val="360215F7"/>
    <w:rsid w:val="360A2438"/>
    <w:rsid w:val="36111DC3"/>
    <w:rsid w:val="362115CD"/>
    <w:rsid w:val="363F7141"/>
    <w:rsid w:val="364753E2"/>
    <w:rsid w:val="368C5217"/>
    <w:rsid w:val="36F9092F"/>
    <w:rsid w:val="37210964"/>
    <w:rsid w:val="37711C6B"/>
    <w:rsid w:val="378123A9"/>
    <w:rsid w:val="37BF6DC8"/>
    <w:rsid w:val="380037ED"/>
    <w:rsid w:val="3894625F"/>
    <w:rsid w:val="38D03E7C"/>
    <w:rsid w:val="39010E11"/>
    <w:rsid w:val="390F6312"/>
    <w:rsid w:val="3914608F"/>
    <w:rsid w:val="399121B3"/>
    <w:rsid w:val="3996298A"/>
    <w:rsid w:val="39A706A6"/>
    <w:rsid w:val="39D3192E"/>
    <w:rsid w:val="3A263172"/>
    <w:rsid w:val="3A572252"/>
    <w:rsid w:val="3A900C6A"/>
    <w:rsid w:val="3AD96C4B"/>
    <w:rsid w:val="3B27789D"/>
    <w:rsid w:val="3B4E3ED9"/>
    <w:rsid w:val="3B5C7E1B"/>
    <w:rsid w:val="3B677002"/>
    <w:rsid w:val="3BE137EE"/>
    <w:rsid w:val="3C8A2BD3"/>
    <w:rsid w:val="3C9A0678"/>
    <w:rsid w:val="3CA66550"/>
    <w:rsid w:val="3CC53668"/>
    <w:rsid w:val="3D885D54"/>
    <w:rsid w:val="3D924A53"/>
    <w:rsid w:val="3E390124"/>
    <w:rsid w:val="3E9704BE"/>
    <w:rsid w:val="3EA529B7"/>
    <w:rsid w:val="3EF717DC"/>
    <w:rsid w:val="3F550D0D"/>
    <w:rsid w:val="3F5E1222"/>
    <w:rsid w:val="3FE40160"/>
    <w:rsid w:val="403C7922"/>
    <w:rsid w:val="40802A3C"/>
    <w:rsid w:val="409D513E"/>
    <w:rsid w:val="40A8660C"/>
    <w:rsid w:val="40DE726B"/>
    <w:rsid w:val="40E04B80"/>
    <w:rsid w:val="41966C29"/>
    <w:rsid w:val="41B24ED8"/>
    <w:rsid w:val="41BC1737"/>
    <w:rsid w:val="41D148C1"/>
    <w:rsid w:val="41FA190B"/>
    <w:rsid w:val="42352655"/>
    <w:rsid w:val="4298644F"/>
    <w:rsid w:val="42C34D15"/>
    <w:rsid w:val="42EE4271"/>
    <w:rsid w:val="43140DED"/>
    <w:rsid w:val="43235E6F"/>
    <w:rsid w:val="436854A3"/>
    <w:rsid w:val="43CA2739"/>
    <w:rsid w:val="43D24ED2"/>
    <w:rsid w:val="44604E49"/>
    <w:rsid w:val="45046B34"/>
    <w:rsid w:val="45367510"/>
    <w:rsid w:val="455676B8"/>
    <w:rsid w:val="45576F7C"/>
    <w:rsid w:val="456D26F5"/>
    <w:rsid w:val="459E5560"/>
    <w:rsid w:val="45A715E9"/>
    <w:rsid w:val="45AC3026"/>
    <w:rsid w:val="45E8203F"/>
    <w:rsid w:val="45F07517"/>
    <w:rsid w:val="45FD66BC"/>
    <w:rsid w:val="46103030"/>
    <w:rsid w:val="462B5FAB"/>
    <w:rsid w:val="46A042A8"/>
    <w:rsid w:val="46F6477A"/>
    <w:rsid w:val="471532A3"/>
    <w:rsid w:val="47281A42"/>
    <w:rsid w:val="473B5F9D"/>
    <w:rsid w:val="4748547E"/>
    <w:rsid w:val="475A0C1C"/>
    <w:rsid w:val="476B2426"/>
    <w:rsid w:val="47772BDC"/>
    <w:rsid w:val="47A76484"/>
    <w:rsid w:val="47CB7E26"/>
    <w:rsid w:val="4814634D"/>
    <w:rsid w:val="48243B68"/>
    <w:rsid w:val="48C43062"/>
    <w:rsid w:val="48FB7AD2"/>
    <w:rsid w:val="493A583E"/>
    <w:rsid w:val="497B3F13"/>
    <w:rsid w:val="497E1351"/>
    <w:rsid w:val="49F46A03"/>
    <w:rsid w:val="4A125911"/>
    <w:rsid w:val="4A292E59"/>
    <w:rsid w:val="4A300509"/>
    <w:rsid w:val="4A3321BB"/>
    <w:rsid w:val="4A45195C"/>
    <w:rsid w:val="4A45201C"/>
    <w:rsid w:val="4A5A1589"/>
    <w:rsid w:val="4A774CE0"/>
    <w:rsid w:val="4ACA0943"/>
    <w:rsid w:val="4ADA38F5"/>
    <w:rsid w:val="4B2201EF"/>
    <w:rsid w:val="4B7544AA"/>
    <w:rsid w:val="4B863275"/>
    <w:rsid w:val="4B9423F1"/>
    <w:rsid w:val="4B9B3E65"/>
    <w:rsid w:val="4BDF7EC6"/>
    <w:rsid w:val="4C0D4965"/>
    <w:rsid w:val="4C294FF8"/>
    <w:rsid w:val="4C29510D"/>
    <w:rsid w:val="4C45489B"/>
    <w:rsid w:val="4CE76660"/>
    <w:rsid w:val="4CF66F3E"/>
    <w:rsid w:val="4CFF2AE1"/>
    <w:rsid w:val="4D036B36"/>
    <w:rsid w:val="4D7F7E16"/>
    <w:rsid w:val="4D81300F"/>
    <w:rsid w:val="4D88670C"/>
    <w:rsid w:val="4DD52664"/>
    <w:rsid w:val="4DFA5798"/>
    <w:rsid w:val="4E1536ED"/>
    <w:rsid w:val="4E2260BC"/>
    <w:rsid w:val="4E44464C"/>
    <w:rsid w:val="4E4C6AC5"/>
    <w:rsid w:val="4E566B36"/>
    <w:rsid w:val="4E772300"/>
    <w:rsid w:val="4EB114FB"/>
    <w:rsid w:val="4EBB41CD"/>
    <w:rsid w:val="4EC15FC5"/>
    <w:rsid w:val="4F7A31F5"/>
    <w:rsid w:val="4F9C5928"/>
    <w:rsid w:val="4FB34E42"/>
    <w:rsid w:val="4FE21920"/>
    <w:rsid w:val="4FFC2BEF"/>
    <w:rsid w:val="505C5D66"/>
    <w:rsid w:val="508A5A1E"/>
    <w:rsid w:val="50A1103E"/>
    <w:rsid w:val="50EA1F34"/>
    <w:rsid w:val="5121482B"/>
    <w:rsid w:val="517E6D6C"/>
    <w:rsid w:val="5190705D"/>
    <w:rsid w:val="51C86E99"/>
    <w:rsid w:val="521F4F5B"/>
    <w:rsid w:val="52245573"/>
    <w:rsid w:val="52FE2AB7"/>
    <w:rsid w:val="53245D40"/>
    <w:rsid w:val="533407C0"/>
    <w:rsid w:val="53383B95"/>
    <w:rsid w:val="533F6DA3"/>
    <w:rsid w:val="53610DA9"/>
    <w:rsid w:val="53836593"/>
    <w:rsid w:val="53E4545F"/>
    <w:rsid w:val="53EB34A7"/>
    <w:rsid w:val="540D30CE"/>
    <w:rsid w:val="54136873"/>
    <w:rsid w:val="543B6E82"/>
    <w:rsid w:val="54442DCE"/>
    <w:rsid w:val="546B680B"/>
    <w:rsid w:val="546F760A"/>
    <w:rsid w:val="549366A9"/>
    <w:rsid w:val="54E653BF"/>
    <w:rsid w:val="54F70673"/>
    <w:rsid w:val="55805126"/>
    <w:rsid w:val="55E23AF4"/>
    <w:rsid w:val="55F63B38"/>
    <w:rsid w:val="561D0456"/>
    <w:rsid w:val="562654E2"/>
    <w:rsid w:val="56582839"/>
    <w:rsid w:val="56647A4C"/>
    <w:rsid w:val="566540CD"/>
    <w:rsid w:val="567815C5"/>
    <w:rsid w:val="571F6D7F"/>
    <w:rsid w:val="57220CF1"/>
    <w:rsid w:val="57720D87"/>
    <w:rsid w:val="57931591"/>
    <w:rsid w:val="57B07508"/>
    <w:rsid w:val="57E8654C"/>
    <w:rsid w:val="580C7901"/>
    <w:rsid w:val="589F209F"/>
    <w:rsid w:val="58C75E36"/>
    <w:rsid w:val="58EF0200"/>
    <w:rsid w:val="590F1AAD"/>
    <w:rsid w:val="592117E6"/>
    <w:rsid w:val="59820767"/>
    <w:rsid w:val="599F5B19"/>
    <w:rsid w:val="59AA320E"/>
    <w:rsid w:val="5A7B4127"/>
    <w:rsid w:val="5ABA5D49"/>
    <w:rsid w:val="5AE9037D"/>
    <w:rsid w:val="5B1B77C8"/>
    <w:rsid w:val="5B2F3CA6"/>
    <w:rsid w:val="5B8D67C2"/>
    <w:rsid w:val="5BA0561C"/>
    <w:rsid w:val="5BBD4ECA"/>
    <w:rsid w:val="5BC85EBC"/>
    <w:rsid w:val="5BD35FB9"/>
    <w:rsid w:val="5BDA79C2"/>
    <w:rsid w:val="5CA23B87"/>
    <w:rsid w:val="5CD20436"/>
    <w:rsid w:val="5CEA3EA6"/>
    <w:rsid w:val="5D015BB7"/>
    <w:rsid w:val="5D587888"/>
    <w:rsid w:val="5D74473B"/>
    <w:rsid w:val="5D7B716F"/>
    <w:rsid w:val="5DA416DC"/>
    <w:rsid w:val="5DC2107F"/>
    <w:rsid w:val="5DE0696A"/>
    <w:rsid w:val="5DEF70AD"/>
    <w:rsid w:val="5E077B83"/>
    <w:rsid w:val="5E4A2C3E"/>
    <w:rsid w:val="5E573BF4"/>
    <w:rsid w:val="5EB24BEC"/>
    <w:rsid w:val="5EEB27C8"/>
    <w:rsid w:val="5F2B5628"/>
    <w:rsid w:val="5F335807"/>
    <w:rsid w:val="5F75272C"/>
    <w:rsid w:val="60357728"/>
    <w:rsid w:val="604479DC"/>
    <w:rsid w:val="60A93B9E"/>
    <w:rsid w:val="60B4118E"/>
    <w:rsid w:val="60CD61E0"/>
    <w:rsid w:val="6104584B"/>
    <w:rsid w:val="613E3F16"/>
    <w:rsid w:val="62A060DB"/>
    <w:rsid w:val="631E222D"/>
    <w:rsid w:val="635D1376"/>
    <w:rsid w:val="63D27965"/>
    <w:rsid w:val="64164B71"/>
    <w:rsid w:val="641912A2"/>
    <w:rsid w:val="645300B5"/>
    <w:rsid w:val="647454AC"/>
    <w:rsid w:val="648B61DD"/>
    <w:rsid w:val="649B1A9C"/>
    <w:rsid w:val="64AB06D2"/>
    <w:rsid w:val="64B81681"/>
    <w:rsid w:val="64D41D06"/>
    <w:rsid w:val="64F33A36"/>
    <w:rsid w:val="65944411"/>
    <w:rsid w:val="659C4592"/>
    <w:rsid w:val="65B60BEC"/>
    <w:rsid w:val="65BA125A"/>
    <w:rsid w:val="65CE6FB0"/>
    <w:rsid w:val="65DA349F"/>
    <w:rsid w:val="661A6960"/>
    <w:rsid w:val="664C23E4"/>
    <w:rsid w:val="665D487D"/>
    <w:rsid w:val="66903DD3"/>
    <w:rsid w:val="669205A0"/>
    <w:rsid w:val="669D6BC7"/>
    <w:rsid w:val="66B169B1"/>
    <w:rsid w:val="66B17B8A"/>
    <w:rsid w:val="67105026"/>
    <w:rsid w:val="6739196F"/>
    <w:rsid w:val="67427D99"/>
    <w:rsid w:val="678A61CB"/>
    <w:rsid w:val="678E0472"/>
    <w:rsid w:val="67A07B3A"/>
    <w:rsid w:val="67CB3EFE"/>
    <w:rsid w:val="686D205F"/>
    <w:rsid w:val="687C00FB"/>
    <w:rsid w:val="689A76AB"/>
    <w:rsid w:val="68A128B9"/>
    <w:rsid w:val="68B31B45"/>
    <w:rsid w:val="68E56825"/>
    <w:rsid w:val="692405FE"/>
    <w:rsid w:val="694C12E4"/>
    <w:rsid w:val="6A0A2D85"/>
    <w:rsid w:val="6A804048"/>
    <w:rsid w:val="6AA660FB"/>
    <w:rsid w:val="6AA71D09"/>
    <w:rsid w:val="6ACE71B7"/>
    <w:rsid w:val="6B0B7984"/>
    <w:rsid w:val="6B4D7EE3"/>
    <w:rsid w:val="6B647B3E"/>
    <w:rsid w:val="6B6F02BF"/>
    <w:rsid w:val="6B94288B"/>
    <w:rsid w:val="6C6D5DF2"/>
    <w:rsid w:val="6C8B59C3"/>
    <w:rsid w:val="6C93095F"/>
    <w:rsid w:val="6D2509F8"/>
    <w:rsid w:val="6D5C441C"/>
    <w:rsid w:val="6D9D4134"/>
    <w:rsid w:val="6DCC0119"/>
    <w:rsid w:val="6DD96349"/>
    <w:rsid w:val="6E3E606D"/>
    <w:rsid w:val="6EC8377D"/>
    <w:rsid w:val="6ED57F01"/>
    <w:rsid w:val="6EFA0BE9"/>
    <w:rsid w:val="6F0D4695"/>
    <w:rsid w:val="6F6750D0"/>
    <w:rsid w:val="6F712CDC"/>
    <w:rsid w:val="6F985025"/>
    <w:rsid w:val="6F997143"/>
    <w:rsid w:val="70092D5A"/>
    <w:rsid w:val="70385063"/>
    <w:rsid w:val="70817F96"/>
    <w:rsid w:val="70992649"/>
    <w:rsid w:val="70A35403"/>
    <w:rsid w:val="70BC1904"/>
    <w:rsid w:val="70C455A3"/>
    <w:rsid w:val="710A496A"/>
    <w:rsid w:val="715B171E"/>
    <w:rsid w:val="71604030"/>
    <w:rsid w:val="719C16ED"/>
    <w:rsid w:val="722312C2"/>
    <w:rsid w:val="7227199A"/>
    <w:rsid w:val="72A2370F"/>
    <w:rsid w:val="72D53205"/>
    <w:rsid w:val="72D61283"/>
    <w:rsid w:val="72D61BF3"/>
    <w:rsid w:val="72E5418B"/>
    <w:rsid w:val="73291E52"/>
    <w:rsid w:val="73AF6AC8"/>
    <w:rsid w:val="73C45C41"/>
    <w:rsid w:val="73D414B9"/>
    <w:rsid w:val="74713935"/>
    <w:rsid w:val="74C12273"/>
    <w:rsid w:val="74CB6BAB"/>
    <w:rsid w:val="74D54F3C"/>
    <w:rsid w:val="74FF47C8"/>
    <w:rsid w:val="7541273B"/>
    <w:rsid w:val="75651DC6"/>
    <w:rsid w:val="75787FC9"/>
    <w:rsid w:val="759219EE"/>
    <w:rsid w:val="76581835"/>
    <w:rsid w:val="76A34233"/>
    <w:rsid w:val="76D44A02"/>
    <w:rsid w:val="772A4141"/>
    <w:rsid w:val="780661E3"/>
    <w:rsid w:val="7827520C"/>
    <w:rsid w:val="78312740"/>
    <w:rsid w:val="788A374F"/>
    <w:rsid w:val="78A71B34"/>
    <w:rsid w:val="78A83684"/>
    <w:rsid w:val="78E05537"/>
    <w:rsid w:val="793D0477"/>
    <w:rsid w:val="79C678D4"/>
    <w:rsid w:val="79D534BA"/>
    <w:rsid w:val="79F54AAA"/>
    <w:rsid w:val="7A583B82"/>
    <w:rsid w:val="7AB34EF0"/>
    <w:rsid w:val="7AD61758"/>
    <w:rsid w:val="7AFE4883"/>
    <w:rsid w:val="7B1815DA"/>
    <w:rsid w:val="7B296EA3"/>
    <w:rsid w:val="7B2E4327"/>
    <w:rsid w:val="7B640F7E"/>
    <w:rsid w:val="7BC71022"/>
    <w:rsid w:val="7BD97E02"/>
    <w:rsid w:val="7BE07335"/>
    <w:rsid w:val="7C175DA6"/>
    <w:rsid w:val="7C1F03DB"/>
    <w:rsid w:val="7C2E0782"/>
    <w:rsid w:val="7C37187C"/>
    <w:rsid w:val="7C8D5568"/>
    <w:rsid w:val="7C926761"/>
    <w:rsid w:val="7C973367"/>
    <w:rsid w:val="7CF50338"/>
    <w:rsid w:val="7D1673FE"/>
    <w:rsid w:val="7D260BDE"/>
    <w:rsid w:val="7D2E6FD3"/>
    <w:rsid w:val="7D370C2D"/>
    <w:rsid w:val="7D7864E4"/>
    <w:rsid w:val="7D787C32"/>
    <w:rsid w:val="7D797969"/>
    <w:rsid w:val="7D853F58"/>
    <w:rsid w:val="7D9140A2"/>
    <w:rsid w:val="7E5F26BC"/>
    <w:rsid w:val="7E7C362F"/>
    <w:rsid w:val="7E936BB7"/>
    <w:rsid w:val="7F903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646439"/>
  <w15:docId w15:val="{944BEE93-F7A9-40D4-9C0B-DFE1043D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qFormat="0"/>
    <w:lsdException w:name="index 2" w:qFormat="0"/>
    <w:lsdException w:name="index 3" w:qFormat="0"/>
    <w:lsdException w:name="index 4" w:qFormat="0"/>
    <w:lsdException w:name="index 5" w:qFormat="0"/>
    <w:lsdException w:name="index 6" w:qFormat="0"/>
    <w:lsdException w:name="index 7" w:qFormat="0"/>
    <w:lsdException w:name="index 8" w:qFormat="0"/>
    <w:lsdException w:name="index 9" w:qFormat="0"/>
    <w:lsdException w:name="toc 8" w:qFormat="0"/>
    <w:lsdException w:name="index heading" w:qFormat="0"/>
    <w:lsdException w:name="caption" w:semiHidden="1" w:unhideWhenUsed="1"/>
    <w:lsdException w:name="table of figures" w:qFormat="0"/>
    <w:lsdException w:name="line number" w:qFormat="0"/>
    <w:lsdException w:name="endnote text" w:qFormat="0"/>
    <w:lsdException w:name="toa heading" w:qFormat="0"/>
    <w:lsdException w:name="List" w:qFormat="0"/>
    <w:lsdException w:name="List Number" w:qFormat="0"/>
    <w:lsdException w:name="List 2" w:qFormat="0"/>
    <w:lsdException w:name="List 3" w:qFormat="0"/>
    <w:lsdException w:name="List 4" w:qFormat="0"/>
    <w:lsdException w:name="List 5" w:qFormat="0"/>
    <w:lsdException w:name="Default Paragraph Font" w:semiHidden="1"/>
    <w:lsdException w:name="Hyperlink" w:qFormat="0"/>
    <w:lsdException w:name="HTML Top of Form" w:semiHidden="1" w:uiPriority="99" w:unhideWhenUsed="1" w:qFormat="0"/>
    <w:lsdException w:name="HTML Bottom of Form" w:semiHidden="1" w:uiPriority="99" w:unhideWhenUsed="1" w:qFormat="0"/>
    <w:lsdException w:name="HTML Variable"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qFormat="0"/>
    <w:lsdException w:name="Table Columns 2" w:semiHidden="1" w:unhideWhenUsed="1"/>
    <w:lsdException w:name="Table Columns 3" w:semiHidden="1" w:unhideWhenUsed="1"/>
    <w:lsdException w:name="Table Columns 4" w:semiHidden="1" w:unhideWhenUsed="1"/>
    <w:lsdException w:name="Table Columns 5" w:semiHidden="1" w:unhideWhenUsed="1" w:qFormat="0"/>
    <w:lsdException w:name="Table Grid 1" w:semiHidden="1" w:unhideWhenUsed="1" w:qFormat="0"/>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0"/>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0"/>
    <w:lsdException w:name="Table List 6" w:semiHidden="1" w:unhideWhenUsed="1" w:qFormat="0"/>
    <w:lsdException w:name="Table List 7" w:semiHidden="1" w:unhideWhenUsed="1"/>
    <w:lsdException w:name="Table List 8" w:semiHidden="1" w:unhideWhenUsed="1"/>
    <w:lsdException w:name="Table 3D effects 1" w:semiHidden="1" w:unhideWhenUsed="1" w:qFormat="0"/>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qFormat="0"/>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qFormat="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qFormat="0"/>
    <w:lsdException w:name="Light Shading Accent 5" w:uiPriority="60"/>
    <w:lsdException w:name="Light List Accent 5" w:uiPriority="61" w:qFormat="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qFormat="0"/>
    <w:lsdException w:name="Light Shading Accent 6" w:uiPriority="60"/>
    <w:lsdException w:name="Light List Accent 6" w:uiPriority="61" w:qFormat="0"/>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eastAsia="SimHei"/>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style>
  <w:style w:type="paragraph" w:styleId="EnvelopeReturn">
    <w:name w:val="envelope return"/>
    <w:basedOn w:val="Normal"/>
    <w:qFormat/>
    <w:pPr>
      <w:snapToGrid w:val="0"/>
    </w:p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b/>
      <w:bCs/>
      <w:sz w:val="32"/>
      <w:szCs w:val="32"/>
    </w:rPr>
  </w:style>
  <w:style w:type="paragraph" w:styleId="TOAHeading">
    <w:name w:val="toa heading"/>
    <w:basedOn w:val="Normal"/>
    <w:next w:val="Normal"/>
    <w:pPr>
      <w:spacing w:before="120"/>
    </w:p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UnresolvedMention">
    <w:name w:val="Unresolved Mention"/>
    <w:basedOn w:val="DefaultParagraphFont"/>
    <w:uiPriority w:val="99"/>
    <w:semiHidden/>
    <w:unhideWhenUsed/>
    <w:rsid w:val="00F67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shrim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ink.springer.com/article/10.1007/s10811-014-0454-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060/cd0683e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21</Pages>
  <Words>7656</Words>
  <Characters>43643</Characters>
  <Application>Microsoft Office Word</Application>
  <DocSecurity>0</DocSecurity>
  <Lines>363</Lines>
  <Paragraphs>102</Paragraphs>
  <ScaleCrop>false</ScaleCrop>
  <Company/>
  <LinksUpToDate>false</LinksUpToDate>
  <CharactersWithSpaces>51197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7</cp:revision>
  <dcterms:created xsi:type="dcterms:W3CDTF">2025-11-11T15:21:00Z</dcterms:created>
  <dcterms:modified xsi:type="dcterms:W3CDTF">2026-04-30T07:40:00Z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D54D5DDA50F24533B0290E35A770996B_12</vt:lpwstr>
  </property>
</Properties>
</file>