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7AFD9" w14:textId="77777777" w:rsidR="004D59BD" w:rsidRDefault="00B959F8">
      <w:pPr>
        <w:spacing w:before="120" w:after="120" w:line="240" w:lineRule="auto"/>
        <w:jc w:val="center"/>
        <w:rPr>
          <w:rFonts w:ascii="Times New Roman" w:eastAsia="SimSun" w:hAnsi="Times New Roman" w:cs="Times New Roman"/>
          <w:b/>
          <w:bCs/>
          <w:color w:val="222222"/>
          <w:sz w:val="28"/>
          <w:szCs w:val="28"/>
          <w:shd w:val="clear" w:color="auto" w:fill="FFFFFF"/>
        </w:rPr>
      </w:pPr>
      <w:r>
        <w:rPr>
          <w:rFonts w:ascii="Times New Roman" w:hAnsi="Times New Roman" w:cs="Times New Roman"/>
          <w:b/>
          <w:bCs/>
          <w:color w:val="222222"/>
          <w:sz w:val="28"/>
          <w:szCs w:val="28"/>
          <w:shd w:val="clear" w:color="auto" w:fill="FFFFFF"/>
        </w:rPr>
        <w:t xml:space="preserve">A Cross-Sectional Study of Silver Nanoparticles </w:t>
      </w:r>
      <w:r>
        <w:rPr>
          <w:rFonts w:ascii="Times New Roman" w:hAnsi="Times New Roman" w:cs="Times New Roman"/>
          <w:b/>
          <w:bCs/>
          <w:color w:val="222222"/>
          <w:sz w:val="24"/>
          <w:szCs w:val="24"/>
          <w:shd w:val="clear" w:color="auto" w:fill="FFFFFF"/>
        </w:rPr>
        <w:t>(</w:t>
      </w:r>
      <w:proofErr w:type="spellStart"/>
      <w:r>
        <w:rPr>
          <w:rFonts w:ascii="Times New Roman" w:hAnsi="Times New Roman"/>
          <w:b/>
          <w:bCs/>
          <w:color w:val="000000"/>
          <w:spacing w:val="-2"/>
          <w:sz w:val="24"/>
          <w:szCs w:val="24"/>
        </w:rPr>
        <w:t>AgNPs</w:t>
      </w:r>
      <w:proofErr w:type="spellEnd"/>
      <w:r>
        <w:rPr>
          <w:rFonts w:ascii="Times New Roman" w:hAnsi="Times New Roman"/>
          <w:b/>
          <w:bCs/>
          <w:color w:val="000000"/>
          <w:spacing w:val="-2"/>
          <w:sz w:val="24"/>
          <w:szCs w:val="24"/>
        </w:rPr>
        <w:t>)</w:t>
      </w:r>
      <w:r>
        <w:rPr>
          <w:rFonts w:ascii="Times New Roman" w:hAnsi="Times New Roman" w:cs="Times New Roman"/>
          <w:b/>
          <w:bCs/>
          <w:sz w:val="28"/>
          <w:szCs w:val="24"/>
        </w:rPr>
        <w:t xml:space="preserve">Induced </w:t>
      </w:r>
      <w:r>
        <w:rPr>
          <w:rFonts w:ascii="Times New Roman" w:hAnsi="Times New Roman" w:cs="Times New Roman"/>
          <w:b/>
          <w:bCs/>
          <w:color w:val="000000"/>
          <w:sz w:val="28"/>
          <w:szCs w:val="28"/>
          <w:shd w:val="clear" w:color="auto" w:fill="FFFFFF"/>
        </w:rPr>
        <w:t xml:space="preserve">Renal Toxicity </w:t>
      </w:r>
      <w:r>
        <w:rPr>
          <w:rFonts w:ascii="Times New Roman" w:eastAsia="SimSun" w:hAnsi="Times New Roman" w:cs="Times New Roman"/>
          <w:b/>
          <w:bCs/>
          <w:color w:val="222222"/>
          <w:sz w:val="28"/>
          <w:szCs w:val="28"/>
          <w:shd w:val="clear" w:color="auto" w:fill="FFFFFF"/>
        </w:rPr>
        <w:t>in Wistar Rats</w:t>
      </w:r>
    </w:p>
    <w:p w14:paraId="4E4AAAE8" w14:textId="77777777" w:rsidR="00A2195A" w:rsidRDefault="00A2195A">
      <w:pPr>
        <w:spacing w:before="120" w:after="120" w:line="240" w:lineRule="auto"/>
        <w:jc w:val="center"/>
        <w:rPr>
          <w:rFonts w:ascii="Times New Roman" w:eastAsia="SimSun" w:hAnsi="Times New Roman" w:cs="Times New Roman"/>
          <w:b/>
          <w:bCs/>
          <w:color w:val="222222"/>
          <w:sz w:val="28"/>
          <w:szCs w:val="28"/>
          <w:shd w:val="clear" w:color="auto" w:fill="FFFFFF"/>
        </w:rPr>
      </w:pPr>
    </w:p>
    <w:p w14:paraId="236A98FD" w14:textId="77777777" w:rsidR="00DC5395" w:rsidRPr="00763893" w:rsidRDefault="00DC5395" w:rsidP="00763893">
      <w:pPr>
        <w:spacing w:after="0" w:line="240" w:lineRule="auto"/>
        <w:rPr>
          <w:rFonts w:ascii="Times New Roman" w:hAnsi="Times New Roman" w:cs="Times New Roman"/>
          <w:sz w:val="20"/>
          <w:vertAlign w:val="superscript"/>
        </w:rPr>
      </w:pPr>
    </w:p>
    <w:p w14:paraId="42482E86" w14:textId="77777777" w:rsidR="004D59BD" w:rsidRDefault="004D59BD" w:rsidP="00763893">
      <w:pPr>
        <w:spacing w:after="0"/>
        <w:ind w:right="-1"/>
        <w:rPr>
          <w:rFonts w:ascii="Georgia" w:hAnsi="Georgia"/>
          <w:sz w:val="19"/>
          <w:szCs w:val="19"/>
          <w:shd w:val="clear" w:color="auto" w:fill="FFFFFF"/>
        </w:rPr>
      </w:pPr>
    </w:p>
    <w:p w14:paraId="662DABC9" w14:textId="77777777" w:rsidR="004D59BD" w:rsidRDefault="00B959F8">
      <w:pPr>
        <w:spacing w:after="0"/>
        <w:ind w:left="-567" w:right="-1"/>
        <w:rPr>
          <w:rFonts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 xml:space="preserve">Abstract </w:t>
      </w:r>
    </w:p>
    <w:p w14:paraId="01242773" w14:textId="77777777" w:rsidR="004D59BD" w:rsidRDefault="004D59BD">
      <w:pPr>
        <w:spacing w:after="0" w:line="360" w:lineRule="auto"/>
        <w:ind w:left="-567" w:right="-1" w:firstLine="567"/>
        <w:jc w:val="both"/>
        <w:rPr>
          <w:rFonts w:ascii="Times New Roman" w:hAnsi="Times New Roman" w:cs="Times New Roman"/>
          <w:b/>
          <w:bCs/>
          <w:sz w:val="24"/>
          <w:szCs w:val="24"/>
          <w:shd w:val="clear" w:color="auto" w:fill="FFFFFF"/>
        </w:rPr>
      </w:pPr>
    </w:p>
    <w:p w14:paraId="630A09B1" w14:textId="77777777" w:rsidR="004D59BD" w:rsidRDefault="00B959F8">
      <w:pPr>
        <w:spacing w:after="0" w:line="360" w:lineRule="auto"/>
        <w:ind w:left="-567"/>
        <w:jc w:val="both"/>
        <w:rPr>
          <w:rFonts w:ascii="Times New Roman" w:hAnsi="Times New Roman"/>
          <w:color w:val="000000"/>
          <w:spacing w:val="-2"/>
          <w:sz w:val="24"/>
          <w:szCs w:val="24"/>
        </w:rPr>
      </w:pPr>
      <w:r>
        <w:rPr>
          <w:rFonts w:ascii="Times New Roman" w:eastAsia="Times New Roman" w:hAnsi="Times New Roman" w:cs="Times New Roman"/>
          <w:kern w:val="0"/>
          <w:sz w:val="24"/>
          <w:szCs w:val="24"/>
          <w:lang w:eastAsia="en-IN"/>
        </w:rPr>
        <w:t xml:space="preserve">The current study evaluated </w:t>
      </w:r>
      <w:proofErr w:type="spellStart"/>
      <w:r>
        <w:rPr>
          <w:rFonts w:ascii="Times New Roman" w:eastAsia="Times New Roman" w:hAnsi="Times New Roman" w:cs="Times New Roman"/>
          <w:kern w:val="0"/>
          <w:sz w:val="24"/>
          <w:szCs w:val="24"/>
          <w:lang w:eastAsia="en-IN"/>
        </w:rPr>
        <w:t>AgNP</w:t>
      </w:r>
      <w:r w:rsidR="00FB1128">
        <w:rPr>
          <w:rFonts w:ascii="Times New Roman" w:eastAsia="Times New Roman" w:hAnsi="Times New Roman" w:cs="Times New Roman"/>
          <w:kern w:val="0"/>
          <w:sz w:val="24"/>
          <w:szCs w:val="24"/>
          <w:lang w:eastAsia="en-IN"/>
        </w:rPr>
        <w:t>’s</w:t>
      </w:r>
      <w:proofErr w:type="spellEnd"/>
      <w:r>
        <w:rPr>
          <w:rFonts w:ascii="Times New Roman" w:eastAsia="Times New Roman" w:hAnsi="Times New Roman" w:cs="Times New Roman"/>
          <w:kern w:val="0"/>
          <w:sz w:val="24"/>
          <w:szCs w:val="24"/>
          <w:lang w:eastAsia="en-IN"/>
        </w:rPr>
        <w:t xml:space="preserve"> induced toxicity on kidney of </w:t>
      </w:r>
      <w:proofErr w:type="spellStart"/>
      <w:r>
        <w:rPr>
          <w:rFonts w:ascii="Times New Roman" w:eastAsia="Times New Roman" w:hAnsi="Times New Roman" w:cs="Times New Roman"/>
          <w:kern w:val="0"/>
          <w:sz w:val="24"/>
          <w:szCs w:val="24"/>
          <w:lang w:eastAsia="en-IN"/>
        </w:rPr>
        <w:t>wistar</w:t>
      </w:r>
      <w:proofErr w:type="spellEnd"/>
      <w:r>
        <w:rPr>
          <w:rFonts w:ascii="Times New Roman" w:eastAsia="Times New Roman" w:hAnsi="Times New Roman" w:cs="Times New Roman"/>
          <w:kern w:val="0"/>
          <w:sz w:val="24"/>
          <w:szCs w:val="24"/>
          <w:lang w:eastAsia="en-IN"/>
        </w:rPr>
        <w:t xml:space="preserve"> rat after exposure of a 90-days.</w:t>
      </w:r>
      <w:r>
        <w:rPr>
          <w:rFonts w:ascii="Times New Roman" w:hAnsi="Times New Roman" w:cs="Times New Roman"/>
          <w:color w:val="131413"/>
          <w:sz w:val="24"/>
          <w:szCs w:val="24"/>
        </w:rPr>
        <w:t xml:space="preserve"> These can accumulate in kidney and cause various changes after oral exposure.</w:t>
      </w:r>
      <w:r>
        <w:rPr>
          <w:rFonts w:ascii="Times New Roman" w:hAnsi="Times New Roman"/>
          <w:color w:val="000000"/>
          <w:spacing w:val="-2"/>
          <w:sz w:val="24"/>
          <w:szCs w:val="24"/>
        </w:rPr>
        <w:t xml:space="preserve"> Out of total 35 experimental</w:t>
      </w:r>
      <w:r w:rsidR="00573696">
        <w:rPr>
          <w:rFonts w:ascii="Times New Roman" w:hAnsi="Times New Roman"/>
          <w:color w:val="000000"/>
          <w:spacing w:val="-2"/>
          <w:sz w:val="24"/>
          <w:szCs w:val="24"/>
        </w:rPr>
        <w:t xml:space="preserve"> </w:t>
      </w:r>
      <w:r>
        <w:rPr>
          <w:rFonts w:ascii="Times New Roman" w:hAnsi="Times New Roman"/>
          <w:color w:val="000000"/>
          <w:spacing w:val="-2"/>
          <w:sz w:val="24"/>
          <w:szCs w:val="24"/>
        </w:rPr>
        <w:t xml:space="preserve">Wistar rats 20 includes under control groups and 15 under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treated groups. Experimental groups of rats were exposed to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by oral </w:t>
      </w:r>
      <w:proofErr w:type="spellStart"/>
      <w:r>
        <w:rPr>
          <w:rFonts w:ascii="Times New Roman" w:hAnsi="Times New Roman"/>
          <w:color w:val="000000"/>
          <w:spacing w:val="-2"/>
          <w:sz w:val="24"/>
          <w:szCs w:val="24"/>
        </w:rPr>
        <w:t>gavaging</w:t>
      </w:r>
      <w:proofErr w:type="spellEnd"/>
      <w:r>
        <w:rPr>
          <w:rFonts w:ascii="Times New Roman" w:hAnsi="Times New Roman"/>
          <w:color w:val="000000"/>
          <w:spacing w:val="-2"/>
          <w:sz w:val="24"/>
          <w:szCs w:val="24"/>
        </w:rPr>
        <w:t xml:space="preserve"> at 30 mg/kg b. </w:t>
      </w:r>
      <w:proofErr w:type="spellStart"/>
      <w:r>
        <w:rPr>
          <w:rFonts w:ascii="Times New Roman" w:hAnsi="Times New Roman"/>
          <w:color w:val="000000"/>
          <w:spacing w:val="-2"/>
          <w:sz w:val="24"/>
          <w:szCs w:val="24"/>
        </w:rPr>
        <w:t>wt</w:t>
      </w:r>
      <w:proofErr w:type="spellEnd"/>
      <w:r>
        <w:rPr>
          <w:rFonts w:ascii="Times New Roman" w:hAnsi="Times New Roman"/>
          <w:color w:val="000000"/>
          <w:spacing w:val="-2"/>
          <w:sz w:val="24"/>
          <w:szCs w:val="24"/>
        </w:rPr>
        <w:t xml:space="preserve"> for a period of 90 days. It was found that the serum biochemical parameters like serum creatinine</w:t>
      </w:r>
      <w:r>
        <w:rPr>
          <w:rFonts w:ascii="Times New Roman" w:hAnsi="Times New Roman"/>
          <w:color w:val="000000"/>
          <w:spacing w:val="-2"/>
          <w:sz w:val="24"/>
          <w:szCs w:val="24"/>
          <w:lang w:val="en-US"/>
        </w:rPr>
        <w:t xml:space="preserve"> and </w:t>
      </w:r>
      <w:r>
        <w:rPr>
          <w:rFonts w:ascii="Times New Roman" w:hAnsi="Times New Roman"/>
          <w:color w:val="000000"/>
          <w:spacing w:val="-2"/>
          <w:sz w:val="24"/>
          <w:szCs w:val="24"/>
        </w:rPr>
        <w:t xml:space="preserve">urea levels were significantly increased in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treated group as compared to control rats in a time dependent manner. TBARS value were significantly increased in kidney tissues, also there was a significant reduction in CUPRAC antioxidant activity in kidney tissues of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treated rats as compared to control rats indicating a severe oxidative stress in kidney tissues of treated rats. Urinary analysis revealed significant levels of proteinuria in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treated rats which increased with increased duration of exposure. It can be concluded that </w:t>
      </w:r>
      <w:proofErr w:type="spellStart"/>
      <w:r>
        <w:rPr>
          <w:rFonts w:ascii="Times New Roman" w:hAnsi="Times New Roman"/>
          <w:color w:val="000000"/>
          <w:spacing w:val="-2"/>
          <w:sz w:val="24"/>
          <w:szCs w:val="24"/>
        </w:rPr>
        <w:t>AgNPs</w:t>
      </w:r>
      <w:proofErr w:type="spellEnd"/>
      <w:r>
        <w:rPr>
          <w:rFonts w:ascii="Times New Roman" w:hAnsi="Times New Roman"/>
          <w:color w:val="000000"/>
          <w:spacing w:val="-2"/>
          <w:sz w:val="24"/>
          <w:szCs w:val="24"/>
        </w:rPr>
        <w:t xml:space="preserve"> are highly toxic to the kidneys to such an extent that it effects the normal filtration and waste elimination functions of the kidney and causes immune mediated glomerulonephritis in kidneys.</w:t>
      </w:r>
    </w:p>
    <w:p w14:paraId="1322BDDF" w14:textId="77777777" w:rsidR="004D59BD" w:rsidRDefault="004D59BD">
      <w:pPr>
        <w:spacing w:after="0" w:line="360" w:lineRule="auto"/>
        <w:ind w:right="-1"/>
        <w:jc w:val="both"/>
        <w:rPr>
          <w:rFonts w:ascii="Times New Roman" w:hAnsi="Times New Roman" w:cs="Times New Roman"/>
          <w:b/>
          <w:bCs/>
          <w:sz w:val="24"/>
          <w:szCs w:val="24"/>
        </w:rPr>
      </w:pPr>
    </w:p>
    <w:p w14:paraId="36DAC88A" w14:textId="77777777" w:rsidR="004D59BD" w:rsidRDefault="00B959F8">
      <w:pPr>
        <w:spacing w:after="0" w:line="360" w:lineRule="auto"/>
        <w:ind w:left="-709" w:right="-1"/>
        <w:jc w:val="both"/>
        <w:rPr>
          <w:rFonts w:ascii="Times New Roman" w:hAnsi="Times New Roman" w:cs="Times New Roman"/>
          <w:b/>
          <w:bCs/>
          <w:sz w:val="24"/>
          <w:szCs w:val="24"/>
        </w:rPr>
      </w:pPr>
      <w:r>
        <w:rPr>
          <w:rFonts w:ascii="Times New Roman" w:hAnsi="Times New Roman" w:cs="Times New Roman"/>
          <w:b/>
          <w:bCs/>
          <w:sz w:val="24"/>
          <w:szCs w:val="24"/>
        </w:rPr>
        <w:t xml:space="preserve">Keywords: Ag Nanoparticles, </w:t>
      </w:r>
      <w:proofErr w:type="spellStart"/>
      <w:proofErr w:type="gramStart"/>
      <w:r>
        <w:rPr>
          <w:rFonts w:ascii="Times New Roman" w:hAnsi="Times New Roman" w:cs="Times New Roman"/>
          <w:b/>
          <w:bCs/>
          <w:sz w:val="24"/>
          <w:szCs w:val="24"/>
        </w:rPr>
        <w:t>Toxicity,Nephropathy</w:t>
      </w:r>
      <w:proofErr w:type="spellEnd"/>
      <w:proofErr w:type="gramEnd"/>
      <w:r>
        <w:rPr>
          <w:rFonts w:ascii="Times New Roman" w:hAnsi="Times New Roman" w:cs="Times New Roman"/>
          <w:b/>
          <w:bCs/>
          <w:sz w:val="24"/>
          <w:szCs w:val="24"/>
        </w:rPr>
        <w:t>, Wistar Rat</w:t>
      </w:r>
    </w:p>
    <w:p w14:paraId="024C1647" w14:textId="77777777" w:rsidR="004D59BD" w:rsidRDefault="004D59BD">
      <w:pPr>
        <w:spacing w:after="0" w:line="360" w:lineRule="auto"/>
        <w:ind w:left="-709" w:right="-1"/>
        <w:jc w:val="both"/>
        <w:rPr>
          <w:rFonts w:ascii="Times New Roman" w:hAnsi="Times New Roman" w:cs="Times New Roman"/>
          <w:b/>
          <w:bCs/>
          <w:sz w:val="24"/>
          <w:szCs w:val="24"/>
        </w:rPr>
      </w:pPr>
    </w:p>
    <w:p w14:paraId="3BFF417D" w14:textId="77777777" w:rsidR="004D59BD" w:rsidRDefault="00B959F8">
      <w:pPr>
        <w:spacing w:line="360" w:lineRule="auto"/>
        <w:ind w:left="-709" w:right="-1"/>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4A802BE2" w14:textId="77777777" w:rsidR="004D59BD" w:rsidRDefault="00B959F8">
      <w:pPr>
        <w:spacing w:line="360" w:lineRule="auto"/>
        <w:ind w:left="-567"/>
        <w:jc w:val="both"/>
        <w:rPr>
          <w:rFonts w:ascii="Times New Roman" w:eastAsia="Times New Roman" w:hAnsi="Times New Roman" w:cs="Times New Roman"/>
          <w:kern w:val="0"/>
          <w:sz w:val="32"/>
          <w:szCs w:val="32"/>
          <w:lang w:eastAsia="en-IN"/>
        </w:rPr>
      </w:pPr>
      <w:r>
        <w:rPr>
          <w:rFonts w:ascii="Times New Roman" w:eastAsia="Times New Roman" w:hAnsi="Times New Roman" w:cs="Times New Roman"/>
          <w:color w:val="131413"/>
          <w:kern w:val="0"/>
          <w:sz w:val="24"/>
          <w:szCs w:val="24"/>
          <w:lang w:eastAsia="en-IN"/>
        </w:rPr>
        <w:t xml:space="preserve">Advances in nanotechnology is commonly used nowadays in domestic and medical fields </w:t>
      </w:r>
      <w:r>
        <w:rPr>
          <w:rFonts w:ascii="Times New Roman" w:eastAsia="Times New Roman" w:hAnsi="Times New Roman" w:cs="Times New Roman"/>
          <w:b/>
          <w:bCs/>
          <w:kern w:val="0"/>
          <w:sz w:val="24"/>
          <w:szCs w:val="24"/>
          <w:lang w:eastAsia="en-IN"/>
        </w:rPr>
        <w:t>(Hill,2017).</w:t>
      </w:r>
      <w:r>
        <w:rPr>
          <w:rFonts w:ascii="Times New Roman" w:eastAsia="Times New Roman" w:hAnsi="Times New Roman" w:cs="Times New Roman"/>
          <w:color w:val="131413"/>
          <w:kern w:val="0"/>
          <w:sz w:val="24"/>
          <w:szCs w:val="24"/>
          <w:lang w:eastAsia="en-IN"/>
        </w:rPr>
        <w:t xml:space="preserve">Silver nanoparticles have also been widely used in for wound healing, catheter modification, dental system and bone tissue engineering </w:t>
      </w:r>
      <w:r>
        <w:rPr>
          <w:rFonts w:ascii="Times New Roman" w:eastAsia="Times New Roman" w:hAnsi="Times New Roman" w:cs="Times New Roman"/>
          <w:b/>
          <w:bCs/>
          <w:color w:val="131413"/>
          <w:kern w:val="0"/>
          <w:sz w:val="24"/>
          <w:szCs w:val="24"/>
          <w:lang w:eastAsia="en-IN"/>
        </w:rPr>
        <w:t>(</w:t>
      </w:r>
      <w:proofErr w:type="spellStart"/>
      <w:r>
        <w:rPr>
          <w:rFonts w:ascii="Times New Roman" w:hAnsi="Times New Roman" w:cs="Times New Roman"/>
          <w:b/>
          <w:bCs/>
          <w:color w:val="131413"/>
          <w:sz w:val="24"/>
          <w:szCs w:val="24"/>
        </w:rPr>
        <w:t>Burdușel</w:t>
      </w:r>
      <w:r>
        <w:rPr>
          <w:rFonts w:ascii="Times New Roman" w:eastAsia="Times New Roman" w:hAnsi="Times New Roman" w:cs="Times New Roman"/>
          <w:b/>
          <w:bCs/>
          <w:i/>
          <w:iCs/>
          <w:color w:val="131413"/>
          <w:kern w:val="0"/>
          <w:sz w:val="24"/>
          <w:szCs w:val="24"/>
          <w:lang w:eastAsia="en-IN"/>
        </w:rPr>
        <w:t>et</w:t>
      </w:r>
      <w:proofErr w:type="spellEnd"/>
      <w:r>
        <w:rPr>
          <w:rFonts w:ascii="Times New Roman" w:eastAsia="Times New Roman" w:hAnsi="Times New Roman" w:cs="Times New Roman"/>
          <w:b/>
          <w:bCs/>
          <w:i/>
          <w:iCs/>
          <w:color w:val="131413"/>
          <w:kern w:val="0"/>
          <w:sz w:val="24"/>
          <w:szCs w:val="24"/>
          <w:lang w:eastAsia="en-IN"/>
        </w:rPr>
        <w:t xml:space="preserve"> al</w:t>
      </w:r>
      <w:r>
        <w:rPr>
          <w:rFonts w:ascii="Times New Roman" w:eastAsia="Times New Roman" w:hAnsi="Times New Roman" w:cs="Times New Roman"/>
          <w:b/>
          <w:bCs/>
          <w:color w:val="131413"/>
          <w:kern w:val="0"/>
          <w:sz w:val="24"/>
          <w:szCs w:val="24"/>
          <w:lang w:eastAsia="en-IN"/>
        </w:rPr>
        <w:t>.,2018).</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and Ag+ carriers are beneficial for wound management, particularly in medical devices for the treatment of burn injuries </w:t>
      </w:r>
      <w:r>
        <w:rPr>
          <w:rFonts w:ascii="Times New Roman" w:hAnsi="Times New Roman" w:cs="Times New Roman"/>
          <w:b/>
          <w:color w:val="000000"/>
          <w:sz w:val="24"/>
          <w:szCs w:val="24"/>
        </w:rPr>
        <w:t xml:space="preserve">(Dunn and Edwards-Jones, 2004; </w:t>
      </w:r>
      <w:proofErr w:type="spellStart"/>
      <w:r>
        <w:rPr>
          <w:rFonts w:ascii="Times New Roman" w:hAnsi="Times New Roman" w:cs="Times New Roman"/>
          <w:b/>
          <w:color w:val="000000"/>
          <w:sz w:val="24"/>
          <w:szCs w:val="24"/>
        </w:rPr>
        <w:t>Rustogi</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color w:val="000000"/>
          <w:sz w:val="24"/>
          <w:szCs w:val="24"/>
        </w:rPr>
        <w:t>., 2005)</w:t>
      </w:r>
      <w:r>
        <w:rPr>
          <w:rFonts w:ascii="Times New Roman" w:hAnsi="Times New Roman" w:cs="Times New Roman"/>
          <w:color w:val="000000"/>
          <w:sz w:val="24"/>
          <w:szCs w:val="24"/>
        </w:rPr>
        <w:t xml:space="preserve">, chronic wounds including diabetic ulcers </w:t>
      </w:r>
      <w:r>
        <w:rPr>
          <w:rFonts w:ascii="Times New Roman" w:hAnsi="Times New Roman" w:cs="Times New Roman"/>
          <w:b/>
          <w:color w:val="000000"/>
          <w:sz w:val="24"/>
          <w:szCs w:val="24"/>
        </w:rPr>
        <w:t>(Thomas, 2007)</w:t>
      </w:r>
      <w:r>
        <w:rPr>
          <w:rFonts w:ascii="Times New Roman" w:hAnsi="Times New Roman" w:cs="Times New Roman"/>
          <w:color w:val="000000"/>
          <w:sz w:val="24"/>
          <w:szCs w:val="24"/>
        </w:rPr>
        <w:t xml:space="preserve">, venous ulcers </w:t>
      </w:r>
      <w:r>
        <w:rPr>
          <w:rFonts w:ascii="Times New Roman" w:hAnsi="Times New Roman" w:cs="Times New Roman"/>
          <w:b/>
          <w:color w:val="000000"/>
          <w:sz w:val="24"/>
          <w:szCs w:val="24"/>
        </w:rPr>
        <w:t xml:space="preserve">(Sibbald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2007)</w:t>
      </w:r>
      <w:r>
        <w:rPr>
          <w:rFonts w:ascii="Times New Roman" w:hAnsi="Times New Roman" w:cs="Times New Roman"/>
          <w:color w:val="000000"/>
          <w:sz w:val="24"/>
          <w:szCs w:val="24"/>
        </w:rPr>
        <w:t xml:space="preserve">, toxic epidermal necrolysis </w:t>
      </w:r>
      <w:r>
        <w:rPr>
          <w:rFonts w:ascii="Times New Roman" w:hAnsi="Times New Roman" w:cs="Times New Roman"/>
          <w:b/>
          <w:color w:val="000000"/>
          <w:sz w:val="24"/>
          <w:szCs w:val="24"/>
        </w:rPr>
        <w:t xml:space="preserve">(Sibbald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xml:space="preserve"> 2001; </w:t>
      </w:r>
      <w:proofErr w:type="spellStart"/>
      <w:r>
        <w:rPr>
          <w:rFonts w:ascii="Times New Roman" w:hAnsi="Times New Roman" w:cs="Times New Roman"/>
          <w:b/>
          <w:color w:val="000000"/>
          <w:sz w:val="24"/>
          <w:szCs w:val="24"/>
        </w:rPr>
        <w:t>Asz</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color w:val="000000"/>
          <w:sz w:val="24"/>
          <w:szCs w:val="24"/>
        </w:rPr>
        <w:t>., 2006)</w:t>
      </w:r>
      <w:r>
        <w:rPr>
          <w:rFonts w:ascii="Times New Roman" w:hAnsi="Times New Roman" w:cs="Times New Roman"/>
          <w:color w:val="000000"/>
          <w:sz w:val="24"/>
          <w:szCs w:val="24"/>
        </w:rPr>
        <w:t xml:space="preserve">, for healing of donor sites and for meshed skin grafts </w:t>
      </w:r>
      <w:r>
        <w:rPr>
          <w:rFonts w:ascii="Times New Roman" w:hAnsi="Times New Roman" w:cs="Times New Roman"/>
          <w:b/>
          <w:color w:val="000000"/>
          <w:sz w:val="24"/>
          <w:szCs w:val="24"/>
        </w:rPr>
        <w:t xml:space="preserve">(Innes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xml:space="preserve">., 2001; Demling and DeSanti, 2002) </w:t>
      </w:r>
      <w:r>
        <w:rPr>
          <w:rFonts w:ascii="Times New Roman" w:hAnsi="Times New Roman" w:cs="Times New Roman"/>
          <w:color w:val="000000"/>
          <w:sz w:val="24"/>
          <w:szCs w:val="24"/>
        </w:rPr>
        <w:t>because of their antimicrobial properties</w:t>
      </w:r>
      <w:r>
        <w:rPr>
          <w:rFonts w:ascii="Times New Roman" w:eastAsia="Times New Roman" w:hAnsi="Times New Roman" w:cs="Times New Roman"/>
          <w:color w:val="131413"/>
          <w:kern w:val="0"/>
          <w:sz w:val="24"/>
          <w:szCs w:val="24"/>
          <w:lang w:eastAsia="en-IN"/>
        </w:rPr>
        <w:t xml:space="preserve"> According to PubMed statistics, the number of studies on “silver nanoparticles” has also increased over the last decade (i.e., from 896 papers in 2010 to 2529 in 2020). Because of their small size,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can enter the human </w:t>
      </w:r>
      <w:r>
        <w:rPr>
          <w:rFonts w:ascii="Times New Roman" w:eastAsia="Times New Roman" w:hAnsi="Times New Roman" w:cs="Times New Roman"/>
          <w:color w:val="131413"/>
          <w:kern w:val="0"/>
          <w:sz w:val="24"/>
          <w:szCs w:val="24"/>
          <w:lang w:eastAsia="en-IN"/>
        </w:rPr>
        <w:lastRenderedPageBreak/>
        <w:t xml:space="preserve">body through ingestion, inhalation, and skin contact </w:t>
      </w:r>
      <w:r>
        <w:rPr>
          <w:rFonts w:ascii="Times New Roman" w:eastAsia="Times New Roman" w:hAnsi="Times New Roman" w:cs="Times New Roman"/>
          <w:b/>
          <w:bCs/>
          <w:color w:val="131413"/>
          <w:kern w:val="0"/>
          <w:sz w:val="24"/>
          <w:szCs w:val="24"/>
          <w:lang w:eastAsia="en-IN"/>
        </w:rPr>
        <w:t>(</w:t>
      </w:r>
      <w:proofErr w:type="spellStart"/>
      <w:r>
        <w:rPr>
          <w:rFonts w:ascii="Times New Roman" w:hAnsi="Times New Roman" w:cs="Times New Roman"/>
          <w:b/>
          <w:bCs/>
          <w:color w:val="131413"/>
          <w:sz w:val="24"/>
          <w:szCs w:val="24"/>
        </w:rPr>
        <w:t>Crosera</w:t>
      </w:r>
      <w:r>
        <w:rPr>
          <w:rFonts w:ascii="Times New Roman" w:hAnsi="Times New Roman" w:cs="Times New Roman"/>
          <w:b/>
          <w:bCs/>
          <w:i/>
          <w:iCs/>
          <w:color w:val="131413"/>
          <w:sz w:val="24"/>
          <w:szCs w:val="24"/>
        </w:rPr>
        <w:t>et</w:t>
      </w:r>
      <w:proofErr w:type="spellEnd"/>
      <w:r>
        <w:rPr>
          <w:rFonts w:ascii="Times New Roman" w:hAnsi="Times New Roman" w:cs="Times New Roman"/>
          <w:b/>
          <w:bCs/>
          <w:i/>
          <w:iCs/>
          <w:color w:val="131413"/>
          <w:sz w:val="24"/>
          <w:szCs w:val="24"/>
        </w:rPr>
        <w:t xml:space="preserve"> al</w:t>
      </w:r>
      <w:r>
        <w:rPr>
          <w:rFonts w:ascii="Times New Roman" w:hAnsi="Times New Roman" w:cs="Times New Roman"/>
          <w:b/>
          <w:bCs/>
          <w:color w:val="131413"/>
          <w:sz w:val="24"/>
          <w:szCs w:val="24"/>
        </w:rPr>
        <w:t>.,2009</w:t>
      </w:r>
      <w:r>
        <w:rPr>
          <w:rFonts w:ascii="Times New Roman" w:eastAsia="Times New Roman" w:hAnsi="Times New Roman" w:cs="Times New Roman"/>
          <w:b/>
          <w:bCs/>
          <w:color w:val="131413"/>
          <w:kern w:val="0"/>
          <w:sz w:val="24"/>
          <w:szCs w:val="24"/>
          <w:lang w:eastAsia="en-IN"/>
        </w:rPr>
        <w:t>).</w:t>
      </w:r>
      <w:r>
        <w:rPr>
          <w:rFonts w:ascii="Times New Roman" w:eastAsia="Times New Roman" w:hAnsi="Times New Roman" w:cs="Times New Roman"/>
          <w:color w:val="131413"/>
          <w:kern w:val="0"/>
          <w:sz w:val="24"/>
          <w:szCs w:val="24"/>
          <w:lang w:eastAsia="en-IN"/>
        </w:rPr>
        <w:t xml:space="preserve"> Kidneys, lungs, nervous system, and liver are organs prone to the accumulation of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The most well-known mechanism of </w:t>
      </w:r>
      <w:proofErr w:type="spellStart"/>
      <w:r>
        <w:rPr>
          <w:rFonts w:ascii="Times New Roman" w:eastAsia="Times New Roman" w:hAnsi="Times New Roman" w:cs="Times New Roman"/>
          <w:color w:val="131413"/>
          <w:kern w:val="0"/>
          <w:sz w:val="24"/>
          <w:szCs w:val="24"/>
          <w:lang w:eastAsia="en-IN"/>
        </w:rPr>
        <w:t>AgNPs</w:t>
      </w:r>
      <w:proofErr w:type="spellEnd"/>
      <w:r>
        <w:rPr>
          <w:rFonts w:ascii="Times New Roman" w:eastAsia="Times New Roman" w:hAnsi="Times New Roman" w:cs="Times New Roman"/>
          <w:color w:val="131413"/>
          <w:kern w:val="0"/>
          <w:sz w:val="24"/>
          <w:szCs w:val="24"/>
          <w:lang w:eastAsia="en-IN"/>
        </w:rPr>
        <w:t xml:space="preserve"> cytotoxicity involves the induction of oxidative stress, caused by the generation of intracellular reactive oxygen species (ROS), glutathione depletion, a decrease in superoxide dismutase enzyme activity, and an increase in lipid peroxidation </w:t>
      </w:r>
      <w:r>
        <w:rPr>
          <w:rFonts w:ascii="Times New Roman" w:eastAsia="Times New Roman" w:hAnsi="Times New Roman" w:cs="Times New Roman"/>
          <w:b/>
          <w:bCs/>
          <w:color w:val="131413"/>
          <w:kern w:val="0"/>
          <w:sz w:val="24"/>
          <w:szCs w:val="24"/>
          <w:lang w:eastAsia="en-IN"/>
        </w:rPr>
        <w:t>(</w:t>
      </w:r>
      <w:proofErr w:type="spellStart"/>
      <w:r>
        <w:rPr>
          <w:rFonts w:ascii="Times New Roman" w:hAnsi="Times New Roman" w:cs="Times New Roman"/>
          <w:b/>
          <w:bCs/>
          <w:color w:val="131413"/>
          <w:sz w:val="24"/>
          <w:szCs w:val="24"/>
        </w:rPr>
        <w:t>Chairuangkitt</w:t>
      </w:r>
      <w:r>
        <w:rPr>
          <w:rFonts w:ascii="Times New Roman" w:hAnsi="Times New Roman" w:cs="Times New Roman"/>
          <w:b/>
          <w:bCs/>
          <w:i/>
          <w:iCs/>
          <w:color w:val="131413"/>
          <w:sz w:val="24"/>
          <w:szCs w:val="24"/>
        </w:rPr>
        <w:t>et</w:t>
      </w:r>
      <w:proofErr w:type="spellEnd"/>
      <w:r>
        <w:rPr>
          <w:rFonts w:ascii="Times New Roman" w:hAnsi="Times New Roman" w:cs="Times New Roman"/>
          <w:b/>
          <w:bCs/>
          <w:i/>
          <w:iCs/>
          <w:color w:val="131413"/>
          <w:sz w:val="24"/>
          <w:szCs w:val="24"/>
        </w:rPr>
        <w:t xml:space="preserve"> al</w:t>
      </w:r>
      <w:r>
        <w:rPr>
          <w:rFonts w:ascii="Times New Roman" w:hAnsi="Times New Roman" w:cs="Times New Roman"/>
          <w:b/>
          <w:bCs/>
          <w:color w:val="131413"/>
          <w:sz w:val="24"/>
          <w:szCs w:val="24"/>
        </w:rPr>
        <w:t>.,2013</w:t>
      </w:r>
      <w:r>
        <w:rPr>
          <w:rFonts w:ascii="Times New Roman" w:eastAsia="Times New Roman" w:hAnsi="Times New Roman" w:cs="Times New Roman"/>
          <w:b/>
          <w:bCs/>
          <w:color w:val="131413"/>
          <w:kern w:val="0"/>
          <w:sz w:val="24"/>
          <w:szCs w:val="24"/>
          <w:lang w:eastAsia="en-IN"/>
        </w:rPr>
        <w:t>).</w:t>
      </w:r>
      <w:r>
        <w:rPr>
          <w:rFonts w:ascii="Times New Roman" w:hAnsi="Times New Roman" w:cs="Times New Roman"/>
          <w:color w:val="000000"/>
          <w:sz w:val="24"/>
          <w:szCs w:val="24"/>
          <w:shd w:val="clear" w:color="auto" w:fill="FFFFFF"/>
        </w:rPr>
        <w:t xml:space="preserve">Metchnikoff and Ehrlich are the modern pioneers of nanomedicine for their works on phagocytosis </w:t>
      </w:r>
      <w:r>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rPr>
        <w:t>Cooper, 2008)</w:t>
      </w:r>
      <w:r>
        <w:rPr>
          <w:rFonts w:ascii="Times New Roman" w:hAnsi="Times New Roman" w:cs="Times New Roman"/>
          <w:color w:val="000000"/>
          <w:sz w:val="24"/>
          <w:szCs w:val="24"/>
        </w:rPr>
        <w:t>,</w:t>
      </w:r>
      <w:r>
        <w:rPr>
          <w:rFonts w:ascii="Times New Roman" w:hAnsi="Times New Roman" w:cs="Times New Roman"/>
          <w:color w:val="000000"/>
          <w:sz w:val="24"/>
          <w:szCs w:val="24"/>
          <w:shd w:val="clear" w:color="auto" w:fill="FFFFFF"/>
        </w:rPr>
        <w:t xml:space="preserve"> respiratory cell-specific diagnostic and therapy </w:t>
      </w:r>
      <w:r>
        <w:rPr>
          <w:rFonts w:ascii="Times New Roman" w:hAnsi="Times New Roman" w:cs="Times New Roman"/>
          <w:b/>
          <w:color w:val="000000"/>
          <w:sz w:val="24"/>
          <w:szCs w:val="24"/>
          <w:shd w:val="clear" w:color="auto" w:fill="FFFFFF"/>
        </w:rPr>
        <w:t>(</w:t>
      </w:r>
      <w:r>
        <w:rPr>
          <w:rFonts w:ascii="Times New Roman" w:hAnsi="Times New Roman" w:cs="Times New Roman"/>
          <w:b/>
          <w:color w:val="000000"/>
          <w:sz w:val="24"/>
          <w:szCs w:val="24"/>
        </w:rPr>
        <w:t>Ehrlich, 1913)</w:t>
      </w:r>
      <w:r>
        <w:rPr>
          <w:rFonts w:ascii="Times New Roman" w:hAnsi="Times New Roman" w:cs="Times New Roman"/>
          <w:color w:val="000000"/>
          <w:sz w:val="24"/>
          <w:szCs w:val="24"/>
        </w:rPr>
        <w:t>. Use of nanoparticles in nanomedicine i</w:t>
      </w:r>
      <w:r>
        <w:rPr>
          <w:rFonts w:ascii="Times New Roman" w:hAnsi="Times New Roman" w:cs="Times New Roman"/>
          <w:color w:val="000000"/>
          <w:sz w:val="24"/>
          <w:szCs w:val="24"/>
          <w:shd w:val="clear" w:color="auto" w:fill="FFFFFF"/>
        </w:rPr>
        <w:t xml:space="preserve">ncludes anti-microbial silver nanoparticles </w:t>
      </w:r>
      <w:r>
        <w:rPr>
          <w:rFonts w:ascii="Times New Roman" w:hAnsi="Times New Roman" w:cs="Times New Roman"/>
          <w:b/>
          <w:color w:val="000000"/>
          <w:sz w:val="24"/>
          <w:szCs w:val="24"/>
          <w:shd w:val="clear" w:color="auto" w:fill="FFFFFF"/>
        </w:rPr>
        <w:t>(Russell and Hugo, 1994)</w:t>
      </w:r>
      <w:r>
        <w:rPr>
          <w:rFonts w:ascii="Times New Roman" w:hAnsi="Times New Roman" w:cs="Times New Roman"/>
          <w:color w:val="000000"/>
          <w:sz w:val="24"/>
          <w:szCs w:val="24"/>
          <w:shd w:val="clear" w:color="auto" w:fill="FFFFFF"/>
        </w:rPr>
        <w:t xml:space="preserve">, polymer-protein conjugates </w:t>
      </w:r>
      <w:r>
        <w:rPr>
          <w:rFonts w:ascii="Times New Roman" w:hAnsi="Times New Roman" w:cs="Times New Roman"/>
          <w:b/>
          <w:color w:val="000000"/>
          <w:sz w:val="24"/>
          <w:szCs w:val="24"/>
          <w:shd w:val="clear" w:color="auto" w:fill="FFFFFF"/>
        </w:rPr>
        <w:t>(</w:t>
      </w:r>
      <w:r>
        <w:rPr>
          <w:rStyle w:val="16"/>
          <w:rFonts w:ascii="Times New Roman" w:hAnsi="Times New Roman"/>
          <w:b/>
          <w:color w:val="000000"/>
          <w:sz w:val="24"/>
          <w:szCs w:val="24"/>
          <w:u w:val="none"/>
          <w:shd w:val="clear" w:color="auto" w:fill="FFFFFF"/>
        </w:rPr>
        <w:t>Davis, 2002)</w:t>
      </w:r>
      <w:r>
        <w:rPr>
          <w:rFonts w:ascii="Times New Roman" w:hAnsi="Times New Roman" w:cs="Times New Roman"/>
          <w:color w:val="000000"/>
          <w:sz w:val="24"/>
          <w:szCs w:val="24"/>
          <w:shd w:val="clear" w:color="auto" w:fill="FFFFFF"/>
        </w:rPr>
        <w:t xml:space="preserve">, block-copolymer micelles </w:t>
      </w:r>
      <w:r>
        <w:rPr>
          <w:rFonts w:ascii="Times New Roman" w:hAnsi="Times New Roman" w:cs="Times New Roman"/>
          <w:b/>
          <w:color w:val="000000"/>
          <w:sz w:val="24"/>
          <w:szCs w:val="24"/>
          <w:shd w:val="clear" w:color="auto" w:fill="FFFFFF"/>
        </w:rPr>
        <w:t xml:space="preserve">(Gros </w:t>
      </w:r>
      <w:r>
        <w:rPr>
          <w:rFonts w:ascii="Times New Roman" w:hAnsi="Times New Roman" w:cs="Times New Roman"/>
          <w:b/>
          <w:i/>
          <w:color w:val="000000"/>
          <w:sz w:val="24"/>
          <w:szCs w:val="24"/>
          <w:shd w:val="clear" w:color="auto" w:fill="FFFFFF"/>
        </w:rPr>
        <w:t>et al</w:t>
      </w:r>
      <w:r>
        <w:rPr>
          <w:rFonts w:ascii="Times New Roman" w:hAnsi="Times New Roman" w:cs="Times New Roman"/>
          <w:b/>
          <w:color w:val="000000"/>
          <w:sz w:val="24"/>
          <w:szCs w:val="24"/>
          <w:shd w:val="clear" w:color="auto" w:fill="FFFFFF"/>
        </w:rPr>
        <w:t>., 1981)</w:t>
      </w:r>
      <w:r>
        <w:rPr>
          <w:rFonts w:ascii="Times New Roman" w:hAnsi="Times New Roman" w:cs="Times New Roman"/>
          <w:color w:val="000000"/>
          <w:sz w:val="24"/>
          <w:szCs w:val="24"/>
          <w:shd w:val="clear" w:color="auto" w:fill="FFFFFF"/>
        </w:rPr>
        <w:t xml:space="preserve"> and anti-arthritis gold nanoparticles </w:t>
      </w:r>
      <w:r>
        <w:rPr>
          <w:rFonts w:ascii="Times New Roman" w:hAnsi="Times New Roman" w:cs="Times New Roman"/>
          <w:b/>
          <w:color w:val="000000"/>
          <w:sz w:val="24"/>
          <w:szCs w:val="24"/>
          <w:shd w:val="clear" w:color="auto" w:fill="FFFFFF"/>
        </w:rPr>
        <w:t>(</w:t>
      </w:r>
      <w:proofErr w:type="spellStart"/>
      <w:r>
        <w:rPr>
          <w:rFonts w:ascii="Times New Roman" w:hAnsi="Times New Roman" w:cs="Times New Roman"/>
          <w:b/>
          <w:color w:val="000000"/>
          <w:sz w:val="24"/>
          <w:szCs w:val="24"/>
          <w:shd w:val="clear" w:color="auto" w:fill="FFFFFF"/>
        </w:rPr>
        <w:t>Dequeker</w:t>
      </w:r>
      <w:r>
        <w:rPr>
          <w:rFonts w:ascii="Times New Roman" w:hAnsi="Times New Roman" w:cs="Times New Roman"/>
          <w:b/>
          <w:i/>
          <w:color w:val="000000"/>
          <w:sz w:val="24"/>
          <w:szCs w:val="24"/>
          <w:shd w:val="clear" w:color="auto" w:fill="FFFFFF"/>
        </w:rPr>
        <w:t>et</w:t>
      </w:r>
      <w:proofErr w:type="spellEnd"/>
      <w:r>
        <w:rPr>
          <w:rFonts w:ascii="Times New Roman" w:hAnsi="Times New Roman" w:cs="Times New Roman"/>
          <w:b/>
          <w:i/>
          <w:color w:val="000000"/>
          <w:sz w:val="24"/>
          <w:szCs w:val="24"/>
          <w:shd w:val="clear" w:color="auto" w:fill="FFFFFF"/>
        </w:rPr>
        <w:t xml:space="preserve"> al</w:t>
      </w:r>
      <w:r>
        <w:rPr>
          <w:rFonts w:ascii="Times New Roman" w:hAnsi="Times New Roman" w:cs="Times New Roman"/>
          <w:b/>
          <w:color w:val="000000"/>
          <w:sz w:val="24"/>
          <w:szCs w:val="24"/>
          <w:shd w:val="clear" w:color="auto" w:fill="FFFFFF"/>
        </w:rPr>
        <w:t>., 1984)</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are widely used in the food industry which causes deteriorative function for kidney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Gaillet</w:t>
      </w:r>
      <w:proofErr w:type="spellEnd"/>
      <w:r>
        <w:rPr>
          <w:rFonts w:ascii="Times New Roman" w:hAnsi="Times New Roman" w:cs="Times New Roman"/>
          <w:b/>
          <w:color w:val="000000"/>
          <w:sz w:val="24"/>
          <w:szCs w:val="24"/>
        </w:rPr>
        <w:t xml:space="preserve"> and </w:t>
      </w:r>
      <w:proofErr w:type="spellStart"/>
      <w:r>
        <w:rPr>
          <w:rFonts w:ascii="Times New Roman" w:hAnsi="Times New Roman" w:cs="Times New Roman"/>
          <w:b/>
          <w:color w:val="000000"/>
          <w:sz w:val="24"/>
          <w:szCs w:val="24"/>
        </w:rPr>
        <w:t>Rouanet</w:t>
      </w:r>
      <w:proofErr w:type="spellEnd"/>
      <w:r>
        <w:rPr>
          <w:rFonts w:ascii="Times New Roman" w:hAnsi="Times New Roman" w:cs="Times New Roman"/>
          <w:b/>
          <w:color w:val="000000"/>
          <w:sz w:val="24"/>
          <w:szCs w:val="24"/>
        </w:rPr>
        <w:t xml:space="preserve">, </w:t>
      </w:r>
      <w:r>
        <w:rPr>
          <w:rFonts w:ascii="Times New Roman" w:hAnsi="Times New Roman" w:cs="Times New Roman"/>
          <w:b/>
          <w:bCs/>
          <w:color w:val="000000"/>
          <w:sz w:val="24"/>
          <w:szCs w:val="24"/>
        </w:rPr>
        <w:t>2015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and Industrial effluents which contain nanoparticles enter the aquatic ecosystem and undergo biomagnification </w:t>
      </w:r>
      <w:r>
        <w:rPr>
          <w:rFonts w:ascii="Times New Roman" w:hAnsi="Times New Roman" w:cs="Times New Roman"/>
          <w:b/>
          <w:color w:val="000000"/>
          <w:sz w:val="24"/>
          <w:szCs w:val="24"/>
        </w:rPr>
        <w:t xml:space="preserve">(Gambardella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w:t>
      </w:r>
      <w:r>
        <w:rPr>
          <w:rFonts w:ascii="Times New Roman" w:hAnsi="Times New Roman" w:cs="Times New Roman"/>
          <w:b/>
          <w:bCs/>
          <w:color w:val="000000"/>
          <w:sz w:val="24"/>
          <w:szCs w:val="24"/>
        </w:rPr>
        <w:t xml:space="preserve"> 2015)</w:t>
      </w:r>
      <w:r>
        <w:rPr>
          <w:rFonts w:ascii="Times New Roman" w:hAnsi="Times New Roman" w:cs="Times New Roman"/>
          <w:color w:val="000000"/>
          <w:sz w:val="24"/>
          <w:szCs w:val="24"/>
        </w:rPr>
        <w:t xml:space="preserve">. Thus, the important sources of oral exposure can be the presence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 dietary supplements, water contamination, or food fish and other aquatic organisms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Gaillet</w:t>
      </w:r>
      <w:proofErr w:type="spellEnd"/>
      <w:r>
        <w:rPr>
          <w:rFonts w:ascii="Times New Roman" w:hAnsi="Times New Roman" w:cs="Times New Roman"/>
          <w:b/>
          <w:color w:val="000000"/>
          <w:sz w:val="24"/>
          <w:szCs w:val="24"/>
        </w:rPr>
        <w:t xml:space="preserve"> and </w:t>
      </w:r>
      <w:proofErr w:type="spellStart"/>
      <w:r>
        <w:rPr>
          <w:rFonts w:ascii="Times New Roman" w:hAnsi="Times New Roman" w:cs="Times New Roman"/>
          <w:b/>
          <w:color w:val="000000"/>
          <w:sz w:val="24"/>
          <w:szCs w:val="24"/>
        </w:rPr>
        <w:t>Rouanet</w:t>
      </w:r>
      <w:proofErr w:type="spellEnd"/>
      <w:r>
        <w:rPr>
          <w:rFonts w:ascii="Times New Roman" w:hAnsi="Times New Roman" w:cs="Times New Roman"/>
          <w:b/>
          <w:color w:val="000000"/>
          <w:sz w:val="24"/>
          <w:szCs w:val="24"/>
        </w:rPr>
        <w:t xml:space="preserve">, </w:t>
      </w:r>
      <w:r>
        <w:rPr>
          <w:rFonts w:ascii="Times New Roman" w:hAnsi="Times New Roman" w:cs="Times New Roman"/>
          <w:b/>
          <w:bCs/>
          <w:color w:val="000000"/>
          <w:sz w:val="24"/>
          <w:szCs w:val="24"/>
        </w:rPr>
        <w:t>2015</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Recent studies have also demonstrated that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incorporated in food packaging can migrate from packaging into food under several usage conditions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Mackevica</w:t>
      </w:r>
      <w:r>
        <w:rPr>
          <w:rFonts w:ascii="Times New Roman" w:hAnsi="Times New Roman" w:cs="Times New Roman"/>
          <w:b/>
          <w:i/>
          <w:color w:val="000000"/>
          <w:sz w:val="24"/>
          <w:szCs w:val="24"/>
        </w:rPr>
        <w:t>et</w:t>
      </w:r>
      <w:proofErr w:type="spellEnd"/>
      <w:r>
        <w:rPr>
          <w:rFonts w:ascii="Times New Roman" w:hAnsi="Times New Roman" w:cs="Times New Roman"/>
          <w:b/>
          <w:i/>
          <w:color w:val="000000"/>
          <w:sz w:val="24"/>
          <w:szCs w:val="24"/>
        </w:rPr>
        <w:t xml:space="preserve"> al.,</w:t>
      </w:r>
      <w:r>
        <w:rPr>
          <w:rFonts w:ascii="Times New Roman" w:hAnsi="Times New Roman" w:cs="Times New Roman"/>
          <w:b/>
          <w:bCs/>
          <w:color w:val="000000"/>
          <w:sz w:val="24"/>
          <w:szCs w:val="24"/>
        </w:rPr>
        <w:t xml:space="preserve"> 2016;</w:t>
      </w:r>
      <w:r>
        <w:rPr>
          <w:rFonts w:ascii="Times New Roman" w:hAnsi="Times New Roman" w:cs="Times New Roman"/>
          <w:b/>
          <w:color w:val="000000"/>
          <w:sz w:val="24"/>
          <w:szCs w:val="24"/>
        </w:rPr>
        <w:t xml:space="preserve"> Choi </w:t>
      </w:r>
      <w:r>
        <w:rPr>
          <w:rFonts w:ascii="Times New Roman" w:hAnsi="Times New Roman" w:cs="Times New Roman"/>
          <w:b/>
          <w:i/>
          <w:color w:val="000000"/>
          <w:sz w:val="24"/>
          <w:szCs w:val="24"/>
        </w:rPr>
        <w:t>et al.,</w:t>
      </w:r>
      <w:r>
        <w:rPr>
          <w:rFonts w:ascii="Times New Roman" w:hAnsi="Times New Roman" w:cs="Times New Roman"/>
          <w:b/>
          <w:bCs/>
          <w:color w:val="000000"/>
          <w:sz w:val="24"/>
          <w:szCs w:val="24"/>
        </w:rPr>
        <w:t>2018).</w:t>
      </w:r>
      <w:r>
        <w:rPr>
          <w:rFonts w:ascii="Times New Roman" w:hAnsi="Times New Roman" w:cs="Times New Roman"/>
          <w:color w:val="131413"/>
          <w:sz w:val="24"/>
          <w:szCs w:val="24"/>
        </w:rPr>
        <w:t xml:space="preserve"> The main objective of the current study is to evaluate the extent of renal toxicity induced by different doses of </w:t>
      </w:r>
      <w:proofErr w:type="spellStart"/>
      <w:r>
        <w:rPr>
          <w:rFonts w:ascii="Times New Roman" w:hAnsi="Times New Roman" w:cs="Times New Roman"/>
          <w:color w:val="131413"/>
          <w:sz w:val="24"/>
          <w:szCs w:val="24"/>
        </w:rPr>
        <w:t>AgNPs</w:t>
      </w:r>
      <w:proofErr w:type="spellEnd"/>
      <w:r>
        <w:rPr>
          <w:rFonts w:ascii="Times New Roman" w:hAnsi="Times New Roman" w:cs="Times New Roman"/>
          <w:color w:val="131413"/>
          <w:sz w:val="24"/>
          <w:szCs w:val="24"/>
        </w:rPr>
        <w:t xml:space="preserve"> after 90 days of oral exposure and to determine </w:t>
      </w:r>
      <w:r>
        <w:rPr>
          <w:rFonts w:ascii="Times New Roman" w:hAnsi="Times New Roman" w:cs="Times New Roman"/>
          <w:color w:val="000000"/>
          <w:sz w:val="24"/>
          <w:szCs w:val="24"/>
          <w:shd w:val="clear" w:color="auto" w:fill="FFFFFF"/>
        </w:rPr>
        <w:t>the effect of NOAEL dose of silver nanoparticles on the renal system of Wistar rats for 90 days.</w:t>
      </w:r>
    </w:p>
    <w:p w14:paraId="322054EB" w14:textId="77777777" w:rsidR="004D59BD" w:rsidRDefault="004D59BD">
      <w:pPr>
        <w:rPr>
          <w:rFonts w:ascii="Calibri" w:hAnsi="Calibri" w:cs="Calibri"/>
          <w:szCs w:val="22"/>
        </w:rPr>
      </w:pPr>
    </w:p>
    <w:p w14:paraId="1D6690B8" w14:textId="77777777" w:rsidR="004D59BD" w:rsidRDefault="00B959F8">
      <w:pPr>
        <w:spacing w:line="360" w:lineRule="auto"/>
        <w:ind w:left="-709" w:right="-1"/>
        <w:jc w:val="both"/>
        <w:rPr>
          <w:rFonts w:ascii="Times New Roman" w:hAnsi="Times New Roman" w:cs="Times New Roman"/>
          <w:sz w:val="36"/>
          <w:szCs w:val="36"/>
        </w:rPr>
      </w:pPr>
      <w:r>
        <w:rPr>
          <w:rFonts w:ascii="Times New Roman" w:hAnsi="Times New Roman" w:cs="Times New Roman"/>
          <w:b/>
          <w:bCs/>
          <w:sz w:val="36"/>
          <w:szCs w:val="36"/>
          <w:vertAlign w:val="subscript"/>
        </w:rPr>
        <w:t>Materials and Methods</w:t>
      </w:r>
    </w:p>
    <w:p w14:paraId="02CA920D" w14:textId="77777777" w:rsidR="004D59BD" w:rsidRDefault="00B959F8">
      <w:pPr>
        <w:spacing w:line="360" w:lineRule="auto"/>
        <w:ind w:left="-709" w:right="-1"/>
        <w:jc w:val="both"/>
        <w:rPr>
          <w:rFonts w:ascii="Times New Roman" w:hAnsi="Times New Roman" w:cs="Times New Roman"/>
          <w:sz w:val="24"/>
          <w:szCs w:val="24"/>
        </w:rPr>
      </w:pPr>
      <w:r>
        <w:rPr>
          <w:rFonts w:ascii="Times New Roman" w:hAnsi="Times New Roman"/>
          <w:b/>
          <w:color w:val="000000"/>
          <w:sz w:val="24"/>
          <w:szCs w:val="26"/>
        </w:rPr>
        <w:t xml:space="preserve">Experimental animal and design </w:t>
      </w:r>
    </w:p>
    <w:p w14:paraId="3051C0D5" w14:textId="77777777" w:rsidR="004D59BD" w:rsidRDefault="00B959F8">
      <w:pPr>
        <w:spacing w:line="360" w:lineRule="auto"/>
        <w:ind w:left="-426" w:firstLine="426"/>
        <w:jc w:val="both"/>
      </w:pPr>
      <w:r>
        <w:rPr>
          <w:rFonts w:ascii="Times New Roman" w:hAnsi="Times New Roman"/>
          <w:color w:val="000000"/>
          <w:sz w:val="24"/>
          <w:szCs w:val="24"/>
        </w:rPr>
        <w:t xml:space="preserve">        Wistar rats of either sex were used as experimental animals during the research work. These Wistar rats were procured from the Laboratory Animal Resources, Indian Veterinary Research Institute, </w:t>
      </w:r>
      <w:proofErr w:type="spellStart"/>
      <w:r>
        <w:rPr>
          <w:rFonts w:ascii="Times New Roman" w:hAnsi="Times New Roman"/>
          <w:color w:val="000000"/>
          <w:sz w:val="24"/>
          <w:szCs w:val="24"/>
        </w:rPr>
        <w:t>Izatnagar</w:t>
      </w:r>
      <w:proofErr w:type="spellEnd"/>
      <w:r>
        <w:rPr>
          <w:rFonts w:ascii="Times New Roman" w:hAnsi="Times New Roman"/>
          <w:color w:val="000000"/>
          <w:sz w:val="24"/>
          <w:szCs w:val="24"/>
        </w:rPr>
        <w:t xml:space="preserve">, Bareilly, India and kept in controlled environment. Two random groups are there </w:t>
      </w:r>
      <w:proofErr w:type="spellStart"/>
      <w:r>
        <w:rPr>
          <w:rFonts w:ascii="Times New Roman" w:hAnsi="Times New Roman"/>
          <w:color w:val="000000"/>
          <w:sz w:val="24"/>
          <w:szCs w:val="24"/>
        </w:rPr>
        <w:t>i.e</w:t>
      </w:r>
      <w:proofErr w:type="spellEnd"/>
      <w:r>
        <w:rPr>
          <w:rFonts w:ascii="Times New Roman" w:hAnsi="Times New Roman"/>
          <w:color w:val="000000"/>
          <w:sz w:val="24"/>
          <w:szCs w:val="24"/>
        </w:rPr>
        <w:t xml:space="preserve"> control and test groups containing 20 and 15 rats respectively. All the rats were immunized with 0.1 ml of Ranikhet disease vaccine having R</w:t>
      </w:r>
      <w:r>
        <w:rPr>
          <w:rFonts w:ascii="Times New Roman" w:hAnsi="Times New Roman"/>
          <w:color w:val="000000"/>
          <w:sz w:val="24"/>
          <w:szCs w:val="24"/>
          <w:vertAlign w:val="subscript"/>
        </w:rPr>
        <w:t>2</w:t>
      </w:r>
      <w:r>
        <w:rPr>
          <w:rFonts w:ascii="Times New Roman" w:hAnsi="Times New Roman"/>
          <w:color w:val="000000"/>
          <w:sz w:val="24"/>
          <w:szCs w:val="24"/>
        </w:rPr>
        <w:t xml:space="preserve">B strain at day 0 of the experiment. The test rats were given </w:t>
      </w:r>
      <w:proofErr w:type="spellStart"/>
      <w:r>
        <w:rPr>
          <w:rFonts w:ascii="Times New Roman" w:hAnsi="Times New Roman"/>
          <w:color w:val="000000"/>
          <w:sz w:val="24"/>
          <w:szCs w:val="24"/>
        </w:rPr>
        <w:t>AgNPs</w:t>
      </w:r>
      <w:proofErr w:type="spellEnd"/>
      <w:r>
        <w:rPr>
          <w:rFonts w:ascii="Times New Roman" w:hAnsi="Times New Roman"/>
          <w:color w:val="000000"/>
          <w:sz w:val="24"/>
          <w:szCs w:val="24"/>
        </w:rPr>
        <w:t xml:space="preserve"> in the form of suspension by oral </w:t>
      </w:r>
      <w:proofErr w:type="spellStart"/>
      <w:r>
        <w:rPr>
          <w:rFonts w:ascii="Times New Roman" w:hAnsi="Times New Roman"/>
          <w:color w:val="000000"/>
          <w:sz w:val="24"/>
          <w:szCs w:val="24"/>
        </w:rPr>
        <w:t>gavaging</w:t>
      </w:r>
      <w:proofErr w:type="spellEnd"/>
      <w:r>
        <w:rPr>
          <w:rFonts w:ascii="Times New Roman" w:hAnsi="Times New Roman"/>
          <w:color w:val="000000"/>
          <w:sz w:val="24"/>
          <w:szCs w:val="24"/>
        </w:rPr>
        <w:t xml:space="preserve"> at NOAEL dose (30mg/kg </w:t>
      </w:r>
      <w:proofErr w:type="spellStart"/>
      <w:r>
        <w:rPr>
          <w:rFonts w:ascii="Times New Roman" w:hAnsi="Times New Roman"/>
          <w:color w:val="000000"/>
          <w:sz w:val="24"/>
          <w:szCs w:val="24"/>
        </w:rPr>
        <w:t>b.wt</w:t>
      </w:r>
      <w:proofErr w:type="spellEnd"/>
      <w:r>
        <w:rPr>
          <w:rFonts w:ascii="Times New Roman" w:hAnsi="Times New Roman"/>
          <w:color w:val="000000"/>
          <w:sz w:val="24"/>
          <w:szCs w:val="24"/>
        </w:rPr>
        <w:t xml:space="preserve">.). </w:t>
      </w:r>
      <w:r>
        <w:rPr>
          <w:rFonts w:ascii="Times New Roman" w:hAnsi="Times New Roman"/>
          <w:sz w:val="24"/>
          <w:szCs w:val="24"/>
        </w:rPr>
        <w:t>The rats were sacrificed in a humane way to assess various parameters in the following manner:</w:t>
      </w:r>
    </w:p>
    <w:p w14:paraId="4B5F897E" w14:textId="6E2C6962" w:rsidR="004D59BD" w:rsidRDefault="008560D2">
      <w:pPr>
        <w:spacing w:before="120" w:after="120" w:line="372" w:lineRule="auto"/>
        <w:jc w:val="both"/>
        <w:rPr>
          <w:rFonts w:ascii="Times New Roman" w:hAnsi="Times New Roman"/>
          <w:b/>
          <w:sz w:val="24"/>
          <w:szCs w:val="24"/>
        </w:rPr>
      </w:pPr>
      <w:r>
        <w:rPr>
          <w:rFonts w:ascii="Times New Roman" w:hAnsi="Times New Roman"/>
          <w:b/>
          <w:sz w:val="24"/>
          <w:szCs w:val="24"/>
        </w:rPr>
        <w:t xml:space="preserve">Table 1. </w:t>
      </w:r>
      <w:r w:rsidR="00B959F8">
        <w:rPr>
          <w:rFonts w:ascii="Times New Roman" w:hAnsi="Times New Roman"/>
          <w:b/>
          <w:sz w:val="24"/>
          <w:szCs w:val="24"/>
        </w:rPr>
        <w:t>Allotment of rats in treatment and control groups</w:t>
      </w:r>
    </w:p>
    <w:tbl>
      <w:tblPr>
        <w:tblStyle w:val="TableGrid"/>
        <w:tblW w:w="0" w:type="auto"/>
        <w:tblLook w:val="04A0" w:firstRow="1" w:lastRow="0" w:firstColumn="1" w:lastColumn="0" w:noHBand="0" w:noVBand="1"/>
      </w:tblPr>
      <w:tblGrid>
        <w:gridCol w:w="3113"/>
        <w:gridCol w:w="3113"/>
        <w:gridCol w:w="3113"/>
      </w:tblGrid>
      <w:tr w:rsidR="004D59BD" w14:paraId="093DBBB4" w14:textId="77777777">
        <w:tc>
          <w:tcPr>
            <w:tcW w:w="3113" w:type="dxa"/>
            <w:tcBorders>
              <w:top w:val="single" w:sz="4" w:space="0" w:color="000000"/>
              <w:left w:val="single" w:sz="4" w:space="0" w:color="000000"/>
              <w:bottom w:val="single" w:sz="4" w:space="0" w:color="000000"/>
              <w:right w:val="single" w:sz="4" w:space="0" w:color="000000"/>
            </w:tcBorders>
            <w:vAlign w:val="center"/>
          </w:tcPr>
          <w:p w14:paraId="2B2A76A6" w14:textId="77777777" w:rsidR="004D59BD" w:rsidRDefault="00B959F8">
            <w:pPr>
              <w:spacing w:after="100" w:line="240" w:lineRule="auto"/>
              <w:jc w:val="center"/>
              <w:rPr>
                <w:b/>
                <w:color w:val="000000"/>
                <w:kern w:val="0"/>
                <w:sz w:val="24"/>
                <w:szCs w:val="24"/>
                <w:lang w:eastAsia="en-IN"/>
              </w:rPr>
            </w:pPr>
            <w:r>
              <w:rPr>
                <w:b/>
                <w:color w:val="000000"/>
                <w:kern w:val="0"/>
                <w:sz w:val="24"/>
                <w:szCs w:val="24"/>
                <w:lang w:eastAsia="en-IN"/>
              </w:rPr>
              <w:t>Day of Experiment</w:t>
            </w:r>
          </w:p>
        </w:tc>
        <w:tc>
          <w:tcPr>
            <w:tcW w:w="3113" w:type="dxa"/>
            <w:tcBorders>
              <w:top w:val="single" w:sz="4" w:space="0" w:color="000000"/>
              <w:left w:val="single" w:sz="4" w:space="0" w:color="000000"/>
              <w:bottom w:val="single" w:sz="4" w:space="0" w:color="000000"/>
              <w:right w:val="single" w:sz="4" w:space="0" w:color="000000"/>
            </w:tcBorders>
            <w:vAlign w:val="center"/>
          </w:tcPr>
          <w:p w14:paraId="171689E9" w14:textId="77777777" w:rsidR="004D59BD" w:rsidRDefault="00B959F8">
            <w:pPr>
              <w:pStyle w:val="NoSpacing"/>
              <w:spacing w:before="100" w:after="100"/>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 xml:space="preserve">Control </w:t>
            </w:r>
            <w:r>
              <w:rPr>
                <w:rFonts w:ascii="Times New Roman" w:eastAsia="Calibri" w:hAnsi="Times New Roman" w:cs="Times New Roman"/>
                <w:b/>
                <w:color w:val="000000"/>
                <w:sz w:val="24"/>
                <w:szCs w:val="24"/>
              </w:rPr>
              <w:br/>
            </w:r>
            <w:r>
              <w:rPr>
                <w:rFonts w:ascii="Times New Roman" w:eastAsia="Calibri" w:hAnsi="Times New Roman" w:cs="Times New Roman"/>
                <w:b/>
                <w:color w:val="000000"/>
                <w:sz w:val="24"/>
                <w:szCs w:val="24"/>
              </w:rPr>
              <w:lastRenderedPageBreak/>
              <w:t>(Normal feed and water)</w:t>
            </w:r>
          </w:p>
        </w:tc>
        <w:tc>
          <w:tcPr>
            <w:tcW w:w="3113" w:type="dxa"/>
            <w:tcBorders>
              <w:top w:val="single" w:sz="4" w:space="0" w:color="000000"/>
              <w:left w:val="single" w:sz="4" w:space="0" w:color="000000"/>
              <w:bottom w:val="single" w:sz="4" w:space="0" w:color="000000"/>
              <w:right w:val="single" w:sz="4" w:space="0" w:color="000000"/>
            </w:tcBorders>
            <w:vAlign w:val="center"/>
          </w:tcPr>
          <w:p w14:paraId="56B56DAF" w14:textId="77777777" w:rsidR="004D59BD" w:rsidRDefault="00B959F8">
            <w:pPr>
              <w:spacing w:after="100" w:line="240" w:lineRule="auto"/>
              <w:jc w:val="center"/>
              <w:rPr>
                <w:b/>
                <w:color w:val="000000"/>
                <w:kern w:val="0"/>
                <w:sz w:val="24"/>
                <w:szCs w:val="24"/>
                <w:lang w:eastAsia="en-IN"/>
              </w:rPr>
            </w:pPr>
            <w:r>
              <w:rPr>
                <w:b/>
                <w:color w:val="000000"/>
                <w:kern w:val="0"/>
                <w:sz w:val="24"/>
                <w:szCs w:val="24"/>
                <w:lang w:eastAsia="en-IN"/>
              </w:rPr>
              <w:lastRenderedPageBreak/>
              <w:t xml:space="preserve">Test </w:t>
            </w:r>
            <w:r>
              <w:rPr>
                <w:b/>
                <w:color w:val="000000"/>
                <w:kern w:val="0"/>
                <w:sz w:val="24"/>
                <w:szCs w:val="24"/>
                <w:lang w:eastAsia="en-IN"/>
              </w:rPr>
              <w:br/>
            </w:r>
            <w:r>
              <w:rPr>
                <w:b/>
                <w:color w:val="000000"/>
                <w:kern w:val="0"/>
                <w:sz w:val="24"/>
                <w:szCs w:val="24"/>
                <w:lang w:eastAsia="en-IN"/>
              </w:rPr>
              <w:lastRenderedPageBreak/>
              <w:t>(</w:t>
            </w:r>
            <w:proofErr w:type="spellStart"/>
            <w:r>
              <w:rPr>
                <w:b/>
                <w:color w:val="000000"/>
                <w:kern w:val="0"/>
                <w:sz w:val="24"/>
                <w:szCs w:val="24"/>
                <w:lang w:eastAsia="en-IN"/>
              </w:rPr>
              <w:t>AgNPs</w:t>
            </w:r>
            <w:proofErr w:type="spellEnd"/>
            <w:r>
              <w:rPr>
                <w:b/>
                <w:color w:val="000000"/>
                <w:kern w:val="0"/>
                <w:sz w:val="24"/>
                <w:szCs w:val="24"/>
                <w:lang w:eastAsia="en-IN"/>
              </w:rPr>
              <w:t xml:space="preserve"> suspension+ Normal feed and water)</w:t>
            </w:r>
          </w:p>
        </w:tc>
      </w:tr>
      <w:tr w:rsidR="004D59BD" w14:paraId="76785682" w14:textId="77777777">
        <w:tc>
          <w:tcPr>
            <w:tcW w:w="3113" w:type="dxa"/>
            <w:tcBorders>
              <w:top w:val="single" w:sz="4" w:space="0" w:color="000000"/>
              <w:left w:val="single" w:sz="4" w:space="0" w:color="000000"/>
              <w:bottom w:val="single" w:sz="4" w:space="0" w:color="000000"/>
              <w:right w:val="single" w:sz="4" w:space="0" w:color="000000"/>
            </w:tcBorders>
          </w:tcPr>
          <w:p w14:paraId="205695CD"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lastRenderedPageBreak/>
              <w:t>0 Days</w:t>
            </w:r>
          </w:p>
        </w:tc>
        <w:tc>
          <w:tcPr>
            <w:tcW w:w="3113" w:type="dxa"/>
            <w:tcBorders>
              <w:top w:val="single" w:sz="4" w:space="0" w:color="000000"/>
              <w:left w:val="single" w:sz="4" w:space="0" w:color="000000"/>
              <w:bottom w:val="single" w:sz="4" w:space="0" w:color="000000"/>
              <w:right w:val="single" w:sz="4" w:space="0" w:color="000000"/>
            </w:tcBorders>
          </w:tcPr>
          <w:p w14:paraId="34BD8FCC"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67425308"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w:t>
            </w:r>
          </w:p>
        </w:tc>
      </w:tr>
      <w:tr w:rsidR="004D59BD" w14:paraId="54BBA117" w14:textId="77777777">
        <w:tc>
          <w:tcPr>
            <w:tcW w:w="3113" w:type="dxa"/>
            <w:tcBorders>
              <w:top w:val="single" w:sz="4" w:space="0" w:color="000000"/>
              <w:left w:val="single" w:sz="4" w:space="0" w:color="000000"/>
              <w:bottom w:val="single" w:sz="4" w:space="0" w:color="000000"/>
              <w:right w:val="single" w:sz="4" w:space="0" w:color="000000"/>
            </w:tcBorders>
          </w:tcPr>
          <w:p w14:paraId="019BBC0E"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30 Days</w:t>
            </w:r>
          </w:p>
        </w:tc>
        <w:tc>
          <w:tcPr>
            <w:tcW w:w="3113" w:type="dxa"/>
            <w:tcBorders>
              <w:top w:val="single" w:sz="4" w:space="0" w:color="000000"/>
              <w:left w:val="single" w:sz="4" w:space="0" w:color="000000"/>
              <w:bottom w:val="single" w:sz="4" w:space="0" w:color="000000"/>
              <w:right w:val="single" w:sz="4" w:space="0" w:color="000000"/>
            </w:tcBorders>
          </w:tcPr>
          <w:p w14:paraId="4E8A1E4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23B79429"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0E5E3182" w14:textId="77777777">
        <w:tc>
          <w:tcPr>
            <w:tcW w:w="3113" w:type="dxa"/>
            <w:tcBorders>
              <w:top w:val="single" w:sz="4" w:space="0" w:color="000000"/>
              <w:left w:val="single" w:sz="4" w:space="0" w:color="000000"/>
              <w:bottom w:val="single" w:sz="4" w:space="0" w:color="000000"/>
              <w:right w:val="single" w:sz="4" w:space="0" w:color="000000"/>
            </w:tcBorders>
          </w:tcPr>
          <w:p w14:paraId="3D1FD209"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60 Days</w:t>
            </w:r>
          </w:p>
        </w:tc>
        <w:tc>
          <w:tcPr>
            <w:tcW w:w="3113" w:type="dxa"/>
            <w:tcBorders>
              <w:top w:val="single" w:sz="4" w:space="0" w:color="000000"/>
              <w:left w:val="single" w:sz="4" w:space="0" w:color="000000"/>
              <w:bottom w:val="single" w:sz="4" w:space="0" w:color="000000"/>
              <w:right w:val="single" w:sz="4" w:space="0" w:color="000000"/>
            </w:tcBorders>
          </w:tcPr>
          <w:p w14:paraId="08C98594"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36163E3B"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60DBD16F" w14:textId="77777777">
        <w:tc>
          <w:tcPr>
            <w:tcW w:w="3113" w:type="dxa"/>
            <w:tcBorders>
              <w:top w:val="single" w:sz="4" w:space="0" w:color="000000"/>
              <w:left w:val="single" w:sz="4" w:space="0" w:color="000000"/>
              <w:bottom w:val="single" w:sz="4" w:space="0" w:color="000000"/>
              <w:right w:val="single" w:sz="4" w:space="0" w:color="000000"/>
            </w:tcBorders>
          </w:tcPr>
          <w:p w14:paraId="4E9DF40F"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90 Days</w:t>
            </w:r>
          </w:p>
        </w:tc>
        <w:tc>
          <w:tcPr>
            <w:tcW w:w="3113" w:type="dxa"/>
            <w:tcBorders>
              <w:top w:val="single" w:sz="4" w:space="0" w:color="000000"/>
              <w:left w:val="single" w:sz="4" w:space="0" w:color="000000"/>
              <w:bottom w:val="single" w:sz="4" w:space="0" w:color="000000"/>
              <w:right w:val="single" w:sz="4" w:space="0" w:color="000000"/>
            </w:tcBorders>
          </w:tcPr>
          <w:p w14:paraId="1CA8C742"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c>
          <w:tcPr>
            <w:tcW w:w="3113" w:type="dxa"/>
            <w:tcBorders>
              <w:top w:val="single" w:sz="4" w:space="0" w:color="000000"/>
              <w:left w:val="single" w:sz="4" w:space="0" w:color="000000"/>
              <w:bottom w:val="single" w:sz="4" w:space="0" w:color="000000"/>
              <w:right w:val="single" w:sz="4" w:space="0" w:color="000000"/>
            </w:tcBorders>
          </w:tcPr>
          <w:p w14:paraId="11F0E05C"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5 Rats</w:t>
            </w:r>
          </w:p>
        </w:tc>
      </w:tr>
      <w:tr w:rsidR="004D59BD" w14:paraId="53537904" w14:textId="77777777">
        <w:tc>
          <w:tcPr>
            <w:tcW w:w="3113" w:type="dxa"/>
            <w:tcBorders>
              <w:top w:val="single" w:sz="4" w:space="0" w:color="000000"/>
              <w:left w:val="single" w:sz="4" w:space="0" w:color="000000"/>
              <w:bottom w:val="single" w:sz="4" w:space="0" w:color="000000"/>
              <w:right w:val="single" w:sz="4" w:space="0" w:color="000000"/>
            </w:tcBorders>
          </w:tcPr>
          <w:p w14:paraId="6BFE6903" w14:textId="77777777" w:rsidR="004D59BD" w:rsidRDefault="00B959F8">
            <w:pPr>
              <w:spacing w:after="100" w:line="240" w:lineRule="auto"/>
              <w:jc w:val="both"/>
              <w:rPr>
                <w:color w:val="000000"/>
                <w:kern w:val="0"/>
                <w:sz w:val="24"/>
                <w:szCs w:val="24"/>
                <w:lang w:eastAsia="en-IN"/>
              </w:rPr>
            </w:pPr>
            <w:r>
              <w:rPr>
                <w:color w:val="000000"/>
                <w:kern w:val="0"/>
                <w:sz w:val="24"/>
                <w:szCs w:val="24"/>
                <w:lang w:eastAsia="en-IN"/>
              </w:rPr>
              <w:t>Total</w:t>
            </w:r>
          </w:p>
        </w:tc>
        <w:tc>
          <w:tcPr>
            <w:tcW w:w="3113" w:type="dxa"/>
            <w:tcBorders>
              <w:top w:val="single" w:sz="4" w:space="0" w:color="000000"/>
              <w:left w:val="single" w:sz="4" w:space="0" w:color="000000"/>
              <w:bottom w:val="single" w:sz="4" w:space="0" w:color="000000"/>
              <w:right w:val="single" w:sz="4" w:space="0" w:color="000000"/>
            </w:tcBorders>
          </w:tcPr>
          <w:p w14:paraId="1A0F823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20 Rats</w:t>
            </w:r>
          </w:p>
        </w:tc>
        <w:tc>
          <w:tcPr>
            <w:tcW w:w="3113" w:type="dxa"/>
            <w:tcBorders>
              <w:top w:val="single" w:sz="4" w:space="0" w:color="000000"/>
              <w:left w:val="single" w:sz="4" w:space="0" w:color="000000"/>
              <w:bottom w:val="single" w:sz="4" w:space="0" w:color="000000"/>
              <w:right w:val="single" w:sz="4" w:space="0" w:color="000000"/>
            </w:tcBorders>
          </w:tcPr>
          <w:p w14:paraId="60024D11" w14:textId="77777777" w:rsidR="004D59BD" w:rsidRDefault="00B959F8">
            <w:pPr>
              <w:spacing w:after="100" w:line="240" w:lineRule="auto"/>
              <w:jc w:val="center"/>
              <w:rPr>
                <w:color w:val="000000"/>
                <w:kern w:val="0"/>
                <w:sz w:val="24"/>
                <w:szCs w:val="24"/>
                <w:lang w:eastAsia="en-IN"/>
              </w:rPr>
            </w:pPr>
            <w:r>
              <w:rPr>
                <w:color w:val="000000"/>
                <w:kern w:val="0"/>
                <w:sz w:val="24"/>
                <w:szCs w:val="24"/>
                <w:lang w:eastAsia="en-IN"/>
              </w:rPr>
              <w:t>15 Rats</w:t>
            </w:r>
          </w:p>
        </w:tc>
      </w:tr>
    </w:tbl>
    <w:p w14:paraId="44566140" w14:textId="77777777" w:rsidR="004D59BD" w:rsidRDefault="004D59BD">
      <w:pPr>
        <w:spacing w:before="120" w:after="120" w:line="360" w:lineRule="auto"/>
        <w:jc w:val="both"/>
        <w:rPr>
          <w:rFonts w:ascii="Times New Roman" w:hAnsi="Times New Roman"/>
          <w:b/>
          <w:szCs w:val="22"/>
        </w:rPr>
      </w:pPr>
    </w:p>
    <w:p w14:paraId="40DDA313" w14:textId="77777777" w:rsidR="004D59BD" w:rsidRDefault="00B959F8">
      <w:pPr>
        <w:spacing w:before="120" w:after="120" w:line="360" w:lineRule="auto"/>
        <w:ind w:left="-567"/>
        <w:jc w:val="both"/>
        <w:rPr>
          <w:rFonts w:ascii="Times New Roman" w:hAnsi="Times New Roman"/>
          <w:b/>
          <w:sz w:val="24"/>
          <w:szCs w:val="24"/>
        </w:rPr>
      </w:pPr>
      <w:r>
        <w:rPr>
          <w:rFonts w:ascii="Times New Roman" w:hAnsi="Times New Roman"/>
          <w:b/>
          <w:sz w:val="24"/>
          <w:szCs w:val="24"/>
        </w:rPr>
        <w:t>Silver Nanoparticles</w:t>
      </w:r>
    </w:p>
    <w:p w14:paraId="11C5ED0B" w14:textId="77777777" w:rsidR="004D59BD" w:rsidRDefault="00B959F8">
      <w:pPr>
        <w:spacing w:before="120" w:after="120" w:line="360" w:lineRule="auto"/>
        <w:ind w:left="-567"/>
        <w:jc w:val="both"/>
        <w:rPr>
          <w:rFonts w:ascii="Times New Roman" w:hAnsi="Times New Roman"/>
          <w:b/>
          <w:sz w:val="24"/>
          <w:szCs w:val="24"/>
        </w:rPr>
      </w:pPr>
      <w:r>
        <w:rPr>
          <w:rFonts w:ascii="Times New Roman" w:hAnsi="Times New Roman"/>
          <w:sz w:val="24"/>
          <w:szCs w:val="24"/>
        </w:rPr>
        <w:t xml:space="preserve">The </w:t>
      </w:r>
      <w:proofErr w:type="spellStart"/>
      <w:r>
        <w:rPr>
          <w:rFonts w:ascii="Times New Roman" w:hAnsi="Times New Roman"/>
          <w:sz w:val="24"/>
          <w:szCs w:val="24"/>
        </w:rPr>
        <w:t>AgNPs</w:t>
      </w:r>
      <w:proofErr w:type="spellEnd"/>
      <w:r>
        <w:rPr>
          <w:rFonts w:ascii="Times New Roman" w:hAnsi="Times New Roman"/>
          <w:sz w:val="24"/>
          <w:szCs w:val="24"/>
        </w:rPr>
        <w:t xml:space="preserve"> used in the present study were purchased from the Sisco Research Laboratories, </w:t>
      </w:r>
      <w:proofErr w:type="spellStart"/>
      <w:r>
        <w:rPr>
          <w:rFonts w:ascii="Times New Roman" w:hAnsi="Times New Roman"/>
          <w:sz w:val="24"/>
          <w:szCs w:val="24"/>
        </w:rPr>
        <w:t>Pvt.</w:t>
      </w:r>
      <w:proofErr w:type="spellEnd"/>
      <w:r>
        <w:rPr>
          <w:rFonts w:ascii="Times New Roman" w:hAnsi="Times New Roman"/>
          <w:sz w:val="24"/>
          <w:szCs w:val="24"/>
        </w:rPr>
        <w:t xml:space="preserve"> Ltd., India. The size of the nanoparticles was less than 90 nm. A suspension of concentration 12 mg/ml was made in distilled water and was administered by oral </w:t>
      </w:r>
      <w:proofErr w:type="spellStart"/>
      <w:r>
        <w:rPr>
          <w:rFonts w:ascii="Times New Roman" w:hAnsi="Times New Roman"/>
          <w:sz w:val="24"/>
          <w:szCs w:val="24"/>
        </w:rPr>
        <w:t>gavaging</w:t>
      </w:r>
      <w:proofErr w:type="spellEnd"/>
      <w:r>
        <w:rPr>
          <w:rFonts w:ascii="Times New Roman" w:hAnsi="Times New Roman"/>
          <w:sz w:val="24"/>
          <w:szCs w:val="24"/>
        </w:rPr>
        <w:t xml:space="preserve"> (at NOAEL dose of 30mg/kg b. wt./day) in each of the test group rats for 90 days </w:t>
      </w:r>
      <w:r>
        <w:rPr>
          <w:rFonts w:ascii="Times New Roman" w:hAnsi="Times New Roman"/>
          <w:b/>
          <w:sz w:val="24"/>
          <w:szCs w:val="24"/>
        </w:rPr>
        <w:t xml:space="preserve">(Kim </w:t>
      </w:r>
      <w:r>
        <w:rPr>
          <w:rFonts w:ascii="Times New Roman" w:hAnsi="Times New Roman"/>
          <w:b/>
          <w:i/>
          <w:sz w:val="24"/>
          <w:szCs w:val="24"/>
        </w:rPr>
        <w:t>et al</w:t>
      </w:r>
      <w:r>
        <w:rPr>
          <w:rFonts w:ascii="Times New Roman" w:hAnsi="Times New Roman"/>
          <w:b/>
          <w:sz w:val="24"/>
          <w:szCs w:val="24"/>
        </w:rPr>
        <w:t>., 2010).</w:t>
      </w:r>
    </w:p>
    <w:p w14:paraId="71236A01" w14:textId="77777777" w:rsidR="004D59BD" w:rsidRDefault="00B959F8">
      <w:pPr>
        <w:spacing w:after="0" w:line="240" w:lineRule="auto"/>
        <w:ind w:left="-567"/>
        <w:rPr>
          <w:rFonts w:ascii="Times New Roman" w:eastAsia="Times New Roman" w:hAnsi="Times New Roman" w:cs="Times New Roman"/>
          <w:b/>
          <w:bCs/>
          <w:color w:val="131413"/>
          <w:kern w:val="0"/>
          <w:sz w:val="24"/>
          <w:szCs w:val="24"/>
          <w:lang w:eastAsia="en-IN"/>
        </w:rPr>
      </w:pPr>
      <w:r>
        <w:rPr>
          <w:rFonts w:ascii="Times New Roman" w:eastAsia="Times New Roman" w:hAnsi="Times New Roman" w:cs="Times New Roman"/>
          <w:b/>
          <w:bCs/>
          <w:color w:val="131413"/>
          <w:kern w:val="0"/>
          <w:sz w:val="24"/>
          <w:szCs w:val="24"/>
          <w:lang w:eastAsia="en-IN"/>
        </w:rPr>
        <w:t>Determination of blood urea nitrogen (BUN) and creatinine</w:t>
      </w:r>
    </w:p>
    <w:p w14:paraId="76A68C3D" w14:textId="77777777" w:rsidR="004D59BD" w:rsidRDefault="004D59BD">
      <w:pPr>
        <w:spacing w:after="0" w:line="240" w:lineRule="auto"/>
        <w:ind w:left="-567"/>
        <w:rPr>
          <w:rFonts w:ascii="Times New Roman" w:eastAsia="Times New Roman" w:hAnsi="Times New Roman" w:cs="Times New Roman"/>
          <w:b/>
          <w:bCs/>
          <w:color w:val="131413"/>
          <w:kern w:val="0"/>
          <w:szCs w:val="22"/>
          <w:lang w:eastAsia="en-IN"/>
        </w:rPr>
      </w:pPr>
    </w:p>
    <w:p w14:paraId="6E5F054E" w14:textId="77777777" w:rsidR="004D59BD" w:rsidRDefault="00B959F8">
      <w:pPr>
        <w:spacing w:before="120" w:after="120" w:line="372" w:lineRule="auto"/>
        <w:ind w:left="-567" w:firstLine="720"/>
        <w:jc w:val="both"/>
        <w:rPr>
          <w:rFonts w:ascii="Times New Roman" w:hAnsi="Times New Roman"/>
          <w:color w:val="000000"/>
          <w:sz w:val="24"/>
          <w:szCs w:val="24"/>
        </w:rPr>
      </w:pPr>
      <w:r>
        <w:rPr>
          <w:rFonts w:ascii="Times New Roman" w:hAnsi="Times New Roman"/>
          <w:color w:val="000000"/>
          <w:sz w:val="24"/>
          <w:szCs w:val="24"/>
        </w:rPr>
        <w:t xml:space="preserve">Blood was collected in the red top vacutainer for separation of serum. Then the clot was removed by centrifugation in a horizontal rotor at 1100-1300 g for 20 min at RT </w:t>
      </w:r>
      <w:r>
        <w:rPr>
          <w:rFonts w:ascii="Times New Roman" w:hAnsi="Times New Roman"/>
          <w:b/>
          <w:color w:val="000000"/>
          <w:sz w:val="24"/>
          <w:szCs w:val="24"/>
        </w:rPr>
        <w:t xml:space="preserve">(Chauhan and </w:t>
      </w:r>
      <w:r>
        <w:rPr>
          <w:rFonts w:ascii="Times New Roman" w:hAnsi="Times New Roman"/>
          <w:b/>
          <w:bCs/>
          <w:color w:val="000000"/>
          <w:sz w:val="24"/>
          <w:szCs w:val="24"/>
        </w:rPr>
        <w:t>Agarwal, 2008</w:t>
      </w:r>
      <w:r>
        <w:rPr>
          <w:rFonts w:ascii="Times New Roman" w:hAnsi="Times New Roman"/>
          <w:b/>
          <w:color w:val="000000"/>
          <w:sz w:val="24"/>
          <w:szCs w:val="24"/>
        </w:rPr>
        <w:t>)</w:t>
      </w:r>
      <w:r>
        <w:rPr>
          <w:rFonts w:ascii="Times New Roman" w:hAnsi="Times New Roman"/>
          <w:color w:val="000000"/>
          <w:sz w:val="24"/>
          <w:szCs w:val="24"/>
        </w:rPr>
        <w:t xml:space="preserve">. In test and control group rats, the BUN levels were measured by using standard protocol given along with Erba blood Urea nitrogen kit and Erba creatinine test kit in case of creatinine. The kit was based on GLDH- Urease initial rate method and Jaffe’s method for calculation of BUN and creatinine respectively.  </w:t>
      </w:r>
    </w:p>
    <w:p w14:paraId="4E5B78FF"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t>Urinary tests</w:t>
      </w:r>
    </w:p>
    <w:p w14:paraId="263DABA0"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color w:val="000000"/>
          <w:sz w:val="24"/>
          <w:szCs w:val="24"/>
        </w:rPr>
        <w:t xml:space="preserve">First morning freshly voided urine samples were collected in sterile containers </w:t>
      </w:r>
      <w:r>
        <w:rPr>
          <w:rFonts w:ascii="Times New Roman" w:hAnsi="Times New Roman"/>
          <w:b/>
          <w:color w:val="000000"/>
          <w:sz w:val="24"/>
          <w:szCs w:val="24"/>
        </w:rPr>
        <w:t xml:space="preserve">(Sengupta </w:t>
      </w:r>
      <w:r>
        <w:rPr>
          <w:rFonts w:ascii="Times New Roman" w:hAnsi="Times New Roman"/>
          <w:b/>
          <w:i/>
          <w:color w:val="000000"/>
          <w:sz w:val="24"/>
          <w:szCs w:val="24"/>
        </w:rPr>
        <w:t>et al</w:t>
      </w:r>
      <w:r>
        <w:rPr>
          <w:rFonts w:ascii="Times New Roman" w:hAnsi="Times New Roman"/>
          <w:b/>
          <w:color w:val="000000"/>
          <w:sz w:val="24"/>
          <w:szCs w:val="24"/>
        </w:rPr>
        <w:t>., 2016)</w:t>
      </w:r>
      <w:r>
        <w:rPr>
          <w:rFonts w:ascii="Times New Roman" w:hAnsi="Times New Roman"/>
          <w:color w:val="000000"/>
          <w:sz w:val="24"/>
          <w:szCs w:val="24"/>
        </w:rPr>
        <w:t xml:space="preserve"> and proceed for physical </w:t>
      </w:r>
      <w:r>
        <w:rPr>
          <w:rFonts w:ascii="Times New Roman" w:hAnsi="Times New Roman"/>
          <w:b/>
          <w:color w:val="000000"/>
          <w:sz w:val="24"/>
          <w:szCs w:val="24"/>
        </w:rPr>
        <w:t>(Chauhan and Agarwal, 2008)</w:t>
      </w:r>
      <w:r>
        <w:rPr>
          <w:rFonts w:ascii="Times New Roman" w:hAnsi="Times New Roman"/>
          <w:color w:val="000000"/>
          <w:sz w:val="24"/>
          <w:szCs w:val="24"/>
        </w:rPr>
        <w:t xml:space="preserve"> and chemical examination. Urine dipsticks from </w:t>
      </w:r>
      <w:proofErr w:type="spellStart"/>
      <w:r>
        <w:rPr>
          <w:rFonts w:ascii="Times New Roman" w:hAnsi="Times New Roman"/>
          <w:color w:val="000000"/>
          <w:sz w:val="24"/>
          <w:szCs w:val="24"/>
        </w:rPr>
        <w:t>Urocolor</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Pvt.</w:t>
      </w:r>
      <w:proofErr w:type="spellEnd"/>
      <w:r>
        <w:rPr>
          <w:rFonts w:ascii="Times New Roman" w:hAnsi="Times New Roman"/>
          <w:color w:val="000000"/>
          <w:sz w:val="24"/>
          <w:szCs w:val="24"/>
        </w:rPr>
        <w:t xml:space="preserve"> Ltd. were used for detecting the presence of protein, ketone bodies, bilirubin, urobilinogen, nitrite, glucose, blood, leucocytes, pH and specific gravity of urine samples followed by comparing the dipsticks with standard chart given with the kit.</w:t>
      </w:r>
    </w:p>
    <w:p w14:paraId="26EDDC90"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t>Quantification of protein by Biuret-TCA method</w:t>
      </w:r>
    </w:p>
    <w:p w14:paraId="0E334613" w14:textId="77777777" w:rsidR="004D59BD" w:rsidRDefault="00B959F8">
      <w:pPr>
        <w:autoSpaceDE w:val="0"/>
        <w:autoSpaceDN w:val="0"/>
        <w:adjustRightInd w:val="0"/>
        <w:spacing w:before="120" w:after="120" w:line="372" w:lineRule="auto"/>
        <w:ind w:left="-567"/>
        <w:jc w:val="both"/>
        <w:rPr>
          <w:rFonts w:ascii="Times New Roman" w:hAnsi="Times New Roman"/>
          <w:sz w:val="24"/>
          <w:szCs w:val="24"/>
        </w:rPr>
      </w:pPr>
      <w:r>
        <w:rPr>
          <w:rFonts w:ascii="Times New Roman" w:hAnsi="Times New Roman"/>
          <w:sz w:val="24"/>
          <w:szCs w:val="24"/>
        </w:rPr>
        <w:t xml:space="preserve">The </w:t>
      </w:r>
      <w:proofErr w:type="gramStart"/>
      <w:r>
        <w:rPr>
          <w:rFonts w:ascii="Times New Roman" w:hAnsi="Times New Roman"/>
          <w:sz w:val="24"/>
          <w:szCs w:val="24"/>
        </w:rPr>
        <w:t>amount</w:t>
      </w:r>
      <w:proofErr w:type="gramEnd"/>
      <w:r>
        <w:rPr>
          <w:rFonts w:ascii="Times New Roman" w:hAnsi="Times New Roman"/>
          <w:sz w:val="24"/>
          <w:szCs w:val="24"/>
        </w:rPr>
        <w:t xml:space="preserve"> of reagents and samples added were according to following protocol </w:t>
      </w:r>
      <w:r>
        <w:rPr>
          <w:rFonts w:ascii="Times New Roman" w:hAnsi="Times New Roman"/>
          <w:b/>
          <w:sz w:val="24"/>
          <w:szCs w:val="24"/>
        </w:rPr>
        <w:t>(Kumar and Gill, 2018)</w:t>
      </w:r>
      <w:r>
        <w:rPr>
          <w:rFonts w:ascii="Times New Roman" w:hAnsi="Times New Roman"/>
          <w:sz w:val="24"/>
          <w:szCs w:val="24"/>
        </w:rPr>
        <w:t xml:space="preserve">. </w:t>
      </w:r>
    </w:p>
    <w:p w14:paraId="6013FE7F" w14:textId="77777777" w:rsidR="0087636F" w:rsidRDefault="0087636F">
      <w:pPr>
        <w:autoSpaceDE w:val="0"/>
        <w:autoSpaceDN w:val="0"/>
        <w:adjustRightInd w:val="0"/>
        <w:spacing w:before="120" w:after="120" w:line="372" w:lineRule="auto"/>
        <w:ind w:left="-567"/>
        <w:jc w:val="both"/>
        <w:rPr>
          <w:rFonts w:ascii="Times New Roman" w:hAnsi="Times New Roman"/>
          <w:color w:val="000000"/>
          <w:sz w:val="24"/>
          <w:szCs w:val="24"/>
        </w:rPr>
      </w:pPr>
    </w:p>
    <w:p w14:paraId="7A1745CB"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b/>
          <w:color w:val="000000"/>
          <w:sz w:val="24"/>
          <w:szCs w:val="24"/>
        </w:rPr>
        <w:lastRenderedPageBreak/>
        <w:t>Antioxidant activity by CUPRAC assay</w:t>
      </w:r>
    </w:p>
    <w:p w14:paraId="69DD8005" w14:textId="77777777" w:rsidR="004D59BD" w:rsidRDefault="00B959F8">
      <w:pPr>
        <w:autoSpaceDE w:val="0"/>
        <w:autoSpaceDN w:val="0"/>
        <w:adjustRightInd w:val="0"/>
        <w:spacing w:before="120" w:after="120" w:line="372" w:lineRule="auto"/>
        <w:ind w:left="-567"/>
        <w:jc w:val="both"/>
        <w:rPr>
          <w:rFonts w:ascii="Times New Roman" w:hAnsi="Times New Roman"/>
          <w:color w:val="000000"/>
          <w:sz w:val="24"/>
          <w:szCs w:val="24"/>
        </w:rPr>
      </w:pPr>
      <w:r>
        <w:rPr>
          <w:rFonts w:ascii="Times New Roman" w:hAnsi="Times New Roman"/>
          <w:color w:val="000000"/>
          <w:sz w:val="24"/>
          <w:szCs w:val="24"/>
        </w:rPr>
        <w:t xml:space="preserve">Antioxidant activity was determined in kidney tissue homogenate according to the standard protocol in </w:t>
      </w:r>
      <w:proofErr w:type="spellStart"/>
      <w:r>
        <w:rPr>
          <w:rFonts w:ascii="Times New Roman" w:hAnsi="Times New Roman"/>
          <w:color w:val="000000"/>
          <w:sz w:val="24"/>
          <w:szCs w:val="24"/>
        </w:rPr>
        <w:t>EZAssay</w:t>
      </w:r>
      <w:proofErr w:type="spellEnd"/>
      <w:r>
        <w:rPr>
          <w:rFonts w:ascii="Times New Roman" w:hAnsi="Times New Roman"/>
          <w:color w:val="000000"/>
          <w:sz w:val="24"/>
          <w:szCs w:val="24"/>
        </w:rPr>
        <w:t xml:space="preserve"> Antioxidant activity estimation kit (CUPRAC).</w:t>
      </w:r>
    </w:p>
    <w:p w14:paraId="718522A5" w14:textId="77777777" w:rsidR="004D59BD" w:rsidRDefault="00B959F8">
      <w:pPr>
        <w:ind w:left="-426"/>
        <w:rPr>
          <w:rFonts w:ascii="Calibri" w:hAnsi="Calibri"/>
          <w:szCs w:val="22"/>
        </w:rPr>
      </w:pPr>
      <w:r>
        <w:rPr>
          <w:rFonts w:ascii="Times New Roman" w:hAnsi="Times New Roman"/>
          <w:b/>
          <w:color w:val="000000"/>
          <w:sz w:val="24"/>
          <w:szCs w:val="24"/>
        </w:rPr>
        <w:t>Lipid peroxidation by TBARS assay</w:t>
      </w:r>
    </w:p>
    <w:p w14:paraId="1B8F0430" w14:textId="77777777" w:rsidR="004D59BD" w:rsidRDefault="00B959F8">
      <w:pPr>
        <w:spacing w:line="360" w:lineRule="auto"/>
        <w:ind w:left="-426"/>
        <w:rPr>
          <w:rFonts w:ascii="Times New Roman" w:hAnsi="Times New Roman"/>
          <w:sz w:val="24"/>
          <w:szCs w:val="24"/>
        </w:rPr>
      </w:pPr>
      <w:r>
        <w:rPr>
          <w:rFonts w:ascii="Times New Roman" w:hAnsi="Times New Roman"/>
          <w:color w:val="000000"/>
          <w:sz w:val="24"/>
          <w:szCs w:val="24"/>
        </w:rPr>
        <w:t xml:space="preserve">TBARS were measured in kidney tissue homogenate according to the standard protocol given in </w:t>
      </w:r>
      <w:proofErr w:type="spellStart"/>
      <w:r>
        <w:rPr>
          <w:rFonts w:ascii="Times New Roman" w:hAnsi="Times New Roman"/>
          <w:color w:val="000000"/>
          <w:sz w:val="24"/>
          <w:szCs w:val="24"/>
        </w:rPr>
        <w:t>EZAssay</w:t>
      </w:r>
      <w:proofErr w:type="spellEnd"/>
      <w:r>
        <w:rPr>
          <w:rFonts w:ascii="Times New Roman" w:hAnsi="Times New Roman"/>
          <w:color w:val="000000"/>
          <w:sz w:val="24"/>
          <w:szCs w:val="24"/>
        </w:rPr>
        <w:t xml:space="preserve"> TBARS kit for lipid peroxidation. </w:t>
      </w:r>
    </w:p>
    <w:p w14:paraId="58A05CCF" w14:textId="77777777" w:rsidR="004D59BD" w:rsidRDefault="00B959F8">
      <w:pPr>
        <w:spacing w:before="120" w:after="120" w:line="372" w:lineRule="auto"/>
        <w:ind w:left="-426"/>
        <w:jc w:val="both"/>
        <w:rPr>
          <w:rFonts w:ascii="Times New Roman" w:hAnsi="Times New Roman"/>
          <w:b/>
          <w:color w:val="000000"/>
          <w:sz w:val="24"/>
          <w:szCs w:val="24"/>
        </w:rPr>
      </w:pPr>
      <w:r>
        <w:rPr>
          <w:rFonts w:ascii="Times New Roman" w:hAnsi="Times New Roman"/>
          <w:b/>
          <w:color w:val="000000"/>
          <w:sz w:val="24"/>
          <w:szCs w:val="24"/>
        </w:rPr>
        <w:t>Statistical analysis</w:t>
      </w:r>
    </w:p>
    <w:p w14:paraId="1B1553F5" w14:textId="77777777" w:rsidR="004D59BD" w:rsidRDefault="00B959F8">
      <w:pPr>
        <w:autoSpaceDE w:val="0"/>
        <w:autoSpaceDN w:val="0"/>
        <w:adjustRightInd w:val="0"/>
        <w:spacing w:before="120" w:after="120" w:line="372" w:lineRule="auto"/>
        <w:ind w:left="-426"/>
        <w:jc w:val="both"/>
        <w:rPr>
          <w:rFonts w:ascii="Times New Roman" w:hAnsi="Times New Roman"/>
          <w:color w:val="231F20"/>
          <w:sz w:val="24"/>
          <w:szCs w:val="24"/>
        </w:rPr>
      </w:pPr>
      <w:r>
        <w:rPr>
          <w:rFonts w:ascii="Times New Roman" w:hAnsi="Times New Roman"/>
          <w:color w:val="000000"/>
          <w:sz w:val="24"/>
          <w:szCs w:val="24"/>
        </w:rPr>
        <w:t xml:space="preserve">During the experiment, generated data were statistically </w:t>
      </w:r>
      <w:proofErr w:type="spellStart"/>
      <w:r>
        <w:rPr>
          <w:rFonts w:ascii="Times New Roman" w:hAnsi="Times New Roman"/>
          <w:color w:val="000000"/>
          <w:sz w:val="24"/>
          <w:szCs w:val="24"/>
        </w:rPr>
        <w:t>analyzed</w:t>
      </w:r>
      <w:proofErr w:type="spellEnd"/>
      <w:r>
        <w:rPr>
          <w:rFonts w:ascii="Times New Roman" w:hAnsi="Times New Roman"/>
          <w:color w:val="000000"/>
          <w:sz w:val="24"/>
          <w:szCs w:val="24"/>
        </w:rPr>
        <w:t xml:space="preserve"> by standard statistical procedures </w:t>
      </w:r>
      <w:r>
        <w:rPr>
          <w:rFonts w:ascii="Times New Roman" w:hAnsi="Times New Roman"/>
          <w:b/>
          <w:color w:val="000000"/>
          <w:sz w:val="24"/>
          <w:szCs w:val="24"/>
        </w:rPr>
        <w:t>(Snedecor and Cochran, 1994)</w:t>
      </w:r>
      <w:r>
        <w:rPr>
          <w:rFonts w:ascii="Times New Roman" w:hAnsi="Times New Roman"/>
          <w:color w:val="000000"/>
          <w:sz w:val="24"/>
          <w:szCs w:val="24"/>
        </w:rPr>
        <w:t xml:space="preserve">.  </w:t>
      </w:r>
      <w:r>
        <w:rPr>
          <w:rFonts w:ascii="Times New Roman" w:hAnsi="Times New Roman"/>
          <w:color w:val="231F20"/>
          <w:sz w:val="24"/>
          <w:szCs w:val="24"/>
        </w:rPr>
        <w:t>The differences in parameters (body weights, kidney coefficient, results of biochemical tests and oxidative stress parameters like TBARS and CUPRAC antioxidant assay) between treated groups and control group were assessed by a standard two-way analysis of variance (ANOVA)</w:t>
      </w:r>
    </w:p>
    <w:p w14:paraId="1C42A0EB" w14:textId="77777777" w:rsidR="004D59BD" w:rsidRDefault="00B959F8">
      <w:pPr>
        <w:spacing w:after="0" w:line="360" w:lineRule="auto"/>
        <w:ind w:left="-426"/>
        <w:jc w:val="both"/>
        <w:rPr>
          <w:rFonts w:ascii="Times New Roman" w:eastAsia="Times New Roman" w:hAnsi="Times New Roman" w:cs="Times New Roman"/>
          <w:b/>
          <w:bCs/>
          <w:kern w:val="0"/>
          <w:sz w:val="36"/>
          <w:szCs w:val="36"/>
          <w:lang w:eastAsia="en-IN"/>
        </w:rPr>
      </w:pPr>
      <w:r>
        <w:rPr>
          <w:rFonts w:ascii="Times New Roman" w:eastAsia="Times New Roman" w:hAnsi="Times New Roman" w:cs="Times New Roman"/>
          <w:b/>
          <w:bCs/>
          <w:color w:val="131413"/>
          <w:kern w:val="0"/>
          <w:sz w:val="24"/>
          <w:szCs w:val="24"/>
          <w:lang w:eastAsia="en-IN"/>
        </w:rPr>
        <w:t xml:space="preserve">Ethical statement </w:t>
      </w:r>
    </w:p>
    <w:p w14:paraId="432412B7"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eastAsia="Times New Roman" w:hAnsi="Times New Roman" w:cs="Times New Roman"/>
          <w:color w:val="131413"/>
          <w:kern w:val="0"/>
          <w:sz w:val="24"/>
          <w:szCs w:val="24"/>
          <w:lang w:eastAsia="en-IN"/>
        </w:rPr>
        <w:t xml:space="preserve">The above-performed protocols were approved by </w:t>
      </w:r>
      <w:r>
        <w:rPr>
          <w:rFonts w:ascii="Times New Roman" w:hAnsi="Times New Roman"/>
          <w:color w:val="000000"/>
          <w:sz w:val="24"/>
          <w:szCs w:val="24"/>
        </w:rPr>
        <w:t>IAEC vide no. IAEC/</w:t>
      </w:r>
      <w:proofErr w:type="spellStart"/>
      <w:r>
        <w:rPr>
          <w:rFonts w:ascii="Times New Roman" w:hAnsi="Times New Roman"/>
          <w:color w:val="000000"/>
          <w:sz w:val="24"/>
          <w:szCs w:val="24"/>
        </w:rPr>
        <w:t>CVASc</w:t>
      </w:r>
      <w:proofErr w:type="spellEnd"/>
      <w:r>
        <w:rPr>
          <w:rFonts w:ascii="Times New Roman" w:hAnsi="Times New Roman"/>
          <w:color w:val="000000"/>
          <w:sz w:val="24"/>
          <w:szCs w:val="24"/>
        </w:rPr>
        <w:t xml:space="preserve">/VPP/419 dated 12-12-2020. </w:t>
      </w:r>
      <w:r>
        <w:rPr>
          <w:rFonts w:ascii="Times New Roman" w:eastAsia="Times New Roman" w:hAnsi="Times New Roman" w:cs="Times New Roman"/>
          <w:color w:val="131413"/>
          <w:kern w:val="0"/>
          <w:sz w:val="24"/>
          <w:szCs w:val="24"/>
          <w:lang w:eastAsia="en-IN"/>
        </w:rPr>
        <w:t>Moreover, all the methods were carried out in controlled environment with the relevant guidelines and regulations.</w:t>
      </w:r>
    </w:p>
    <w:p w14:paraId="59EECAEC" w14:textId="77777777" w:rsidR="004D59BD" w:rsidRDefault="004D59BD">
      <w:pPr>
        <w:spacing w:after="0" w:line="360" w:lineRule="auto"/>
        <w:ind w:left="-426"/>
        <w:jc w:val="both"/>
        <w:rPr>
          <w:rFonts w:ascii="Times New Roman" w:eastAsia="Times New Roman" w:hAnsi="Times New Roman" w:cs="Times New Roman"/>
          <w:b/>
          <w:bCs/>
          <w:color w:val="131413"/>
          <w:kern w:val="0"/>
          <w:sz w:val="24"/>
          <w:szCs w:val="24"/>
          <w:lang w:eastAsia="en-IN"/>
        </w:rPr>
      </w:pPr>
    </w:p>
    <w:p w14:paraId="38EBB4C6"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eastAsia="Times New Roman" w:hAnsi="Times New Roman" w:cs="Times New Roman"/>
          <w:b/>
          <w:bCs/>
          <w:color w:val="131413"/>
          <w:kern w:val="0"/>
          <w:sz w:val="24"/>
          <w:szCs w:val="24"/>
          <w:lang w:eastAsia="en-IN"/>
        </w:rPr>
        <w:t xml:space="preserve">Results </w:t>
      </w:r>
    </w:p>
    <w:p w14:paraId="4582DF21"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hAnsi="Times New Roman" w:cs="Times New Roman"/>
          <w:b/>
          <w:bCs/>
          <w:color w:val="000000"/>
          <w:sz w:val="24"/>
          <w:szCs w:val="24"/>
        </w:rPr>
        <w:t>Clinical observations</w:t>
      </w:r>
    </w:p>
    <w:p w14:paraId="48B6CE9A" w14:textId="77777777" w:rsidR="004D59BD" w:rsidRDefault="00B959F8">
      <w:pPr>
        <w:spacing w:after="0" w:line="360" w:lineRule="auto"/>
        <w:ind w:left="-426"/>
        <w:jc w:val="both"/>
        <w:rPr>
          <w:rFonts w:ascii="Times New Roman" w:eastAsia="Times New Roman" w:hAnsi="Times New Roman" w:cs="Times New Roman"/>
          <w:color w:val="131413"/>
          <w:kern w:val="0"/>
          <w:sz w:val="24"/>
          <w:szCs w:val="24"/>
          <w:lang w:eastAsia="en-IN"/>
        </w:rPr>
      </w:pPr>
      <w:r>
        <w:rPr>
          <w:rFonts w:ascii="Times New Roman" w:hAnsi="Times New Roman" w:cs="Times New Roman"/>
          <w:color w:val="131413"/>
          <w:sz w:val="24"/>
          <w:szCs w:val="24"/>
        </w:rPr>
        <w:t xml:space="preserve">There </w:t>
      </w:r>
      <w:proofErr w:type="gramStart"/>
      <w:r>
        <w:rPr>
          <w:rFonts w:ascii="Times New Roman" w:hAnsi="Times New Roman" w:cs="Times New Roman"/>
          <w:color w:val="131413"/>
          <w:sz w:val="24"/>
          <w:szCs w:val="24"/>
        </w:rPr>
        <w:t>was</w:t>
      </w:r>
      <w:proofErr w:type="gramEnd"/>
      <w:r>
        <w:rPr>
          <w:rFonts w:ascii="Times New Roman" w:hAnsi="Times New Roman" w:cs="Times New Roman"/>
          <w:color w:val="131413"/>
          <w:sz w:val="24"/>
          <w:szCs w:val="24"/>
        </w:rPr>
        <w:t xml:space="preserve"> no significant dose related changes in the </w:t>
      </w:r>
      <w:r>
        <w:rPr>
          <w:rFonts w:ascii="Times New Roman" w:hAnsi="Times New Roman" w:cs="Times New Roman"/>
          <w:color w:val="000000"/>
          <w:spacing w:val="-2"/>
          <w:sz w:val="24"/>
          <w:szCs w:val="24"/>
        </w:rPr>
        <w:t xml:space="preserve">control group of rats and treatment group of </w:t>
      </w:r>
      <w:proofErr w:type="spellStart"/>
      <w:r>
        <w:rPr>
          <w:rFonts w:ascii="Times New Roman" w:hAnsi="Times New Roman" w:cs="Times New Roman"/>
          <w:color w:val="000000"/>
          <w:spacing w:val="-2"/>
          <w:sz w:val="24"/>
          <w:szCs w:val="24"/>
        </w:rPr>
        <w:t>wistar</w:t>
      </w:r>
      <w:proofErr w:type="spellEnd"/>
      <w:r>
        <w:rPr>
          <w:rFonts w:ascii="Times New Roman" w:hAnsi="Times New Roman" w:cs="Times New Roman"/>
          <w:color w:val="000000"/>
          <w:spacing w:val="-2"/>
          <w:sz w:val="24"/>
          <w:szCs w:val="24"/>
        </w:rPr>
        <w:t xml:space="preserve"> rats. Throughout the course of the experiment, there was no mortality in either group of rats.</w:t>
      </w:r>
    </w:p>
    <w:p w14:paraId="2820CD14" w14:textId="77777777" w:rsidR="004D59BD" w:rsidRDefault="004D59BD">
      <w:pPr>
        <w:ind w:left="-426"/>
        <w:rPr>
          <w:rFonts w:ascii="Times New Roman" w:hAnsi="Times New Roman" w:cs="Times New Roman"/>
          <w:b/>
          <w:bCs/>
          <w:color w:val="131413"/>
          <w:sz w:val="24"/>
          <w:szCs w:val="24"/>
        </w:rPr>
      </w:pPr>
    </w:p>
    <w:p w14:paraId="0D6837A9" w14:textId="77777777" w:rsidR="004D59BD" w:rsidRDefault="00B959F8">
      <w:pPr>
        <w:ind w:left="-426"/>
        <w:rPr>
          <w:rFonts w:ascii="Times New Roman" w:hAnsi="Times New Roman" w:cs="Times New Roman"/>
          <w:b/>
          <w:bCs/>
          <w:color w:val="131413"/>
          <w:sz w:val="24"/>
          <w:szCs w:val="24"/>
        </w:rPr>
      </w:pPr>
      <w:r>
        <w:rPr>
          <w:rFonts w:ascii="Times New Roman" w:hAnsi="Times New Roman" w:cs="Times New Roman"/>
          <w:b/>
          <w:bCs/>
          <w:color w:val="131413"/>
          <w:sz w:val="24"/>
          <w:szCs w:val="24"/>
        </w:rPr>
        <w:t>Body and organ weight</w:t>
      </w:r>
    </w:p>
    <w:p w14:paraId="722BF521" w14:textId="77777777" w:rsidR="004D59BD" w:rsidRDefault="00B959F8">
      <w:pPr>
        <w:autoSpaceDE w:val="0"/>
        <w:autoSpaceDN w:val="0"/>
        <w:adjustRightInd w:val="0"/>
        <w:spacing w:before="120" w:after="120" w:line="372" w:lineRule="auto"/>
        <w:ind w:left="-426"/>
        <w:jc w:val="both"/>
        <w:rPr>
          <w:rFonts w:ascii="Times New Roman" w:hAnsi="Times New Roman" w:cs="Times New Roman"/>
          <w:b/>
          <w:bCs/>
          <w:color w:val="000000"/>
          <w:sz w:val="24"/>
          <w:szCs w:val="24"/>
        </w:rPr>
      </w:pPr>
      <w:r>
        <w:rPr>
          <w:rFonts w:ascii="Times New Roman" w:hAnsi="Times New Roman" w:cs="Times New Roman"/>
          <w:color w:val="000000"/>
          <w:sz w:val="24"/>
          <w:szCs w:val="24"/>
        </w:rPr>
        <w:t>There was decrease in mean body weight values by 4.88%, 7.7% and 11.43%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group as compared to control. There was no significant decrease (P&lt;0.05) in mean body weight values of treated rats as compared to control rats. There was reduction in mean kidney weight by 2.24%, 9.18% and 16.2%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in group II rats as compared to group I rats. There was a significant decrease (P&lt;0.05) in mean kidney weight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at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1 &amp;2).</w:t>
      </w:r>
    </w:p>
    <w:p w14:paraId="1B67EFAC" w14:textId="77777777" w:rsidR="004D59BD" w:rsidRDefault="00B959F8">
      <w:pPr>
        <w:autoSpaceDE w:val="0"/>
        <w:autoSpaceDN w:val="0"/>
        <w:adjustRightInd w:val="0"/>
        <w:spacing w:before="120" w:after="120" w:line="372" w:lineRule="auto"/>
        <w:ind w:left="-567"/>
        <w:jc w:val="both"/>
        <w:rPr>
          <w:rFonts w:ascii="Times New Roman" w:hAnsi="Times New Roman" w:cs="Times New Roman"/>
          <w:b/>
          <w:bCs/>
          <w:color w:val="000000"/>
          <w:sz w:val="24"/>
          <w:szCs w:val="24"/>
        </w:rPr>
      </w:pPr>
      <w:r>
        <w:rPr>
          <w:rFonts w:ascii="Times New Roman" w:hAnsi="Times New Roman" w:cs="Times New Roman"/>
          <w:b/>
          <w:bCs/>
          <w:color w:val="131413"/>
          <w:sz w:val="24"/>
          <w:szCs w:val="24"/>
        </w:rPr>
        <w:t>Blood urea nitrogen (BUN) and creatinine</w:t>
      </w:r>
    </w:p>
    <w:p w14:paraId="7D62568C" w14:textId="77777777" w:rsidR="004D59BD" w:rsidRDefault="00B959F8">
      <w:pPr>
        <w:autoSpaceDE w:val="0"/>
        <w:autoSpaceDN w:val="0"/>
        <w:adjustRightInd w:val="0"/>
        <w:spacing w:before="120" w:after="120" w:line="372" w:lineRule="auto"/>
        <w:ind w:left="-567"/>
        <w:jc w:val="both"/>
        <w:rPr>
          <w:rFonts w:ascii="Times New Roman" w:hAnsi="Times New Roman" w:cs="Times New Roman"/>
          <w:b/>
          <w:bCs/>
          <w:color w:val="000000"/>
          <w:sz w:val="24"/>
          <w:szCs w:val="24"/>
        </w:rPr>
      </w:pPr>
      <w:r>
        <w:rPr>
          <w:rFonts w:ascii="Times New Roman" w:hAnsi="Times New Roman" w:cs="Times New Roman"/>
          <w:color w:val="131413"/>
          <w:sz w:val="24"/>
          <w:szCs w:val="24"/>
        </w:rPr>
        <w:lastRenderedPageBreak/>
        <w:t>In this study, kidney function was evaluated based on the serum levels of BUN and creatinine.</w:t>
      </w:r>
      <w:r>
        <w:rPr>
          <w:rFonts w:ascii="Times New Roman" w:hAnsi="Times New Roman" w:cs="Times New Roman"/>
          <w:color w:val="000000"/>
          <w:sz w:val="24"/>
          <w:szCs w:val="24"/>
        </w:rPr>
        <w:t xml:space="preserve"> There was increase in mean BUN values by 32.15%, 37.98% and 44.42%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group as compared to control. There was significant increase (P&lt;0.05) in mean BUN values 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There was increase in mean serum creatinine values by 8.93%, 26.23% and 39.40%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There was significant increase (P&lt;0.05) in mean serum creatinine values in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6&amp;7).</w:t>
      </w:r>
    </w:p>
    <w:p w14:paraId="409F3A7C"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Urine analysis</w:t>
      </w:r>
    </w:p>
    <w:p w14:paraId="37938A2E"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The pH of urine was between 6.0 and 6.5 in both control and treated rats and the specific gravity of urine was between 1.025 and 1.030 for both the control and treated group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of treatment.</w:t>
      </w:r>
    </w:p>
    <w:p w14:paraId="3228C61A" w14:textId="77777777" w:rsidR="004D59BD" w:rsidRDefault="00B959F8">
      <w:pPr>
        <w:autoSpaceDE w:val="0"/>
        <w:autoSpaceDN w:val="0"/>
        <w:adjustRightInd w:val="0"/>
        <w:spacing w:before="120" w:after="120" w:line="360"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Protein concentration in urine</w:t>
      </w:r>
    </w:p>
    <w:p w14:paraId="6144A08B"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color w:val="000000"/>
          <w:sz w:val="24"/>
          <w:szCs w:val="24"/>
        </w:rPr>
        <w:t>The mean protein values in group I rats were 0.11±0.04, 0.11±0.01, 0.12±0.01 and 0.13±0.01 mg/dl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 mean protein values in group II rats were 0.11±0.04, 1.81±0.28, 2.66±0.25 and 3.87±0.30 mg/dl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increase in mean urinary protein values by 1545.45%, 2116.67% and 2876.92%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significant increase in urinary protein values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rats. </w:t>
      </w:r>
    </w:p>
    <w:p w14:paraId="20CFF12E"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Oxidative stress in kidney tissues</w:t>
      </w:r>
    </w:p>
    <w:p w14:paraId="64642EC7" w14:textId="77777777" w:rsidR="004D59BD" w:rsidRDefault="00B959F8">
      <w:pPr>
        <w:autoSpaceDE w:val="0"/>
        <w:autoSpaceDN w:val="0"/>
        <w:adjustRightInd w:val="0"/>
        <w:spacing w:before="120" w:after="120" w:line="381" w:lineRule="auto"/>
        <w:ind w:left="-567"/>
        <w:jc w:val="both"/>
        <w:rPr>
          <w:rFonts w:ascii="Times New Roman" w:hAnsi="Times New Roman" w:cs="Times New Roman"/>
          <w:color w:val="000000"/>
          <w:sz w:val="24"/>
          <w:szCs w:val="24"/>
        </w:rPr>
      </w:pPr>
      <w:r>
        <w:rPr>
          <w:rFonts w:ascii="Times New Roman" w:hAnsi="Times New Roman" w:cs="Times New Roman"/>
          <w:b/>
          <w:color w:val="000000"/>
          <w:sz w:val="24"/>
          <w:szCs w:val="24"/>
        </w:rPr>
        <w:t>Antioxidant activity by CUPRAC assay</w:t>
      </w:r>
    </w:p>
    <w:p w14:paraId="7263638E" w14:textId="77777777" w:rsidR="004D59BD" w:rsidRDefault="00B959F8">
      <w:pPr>
        <w:autoSpaceDE w:val="0"/>
        <w:autoSpaceDN w:val="0"/>
        <w:adjustRightInd w:val="0"/>
        <w:spacing w:before="120" w:after="120" w:line="381" w:lineRule="auto"/>
        <w:ind w:left="-426"/>
        <w:jc w:val="both"/>
        <w:rPr>
          <w:rFonts w:ascii="Times New Roman" w:hAnsi="Times New Roman" w:cs="Times New Roman"/>
          <w:color w:val="000000"/>
          <w:sz w:val="24"/>
          <w:szCs w:val="24"/>
        </w:rPr>
      </w:pPr>
      <w:r>
        <w:rPr>
          <w:rFonts w:ascii="Times New Roman" w:hAnsi="Times New Roman" w:cs="Times New Roman"/>
          <w:color w:val="000000"/>
          <w:sz w:val="24"/>
          <w:szCs w:val="24"/>
        </w:rPr>
        <w:t>The mean antioxidant activity values in group I rats were 0.438±0.01, 0.430±0.01, 0.436±0.02 and 0.437±0.01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group II rats the mean antioxidant activity values were 0.438±0.01, 0.400±0.01, 0.372±0.01 and 0.344±0.02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a reduction in mean antioxidant activity by 6.98%, 14.67% and 21.28%at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treated rats at as compared to control rats. There was significant (P&lt;0.05) decrease in mean antioxidant activity of kidney tissues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no.5).</w:t>
      </w:r>
    </w:p>
    <w:p w14:paraId="69EF2190" w14:textId="77777777" w:rsidR="004D59BD" w:rsidRDefault="00B959F8">
      <w:pPr>
        <w:autoSpaceDE w:val="0"/>
        <w:autoSpaceDN w:val="0"/>
        <w:adjustRightInd w:val="0"/>
        <w:spacing w:before="120" w:after="120" w:line="381" w:lineRule="auto"/>
        <w:ind w:left="-426"/>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Lipid peroxidation by </w:t>
      </w:r>
      <w:proofErr w:type="spellStart"/>
      <w:r>
        <w:rPr>
          <w:rFonts w:ascii="Times New Roman" w:hAnsi="Times New Roman" w:cs="Times New Roman"/>
          <w:b/>
          <w:color w:val="000000"/>
          <w:sz w:val="24"/>
          <w:szCs w:val="24"/>
        </w:rPr>
        <w:t>TBARSassay</w:t>
      </w:r>
      <w:proofErr w:type="spellEnd"/>
    </w:p>
    <w:p w14:paraId="15E78F92" w14:textId="77777777" w:rsidR="004D59BD" w:rsidRDefault="00B959F8">
      <w:pPr>
        <w:autoSpaceDE w:val="0"/>
        <w:autoSpaceDN w:val="0"/>
        <w:adjustRightInd w:val="0"/>
        <w:spacing w:before="120" w:after="120" w:line="381" w:lineRule="auto"/>
        <w:ind w:left="-567"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mean TBARS values in group I rats were 0.24±0.01, 0.25±0.02, 0.26±0.01 and 0.28±0.02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In group II rats, the mean TBARS values were 0.24±0.01, 0.78±0.03, 1.06±0.01 and 1.37±0.03 µM at 0,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respectively. There was increase in mean TBARS values by 212.00%, 307.70% and 389.29%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in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treated rats as compared to control rats. There was significant increase (P&lt;0.05) in mean TBARS values 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w:t>
      </w:r>
      <w:r>
        <w:rPr>
          <w:rFonts w:ascii="Times New Roman" w:hAnsi="Times New Roman" w:cs="Times New Roman"/>
          <w:b/>
          <w:bCs/>
          <w:color w:val="000000"/>
          <w:sz w:val="24"/>
          <w:szCs w:val="24"/>
        </w:rPr>
        <w:t>(Table no.6)</w:t>
      </w:r>
    </w:p>
    <w:p w14:paraId="6F7B89FC" w14:textId="77777777" w:rsidR="004D59BD" w:rsidRDefault="004D59BD">
      <w:pPr>
        <w:autoSpaceDE w:val="0"/>
        <w:autoSpaceDN w:val="0"/>
        <w:adjustRightInd w:val="0"/>
        <w:spacing w:before="120" w:after="120" w:line="372" w:lineRule="auto"/>
        <w:ind w:firstLine="720"/>
        <w:jc w:val="both"/>
        <w:rPr>
          <w:rFonts w:ascii="Times New Roman" w:hAnsi="Times New Roman" w:cs="Times New Roman"/>
          <w:color w:val="000000"/>
          <w:sz w:val="24"/>
          <w:szCs w:val="24"/>
        </w:rPr>
      </w:pPr>
    </w:p>
    <w:p w14:paraId="7169805B" w14:textId="77777777" w:rsidR="004D59BD" w:rsidRDefault="00B959F8">
      <w:pPr>
        <w:spacing w:line="360" w:lineRule="auto"/>
        <w:ind w:left="-567"/>
        <w:jc w:val="both"/>
        <w:rPr>
          <w:rFonts w:ascii="Times New Roman" w:hAnsi="Times New Roman" w:cs="Times New Roman"/>
          <w:sz w:val="24"/>
          <w:szCs w:val="24"/>
        </w:rPr>
      </w:pPr>
      <w:r>
        <w:rPr>
          <w:rFonts w:ascii="Times New Roman" w:hAnsi="Times New Roman" w:cs="Times New Roman"/>
          <w:b/>
          <w:bCs/>
          <w:sz w:val="24"/>
          <w:szCs w:val="24"/>
        </w:rPr>
        <w:t xml:space="preserve">Discussion </w:t>
      </w:r>
    </w:p>
    <w:p w14:paraId="776E0DFA" w14:textId="77777777" w:rsidR="004D59BD" w:rsidRDefault="00B959F8">
      <w:pPr>
        <w:spacing w:line="360" w:lineRule="auto"/>
        <w:ind w:left="-567"/>
        <w:jc w:val="both"/>
        <w:rPr>
          <w:rFonts w:ascii="Times New Roman" w:hAnsi="Times New Roman" w:cs="Times New Roman"/>
          <w:sz w:val="28"/>
          <w:szCs w:val="24"/>
        </w:rPr>
      </w:pPr>
      <w:r>
        <w:rPr>
          <w:rFonts w:ascii="Times New Roman" w:hAnsi="Times New Roman" w:cs="Times New Roman"/>
          <w:sz w:val="24"/>
          <w:szCs w:val="24"/>
        </w:rPr>
        <w:t xml:space="preserve">Silver nanoparticles having lots of advantages that make them ideal as well as suitable for biomedical applications </w:t>
      </w:r>
      <w:r>
        <w:rPr>
          <w:rFonts w:ascii="Times New Roman" w:hAnsi="Times New Roman" w:cs="Times New Roman"/>
          <w:b/>
          <w:bCs/>
          <w:sz w:val="24"/>
          <w:szCs w:val="24"/>
        </w:rPr>
        <w:t>(</w:t>
      </w:r>
      <w:proofErr w:type="spellStart"/>
      <w:r>
        <w:rPr>
          <w:rFonts w:ascii="Times New Roman" w:hAnsi="Times New Roman" w:cs="Times New Roman"/>
          <w:b/>
          <w:bCs/>
          <w:sz w:val="24"/>
          <w:szCs w:val="24"/>
        </w:rPr>
        <w:t>Burdușe</w:t>
      </w:r>
      <w:r>
        <w:rPr>
          <w:rFonts w:ascii="Times New Roman" w:hAnsi="Times New Roman" w:cs="Times New Roman"/>
          <w:b/>
          <w:bCs/>
          <w:i/>
          <w:iCs/>
          <w:sz w:val="24"/>
          <w:szCs w:val="24"/>
        </w:rPr>
        <w:t>et</w:t>
      </w:r>
      <w:proofErr w:type="spellEnd"/>
      <w:r>
        <w:rPr>
          <w:rFonts w:ascii="Times New Roman" w:hAnsi="Times New Roman" w:cs="Times New Roman"/>
          <w:b/>
          <w:bCs/>
          <w:i/>
          <w:iCs/>
          <w:sz w:val="24"/>
          <w:szCs w:val="24"/>
        </w:rPr>
        <w:t xml:space="preserve"> al</w:t>
      </w:r>
      <w:r>
        <w:rPr>
          <w:rFonts w:ascii="Times New Roman" w:hAnsi="Times New Roman" w:cs="Times New Roman"/>
          <w:b/>
          <w:bCs/>
          <w:sz w:val="24"/>
          <w:szCs w:val="24"/>
        </w:rPr>
        <w:t xml:space="preserve">., 2018).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also produce toxic effects in rat neuronal cells and human lung epithelial cells </w:t>
      </w:r>
      <w:r>
        <w:rPr>
          <w:rFonts w:ascii="Times New Roman" w:hAnsi="Times New Roman" w:cs="Times New Roman"/>
          <w:b/>
          <w:bCs/>
          <w:sz w:val="24"/>
          <w:szCs w:val="24"/>
        </w:rPr>
        <w:t xml:space="preserve">(Pinzaru </w:t>
      </w:r>
      <w:r>
        <w:rPr>
          <w:rFonts w:ascii="Times New Roman" w:hAnsi="Times New Roman" w:cs="Times New Roman"/>
          <w:b/>
          <w:bCs/>
          <w:i/>
          <w:iCs/>
          <w:sz w:val="24"/>
          <w:szCs w:val="24"/>
        </w:rPr>
        <w:t>et al</w:t>
      </w:r>
      <w:r>
        <w:rPr>
          <w:rFonts w:ascii="Times New Roman" w:hAnsi="Times New Roman" w:cs="Times New Roman"/>
          <w:b/>
          <w:bCs/>
          <w:sz w:val="24"/>
          <w:szCs w:val="24"/>
        </w:rPr>
        <w:t>.,2018</w:t>
      </w:r>
      <w:proofErr w:type="gramStart"/>
      <w:r>
        <w:rPr>
          <w:rFonts w:ascii="Times New Roman" w:hAnsi="Times New Roman" w:cs="Times New Roman"/>
          <w:sz w:val="24"/>
          <w:szCs w:val="24"/>
        </w:rPr>
        <w:t>).Kidneys</w:t>
      </w:r>
      <w:proofErr w:type="gramEnd"/>
      <w:r>
        <w:rPr>
          <w:rFonts w:ascii="Times New Roman" w:hAnsi="Times New Roman" w:cs="Times New Roman"/>
          <w:sz w:val="24"/>
          <w:szCs w:val="24"/>
        </w:rPr>
        <w:t xml:space="preserve"> are known as one of the most vulnerable organs after prolonged exposure to nanoparticles. (</w:t>
      </w:r>
      <w:r>
        <w:rPr>
          <w:rFonts w:ascii="Times New Roman" w:hAnsi="Times New Roman" w:cs="Times New Roman"/>
          <w:b/>
          <w:bCs/>
          <w:sz w:val="24"/>
          <w:szCs w:val="24"/>
        </w:rPr>
        <w:t xml:space="preserve">Kim </w:t>
      </w:r>
      <w:r>
        <w:rPr>
          <w:rFonts w:ascii="Times New Roman" w:hAnsi="Times New Roman" w:cs="Times New Roman"/>
          <w:b/>
          <w:bCs/>
          <w:i/>
          <w:iCs/>
          <w:sz w:val="24"/>
          <w:szCs w:val="24"/>
        </w:rPr>
        <w:t>et al.,</w:t>
      </w:r>
      <w:r>
        <w:rPr>
          <w:rFonts w:ascii="Times New Roman" w:hAnsi="Times New Roman" w:cs="Times New Roman"/>
          <w:b/>
          <w:bCs/>
          <w:sz w:val="24"/>
          <w:szCs w:val="24"/>
        </w:rPr>
        <w:t>2008</w:t>
      </w:r>
      <w:r>
        <w:rPr>
          <w:rFonts w:ascii="Times New Roman" w:hAnsi="Times New Roman" w:cs="Times New Roman"/>
          <w:sz w:val="24"/>
          <w:szCs w:val="24"/>
        </w:rPr>
        <w:t xml:space="preserve">) showed that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accumulated in the kidney after oral administration for 90 </w:t>
      </w:r>
      <w:proofErr w:type="spellStart"/>
      <w:r>
        <w:rPr>
          <w:rFonts w:ascii="Times New Roman" w:hAnsi="Times New Roman" w:cs="Times New Roman"/>
          <w:sz w:val="24"/>
          <w:szCs w:val="24"/>
        </w:rPr>
        <w:t>days.That</w:t>
      </w:r>
      <w:proofErr w:type="spellEnd"/>
      <w:r>
        <w:rPr>
          <w:rFonts w:ascii="Times New Roman" w:hAnsi="Times New Roman" w:cs="Times New Roman"/>
          <w:sz w:val="24"/>
          <w:szCs w:val="24"/>
        </w:rPr>
        <w:t xml:space="preserve"> is why the present study was conducted to study the adverse effects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on rat kidney treated with repeated oral administration for 90 days by examining the bodyweight, serum creatinine and blood urea nitrogen levels and other </w:t>
      </w:r>
      <w:proofErr w:type="spellStart"/>
      <w:r>
        <w:rPr>
          <w:rFonts w:ascii="Times New Roman" w:hAnsi="Times New Roman" w:cs="Times New Roman"/>
          <w:sz w:val="24"/>
          <w:szCs w:val="24"/>
        </w:rPr>
        <w:t>factors.Considering</w:t>
      </w:r>
      <w:proofErr w:type="spellEnd"/>
      <w:r>
        <w:rPr>
          <w:rFonts w:ascii="Times New Roman" w:hAnsi="Times New Roman" w:cs="Times New Roman"/>
          <w:sz w:val="24"/>
          <w:szCs w:val="24"/>
        </w:rPr>
        <w:t xml:space="preserve"> the importance of silver nanoparticles in animal and human health, it was planned to study their effects on kidneys. In this experiment, Wistar rats of either sex were administered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suspension by oral </w:t>
      </w:r>
      <w:proofErr w:type="spellStart"/>
      <w:r>
        <w:rPr>
          <w:rFonts w:ascii="Times New Roman" w:hAnsi="Times New Roman" w:cs="Times New Roman"/>
          <w:sz w:val="24"/>
          <w:szCs w:val="24"/>
        </w:rPr>
        <w:t>gavaging</w:t>
      </w:r>
      <w:proofErr w:type="spellEnd"/>
      <w:r>
        <w:rPr>
          <w:rFonts w:ascii="Times New Roman" w:hAnsi="Times New Roman" w:cs="Times New Roman"/>
          <w:sz w:val="24"/>
          <w:szCs w:val="24"/>
        </w:rPr>
        <w:t xml:space="preserve"> at 30mg/kg </w:t>
      </w:r>
      <w:proofErr w:type="spellStart"/>
      <w:r>
        <w:rPr>
          <w:rFonts w:ascii="Times New Roman" w:hAnsi="Times New Roman" w:cs="Times New Roman"/>
          <w:sz w:val="24"/>
          <w:szCs w:val="24"/>
        </w:rPr>
        <w:t>b.wt</w:t>
      </w:r>
      <w:proofErr w:type="spellEnd"/>
      <w:r>
        <w:rPr>
          <w:rFonts w:ascii="Times New Roman" w:hAnsi="Times New Roman" w:cs="Times New Roman"/>
          <w:sz w:val="24"/>
          <w:szCs w:val="24"/>
        </w:rPr>
        <w:t xml:space="preserve">./day which is the NOAEL dose for a period of 90 days. The Wistar rats were randomly divided into 2 groups i.e., control and test group with 20 and 1 rats in them respectively. The effect of silver nanoparticles on the pathophysiology and </w:t>
      </w:r>
      <w:proofErr w:type="spellStart"/>
      <w:r>
        <w:rPr>
          <w:rFonts w:ascii="Times New Roman" w:hAnsi="Times New Roman" w:cs="Times New Roman"/>
          <w:sz w:val="24"/>
          <w:szCs w:val="24"/>
        </w:rPr>
        <w:t>pathomorphology</w:t>
      </w:r>
      <w:proofErr w:type="spellEnd"/>
      <w:r>
        <w:rPr>
          <w:rFonts w:ascii="Times New Roman" w:hAnsi="Times New Roman" w:cs="Times New Roman"/>
          <w:sz w:val="24"/>
          <w:szCs w:val="24"/>
        </w:rPr>
        <w:t xml:space="preserve"> of the urinary system was studied. One of the most important parameters for evaluating the toxicity of any compound is the body weight. When the body weight of control and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groups of rats were measured, there was </w:t>
      </w:r>
      <w:r>
        <w:rPr>
          <w:rFonts w:ascii="Times New Roman" w:hAnsi="Times New Roman" w:cs="Times New Roman"/>
          <w:color w:val="000000"/>
          <w:sz w:val="24"/>
          <w:szCs w:val="24"/>
        </w:rPr>
        <w:t xml:space="preserve">significant decrease </w:t>
      </w:r>
      <w:r>
        <w:rPr>
          <w:rFonts w:ascii="Times New Roman" w:hAnsi="Times New Roman" w:cs="Times New Roman"/>
          <w:sz w:val="24"/>
          <w:szCs w:val="24"/>
        </w:rPr>
        <w:t>in mean body weight values</w:t>
      </w:r>
      <w:r>
        <w:rPr>
          <w:rFonts w:ascii="Times New Roman" w:hAnsi="Times New Roman" w:cs="Times New Roman"/>
          <w:color w:val="000000"/>
          <w:sz w:val="24"/>
          <w:szCs w:val="24"/>
        </w:rPr>
        <w:t xml:space="preserve"> in treated rats at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Reduced body weight gain and reduced organ coefficient were reported </w:t>
      </w:r>
      <w:r>
        <w:rPr>
          <w:rFonts w:ascii="Times New Roman" w:eastAsia="MinionPro-Regular" w:hAnsi="Times New Roman" w:cs="Times New Roman"/>
          <w:sz w:val="24"/>
          <w:szCs w:val="24"/>
        </w:rPr>
        <w:t xml:space="preserve">after </w:t>
      </w:r>
      <w:r>
        <w:rPr>
          <w:rFonts w:ascii="Times New Roman" w:hAnsi="Times New Roman" w:cs="Times New Roman"/>
          <w:color w:val="000000"/>
          <w:sz w:val="24"/>
          <w:szCs w:val="24"/>
        </w:rPr>
        <w:t xml:space="preserve">oral administration of gold- silver nanoparticles at 100 mg/kg </w:t>
      </w:r>
      <w:proofErr w:type="spellStart"/>
      <w:r>
        <w:rPr>
          <w:rFonts w:ascii="Times New Roman" w:hAnsi="Times New Roman" w:cs="Times New Roman"/>
          <w:color w:val="000000"/>
          <w:sz w:val="24"/>
          <w:szCs w:val="24"/>
        </w:rPr>
        <w:t>b.wt</w:t>
      </w:r>
      <w:proofErr w:type="spellEnd"/>
      <w:r>
        <w:rPr>
          <w:rFonts w:ascii="Times New Roman" w:hAnsi="Times New Roman" w:cs="Times New Roman"/>
          <w:color w:val="000000"/>
          <w:sz w:val="24"/>
          <w:szCs w:val="24"/>
        </w:rPr>
        <w:t>. for 30 days in Wistar rats (</w:t>
      </w:r>
      <w:r>
        <w:rPr>
          <w:rFonts w:ascii="Times New Roman" w:eastAsia="MinionPro-Regular" w:hAnsi="Times New Roman" w:cs="Times New Roman"/>
          <w:b/>
          <w:sz w:val="24"/>
          <w:szCs w:val="24"/>
        </w:rPr>
        <w:t xml:space="preserve">Sulaiman </w:t>
      </w:r>
      <w:r>
        <w:rPr>
          <w:rFonts w:ascii="Times New Roman" w:eastAsia="MinionPro-Regular" w:hAnsi="Times New Roman" w:cs="Times New Roman"/>
          <w:b/>
          <w:i/>
          <w:sz w:val="24"/>
          <w:szCs w:val="24"/>
        </w:rPr>
        <w:t>et al</w:t>
      </w:r>
      <w:r>
        <w:rPr>
          <w:rFonts w:ascii="Times New Roman" w:eastAsia="MinionPro-Regular" w:hAnsi="Times New Roman" w:cs="Times New Roman"/>
          <w:b/>
          <w:sz w:val="24"/>
          <w:szCs w:val="24"/>
        </w:rPr>
        <w:t>.,2015</w:t>
      </w:r>
      <w:proofErr w:type="gramStart"/>
      <w:r>
        <w:rPr>
          <w:rFonts w:ascii="Times New Roman" w:eastAsia="MinionPro-Regular" w:hAnsi="Times New Roman" w:cs="Times New Roman"/>
          <w:b/>
          <w:sz w:val="24"/>
          <w:szCs w:val="24"/>
        </w:rPr>
        <w:t>).</w:t>
      </w:r>
      <w:r>
        <w:rPr>
          <w:rFonts w:ascii="Times New Roman" w:hAnsi="Times New Roman" w:cs="Times New Roman"/>
          <w:sz w:val="24"/>
          <w:szCs w:val="24"/>
        </w:rPr>
        <w:t>The</w:t>
      </w:r>
      <w:proofErr w:type="gramEnd"/>
      <w:r>
        <w:rPr>
          <w:rFonts w:ascii="Times New Roman" w:hAnsi="Times New Roman" w:cs="Times New Roman"/>
          <w:sz w:val="24"/>
          <w:szCs w:val="24"/>
        </w:rPr>
        <w:t xml:space="preserve"> mean serum creatinine and blood urea nitrogen (BUN) values were increased in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treated rats as compared to controls. </w:t>
      </w:r>
      <w:r>
        <w:rPr>
          <w:rFonts w:ascii="Times New Roman" w:hAnsi="Times New Roman" w:cs="Times New Roman"/>
          <w:color w:val="000000"/>
          <w:sz w:val="24"/>
          <w:szCs w:val="24"/>
        </w:rPr>
        <w:t>There was significant increase in mean serum creatinine values in treated rats at 60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and a significant increase </w:t>
      </w:r>
      <w:r>
        <w:rPr>
          <w:rFonts w:ascii="Times New Roman" w:hAnsi="Times New Roman" w:cs="Times New Roman"/>
          <w:sz w:val="24"/>
          <w:szCs w:val="24"/>
        </w:rPr>
        <w:t xml:space="preserve">in mean BUN values was observed </w:t>
      </w:r>
      <w:r>
        <w:rPr>
          <w:rFonts w:ascii="Times New Roman" w:hAnsi="Times New Roman" w:cs="Times New Roman"/>
          <w:color w:val="000000"/>
          <w:sz w:val="24"/>
          <w:szCs w:val="24"/>
        </w:rPr>
        <w:t>in treated rats at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 as compared to control rats. This significant increase suggests severe renal dysfunction. </w:t>
      </w:r>
      <w:r>
        <w:rPr>
          <w:rFonts w:ascii="Times New Roman" w:hAnsi="Times New Roman" w:cs="Times New Roman"/>
          <w:sz w:val="24"/>
          <w:szCs w:val="24"/>
        </w:rPr>
        <w:t xml:space="preserve">Similar results were obtained when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were administered intravenously for a period of 32 days </w:t>
      </w:r>
      <w:r>
        <w:rPr>
          <w:rFonts w:ascii="Times New Roman" w:hAnsi="Times New Roman" w:cs="Times New Roman"/>
          <w:b/>
          <w:sz w:val="24"/>
          <w:szCs w:val="24"/>
        </w:rPr>
        <w:t xml:space="preserve">(Tiwari </w:t>
      </w:r>
      <w:r>
        <w:rPr>
          <w:rFonts w:ascii="Times New Roman" w:hAnsi="Times New Roman" w:cs="Times New Roman"/>
          <w:b/>
          <w:i/>
          <w:sz w:val="24"/>
          <w:szCs w:val="24"/>
        </w:rPr>
        <w:t>et al</w:t>
      </w:r>
      <w:r>
        <w:rPr>
          <w:rFonts w:ascii="Times New Roman" w:hAnsi="Times New Roman" w:cs="Times New Roman"/>
          <w:b/>
          <w:sz w:val="24"/>
          <w:szCs w:val="24"/>
        </w:rPr>
        <w:t>.,2011)</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Similar results </w:t>
      </w:r>
      <w:r>
        <w:rPr>
          <w:rFonts w:ascii="Times New Roman" w:hAnsi="Times New Roman" w:cs="Times New Roman"/>
          <w:color w:val="222222"/>
          <w:sz w:val="24"/>
          <w:szCs w:val="24"/>
          <w:shd w:val="clear" w:color="auto" w:fill="FFFFFF"/>
        </w:rPr>
        <w:t xml:space="preserve">of time dependent increase of BUN and creatinine level were observed after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w:t>
      </w:r>
      <w:r>
        <w:rPr>
          <w:rFonts w:ascii="Times New Roman" w:hAnsi="Times New Roman" w:cs="Times New Roman"/>
          <w:color w:val="222222"/>
          <w:sz w:val="24"/>
          <w:szCs w:val="24"/>
          <w:shd w:val="clear" w:color="auto" w:fill="FFFFFF"/>
        </w:rPr>
        <w:lastRenderedPageBreak/>
        <w:t>administration (</w:t>
      </w:r>
      <w:proofErr w:type="spellStart"/>
      <w:r>
        <w:rPr>
          <w:rFonts w:ascii="Times New Roman" w:hAnsi="Times New Roman" w:cs="Times New Roman"/>
          <w:b/>
          <w:color w:val="222222"/>
          <w:sz w:val="24"/>
          <w:szCs w:val="24"/>
          <w:shd w:val="clear" w:color="auto" w:fill="FFFFFF"/>
        </w:rPr>
        <w:t>Xue</w:t>
      </w:r>
      <w:proofErr w:type="spellEnd"/>
      <w:r>
        <w:rPr>
          <w:rFonts w:ascii="Times New Roman" w:hAnsi="Times New Roman" w:cs="Times New Roman"/>
          <w:b/>
          <w:color w:val="222222"/>
          <w:sz w:val="24"/>
          <w:szCs w:val="24"/>
          <w:shd w:val="clear" w:color="auto" w:fill="FFFFFF"/>
        </w:rPr>
        <w:t xml:space="preserve">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xml:space="preserve">., 2012; </w:t>
      </w:r>
      <w:r>
        <w:rPr>
          <w:rFonts w:ascii="Times New Roman" w:hAnsi="Times New Roman" w:cs="Times New Roman"/>
          <w:b/>
          <w:sz w:val="24"/>
          <w:szCs w:val="24"/>
        </w:rPr>
        <w:t xml:space="preserve">Gracia </w:t>
      </w:r>
      <w:r>
        <w:rPr>
          <w:rFonts w:ascii="Times New Roman" w:hAnsi="Times New Roman" w:cs="Times New Roman"/>
          <w:b/>
          <w:i/>
          <w:sz w:val="24"/>
          <w:szCs w:val="24"/>
        </w:rPr>
        <w:t>et al.</w:t>
      </w:r>
      <w:r>
        <w:rPr>
          <w:rFonts w:ascii="Times New Roman" w:hAnsi="Times New Roman" w:cs="Times New Roman"/>
          <w:b/>
          <w:sz w:val="24"/>
          <w:szCs w:val="24"/>
        </w:rPr>
        <w:t xml:space="preserve">, 2016). </w:t>
      </w:r>
      <w:r>
        <w:rPr>
          <w:rFonts w:ascii="Times New Roman" w:hAnsi="Times New Roman" w:cs="Times New Roman"/>
          <w:sz w:val="24"/>
          <w:szCs w:val="24"/>
        </w:rPr>
        <w:t xml:space="preserve">BUN and creatinine levels were significantly increased after intravenous administration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at </w:t>
      </w:r>
      <w:r>
        <w:rPr>
          <w:rFonts w:ascii="Times New Roman" w:hAnsi="Times New Roman" w:cs="Times New Roman"/>
          <w:color w:val="000000"/>
          <w:sz w:val="24"/>
          <w:szCs w:val="24"/>
        </w:rPr>
        <w:t xml:space="preserve">5mg/kg b. </w:t>
      </w:r>
      <w:proofErr w:type="spellStart"/>
      <w:r>
        <w:rPr>
          <w:rFonts w:ascii="Times New Roman" w:hAnsi="Times New Roman" w:cs="Times New Roman"/>
          <w:color w:val="000000"/>
          <w:sz w:val="24"/>
          <w:szCs w:val="24"/>
        </w:rPr>
        <w:t>wt</w:t>
      </w:r>
      <w:proofErr w:type="spellEnd"/>
      <w:r>
        <w:rPr>
          <w:rFonts w:ascii="Times New Roman" w:hAnsi="Times New Roman" w:cs="Times New Roman"/>
          <w:color w:val="000000"/>
          <w:sz w:val="24"/>
          <w:szCs w:val="24"/>
        </w:rPr>
        <w:t xml:space="preserve"> (</w:t>
      </w:r>
      <w:r>
        <w:rPr>
          <w:rFonts w:ascii="Times New Roman" w:hAnsi="Times New Roman" w:cs="Times New Roman"/>
          <w:b/>
          <w:sz w:val="24"/>
          <w:szCs w:val="24"/>
        </w:rPr>
        <w:t xml:space="preserve">Wen </w:t>
      </w:r>
      <w:r>
        <w:rPr>
          <w:rFonts w:ascii="Times New Roman" w:hAnsi="Times New Roman" w:cs="Times New Roman"/>
          <w:b/>
          <w:i/>
          <w:sz w:val="24"/>
          <w:szCs w:val="24"/>
        </w:rPr>
        <w:t>et al</w:t>
      </w:r>
      <w:r>
        <w:rPr>
          <w:rFonts w:ascii="Times New Roman" w:hAnsi="Times New Roman" w:cs="Times New Roman"/>
          <w:b/>
          <w:sz w:val="24"/>
          <w:szCs w:val="24"/>
        </w:rPr>
        <w:t>.,2017</w:t>
      </w: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Oral administration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at 100mg/kg b. </w:t>
      </w:r>
      <w:proofErr w:type="spellStart"/>
      <w:r>
        <w:rPr>
          <w:rFonts w:ascii="Times New Roman" w:hAnsi="Times New Roman" w:cs="Times New Roman"/>
          <w:color w:val="000000"/>
          <w:sz w:val="24"/>
          <w:szCs w:val="24"/>
        </w:rPr>
        <w:t>wt</w:t>
      </w:r>
      <w:proofErr w:type="spellEnd"/>
      <w:r>
        <w:rPr>
          <w:rFonts w:ascii="Times New Roman" w:hAnsi="Times New Roman" w:cs="Times New Roman"/>
          <w:color w:val="000000"/>
          <w:sz w:val="24"/>
          <w:szCs w:val="24"/>
        </w:rPr>
        <w:t xml:space="preserve"> for 2 weeks results in significant increase of serum BUN, creatinine, and uric acid levels in treated rats (</w:t>
      </w:r>
      <w:r>
        <w:rPr>
          <w:rFonts w:ascii="Times New Roman" w:hAnsi="Times New Roman" w:cs="Times New Roman"/>
          <w:b/>
          <w:color w:val="000000"/>
          <w:sz w:val="24"/>
          <w:szCs w:val="24"/>
        </w:rPr>
        <w:t>Vasanth and Kurian</w:t>
      </w:r>
      <w:r>
        <w:rPr>
          <w:rFonts w:ascii="Times New Roman" w:hAnsi="Times New Roman" w:cs="Times New Roman"/>
          <w:color w:val="000000"/>
          <w:sz w:val="24"/>
          <w:szCs w:val="24"/>
        </w:rPr>
        <w:t xml:space="preserve">, </w:t>
      </w:r>
      <w:r>
        <w:rPr>
          <w:rFonts w:ascii="Times New Roman" w:hAnsi="Times New Roman" w:cs="Times New Roman"/>
          <w:b/>
          <w:color w:val="000000"/>
          <w:sz w:val="24"/>
          <w:szCs w:val="24"/>
        </w:rPr>
        <w:t>2017)</w:t>
      </w:r>
      <w:r>
        <w:rPr>
          <w:rFonts w:ascii="Times New Roman" w:hAnsi="Times New Roman" w:cs="Times New Roman"/>
          <w:color w:val="000000"/>
          <w:sz w:val="24"/>
          <w:szCs w:val="24"/>
        </w:rPr>
        <w:t xml:space="preserve">. Oral administration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for 30 days resulted in increased creatinine and BUN levels in rats </w:t>
      </w:r>
      <w:r>
        <w:rPr>
          <w:rFonts w:ascii="Times New Roman" w:hAnsi="Times New Roman" w:cs="Times New Roman"/>
          <w:b/>
          <w:color w:val="000000"/>
          <w:sz w:val="24"/>
          <w:szCs w:val="24"/>
        </w:rPr>
        <w:t xml:space="preserve">(Ismail </w:t>
      </w:r>
      <w:r>
        <w:rPr>
          <w:rFonts w:ascii="Times New Roman" w:hAnsi="Times New Roman" w:cs="Times New Roman"/>
          <w:b/>
          <w:i/>
          <w:color w:val="000000"/>
          <w:sz w:val="24"/>
          <w:szCs w:val="24"/>
        </w:rPr>
        <w:t>et al</w:t>
      </w:r>
      <w:r>
        <w:rPr>
          <w:rFonts w:ascii="Times New Roman" w:hAnsi="Times New Roman" w:cs="Times New Roman"/>
          <w:b/>
          <w:color w:val="000000"/>
          <w:sz w:val="24"/>
          <w:szCs w:val="24"/>
        </w:rPr>
        <w:t>., 2020)</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Blood urea nitrogen is a marker of kidney health and creatinine is a waste product excreted by the kidneys. It accurately assesses the kidney functions as it is less affected by diet type, stress and dehydration. Blood urea nitrogen and creatinine are two important factors to assess kidney functions and level of these factors in blood serum is increased by kidney injury. </w:t>
      </w:r>
      <w:r>
        <w:rPr>
          <w:rFonts w:ascii="Times New Roman" w:hAnsi="Times New Roman" w:cs="Times New Roman"/>
          <w:color w:val="000000"/>
          <w:sz w:val="24"/>
          <w:szCs w:val="24"/>
        </w:rPr>
        <w:t xml:space="preserve">This increase in creatinine, blood urea nitrogen (BUN), and uric acid in the body is because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damage the kidneys to such an extent that they effect the normal filtration and waste eliminations function of kidneys. It may be due to abnormal glomerular filtration rate, which reflects functional defect in kidneys after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administration. There was increase in protein levels with increased duration of exposure to </w:t>
      </w:r>
      <w:proofErr w:type="spellStart"/>
      <w:r>
        <w:rPr>
          <w:rFonts w:ascii="Times New Roman" w:hAnsi="Times New Roman" w:cs="Times New Roman"/>
          <w:color w:val="222222"/>
          <w:sz w:val="24"/>
          <w:szCs w:val="24"/>
          <w:shd w:val="clear" w:color="auto" w:fill="FFFFFF"/>
        </w:rPr>
        <w:t>AgNPs.These</w:t>
      </w:r>
      <w:proofErr w:type="spellEnd"/>
      <w:r>
        <w:rPr>
          <w:rFonts w:ascii="Times New Roman" w:hAnsi="Times New Roman" w:cs="Times New Roman"/>
          <w:color w:val="222222"/>
          <w:sz w:val="24"/>
          <w:szCs w:val="24"/>
          <w:shd w:val="clear" w:color="auto" w:fill="FFFFFF"/>
        </w:rPr>
        <w:t xml:space="preserve"> findings are in confirmation to those obtained after intraperitoneal administration of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in rats at 3mg/kg b.w.t/ day for 21 days (</w:t>
      </w:r>
      <w:r>
        <w:rPr>
          <w:rFonts w:ascii="Times New Roman" w:hAnsi="Times New Roman" w:cs="Times New Roman"/>
          <w:b/>
          <w:color w:val="222222"/>
          <w:sz w:val="24"/>
          <w:szCs w:val="24"/>
          <w:shd w:val="clear" w:color="auto" w:fill="FFFFFF"/>
        </w:rPr>
        <w:t xml:space="preserve">Liu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2020)</w:t>
      </w:r>
      <w:r>
        <w:rPr>
          <w:rFonts w:ascii="Times New Roman" w:hAnsi="Times New Roman" w:cs="Times New Roman"/>
          <w:color w:val="222222"/>
          <w:sz w:val="24"/>
          <w:szCs w:val="24"/>
          <w:shd w:val="clear" w:color="auto" w:fill="FFFFFF"/>
        </w:rPr>
        <w:t xml:space="preserve">. TBARS values of kidney homogenate measured in µM were significantly higher at </w:t>
      </w:r>
      <w:r>
        <w:rPr>
          <w:rFonts w:ascii="Times New Roman" w:hAnsi="Times New Roman" w:cs="Times New Roman"/>
          <w:color w:val="000000"/>
          <w:sz w:val="24"/>
          <w:szCs w:val="24"/>
        </w:rPr>
        <w:t>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and 90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DPT</w:t>
      </w:r>
      <w:r>
        <w:rPr>
          <w:rFonts w:ascii="Times New Roman" w:hAnsi="Times New Roman" w:cs="Times New Roman"/>
          <w:color w:val="222222"/>
          <w:sz w:val="24"/>
          <w:szCs w:val="24"/>
          <w:shd w:val="clear" w:color="auto" w:fill="FFFFFF"/>
        </w:rPr>
        <w:t xml:space="preserve"> in </w:t>
      </w:r>
      <w:proofErr w:type="spellStart"/>
      <w:r>
        <w:rPr>
          <w:rFonts w:ascii="Times New Roman" w:hAnsi="Times New Roman" w:cs="Times New Roman"/>
          <w:color w:val="222222"/>
          <w:sz w:val="24"/>
          <w:szCs w:val="24"/>
          <w:shd w:val="clear" w:color="auto" w:fill="FFFFFF"/>
        </w:rPr>
        <w:t>AgNPs</w:t>
      </w:r>
      <w:proofErr w:type="spellEnd"/>
      <w:r>
        <w:rPr>
          <w:rFonts w:ascii="Times New Roman" w:hAnsi="Times New Roman" w:cs="Times New Roman"/>
          <w:color w:val="222222"/>
          <w:sz w:val="24"/>
          <w:szCs w:val="24"/>
          <w:shd w:val="clear" w:color="auto" w:fill="FFFFFF"/>
        </w:rPr>
        <w:t xml:space="preserve"> treated rats as compared to control rats. </w:t>
      </w: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TBARS values were significantly different within the test group at different time intervals</w:t>
      </w:r>
      <w:r>
        <w:rPr>
          <w:rFonts w:ascii="Times New Roman" w:hAnsi="Times New Roman" w:cs="Times New Roman"/>
          <w:color w:val="222222"/>
          <w:sz w:val="24"/>
          <w:szCs w:val="24"/>
          <w:shd w:val="clear" w:color="auto" w:fill="FFFFFF"/>
        </w:rPr>
        <w:t>, these values were highest at 90</w:t>
      </w:r>
      <w:r>
        <w:rPr>
          <w:rFonts w:ascii="Times New Roman" w:hAnsi="Times New Roman" w:cs="Times New Roman"/>
          <w:color w:val="222222"/>
          <w:sz w:val="24"/>
          <w:szCs w:val="24"/>
          <w:shd w:val="clear" w:color="auto" w:fill="FFFFFF"/>
          <w:vertAlign w:val="superscript"/>
        </w:rPr>
        <w:t xml:space="preserve">th </w:t>
      </w:r>
      <w:r>
        <w:rPr>
          <w:rFonts w:ascii="Times New Roman" w:hAnsi="Times New Roman" w:cs="Times New Roman"/>
          <w:color w:val="222222"/>
          <w:sz w:val="24"/>
          <w:szCs w:val="24"/>
          <w:shd w:val="clear" w:color="auto" w:fill="FFFFFF"/>
        </w:rPr>
        <w:t xml:space="preserve">day, followed by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and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respectively. These findings were in confirmation with earlier studies of </w:t>
      </w:r>
      <w:proofErr w:type="spellStart"/>
      <w:r>
        <w:rPr>
          <w:rFonts w:ascii="Times New Roman" w:hAnsi="Times New Roman" w:cs="Times New Roman"/>
          <w:color w:val="000000"/>
          <w:sz w:val="24"/>
          <w:szCs w:val="24"/>
        </w:rPr>
        <w:t>AgNPs</w:t>
      </w:r>
      <w:proofErr w:type="spellEnd"/>
      <w:r>
        <w:rPr>
          <w:rFonts w:ascii="Times New Roman" w:hAnsi="Times New Roman" w:cs="Times New Roman"/>
          <w:color w:val="000000"/>
          <w:sz w:val="24"/>
          <w:szCs w:val="24"/>
        </w:rPr>
        <w:t xml:space="preserve"> induced oxidative stress </w:t>
      </w:r>
      <w:r>
        <w:rPr>
          <w:rFonts w:ascii="Times New Roman" w:hAnsi="Times New Roman" w:cs="Times New Roman"/>
          <w:b/>
          <w:color w:val="000000"/>
          <w:sz w:val="24"/>
          <w:szCs w:val="24"/>
        </w:rPr>
        <w:t>(</w:t>
      </w:r>
      <w:r>
        <w:rPr>
          <w:rFonts w:ascii="Times New Roman" w:hAnsi="Times New Roman" w:cs="Times New Roman"/>
          <w:b/>
          <w:color w:val="222222"/>
          <w:sz w:val="24"/>
          <w:szCs w:val="24"/>
          <w:shd w:val="clear" w:color="auto" w:fill="FFFFFF"/>
        </w:rPr>
        <w:t xml:space="preserve">Shehata </w:t>
      </w:r>
      <w:r>
        <w:rPr>
          <w:rFonts w:ascii="Times New Roman" w:hAnsi="Times New Roman" w:cs="Times New Roman"/>
          <w:b/>
          <w:i/>
          <w:color w:val="222222"/>
          <w:sz w:val="24"/>
          <w:szCs w:val="24"/>
          <w:shd w:val="clear" w:color="auto" w:fill="FFFFFF"/>
        </w:rPr>
        <w:t>et al</w:t>
      </w:r>
      <w:r>
        <w:rPr>
          <w:rFonts w:ascii="Times New Roman" w:hAnsi="Times New Roman" w:cs="Times New Roman"/>
          <w:b/>
          <w:color w:val="222222"/>
          <w:sz w:val="24"/>
          <w:szCs w:val="24"/>
          <w:shd w:val="clear" w:color="auto" w:fill="FFFFFF"/>
        </w:rPr>
        <w:t>., 2021)</w:t>
      </w:r>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bind with tissues and cause potential toxic effects like cell activation, ROS production, inflammation and finally cell death </w:t>
      </w:r>
      <w:r>
        <w:rPr>
          <w:rFonts w:ascii="Times New Roman" w:hAnsi="Times New Roman" w:cs="Times New Roman"/>
          <w:b/>
          <w:sz w:val="24"/>
          <w:szCs w:val="24"/>
        </w:rPr>
        <w:t xml:space="preserve">(Xia </w:t>
      </w:r>
      <w:r>
        <w:rPr>
          <w:rFonts w:ascii="Times New Roman" w:hAnsi="Times New Roman" w:cs="Times New Roman"/>
          <w:b/>
          <w:i/>
          <w:sz w:val="24"/>
          <w:szCs w:val="24"/>
        </w:rPr>
        <w:t>et al</w:t>
      </w:r>
      <w:r>
        <w:rPr>
          <w:rFonts w:ascii="Times New Roman" w:hAnsi="Times New Roman" w:cs="Times New Roman"/>
          <w:b/>
          <w:sz w:val="24"/>
          <w:szCs w:val="24"/>
        </w:rPr>
        <w:t>., 2006)</w:t>
      </w:r>
      <w:r>
        <w:rPr>
          <w:rFonts w:ascii="Times New Roman" w:hAnsi="Times New Roman" w:cs="Times New Roman"/>
          <w:sz w:val="24"/>
          <w:szCs w:val="24"/>
        </w:rPr>
        <w:t xml:space="preserve">. CUPRAC antioxidant assay is a measure of oxidative stress which was significantly decreased in </w:t>
      </w:r>
      <w:proofErr w:type="spellStart"/>
      <w:r>
        <w:rPr>
          <w:rFonts w:ascii="Times New Roman" w:hAnsi="Times New Roman" w:cs="Times New Roman"/>
          <w:color w:val="131413"/>
          <w:sz w:val="24"/>
          <w:szCs w:val="24"/>
        </w:rPr>
        <w:t>AgNPs</w:t>
      </w:r>
      <w:proofErr w:type="spellEnd"/>
      <w:r>
        <w:rPr>
          <w:rFonts w:ascii="Times New Roman" w:hAnsi="Times New Roman" w:cs="Times New Roman"/>
          <w:sz w:val="24"/>
          <w:szCs w:val="24"/>
        </w:rPr>
        <w:t xml:space="preserve"> treated rats as compared to control rats. This decrease was in a time dependent manner i.e., the antioxidant activity decreased with increased duration of exposure with the </w:t>
      </w:r>
      <w:r>
        <w:rPr>
          <w:rFonts w:ascii="Times New Roman" w:hAnsi="Times New Roman" w:cs="Times New Roman"/>
          <w:color w:val="222222"/>
          <w:sz w:val="24"/>
          <w:szCs w:val="24"/>
          <w:shd w:val="clear" w:color="auto" w:fill="FFFFFF"/>
        </w:rPr>
        <w:t>lowest at 90</w:t>
      </w:r>
      <w:r>
        <w:rPr>
          <w:rFonts w:ascii="Times New Roman" w:hAnsi="Times New Roman" w:cs="Times New Roman"/>
          <w:color w:val="222222"/>
          <w:sz w:val="24"/>
          <w:szCs w:val="24"/>
          <w:shd w:val="clear" w:color="auto" w:fill="FFFFFF"/>
          <w:vertAlign w:val="superscript"/>
        </w:rPr>
        <w:t xml:space="preserve">th </w:t>
      </w:r>
      <w:r>
        <w:rPr>
          <w:rFonts w:ascii="Times New Roman" w:hAnsi="Times New Roman" w:cs="Times New Roman"/>
          <w:color w:val="222222"/>
          <w:sz w:val="24"/>
          <w:szCs w:val="24"/>
          <w:shd w:val="clear" w:color="auto" w:fill="FFFFFF"/>
        </w:rPr>
        <w:t xml:space="preserve">day, followed by </w:t>
      </w:r>
      <w:r>
        <w:rPr>
          <w:rFonts w:ascii="Times New Roman" w:hAnsi="Times New Roman" w:cs="Times New Roman"/>
          <w:sz w:val="24"/>
          <w:szCs w:val="24"/>
        </w:rPr>
        <w:t>6</w:t>
      </w:r>
      <w:r>
        <w:rPr>
          <w:rFonts w:ascii="Times New Roman" w:hAnsi="Times New Roman" w:cs="Times New Roman"/>
          <w:color w:val="000000"/>
          <w:sz w:val="24"/>
          <w:szCs w:val="24"/>
        </w:rPr>
        <w:t>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and 30</w:t>
      </w:r>
      <w:r>
        <w:rPr>
          <w:rFonts w:ascii="Times New Roman" w:hAnsi="Times New Roman" w:cs="Times New Roman"/>
          <w:color w:val="000000"/>
          <w:sz w:val="24"/>
          <w:szCs w:val="24"/>
          <w:vertAlign w:val="superscript"/>
        </w:rPr>
        <w:t>th</w:t>
      </w:r>
      <w:r>
        <w:rPr>
          <w:rFonts w:ascii="Times New Roman" w:hAnsi="Times New Roman" w:cs="Times New Roman"/>
          <w:color w:val="000000"/>
          <w:sz w:val="24"/>
          <w:szCs w:val="24"/>
        </w:rPr>
        <w:t xml:space="preserve"> day respectively.</w:t>
      </w:r>
      <w:r>
        <w:rPr>
          <w:rFonts w:ascii="Times New Roman" w:hAnsi="Times New Roman" w:cs="Times New Roman"/>
          <w:sz w:val="24"/>
          <w:szCs w:val="24"/>
        </w:rPr>
        <w:t xml:space="preserve"> Similar results of increased generation of ROS and reduced antioxidant activity after </w:t>
      </w:r>
      <w:proofErr w:type="spellStart"/>
      <w:r>
        <w:rPr>
          <w:rFonts w:ascii="Times New Roman" w:hAnsi="Times New Roman" w:cs="Times New Roman"/>
          <w:color w:val="131413"/>
          <w:sz w:val="24"/>
          <w:szCs w:val="24"/>
        </w:rPr>
        <w:t>AgNPs</w:t>
      </w:r>
      <w:proofErr w:type="spellEnd"/>
      <w:r>
        <w:rPr>
          <w:rFonts w:ascii="Times New Roman" w:hAnsi="Times New Roman" w:cs="Times New Roman"/>
          <w:color w:val="131413"/>
          <w:sz w:val="24"/>
          <w:szCs w:val="24"/>
        </w:rPr>
        <w:t xml:space="preserve"> administration</w:t>
      </w:r>
      <w:r>
        <w:rPr>
          <w:rFonts w:ascii="Times New Roman" w:hAnsi="Times New Roman" w:cs="Times New Roman"/>
          <w:sz w:val="24"/>
          <w:szCs w:val="24"/>
        </w:rPr>
        <w:t xml:space="preserve"> were obtained </w:t>
      </w:r>
      <w:r>
        <w:rPr>
          <w:rFonts w:ascii="Times New Roman" w:hAnsi="Times New Roman" w:cs="Times New Roman"/>
          <w:b/>
          <w:sz w:val="24"/>
          <w:szCs w:val="24"/>
        </w:rPr>
        <w:t xml:space="preserve">(Lee </w:t>
      </w:r>
      <w:r>
        <w:rPr>
          <w:rFonts w:ascii="Times New Roman" w:hAnsi="Times New Roman" w:cs="Times New Roman"/>
          <w:b/>
          <w:i/>
          <w:sz w:val="24"/>
          <w:szCs w:val="24"/>
        </w:rPr>
        <w:t>et al</w:t>
      </w:r>
      <w:r>
        <w:rPr>
          <w:rFonts w:ascii="Times New Roman" w:hAnsi="Times New Roman" w:cs="Times New Roman"/>
          <w:b/>
          <w:sz w:val="24"/>
          <w:szCs w:val="24"/>
        </w:rPr>
        <w:t>.,2014)</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So, the use of silver nanoparticle should be restricted to very important areas like in biomedical applications so that the exposure of the humans to nanoparticles could be restricted and is within a safety level. </w:t>
      </w:r>
      <w:r>
        <w:rPr>
          <w:rFonts w:ascii="Times New Roman" w:hAnsi="Times New Roman" w:cs="Times New Roman"/>
          <w:sz w:val="24"/>
          <w:szCs w:val="24"/>
        </w:rPr>
        <w:t xml:space="preserve">Further different animal models can be used to assess the effect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on the body, also varied doses and forms of </w:t>
      </w:r>
      <w:proofErr w:type="spellStart"/>
      <w:r>
        <w:rPr>
          <w:rFonts w:ascii="Times New Roman" w:hAnsi="Times New Roman" w:cs="Times New Roman"/>
          <w:sz w:val="24"/>
          <w:szCs w:val="24"/>
        </w:rPr>
        <w:t>AgNPs</w:t>
      </w:r>
      <w:proofErr w:type="spellEnd"/>
      <w:r>
        <w:rPr>
          <w:rFonts w:ascii="Times New Roman" w:hAnsi="Times New Roman" w:cs="Times New Roman"/>
          <w:sz w:val="24"/>
          <w:szCs w:val="24"/>
        </w:rPr>
        <w:t xml:space="preserve"> can be used with increased duration of exposure to get a more precise data to conclude the harmful effects of silver nanoparticles in men and animals.</w:t>
      </w:r>
    </w:p>
    <w:p w14:paraId="30B99416" w14:textId="758F8F40" w:rsidR="00FB1128" w:rsidRDefault="00FB1128">
      <w:pPr>
        <w:spacing w:line="360" w:lineRule="auto"/>
        <w:ind w:left="-567"/>
        <w:jc w:val="both"/>
        <w:rPr>
          <w:rFonts w:ascii="Times New Roman" w:eastAsia="Times New Roman" w:hAnsi="Times New Roman" w:cs="Times New Roman"/>
          <w:kern w:val="0"/>
          <w:sz w:val="24"/>
          <w:szCs w:val="24"/>
          <w:lang w:eastAsia="en-IN"/>
        </w:rPr>
      </w:pPr>
    </w:p>
    <w:p w14:paraId="1F777327" w14:textId="44895E08" w:rsidR="002D29C5" w:rsidRDefault="002D29C5">
      <w:pPr>
        <w:spacing w:line="360" w:lineRule="auto"/>
        <w:ind w:left="-567"/>
        <w:jc w:val="both"/>
        <w:rPr>
          <w:rFonts w:ascii="Times New Roman" w:eastAsia="Times New Roman" w:hAnsi="Times New Roman" w:cs="Times New Roman"/>
          <w:kern w:val="0"/>
          <w:sz w:val="24"/>
          <w:szCs w:val="24"/>
          <w:lang w:eastAsia="en-IN"/>
        </w:rPr>
      </w:pPr>
    </w:p>
    <w:p w14:paraId="64E941F4" w14:textId="77777777" w:rsidR="002D29C5" w:rsidRDefault="002D29C5">
      <w:pPr>
        <w:spacing w:line="360" w:lineRule="auto"/>
        <w:ind w:left="-567"/>
        <w:jc w:val="both"/>
        <w:rPr>
          <w:rFonts w:ascii="Times New Roman" w:eastAsia="Times New Roman" w:hAnsi="Times New Roman" w:cs="Times New Roman"/>
          <w:kern w:val="0"/>
          <w:sz w:val="24"/>
          <w:szCs w:val="24"/>
          <w:lang w:eastAsia="en-IN"/>
        </w:rPr>
      </w:pPr>
      <w:bookmarkStart w:id="0" w:name="_GoBack"/>
      <w:bookmarkEnd w:id="0"/>
    </w:p>
    <w:p w14:paraId="5A72DAB2"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16E1D880" w14:textId="77777777" w:rsidR="00DA1FDF" w:rsidRPr="00DA1FDF" w:rsidRDefault="00DA1FDF" w:rsidP="00DA1FDF">
      <w:pPr>
        <w:spacing w:after="200" w:line="276" w:lineRule="auto"/>
        <w:rPr>
          <w:rFonts w:ascii="Arial" w:eastAsia="Times New Roman" w:hAnsi="Arial" w:cs="Arial"/>
          <w:b/>
          <w:bCs/>
          <w:kern w:val="0"/>
          <w:szCs w:val="22"/>
          <w:lang w:val="en-GB" w:eastAsia="en-GB" w:bidi="ar-SA"/>
        </w:rPr>
      </w:pPr>
      <w:r w:rsidRPr="00DA1FDF">
        <w:rPr>
          <w:rFonts w:ascii="Arial" w:eastAsia="Times New Roman" w:hAnsi="Arial" w:cs="Arial"/>
          <w:b/>
          <w:bCs/>
          <w:kern w:val="0"/>
          <w:szCs w:val="22"/>
          <w:lang w:val="en-GB" w:eastAsia="en-GB" w:bidi="ar-SA"/>
        </w:rPr>
        <w:t>COMPETING INTERESTS DISCLAIMER:</w:t>
      </w:r>
    </w:p>
    <w:p w14:paraId="713B6A9B" w14:textId="77777777" w:rsidR="00DA1FDF" w:rsidRPr="00DA1FDF" w:rsidRDefault="00DA1FDF" w:rsidP="00DA1FDF">
      <w:pPr>
        <w:spacing w:after="200" w:line="276" w:lineRule="auto"/>
        <w:rPr>
          <w:rFonts w:ascii="Calibri" w:eastAsia="Times New Roman" w:hAnsi="Calibri" w:cs="Times New Roman"/>
          <w:kern w:val="0"/>
          <w:szCs w:val="22"/>
          <w:lang w:val="en-GB" w:eastAsia="en-GB" w:bidi="ar-SA"/>
        </w:rPr>
      </w:pPr>
      <w:r w:rsidRPr="00DA1FDF">
        <w:rPr>
          <w:rFonts w:ascii="Arial" w:eastAsia="Times New Roman" w:hAnsi="Arial" w:cs="Arial"/>
          <w:b/>
          <w:bCs/>
          <w:kern w:val="0"/>
          <w:szCs w:val="22"/>
          <w:lang w:val="en-GB" w:eastAsia="en-GB" w:bidi="ar-SA"/>
        </w:rPr>
        <w:t>Authors have declared that they have no known competing financial interests OR non-financial interests OR personal relationships that could have appeared to influence the work reported in this paper.</w:t>
      </w:r>
    </w:p>
    <w:p w14:paraId="033CBC2E"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4C0BD833"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7D71EBCD" w14:textId="77777777" w:rsidR="004D59BD" w:rsidRDefault="004D59BD">
      <w:pPr>
        <w:spacing w:after="0" w:line="360" w:lineRule="auto"/>
        <w:ind w:left="-142"/>
        <w:jc w:val="both"/>
        <w:rPr>
          <w:rFonts w:ascii="Times New Roman" w:eastAsia="Times New Roman" w:hAnsi="Times New Roman" w:cs="Times New Roman"/>
          <w:b/>
          <w:bCs/>
          <w:kern w:val="0"/>
          <w:sz w:val="24"/>
          <w:szCs w:val="24"/>
          <w:lang w:eastAsia="en-IN"/>
        </w:rPr>
      </w:pPr>
    </w:p>
    <w:p w14:paraId="16700F10" w14:textId="77777777" w:rsidR="004D59BD" w:rsidRDefault="00B959F8">
      <w:pPr>
        <w:spacing w:after="0" w:line="360" w:lineRule="auto"/>
        <w:ind w:left="-142"/>
        <w:jc w:val="both"/>
        <w:rPr>
          <w:rFonts w:ascii="Times New Roman" w:eastAsia="Times New Roman" w:hAnsi="Times New Roman" w:cs="Times New Roman"/>
          <w:b/>
          <w:bCs/>
          <w:kern w:val="0"/>
          <w:sz w:val="24"/>
          <w:szCs w:val="24"/>
          <w:lang w:eastAsia="en-IN"/>
        </w:rPr>
      </w:pPr>
      <w:r>
        <w:rPr>
          <w:rFonts w:ascii="Times New Roman" w:eastAsia="Times New Roman" w:hAnsi="Times New Roman" w:cs="Times New Roman"/>
          <w:b/>
          <w:bCs/>
          <w:kern w:val="0"/>
          <w:sz w:val="24"/>
          <w:szCs w:val="24"/>
          <w:lang w:eastAsia="en-IN"/>
        </w:rPr>
        <w:t xml:space="preserve">References: </w:t>
      </w:r>
    </w:p>
    <w:p w14:paraId="63FE8864" w14:textId="77777777" w:rsidR="004D59BD" w:rsidRDefault="004D59BD">
      <w:pPr>
        <w:pStyle w:val="ListParagraph"/>
        <w:shd w:val="clear" w:color="auto" w:fill="FFFFFF"/>
        <w:spacing w:before="280" w:after="120" w:line="324" w:lineRule="auto"/>
        <w:ind w:left="0"/>
        <w:jc w:val="both"/>
        <w:rPr>
          <w:rFonts w:ascii="Times New Roman" w:hAnsi="Times New Roman" w:cs="Times New Roman"/>
          <w:color w:val="000000"/>
          <w:sz w:val="24"/>
          <w:szCs w:val="24"/>
        </w:rPr>
      </w:pPr>
    </w:p>
    <w:p w14:paraId="36C34B48" w14:textId="77777777" w:rsidR="004D59BD" w:rsidRDefault="00B959F8">
      <w:pPr>
        <w:pStyle w:val="ListParagraph"/>
        <w:numPr>
          <w:ilvl w:val="0"/>
          <w:numId w:val="1"/>
        </w:numPr>
        <w:ind w:left="0"/>
        <w:jc w:val="both"/>
      </w:pPr>
      <w:proofErr w:type="spellStart"/>
      <w:r>
        <w:rPr>
          <w:rFonts w:ascii="Times New Roman" w:hAnsi="Times New Roman" w:cs="Times New Roman"/>
          <w:color w:val="000000"/>
          <w:sz w:val="24"/>
          <w:szCs w:val="24"/>
          <w:shd w:val="clear" w:color="auto" w:fill="FFFFFF"/>
        </w:rPr>
        <w:t>Asz</w:t>
      </w:r>
      <w:proofErr w:type="spellEnd"/>
      <w:r>
        <w:rPr>
          <w:rFonts w:ascii="Times New Roman" w:hAnsi="Times New Roman" w:cs="Times New Roman"/>
          <w:color w:val="000000"/>
          <w:sz w:val="24"/>
          <w:szCs w:val="24"/>
          <w:shd w:val="clear" w:color="auto" w:fill="FFFFFF"/>
        </w:rPr>
        <w:t xml:space="preserve">, J., </w:t>
      </w:r>
      <w:proofErr w:type="spellStart"/>
      <w:r>
        <w:rPr>
          <w:rFonts w:ascii="Times New Roman" w:hAnsi="Times New Roman" w:cs="Times New Roman"/>
          <w:color w:val="000000"/>
          <w:sz w:val="24"/>
          <w:szCs w:val="24"/>
          <w:shd w:val="clear" w:color="auto" w:fill="FFFFFF"/>
        </w:rPr>
        <w:t>Asz</w:t>
      </w:r>
      <w:proofErr w:type="spellEnd"/>
      <w:r>
        <w:rPr>
          <w:rFonts w:ascii="Times New Roman" w:hAnsi="Times New Roman" w:cs="Times New Roman"/>
          <w:color w:val="000000"/>
          <w:sz w:val="24"/>
          <w:szCs w:val="24"/>
          <w:shd w:val="clear" w:color="auto" w:fill="FFFFFF"/>
        </w:rPr>
        <w:t xml:space="preserve">, D., Moushey, R., Seigel, J., Mallory, S. B. and Foglia, R. P. 2006. Treatment of toxic epidermal necrolysis in a </w:t>
      </w:r>
      <w:proofErr w:type="spellStart"/>
      <w:r>
        <w:rPr>
          <w:rFonts w:ascii="Times New Roman" w:hAnsi="Times New Roman" w:cs="Times New Roman"/>
          <w:color w:val="000000"/>
          <w:sz w:val="24"/>
          <w:szCs w:val="24"/>
          <w:shd w:val="clear" w:color="auto" w:fill="FFFFFF"/>
        </w:rPr>
        <w:t>pediatric</w:t>
      </w:r>
      <w:proofErr w:type="spellEnd"/>
      <w:r>
        <w:rPr>
          <w:rFonts w:ascii="Times New Roman" w:hAnsi="Times New Roman" w:cs="Times New Roman"/>
          <w:color w:val="000000"/>
          <w:sz w:val="24"/>
          <w:szCs w:val="24"/>
          <w:shd w:val="clear" w:color="auto" w:fill="FFFFFF"/>
        </w:rPr>
        <w:t xml:space="preserve"> patient with a nanocrystalline silver dressing. </w:t>
      </w:r>
      <w:r>
        <w:rPr>
          <w:rFonts w:ascii="Times New Roman" w:hAnsi="Times New Roman" w:cs="Times New Roman"/>
          <w:i/>
          <w:color w:val="000000"/>
          <w:sz w:val="24"/>
          <w:szCs w:val="24"/>
          <w:shd w:val="clear" w:color="auto" w:fill="FFFFFF"/>
        </w:rPr>
        <w:t xml:space="preserve">J. </w:t>
      </w:r>
      <w:proofErr w:type="spellStart"/>
      <w:r>
        <w:rPr>
          <w:rFonts w:ascii="Times New Roman" w:hAnsi="Times New Roman" w:cs="Times New Roman"/>
          <w:i/>
          <w:color w:val="000000"/>
          <w:sz w:val="24"/>
          <w:szCs w:val="24"/>
          <w:shd w:val="clear" w:color="auto" w:fill="FFFFFF"/>
        </w:rPr>
        <w:t>Pediatr</w:t>
      </w:r>
      <w:proofErr w:type="spellEnd"/>
      <w:r>
        <w:rPr>
          <w:rFonts w:ascii="Times New Roman" w:hAnsi="Times New Roman" w:cs="Times New Roman"/>
          <w:i/>
          <w:color w:val="000000"/>
          <w:sz w:val="24"/>
          <w:szCs w:val="24"/>
          <w:shd w:val="clear" w:color="auto" w:fill="FFFFFF"/>
        </w:rPr>
        <w:t>. Surg.</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41</w:t>
      </w:r>
      <w:r>
        <w:rPr>
          <w:rFonts w:ascii="Times New Roman" w:hAnsi="Times New Roman" w:cs="Times New Roman"/>
          <w:color w:val="000000"/>
          <w:sz w:val="24"/>
          <w:szCs w:val="24"/>
          <w:shd w:val="clear" w:color="auto" w:fill="FFFFFF"/>
        </w:rPr>
        <w:t>(12): 9-12.</w:t>
      </w:r>
    </w:p>
    <w:p w14:paraId="7D2BD2A8"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Burdușel</w:t>
      </w:r>
      <w:proofErr w:type="spellEnd"/>
      <w:r>
        <w:rPr>
          <w:rFonts w:ascii="Times New Roman" w:eastAsia="Times New Roman" w:hAnsi="Times New Roman" w:cs="Times New Roman"/>
          <w:color w:val="131413"/>
          <w:sz w:val="24"/>
          <w:szCs w:val="24"/>
        </w:rPr>
        <w:t xml:space="preserve"> AC, </w:t>
      </w:r>
      <w:proofErr w:type="spellStart"/>
      <w:r>
        <w:rPr>
          <w:rFonts w:ascii="Times New Roman" w:eastAsia="Times New Roman" w:hAnsi="Times New Roman" w:cs="Times New Roman"/>
          <w:color w:val="131413"/>
          <w:sz w:val="24"/>
          <w:szCs w:val="24"/>
        </w:rPr>
        <w:t>Gherasim</w:t>
      </w:r>
      <w:proofErr w:type="spellEnd"/>
      <w:r>
        <w:rPr>
          <w:rFonts w:ascii="Times New Roman" w:eastAsia="Times New Roman" w:hAnsi="Times New Roman" w:cs="Times New Roman"/>
          <w:color w:val="131413"/>
          <w:sz w:val="24"/>
          <w:szCs w:val="24"/>
        </w:rPr>
        <w:t xml:space="preserve"> O, </w:t>
      </w:r>
      <w:proofErr w:type="spellStart"/>
      <w:r>
        <w:rPr>
          <w:rFonts w:ascii="Times New Roman" w:eastAsia="Times New Roman" w:hAnsi="Times New Roman" w:cs="Times New Roman"/>
          <w:color w:val="131413"/>
          <w:sz w:val="24"/>
          <w:szCs w:val="24"/>
        </w:rPr>
        <w:t>Grumezescu</w:t>
      </w:r>
      <w:proofErr w:type="spellEnd"/>
      <w:r>
        <w:rPr>
          <w:rFonts w:ascii="Times New Roman" w:eastAsia="Times New Roman" w:hAnsi="Times New Roman" w:cs="Times New Roman"/>
          <w:color w:val="131413"/>
          <w:sz w:val="24"/>
          <w:szCs w:val="24"/>
        </w:rPr>
        <w:t xml:space="preserve"> AM, </w:t>
      </w:r>
      <w:proofErr w:type="spellStart"/>
      <w:r>
        <w:rPr>
          <w:rFonts w:ascii="Times New Roman" w:eastAsia="Times New Roman" w:hAnsi="Times New Roman" w:cs="Times New Roman"/>
          <w:color w:val="131413"/>
          <w:sz w:val="24"/>
          <w:szCs w:val="24"/>
        </w:rPr>
        <w:t>Mogoantă</w:t>
      </w:r>
      <w:proofErr w:type="spellEnd"/>
      <w:r>
        <w:rPr>
          <w:rFonts w:ascii="Times New Roman" w:eastAsia="Times New Roman" w:hAnsi="Times New Roman" w:cs="Times New Roman"/>
          <w:color w:val="131413"/>
          <w:sz w:val="24"/>
          <w:szCs w:val="24"/>
        </w:rPr>
        <w:t xml:space="preserve"> L, </w:t>
      </w:r>
      <w:proofErr w:type="spellStart"/>
      <w:r>
        <w:rPr>
          <w:rFonts w:ascii="Times New Roman" w:eastAsia="Times New Roman" w:hAnsi="Times New Roman" w:cs="Times New Roman"/>
          <w:color w:val="131413"/>
          <w:sz w:val="24"/>
          <w:szCs w:val="24"/>
        </w:rPr>
        <w:t>Ficai</w:t>
      </w:r>
      <w:proofErr w:type="spellEnd"/>
      <w:r>
        <w:rPr>
          <w:rFonts w:ascii="Times New Roman" w:eastAsia="Times New Roman" w:hAnsi="Times New Roman" w:cs="Times New Roman"/>
          <w:color w:val="131413"/>
          <w:sz w:val="24"/>
          <w:szCs w:val="24"/>
        </w:rPr>
        <w:t xml:space="preserve"> A, Andronicus E. Biomedical applications of silver nanoparticles: an up-to-date overview. Nanomaterials (Basel, Switzerland). 2018;8(9):681.</w:t>
      </w:r>
    </w:p>
    <w:p w14:paraId="153D7E81"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Chairuangkitti</w:t>
      </w:r>
      <w:proofErr w:type="spellEnd"/>
      <w:r>
        <w:rPr>
          <w:rFonts w:ascii="Times New Roman" w:eastAsia="Times New Roman" w:hAnsi="Times New Roman" w:cs="Times New Roman"/>
          <w:color w:val="131413"/>
          <w:sz w:val="24"/>
          <w:szCs w:val="24"/>
        </w:rPr>
        <w:t xml:space="preserve"> P, </w:t>
      </w:r>
      <w:proofErr w:type="spellStart"/>
      <w:r>
        <w:rPr>
          <w:rFonts w:ascii="Times New Roman" w:eastAsia="Times New Roman" w:hAnsi="Times New Roman" w:cs="Times New Roman"/>
          <w:color w:val="131413"/>
          <w:sz w:val="24"/>
          <w:szCs w:val="24"/>
        </w:rPr>
        <w:t>Lawanprasert</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Roytrakul</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Aueviriyavit</w:t>
      </w:r>
      <w:proofErr w:type="spellEnd"/>
      <w:r>
        <w:rPr>
          <w:rFonts w:ascii="Times New Roman" w:eastAsia="Times New Roman" w:hAnsi="Times New Roman" w:cs="Times New Roman"/>
          <w:color w:val="131413"/>
          <w:sz w:val="24"/>
          <w:szCs w:val="24"/>
        </w:rPr>
        <w:t xml:space="preserve"> S, </w:t>
      </w:r>
      <w:proofErr w:type="spellStart"/>
      <w:r>
        <w:rPr>
          <w:rFonts w:ascii="Times New Roman" w:eastAsia="Times New Roman" w:hAnsi="Times New Roman" w:cs="Times New Roman"/>
          <w:color w:val="131413"/>
          <w:sz w:val="24"/>
          <w:szCs w:val="24"/>
        </w:rPr>
        <w:t>Phummiratch</w:t>
      </w:r>
      <w:proofErr w:type="spellEnd"/>
      <w:r>
        <w:rPr>
          <w:rFonts w:ascii="Times New Roman" w:eastAsia="Times New Roman" w:hAnsi="Times New Roman" w:cs="Times New Roman"/>
          <w:color w:val="131413"/>
          <w:sz w:val="24"/>
          <w:szCs w:val="24"/>
        </w:rPr>
        <w:t xml:space="preserve"> D, </w:t>
      </w:r>
      <w:proofErr w:type="spellStart"/>
      <w:r>
        <w:rPr>
          <w:rFonts w:ascii="Times New Roman" w:eastAsia="Times New Roman" w:hAnsi="Times New Roman" w:cs="Times New Roman"/>
          <w:color w:val="131413"/>
          <w:sz w:val="24"/>
          <w:szCs w:val="24"/>
        </w:rPr>
        <w:t>Kulthong</w:t>
      </w:r>
      <w:proofErr w:type="spellEnd"/>
      <w:r>
        <w:rPr>
          <w:rFonts w:ascii="Times New Roman" w:eastAsia="Times New Roman" w:hAnsi="Times New Roman" w:cs="Times New Roman"/>
          <w:color w:val="131413"/>
          <w:sz w:val="24"/>
          <w:szCs w:val="24"/>
        </w:rPr>
        <w:t xml:space="preserve"> K, et al. Silver nanoparticles induce toxicity in A549 cells via ROS dependent and ROS-independent pathways. </w:t>
      </w:r>
      <w:proofErr w:type="spellStart"/>
      <w:r>
        <w:rPr>
          <w:rFonts w:ascii="Times New Roman" w:eastAsia="Times New Roman" w:hAnsi="Times New Roman" w:cs="Times New Roman"/>
          <w:color w:val="131413"/>
          <w:sz w:val="24"/>
          <w:szCs w:val="24"/>
        </w:rPr>
        <w:t>Toxicol</w:t>
      </w:r>
      <w:proofErr w:type="spellEnd"/>
      <w:r>
        <w:rPr>
          <w:rFonts w:ascii="Times New Roman" w:eastAsia="Times New Roman" w:hAnsi="Times New Roman" w:cs="Times New Roman"/>
          <w:color w:val="131413"/>
          <w:sz w:val="24"/>
          <w:szCs w:val="24"/>
        </w:rPr>
        <w:t xml:space="preserve"> in Vitro. 2013;27(1): 330-8.</w:t>
      </w:r>
    </w:p>
    <w:p w14:paraId="732ADDEC"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Chauhan, R.S. and Agarwal, D.K. 2008. </w:t>
      </w:r>
      <w:r>
        <w:rPr>
          <w:rFonts w:ascii="Times New Roman" w:hAnsi="Times New Roman" w:cs="Times New Roman"/>
          <w:i/>
          <w:iCs/>
          <w:color w:val="000000"/>
          <w:sz w:val="24"/>
          <w:szCs w:val="24"/>
        </w:rPr>
        <w:t>Textbook of Veterinary Clinical and Laboratory Diagnosis</w:t>
      </w:r>
      <w:r>
        <w:rPr>
          <w:rFonts w:ascii="Times New Roman" w:hAnsi="Times New Roman" w:cs="Times New Roman"/>
          <w:color w:val="000000"/>
          <w:sz w:val="24"/>
          <w:szCs w:val="24"/>
        </w:rPr>
        <w:t>. Jaypee Brothers Medical Publisher Limited, New Delhi, India. 231 p.</w:t>
      </w:r>
    </w:p>
    <w:p w14:paraId="4E909661"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Chauhan, R.S., Sharma, G. and Rana, J.M.S. 2010. Nanotechnology: Ancient Indian Scenario. In: </w:t>
      </w:r>
      <w:r>
        <w:rPr>
          <w:rFonts w:ascii="Times New Roman" w:hAnsi="Times New Roman" w:cs="Times New Roman"/>
          <w:i/>
          <w:iCs/>
          <w:color w:val="000000"/>
          <w:sz w:val="24"/>
          <w:szCs w:val="24"/>
        </w:rPr>
        <w:t>Nanotechnology in health and disease</w:t>
      </w:r>
      <w:r>
        <w:rPr>
          <w:rFonts w:ascii="Times New Roman" w:hAnsi="Times New Roman" w:cs="Times New Roman"/>
          <w:color w:val="000000"/>
          <w:sz w:val="24"/>
          <w:szCs w:val="24"/>
        </w:rPr>
        <w:t xml:space="preserve">. (Eds: RS Chauhan, Gagan Sharma and JMS Rana). IBT, </w:t>
      </w:r>
      <w:proofErr w:type="spellStart"/>
      <w:r>
        <w:rPr>
          <w:rFonts w:ascii="Times New Roman" w:hAnsi="Times New Roman" w:cs="Times New Roman"/>
          <w:color w:val="000000"/>
          <w:sz w:val="24"/>
          <w:szCs w:val="24"/>
        </w:rPr>
        <w:t>Patwadangar</w:t>
      </w:r>
      <w:proofErr w:type="spellEnd"/>
      <w:r>
        <w:rPr>
          <w:rFonts w:ascii="Times New Roman" w:hAnsi="Times New Roman" w:cs="Times New Roman"/>
          <w:color w:val="000000"/>
          <w:sz w:val="24"/>
          <w:szCs w:val="24"/>
        </w:rPr>
        <w:t xml:space="preserve">, pp. 12-15 </w:t>
      </w:r>
    </w:p>
    <w:p w14:paraId="1BE5D398"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rPr>
        <w:t xml:space="preserve">Choi, J.I., Chae, S.J., Kim, J.M., Choi, J.C., Park, S.J., Choi, H.J., Bae, H. and Park, H.J. 2018. Potential silver nanoparticles migration from commercially available polymeric baby products into food simulants. </w:t>
      </w:r>
      <w:r>
        <w:rPr>
          <w:rFonts w:ascii="Times New Roman" w:hAnsi="Times New Roman" w:cs="Times New Roman"/>
          <w:i/>
          <w:color w:val="000000"/>
          <w:sz w:val="24"/>
          <w:szCs w:val="24"/>
        </w:rPr>
        <w:t xml:space="preserve">Food Addit. </w:t>
      </w:r>
      <w:proofErr w:type="spellStart"/>
      <w:r>
        <w:rPr>
          <w:rFonts w:ascii="Times New Roman" w:hAnsi="Times New Roman" w:cs="Times New Roman"/>
          <w:i/>
          <w:color w:val="000000"/>
          <w:sz w:val="24"/>
          <w:szCs w:val="24"/>
        </w:rPr>
        <w:t>Contam</w:t>
      </w:r>
      <w:proofErr w:type="spellEnd"/>
      <w:r>
        <w:rPr>
          <w:rFonts w:ascii="Times New Roman" w:hAnsi="Times New Roman" w:cs="Times New Roman"/>
          <w:i/>
          <w:color w:val="000000"/>
          <w:sz w:val="24"/>
          <w:szCs w:val="24"/>
        </w:rPr>
        <w:t>.,</w:t>
      </w:r>
      <w:r>
        <w:rPr>
          <w:rFonts w:ascii="Times New Roman" w:hAnsi="Times New Roman" w:cs="Times New Roman"/>
          <w:color w:val="000000"/>
          <w:sz w:val="24"/>
          <w:szCs w:val="24"/>
        </w:rPr>
        <w:t xml:space="preserve"> 35: 996–1005.</w:t>
      </w:r>
    </w:p>
    <w:p w14:paraId="5AF32537"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Cooper, E. L. 2008. From Darwin and Metchnikoff to Burnet and beyond. </w:t>
      </w:r>
      <w:proofErr w:type="spellStart"/>
      <w:r>
        <w:rPr>
          <w:rStyle w:val="15"/>
          <w:iCs/>
          <w:color w:val="000000"/>
          <w:sz w:val="24"/>
          <w:szCs w:val="24"/>
          <w:u w:val="none"/>
          <w:shd w:val="clear" w:color="auto" w:fill="FFFFFF"/>
        </w:rPr>
        <w:t>Trends</w:t>
      </w:r>
      <w:r>
        <w:rPr>
          <w:rFonts w:ascii="Times New Roman" w:hAnsi="Times New Roman" w:cs="Times New Roman"/>
          <w:i/>
          <w:color w:val="000000"/>
          <w:sz w:val="24"/>
          <w:szCs w:val="24"/>
          <w:shd w:val="clear" w:color="auto" w:fill="FFFFFF"/>
        </w:rPr>
        <w:t>Immunol</w:t>
      </w:r>
      <w:proofErr w:type="spellEnd"/>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15</w:t>
      </w:r>
      <w:r>
        <w:rPr>
          <w:rFonts w:ascii="Times New Roman" w:hAnsi="Times New Roman" w:cs="Times New Roman"/>
          <w:color w:val="000000"/>
          <w:sz w:val="24"/>
          <w:szCs w:val="24"/>
          <w:shd w:val="clear" w:color="auto" w:fill="FFFFFF"/>
        </w:rPr>
        <w:t>: 1-11.</w:t>
      </w:r>
    </w:p>
    <w:p w14:paraId="3CE79542"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Crosera</w:t>
      </w:r>
      <w:proofErr w:type="spellEnd"/>
      <w:r>
        <w:rPr>
          <w:rFonts w:ascii="Times New Roman" w:eastAsia="Times New Roman" w:hAnsi="Times New Roman" w:cs="Times New Roman"/>
          <w:color w:val="131413"/>
          <w:sz w:val="24"/>
          <w:szCs w:val="24"/>
        </w:rPr>
        <w:t xml:space="preserve"> M, </w:t>
      </w:r>
      <w:proofErr w:type="spellStart"/>
      <w:r>
        <w:rPr>
          <w:rFonts w:ascii="Times New Roman" w:eastAsia="Times New Roman" w:hAnsi="Times New Roman" w:cs="Times New Roman"/>
          <w:color w:val="131413"/>
          <w:sz w:val="24"/>
          <w:szCs w:val="24"/>
        </w:rPr>
        <w:t>Bovenzi</w:t>
      </w:r>
      <w:proofErr w:type="spellEnd"/>
      <w:r>
        <w:rPr>
          <w:rFonts w:ascii="Times New Roman" w:eastAsia="Times New Roman" w:hAnsi="Times New Roman" w:cs="Times New Roman"/>
          <w:color w:val="131413"/>
          <w:sz w:val="24"/>
          <w:szCs w:val="24"/>
        </w:rPr>
        <w:t xml:space="preserve"> M, Maina G, Adami G, Zanette C, Florio C, et al. Nanoparticle dermal absorption and toxicity: a review of the literature. Int Arch </w:t>
      </w:r>
      <w:proofErr w:type="spellStart"/>
      <w:r>
        <w:rPr>
          <w:rFonts w:ascii="Times New Roman" w:eastAsia="Times New Roman" w:hAnsi="Times New Roman" w:cs="Times New Roman"/>
          <w:color w:val="131413"/>
          <w:sz w:val="24"/>
          <w:szCs w:val="24"/>
        </w:rPr>
        <w:t>Occup</w:t>
      </w:r>
      <w:proofErr w:type="spellEnd"/>
      <w:r>
        <w:rPr>
          <w:rFonts w:ascii="Times New Roman" w:eastAsia="Times New Roman" w:hAnsi="Times New Roman" w:cs="Times New Roman"/>
          <w:color w:val="131413"/>
          <w:sz w:val="24"/>
          <w:szCs w:val="24"/>
        </w:rPr>
        <w:t xml:space="preserve"> Environ Health. 2009;82(9):1043-55.</w:t>
      </w:r>
    </w:p>
    <w:p w14:paraId="1B55DC7F"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sz w:val="24"/>
          <w:szCs w:val="24"/>
        </w:rPr>
      </w:pPr>
      <w:r>
        <w:rPr>
          <w:rFonts w:ascii="Times New Roman" w:hAnsi="Times New Roman" w:cs="Times New Roman"/>
          <w:sz w:val="24"/>
          <w:szCs w:val="24"/>
        </w:rPr>
        <w:t xml:space="preserve">Davis F.F. 2002. The origin of </w:t>
      </w:r>
      <w:proofErr w:type="spellStart"/>
      <w:r>
        <w:rPr>
          <w:rFonts w:ascii="Times New Roman" w:hAnsi="Times New Roman" w:cs="Times New Roman"/>
          <w:sz w:val="24"/>
          <w:szCs w:val="24"/>
        </w:rPr>
        <w:t>pegnology</w:t>
      </w:r>
      <w:proofErr w:type="spellEnd"/>
      <w:r>
        <w:rPr>
          <w:rFonts w:ascii="Times New Roman" w:hAnsi="Times New Roman" w:cs="Times New Roman"/>
          <w:sz w:val="24"/>
          <w:szCs w:val="24"/>
        </w:rPr>
        <w:t xml:space="preserve">. </w:t>
      </w:r>
      <w:r>
        <w:rPr>
          <w:rFonts w:ascii="Times New Roman" w:hAnsi="Times New Roman" w:cs="Times New Roman"/>
          <w:i/>
          <w:sz w:val="24"/>
          <w:szCs w:val="24"/>
        </w:rPr>
        <w:t>Adv. Drug. Deliv. Rev</w:t>
      </w:r>
      <w:r>
        <w:rPr>
          <w:rFonts w:ascii="Times New Roman" w:hAnsi="Times New Roman" w:cs="Times New Roman"/>
          <w:sz w:val="24"/>
          <w:szCs w:val="24"/>
        </w:rPr>
        <w:t>., 54: 457– 458.</w:t>
      </w:r>
    </w:p>
    <w:p w14:paraId="47F8AD9B"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Demling, R. H. and DeSanti, M. L. 2002. The rate of re-epithelialization across meshed skin grafts is increased with exposure to silver.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28</w:t>
      </w:r>
      <w:r>
        <w:rPr>
          <w:rFonts w:ascii="Times New Roman" w:hAnsi="Times New Roman" w:cs="Times New Roman"/>
          <w:color w:val="000000"/>
          <w:sz w:val="24"/>
          <w:szCs w:val="24"/>
          <w:shd w:val="clear" w:color="auto" w:fill="FFFFFF"/>
        </w:rPr>
        <w:t>(3): 264-266.</w:t>
      </w:r>
    </w:p>
    <w:p w14:paraId="2A28F95D"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shd w:val="clear" w:color="auto" w:fill="FFFFFF"/>
        </w:rPr>
        <w:t>Dequeker</w:t>
      </w:r>
      <w:proofErr w:type="spellEnd"/>
      <w:r>
        <w:rPr>
          <w:rFonts w:ascii="Times New Roman" w:hAnsi="Times New Roman" w:cs="Times New Roman"/>
          <w:color w:val="000000"/>
          <w:sz w:val="24"/>
          <w:szCs w:val="24"/>
          <w:shd w:val="clear" w:color="auto" w:fill="FFFFFF"/>
        </w:rPr>
        <w:t xml:space="preserve">, J., </w:t>
      </w:r>
      <w:proofErr w:type="spellStart"/>
      <w:r>
        <w:rPr>
          <w:rFonts w:ascii="Times New Roman" w:hAnsi="Times New Roman" w:cs="Times New Roman"/>
          <w:color w:val="000000"/>
          <w:sz w:val="24"/>
          <w:szCs w:val="24"/>
          <w:shd w:val="clear" w:color="auto" w:fill="FFFFFF"/>
        </w:rPr>
        <w:t>Verdickt</w:t>
      </w:r>
      <w:proofErr w:type="spellEnd"/>
      <w:r>
        <w:rPr>
          <w:rFonts w:ascii="Times New Roman" w:hAnsi="Times New Roman" w:cs="Times New Roman"/>
          <w:color w:val="000000"/>
          <w:sz w:val="24"/>
          <w:szCs w:val="24"/>
          <w:shd w:val="clear" w:color="auto" w:fill="FFFFFF"/>
        </w:rPr>
        <w:t xml:space="preserve">, W., Gevers, G. and </w:t>
      </w:r>
      <w:proofErr w:type="spellStart"/>
      <w:r>
        <w:rPr>
          <w:rFonts w:ascii="Times New Roman" w:hAnsi="Times New Roman" w:cs="Times New Roman"/>
          <w:color w:val="000000"/>
          <w:sz w:val="24"/>
          <w:szCs w:val="24"/>
          <w:shd w:val="clear" w:color="auto" w:fill="FFFFFF"/>
        </w:rPr>
        <w:t>Vanschoubroek</w:t>
      </w:r>
      <w:proofErr w:type="spellEnd"/>
      <w:r>
        <w:rPr>
          <w:rFonts w:ascii="Times New Roman" w:hAnsi="Times New Roman" w:cs="Times New Roman"/>
          <w:color w:val="000000"/>
          <w:sz w:val="24"/>
          <w:szCs w:val="24"/>
          <w:shd w:val="clear" w:color="auto" w:fill="FFFFFF"/>
        </w:rPr>
        <w:t xml:space="preserve">, K. 1984. Longterm experience with oral gold in rheumatoid arthritis and psoriatic arthritis. </w:t>
      </w:r>
      <w:r>
        <w:rPr>
          <w:rFonts w:ascii="Times New Roman" w:hAnsi="Times New Roman" w:cs="Times New Roman"/>
          <w:i/>
          <w:color w:val="000000"/>
          <w:sz w:val="24"/>
          <w:szCs w:val="24"/>
        </w:rPr>
        <w:t xml:space="preserve">Clin. </w:t>
      </w:r>
      <w:proofErr w:type="spellStart"/>
      <w:r>
        <w:rPr>
          <w:rFonts w:ascii="Times New Roman" w:hAnsi="Times New Roman" w:cs="Times New Roman"/>
          <w:i/>
          <w:color w:val="000000"/>
          <w:sz w:val="24"/>
          <w:szCs w:val="24"/>
        </w:rPr>
        <w:t>Rheumatol</w:t>
      </w:r>
      <w:proofErr w:type="spellEnd"/>
      <w:r>
        <w:rPr>
          <w:rFonts w:ascii="Times New Roman" w:hAnsi="Times New Roman" w:cs="Times New Roman"/>
          <w:i/>
          <w:color w:val="000000"/>
          <w:sz w:val="24"/>
          <w:szCs w:val="24"/>
        </w:rPr>
        <w:t xml:space="preserve">., </w:t>
      </w:r>
      <w:r>
        <w:rPr>
          <w:rFonts w:ascii="Times New Roman" w:hAnsi="Times New Roman" w:cs="Times New Roman"/>
          <w:i/>
          <w:iCs/>
          <w:color w:val="000000"/>
          <w:sz w:val="24"/>
          <w:szCs w:val="24"/>
          <w:shd w:val="clear" w:color="auto" w:fill="FFFFFF"/>
        </w:rPr>
        <w:t>3</w:t>
      </w:r>
      <w:r>
        <w:rPr>
          <w:rFonts w:ascii="Times New Roman" w:hAnsi="Times New Roman" w:cs="Times New Roman"/>
          <w:color w:val="000000"/>
          <w:sz w:val="24"/>
          <w:szCs w:val="24"/>
          <w:shd w:val="clear" w:color="auto" w:fill="FFFFFF"/>
        </w:rPr>
        <w:t>(1): 67-74.</w:t>
      </w:r>
    </w:p>
    <w:p w14:paraId="00F32767"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Dunn, K. and Edwards-Jones, V. 2004. The role of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with nanocrystalline silver in the management of burns.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30</w:t>
      </w:r>
      <w:r>
        <w:rPr>
          <w:rFonts w:ascii="Times New Roman" w:hAnsi="Times New Roman" w:cs="Times New Roman"/>
          <w:color w:val="000000"/>
          <w:sz w:val="24"/>
          <w:szCs w:val="24"/>
          <w:shd w:val="clear" w:color="auto" w:fill="FFFFFF"/>
        </w:rPr>
        <w:t>: 1-9.</w:t>
      </w:r>
    </w:p>
    <w:p w14:paraId="0B3B39E4" w14:textId="77777777" w:rsidR="004D59BD" w:rsidRDefault="00B959F8">
      <w:pPr>
        <w:pStyle w:val="ListParagraph"/>
        <w:numPr>
          <w:ilvl w:val="0"/>
          <w:numId w:val="1"/>
        </w:numPr>
        <w:shd w:val="clear" w:color="auto" w:fill="FFFFFF"/>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Ehrlich, P. 1913. Address in pathology on chemotherapy. </w:t>
      </w:r>
      <w:r>
        <w:rPr>
          <w:rFonts w:ascii="Times New Roman" w:hAnsi="Times New Roman" w:cs="Times New Roman"/>
          <w:i/>
          <w:color w:val="000000"/>
          <w:sz w:val="24"/>
          <w:szCs w:val="24"/>
          <w:shd w:val="clear" w:color="auto" w:fill="FFFFFF"/>
        </w:rPr>
        <w:t>Br. Med.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w:t>
      </w:r>
      <w:r>
        <w:rPr>
          <w:rFonts w:ascii="Times New Roman" w:hAnsi="Times New Roman" w:cs="Times New Roman"/>
          <w:color w:val="000000"/>
          <w:sz w:val="24"/>
          <w:szCs w:val="24"/>
          <w:shd w:val="clear" w:color="auto" w:fill="FFFFFF"/>
        </w:rPr>
        <w:t>(274):              353-370.</w:t>
      </w:r>
    </w:p>
    <w:p w14:paraId="7A289E64"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sz w:val="24"/>
          <w:szCs w:val="24"/>
        </w:rPr>
        <w:t>Gaillet</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Rouanet</w:t>
      </w:r>
      <w:proofErr w:type="spellEnd"/>
      <w:r>
        <w:rPr>
          <w:rFonts w:ascii="Times New Roman" w:hAnsi="Times New Roman" w:cs="Times New Roman"/>
          <w:sz w:val="24"/>
          <w:szCs w:val="24"/>
        </w:rPr>
        <w:t xml:space="preserve">, J.-M. 2015. Silver nanoparticles: Their potential toxic effects after oral exposure and underlying mechanisms-A review. </w:t>
      </w:r>
      <w:r>
        <w:rPr>
          <w:rFonts w:ascii="Times New Roman" w:hAnsi="Times New Roman" w:cs="Times New Roman"/>
          <w:i/>
          <w:sz w:val="24"/>
          <w:szCs w:val="24"/>
        </w:rPr>
        <w:t xml:space="preserve">Food Chem. </w:t>
      </w:r>
      <w:proofErr w:type="spellStart"/>
      <w:r>
        <w:rPr>
          <w:rFonts w:ascii="Times New Roman" w:hAnsi="Times New Roman" w:cs="Times New Roman"/>
          <w:i/>
          <w:sz w:val="24"/>
          <w:szCs w:val="24"/>
        </w:rPr>
        <w:t>Toxicol</w:t>
      </w:r>
      <w:proofErr w:type="spellEnd"/>
      <w:r>
        <w:rPr>
          <w:rFonts w:ascii="Times New Roman" w:hAnsi="Times New Roman" w:cs="Times New Roman"/>
          <w:i/>
          <w:sz w:val="24"/>
          <w:szCs w:val="24"/>
        </w:rPr>
        <w:t>.,</w:t>
      </w:r>
      <w:r>
        <w:rPr>
          <w:rFonts w:ascii="Times New Roman" w:hAnsi="Times New Roman" w:cs="Times New Roman"/>
          <w:sz w:val="24"/>
          <w:szCs w:val="24"/>
        </w:rPr>
        <w:t xml:space="preserve"> 77: 58–63.</w:t>
      </w:r>
    </w:p>
    <w:p w14:paraId="0351616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Gambardella, C., Costa, E., Piazza, V., Fabbrocini, A., Magi, E., </w:t>
      </w:r>
      <w:proofErr w:type="spellStart"/>
      <w:r>
        <w:rPr>
          <w:rFonts w:ascii="Times New Roman" w:hAnsi="Times New Roman" w:cs="Times New Roman"/>
          <w:color w:val="000000"/>
          <w:sz w:val="24"/>
          <w:szCs w:val="24"/>
        </w:rPr>
        <w:t>Faimali</w:t>
      </w:r>
      <w:proofErr w:type="spellEnd"/>
      <w:r>
        <w:rPr>
          <w:rFonts w:ascii="Times New Roman" w:hAnsi="Times New Roman" w:cs="Times New Roman"/>
          <w:color w:val="000000"/>
          <w:sz w:val="24"/>
          <w:szCs w:val="24"/>
        </w:rPr>
        <w:t xml:space="preserve">, M. and Garaventa, F. 2015. Effect of silver nanoparticles on marine organisms belonging to different trophic levels. </w:t>
      </w:r>
      <w:r>
        <w:rPr>
          <w:rFonts w:ascii="Times New Roman" w:hAnsi="Times New Roman" w:cs="Times New Roman"/>
          <w:i/>
          <w:color w:val="000000"/>
          <w:sz w:val="24"/>
          <w:szCs w:val="24"/>
        </w:rPr>
        <w:t>Mar. Environ. Res.,</w:t>
      </w:r>
      <w:r>
        <w:rPr>
          <w:rFonts w:ascii="Times New Roman" w:hAnsi="Times New Roman" w:cs="Times New Roman"/>
          <w:color w:val="000000"/>
          <w:sz w:val="24"/>
          <w:szCs w:val="24"/>
        </w:rPr>
        <w:t xml:space="preserve"> 111: 41–49.</w:t>
      </w:r>
    </w:p>
    <w:p w14:paraId="64113F1E"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sz w:val="24"/>
          <w:szCs w:val="24"/>
        </w:rPr>
      </w:pPr>
      <w:r>
        <w:rPr>
          <w:rFonts w:ascii="Times New Roman" w:hAnsi="Times New Roman" w:cs="Times New Roman"/>
          <w:sz w:val="24"/>
          <w:szCs w:val="24"/>
        </w:rPr>
        <w:t xml:space="preserve">Gros, L., </w:t>
      </w:r>
      <w:proofErr w:type="spellStart"/>
      <w:r>
        <w:rPr>
          <w:rFonts w:ascii="Times New Roman" w:hAnsi="Times New Roman" w:cs="Times New Roman"/>
          <w:sz w:val="24"/>
          <w:szCs w:val="24"/>
        </w:rPr>
        <w:t>Ringsdorf</w:t>
      </w:r>
      <w:proofErr w:type="spellEnd"/>
      <w:r>
        <w:rPr>
          <w:rFonts w:ascii="Times New Roman" w:hAnsi="Times New Roman" w:cs="Times New Roman"/>
          <w:sz w:val="24"/>
          <w:szCs w:val="24"/>
        </w:rPr>
        <w:t xml:space="preserve">, H. and Schupp, H. 1981. Polymeric antitumor agents on a molecular and cellular level. </w:t>
      </w:r>
      <w:proofErr w:type="spellStart"/>
      <w:r>
        <w:rPr>
          <w:rFonts w:ascii="Times New Roman" w:hAnsi="Times New Roman" w:cs="Times New Roman"/>
          <w:i/>
          <w:sz w:val="24"/>
          <w:szCs w:val="24"/>
        </w:rPr>
        <w:t>Angew</w:t>
      </w:r>
      <w:proofErr w:type="spellEnd"/>
      <w:r>
        <w:rPr>
          <w:rFonts w:ascii="Times New Roman" w:hAnsi="Times New Roman" w:cs="Times New Roman"/>
          <w:i/>
          <w:sz w:val="24"/>
          <w:szCs w:val="24"/>
        </w:rPr>
        <w:t>. Chem. Int.</w:t>
      </w:r>
      <w:r>
        <w:rPr>
          <w:rFonts w:ascii="Times New Roman" w:hAnsi="Times New Roman" w:cs="Times New Roman"/>
          <w:sz w:val="24"/>
          <w:szCs w:val="24"/>
        </w:rPr>
        <w:t>, 20: 301–323.</w:t>
      </w:r>
    </w:p>
    <w:p w14:paraId="04AF584B" w14:textId="77777777" w:rsidR="004D59BD" w:rsidRDefault="00B959F8">
      <w:pPr>
        <w:pStyle w:val="ListParagraph"/>
        <w:numPr>
          <w:ilvl w:val="0"/>
          <w:numId w:val="1"/>
        </w:numPr>
        <w:spacing w:after="0" w:line="360" w:lineRule="auto"/>
        <w:ind w:left="0" w:hanging="426"/>
        <w:jc w:val="both"/>
        <w:rPr>
          <w:rFonts w:ascii="Times New Roman" w:eastAsia="Times New Roman" w:hAnsi="Times New Roman" w:cs="Times New Roman"/>
          <w:sz w:val="24"/>
          <w:szCs w:val="24"/>
        </w:rPr>
      </w:pPr>
      <w:r>
        <w:rPr>
          <w:rFonts w:ascii="Times New Roman" w:eastAsia="Times New Roman" w:hAnsi="Times New Roman" w:cs="Times New Roman"/>
          <w:color w:val="131413"/>
          <w:sz w:val="24"/>
          <w:szCs w:val="24"/>
        </w:rPr>
        <w:t xml:space="preserve">Hill EK, Li J. Current and future prospects for nanotechnology in animal production. J </w:t>
      </w:r>
      <w:proofErr w:type="spellStart"/>
      <w:r>
        <w:rPr>
          <w:rFonts w:ascii="Times New Roman" w:eastAsia="Times New Roman" w:hAnsi="Times New Roman" w:cs="Times New Roman"/>
          <w:color w:val="131413"/>
          <w:sz w:val="24"/>
          <w:szCs w:val="24"/>
        </w:rPr>
        <w:t>Anim</w:t>
      </w:r>
      <w:proofErr w:type="spellEnd"/>
      <w:r>
        <w:rPr>
          <w:rFonts w:ascii="Times New Roman" w:eastAsia="Times New Roman" w:hAnsi="Times New Roman" w:cs="Times New Roman"/>
          <w:color w:val="131413"/>
          <w:sz w:val="24"/>
          <w:szCs w:val="24"/>
        </w:rPr>
        <w:t xml:space="preserve"> Sci </w:t>
      </w:r>
      <w:proofErr w:type="spellStart"/>
      <w:r>
        <w:rPr>
          <w:rFonts w:ascii="Times New Roman" w:eastAsia="Times New Roman" w:hAnsi="Times New Roman" w:cs="Times New Roman"/>
          <w:color w:val="131413"/>
          <w:sz w:val="24"/>
          <w:szCs w:val="24"/>
        </w:rPr>
        <w:t>Biotechnol</w:t>
      </w:r>
      <w:proofErr w:type="spellEnd"/>
      <w:r>
        <w:rPr>
          <w:rFonts w:ascii="Times New Roman" w:eastAsia="Times New Roman" w:hAnsi="Times New Roman" w:cs="Times New Roman"/>
          <w:color w:val="131413"/>
          <w:sz w:val="24"/>
          <w:szCs w:val="24"/>
        </w:rPr>
        <w:t>. 2017;8(1):</w:t>
      </w:r>
    </w:p>
    <w:p w14:paraId="55DAD91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Innes, M.E., Umraw, N., Fish, J.S., Gomez, M. and </w:t>
      </w:r>
      <w:proofErr w:type="spellStart"/>
      <w:r>
        <w:rPr>
          <w:rFonts w:ascii="Times New Roman" w:hAnsi="Times New Roman" w:cs="Times New Roman"/>
          <w:color w:val="000000"/>
          <w:sz w:val="24"/>
          <w:szCs w:val="24"/>
          <w:shd w:val="clear" w:color="auto" w:fill="FFFFFF"/>
        </w:rPr>
        <w:t>Cartotto</w:t>
      </w:r>
      <w:proofErr w:type="spellEnd"/>
      <w:r>
        <w:rPr>
          <w:rFonts w:ascii="Times New Roman" w:hAnsi="Times New Roman" w:cs="Times New Roman"/>
          <w:color w:val="000000"/>
          <w:sz w:val="24"/>
          <w:szCs w:val="24"/>
          <w:shd w:val="clear" w:color="auto" w:fill="FFFFFF"/>
        </w:rPr>
        <w:t xml:space="preserve">, R.C. 2001. The use of silver coated dressings on donor site wounds: a prospective, controlled matched pair study.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27</w:t>
      </w:r>
      <w:r>
        <w:rPr>
          <w:rFonts w:ascii="Times New Roman" w:hAnsi="Times New Roman" w:cs="Times New Roman"/>
          <w:color w:val="000000"/>
          <w:sz w:val="24"/>
          <w:szCs w:val="24"/>
          <w:shd w:val="clear" w:color="auto" w:fill="FFFFFF"/>
        </w:rPr>
        <w:t>(6): 621-627.</w:t>
      </w:r>
    </w:p>
    <w:p w14:paraId="47C60DE8" w14:textId="77777777" w:rsidR="004D59BD" w:rsidRDefault="00B959F8">
      <w:pPr>
        <w:pStyle w:val="ListParagraph"/>
        <w:numPr>
          <w:ilvl w:val="0"/>
          <w:numId w:val="1"/>
        </w:numPr>
        <w:ind w:left="0"/>
        <w:jc w:val="both"/>
      </w:pPr>
      <w:r>
        <w:rPr>
          <w:rFonts w:ascii="Times New Roman" w:hAnsi="Times New Roman" w:cs="Times New Roman"/>
          <w:color w:val="000000"/>
          <w:sz w:val="24"/>
          <w:szCs w:val="24"/>
          <w:shd w:val="clear" w:color="auto" w:fill="FFFFFF"/>
        </w:rPr>
        <w:t xml:space="preserve">Ismail, H.K., </w:t>
      </w:r>
      <w:proofErr w:type="spellStart"/>
      <w:r>
        <w:rPr>
          <w:rFonts w:ascii="Times New Roman" w:hAnsi="Times New Roman" w:cs="Times New Roman"/>
          <w:color w:val="000000"/>
          <w:sz w:val="24"/>
          <w:szCs w:val="24"/>
          <w:shd w:val="clear" w:color="auto" w:fill="FFFFFF"/>
        </w:rPr>
        <w:t>AlKshab</w:t>
      </w:r>
      <w:proofErr w:type="spellEnd"/>
      <w:r>
        <w:rPr>
          <w:rFonts w:ascii="Times New Roman" w:hAnsi="Times New Roman" w:cs="Times New Roman"/>
          <w:color w:val="000000"/>
          <w:sz w:val="24"/>
          <w:szCs w:val="24"/>
          <w:shd w:val="clear" w:color="auto" w:fill="FFFFFF"/>
        </w:rPr>
        <w:t xml:space="preserve">, A.A. and AL-Baker, A.A. 2020. Effect of Orally-administered Silver Nanoparticles (Ag-NPs) on Some Biochemical Parameters in Kidney of Rats. </w:t>
      </w:r>
      <w:r>
        <w:rPr>
          <w:rFonts w:ascii="Times New Roman" w:hAnsi="Times New Roman" w:cs="Times New Roman"/>
          <w:i/>
          <w:color w:val="000000"/>
          <w:sz w:val="24"/>
          <w:szCs w:val="24"/>
          <w:shd w:val="clear" w:color="auto" w:fill="FFFFFF"/>
        </w:rPr>
        <w:t xml:space="preserve">Indian J. Forensic Med. </w:t>
      </w:r>
      <w:proofErr w:type="spellStart"/>
      <w:r>
        <w:rPr>
          <w:rFonts w:ascii="Times New Roman" w:hAnsi="Times New Roman" w:cs="Times New Roman"/>
          <w:i/>
          <w:color w:val="000000"/>
          <w:sz w:val="24"/>
          <w:szCs w:val="24"/>
          <w:shd w:val="clear" w:color="auto" w:fill="FFFFFF"/>
        </w:rPr>
        <w:t>Toxicol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14</w:t>
      </w:r>
      <w:r>
        <w:rPr>
          <w:rFonts w:ascii="Times New Roman" w:hAnsi="Times New Roman" w:cs="Times New Roman"/>
          <w:color w:val="000000"/>
          <w:sz w:val="24"/>
          <w:szCs w:val="24"/>
          <w:shd w:val="clear" w:color="auto" w:fill="FFFFFF"/>
        </w:rPr>
        <w:t>(4): 44-49.</w:t>
      </w:r>
    </w:p>
    <w:p w14:paraId="141067FB" w14:textId="77777777" w:rsidR="004D59BD" w:rsidRDefault="00B959F8">
      <w:pPr>
        <w:pStyle w:val="ListParagraph"/>
        <w:numPr>
          <w:ilvl w:val="0"/>
          <w:numId w:val="1"/>
        </w:numPr>
        <w:spacing w:after="0"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color w:val="131413"/>
          <w:sz w:val="24"/>
          <w:szCs w:val="24"/>
        </w:rPr>
        <w:t xml:space="preserve">Kim YS, Kim JS, Cho HS, Rha DS, Kim JM, Park JD, et al. Twenty-eight-day oral toxicity, genotoxicity, and gender-related tissue distribution of silver nanoparticles in Sprague-Dawley rats. </w:t>
      </w:r>
      <w:proofErr w:type="spellStart"/>
      <w:r>
        <w:rPr>
          <w:rFonts w:ascii="Times New Roman" w:eastAsia="Times New Roman" w:hAnsi="Times New Roman" w:cs="Times New Roman"/>
          <w:color w:val="131413"/>
          <w:sz w:val="24"/>
          <w:szCs w:val="24"/>
        </w:rPr>
        <w:t>InhalToxicol</w:t>
      </w:r>
      <w:proofErr w:type="spellEnd"/>
      <w:r>
        <w:rPr>
          <w:rFonts w:ascii="Times New Roman" w:eastAsia="Times New Roman" w:hAnsi="Times New Roman" w:cs="Times New Roman"/>
          <w:color w:val="131413"/>
          <w:sz w:val="24"/>
          <w:szCs w:val="24"/>
        </w:rPr>
        <w:t>. 2008;20(6):575–83.</w:t>
      </w:r>
    </w:p>
    <w:p w14:paraId="5471D4D6"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Kim, J.S., Kuk, E., Yu, K.N., Kim, J.H., Park, S.J., Lee, H.J., Kim, S.H., Park, Y.K., Park, Y.H., Hwang, C.Y. and Kim, Y.K. 2007. Antimicrobial effects of silver nanoparticles. </w:t>
      </w:r>
      <w:proofErr w:type="spellStart"/>
      <w:r>
        <w:rPr>
          <w:rFonts w:ascii="Times New Roman" w:hAnsi="Times New Roman" w:cs="Times New Roman"/>
          <w:i/>
          <w:color w:val="000000"/>
          <w:sz w:val="24"/>
          <w:szCs w:val="24"/>
          <w:shd w:val="clear" w:color="auto" w:fill="FFFFFF"/>
        </w:rPr>
        <w:t>Nanomed</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Nanotechnol</w:t>
      </w:r>
      <w:proofErr w:type="spellEnd"/>
      <w:r>
        <w:rPr>
          <w:rFonts w:ascii="Times New Roman" w:hAnsi="Times New Roman" w:cs="Times New Roman"/>
          <w:i/>
          <w:color w:val="000000"/>
          <w:sz w:val="24"/>
          <w:szCs w:val="24"/>
          <w:shd w:val="clear" w:color="auto" w:fill="FFFFFF"/>
        </w:rPr>
        <w:t>. Biol. Med.</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w:t>
      </w:r>
      <w:r>
        <w:rPr>
          <w:rFonts w:ascii="Times New Roman" w:hAnsi="Times New Roman" w:cs="Times New Roman"/>
          <w:color w:val="000000"/>
          <w:sz w:val="24"/>
          <w:szCs w:val="24"/>
          <w:shd w:val="clear" w:color="auto" w:fill="FFFFFF"/>
        </w:rPr>
        <w:t>(1): 95-101.</w:t>
      </w:r>
    </w:p>
    <w:p w14:paraId="2DFEE89D"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Kumar, V. and Gill, K. D. 2018. </w:t>
      </w:r>
      <w:r>
        <w:rPr>
          <w:rFonts w:ascii="Times New Roman" w:hAnsi="Times New Roman" w:cs="Times New Roman"/>
          <w:color w:val="000000"/>
          <w:sz w:val="24"/>
          <w:szCs w:val="24"/>
        </w:rPr>
        <w:t>Basic Concepts in Clinical Biochemistry: A Practical Guide. Germany: Springer Singapore</w:t>
      </w:r>
      <w:r>
        <w:rPr>
          <w:rFonts w:ascii="Times New Roman" w:hAnsi="Times New Roman" w:cs="Times New Roman"/>
          <w:i/>
          <w:iCs/>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278 p.</w:t>
      </w:r>
    </w:p>
    <w:p w14:paraId="272EA4D4"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Lee, H. J. and Jeong, S. H. 2005. Bacteriostasis and skin innoxiousness of </w:t>
      </w:r>
      <w:proofErr w:type="spellStart"/>
      <w:r>
        <w:rPr>
          <w:rFonts w:ascii="Times New Roman" w:hAnsi="Times New Roman" w:cs="Times New Roman"/>
          <w:color w:val="000000"/>
          <w:sz w:val="24"/>
          <w:szCs w:val="24"/>
          <w:shd w:val="clear" w:color="auto" w:fill="FFFFFF"/>
        </w:rPr>
        <w:t>nanosize</w:t>
      </w:r>
      <w:proofErr w:type="spellEnd"/>
      <w:r>
        <w:rPr>
          <w:rFonts w:ascii="Times New Roman" w:hAnsi="Times New Roman" w:cs="Times New Roman"/>
          <w:color w:val="000000"/>
          <w:sz w:val="24"/>
          <w:szCs w:val="24"/>
          <w:shd w:val="clear" w:color="auto" w:fill="FFFFFF"/>
        </w:rPr>
        <w:t xml:space="preserve"> silver colloids on textile fabrics. </w:t>
      </w:r>
      <w:r>
        <w:rPr>
          <w:rFonts w:ascii="Times New Roman" w:hAnsi="Times New Roman" w:cs="Times New Roman"/>
          <w:i/>
          <w:color w:val="000000"/>
          <w:sz w:val="24"/>
          <w:szCs w:val="24"/>
          <w:shd w:val="clear" w:color="auto" w:fill="FFFFFF"/>
        </w:rPr>
        <w:t>Text. Res.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75</w:t>
      </w:r>
      <w:r>
        <w:rPr>
          <w:rFonts w:ascii="Times New Roman" w:hAnsi="Times New Roman" w:cs="Times New Roman"/>
          <w:color w:val="000000"/>
          <w:sz w:val="24"/>
          <w:szCs w:val="24"/>
          <w:shd w:val="clear" w:color="auto" w:fill="FFFFFF"/>
        </w:rPr>
        <w:t>(7): 551-556.</w:t>
      </w:r>
    </w:p>
    <w:p w14:paraId="43763208"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eastAsia="GulliverRM" w:hAnsi="Times New Roman" w:cs="Times New Roman"/>
          <w:color w:val="000000"/>
          <w:sz w:val="24"/>
          <w:szCs w:val="24"/>
        </w:rPr>
      </w:pPr>
      <w:r>
        <w:rPr>
          <w:rFonts w:ascii="Times New Roman" w:hAnsi="Times New Roman" w:cs="Times New Roman"/>
          <w:color w:val="000000"/>
          <w:sz w:val="24"/>
          <w:szCs w:val="24"/>
          <w:shd w:val="clear" w:color="auto" w:fill="FFFFFF"/>
        </w:rPr>
        <w:t xml:space="preserve">Lee, J.H., Kim, Y.S., Song, K.S., Ryu, H.R., Sung, J.H., Park, J.D., Park, H.M., Song, N.W., Shin, B.S., Marshak, D. and Ahn, K. 2013. </w:t>
      </w:r>
      <w:proofErr w:type="spellStart"/>
      <w:r>
        <w:rPr>
          <w:rFonts w:ascii="Times New Roman" w:hAnsi="Times New Roman" w:cs="Times New Roman"/>
          <w:color w:val="000000"/>
          <w:sz w:val="24"/>
          <w:szCs w:val="24"/>
          <w:shd w:val="clear" w:color="auto" w:fill="FFFFFF"/>
        </w:rPr>
        <w:t>Biopersistence</w:t>
      </w:r>
      <w:proofErr w:type="spellEnd"/>
      <w:r>
        <w:rPr>
          <w:rFonts w:ascii="Times New Roman" w:hAnsi="Times New Roman" w:cs="Times New Roman"/>
          <w:color w:val="000000"/>
          <w:sz w:val="24"/>
          <w:szCs w:val="24"/>
          <w:shd w:val="clear" w:color="auto" w:fill="FFFFFF"/>
        </w:rPr>
        <w:t xml:space="preserve"> of silver nanoparticles in tissues from Sprague–Dawley rats. </w:t>
      </w:r>
      <w:r>
        <w:rPr>
          <w:rFonts w:ascii="Times New Roman" w:hAnsi="Times New Roman" w:cs="Times New Roman"/>
          <w:i/>
          <w:color w:val="000000"/>
          <w:sz w:val="24"/>
          <w:szCs w:val="24"/>
          <w:shd w:val="clear" w:color="auto" w:fill="FFFFFF"/>
        </w:rPr>
        <w:t xml:space="preserve">Part. Fibre </w:t>
      </w:r>
      <w:proofErr w:type="spellStart"/>
      <w:r>
        <w:rPr>
          <w:rFonts w:ascii="Times New Roman" w:hAnsi="Times New Roman" w:cs="Times New Roman"/>
          <w:i/>
          <w:color w:val="000000"/>
          <w:sz w:val="24"/>
          <w:szCs w:val="24"/>
          <w:shd w:val="clear" w:color="auto" w:fill="FFFFFF"/>
        </w:rPr>
        <w:t>Toxicol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10</w:t>
      </w:r>
      <w:r>
        <w:rPr>
          <w:rFonts w:ascii="Times New Roman" w:hAnsi="Times New Roman" w:cs="Times New Roman"/>
          <w:color w:val="000000"/>
          <w:sz w:val="24"/>
          <w:szCs w:val="24"/>
          <w:shd w:val="clear" w:color="auto" w:fill="FFFFFF"/>
        </w:rPr>
        <w:t>(1): 1-14.</w:t>
      </w:r>
    </w:p>
    <w:p w14:paraId="286A2EA8"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Liu, J. and Hurt, R.H. 2010. Ion release kinetics and particle persistence in aqueous nano-silver colloids. </w:t>
      </w:r>
      <w:r>
        <w:rPr>
          <w:rFonts w:ascii="Times New Roman" w:hAnsi="Times New Roman" w:cs="Times New Roman"/>
          <w:i/>
          <w:color w:val="000000"/>
          <w:sz w:val="24"/>
          <w:szCs w:val="24"/>
          <w:shd w:val="clear" w:color="auto" w:fill="FFFFFF"/>
        </w:rPr>
        <w:t>Environ. Sci. Technol.</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44</w:t>
      </w:r>
      <w:r>
        <w:rPr>
          <w:rFonts w:ascii="Times New Roman" w:hAnsi="Times New Roman" w:cs="Times New Roman"/>
          <w:color w:val="000000"/>
          <w:sz w:val="24"/>
          <w:szCs w:val="24"/>
          <w:shd w:val="clear" w:color="auto" w:fill="FFFFFF"/>
        </w:rPr>
        <w:t>(6): 2169-2175.</w:t>
      </w:r>
    </w:p>
    <w:p w14:paraId="0C8C9D07"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lastRenderedPageBreak/>
        <w:t>Mackevica</w:t>
      </w:r>
      <w:proofErr w:type="spellEnd"/>
      <w:r>
        <w:rPr>
          <w:rFonts w:ascii="Times New Roman" w:hAnsi="Times New Roman" w:cs="Times New Roman"/>
          <w:color w:val="000000"/>
          <w:sz w:val="24"/>
          <w:szCs w:val="24"/>
        </w:rPr>
        <w:t xml:space="preserve">, A., Olsson, M.E. and Hansen, S.F. 2016. Silver nanoparticle release from commercially available plastic food containers into food simulants. </w:t>
      </w:r>
      <w:r>
        <w:rPr>
          <w:rFonts w:ascii="Times New Roman" w:hAnsi="Times New Roman" w:cs="Times New Roman"/>
          <w:i/>
          <w:color w:val="000000"/>
          <w:sz w:val="24"/>
          <w:szCs w:val="24"/>
        </w:rPr>
        <w:t xml:space="preserve">J. </w:t>
      </w:r>
      <w:proofErr w:type="spellStart"/>
      <w:r>
        <w:rPr>
          <w:rFonts w:ascii="Times New Roman" w:hAnsi="Times New Roman" w:cs="Times New Roman"/>
          <w:i/>
          <w:color w:val="000000"/>
          <w:sz w:val="24"/>
          <w:szCs w:val="24"/>
        </w:rPr>
        <w:t>Nanopart</w:t>
      </w:r>
      <w:proofErr w:type="spellEnd"/>
      <w:r>
        <w:rPr>
          <w:rFonts w:ascii="Times New Roman" w:hAnsi="Times New Roman" w:cs="Times New Roman"/>
          <w:i/>
          <w:color w:val="000000"/>
          <w:sz w:val="24"/>
          <w:szCs w:val="24"/>
        </w:rPr>
        <w:t>. Res</w:t>
      </w:r>
      <w:r>
        <w:rPr>
          <w:rFonts w:ascii="Times New Roman" w:hAnsi="Times New Roman" w:cs="Times New Roman"/>
          <w:color w:val="000000"/>
          <w:sz w:val="24"/>
          <w:szCs w:val="24"/>
        </w:rPr>
        <w:t>., 18: 5- 12.</w:t>
      </w:r>
    </w:p>
    <w:p w14:paraId="0970DFA7" w14:textId="77777777" w:rsidR="004D59BD" w:rsidRDefault="00B959F8">
      <w:pPr>
        <w:pStyle w:val="ListParagraph"/>
        <w:numPr>
          <w:ilvl w:val="0"/>
          <w:numId w:val="1"/>
        </w:numPr>
        <w:spacing w:after="0" w:line="360" w:lineRule="auto"/>
        <w:ind w:left="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131413"/>
          <w:sz w:val="24"/>
          <w:szCs w:val="24"/>
        </w:rPr>
        <w:t>Pinzaru</w:t>
      </w:r>
      <w:proofErr w:type="spellEnd"/>
      <w:r>
        <w:rPr>
          <w:rFonts w:ascii="Times New Roman" w:eastAsia="Times New Roman" w:hAnsi="Times New Roman" w:cs="Times New Roman"/>
          <w:color w:val="131413"/>
          <w:sz w:val="24"/>
          <w:szCs w:val="24"/>
        </w:rPr>
        <w:t xml:space="preserve"> I, </w:t>
      </w:r>
      <w:proofErr w:type="spellStart"/>
      <w:r>
        <w:rPr>
          <w:rFonts w:ascii="Times New Roman" w:eastAsia="Times New Roman" w:hAnsi="Times New Roman" w:cs="Times New Roman"/>
          <w:color w:val="131413"/>
          <w:sz w:val="24"/>
          <w:szCs w:val="24"/>
        </w:rPr>
        <w:t>Coricovac</w:t>
      </w:r>
      <w:proofErr w:type="spellEnd"/>
      <w:r>
        <w:rPr>
          <w:rFonts w:ascii="Times New Roman" w:eastAsia="Times New Roman" w:hAnsi="Times New Roman" w:cs="Times New Roman"/>
          <w:color w:val="131413"/>
          <w:sz w:val="24"/>
          <w:szCs w:val="24"/>
        </w:rPr>
        <w:t xml:space="preserve"> D, </w:t>
      </w:r>
      <w:proofErr w:type="spellStart"/>
      <w:r>
        <w:rPr>
          <w:rFonts w:ascii="Times New Roman" w:eastAsia="Times New Roman" w:hAnsi="Times New Roman" w:cs="Times New Roman"/>
          <w:color w:val="131413"/>
          <w:sz w:val="24"/>
          <w:szCs w:val="24"/>
        </w:rPr>
        <w:t>Dehelean</w:t>
      </w:r>
      <w:proofErr w:type="spellEnd"/>
      <w:r>
        <w:rPr>
          <w:rFonts w:ascii="Times New Roman" w:eastAsia="Times New Roman" w:hAnsi="Times New Roman" w:cs="Times New Roman"/>
          <w:color w:val="131413"/>
          <w:sz w:val="24"/>
          <w:szCs w:val="24"/>
        </w:rPr>
        <w:t xml:space="preserve"> C, </w:t>
      </w:r>
      <w:proofErr w:type="spellStart"/>
      <w:r>
        <w:rPr>
          <w:rFonts w:ascii="Times New Roman" w:eastAsia="Times New Roman" w:hAnsi="Times New Roman" w:cs="Times New Roman"/>
          <w:color w:val="131413"/>
          <w:sz w:val="24"/>
          <w:szCs w:val="24"/>
        </w:rPr>
        <w:t>Moacă</w:t>
      </w:r>
      <w:proofErr w:type="spellEnd"/>
      <w:r>
        <w:rPr>
          <w:rFonts w:ascii="Times New Roman" w:eastAsia="Times New Roman" w:hAnsi="Times New Roman" w:cs="Times New Roman"/>
          <w:color w:val="131413"/>
          <w:sz w:val="24"/>
          <w:szCs w:val="24"/>
        </w:rPr>
        <w:t xml:space="preserve"> E-A, </w:t>
      </w:r>
      <w:proofErr w:type="spellStart"/>
      <w:r>
        <w:rPr>
          <w:rFonts w:ascii="Times New Roman" w:eastAsia="Times New Roman" w:hAnsi="Times New Roman" w:cs="Times New Roman"/>
          <w:color w:val="131413"/>
          <w:sz w:val="24"/>
          <w:szCs w:val="24"/>
        </w:rPr>
        <w:t>Mioc</w:t>
      </w:r>
      <w:proofErr w:type="spellEnd"/>
      <w:r>
        <w:rPr>
          <w:rFonts w:ascii="Times New Roman" w:eastAsia="Times New Roman" w:hAnsi="Times New Roman" w:cs="Times New Roman"/>
          <w:color w:val="131413"/>
          <w:sz w:val="24"/>
          <w:szCs w:val="24"/>
        </w:rPr>
        <w:t xml:space="preserve"> M, </w:t>
      </w:r>
      <w:proofErr w:type="spellStart"/>
      <w:r>
        <w:rPr>
          <w:rFonts w:ascii="Times New Roman" w:eastAsia="Times New Roman" w:hAnsi="Times New Roman" w:cs="Times New Roman"/>
          <w:color w:val="131413"/>
          <w:sz w:val="24"/>
          <w:szCs w:val="24"/>
        </w:rPr>
        <w:t>Baderca</w:t>
      </w:r>
      <w:proofErr w:type="spellEnd"/>
      <w:r>
        <w:rPr>
          <w:rFonts w:ascii="Times New Roman" w:eastAsia="Times New Roman" w:hAnsi="Times New Roman" w:cs="Times New Roman"/>
          <w:color w:val="131413"/>
          <w:sz w:val="24"/>
          <w:szCs w:val="24"/>
        </w:rPr>
        <w:t xml:space="preserve"> F, et al. Stable PEG-coated silver nanoparticles-a comprehensive toxicological profile. Food Chem </w:t>
      </w:r>
      <w:proofErr w:type="spellStart"/>
      <w:r>
        <w:rPr>
          <w:rFonts w:ascii="Times New Roman" w:eastAsia="Times New Roman" w:hAnsi="Times New Roman" w:cs="Times New Roman"/>
          <w:color w:val="131413"/>
          <w:sz w:val="24"/>
          <w:szCs w:val="24"/>
        </w:rPr>
        <w:t>Toxicol</w:t>
      </w:r>
      <w:proofErr w:type="spellEnd"/>
      <w:r>
        <w:rPr>
          <w:rFonts w:ascii="Times New Roman" w:eastAsia="Times New Roman" w:hAnsi="Times New Roman" w:cs="Times New Roman"/>
          <w:color w:val="131413"/>
          <w:sz w:val="24"/>
          <w:szCs w:val="24"/>
        </w:rPr>
        <w:t>. 2018; 111:546-56.</w:t>
      </w:r>
    </w:p>
    <w:p w14:paraId="4A40AF6E" w14:textId="77777777" w:rsidR="004D59BD" w:rsidRDefault="00B959F8">
      <w:pPr>
        <w:pStyle w:val="ListParagraph"/>
        <w:numPr>
          <w:ilvl w:val="0"/>
          <w:numId w:val="1"/>
        </w:numPr>
        <w:shd w:val="clear" w:color="auto" w:fill="FFFFFF"/>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Russell, A.D and Hugo, W.B. 1994. Antimicrobial activity and action of silver. </w:t>
      </w:r>
      <w:r>
        <w:rPr>
          <w:rFonts w:ascii="Times New Roman" w:hAnsi="Times New Roman" w:cs="Times New Roman"/>
          <w:i/>
          <w:color w:val="000000"/>
          <w:sz w:val="24"/>
          <w:szCs w:val="24"/>
        </w:rPr>
        <w:t>Prog. Med. Chem</w:t>
      </w:r>
      <w:r>
        <w:rPr>
          <w:rFonts w:ascii="Times New Roman" w:hAnsi="Times New Roman" w:cs="Times New Roman"/>
          <w:color w:val="000000"/>
          <w:sz w:val="24"/>
          <w:szCs w:val="24"/>
        </w:rPr>
        <w:t>., 31: 351–370.</w:t>
      </w:r>
    </w:p>
    <w:p w14:paraId="2E96FDC8"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Rustogi</w:t>
      </w:r>
      <w:proofErr w:type="spellEnd"/>
      <w:r>
        <w:rPr>
          <w:rFonts w:ascii="Times New Roman" w:hAnsi="Times New Roman" w:cs="Times New Roman"/>
          <w:color w:val="000000"/>
          <w:sz w:val="24"/>
          <w:szCs w:val="24"/>
          <w:shd w:val="clear" w:color="auto" w:fill="FFFFFF"/>
        </w:rPr>
        <w:t xml:space="preserve">, R., Mill, J., Fraser, J. F. and Kimble, R. M. 2005. The use of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in neonatal burns. </w:t>
      </w:r>
      <w:r>
        <w:rPr>
          <w:rFonts w:ascii="Times New Roman" w:hAnsi="Times New Roman" w:cs="Times New Roman"/>
          <w:i/>
          <w:iCs/>
          <w:color w:val="000000"/>
          <w:sz w:val="24"/>
          <w:szCs w:val="24"/>
          <w:shd w:val="clear" w:color="auto" w:fill="FFFFFF"/>
        </w:rPr>
        <w:t>Burns</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31</w:t>
      </w:r>
      <w:r>
        <w:rPr>
          <w:rFonts w:ascii="Times New Roman" w:hAnsi="Times New Roman" w:cs="Times New Roman"/>
          <w:color w:val="000000"/>
          <w:sz w:val="24"/>
          <w:szCs w:val="24"/>
          <w:shd w:val="clear" w:color="auto" w:fill="FFFFFF"/>
        </w:rPr>
        <w:t>(7): 878-882.</w:t>
      </w:r>
    </w:p>
    <w:p w14:paraId="7192ADEE"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Salman, R.A. 2014. The effect of different doses levels of silver nanoparticles (</w:t>
      </w:r>
      <w:proofErr w:type="spellStart"/>
      <w:r>
        <w:rPr>
          <w:rFonts w:ascii="Times New Roman" w:hAnsi="Times New Roman" w:cs="Times New Roman"/>
          <w:color w:val="000000"/>
          <w:sz w:val="24"/>
          <w:szCs w:val="24"/>
          <w:shd w:val="clear" w:color="auto" w:fill="FFFFFF"/>
        </w:rPr>
        <w:t>AgNPs</w:t>
      </w:r>
      <w:proofErr w:type="spellEnd"/>
      <w:r>
        <w:rPr>
          <w:rFonts w:ascii="Times New Roman" w:hAnsi="Times New Roman" w:cs="Times New Roman"/>
          <w:color w:val="000000"/>
          <w:sz w:val="24"/>
          <w:szCs w:val="24"/>
          <w:shd w:val="clear" w:color="auto" w:fill="FFFFFF"/>
        </w:rPr>
        <w:t xml:space="preserve">) on the kidney and liver in Albino Male Rat. Histopathological study. </w:t>
      </w:r>
      <w:r>
        <w:rPr>
          <w:rFonts w:ascii="Times New Roman" w:hAnsi="Times New Roman" w:cs="Times New Roman"/>
          <w:i/>
          <w:color w:val="000000"/>
          <w:sz w:val="24"/>
          <w:szCs w:val="24"/>
          <w:shd w:val="clear" w:color="auto" w:fill="FFFFFF"/>
        </w:rPr>
        <w:t>Baghdad Sci. J.</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11</w:t>
      </w:r>
      <w:r>
        <w:rPr>
          <w:rFonts w:ascii="Times New Roman" w:hAnsi="Times New Roman" w:cs="Times New Roman"/>
          <w:color w:val="000000"/>
          <w:sz w:val="24"/>
          <w:szCs w:val="24"/>
          <w:shd w:val="clear" w:color="auto" w:fill="FFFFFF"/>
        </w:rPr>
        <w:t>(4): 114-119.</w:t>
      </w:r>
    </w:p>
    <w:p w14:paraId="23278038" w14:textId="77777777" w:rsidR="004D59BD" w:rsidRDefault="00B959F8">
      <w:pPr>
        <w:pStyle w:val="ListParagraph"/>
        <w:numPr>
          <w:ilvl w:val="0"/>
          <w:numId w:val="1"/>
        </w:numPr>
        <w:spacing w:before="280" w:after="120" w:line="324"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Sengupta, R., Singh, B., Chauhan, R.S., Srinivas A., Patel, P. and Shinde, K. 201</w:t>
      </w:r>
      <w:r>
        <w:rPr>
          <w:rFonts w:ascii="Times New Roman" w:hAnsi="Times New Roman" w:cs="Times New Roman"/>
          <w:color w:val="000000"/>
          <w:sz w:val="24"/>
          <w:szCs w:val="24"/>
        </w:rPr>
        <w:t xml:space="preserve">6. Practical Consideration in Toxicological Testing. </w:t>
      </w:r>
      <w:r>
        <w:rPr>
          <w:rFonts w:ascii="Times New Roman" w:hAnsi="Times New Roman" w:cs="Times New Roman"/>
          <w:i/>
          <w:color w:val="000000"/>
          <w:sz w:val="24"/>
          <w:szCs w:val="24"/>
        </w:rPr>
        <w:t>In:</w:t>
      </w:r>
      <w:r>
        <w:rPr>
          <w:rFonts w:ascii="Times New Roman" w:hAnsi="Times New Roman" w:cs="Times New Roman"/>
          <w:color w:val="000000"/>
          <w:sz w:val="24"/>
          <w:szCs w:val="24"/>
        </w:rPr>
        <w:t xml:space="preserve"> ‘</w:t>
      </w:r>
      <w:r>
        <w:rPr>
          <w:rFonts w:ascii="Times New Roman" w:hAnsi="Times New Roman" w:cs="Times New Roman"/>
          <w:i/>
          <w:color w:val="000000"/>
          <w:sz w:val="24"/>
          <w:szCs w:val="24"/>
        </w:rPr>
        <w:t>Renuka Sengupta (Ed.) Regulatory toxicology. Essential Practical Aspects’</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Narosa</w:t>
      </w:r>
      <w:proofErr w:type="spellEnd"/>
      <w:r>
        <w:rPr>
          <w:rFonts w:ascii="Times New Roman" w:hAnsi="Times New Roman" w:cs="Times New Roman"/>
          <w:color w:val="000000"/>
          <w:sz w:val="24"/>
          <w:szCs w:val="24"/>
        </w:rPr>
        <w:t xml:space="preserve"> publishing house, New Delhi, India. pp 6.1-.6.71.</w:t>
      </w:r>
    </w:p>
    <w:p w14:paraId="3D6EA874"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Shahverdi</w:t>
      </w:r>
      <w:proofErr w:type="spellEnd"/>
      <w:r>
        <w:rPr>
          <w:rFonts w:ascii="Times New Roman" w:hAnsi="Times New Roman" w:cs="Times New Roman"/>
          <w:color w:val="000000"/>
          <w:sz w:val="24"/>
          <w:szCs w:val="24"/>
        </w:rPr>
        <w:t xml:space="preserve">, A.R., </w:t>
      </w:r>
      <w:proofErr w:type="spellStart"/>
      <w:r>
        <w:rPr>
          <w:rFonts w:ascii="Times New Roman" w:hAnsi="Times New Roman" w:cs="Times New Roman"/>
          <w:color w:val="000000"/>
          <w:sz w:val="24"/>
          <w:szCs w:val="24"/>
        </w:rPr>
        <w:t>Fakhimi</w:t>
      </w:r>
      <w:proofErr w:type="spellEnd"/>
      <w:r>
        <w:rPr>
          <w:rFonts w:ascii="Times New Roman" w:hAnsi="Times New Roman" w:cs="Times New Roman"/>
          <w:color w:val="000000"/>
          <w:sz w:val="24"/>
          <w:szCs w:val="24"/>
        </w:rPr>
        <w:t xml:space="preserve">, A., Shahverdi, H.R. and </w:t>
      </w:r>
      <w:proofErr w:type="spellStart"/>
      <w:r>
        <w:rPr>
          <w:rFonts w:ascii="Times New Roman" w:hAnsi="Times New Roman" w:cs="Times New Roman"/>
          <w:color w:val="000000"/>
          <w:sz w:val="24"/>
          <w:szCs w:val="24"/>
        </w:rPr>
        <w:t>Minaian</w:t>
      </w:r>
      <w:proofErr w:type="spellEnd"/>
      <w:r>
        <w:rPr>
          <w:rFonts w:ascii="Times New Roman" w:hAnsi="Times New Roman" w:cs="Times New Roman"/>
          <w:color w:val="000000"/>
          <w:sz w:val="24"/>
          <w:szCs w:val="24"/>
        </w:rPr>
        <w:t xml:space="preserve">, S. 2007. Synthesis and effect of silver nanoparticles on the antibacterial activity of different antibiotics against Staphylococcus aureus and Escherichia coli. </w:t>
      </w:r>
      <w:r>
        <w:rPr>
          <w:rFonts w:ascii="Times New Roman" w:hAnsi="Times New Roman" w:cs="Times New Roman"/>
          <w:i/>
          <w:color w:val="000000"/>
          <w:sz w:val="24"/>
          <w:szCs w:val="24"/>
        </w:rPr>
        <w:t xml:space="preserve">Nanomedicine, </w:t>
      </w:r>
      <w:r>
        <w:rPr>
          <w:rFonts w:ascii="Times New Roman" w:hAnsi="Times New Roman" w:cs="Times New Roman"/>
          <w:color w:val="000000"/>
          <w:sz w:val="24"/>
          <w:szCs w:val="24"/>
        </w:rPr>
        <w:t>3: 168-171.</w:t>
      </w:r>
    </w:p>
    <w:p w14:paraId="59414840"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Sibbald, R. G., Browne, A. C., Coutts, P. and Queen, D. 2001. Screening evaluation of an ionized nanocrystalline silver dressing in chronic wound care. </w:t>
      </w:r>
      <w:r>
        <w:rPr>
          <w:rFonts w:ascii="Times New Roman" w:hAnsi="Times New Roman" w:cs="Times New Roman"/>
          <w:i/>
          <w:color w:val="000000"/>
          <w:sz w:val="24"/>
          <w:szCs w:val="24"/>
          <w:shd w:val="clear" w:color="auto" w:fill="FFFFFF"/>
        </w:rPr>
        <w:t>Ostomy Wound Manag.,</w:t>
      </w:r>
      <w:r>
        <w:rPr>
          <w:rFonts w:ascii="Times New Roman" w:hAnsi="Times New Roman" w:cs="Times New Roman"/>
          <w:iCs/>
          <w:color w:val="000000"/>
          <w:sz w:val="24"/>
          <w:szCs w:val="24"/>
          <w:shd w:val="clear" w:color="auto" w:fill="FFFFFF"/>
        </w:rPr>
        <w:t>47</w:t>
      </w:r>
      <w:r>
        <w:rPr>
          <w:rFonts w:ascii="Times New Roman" w:hAnsi="Times New Roman" w:cs="Times New Roman"/>
          <w:color w:val="000000"/>
          <w:sz w:val="24"/>
          <w:szCs w:val="24"/>
          <w:shd w:val="clear" w:color="auto" w:fill="FFFFFF"/>
        </w:rPr>
        <w:t>(10): 38-43.</w:t>
      </w:r>
    </w:p>
    <w:p w14:paraId="387D9E7C" w14:textId="77777777" w:rsidR="004D59BD" w:rsidRDefault="00B959F8">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Sibbald, R. G., Contreras-Ruiz, J., Coutts, P., </w:t>
      </w:r>
      <w:proofErr w:type="spellStart"/>
      <w:r>
        <w:rPr>
          <w:rFonts w:ascii="Times New Roman" w:hAnsi="Times New Roman" w:cs="Times New Roman"/>
          <w:color w:val="000000"/>
          <w:sz w:val="24"/>
          <w:szCs w:val="24"/>
          <w:shd w:val="clear" w:color="auto" w:fill="FFFFFF"/>
        </w:rPr>
        <w:t>Fierheller</w:t>
      </w:r>
      <w:proofErr w:type="spellEnd"/>
      <w:r>
        <w:rPr>
          <w:rFonts w:ascii="Times New Roman" w:hAnsi="Times New Roman" w:cs="Times New Roman"/>
          <w:color w:val="000000"/>
          <w:sz w:val="24"/>
          <w:szCs w:val="24"/>
          <w:shd w:val="clear" w:color="auto" w:fill="FFFFFF"/>
        </w:rPr>
        <w:t xml:space="preserve">, M., Rothman, A. and Woo, K. 2007. Bacteriology, inflammation and healing: a study of nanocrystalline silver dressings in chronic venous leg ulcers. </w:t>
      </w:r>
      <w:r>
        <w:rPr>
          <w:rFonts w:ascii="Times New Roman" w:hAnsi="Times New Roman" w:cs="Times New Roman"/>
          <w:i/>
          <w:color w:val="000000"/>
          <w:sz w:val="24"/>
          <w:szCs w:val="24"/>
          <w:shd w:val="clear" w:color="auto" w:fill="FFFFFF"/>
        </w:rPr>
        <w:t>Adv</w:t>
      </w:r>
      <w:r>
        <w:rPr>
          <w:rFonts w:ascii="Times New Roman" w:hAnsi="Times New Roman" w:cs="Times New Roman"/>
          <w:color w:val="000000"/>
          <w:sz w:val="24"/>
          <w:szCs w:val="24"/>
          <w:shd w:val="clear" w:color="auto" w:fill="FFFFFF"/>
        </w:rPr>
        <w:t xml:space="preserve">. </w:t>
      </w:r>
      <w:r>
        <w:rPr>
          <w:rStyle w:val="15"/>
          <w:iCs/>
          <w:color w:val="000000"/>
          <w:sz w:val="24"/>
          <w:szCs w:val="24"/>
          <w:u w:val="none"/>
          <w:shd w:val="clear" w:color="auto" w:fill="FFFFFF"/>
        </w:rPr>
        <w:t>Skin Wound Care</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20</w:t>
      </w:r>
      <w:r>
        <w:rPr>
          <w:rFonts w:ascii="Times New Roman" w:hAnsi="Times New Roman" w:cs="Times New Roman"/>
          <w:color w:val="000000"/>
          <w:sz w:val="24"/>
          <w:szCs w:val="24"/>
          <w:shd w:val="clear" w:color="auto" w:fill="FFFFFF"/>
        </w:rPr>
        <w:t>(10): 549-558.</w:t>
      </w:r>
    </w:p>
    <w:p w14:paraId="4635CFB7"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Snedecor, G.W and Cochran, W.G. 1994. Statistical Methods </w:t>
      </w:r>
      <w:r>
        <w:rPr>
          <w:rFonts w:ascii="Times New Roman" w:hAnsi="Times New Roman" w:cs="Times New Roman"/>
          <w:i/>
          <w:color w:val="000000"/>
          <w:sz w:val="24"/>
          <w:szCs w:val="24"/>
        </w:rPr>
        <w:t>(eighth edition)</w:t>
      </w:r>
      <w:r>
        <w:rPr>
          <w:rFonts w:ascii="Times New Roman" w:hAnsi="Times New Roman" w:cs="Times New Roman"/>
          <w:color w:val="000000"/>
          <w:sz w:val="24"/>
          <w:szCs w:val="24"/>
        </w:rPr>
        <w:t xml:space="preserve">. Oxford &amp; IBH Publishing Co., Calcutta, India. </w:t>
      </w:r>
      <w:r>
        <w:rPr>
          <w:rFonts w:ascii="Times New Roman" w:hAnsi="Times New Roman" w:cs="Times New Roman"/>
          <w:sz w:val="24"/>
          <w:szCs w:val="24"/>
        </w:rPr>
        <w:t>503 p.</w:t>
      </w:r>
    </w:p>
    <w:p w14:paraId="196E8310" w14:textId="77777777" w:rsidR="004D59BD" w:rsidRDefault="00B959F8">
      <w:pPr>
        <w:pStyle w:val="ListParagraph"/>
        <w:numPr>
          <w:ilvl w:val="0"/>
          <w:numId w:val="1"/>
        </w:numPr>
        <w:autoSpaceDE w:val="0"/>
        <w:autoSpaceDN w:val="0"/>
        <w:adjustRightInd w:val="0"/>
        <w:spacing w:before="280" w:after="120" w:line="312"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Snedecor, G.W and Cochran, W.G. 1994. Statistical Methods </w:t>
      </w:r>
      <w:r>
        <w:rPr>
          <w:rFonts w:ascii="Times New Roman" w:hAnsi="Times New Roman" w:cs="Times New Roman"/>
          <w:i/>
          <w:color w:val="000000"/>
          <w:sz w:val="24"/>
          <w:szCs w:val="24"/>
        </w:rPr>
        <w:t>(eighth edition)</w:t>
      </w:r>
      <w:r>
        <w:rPr>
          <w:rFonts w:ascii="Times New Roman" w:hAnsi="Times New Roman" w:cs="Times New Roman"/>
          <w:color w:val="000000"/>
          <w:sz w:val="24"/>
          <w:szCs w:val="24"/>
        </w:rPr>
        <w:t xml:space="preserve">. Oxford &amp; IBH Publishing Co., Calcutta, India. </w:t>
      </w:r>
      <w:r>
        <w:rPr>
          <w:rFonts w:ascii="Times New Roman" w:hAnsi="Times New Roman" w:cs="Times New Roman"/>
          <w:sz w:val="24"/>
          <w:szCs w:val="24"/>
        </w:rPr>
        <w:t>503 p.</w:t>
      </w:r>
    </w:p>
    <w:p w14:paraId="3FA6BFA6" w14:textId="77777777" w:rsidR="004D59BD" w:rsidRDefault="00B959F8">
      <w:pPr>
        <w:pStyle w:val="ListParagraph"/>
        <w:numPr>
          <w:ilvl w:val="0"/>
          <w:numId w:val="1"/>
        </w:numPr>
        <w:autoSpaceDE w:val="0"/>
        <w:autoSpaceDN w:val="0"/>
        <w:adjustRightInd w:val="0"/>
        <w:spacing w:before="280" w:after="120" w:line="336"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Thomas, J. 2007. Treating a non-healing diabetic foot ulcer using </w:t>
      </w:r>
      <w:proofErr w:type="spellStart"/>
      <w:r>
        <w:rPr>
          <w:rFonts w:ascii="Times New Roman" w:hAnsi="Times New Roman" w:cs="Times New Roman"/>
          <w:color w:val="000000"/>
          <w:sz w:val="24"/>
          <w:szCs w:val="24"/>
          <w:shd w:val="clear" w:color="auto" w:fill="FFFFFF"/>
        </w:rPr>
        <w:t>Acticoat</w:t>
      </w:r>
      <w:proofErr w:type="spellEnd"/>
      <w:r>
        <w:rPr>
          <w:rFonts w:ascii="Times New Roman" w:hAnsi="Times New Roman" w:cs="Times New Roman"/>
          <w:color w:val="000000"/>
          <w:sz w:val="24"/>
          <w:szCs w:val="24"/>
          <w:shd w:val="clear" w:color="auto" w:fill="FFFFFF"/>
        </w:rPr>
        <w:t xml:space="preserve"> Moisture Control and the Lean improvement technique. </w:t>
      </w:r>
      <w:r>
        <w:rPr>
          <w:rFonts w:ascii="Times New Roman" w:hAnsi="Times New Roman" w:cs="Times New Roman"/>
          <w:i/>
          <w:iCs/>
          <w:color w:val="000000"/>
          <w:sz w:val="24"/>
          <w:szCs w:val="24"/>
          <w:shd w:val="clear" w:color="auto" w:fill="FFFFFF"/>
        </w:rPr>
        <w:t>Wounds,</w:t>
      </w:r>
      <w:r>
        <w:rPr>
          <w:rFonts w:ascii="Times New Roman" w:hAnsi="Times New Roman" w:cs="Times New Roman"/>
          <w:iCs/>
          <w:color w:val="000000"/>
          <w:sz w:val="24"/>
          <w:szCs w:val="24"/>
          <w:shd w:val="clear" w:color="auto" w:fill="FFFFFF"/>
        </w:rPr>
        <w:t>3</w:t>
      </w:r>
      <w:r>
        <w:rPr>
          <w:rFonts w:ascii="Times New Roman" w:hAnsi="Times New Roman" w:cs="Times New Roman"/>
          <w:color w:val="000000"/>
          <w:sz w:val="24"/>
          <w:szCs w:val="24"/>
          <w:shd w:val="clear" w:color="auto" w:fill="FFFFFF"/>
        </w:rPr>
        <w:t>(4): 136.</w:t>
      </w:r>
    </w:p>
    <w:p w14:paraId="7B131E0A" w14:textId="77777777" w:rsidR="004D59BD" w:rsidRDefault="00B959F8">
      <w:pPr>
        <w:pStyle w:val="ListParagraph"/>
        <w:numPr>
          <w:ilvl w:val="0"/>
          <w:numId w:val="1"/>
        </w:numPr>
        <w:spacing w:before="280" w:after="120" w:line="336"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t xml:space="preserve">Tiwari, R., Singh, R.D., Khan, H., Gangopadhyay, S., Mittal, S., Singh, V., Arjaria, N., Shankar, J., Roy, S.K., Singh, D. and Srivastava, V. 2017. Oral </w:t>
      </w:r>
      <w:proofErr w:type="spellStart"/>
      <w:r>
        <w:rPr>
          <w:rFonts w:ascii="Times New Roman" w:hAnsi="Times New Roman" w:cs="Times New Roman"/>
          <w:color w:val="000000"/>
          <w:sz w:val="24"/>
          <w:szCs w:val="24"/>
          <w:shd w:val="clear" w:color="auto" w:fill="FFFFFF"/>
        </w:rPr>
        <w:t>subchronic</w:t>
      </w:r>
      <w:proofErr w:type="spellEnd"/>
      <w:r>
        <w:rPr>
          <w:rFonts w:ascii="Times New Roman" w:hAnsi="Times New Roman" w:cs="Times New Roman"/>
          <w:color w:val="000000"/>
          <w:sz w:val="24"/>
          <w:szCs w:val="24"/>
          <w:shd w:val="clear" w:color="auto" w:fill="FFFFFF"/>
        </w:rPr>
        <w:t xml:space="preserve"> exposure to silver nanoparticles causes renal damage through apoptotic impairment and necrotic cell death. </w:t>
      </w:r>
      <w:r>
        <w:rPr>
          <w:rFonts w:ascii="Times New Roman" w:hAnsi="Times New Roman" w:cs="Times New Roman"/>
          <w:i/>
          <w:iCs/>
          <w:color w:val="000000"/>
          <w:sz w:val="24"/>
          <w:szCs w:val="24"/>
          <w:shd w:val="clear" w:color="auto" w:fill="FFFFFF"/>
        </w:rPr>
        <w:t>Nanotoxicology</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11</w:t>
      </w:r>
      <w:r>
        <w:rPr>
          <w:rFonts w:ascii="Times New Roman" w:hAnsi="Times New Roman" w:cs="Times New Roman"/>
          <w:color w:val="000000"/>
          <w:sz w:val="24"/>
          <w:szCs w:val="24"/>
          <w:shd w:val="clear" w:color="auto" w:fill="FFFFFF"/>
        </w:rPr>
        <w:t>(5): 671-686.</w:t>
      </w:r>
    </w:p>
    <w:p w14:paraId="27746490" w14:textId="77777777" w:rsidR="004D59BD" w:rsidRDefault="00B959F8">
      <w:pPr>
        <w:pStyle w:val="ListParagraph"/>
        <w:numPr>
          <w:ilvl w:val="0"/>
          <w:numId w:val="1"/>
        </w:numPr>
        <w:spacing w:before="280" w:after="120" w:line="336" w:lineRule="auto"/>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Vasanth, S.B. and Kurian, G.A. 2017. Toxicity evaluation of silver nanoparticles synthesized by chemical and green route in different experimental models</w:t>
      </w:r>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Artif</w:t>
      </w:r>
      <w:proofErr w:type="spellEnd"/>
      <w:r>
        <w:rPr>
          <w:rFonts w:ascii="Times New Roman" w:hAnsi="Times New Roman" w:cs="Times New Roman"/>
          <w:i/>
          <w:color w:val="000000"/>
          <w:sz w:val="24"/>
          <w:szCs w:val="24"/>
          <w:shd w:val="clear" w:color="auto" w:fill="FFFFFF"/>
        </w:rPr>
        <w:t xml:space="preserve">. </w:t>
      </w:r>
      <w:proofErr w:type="spellStart"/>
      <w:r>
        <w:rPr>
          <w:rStyle w:val="15"/>
          <w:iCs/>
          <w:color w:val="000000"/>
          <w:sz w:val="24"/>
          <w:szCs w:val="24"/>
          <w:shd w:val="clear" w:color="auto" w:fill="FFFFFF"/>
        </w:rPr>
        <w:t>Cells</w:t>
      </w:r>
      <w:r>
        <w:rPr>
          <w:rFonts w:ascii="Times New Roman" w:hAnsi="Times New Roman" w:cs="Times New Roman"/>
          <w:i/>
          <w:color w:val="000000"/>
          <w:sz w:val="24"/>
          <w:szCs w:val="24"/>
          <w:shd w:val="clear" w:color="auto" w:fill="FFFFFF"/>
        </w:rPr>
        <w:t>Nanomed</w:t>
      </w:r>
      <w:proofErr w:type="spellEnd"/>
      <w:r>
        <w:rPr>
          <w:rFonts w:ascii="Times New Roman" w:hAnsi="Times New Roman" w:cs="Times New Roman"/>
          <w:i/>
          <w:color w:val="000000"/>
          <w:sz w:val="24"/>
          <w:szCs w:val="24"/>
          <w:shd w:val="clear" w:color="auto" w:fill="FFFFFF"/>
        </w:rPr>
        <w:t xml:space="preserve">. </w:t>
      </w:r>
      <w:proofErr w:type="spellStart"/>
      <w:r>
        <w:rPr>
          <w:rFonts w:ascii="Times New Roman" w:hAnsi="Times New Roman" w:cs="Times New Roman"/>
          <w:i/>
          <w:color w:val="000000"/>
          <w:sz w:val="24"/>
          <w:szCs w:val="24"/>
          <w:shd w:val="clear" w:color="auto" w:fill="FFFFFF"/>
        </w:rPr>
        <w:t>Biotechnol</w:t>
      </w:r>
      <w:proofErr w:type="spellEnd"/>
      <w:r>
        <w:rPr>
          <w:rFonts w:ascii="Times New Roman" w:hAnsi="Times New Roman" w:cs="Times New Roman"/>
          <w:i/>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Pr>
          <w:rFonts w:ascii="Times New Roman" w:hAnsi="Times New Roman" w:cs="Times New Roman"/>
          <w:iCs/>
          <w:color w:val="000000"/>
          <w:sz w:val="24"/>
          <w:szCs w:val="24"/>
          <w:shd w:val="clear" w:color="auto" w:fill="FFFFFF"/>
        </w:rPr>
        <w:t>45</w:t>
      </w:r>
      <w:r>
        <w:rPr>
          <w:rFonts w:ascii="Times New Roman" w:hAnsi="Times New Roman" w:cs="Times New Roman"/>
          <w:color w:val="000000"/>
          <w:sz w:val="24"/>
          <w:szCs w:val="24"/>
          <w:shd w:val="clear" w:color="auto" w:fill="FFFFFF"/>
        </w:rPr>
        <w:t>(8): 1721-1727.</w:t>
      </w:r>
    </w:p>
    <w:p w14:paraId="3742B6C3" w14:textId="77777777" w:rsidR="004D59BD" w:rsidRDefault="00B959F8" w:rsidP="00462D43">
      <w:pPr>
        <w:pStyle w:val="ListParagraph"/>
        <w:numPr>
          <w:ilvl w:val="0"/>
          <w:numId w:val="1"/>
        </w:numPr>
        <w:autoSpaceDE w:val="0"/>
        <w:autoSpaceDN w:val="0"/>
        <w:adjustRightInd w:val="0"/>
        <w:spacing w:before="280" w:after="120" w:line="324" w:lineRule="auto"/>
        <w:ind w:left="0"/>
        <w:jc w:val="both"/>
        <w:rPr>
          <w:rFonts w:ascii="Times New Roman" w:hAnsi="Times New Roman" w:cs="Times New Roman"/>
          <w:color w:val="000000"/>
          <w:sz w:val="24"/>
          <w:szCs w:val="24"/>
        </w:rPr>
      </w:pPr>
      <w:r>
        <w:rPr>
          <w:rFonts w:ascii="Times New Roman" w:hAnsi="Times New Roman" w:cs="Times New Roman"/>
          <w:color w:val="000000"/>
          <w:sz w:val="24"/>
          <w:szCs w:val="24"/>
          <w:shd w:val="clear" w:color="auto" w:fill="FFFFFF"/>
        </w:rPr>
        <w:lastRenderedPageBreak/>
        <w:t>Wen, H.C., Lin, Y.N., Jian, S.R., Tseng, S.C., Weng, M.X., Liu, Y.P., Lee, P.T., Chen, P.Y., Hsu, R.Q., Wu, W.F. and Chou, C.P</w:t>
      </w:r>
      <w:r>
        <w:rPr>
          <w:rFonts w:ascii="Times New Roman" w:hAnsi="Times New Roman" w:cs="Times New Roman"/>
          <w:color w:val="000000"/>
          <w:sz w:val="24"/>
          <w:szCs w:val="24"/>
        </w:rPr>
        <w:t xml:space="preserve">. 2007. Observation of growth of human fibroblasts on silver nanoparticles, </w:t>
      </w:r>
      <w:r>
        <w:rPr>
          <w:rFonts w:ascii="Times New Roman" w:hAnsi="Times New Roman" w:cs="Times New Roman"/>
          <w:i/>
          <w:color w:val="000000"/>
          <w:sz w:val="24"/>
          <w:szCs w:val="24"/>
          <w:shd w:val="clear" w:color="auto" w:fill="FFFFFF"/>
        </w:rPr>
        <w:t>J. Phys. Conf. Ser.,</w:t>
      </w:r>
      <w:r>
        <w:rPr>
          <w:rFonts w:ascii="Times New Roman" w:hAnsi="Times New Roman" w:cs="Times New Roman"/>
          <w:color w:val="000000"/>
          <w:sz w:val="24"/>
          <w:szCs w:val="24"/>
        </w:rPr>
        <w:t xml:space="preserve"> 61: 445– 449.</w:t>
      </w:r>
    </w:p>
    <w:p w14:paraId="156A3780" w14:textId="77777777" w:rsidR="00462D43" w:rsidRPr="00462D43" w:rsidRDefault="00462D43" w:rsidP="00DA1FDF">
      <w:pPr>
        <w:pStyle w:val="ListParagraph"/>
        <w:autoSpaceDE w:val="0"/>
        <w:autoSpaceDN w:val="0"/>
        <w:adjustRightInd w:val="0"/>
        <w:spacing w:before="280" w:after="120" w:line="324" w:lineRule="auto"/>
        <w:ind w:left="0"/>
        <w:jc w:val="both"/>
        <w:rPr>
          <w:rFonts w:ascii="Times New Roman" w:hAnsi="Times New Roman" w:cs="Times New Roman"/>
          <w:color w:val="000000"/>
          <w:sz w:val="24"/>
          <w:szCs w:val="24"/>
        </w:rPr>
      </w:pPr>
    </w:p>
    <w:p w14:paraId="26DFE91E" w14:textId="77777777" w:rsidR="004D59BD" w:rsidRDefault="004D59BD">
      <w:pPr>
        <w:pStyle w:val="ListParagraph"/>
        <w:spacing w:after="0" w:line="360" w:lineRule="auto"/>
        <w:ind w:left="-207"/>
        <w:jc w:val="both"/>
        <w:rPr>
          <w:rFonts w:ascii="Times New Roman" w:hAnsi="Times New Roman" w:cs="Times New Roman"/>
          <w:color w:val="000000"/>
          <w:sz w:val="24"/>
          <w:szCs w:val="24"/>
        </w:rPr>
      </w:pPr>
    </w:p>
    <w:p w14:paraId="76FEDF8A" w14:textId="77777777" w:rsidR="004D59BD" w:rsidRDefault="004D59BD">
      <w:pPr>
        <w:pStyle w:val="ListParagraph"/>
        <w:spacing w:after="0" w:line="360" w:lineRule="auto"/>
        <w:ind w:left="-207"/>
        <w:jc w:val="both"/>
        <w:rPr>
          <w:rFonts w:ascii="Times New Roman" w:hAnsi="Times New Roman" w:cs="Times New Roman"/>
          <w:color w:val="000000"/>
          <w:sz w:val="24"/>
          <w:szCs w:val="24"/>
        </w:rPr>
      </w:pPr>
    </w:p>
    <w:p w14:paraId="2AD2A174" w14:textId="4EB45BF6" w:rsidR="004D59BD" w:rsidRDefault="00B959F8">
      <w:pPr>
        <w:spacing w:before="120" w:after="120"/>
        <w:ind w:left="954" w:hanging="95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2</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body weight in different groups of experimental rats at different time intervals (Mean ± SE)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37"/>
        <w:gridCol w:w="3268"/>
        <w:gridCol w:w="3266"/>
      </w:tblGrid>
      <w:tr w:rsidR="004D59BD" w14:paraId="2BCBE156" w14:textId="77777777">
        <w:tc>
          <w:tcPr>
            <w:tcW w:w="1587" w:type="pct"/>
            <w:vMerge w:val="restart"/>
            <w:tcBorders>
              <w:top w:val="single" w:sz="4" w:space="0" w:color="auto"/>
              <w:left w:val="single" w:sz="4" w:space="0" w:color="000000"/>
              <w:bottom w:val="single" w:sz="4" w:space="0" w:color="000000"/>
              <w:right w:val="single" w:sz="4" w:space="0" w:color="000000"/>
            </w:tcBorders>
            <w:vAlign w:val="center"/>
          </w:tcPr>
          <w:p w14:paraId="6D889D67"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DPT</w:t>
            </w:r>
          </w:p>
        </w:tc>
        <w:tc>
          <w:tcPr>
            <w:tcW w:w="3413" w:type="pct"/>
            <w:gridSpan w:val="2"/>
            <w:tcBorders>
              <w:top w:val="single" w:sz="4" w:space="0" w:color="000000"/>
              <w:left w:val="nil"/>
              <w:bottom w:val="single" w:sz="4" w:space="0" w:color="000000"/>
              <w:right w:val="single" w:sz="4" w:space="0" w:color="000000"/>
            </w:tcBorders>
            <w:vAlign w:val="center"/>
          </w:tcPr>
          <w:p w14:paraId="2D0B7673"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color w:val="000000"/>
                <w:sz w:val="24"/>
                <w:szCs w:val="24"/>
              </w:rPr>
              <w:t xml:space="preserve">Mean body weight values Grams (g) </w:t>
            </w:r>
            <w:r>
              <w:rPr>
                <w:rFonts w:ascii="Times New Roman" w:hAnsi="Times New Roman" w:cs="Times New Roman"/>
                <w:b/>
                <w:bCs/>
                <w:color w:val="000000"/>
                <w:sz w:val="24"/>
                <w:szCs w:val="24"/>
              </w:rPr>
              <w:t>(Mean ± SE) *</w:t>
            </w:r>
          </w:p>
        </w:tc>
      </w:tr>
      <w:tr w:rsidR="004D59BD" w14:paraId="324D7EA8" w14:textId="77777777">
        <w:trPr>
          <w:trHeight w:val="404"/>
        </w:trPr>
        <w:tc>
          <w:tcPr>
            <w:tcW w:w="0" w:type="auto"/>
            <w:vMerge/>
            <w:tcBorders>
              <w:top w:val="single" w:sz="4" w:space="0" w:color="auto"/>
              <w:left w:val="single" w:sz="4" w:space="0" w:color="000000"/>
              <w:bottom w:val="single" w:sz="4" w:space="0" w:color="000000"/>
              <w:right w:val="single" w:sz="4" w:space="0" w:color="000000"/>
            </w:tcBorders>
            <w:vAlign w:val="center"/>
          </w:tcPr>
          <w:p w14:paraId="479065A0" w14:textId="77777777" w:rsidR="004D59BD" w:rsidRDefault="004D59BD">
            <w:pPr>
              <w:spacing w:after="0" w:line="240" w:lineRule="auto"/>
              <w:rPr>
                <w:rFonts w:ascii="Times New Roman" w:eastAsia="SimSun" w:hAnsi="Times New Roman" w:cs="Times New Roman"/>
                <w:b/>
                <w:bCs/>
                <w:sz w:val="24"/>
                <w:szCs w:val="24"/>
              </w:rPr>
            </w:pPr>
          </w:p>
        </w:tc>
        <w:tc>
          <w:tcPr>
            <w:tcW w:w="1707" w:type="pct"/>
            <w:tcBorders>
              <w:top w:val="single" w:sz="4" w:space="0" w:color="000000"/>
              <w:left w:val="nil"/>
              <w:bottom w:val="single" w:sz="4" w:space="0" w:color="000000"/>
              <w:right w:val="single" w:sz="4" w:space="0" w:color="000000"/>
            </w:tcBorders>
            <w:vAlign w:val="center"/>
          </w:tcPr>
          <w:p w14:paraId="09978C9C"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Group I </w:t>
            </w:r>
          </w:p>
        </w:tc>
        <w:tc>
          <w:tcPr>
            <w:tcW w:w="1706" w:type="pct"/>
            <w:tcBorders>
              <w:top w:val="single" w:sz="4" w:space="0" w:color="000000"/>
              <w:left w:val="nil"/>
              <w:bottom w:val="single" w:sz="4" w:space="0" w:color="000000"/>
              <w:right w:val="single" w:sz="4" w:space="0" w:color="000000"/>
            </w:tcBorders>
            <w:vAlign w:val="center"/>
          </w:tcPr>
          <w:p w14:paraId="15F9FC37"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 xml:space="preserve">Group II </w:t>
            </w:r>
          </w:p>
        </w:tc>
      </w:tr>
      <w:tr w:rsidR="004D59BD" w14:paraId="2A3F441F" w14:textId="77777777">
        <w:trPr>
          <w:trHeight w:val="355"/>
        </w:trPr>
        <w:tc>
          <w:tcPr>
            <w:tcW w:w="1587" w:type="pct"/>
            <w:tcBorders>
              <w:top w:val="single" w:sz="4" w:space="0" w:color="000000"/>
              <w:left w:val="single" w:sz="4" w:space="0" w:color="000000"/>
              <w:bottom w:val="single" w:sz="4" w:space="0" w:color="000000"/>
              <w:right w:val="single" w:sz="4" w:space="0" w:color="000000"/>
            </w:tcBorders>
            <w:vAlign w:val="bottom"/>
          </w:tcPr>
          <w:p w14:paraId="6200C11B"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0</w:t>
            </w:r>
          </w:p>
        </w:tc>
        <w:tc>
          <w:tcPr>
            <w:tcW w:w="1707" w:type="pct"/>
            <w:tcBorders>
              <w:top w:val="single" w:sz="4" w:space="0" w:color="000000"/>
              <w:left w:val="nil"/>
              <w:bottom w:val="single" w:sz="4" w:space="0" w:color="000000"/>
              <w:right w:val="single" w:sz="4" w:space="0" w:color="000000"/>
            </w:tcBorders>
            <w:vAlign w:val="bottom"/>
          </w:tcPr>
          <w:p w14:paraId="51FD0CFD"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217</w:t>
            </w:r>
            <w:r>
              <w:rPr>
                <w:noProof/>
                <w:lang w:val="en-US" w:bidi="ar-SA"/>
              </w:rPr>
              <w:drawing>
                <wp:inline distT="0" distB="0" distL="0" distR="0" wp14:anchorId="08AC503B" wp14:editId="558E961D">
                  <wp:extent cx="104140" cy="248920"/>
                  <wp:effectExtent l="0" t="0" r="0" b="0"/>
                  <wp:docPr id="10" name="Picture 10" descr="C:\Users\ASUS\AppData\Local\Temp\ksohtml744\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ASUS\AppData\Local\Temp\ksohtml744\wps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1.54</w:t>
            </w:r>
            <w:r>
              <w:rPr>
                <w:rFonts w:ascii="Times New Roman" w:hAnsi="Times New Roman" w:cs="Times New Roman"/>
                <w:color w:val="000000"/>
                <w:sz w:val="24"/>
                <w:szCs w:val="24"/>
                <w:vertAlign w:val="superscript"/>
              </w:rPr>
              <w:t>aC</w:t>
            </w:r>
          </w:p>
        </w:tc>
        <w:tc>
          <w:tcPr>
            <w:tcW w:w="1706" w:type="pct"/>
            <w:tcBorders>
              <w:top w:val="single" w:sz="4" w:space="0" w:color="000000"/>
              <w:left w:val="nil"/>
              <w:bottom w:val="single" w:sz="4" w:space="0" w:color="000000"/>
              <w:right w:val="single" w:sz="4" w:space="0" w:color="000000"/>
            </w:tcBorders>
            <w:vAlign w:val="center"/>
          </w:tcPr>
          <w:p w14:paraId="73E81A20" w14:textId="77777777" w:rsidR="004D59BD" w:rsidRDefault="00B959F8">
            <w:pPr>
              <w:spacing w:before="120" w:after="120"/>
              <w:rPr>
                <w:rFonts w:ascii="Times New Roman" w:hAnsi="Times New Roman" w:cs="Times New Roman"/>
                <w:sz w:val="24"/>
                <w:szCs w:val="24"/>
              </w:rPr>
            </w:pPr>
            <w:r>
              <w:rPr>
                <w:rFonts w:ascii="Times New Roman" w:hAnsi="Times New Roman" w:cs="Times New Roman"/>
                <w:color w:val="000000"/>
                <w:sz w:val="24"/>
                <w:szCs w:val="24"/>
              </w:rPr>
              <w:t xml:space="preserve">   217</w:t>
            </w:r>
            <w:r>
              <w:rPr>
                <w:noProof/>
                <w:lang w:val="en-US" w:bidi="ar-SA"/>
              </w:rPr>
              <w:drawing>
                <wp:inline distT="0" distB="0" distL="0" distR="0" wp14:anchorId="5A21B698" wp14:editId="5A66B9D0">
                  <wp:extent cx="387985" cy="248920"/>
                  <wp:effectExtent l="0" t="0" r="0" b="0"/>
                  <wp:docPr id="9" name="Picture 9" descr="C:\Users\ASUS\AppData\Local\Temp\ksohtml744\wp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Users\ASUS\AppData\Local\Temp\ksohtml744\wps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sz w:val="24"/>
                <w:szCs w:val="24"/>
                <w:vertAlign w:val="superscript"/>
              </w:rPr>
              <w:t>aB</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0%)</w:t>
            </w:r>
          </w:p>
        </w:tc>
      </w:tr>
      <w:tr w:rsidR="004D59BD" w14:paraId="44690FF9" w14:textId="77777777">
        <w:trPr>
          <w:trHeight w:val="305"/>
        </w:trPr>
        <w:tc>
          <w:tcPr>
            <w:tcW w:w="1587" w:type="pct"/>
            <w:tcBorders>
              <w:top w:val="single" w:sz="4" w:space="0" w:color="000000"/>
              <w:left w:val="single" w:sz="4" w:space="0" w:color="000000"/>
              <w:bottom w:val="single" w:sz="4" w:space="0" w:color="000000"/>
              <w:right w:val="single" w:sz="4" w:space="0" w:color="000000"/>
            </w:tcBorders>
            <w:vAlign w:val="bottom"/>
          </w:tcPr>
          <w:p w14:paraId="582534E6"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30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266B3B04"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237.6</w:t>
            </w:r>
            <w:r>
              <w:rPr>
                <w:noProof/>
                <w:lang w:val="en-US" w:bidi="ar-SA"/>
              </w:rPr>
              <w:drawing>
                <wp:inline distT="0" distB="0" distL="0" distR="0" wp14:anchorId="31F33D2D" wp14:editId="5B7EAE4E">
                  <wp:extent cx="104140" cy="248920"/>
                  <wp:effectExtent l="0" t="0" r="0" b="0"/>
                  <wp:docPr id="8" name="Picture 8" descr="C:\Users\ASUS\AppData\Local\Temp\ksohtml744\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ASUS\AppData\Local\Temp\ksohtml744\wps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4.32</w:t>
            </w:r>
            <w:r>
              <w:rPr>
                <w:rFonts w:ascii="Times New Roman" w:hAnsi="Times New Roman" w:cs="Times New Roman"/>
                <w:color w:val="000000"/>
                <w:sz w:val="24"/>
                <w:szCs w:val="24"/>
                <w:vertAlign w:val="superscript"/>
              </w:rPr>
              <w:t>aBC</w:t>
            </w:r>
          </w:p>
        </w:tc>
        <w:tc>
          <w:tcPr>
            <w:tcW w:w="1706" w:type="pct"/>
            <w:tcBorders>
              <w:top w:val="single" w:sz="4" w:space="0" w:color="000000"/>
              <w:left w:val="nil"/>
              <w:bottom w:val="single" w:sz="4" w:space="0" w:color="000000"/>
              <w:right w:val="single" w:sz="4" w:space="0" w:color="000000"/>
            </w:tcBorders>
            <w:vAlign w:val="center"/>
          </w:tcPr>
          <w:p w14:paraId="7AC3CBA9"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226.0</w:t>
            </w:r>
            <w:r>
              <w:rPr>
                <w:noProof/>
                <w:lang w:val="en-US" w:bidi="ar-SA"/>
              </w:rPr>
              <w:drawing>
                <wp:inline distT="0" distB="0" distL="0" distR="0" wp14:anchorId="25F1C0B4" wp14:editId="467A6F1D">
                  <wp:extent cx="387985" cy="248920"/>
                  <wp:effectExtent l="0" t="0" r="0" b="0"/>
                  <wp:docPr id="7" name="Picture 7" descr="C:\Users\ASUS\AppData\Local\Temp\ksohtml744\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ASUS\AppData\Local\Temp\ksohtml744\wps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aB</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-4.88%)</w:t>
            </w:r>
          </w:p>
        </w:tc>
      </w:tr>
      <w:tr w:rsidR="004D59BD" w14:paraId="503A9AB1" w14:textId="77777777">
        <w:trPr>
          <w:trHeight w:val="255"/>
        </w:trPr>
        <w:tc>
          <w:tcPr>
            <w:tcW w:w="1587" w:type="pct"/>
            <w:tcBorders>
              <w:top w:val="single" w:sz="4" w:space="0" w:color="000000"/>
              <w:left w:val="single" w:sz="4" w:space="0" w:color="000000"/>
              <w:bottom w:val="single" w:sz="4" w:space="0" w:color="000000"/>
              <w:right w:val="single" w:sz="4" w:space="0" w:color="000000"/>
            </w:tcBorders>
            <w:vAlign w:val="bottom"/>
          </w:tcPr>
          <w:p w14:paraId="0D96ADC9" w14:textId="77777777" w:rsidR="004D59BD" w:rsidRDefault="00B959F8">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60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6895A1D4"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color w:val="000000"/>
                <w:sz w:val="24"/>
                <w:szCs w:val="24"/>
              </w:rPr>
              <w:t>260.4</w:t>
            </w:r>
            <w:r>
              <w:rPr>
                <w:noProof/>
                <w:lang w:val="en-US" w:bidi="ar-SA"/>
              </w:rPr>
              <w:drawing>
                <wp:inline distT="0" distB="0" distL="0" distR="0" wp14:anchorId="62058E70" wp14:editId="0A3655E7">
                  <wp:extent cx="104140" cy="248920"/>
                  <wp:effectExtent l="0" t="0" r="0" b="0"/>
                  <wp:docPr id="6" name="Picture 6" descr="C:\Users\ASUS\AppData\Local\Temp\ksohtml744\wp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SUS\AppData\Local\Temp\ksohtml744\wps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4.62</w:t>
            </w:r>
            <w:r>
              <w:rPr>
                <w:rFonts w:ascii="Times New Roman" w:hAnsi="Times New Roman" w:cs="Times New Roman"/>
                <w:color w:val="000000"/>
                <w:sz w:val="24"/>
                <w:szCs w:val="24"/>
                <w:vertAlign w:val="superscript"/>
              </w:rPr>
              <w:t>aBC</w:t>
            </w:r>
          </w:p>
        </w:tc>
        <w:tc>
          <w:tcPr>
            <w:tcW w:w="1706" w:type="pct"/>
            <w:tcBorders>
              <w:top w:val="single" w:sz="4" w:space="0" w:color="000000"/>
              <w:left w:val="nil"/>
              <w:bottom w:val="single" w:sz="4" w:space="0" w:color="000000"/>
              <w:right w:val="single" w:sz="4" w:space="0" w:color="000000"/>
            </w:tcBorders>
            <w:vAlign w:val="center"/>
          </w:tcPr>
          <w:p w14:paraId="4F6E297E"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240.2</w:t>
            </w:r>
            <w:r>
              <w:rPr>
                <w:noProof/>
                <w:lang w:val="en-US" w:bidi="ar-SA"/>
              </w:rPr>
              <w:drawing>
                <wp:inline distT="0" distB="0" distL="0" distR="0" wp14:anchorId="618A3204" wp14:editId="0DADBF03">
                  <wp:extent cx="387985" cy="248920"/>
                  <wp:effectExtent l="0" t="0" r="0" b="0"/>
                  <wp:docPr id="5" name="Picture 5" descr="C:\Users\ASUS\AppData\Local\Temp\ksohtml744\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Users\ASUS\AppData\Local\Temp\ksohtml744\wps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8798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aA</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-7.7%)</w:t>
            </w:r>
          </w:p>
        </w:tc>
      </w:tr>
      <w:tr w:rsidR="004D59BD" w14:paraId="4553E38A" w14:textId="77777777">
        <w:trPr>
          <w:trHeight w:val="219"/>
        </w:trPr>
        <w:tc>
          <w:tcPr>
            <w:tcW w:w="1587" w:type="pct"/>
            <w:tcBorders>
              <w:top w:val="single" w:sz="4" w:space="0" w:color="000000"/>
              <w:left w:val="single" w:sz="4" w:space="0" w:color="000000"/>
              <w:bottom w:val="single" w:sz="4" w:space="0" w:color="000000"/>
              <w:right w:val="single" w:sz="4" w:space="0" w:color="000000"/>
            </w:tcBorders>
            <w:vAlign w:val="bottom"/>
          </w:tcPr>
          <w:p w14:paraId="734D62EC" w14:textId="77777777" w:rsidR="004D59BD" w:rsidRDefault="00B959F8">
            <w:pPr>
              <w:spacing w:before="120" w:after="120"/>
              <w:jc w:val="center"/>
              <w:rPr>
                <w:rFonts w:ascii="Times New Roman" w:hAnsi="Times New Roman" w:cs="Times New Roman"/>
                <w:b/>
                <w:bCs/>
                <w:sz w:val="24"/>
                <w:szCs w:val="24"/>
                <w:vertAlign w:val="superscript"/>
              </w:rPr>
            </w:pPr>
            <w:r>
              <w:rPr>
                <w:rFonts w:ascii="Times New Roman" w:hAnsi="Times New Roman" w:cs="Times New Roman"/>
                <w:b/>
                <w:bCs/>
                <w:sz w:val="24"/>
                <w:szCs w:val="24"/>
              </w:rPr>
              <w:t>90</w:t>
            </w:r>
            <w:r>
              <w:rPr>
                <w:rFonts w:ascii="Times New Roman" w:hAnsi="Times New Roman" w:cs="Times New Roman"/>
                <w:b/>
                <w:bCs/>
                <w:sz w:val="24"/>
                <w:szCs w:val="24"/>
                <w:vertAlign w:val="superscript"/>
              </w:rPr>
              <w:t>th</w:t>
            </w:r>
          </w:p>
        </w:tc>
        <w:tc>
          <w:tcPr>
            <w:tcW w:w="1707" w:type="pct"/>
            <w:tcBorders>
              <w:top w:val="single" w:sz="4" w:space="0" w:color="000000"/>
              <w:left w:val="nil"/>
              <w:bottom w:val="single" w:sz="4" w:space="0" w:color="000000"/>
              <w:right w:val="single" w:sz="4" w:space="0" w:color="000000"/>
            </w:tcBorders>
            <w:vAlign w:val="bottom"/>
          </w:tcPr>
          <w:p w14:paraId="7AD8E3C7"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285.2</w:t>
            </w:r>
            <w:r>
              <w:rPr>
                <w:noProof/>
                <w:lang w:val="en-US" w:bidi="ar-SA"/>
              </w:rPr>
              <w:drawing>
                <wp:inline distT="0" distB="0" distL="0" distR="0" wp14:anchorId="5D859DB8" wp14:editId="6A008E8F">
                  <wp:extent cx="104140" cy="248920"/>
                  <wp:effectExtent l="0" t="0" r="0" b="0"/>
                  <wp:docPr id="4" name="Picture 4" descr="C:\Users\ASUS\AppData\Local\Temp\ksohtml744\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ASUS\AppData\Local\Temp\ksohtml744\wps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04140" cy="248920"/>
                          </a:xfrm>
                          <a:prstGeom prst="rect">
                            <a:avLst/>
                          </a:prstGeom>
                          <a:noFill/>
                          <a:ln>
                            <a:noFill/>
                          </a:ln>
                        </pic:spPr>
                      </pic:pic>
                    </a:graphicData>
                  </a:graphic>
                </wp:inline>
              </w:drawing>
            </w:r>
            <w:r>
              <w:rPr>
                <w:rFonts w:ascii="Times New Roman" w:hAnsi="Times New Roman" w:cs="Times New Roman"/>
                <w:color w:val="000000"/>
                <w:sz w:val="24"/>
                <w:szCs w:val="24"/>
              </w:rPr>
              <w:t>5.17</w:t>
            </w:r>
            <w:r>
              <w:rPr>
                <w:rFonts w:ascii="Times New Roman" w:hAnsi="Times New Roman" w:cs="Times New Roman"/>
                <w:color w:val="000000"/>
                <w:sz w:val="24"/>
                <w:szCs w:val="24"/>
                <w:vertAlign w:val="superscript"/>
              </w:rPr>
              <w:t>aA</w:t>
            </w:r>
          </w:p>
        </w:tc>
        <w:tc>
          <w:tcPr>
            <w:tcW w:w="1706" w:type="pct"/>
            <w:tcBorders>
              <w:top w:val="single" w:sz="4" w:space="0" w:color="000000"/>
              <w:left w:val="nil"/>
              <w:bottom w:val="single" w:sz="4" w:space="0" w:color="000000"/>
              <w:right w:val="single" w:sz="4" w:space="0" w:color="000000"/>
            </w:tcBorders>
            <w:vAlign w:val="center"/>
          </w:tcPr>
          <w:p w14:paraId="6DA746CC" w14:textId="77777777" w:rsidR="004D59BD" w:rsidRDefault="00B959F8">
            <w:pPr>
              <w:spacing w:before="120" w:after="120"/>
              <w:jc w:val="center"/>
              <w:rPr>
                <w:rFonts w:ascii="Times New Roman" w:hAnsi="Times New Roman" w:cs="Times New Roman"/>
                <w:sz w:val="24"/>
                <w:szCs w:val="24"/>
              </w:rPr>
            </w:pPr>
            <w:r>
              <w:rPr>
                <w:rFonts w:ascii="Times New Roman" w:hAnsi="Times New Roman" w:cs="Times New Roman"/>
                <w:color w:val="000000"/>
                <w:sz w:val="24"/>
                <w:szCs w:val="24"/>
              </w:rPr>
              <w:t xml:space="preserve"> 252.6</w:t>
            </w:r>
            <w:r>
              <w:rPr>
                <w:noProof/>
                <w:lang w:val="en-US" w:bidi="ar-SA"/>
              </w:rPr>
              <w:drawing>
                <wp:inline distT="0" distB="0" distL="0" distR="0" wp14:anchorId="3269E150" wp14:editId="22F579FA">
                  <wp:extent cx="306705" cy="248920"/>
                  <wp:effectExtent l="0" t="0" r="0" b="0"/>
                  <wp:docPr id="3" name="Picture 3" descr="C:\Users\ASUS\AppData\Local\Temp\ksohtml744\wp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ASUS\AppData\Local\Temp\ksohtml744\wps8.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06705" cy="248920"/>
                          </a:xfrm>
                          <a:prstGeom prst="rect">
                            <a:avLst/>
                          </a:prstGeom>
                          <a:noFill/>
                          <a:ln>
                            <a:noFill/>
                          </a:ln>
                        </pic:spPr>
                      </pic:pic>
                    </a:graphicData>
                  </a:graphic>
                </wp:inline>
              </w:drawing>
            </w:r>
            <w:proofErr w:type="spellStart"/>
            <w:proofErr w:type="gramStart"/>
            <w:r>
              <w:rPr>
                <w:rFonts w:ascii="Times New Roman" w:hAnsi="Times New Roman" w:cs="Times New Roman"/>
                <w:color w:val="000000"/>
                <w:sz w:val="24"/>
                <w:szCs w:val="24"/>
                <w:vertAlign w:val="superscript"/>
              </w:rPr>
              <w:t>aA</w:t>
            </w:r>
            <w:proofErr w:type="spellEnd"/>
            <w:r>
              <w:rPr>
                <w:rFonts w:ascii="Times New Roman" w:hAnsi="Times New Roman" w:cs="Times New Roman"/>
                <w:b/>
                <w:bCs/>
                <w:sz w:val="24"/>
                <w:szCs w:val="24"/>
              </w:rPr>
              <w:t>(</w:t>
            </w:r>
            <w:proofErr w:type="gramEnd"/>
            <w:r>
              <w:rPr>
                <w:rFonts w:ascii="Times New Roman" w:hAnsi="Times New Roman" w:cs="Times New Roman"/>
                <w:b/>
                <w:bCs/>
                <w:sz w:val="24"/>
                <w:szCs w:val="24"/>
              </w:rPr>
              <w:t>-11.43%)</w:t>
            </w:r>
          </w:p>
        </w:tc>
      </w:tr>
    </w:tbl>
    <w:p w14:paraId="3E4D0079" w14:textId="77777777" w:rsidR="004D59BD" w:rsidRDefault="00B959F8">
      <w:pPr>
        <w:spacing w:before="120" w:after="120"/>
        <w:jc w:val="both"/>
        <w:rPr>
          <w:rFonts w:ascii="Times New Roman" w:eastAsia="SimSun" w:hAnsi="Times New Roman" w:cs="Times New Roman"/>
          <w:sz w:val="24"/>
          <w:szCs w:val="24"/>
        </w:rPr>
      </w:pPr>
      <w:r>
        <w:rPr>
          <w:rFonts w:ascii="Times New Roman" w:hAnsi="Times New Roman" w:cs="Times New Roman"/>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2B17E58B" w14:textId="77777777" w:rsidR="004D59BD" w:rsidRDefault="004D59BD">
      <w:pPr>
        <w:spacing w:before="120" w:after="120" w:line="372" w:lineRule="auto"/>
        <w:jc w:val="both"/>
        <w:rPr>
          <w:rFonts w:ascii="Times New Roman" w:hAnsi="Times New Roman" w:cs="Times New Roman"/>
          <w:sz w:val="24"/>
          <w:szCs w:val="24"/>
        </w:rPr>
      </w:pPr>
    </w:p>
    <w:p w14:paraId="4ECDD931" w14:textId="360A2610" w:rsidR="004D59BD" w:rsidRDefault="00B959F8">
      <w:pPr>
        <w:spacing w:before="120" w:after="120"/>
        <w:ind w:left="936" w:hanging="936"/>
        <w:jc w:val="both"/>
        <w:rPr>
          <w:rFonts w:ascii="Times New Roman" w:hAnsi="Times New Roman" w:cs="Times New Roman"/>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3</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 xml:space="preserve">Mean kidney weight in different groups of experimental rats at different time intervals </w:t>
      </w:r>
      <w:r>
        <w:rPr>
          <w:rFonts w:ascii="Times New Roman" w:hAnsi="Times New Roman" w:cs="Times New Roman"/>
          <w:b/>
          <w:bCs/>
          <w:color w:val="000000"/>
          <w:sz w:val="24"/>
          <w:szCs w:val="24"/>
        </w:rPr>
        <w:t>(Mean ± 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871"/>
        <w:gridCol w:w="2073"/>
        <w:gridCol w:w="2071"/>
      </w:tblGrid>
      <w:tr w:rsidR="004D59BD" w14:paraId="517E41A6"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bottom"/>
          </w:tcPr>
          <w:p w14:paraId="4A120285"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p w14:paraId="2FF77A5D" w14:textId="77777777" w:rsidR="004D59BD" w:rsidRDefault="004D59BD">
            <w:pPr>
              <w:spacing w:before="120" w:after="120"/>
              <w:jc w:val="center"/>
              <w:rPr>
                <w:rFonts w:ascii="Times New Roman" w:hAnsi="Times New Roman" w:cs="Times New Roman"/>
                <w:b/>
                <w:color w:val="000000"/>
                <w:sz w:val="24"/>
                <w:szCs w:val="24"/>
              </w:rPr>
            </w:pPr>
          </w:p>
        </w:tc>
        <w:tc>
          <w:tcPr>
            <w:tcW w:w="3665" w:type="pct"/>
            <w:gridSpan w:val="3"/>
            <w:tcBorders>
              <w:top w:val="single" w:sz="4" w:space="0" w:color="auto"/>
              <w:left w:val="single" w:sz="4" w:space="0" w:color="auto"/>
              <w:bottom w:val="single" w:sz="4" w:space="0" w:color="auto"/>
              <w:right w:val="single" w:sz="4" w:space="0" w:color="auto"/>
            </w:tcBorders>
            <w:vAlign w:val="bottom"/>
          </w:tcPr>
          <w:p w14:paraId="441E17A7"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Mean kidney weight (g) </w:t>
            </w:r>
            <w:r>
              <w:rPr>
                <w:rFonts w:ascii="Times New Roman" w:hAnsi="Times New Roman" w:cs="Times New Roman"/>
                <w:b/>
                <w:bCs/>
                <w:color w:val="000000"/>
                <w:sz w:val="24"/>
                <w:szCs w:val="24"/>
              </w:rPr>
              <w:t>(Mean ± SE) *</w:t>
            </w:r>
          </w:p>
        </w:tc>
      </w:tr>
      <w:tr w:rsidR="004D59BD" w14:paraId="731C0DF5"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73A9714A"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466C2AFA"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3EB9A5D7"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08F5227F"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16505C9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3FC54E3"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1.65± 0.02</w:t>
            </w:r>
            <w:r>
              <w:rPr>
                <w:rFonts w:ascii="Times New Roman" w:hAnsi="Times New Roman" w:cs="Times New Roman"/>
                <w:color w:val="000000"/>
                <w:sz w:val="24"/>
                <w:szCs w:val="24"/>
                <w:vertAlign w:val="superscript"/>
              </w:rPr>
              <w:t>aB</w:t>
            </w:r>
          </w:p>
        </w:tc>
        <w:tc>
          <w:tcPr>
            <w:tcW w:w="1083" w:type="pct"/>
            <w:tcBorders>
              <w:top w:val="single" w:sz="4" w:space="0" w:color="auto"/>
              <w:left w:val="single" w:sz="4" w:space="0" w:color="auto"/>
              <w:bottom w:val="single" w:sz="4" w:space="0" w:color="auto"/>
              <w:right w:val="nil"/>
            </w:tcBorders>
            <w:noWrap/>
            <w:vAlign w:val="bottom"/>
          </w:tcPr>
          <w:p w14:paraId="22514802"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1.65 ± 0.05</w:t>
            </w:r>
            <w:r>
              <w:rPr>
                <w:rFonts w:ascii="Times New Roman" w:hAnsi="Times New Roman" w:cs="Times New Roman"/>
                <w:color w:val="000000"/>
                <w:sz w:val="24"/>
                <w:szCs w:val="24"/>
                <w:vertAlign w:val="superscript"/>
              </w:rPr>
              <w:t>aB</w:t>
            </w:r>
          </w:p>
        </w:tc>
        <w:tc>
          <w:tcPr>
            <w:tcW w:w="1082" w:type="pct"/>
            <w:tcBorders>
              <w:top w:val="single" w:sz="4" w:space="0" w:color="auto"/>
              <w:left w:val="nil"/>
              <w:bottom w:val="single" w:sz="4" w:space="0" w:color="auto"/>
              <w:right w:val="single" w:sz="4" w:space="0" w:color="auto"/>
            </w:tcBorders>
            <w:vAlign w:val="bottom"/>
          </w:tcPr>
          <w:p w14:paraId="23442967"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027537CD"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3F391FF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D8BA7DD"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1.78± 0.01</w:t>
            </w:r>
            <w:r>
              <w:rPr>
                <w:rFonts w:ascii="Times New Roman" w:hAnsi="Times New Roman" w:cs="Times New Roman"/>
                <w:color w:val="000000"/>
                <w:sz w:val="24"/>
                <w:szCs w:val="24"/>
                <w:vertAlign w:val="superscript"/>
              </w:rPr>
              <w:t>aAB</w:t>
            </w:r>
          </w:p>
        </w:tc>
        <w:tc>
          <w:tcPr>
            <w:tcW w:w="1083" w:type="pct"/>
            <w:tcBorders>
              <w:top w:val="single" w:sz="4" w:space="0" w:color="auto"/>
              <w:left w:val="single" w:sz="4" w:space="0" w:color="auto"/>
              <w:bottom w:val="single" w:sz="4" w:space="0" w:color="auto"/>
              <w:right w:val="nil"/>
            </w:tcBorders>
            <w:noWrap/>
            <w:vAlign w:val="bottom"/>
          </w:tcPr>
          <w:p w14:paraId="41B3830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1.74± 0.02</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1EB78BA7"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(-2.24%)</w:t>
            </w:r>
          </w:p>
        </w:tc>
      </w:tr>
      <w:tr w:rsidR="004D59BD" w14:paraId="1D3F5061"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5EA547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9B649E5"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1.96± 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13DB4A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1.78± 0.01</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07492C90"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(-9.18%)</w:t>
            </w:r>
          </w:p>
        </w:tc>
      </w:tr>
      <w:tr w:rsidR="004D59BD" w14:paraId="471DF74B"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0FB5855"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578661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2.16± 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56F2009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1.81± 0.03</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D0E429B"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(-16.2%)</w:t>
            </w:r>
          </w:p>
        </w:tc>
      </w:tr>
    </w:tbl>
    <w:p w14:paraId="63A4E0EB" w14:textId="77777777" w:rsidR="004D59BD" w:rsidRDefault="004D59BD">
      <w:pPr>
        <w:spacing w:after="0" w:line="360" w:lineRule="auto"/>
        <w:jc w:val="both"/>
        <w:rPr>
          <w:rFonts w:ascii="Times New Roman" w:eastAsia="Times New Roman" w:hAnsi="Times New Roman" w:cs="Times New Roman"/>
          <w:sz w:val="24"/>
          <w:szCs w:val="24"/>
        </w:rPr>
      </w:pPr>
    </w:p>
    <w:p w14:paraId="47558E0F" w14:textId="77777777" w:rsidR="004D59BD" w:rsidRDefault="00B959F8">
      <w:pPr>
        <w:autoSpaceDE w:val="0"/>
        <w:autoSpaceDN w:val="0"/>
        <w:adjustRightInd w:val="0"/>
        <w:spacing w:before="120" w:after="120"/>
        <w:jc w:val="both"/>
        <w:rPr>
          <w:rFonts w:ascii="Times New Roman" w:hAnsi="Times New Roman" w:cs="Times New Roman"/>
          <w:color w:val="000000"/>
          <w:sz w:val="20"/>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and B) indicate significant (P&lt;0.05) difference within a particular group (DPT= Days post treatment)</w:t>
      </w:r>
    </w:p>
    <w:p w14:paraId="3837A480"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49AE8E2D"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48913FB8"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07465ADA" w14:textId="77777777" w:rsidR="00462D43" w:rsidRDefault="00462D43">
      <w:pPr>
        <w:autoSpaceDE w:val="0"/>
        <w:autoSpaceDN w:val="0"/>
        <w:adjustRightInd w:val="0"/>
        <w:spacing w:before="120" w:after="120"/>
        <w:jc w:val="both"/>
        <w:rPr>
          <w:rFonts w:ascii="Times New Roman" w:hAnsi="Times New Roman" w:cs="Times New Roman"/>
          <w:color w:val="000000"/>
          <w:sz w:val="20"/>
        </w:rPr>
      </w:pPr>
    </w:p>
    <w:p w14:paraId="31180AFA" w14:textId="77777777" w:rsidR="004D59BD" w:rsidRDefault="004D59BD">
      <w:pPr>
        <w:autoSpaceDE w:val="0"/>
        <w:autoSpaceDN w:val="0"/>
        <w:adjustRightInd w:val="0"/>
        <w:spacing w:before="120" w:after="120"/>
        <w:jc w:val="both"/>
        <w:rPr>
          <w:rFonts w:ascii="Times New Roman" w:hAnsi="Times New Roman" w:cs="Times New Roman"/>
          <w:color w:val="000000"/>
          <w:sz w:val="20"/>
        </w:rPr>
      </w:pPr>
    </w:p>
    <w:p w14:paraId="0269F1FD" w14:textId="78E19368" w:rsidR="004D59BD" w:rsidRDefault="00B959F8">
      <w:pPr>
        <w:spacing w:before="120" w:after="120"/>
        <w:ind w:left="1035" w:hanging="1035"/>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4</w:t>
      </w:r>
      <w:r>
        <w:rPr>
          <w:rFonts w:ascii="Times New Roman" w:hAnsi="Times New Roman" w:cs="Times New Roman"/>
          <w:color w:val="000000"/>
          <w:sz w:val="24"/>
          <w:szCs w:val="24"/>
        </w:rPr>
        <w:t>:</w:t>
      </w:r>
      <w:r>
        <w:rPr>
          <w:rFonts w:ascii="Times New Roman" w:hAnsi="Times New Roman" w:cs="Times New Roman"/>
          <w:color w:val="000000"/>
          <w:sz w:val="24"/>
          <w:szCs w:val="24"/>
        </w:rPr>
        <w:tab/>
      </w:r>
      <w:r>
        <w:rPr>
          <w:rFonts w:ascii="Times New Roman" w:hAnsi="Times New Roman" w:cs="Times New Roman"/>
          <w:b/>
          <w:color w:val="000000"/>
          <w:sz w:val="24"/>
          <w:szCs w:val="24"/>
        </w:rPr>
        <w:t xml:space="preserve">Mean blood urea nitrogen values (mg/dl) in different groups of experimental rats at different time intervals </w:t>
      </w:r>
      <w:r>
        <w:rPr>
          <w:rFonts w:ascii="Times New Roman" w:hAnsi="Times New Roman" w:cs="Times New Roman"/>
          <w:b/>
          <w:bCs/>
          <w:color w:val="000000"/>
          <w:sz w:val="24"/>
          <w:szCs w:val="24"/>
        </w:rPr>
        <w:t>(Mean ± 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871"/>
        <w:gridCol w:w="2073"/>
        <w:gridCol w:w="2071"/>
      </w:tblGrid>
      <w:tr w:rsidR="004D59BD" w14:paraId="02E04FCD"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bottom"/>
          </w:tcPr>
          <w:p w14:paraId="3575303B"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p w14:paraId="6BC81F8D" w14:textId="77777777" w:rsidR="004D59BD" w:rsidRDefault="004D59BD">
            <w:pPr>
              <w:spacing w:before="120" w:after="120"/>
              <w:jc w:val="center"/>
              <w:rPr>
                <w:rFonts w:ascii="Times New Roman" w:hAnsi="Times New Roman" w:cs="Times New Roman"/>
                <w:b/>
                <w:color w:val="000000"/>
                <w:sz w:val="24"/>
                <w:szCs w:val="24"/>
              </w:rPr>
            </w:pPr>
          </w:p>
        </w:tc>
        <w:tc>
          <w:tcPr>
            <w:tcW w:w="3665" w:type="pct"/>
            <w:gridSpan w:val="3"/>
            <w:tcBorders>
              <w:top w:val="single" w:sz="4" w:space="0" w:color="auto"/>
              <w:left w:val="single" w:sz="4" w:space="0" w:color="auto"/>
              <w:bottom w:val="single" w:sz="4" w:space="0" w:color="auto"/>
              <w:right w:val="single" w:sz="4" w:space="0" w:color="auto"/>
            </w:tcBorders>
            <w:vAlign w:val="bottom"/>
          </w:tcPr>
          <w:p w14:paraId="776F4613" w14:textId="77777777" w:rsidR="004D59BD" w:rsidRDefault="00B959F8">
            <w:pPr>
              <w:spacing w:before="120" w:after="120"/>
              <w:jc w:val="center"/>
              <w:rPr>
                <w:rFonts w:ascii="Times New Roman" w:hAnsi="Times New Roman" w:cs="Times New Roman"/>
                <w:color w:val="000000"/>
                <w:sz w:val="24"/>
                <w:szCs w:val="24"/>
              </w:rPr>
            </w:pPr>
            <w:r>
              <w:rPr>
                <w:rFonts w:ascii="Times New Roman" w:hAnsi="Times New Roman" w:cs="Times New Roman"/>
                <w:b/>
                <w:color w:val="000000"/>
                <w:sz w:val="24"/>
                <w:szCs w:val="24"/>
              </w:rPr>
              <w:t xml:space="preserve">Mean BUN levels (mg/dl) </w:t>
            </w:r>
            <w:r>
              <w:rPr>
                <w:rFonts w:ascii="Times New Roman" w:hAnsi="Times New Roman" w:cs="Times New Roman"/>
                <w:b/>
                <w:bCs/>
                <w:color w:val="000000"/>
                <w:sz w:val="24"/>
                <w:szCs w:val="24"/>
              </w:rPr>
              <w:t xml:space="preserve">(Mean ± </w:t>
            </w:r>
            <w:proofErr w:type="gramStart"/>
            <w:r>
              <w:rPr>
                <w:rFonts w:ascii="Times New Roman" w:hAnsi="Times New Roman" w:cs="Times New Roman"/>
                <w:b/>
                <w:bCs/>
                <w:color w:val="000000"/>
                <w:sz w:val="24"/>
                <w:szCs w:val="24"/>
              </w:rPr>
              <w:t>SE)*</w:t>
            </w:r>
            <w:proofErr w:type="gramEnd"/>
          </w:p>
        </w:tc>
      </w:tr>
      <w:tr w:rsidR="004D59BD" w14:paraId="368D77EA"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7262198D"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387B2B4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68378F9D"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6EBBA528"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C3E2BD7"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824BD2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14.20±0.46</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247990A8"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14.20±0.46</w:t>
            </w:r>
            <w:r>
              <w:rPr>
                <w:rFonts w:ascii="Times New Roman" w:hAnsi="Times New Roman" w:cs="Times New Roman"/>
                <w:color w:val="000000"/>
                <w:sz w:val="24"/>
                <w:szCs w:val="24"/>
                <w:vertAlign w:val="superscript"/>
              </w:rPr>
              <w:t>aC</w:t>
            </w:r>
          </w:p>
        </w:tc>
        <w:tc>
          <w:tcPr>
            <w:tcW w:w="1082" w:type="pct"/>
            <w:tcBorders>
              <w:top w:val="single" w:sz="4" w:space="0" w:color="auto"/>
              <w:left w:val="nil"/>
              <w:bottom w:val="single" w:sz="4" w:space="0" w:color="auto"/>
              <w:right w:val="single" w:sz="4" w:space="0" w:color="auto"/>
            </w:tcBorders>
            <w:vAlign w:val="bottom"/>
          </w:tcPr>
          <w:p w14:paraId="66AF50CD"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0DD1E784"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FBBE3D2"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561FC588"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16.27±0.41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BE9CEDF"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21.50±0.64</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73B1FA08"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(32.15%)</w:t>
            </w:r>
          </w:p>
        </w:tc>
      </w:tr>
      <w:tr w:rsidR="004D59BD" w14:paraId="43CCE3C1"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48AB67ED"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72BED90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17.93±0.76</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E99750F"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24.74±0.44</w:t>
            </w:r>
            <w:r>
              <w:rPr>
                <w:rFonts w:ascii="Times New Roman" w:hAnsi="Times New Roman" w:cs="Times New Roman"/>
                <w:color w:val="000000"/>
                <w:sz w:val="24"/>
                <w:szCs w:val="24"/>
                <w:vertAlign w:val="superscript"/>
              </w:rPr>
              <w:t>bAB</w:t>
            </w:r>
          </w:p>
        </w:tc>
        <w:tc>
          <w:tcPr>
            <w:tcW w:w="1082" w:type="pct"/>
            <w:tcBorders>
              <w:top w:val="single" w:sz="4" w:space="0" w:color="auto"/>
              <w:left w:val="nil"/>
              <w:bottom w:val="single" w:sz="4" w:space="0" w:color="auto"/>
              <w:right w:val="single" w:sz="4" w:space="0" w:color="auto"/>
            </w:tcBorders>
            <w:vAlign w:val="bottom"/>
          </w:tcPr>
          <w:p w14:paraId="002C6FE2"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(37.98%)</w:t>
            </w:r>
          </w:p>
        </w:tc>
      </w:tr>
      <w:tr w:rsidR="004D59BD" w14:paraId="675788FA"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264A34DD"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7DACAA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20.08±0.70</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6F9DC76D"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29.00±0.41</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2F8A17A"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(44.42%)</w:t>
            </w:r>
          </w:p>
        </w:tc>
      </w:tr>
    </w:tbl>
    <w:p w14:paraId="242EDFD9"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354E596E" w14:textId="77777777" w:rsidR="004D59BD" w:rsidRDefault="004D59BD">
      <w:pPr>
        <w:autoSpaceDE w:val="0"/>
        <w:autoSpaceDN w:val="0"/>
        <w:adjustRightInd w:val="0"/>
        <w:spacing w:before="120" w:after="120"/>
        <w:jc w:val="both"/>
        <w:rPr>
          <w:rFonts w:ascii="Times New Roman" w:hAnsi="Times New Roman" w:cs="Times New Roman"/>
          <w:color w:val="000000"/>
          <w:sz w:val="24"/>
          <w:szCs w:val="24"/>
        </w:rPr>
      </w:pPr>
    </w:p>
    <w:p w14:paraId="19C9A362" w14:textId="50A6F4B1" w:rsidR="004D59BD" w:rsidRDefault="00B959F8">
      <w:pPr>
        <w:spacing w:before="120" w:after="120"/>
        <w:ind w:left="1107" w:hanging="1107"/>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5</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serum creatinine levels (mg/dl)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3458"/>
        <w:gridCol w:w="1775"/>
        <w:gridCol w:w="1784"/>
      </w:tblGrid>
      <w:tr w:rsidR="004D59BD" w14:paraId="0101B589" w14:textId="77777777">
        <w:trPr>
          <w:trHeight w:val="388"/>
        </w:trPr>
        <w:tc>
          <w:tcPr>
            <w:tcW w:w="1283" w:type="pct"/>
            <w:vMerge w:val="restart"/>
            <w:tcBorders>
              <w:top w:val="single" w:sz="4" w:space="0" w:color="auto"/>
              <w:left w:val="single" w:sz="4" w:space="0" w:color="auto"/>
              <w:bottom w:val="single" w:sz="4" w:space="0" w:color="auto"/>
              <w:right w:val="single" w:sz="4" w:space="0" w:color="auto"/>
            </w:tcBorders>
            <w:noWrap/>
            <w:vAlign w:val="center"/>
          </w:tcPr>
          <w:p w14:paraId="678DB8F2"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717" w:type="pct"/>
            <w:gridSpan w:val="3"/>
            <w:tcBorders>
              <w:top w:val="single" w:sz="4" w:space="0" w:color="auto"/>
              <w:left w:val="single" w:sz="4" w:space="0" w:color="auto"/>
              <w:bottom w:val="single" w:sz="4" w:space="0" w:color="auto"/>
              <w:right w:val="single" w:sz="4" w:space="0" w:color="auto"/>
            </w:tcBorders>
            <w:vAlign w:val="center"/>
          </w:tcPr>
          <w:p w14:paraId="42FD0DA8"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Mean Serum Creatinine Levels (mg/dl) (Mean ± </w:t>
            </w:r>
            <w:proofErr w:type="gramStart"/>
            <w:r>
              <w:rPr>
                <w:rFonts w:ascii="Times New Roman" w:hAnsi="Times New Roman" w:cs="Times New Roman"/>
                <w:b/>
                <w:color w:val="000000"/>
                <w:sz w:val="24"/>
                <w:szCs w:val="24"/>
              </w:rPr>
              <w:t>SE)</w:t>
            </w:r>
            <w:r>
              <w:rPr>
                <w:rFonts w:ascii="Times New Roman" w:hAnsi="Times New Roman" w:cs="Times New Roman"/>
                <w:b/>
                <w:bCs/>
                <w:color w:val="000000"/>
                <w:sz w:val="24"/>
                <w:szCs w:val="24"/>
              </w:rPr>
              <w:t>*</w:t>
            </w:r>
            <w:proofErr w:type="gramEnd"/>
          </w:p>
        </w:tc>
      </w:tr>
      <w:tr w:rsidR="004D59BD" w14:paraId="6958601F"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399DF188" w14:textId="77777777" w:rsidR="004D59BD" w:rsidRDefault="004D59BD">
            <w:pPr>
              <w:spacing w:after="0" w:line="240" w:lineRule="auto"/>
              <w:rPr>
                <w:rFonts w:ascii="Times New Roman" w:eastAsia="SimSun" w:hAnsi="Times New Roman" w:cs="Times New Roman"/>
                <w:b/>
                <w:color w:val="000000"/>
                <w:sz w:val="24"/>
                <w:szCs w:val="24"/>
              </w:rPr>
            </w:pPr>
          </w:p>
        </w:tc>
        <w:tc>
          <w:tcPr>
            <w:tcW w:w="1832" w:type="pct"/>
            <w:tcBorders>
              <w:top w:val="single" w:sz="4" w:space="0" w:color="auto"/>
              <w:left w:val="single" w:sz="4" w:space="0" w:color="auto"/>
              <w:bottom w:val="single" w:sz="4" w:space="0" w:color="auto"/>
              <w:right w:val="single" w:sz="4" w:space="0" w:color="auto"/>
            </w:tcBorders>
            <w:vAlign w:val="center"/>
          </w:tcPr>
          <w:p w14:paraId="7B47C10D"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1885" w:type="pct"/>
            <w:gridSpan w:val="2"/>
            <w:tcBorders>
              <w:top w:val="single" w:sz="4" w:space="0" w:color="auto"/>
              <w:left w:val="single" w:sz="4" w:space="0" w:color="auto"/>
              <w:bottom w:val="single" w:sz="4" w:space="0" w:color="auto"/>
              <w:right w:val="single" w:sz="4" w:space="0" w:color="auto"/>
            </w:tcBorders>
            <w:vAlign w:val="center"/>
          </w:tcPr>
          <w:p w14:paraId="0AC60271"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7451B762"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E6C7281"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832" w:type="pct"/>
            <w:tcBorders>
              <w:top w:val="single" w:sz="4" w:space="0" w:color="auto"/>
              <w:left w:val="single" w:sz="4" w:space="0" w:color="auto"/>
              <w:bottom w:val="single" w:sz="4" w:space="0" w:color="auto"/>
              <w:right w:val="single" w:sz="4" w:space="0" w:color="auto"/>
            </w:tcBorders>
            <w:noWrap/>
            <w:vAlign w:val="bottom"/>
          </w:tcPr>
          <w:p w14:paraId="2171B8A0"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0.48±0.04</w:t>
            </w:r>
            <w:r>
              <w:rPr>
                <w:rFonts w:ascii="Times New Roman" w:hAnsi="Times New Roman" w:cs="Times New Roman"/>
                <w:color w:val="000000"/>
                <w:sz w:val="24"/>
                <w:szCs w:val="24"/>
                <w:vertAlign w:val="superscript"/>
              </w:rPr>
              <w:t>aB</w:t>
            </w:r>
          </w:p>
        </w:tc>
        <w:tc>
          <w:tcPr>
            <w:tcW w:w="940" w:type="pct"/>
            <w:tcBorders>
              <w:top w:val="single" w:sz="4" w:space="0" w:color="auto"/>
              <w:left w:val="single" w:sz="4" w:space="0" w:color="auto"/>
              <w:bottom w:val="single" w:sz="4" w:space="0" w:color="auto"/>
              <w:right w:val="nil"/>
            </w:tcBorders>
            <w:noWrap/>
            <w:vAlign w:val="bottom"/>
          </w:tcPr>
          <w:p w14:paraId="22C48C0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0.48±0.04</w:t>
            </w:r>
            <w:r>
              <w:rPr>
                <w:rFonts w:ascii="Times New Roman" w:hAnsi="Times New Roman" w:cs="Times New Roman"/>
                <w:color w:val="000000"/>
                <w:sz w:val="24"/>
                <w:szCs w:val="24"/>
                <w:vertAlign w:val="superscript"/>
              </w:rPr>
              <w:t>aC</w:t>
            </w:r>
          </w:p>
        </w:tc>
        <w:tc>
          <w:tcPr>
            <w:tcW w:w="945" w:type="pct"/>
            <w:tcBorders>
              <w:top w:val="single" w:sz="4" w:space="0" w:color="auto"/>
              <w:left w:val="nil"/>
              <w:bottom w:val="single" w:sz="4" w:space="0" w:color="auto"/>
              <w:right w:val="single" w:sz="4" w:space="0" w:color="auto"/>
            </w:tcBorders>
            <w:vAlign w:val="bottom"/>
          </w:tcPr>
          <w:p w14:paraId="693D6B7E"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7C6CCAB8"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DF5190B"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3ECEB14F"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0.56±0.03</w:t>
            </w:r>
            <w:r>
              <w:rPr>
                <w:rFonts w:ascii="Times New Roman" w:hAnsi="Times New Roman" w:cs="Times New Roman"/>
                <w:color w:val="000000"/>
                <w:sz w:val="24"/>
                <w:szCs w:val="24"/>
                <w:vertAlign w:val="superscript"/>
              </w:rPr>
              <w:t>aAB</w:t>
            </w:r>
          </w:p>
        </w:tc>
        <w:tc>
          <w:tcPr>
            <w:tcW w:w="940" w:type="pct"/>
            <w:tcBorders>
              <w:top w:val="single" w:sz="4" w:space="0" w:color="auto"/>
              <w:left w:val="single" w:sz="4" w:space="0" w:color="auto"/>
              <w:bottom w:val="single" w:sz="4" w:space="0" w:color="auto"/>
              <w:right w:val="nil"/>
            </w:tcBorders>
            <w:noWrap/>
            <w:vAlign w:val="bottom"/>
          </w:tcPr>
          <w:p w14:paraId="1A74F659"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0.61±0.03</w:t>
            </w:r>
            <w:r>
              <w:rPr>
                <w:rFonts w:ascii="Times New Roman" w:hAnsi="Times New Roman" w:cs="Times New Roman"/>
                <w:color w:val="000000"/>
                <w:sz w:val="24"/>
                <w:szCs w:val="24"/>
                <w:vertAlign w:val="superscript"/>
              </w:rPr>
              <w:t>aBC</w:t>
            </w:r>
          </w:p>
        </w:tc>
        <w:tc>
          <w:tcPr>
            <w:tcW w:w="945" w:type="pct"/>
            <w:tcBorders>
              <w:top w:val="single" w:sz="4" w:space="0" w:color="auto"/>
              <w:left w:val="nil"/>
              <w:bottom w:val="single" w:sz="4" w:space="0" w:color="auto"/>
              <w:right w:val="single" w:sz="4" w:space="0" w:color="auto"/>
            </w:tcBorders>
            <w:vAlign w:val="bottom"/>
          </w:tcPr>
          <w:p w14:paraId="141B7539"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(8.93%)</w:t>
            </w:r>
          </w:p>
        </w:tc>
      </w:tr>
      <w:tr w:rsidR="004D59BD" w14:paraId="472C2126"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74A9EBD4"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35C90EF0"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0.61±0.02</w:t>
            </w:r>
            <w:r>
              <w:rPr>
                <w:rFonts w:ascii="Times New Roman" w:hAnsi="Times New Roman" w:cs="Times New Roman"/>
                <w:color w:val="000000"/>
                <w:sz w:val="24"/>
                <w:szCs w:val="24"/>
                <w:vertAlign w:val="superscript"/>
              </w:rPr>
              <w:t>bAB</w:t>
            </w:r>
          </w:p>
        </w:tc>
        <w:tc>
          <w:tcPr>
            <w:tcW w:w="940" w:type="pct"/>
            <w:tcBorders>
              <w:top w:val="single" w:sz="4" w:space="0" w:color="auto"/>
              <w:left w:val="single" w:sz="4" w:space="0" w:color="auto"/>
              <w:bottom w:val="single" w:sz="4" w:space="0" w:color="auto"/>
              <w:right w:val="nil"/>
            </w:tcBorders>
            <w:noWrap/>
            <w:vAlign w:val="bottom"/>
          </w:tcPr>
          <w:p w14:paraId="7D4EEED1"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0.77±0.02</w:t>
            </w:r>
            <w:r>
              <w:rPr>
                <w:rFonts w:ascii="Times New Roman" w:hAnsi="Times New Roman" w:cs="Times New Roman"/>
                <w:color w:val="000000"/>
                <w:sz w:val="24"/>
                <w:szCs w:val="24"/>
                <w:vertAlign w:val="superscript"/>
              </w:rPr>
              <w:t>aB</w:t>
            </w:r>
          </w:p>
        </w:tc>
        <w:tc>
          <w:tcPr>
            <w:tcW w:w="945" w:type="pct"/>
            <w:tcBorders>
              <w:top w:val="single" w:sz="4" w:space="0" w:color="auto"/>
              <w:left w:val="nil"/>
              <w:bottom w:val="single" w:sz="4" w:space="0" w:color="auto"/>
              <w:right w:val="single" w:sz="4" w:space="0" w:color="auto"/>
            </w:tcBorders>
            <w:vAlign w:val="bottom"/>
          </w:tcPr>
          <w:p w14:paraId="582CBBC4"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(26.23%)</w:t>
            </w:r>
          </w:p>
        </w:tc>
      </w:tr>
      <w:tr w:rsidR="004D59BD" w14:paraId="2FD18818" w14:textId="77777777">
        <w:trPr>
          <w:trHeight w:val="300"/>
        </w:trPr>
        <w:tc>
          <w:tcPr>
            <w:tcW w:w="1283" w:type="pct"/>
            <w:tcBorders>
              <w:top w:val="single" w:sz="4" w:space="0" w:color="auto"/>
              <w:left w:val="single" w:sz="4" w:space="0" w:color="auto"/>
              <w:bottom w:val="single" w:sz="4" w:space="0" w:color="auto"/>
              <w:right w:val="single" w:sz="4" w:space="0" w:color="auto"/>
            </w:tcBorders>
            <w:noWrap/>
            <w:vAlign w:val="bottom"/>
          </w:tcPr>
          <w:p w14:paraId="03008B92"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832" w:type="pct"/>
            <w:tcBorders>
              <w:top w:val="single" w:sz="4" w:space="0" w:color="auto"/>
              <w:left w:val="single" w:sz="4" w:space="0" w:color="auto"/>
              <w:bottom w:val="single" w:sz="4" w:space="0" w:color="auto"/>
              <w:right w:val="single" w:sz="4" w:space="0" w:color="auto"/>
            </w:tcBorders>
            <w:noWrap/>
            <w:vAlign w:val="bottom"/>
          </w:tcPr>
          <w:p w14:paraId="46F70E9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0.66±0.03</w:t>
            </w:r>
            <w:r>
              <w:rPr>
                <w:rFonts w:ascii="Times New Roman" w:hAnsi="Times New Roman" w:cs="Times New Roman"/>
                <w:color w:val="000000"/>
                <w:sz w:val="24"/>
                <w:szCs w:val="24"/>
                <w:vertAlign w:val="superscript"/>
              </w:rPr>
              <w:t>bA</w:t>
            </w:r>
          </w:p>
        </w:tc>
        <w:tc>
          <w:tcPr>
            <w:tcW w:w="940" w:type="pct"/>
            <w:tcBorders>
              <w:top w:val="single" w:sz="4" w:space="0" w:color="auto"/>
              <w:left w:val="single" w:sz="4" w:space="0" w:color="auto"/>
              <w:bottom w:val="single" w:sz="4" w:space="0" w:color="auto"/>
              <w:right w:val="nil"/>
            </w:tcBorders>
            <w:noWrap/>
            <w:vAlign w:val="bottom"/>
          </w:tcPr>
          <w:p w14:paraId="0EF6C92B"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0.92±0.02</w:t>
            </w:r>
            <w:r>
              <w:rPr>
                <w:rFonts w:ascii="Times New Roman" w:hAnsi="Times New Roman" w:cs="Times New Roman"/>
                <w:color w:val="000000"/>
                <w:sz w:val="24"/>
                <w:szCs w:val="24"/>
                <w:vertAlign w:val="superscript"/>
              </w:rPr>
              <w:t>aA</w:t>
            </w:r>
          </w:p>
        </w:tc>
        <w:tc>
          <w:tcPr>
            <w:tcW w:w="945" w:type="pct"/>
            <w:tcBorders>
              <w:top w:val="single" w:sz="4" w:space="0" w:color="auto"/>
              <w:left w:val="nil"/>
              <w:bottom w:val="single" w:sz="4" w:space="0" w:color="auto"/>
              <w:right w:val="single" w:sz="4" w:space="0" w:color="auto"/>
            </w:tcBorders>
            <w:vAlign w:val="bottom"/>
          </w:tcPr>
          <w:p w14:paraId="2C901DBC"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(39.40%)</w:t>
            </w:r>
          </w:p>
        </w:tc>
      </w:tr>
    </w:tbl>
    <w:p w14:paraId="145ECF8C"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144CE4A3" w14:textId="77777777" w:rsidR="004D59BD" w:rsidRDefault="004D59BD">
      <w:pPr>
        <w:spacing w:before="120" w:after="120"/>
        <w:ind w:left="1170" w:hanging="1170"/>
        <w:jc w:val="both"/>
        <w:rPr>
          <w:rFonts w:ascii="Times New Roman" w:hAnsi="Times New Roman" w:cs="Times New Roman"/>
          <w:b/>
          <w:color w:val="000000"/>
          <w:sz w:val="24"/>
          <w:szCs w:val="24"/>
        </w:rPr>
      </w:pPr>
    </w:p>
    <w:p w14:paraId="64EBEC39" w14:textId="737A8375" w:rsidR="004D59BD" w:rsidRDefault="00B959F8">
      <w:pPr>
        <w:spacing w:before="120" w:after="120"/>
        <w:ind w:left="1170" w:hanging="1170"/>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6</w:t>
      </w:r>
      <w:r>
        <w:rPr>
          <w:rFonts w:ascii="Times New Roman" w:hAnsi="Times New Roman" w:cs="Times New Roman"/>
          <w:b/>
          <w:color w:val="000000"/>
          <w:sz w:val="24"/>
          <w:szCs w:val="24"/>
        </w:rPr>
        <w:t>:</w:t>
      </w:r>
      <w:r>
        <w:rPr>
          <w:rFonts w:ascii="Times New Roman" w:hAnsi="Times New Roman" w:cs="Times New Roman"/>
          <w:b/>
          <w:color w:val="000000"/>
          <w:sz w:val="24"/>
          <w:szCs w:val="24"/>
        </w:rPr>
        <w:tab/>
        <w:t>Mean antioxidant activity values (µM)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32"/>
        <w:gridCol w:w="2044"/>
        <w:gridCol w:w="2043"/>
      </w:tblGrid>
      <w:tr w:rsidR="004D59BD" w14:paraId="2B26E425"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center"/>
          </w:tcPr>
          <w:p w14:paraId="49D22A96"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665" w:type="pct"/>
            <w:gridSpan w:val="3"/>
            <w:tcBorders>
              <w:top w:val="single" w:sz="4" w:space="0" w:color="auto"/>
              <w:left w:val="nil"/>
              <w:bottom w:val="single" w:sz="4" w:space="0" w:color="auto"/>
              <w:right w:val="single" w:sz="4" w:space="0" w:color="auto"/>
            </w:tcBorders>
            <w:vAlign w:val="bottom"/>
          </w:tcPr>
          <w:p w14:paraId="1EB89B3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 CUPRAC values (µM) (Mean ± SE)</w:t>
            </w:r>
            <w:r>
              <w:rPr>
                <w:rFonts w:ascii="Times New Roman" w:hAnsi="Times New Roman" w:cs="Times New Roman"/>
                <w:b/>
                <w:bCs/>
                <w:color w:val="000000"/>
                <w:sz w:val="24"/>
                <w:szCs w:val="24"/>
              </w:rPr>
              <w:t xml:space="preserve"> *</w:t>
            </w:r>
          </w:p>
        </w:tc>
      </w:tr>
      <w:tr w:rsidR="004D59BD" w14:paraId="01628A9E"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0E0B3982"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5FA9F070"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1579EC1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0EA28560"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3C6C9096"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2BF3A56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0.438±0.01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3D1C6C3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0.438±0.01</w:t>
            </w:r>
            <w:r>
              <w:rPr>
                <w:rFonts w:ascii="Times New Roman" w:hAnsi="Times New Roman" w:cs="Times New Roman"/>
                <w:color w:val="000000"/>
                <w:sz w:val="24"/>
                <w:szCs w:val="24"/>
                <w:vertAlign w:val="superscript"/>
              </w:rPr>
              <w:t>aA</w:t>
            </w:r>
          </w:p>
        </w:tc>
        <w:tc>
          <w:tcPr>
            <w:tcW w:w="1082" w:type="pct"/>
            <w:tcBorders>
              <w:top w:val="single" w:sz="4" w:space="0" w:color="auto"/>
              <w:left w:val="nil"/>
              <w:bottom w:val="single" w:sz="4" w:space="0" w:color="auto"/>
              <w:right w:val="single" w:sz="4" w:space="0" w:color="auto"/>
            </w:tcBorders>
            <w:vAlign w:val="bottom"/>
          </w:tcPr>
          <w:p w14:paraId="066FEB4C"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42ECC049"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0BE36149"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2D17E3D8"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0.430±0.01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88CA366"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0.400±0.01</w:t>
            </w:r>
            <w:r>
              <w:rPr>
                <w:rFonts w:ascii="Times New Roman" w:hAnsi="Times New Roman" w:cs="Times New Roman"/>
                <w:color w:val="000000"/>
                <w:sz w:val="24"/>
                <w:szCs w:val="24"/>
                <w:vertAlign w:val="superscript"/>
              </w:rPr>
              <w:t>aAB</w:t>
            </w:r>
          </w:p>
        </w:tc>
        <w:tc>
          <w:tcPr>
            <w:tcW w:w="1082" w:type="pct"/>
            <w:tcBorders>
              <w:top w:val="single" w:sz="4" w:space="0" w:color="auto"/>
              <w:left w:val="nil"/>
              <w:bottom w:val="single" w:sz="4" w:space="0" w:color="auto"/>
              <w:right w:val="single" w:sz="4" w:space="0" w:color="auto"/>
            </w:tcBorders>
            <w:vAlign w:val="bottom"/>
          </w:tcPr>
          <w:p w14:paraId="16652FF0"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(-6.98%)</w:t>
            </w:r>
          </w:p>
        </w:tc>
      </w:tr>
      <w:tr w:rsidR="004D59BD" w14:paraId="2757891D"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0F998FE8"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11327387"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0.436±0.02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5786B70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0.372±0.01</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6627FE66"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(-14.67%)</w:t>
            </w:r>
          </w:p>
        </w:tc>
      </w:tr>
      <w:tr w:rsidR="004D59BD" w14:paraId="06BA9EC8"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6433F34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3807D6A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0.437±0.01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FC2E744"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0.344±0.02</w:t>
            </w:r>
            <w:r>
              <w:rPr>
                <w:rFonts w:ascii="Times New Roman" w:hAnsi="Times New Roman" w:cs="Times New Roman"/>
                <w:color w:val="000000"/>
                <w:sz w:val="24"/>
                <w:szCs w:val="24"/>
                <w:vertAlign w:val="superscript"/>
              </w:rPr>
              <w:t>bC</w:t>
            </w:r>
          </w:p>
        </w:tc>
        <w:tc>
          <w:tcPr>
            <w:tcW w:w="1082" w:type="pct"/>
            <w:tcBorders>
              <w:top w:val="single" w:sz="4" w:space="0" w:color="auto"/>
              <w:left w:val="nil"/>
              <w:bottom w:val="single" w:sz="4" w:space="0" w:color="auto"/>
              <w:right w:val="single" w:sz="4" w:space="0" w:color="auto"/>
            </w:tcBorders>
            <w:vAlign w:val="bottom"/>
          </w:tcPr>
          <w:p w14:paraId="132ED553"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(-21.28%)</w:t>
            </w:r>
          </w:p>
        </w:tc>
      </w:tr>
    </w:tbl>
    <w:p w14:paraId="406A1907"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and B) indicate significant (P&lt;0.05) difference within a particular group (DPT= Days post treatment).</w:t>
      </w:r>
    </w:p>
    <w:p w14:paraId="414EE820" w14:textId="5982270D" w:rsidR="004D59BD" w:rsidRDefault="00B959F8">
      <w:pPr>
        <w:spacing w:before="120" w:after="120"/>
        <w:ind w:left="1134" w:hanging="1134"/>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w:t>
      </w:r>
      <w:r w:rsidR="00A2195A">
        <w:rPr>
          <w:rFonts w:ascii="Times New Roman" w:hAnsi="Times New Roman" w:cs="Times New Roman"/>
          <w:b/>
          <w:color w:val="000000"/>
          <w:sz w:val="24"/>
          <w:szCs w:val="24"/>
        </w:rPr>
        <w:t>7</w:t>
      </w:r>
      <w:r>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ab/>
        <w:t>Mean TBARS values (mg/dl) in different groups of experimental rats at different time intervals (Mean ± SE)</w:t>
      </w:r>
    </w:p>
    <w:tbl>
      <w:tblPr>
        <w:tblW w:w="49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832"/>
        <w:gridCol w:w="2044"/>
        <w:gridCol w:w="2043"/>
      </w:tblGrid>
      <w:tr w:rsidR="004D59BD" w14:paraId="4B463067" w14:textId="77777777">
        <w:trPr>
          <w:trHeight w:val="388"/>
        </w:trPr>
        <w:tc>
          <w:tcPr>
            <w:tcW w:w="1335" w:type="pct"/>
            <w:vMerge w:val="restart"/>
            <w:tcBorders>
              <w:top w:val="single" w:sz="4" w:space="0" w:color="auto"/>
              <w:left w:val="single" w:sz="4" w:space="0" w:color="auto"/>
              <w:bottom w:val="single" w:sz="4" w:space="0" w:color="auto"/>
              <w:right w:val="single" w:sz="4" w:space="0" w:color="auto"/>
            </w:tcBorders>
            <w:noWrap/>
            <w:vAlign w:val="center"/>
          </w:tcPr>
          <w:p w14:paraId="0B2BF184"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DPT</w:t>
            </w:r>
          </w:p>
        </w:tc>
        <w:tc>
          <w:tcPr>
            <w:tcW w:w="3665" w:type="pct"/>
            <w:gridSpan w:val="3"/>
            <w:tcBorders>
              <w:top w:val="single" w:sz="4" w:space="0" w:color="auto"/>
              <w:left w:val="nil"/>
              <w:bottom w:val="single" w:sz="4" w:space="0" w:color="auto"/>
              <w:right w:val="single" w:sz="4" w:space="0" w:color="auto"/>
            </w:tcBorders>
            <w:vAlign w:val="bottom"/>
          </w:tcPr>
          <w:p w14:paraId="2FDCF8EC"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Mean TBARS (µM) (Mean ± SE)</w:t>
            </w:r>
            <w:r>
              <w:rPr>
                <w:rFonts w:ascii="Times New Roman" w:hAnsi="Times New Roman" w:cs="Times New Roman"/>
                <w:b/>
                <w:bCs/>
                <w:color w:val="000000"/>
                <w:sz w:val="24"/>
                <w:szCs w:val="24"/>
              </w:rPr>
              <w:t xml:space="preserve"> *</w:t>
            </w:r>
          </w:p>
        </w:tc>
      </w:tr>
      <w:tr w:rsidR="004D59BD" w14:paraId="1D417136" w14:textId="77777777">
        <w:trPr>
          <w:trHeight w:val="381"/>
        </w:trPr>
        <w:tc>
          <w:tcPr>
            <w:tcW w:w="0" w:type="auto"/>
            <w:vMerge/>
            <w:tcBorders>
              <w:top w:val="single" w:sz="4" w:space="0" w:color="auto"/>
              <w:left w:val="single" w:sz="4" w:space="0" w:color="auto"/>
              <w:bottom w:val="single" w:sz="4" w:space="0" w:color="auto"/>
              <w:right w:val="single" w:sz="4" w:space="0" w:color="auto"/>
            </w:tcBorders>
            <w:vAlign w:val="center"/>
          </w:tcPr>
          <w:p w14:paraId="5EBBC1DF" w14:textId="77777777" w:rsidR="004D59BD" w:rsidRDefault="004D59BD">
            <w:pPr>
              <w:spacing w:after="0" w:line="240" w:lineRule="auto"/>
              <w:rPr>
                <w:rFonts w:ascii="Times New Roman" w:eastAsia="SimSun" w:hAnsi="Times New Roman" w:cs="Times New Roman"/>
                <w:b/>
                <w:color w:val="000000"/>
                <w:sz w:val="24"/>
                <w:szCs w:val="24"/>
              </w:rPr>
            </w:pPr>
          </w:p>
        </w:tc>
        <w:tc>
          <w:tcPr>
            <w:tcW w:w="1500" w:type="pct"/>
            <w:tcBorders>
              <w:top w:val="single" w:sz="4" w:space="0" w:color="auto"/>
              <w:left w:val="single" w:sz="4" w:space="0" w:color="auto"/>
              <w:bottom w:val="single" w:sz="4" w:space="0" w:color="auto"/>
              <w:right w:val="single" w:sz="4" w:space="0" w:color="auto"/>
            </w:tcBorders>
            <w:vAlign w:val="bottom"/>
          </w:tcPr>
          <w:p w14:paraId="64097BC6"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w:t>
            </w:r>
          </w:p>
        </w:tc>
        <w:tc>
          <w:tcPr>
            <w:tcW w:w="2165" w:type="pct"/>
            <w:gridSpan w:val="2"/>
            <w:tcBorders>
              <w:top w:val="single" w:sz="4" w:space="0" w:color="auto"/>
              <w:left w:val="single" w:sz="4" w:space="0" w:color="auto"/>
              <w:bottom w:val="single" w:sz="4" w:space="0" w:color="auto"/>
              <w:right w:val="single" w:sz="4" w:space="0" w:color="auto"/>
            </w:tcBorders>
            <w:vAlign w:val="bottom"/>
          </w:tcPr>
          <w:p w14:paraId="5ADE4D1E" w14:textId="77777777" w:rsidR="004D59BD" w:rsidRDefault="00B959F8">
            <w:pPr>
              <w:spacing w:before="120" w:after="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Group II</w:t>
            </w:r>
          </w:p>
        </w:tc>
      </w:tr>
      <w:tr w:rsidR="004D59BD" w14:paraId="2C5D9B93"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72A0DB03"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0</w:t>
            </w:r>
          </w:p>
        </w:tc>
        <w:tc>
          <w:tcPr>
            <w:tcW w:w="1500" w:type="pct"/>
            <w:tcBorders>
              <w:top w:val="single" w:sz="4" w:space="0" w:color="auto"/>
              <w:left w:val="single" w:sz="4" w:space="0" w:color="auto"/>
              <w:bottom w:val="single" w:sz="4" w:space="0" w:color="auto"/>
              <w:right w:val="single" w:sz="4" w:space="0" w:color="auto"/>
            </w:tcBorders>
            <w:noWrap/>
            <w:vAlign w:val="bottom"/>
          </w:tcPr>
          <w:p w14:paraId="1FFEFD59"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0.24±0.01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144A1188"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0.24±0.01</w:t>
            </w:r>
            <w:r>
              <w:rPr>
                <w:rFonts w:ascii="Times New Roman" w:hAnsi="Times New Roman" w:cs="Times New Roman"/>
                <w:color w:val="000000"/>
                <w:sz w:val="24"/>
                <w:szCs w:val="24"/>
                <w:vertAlign w:val="superscript"/>
              </w:rPr>
              <w:t>aC</w:t>
            </w:r>
          </w:p>
        </w:tc>
        <w:tc>
          <w:tcPr>
            <w:tcW w:w="1082" w:type="pct"/>
            <w:tcBorders>
              <w:top w:val="single" w:sz="4" w:space="0" w:color="auto"/>
              <w:left w:val="nil"/>
              <w:bottom w:val="single" w:sz="4" w:space="0" w:color="auto"/>
              <w:right w:val="single" w:sz="4" w:space="0" w:color="auto"/>
            </w:tcBorders>
            <w:vAlign w:val="bottom"/>
          </w:tcPr>
          <w:p w14:paraId="788F4BD8"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(0%)</w:t>
            </w:r>
          </w:p>
        </w:tc>
      </w:tr>
      <w:tr w:rsidR="004D59BD" w14:paraId="222AC33B"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1E2624DB"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38609FDB"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0.25±0.02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6DE1542C"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0.78±0.03</w:t>
            </w:r>
            <w:r>
              <w:rPr>
                <w:rFonts w:ascii="Times New Roman" w:hAnsi="Times New Roman" w:cs="Times New Roman"/>
                <w:color w:val="000000"/>
                <w:sz w:val="24"/>
                <w:szCs w:val="24"/>
                <w:vertAlign w:val="superscript"/>
              </w:rPr>
              <w:t>bB</w:t>
            </w:r>
          </w:p>
        </w:tc>
        <w:tc>
          <w:tcPr>
            <w:tcW w:w="1082" w:type="pct"/>
            <w:tcBorders>
              <w:top w:val="single" w:sz="4" w:space="0" w:color="auto"/>
              <w:left w:val="nil"/>
              <w:bottom w:val="single" w:sz="4" w:space="0" w:color="auto"/>
              <w:right w:val="single" w:sz="4" w:space="0" w:color="auto"/>
            </w:tcBorders>
            <w:vAlign w:val="bottom"/>
          </w:tcPr>
          <w:p w14:paraId="7866FDFD"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(212.00%)</w:t>
            </w:r>
          </w:p>
        </w:tc>
      </w:tr>
      <w:tr w:rsidR="004D59BD" w14:paraId="5EB2220E"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5D906CB3"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08A6E6B2"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0.26±0.01</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5ED0213"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1.06±0.01</w:t>
            </w:r>
            <w:r>
              <w:rPr>
                <w:rFonts w:ascii="Times New Roman" w:hAnsi="Times New Roman" w:cs="Times New Roman"/>
                <w:color w:val="000000"/>
                <w:sz w:val="24"/>
                <w:szCs w:val="24"/>
                <w:vertAlign w:val="superscript"/>
              </w:rPr>
              <w:t>bAB</w:t>
            </w:r>
          </w:p>
        </w:tc>
        <w:tc>
          <w:tcPr>
            <w:tcW w:w="1082" w:type="pct"/>
            <w:tcBorders>
              <w:top w:val="single" w:sz="4" w:space="0" w:color="auto"/>
              <w:left w:val="nil"/>
              <w:bottom w:val="single" w:sz="4" w:space="0" w:color="auto"/>
              <w:right w:val="single" w:sz="4" w:space="0" w:color="auto"/>
            </w:tcBorders>
            <w:vAlign w:val="bottom"/>
          </w:tcPr>
          <w:p w14:paraId="70754A59"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(307.70%)</w:t>
            </w:r>
          </w:p>
        </w:tc>
      </w:tr>
      <w:tr w:rsidR="004D59BD" w14:paraId="2B542B0F" w14:textId="77777777">
        <w:trPr>
          <w:trHeight w:val="300"/>
        </w:trPr>
        <w:tc>
          <w:tcPr>
            <w:tcW w:w="1335" w:type="pct"/>
            <w:tcBorders>
              <w:top w:val="single" w:sz="4" w:space="0" w:color="auto"/>
              <w:left w:val="single" w:sz="4" w:space="0" w:color="auto"/>
              <w:bottom w:val="single" w:sz="4" w:space="0" w:color="auto"/>
              <w:right w:val="single" w:sz="4" w:space="0" w:color="auto"/>
            </w:tcBorders>
            <w:noWrap/>
            <w:vAlign w:val="bottom"/>
          </w:tcPr>
          <w:p w14:paraId="72D15850" w14:textId="77777777" w:rsidR="004D59BD" w:rsidRDefault="00B959F8">
            <w:pPr>
              <w:spacing w:before="120" w:after="12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90</w:t>
            </w:r>
            <w:r>
              <w:rPr>
                <w:rFonts w:ascii="Times New Roman" w:hAnsi="Times New Roman" w:cs="Times New Roman"/>
                <w:b/>
                <w:bCs/>
                <w:color w:val="000000"/>
                <w:sz w:val="24"/>
                <w:szCs w:val="24"/>
                <w:vertAlign w:val="superscript"/>
              </w:rPr>
              <w:t>th</w:t>
            </w:r>
          </w:p>
        </w:tc>
        <w:tc>
          <w:tcPr>
            <w:tcW w:w="1500" w:type="pct"/>
            <w:tcBorders>
              <w:top w:val="single" w:sz="4" w:space="0" w:color="auto"/>
              <w:left w:val="single" w:sz="4" w:space="0" w:color="auto"/>
              <w:bottom w:val="single" w:sz="4" w:space="0" w:color="auto"/>
              <w:right w:val="single" w:sz="4" w:space="0" w:color="auto"/>
            </w:tcBorders>
            <w:noWrap/>
            <w:vAlign w:val="bottom"/>
          </w:tcPr>
          <w:p w14:paraId="6435DE1C" w14:textId="77777777" w:rsidR="004D59BD" w:rsidRDefault="00B959F8">
            <w:pPr>
              <w:spacing w:before="120" w:after="120"/>
              <w:jc w:val="center"/>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0.28±0.02</w:t>
            </w:r>
            <w:r>
              <w:rPr>
                <w:rFonts w:ascii="Times New Roman" w:hAnsi="Times New Roman" w:cs="Times New Roman"/>
                <w:color w:val="000000"/>
                <w:sz w:val="24"/>
                <w:szCs w:val="24"/>
                <w:vertAlign w:val="superscript"/>
              </w:rPr>
              <w:t>aA</w:t>
            </w:r>
          </w:p>
        </w:tc>
        <w:tc>
          <w:tcPr>
            <w:tcW w:w="1083" w:type="pct"/>
            <w:tcBorders>
              <w:top w:val="single" w:sz="4" w:space="0" w:color="auto"/>
              <w:left w:val="single" w:sz="4" w:space="0" w:color="auto"/>
              <w:bottom w:val="single" w:sz="4" w:space="0" w:color="auto"/>
              <w:right w:val="nil"/>
            </w:tcBorders>
            <w:noWrap/>
            <w:vAlign w:val="bottom"/>
          </w:tcPr>
          <w:p w14:paraId="0196CB7E" w14:textId="77777777" w:rsidR="004D59BD" w:rsidRDefault="00B959F8">
            <w:pPr>
              <w:spacing w:before="120" w:after="120"/>
              <w:jc w:val="right"/>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1.37±0.03</w:t>
            </w:r>
            <w:r>
              <w:rPr>
                <w:rFonts w:ascii="Times New Roman" w:hAnsi="Times New Roman" w:cs="Times New Roman"/>
                <w:color w:val="000000"/>
                <w:sz w:val="24"/>
                <w:szCs w:val="24"/>
                <w:vertAlign w:val="superscript"/>
              </w:rPr>
              <w:t>bA</w:t>
            </w:r>
          </w:p>
        </w:tc>
        <w:tc>
          <w:tcPr>
            <w:tcW w:w="1082" w:type="pct"/>
            <w:tcBorders>
              <w:top w:val="single" w:sz="4" w:space="0" w:color="auto"/>
              <w:left w:val="nil"/>
              <w:bottom w:val="single" w:sz="4" w:space="0" w:color="auto"/>
              <w:right w:val="single" w:sz="4" w:space="0" w:color="auto"/>
            </w:tcBorders>
            <w:vAlign w:val="bottom"/>
          </w:tcPr>
          <w:p w14:paraId="110942CB" w14:textId="77777777" w:rsidR="004D59BD" w:rsidRDefault="00B959F8">
            <w:pPr>
              <w:spacing w:before="120" w:after="120"/>
              <w:rPr>
                <w:rFonts w:ascii="Times New Roman" w:hAnsi="Times New Roman" w:cs="Times New Roman"/>
                <w:b/>
                <w:color w:val="000000"/>
                <w:sz w:val="24"/>
                <w:szCs w:val="24"/>
              </w:rPr>
            </w:pPr>
            <w:r>
              <w:rPr>
                <w:rFonts w:ascii="Times New Roman" w:hAnsi="Times New Roman" w:cs="Times New Roman"/>
                <w:b/>
                <w:color w:val="000000"/>
                <w:sz w:val="24"/>
                <w:szCs w:val="24"/>
              </w:rPr>
              <w:t>(389.29%)</w:t>
            </w:r>
          </w:p>
        </w:tc>
      </w:tr>
    </w:tbl>
    <w:p w14:paraId="57049E1A" w14:textId="77777777" w:rsidR="004D59BD" w:rsidRDefault="00B959F8">
      <w:pPr>
        <w:autoSpaceDE w:val="0"/>
        <w:autoSpaceDN w:val="0"/>
        <w:adjustRightInd w:val="0"/>
        <w:spacing w:before="120" w:after="120"/>
        <w:jc w:val="both"/>
        <w:rPr>
          <w:rFonts w:ascii="Times New Roman" w:eastAsia="SimSun" w:hAnsi="Times New Roman" w:cs="Times New Roman"/>
          <w:color w:val="000000"/>
          <w:sz w:val="24"/>
          <w:szCs w:val="24"/>
        </w:rPr>
      </w:pPr>
      <w:r>
        <w:rPr>
          <w:rFonts w:ascii="Times New Roman" w:hAnsi="Times New Roman" w:cs="Times New Roman"/>
          <w:bCs/>
          <w:color w:val="000000"/>
          <w:sz w:val="20"/>
        </w:rPr>
        <w:t>*</w:t>
      </w:r>
      <w:r>
        <w:rPr>
          <w:rFonts w:ascii="Times New Roman" w:hAnsi="Times New Roman" w:cs="Times New Roman"/>
          <w:color w:val="000000"/>
          <w:sz w:val="20"/>
        </w:rPr>
        <w:t>Different small alphabetic letters (a and b) indicate significant (P&lt;0.05) difference between groups on a particular DPT, whereas different capital alphabets (A, B and C) indicate significant (P&lt;0.05) difference within a particular group (DPT= Days post treatment).</w:t>
      </w:r>
    </w:p>
    <w:p w14:paraId="67321DC1" w14:textId="77777777" w:rsidR="004D59BD" w:rsidRDefault="004D59BD">
      <w:pPr>
        <w:spacing w:after="0" w:line="360" w:lineRule="auto"/>
        <w:jc w:val="both"/>
        <w:rPr>
          <w:rFonts w:ascii="Times New Roman" w:eastAsia="Times New Roman" w:hAnsi="Times New Roman" w:cs="Times New Roman"/>
          <w:sz w:val="24"/>
          <w:szCs w:val="24"/>
        </w:rPr>
      </w:pPr>
    </w:p>
    <w:sectPr w:rsidR="004D59BD" w:rsidSect="00F41AE8">
      <w:headerReference w:type="even" r:id="rId12"/>
      <w:headerReference w:type="default" r:id="rId13"/>
      <w:footerReference w:type="even" r:id="rId14"/>
      <w:footerReference w:type="default" r:id="rId15"/>
      <w:headerReference w:type="first" r:id="rId16"/>
      <w:footerReference w:type="first" r:id="rId17"/>
      <w:pgSz w:w="11906" w:h="16838"/>
      <w:pgMar w:top="1440" w:right="991"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3168" w14:textId="77777777" w:rsidR="008D3F80" w:rsidRDefault="008D3F80">
      <w:pPr>
        <w:spacing w:line="240" w:lineRule="auto"/>
      </w:pPr>
      <w:r>
        <w:separator/>
      </w:r>
    </w:p>
  </w:endnote>
  <w:endnote w:type="continuationSeparator" w:id="0">
    <w:p w14:paraId="07AD5BC9" w14:textId="77777777" w:rsidR="008D3F80" w:rsidRDefault="008D3F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dvTTb5929f4c">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inionPro-Regular">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GulliverRM">
    <w:altName w:val="Segoe Print"/>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8C41" w14:textId="77777777" w:rsidR="002D29C5" w:rsidRDefault="002D29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60F81" w14:textId="77777777" w:rsidR="002D29C5" w:rsidRDefault="002D29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6365D" w14:textId="77777777" w:rsidR="002D29C5" w:rsidRDefault="002D29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17731F" w14:textId="77777777" w:rsidR="008D3F80" w:rsidRDefault="008D3F80">
      <w:pPr>
        <w:spacing w:after="0"/>
      </w:pPr>
      <w:r>
        <w:separator/>
      </w:r>
    </w:p>
  </w:footnote>
  <w:footnote w:type="continuationSeparator" w:id="0">
    <w:p w14:paraId="4FFDA076" w14:textId="77777777" w:rsidR="008D3F80" w:rsidRDefault="008D3F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5FA5" w14:textId="089D9F0B" w:rsidR="002D29C5" w:rsidRDefault="002D29C5">
    <w:pPr>
      <w:pStyle w:val="Header"/>
    </w:pPr>
    <w:r>
      <w:rPr>
        <w:noProof/>
      </w:rPr>
      <w:pict w14:anchorId="7862FD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1" o:spid="_x0000_s2050" type="#_x0000_t136" style="position:absolute;margin-left:0;margin-top:0;width:554.8pt;height:104.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C5D8A" w14:textId="6CD8A572" w:rsidR="002D29C5" w:rsidRDefault="002D29C5">
    <w:pPr>
      <w:pStyle w:val="Header"/>
    </w:pPr>
    <w:r>
      <w:rPr>
        <w:noProof/>
      </w:rPr>
      <w:pict w14:anchorId="07F56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2" o:spid="_x0000_s2051" type="#_x0000_t136" style="position:absolute;margin-left:0;margin-top:0;width:554.8pt;height:104.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3FC6C" w14:textId="79F067FA" w:rsidR="002D29C5" w:rsidRDefault="002D29C5">
    <w:pPr>
      <w:pStyle w:val="Header"/>
    </w:pPr>
    <w:r>
      <w:rPr>
        <w:noProof/>
      </w:rPr>
      <w:pict w14:anchorId="42FCDE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73500" o:spid="_x0000_s2049" type="#_x0000_t136" style="position:absolute;margin-left:0;margin-top:0;width:554.8pt;height:104.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656A0"/>
    <w:multiLevelType w:val="multilevel"/>
    <w:tmpl w:val="54D656A0"/>
    <w:lvl w:ilvl="0">
      <w:start w:val="1"/>
      <w:numFmt w:val="decimal"/>
      <w:lvlText w:val="%1."/>
      <w:lvlJc w:val="left"/>
      <w:pPr>
        <w:ind w:left="720" w:hanging="360"/>
      </w:pPr>
      <w:rPr>
        <w:rFonts w:ascii="AdvTTb5929f4c" w:hAnsi="AdvTTb5929f4c" w:hint="default"/>
        <w:color w:val="131413"/>
        <w:sz w:val="1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F4D"/>
    <w:rsid w:val="00002D1E"/>
    <w:rsid w:val="00064758"/>
    <w:rsid w:val="00071DC2"/>
    <w:rsid w:val="000D14CB"/>
    <w:rsid w:val="00132A8B"/>
    <w:rsid w:val="001844B1"/>
    <w:rsid w:val="002107B5"/>
    <w:rsid w:val="0022772C"/>
    <w:rsid w:val="002B321E"/>
    <w:rsid w:val="002B71ED"/>
    <w:rsid w:val="002D29C5"/>
    <w:rsid w:val="002D3962"/>
    <w:rsid w:val="002D3BC9"/>
    <w:rsid w:val="002E5794"/>
    <w:rsid w:val="00333869"/>
    <w:rsid w:val="00370FF7"/>
    <w:rsid w:val="003F21D5"/>
    <w:rsid w:val="00416FC7"/>
    <w:rsid w:val="0042560B"/>
    <w:rsid w:val="00462D43"/>
    <w:rsid w:val="00471744"/>
    <w:rsid w:val="00494DBB"/>
    <w:rsid w:val="004D59BD"/>
    <w:rsid w:val="004F066A"/>
    <w:rsid w:val="004F642A"/>
    <w:rsid w:val="00525B7F"/>
    <w:rsid w:val="00545AE6"/>
    <w:rsid w:val="0054691E"/>
    <w:rsid w:val="005557BB"/>
    <w:rsid w:val="00573696"/>
    <w:rsid w:val="00576073"/>
    <w:rsid w:val="00615F4D"/>
    <w:rsid w:val="0062093F"/>
    <w:rsid w:val="00684FD6"/>
    <w:rsid w:val="006879CC"/>
    <w:rsid w:val="00687F70"/>
    <w:rsid w:val="006B45D8"/>
    <w:rsid w:val="00713C41"/>
    <w:rsid w:val="00753309"/>
    <w:rsid w:val="00763893"/>
    <w:rsid w:val="007C79A9"/>
    <w:rsid w:val="0083149C"/>
    <w:rsid w:val="008560D2"/>
    <w:rsid w:val="008623F3"/>
    <w:rsid w:val="00873C02"/>
    <w:rsid w:val="0087636F"/>
    <w:rsid w:val="008C1BF2"/>
    <w:rsid w:val="008D3F80"/>
    <w:rsid w:val="009026FF"/>
    <w:rsid w:val="009B466D"/>
    <w:rsid w:val="009F78CF"/>
    <w:rsid w:val="00A128B1"/>
    <w:rsid w:val="00A2195A"/>
    <w:rsid w:val="00A57DD5"/>
    <w:rsid w:val="00A803DF"/>
    <w:rsid w:val="00AB0034"/>
    <w:rsid w:val="00AB4EB7"/>
    <w:rsid w:val="00AC5CE1"/>
    <w:rsid w:val="00B0375D"/>
    <w:rsid w:val="00B0496A"/>
    <w:rsid w:val="00B5087B"/>
    <w:rsid w:val="00B766C1"/>
    <w:rsid w:val="00B959F8"/>
    <w:rsid w:val="00B967D3"/>
    <w:rsid w:val="00BC6D45"/>
    <w:rsid w:val="00C40A32"/>
    <w:rsid w:val="00CB2848"/>
    <w:rsid w:val="00CB4E4F"/>
    <w:rsid w:val="00CC2570"/>
    <w:rsid w:val="00D46B1F"/>
    <w:rsid w:val="00D5164F"/>
    <w:rsid w:val="00DA1FDF"/>
    <w:rsid w:val="00DA5AF5"/>
    <w:rsid w:val="00DB1F74"/>
    <w:rsid w:val="00DC5395"/>
    <w:rsid w:val="00DF515E"/>
    <w:rsid w:val="00E014DD"/>
    <w:rsid w:val="00E04B9E"/>
    <w:rsid w:val="00E6694E"/>
    <w:rsid w:val="00ED4BEE"/>
    <w:rsid w:val="00EF0E4E"/>
    <w:rsid w:val="00F02475"/>
    <w:rsid w:val="00F1426B"/>
    <w:rsid w:val="00F26A90"/>
    <w:rsid w:val="00F41AE8"/>
    <w:rsid w:val="00F63A52"/>
    <w:rsid w:val="00F85720"/>
    <w:rsid w:val="00F86351"/>
    <w:rsid w:val="00FB1128"/>
    <w:rsid w:val="00FF2025"/>
    <w:rsid w:val="57570E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EC718D"/>
  <w15:docId w15:val="{C9CDEEB6-74FF-4F56-8D81-ABB5B15E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1AE8"/>
    <w:pPr>
      <w:spacing w:after="160" w:line="259" w:lineRule="auto"/>
    </w:pPr>
    <w:rPr>
      <w:kern w:val="2"/>
      <w:sz w:val="22"/>
      <w:lang w:eastAsia="en-US"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1AE8"/>
    <w:rPr>
      <w:color w:val="0000FF"/>
      <w:u w:val="single"/>
    </w:rPr>
  </w:style>
  <w:style w:type="table" w:styleId="TableGrid">
    <w:name w:val="Table Grid"/>
    <w:basedOn w:val="TableNormal"/>
    <w:uiPriority w:val="99"/>
    <w:unhideWhenUsed/>
    <w:rsid w:val="00F41AE8"/>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F41AE8"/>
    <w:pPr>
      <w:spacing w:before="100" w:beforeAutospacing="1" w:after="200" w:line="273" w:lineRule="auto"/>
      <w:ind w:left="720"/>
      <w:contextualSpacing/>
    </w:pPr>
    <w:rPr>
      <w:rFonts w:ascii="Calibri" w:eastAsia="SimSun" w:hAnsi="Calibri" w:cs="Mangal"/>
      <w:kern w:val="0"/>
      <w:szCs w:val="22"/>
      <w:lang w:eastAsia="en-IN"/>
    </w:rPr>
  </w:style>
  <w:style w:type="character" w:customStyle="1" w:styleId="15">
    <w:name w:val="15"/>
    <w:basedOn w:val="DefaultParagraphFont"/>
    <w:rsid w:val="00F41AE8"/>
    <w:rPr>
      <w:rFonts w:ascii="Times New Roman" w:hAnsi="Times New Roman" w:cs="Times New Roman" w:hint="default"/>
      <w:color w:val="0000FF"/>
      <w:u w:val="single"/>
    </w:rPr>
  </w:style>
  <w:style w:type="character" w:customStyle="1" w:styleId="16">
    <w:name w:val="16"/>
    <w:basedOn w:val="DefaultParagraphFont"/>
    <w:rsid w:val="00F41AE8"/>
    <w:rPr>
      <w:rFonts w:ascii="Calibri" w:hAnsi="Calibri" w:cs="Times New Roman" w:hint="default"/>
      <w:color w:val="0000FF"/>
      <w:u w:val="single"/>
    </w:rPr>
  </w:style>
  <w:style w:type="paragraph" w:customStyle="1" w:styleId="Default">
    <w:name w:val="Default"/>
    <w:basedOn w:val="Normal"/>
    <w:rsid w:val="00F41AE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en-IN"/>
    </w:rPr>
  </w:style>
  <w:style w:type="paragraph" w:styleId="NoSpacing">
    <w:name w:val="No Spacing"/>
    <w:basedOn w:val="Normal"/>
    <w:uiPriority w:val="99"/>
    <w:qFormat/>
    <w:rsid w:val="00F41AE8"/>
    <w:pPr>
      <w:spacing w:after="0" w:line="240" w:lineRule="auto"/>
    </w:pPr>
    <w:rPr>
      <w:rFonts w:ascii="Calibri" w:eastAsia="Times New Roman" w:hAnsi="Calibri" w:cs="Mangal"/>
      <w:kern w:val="0"/>
      <w:szCs w:val="22"/>
      <w:lang w:eastAsia="en-IN"/>
    </w:rPr>
  </w:style>
  <w:style w:type="paragraph" w:styleId="BalloonText">
    <w:name w:val="Balloon Text"/>
    <w:basedOn w:val="Normal"/>
    <w:link w:val="BalloonTextChar"/>
    <w:uiPriority w:val="99"/>
    <w:semiHidden/>
    <w:unhideWhenUsed/>
    <w:rsid w:val="00573696"/>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573696"/>
    <w:rPr>
      <w:rFonts w:ascii="Tahoma" w:hAnsi="Tahoma" w:cs="Mangal"/>
      <w:kern w:val="2"/>
      <w:sz w:val="16"/>
      <w:szCs w:val="14"/>
      <w:lang w:eastAsia="en-US" w:bidi="hi-IN"/>
    </w:rPr>
  </w:style>
  <w:style w:type="table" w:customStyle="1" w:styleId="TableGrid1">
    <w:name w:val="Table Grid1"/>
    <w:basedOn w:val="TableNormal"/>
    <w:next w:val="TableGrid"/>
    <w:uiPriority w:val="39"/>
    <w:rsid w:val="00DC5395"/>
    <w:rPr>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5395"/>
    <w:rPr>
      <w:color w:val="605E5C"/>
      <w:shd w:val="clear" w:color="auto" w:fill="E1DFDD"/>
    </w:rPr>
  </w:style>
  <w:style w:type="paragraph" w:styleId="Header">
    <w:name w:val="header"/>
    <w:basedOn w:val="Normal"/>
    <w:link w:val="HeaderChar"/>
    <w:uiPriority w:val="99"/>
    <w:unhideWhenUsed/>
    <w:rsid w:val="002D29C5"/>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2D29C5"/>
    <w:rPr>
      <w:rFonts w:cs="Mangal"/>
      <w:kern w:val="2"/>
      <w:sz w:val="22"/>
      <w:lang w:eastAsia="en-US" w:bidi="hi-IN"/>
    </w:rPr>
  </w:style>
  <w:style w:type="paragraph" w:styleId="Footer">
    <w:name w:val="footer"/>
    <w:basedOn w:val="Normal"/>
    <w:link w:val="FooterChar"/>
    <w:uiPriority w:val="99"/>
    <w:unhideWhenUsed/>
    <w:rsid w:val="002D29C5"/>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2D29C5"/>
    <w:rPr>
      <w:rFonts w:cs="Mangal"/>
      <w:kern w:val="2"/>
      <w:sz w:val="22"/>
      <w:lang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13</Pages>
  <Words>4191</Words>
  <Characters>23894</Characters>
  <Application>Microsoft Office Word</Application>
  <DocSecurity>0</DocSecurity>
  <Lines>199</Lines>
  <Paragraphs>56</Paragraphs>
  <ScaleCrop>false</ScaleCrop>
  <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Shikha Tamta</dc:creator>
  <cp:lastModifiedBy>SDI 1084</cp:lastModifiedBy>
  <cp:revision>19</cp:revision>
  <dcterms:created xsi:type="dcterms:W3CDTF">2024-06-21T16:26:00Z</dcterms:created>
  <dcterms:modified xsi:type="dcterms:W3CDTF">2026-04-15T13:55:00Z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1033-12.2.0.17119</vt:lpwstr>
  </property>
  <property fmtid="{D5CDD505-2E9C-101B-9397-08002B2CF9AE}" pid="3" name="ICV">
    <vt:lpwstr>9B4E79DB9CE14F529DFDFF3FB924562B_12</vt:lpwstr>
  </property>
</Properties>
</file>