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050A8" w14:textId="3378B31B" w:rsidR="00CA2411" w:rsidRPr="00E158E1" w:rsidRDefault="00E158E1" w:rsidP="00E158E1">
      <w:pPr>
        <w:pStyle w:val="NoSpacing"/>
        <w:spacing w:line="276" w:lineRule="auto"/>
        <w:rPr>
          <w:rFonts w:asciiTheme="minorBidi" w:hAnsiTheme="minorBidi"/>
          <w:u w:val="single"/>
        </w:rPr>
      </w:pPr>
      <w:r w:rsidRPr="00E158E1">
        <w:rPr>
          <w:rFonts w:asciiTheme="minorBidi" w:hAnsiTheme="minorBidi"/>
          <w:u w:val="single"/>
        </w:rPr>
        <w:t>Study Protocol</w:t>
      </w:r>
    </w:p>
    <w:p w14:paraId="4821A1D7" w14:textId="77777777" w:rsidR="009E5DF3" w:rsidRPr="009E5DF3" w:rsidRDefault="009E5DF3" w:rsidP="009E5DF3">
      <w:pPr>
        <w:spacing w:before="100" w:beforeAutospacing="1" w:after="100" w:afterAutospacing="1" w:line="300" w:lineRule="atLeast"/>
        <w:jc w:val="center"/>
        <w:outlineLvl w:val="0"/>
        <w:rPr>
          <w:rFonts w:asciiTheme="majorBidi" w:eastAsia="Times New Roman" w:hAnsiTheme="majorBidi" w:cstheme="majorBidi"/>
          <w:b/>
          <w:bCs/>
          <w:color w:val="000000"/>
          <w:kern w:val="36"/>
          <w14:ligatures w14:val="none"/>
        </w:rPr>
      </w:pPr>
      <w:r w:rsidRPr="009E5DF3">
        <w:rPr>
          <w:rFonts w:asciiTheme="majorBidi" w:eastAsia="Times New Roman" w:hAnsiTheme="majorBidi" w:cstheme="majorBidi"/>
          <w:b/>
          <w:bCs/>
          <w:color w:val="000000"/>
          <w:kern w:val="36"/>
          <w14:ligatures w14:val="none"/>
        </w:rPr>
        <w:t>Bridging the Gap in Pediatric Resuscitation: The Role of General Pediatric Physicians as Acting Cardiologists During CPR—A Prospective Observational Study Protocol</w:t>
      </w:r>
    </w:p>
    <w:p w14:paraId="0232C093" w14:textId="77777777" w:rsidR="00CA2411" w:rsidRDefault="00CA2411" w:rsidP="00CA2411">
      <w:pPr>
        <w:pStyle w:val="NoSpacing"/>
        <w:spacing w:line="276" w:lineRule="auto"/>
        <w:jc w:val="center"/>
        <w:rPr>
          <w:rFonts w:asciiTheme="minorBidi" w:hAnsiTheme="minorBidi"/>
        </w:rPr>
      </w:pPr>
    </w:p>
    <w:p w14:paraId="7470865C" w14:textId="77777777" w:rsidR="00CA2411" w:rsidRDefault="00CA2411" w:rsidP="00CA2411">
      <w:pPr>
        <w:rPr>
          <w:rFonts w:asciiTheme="minorBidi" w:hAnsiTheme="minorBidi"/>
        </w:rPr>
      </w:pPr>
    </w:p>
    <w:p w14:paraId="7AAE5ABA" w14:textId="0E7DC0DE" w:rsidR="009E5DF3" w:rsidRPr="00E158E1" w:rsidRDefault="009E5DF3" w:rsidP="00E158E1">
      <w:pPr>
        <w:tabs>
          <w:tab w:val="left" w:pos="5603"/>
        </w:tabs>
      </w:pPr>
      <w:r w:rsidRPr="00CF429C">
        <w:rPr>
          <w:rFonts w:asciiTheme="majorBidi" w:eastAsia="Times New Roman" w:hAnsiTheme="majorBidi" w:cstheme="majorBidi"/>
          <w:b/>
          <w:bCs/>
          <w:color w:val="000000"/>
          <w:kern w:val="0"/>
          <w14:ligatures w14:val="none"/>
        </w:rPr>
        <w:t>Abstract</w:t>
      </w:r>
    </w:p>
    <w:p w14:paraId="0DDB89FC" w14:textId="5832A2C6"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Background:</w:t>
      </w:r>
      <w:r w:rsidRPr="00CF429C">
        <w:rPr>
          <w:rFonts w:asciiTheme="majorBidi" w:eastAsia="Times New Roman" w:hAnsiTheme="majorBidi" w:cstheme="majorBidi"/>
          <w:color w:val="000000"/>
          <w:kern w:val="0"/>
          <w14:ligatures w14:val="none"/>
        </w:rPr>
        <w:t xml:space="preserve"> Pediatric in-hospital cardiac arrest (IHCA) is a rare but life-threatening event requiring rapid rhythm recognition and strict adherence to Pediatric Advanced Life Support (PALS) guidelines. In many hospitals with limited resources, pediatric cardiologists are not routinely available during resuscitation events. Consequently, general pediatric physicians are often required to assume advanced leadership roles, including rhythm interpretation and decision-making during cardiopulmonary resuscitation (CPR) [1,2,7,8].  </w:t>
      </w:r>
    </w:p>
    <w:p w14:paraId="3A493821" w14:textId="48B2FA5E"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Objective:</w:t>
      </w:r>
      <w:r w:rsidRPr="00CF429C">
        <w:rPr>
          <w:rFonts w:asciiTheme="majorBidi" w:eastAsia="Times New Roman" w:hAnsiTheme="majorBidi" w:cstheme="majorBidi"/>
          <w:color w:val="000000"/>
          <w:kern w:val="0"/>
          <w14:ligatures w14:val="none"/>
        </w:rPr>
        <w:t xml:space="preserve"> This study protocol aims to evaluate the performance of general pediatric physicians acting as cardiologists during pediatric CPR, with a specific focus on rhythm recognition accuracy, adherence to PALS algorithms, and execution of critical resuscitation decisions in hospitals with limited pediatric cardiology availability [3,4,7,8].  </w:t>
      </w:r>
    </w:p>
    <w:p w14:paraId="25FB0A94" w14:textId="311AB23F"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Methods:</w:t>
      </w:r>
      <w:r w:rsidRPr="00CF429C">
        <w:rPr>
          <w:rFonts w:asciiTheme="majorBidi" w:eastAsia="Times New Roman" w:hAnsiTheme="majorBidi" w:cstheme="majorBidi"/>
          <w:color w:val="000000"/>
          <w:kern w:val="0"/>
          <w14:ligatures w14:val="none"/>
        </w:rPr>
        <w:t xml:space="preserve"> This protocol describes a prospective observational study to be conducted in pediatric wards of hospitals with 50–100 beds where on-site pediatric cardiology services are not consistently available. The study population will include general pediatric physicians participating in pediatric resuscitation events. Data collection will involve structured, non-interventional observation of real pediatric CPR events using standardized checklists. Planned outcome measures include accuracy of rhythm recognition, compliance with PALS protocols, time to key interventions, and overall resuscitation team coordination. Data will be analyzed using descriptive statistics, with comparative analysis planned based on training status where applicable [9,10]. </w:t>
      </w:r>
    </w:p>
    <w:p w14:paraId="2AD19946"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Ethical Considerations:</w:t>
      </w:r>
      <w:r w:rsidRPr="00CF429C">
        <w:rPr>
          <w:rFonts w:asciiTheme="majorBidi" w:eastAsia="Times New Roman" w:hAnsiTheme="majorBidi" w:cstheme="majorBidi"/>
          <w:color w:val="000000"/>
          <w:kern w:val="0"/>
          <w14:ligatures w14:val="none"/>
        </w:rPr>
        <w:t> At the time of protocol submission, no patients or identifiable healthcare providers are involved, and no clinical data are being collected. Prior to implementation, the full study will be submitted to the appropriate Institutional Review Board (IRB) or Ethics Committee for formal determination in accordance with local regulations.</w:t>
      </w:r>
    </w:p>
    <w:p w14:paraId="45F1CD2C" w14:textId="5108077A"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lastRenderedPageBreak/>
        <w:t>Expected Impact:</w:t>
      </w:r>
      <w:r w:rsidRPr="00CF429C">
        <w:rPr>
          <w:rFonts w:asciiTheme="majorBidi" w:eastAsia="Times New Roman" w:hAnsiTheme="majorBidi" w:cstheme="majorBidi"/>
          <w:color w:val="000000"/>
          <w:kern w:val="0"/>
          <w14:ligatures w14:val="none"/>
        </w:rPr>
        <w:t xml:space="preserve"> The findings generated from this protocol are expected to provide evidence supporting structured PALS training, simulation-based education, and formal recognition of emergency resuscitation roles for general pediatric physicians. The study aims to contribute to improved preparedness, guideline adherence, and pediatric resuscitation outcomes in resource-limited hospital settings [9,10].  </w:t>
      </w:r>
    </w:p>
    <w:p w14:paraId="6858FA68" w14:textId="3C13B254" w:rsidR="009E5DF3" w:rsidRPr="00CF429C" w:rsidRDefault="009E5DF3" w:rsidP="00CF429C">
      <w:pPr>
        <w:spacing w:after="0" w:line="360" w:lineRule="auto"/>
        <w:jc w:val="both"/>
        <w:rPr>
          <w:rFonts w:asciiTheme="majorBidi" w:eastAsia="Times New Roman" w:hAnsiTheme="majorBidi" w:cstheme="majorBidi"/>
          <w:color w:val="000000"/>
          <w:kern w:val="0"/>
          <w14:ligatures w14:val="none"/>
        </w:rPr>
      </w:pPr>
    </w:p>
    <w:p w14:paraId="388B576D"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Keywords</w:t>
      </w:r>
    </w:p>
    <w:p w14:paraId="7548D3E5" w14:textId="3840A200"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Pediatric Cardiac Arrest; General Pediatric Physicians; PALS; Rhythm Recognition; Study Protocol; Resuscitation Team Performance</w:t>
      </w:r>
    </w:p>
    <w:p w14:paraId="05F5E6B7"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1. Background and Rationale</w:t>
      </w:r>
    </w:p>
    <w:p w14:paraId="45A0AAF6" w14:textId="095CAB18"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Pediatric in-hospital cardiac arrest (IHCA) is a rare but critical event, with mortality rates ranging from 50% to 55% [1]. Outcomes are influenced by the timing of interventions, team dynamics, and the availability of specialized personnel [5,6]. In many healthcare institutions, particularly smaller hospitals with 50–100 beds, pediatric cardiologists are not always available during emergencies. Consequently, general pediatric physicians often assume the role of “acting cardiologist” within the resuscitation team [2].  </w:t>
      </w:r>
    </w:p>
    <w:p w14:paraId="3FCB66D9" w14:textId="2E8CA2B9"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Clinical observations and previous studies indicate that hospitals with specialized pediatric care have better CPR outcomes [2]. Conversely, smaller hospitals or those without dedicated pediatric cardiology services may experience suboptimal resuscitation performance and lower survival rates due to limited expertise and resources [4].  </w:t>
      </w:r>
    </w:p>
    <w:p w14:paraId="7935779B" w14:textId="3C80B895"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Recent updates from the American Heart Association (AHA) and the American Academy of Pediatrics emphasize the importance of early recognition, high-quality CPR, and coordinated resuscitation efforts in improving pediatric cardiac arrest outcomes [7,8].  </w:t>
      </w:r>
    </w:p>
    <w:p w14:paraId="133A8147" w14:textId="0227FA68"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Simulation-based CPR training has been shown to improve both simulated and real-time resuscitation performance, including chest compression quality and adherence to resuscitation guidelines in pediatric settings [9,10].  </w:t>
      </w:r>
    </w:p>
    <w:p w14:paraId="4AF75C4C" w14:textId="77777777" w:rsidR="00CF429C" w:rsidRPr="00CF429C" w:rsidRDefault="00CF429C" w:rsidP="00CF429C">
      <w:pPr>
        <w:spacing w:after="0" w:line="360" w:lineRule="auto"/>
        <w:jc w:val="both"/>
        <w:rPr>
          <w:rFonts w:asciiTheme="majorBidi" w:eastAsia="Times New Roman" w:hAnsiTheme="majorBidi" w:cstheme="majorBidi"/>
          <w:color w:val="000000"/>
          <w:kern w:val="0"/>
          <w14:ligatures w14:val="none"/>
        </w:rPr>
      </w:pPr>
    </w:p>
    <w:p w14:paraId="7468788F"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2. Objectives</w:t>
      </w:r>
    </w:p>
    <w:p w14:paraId="239798D8" w14:textId="77777777" w:rsid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General Objective:</w:t>
      </w:r>
    </w:p>
    <w:p w14:paraId="66E60EFE" w14:textId="1433D5A3"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 evaluate the performance of general pediatric physicians acting as cardiologists during pediatric CPR, with a focus on rhythm recognition and adherence to Pediatric Advanced Life Support (PALS) guidelines.</w:t>
      </w:r>
    </w:p>
    <w:p w14:paraId="22DA08A8"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Specific Objectives:</w:t>
      </w:r>
    </w:p>
    <w:p w14:paraId="218ADB77" w14:textId="77777777" w:rsidR="009E5DF3" w:rsidRPr="00CF429C" w:rsidRDefault="009E5DF3" w:rsidP="00E158E1">
      <w:pPr>
        <w:spacing w:before="100" w:beforeAutospacing="1" w:after="100" w:afterAutospacing="1" w:line="360" w:lineRule="auto"/>
        <w:ind w:left="360"/>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 assess the accuracy of rhythm recognition by general pediatric physicians during pediatric cardiac arrest.</w:t>
      </w:r>
    </w:p>
    <w:p w14:paraId="6712342D" w14:textId="77777777" w:rsidR="009E5DF3" w:rsidRPr="00CF429C" w:rsidRDefault="009E5DF3" w:rsidP="00E158E1">
      <w:pPr>
        <w:spacing w:before="100" w:beforeAutospacing="1" w:after="100" w:afterAutospacing="1" w:line="360" w:lineRule="auto"/>
        <w:ind w:left="360"/>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 evaluate compliance with PALS protocols during pediatric resuscitation events.</w:t>
      </w:r>
    </w:p>
    <w:p w14:paraId="40689B48" w14:textId="77777777" w:rsidR="009E5DF3" w:rsidRPr="00CF429C" w:rsidRDefault="009E5DF3" w:rsidP="00E158E1">
      <w:pPr>
        <w:spacing w:before="100" w:beforeAutospacing="1" w:after="100" w:afterAutospacing="1" w:line="360" w:lineRule="auto"/>
        <w:ind w:left="360"/>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 identify gaps in knowledge, decision-making, and resuscitation performance among general pediatric physicians.</w:t>
      </w:r>
    </w:p>
    <w:p w14:paraId="0819F971" w14:textId="77777777" w:rsidR="009E5DF3" w:rsidRPr="00CF429C" w:rsidRDefault="009E5DF3" w:rsidP="00E158E1">
      <w:pPr>
        <w:spacing w:before="100" w:beforeAutospacing="1" w:after="100" w:afterAutospacing="1" w:line="360" w:lineRule="auto"/>
        <w:ind w:left="360"/>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 determine the impact of mandatory PALS training on clinical competence during pediatric CPR.</w:t>
      </w:r>
    </w:p>
    <w:p w14:paraId="2D832CB0" w14:textId="6819648A" w:rsidR="009E5DF3" w:rsidRPr="00CF429C" w:rsidRDefault="009E5DF3" w:rsidP="00E158E1">
      <w:pPr>
        <w:spacing w:before="100" w:beforeAutospacing="1" w:after="100" w:afterAutospacing="1" w:line="360" w:lineRule="auto"/>
        <w:ind w:left="360"/>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 provide recommendations for integrating emergency roles into clinical privileges for general pediatric physicians in hospitals with limited pediatric cardiology resources.</w:t>
      </w:r>
    </w:p>
    <w:p w14:paraId="4AF36415" w14:textId="77777777" w:rsidR="00595099" w:rsidRPr="00CF429C" w:rsidRDefault="00595099"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3. Methods</w:t>
      </w:r>
    </w:p>
    <w:p w14:paraId="76535424" w14:textId="77777777" w:rsidR="00595099" w:rsidRPr="00CF429C" w:rsidRDefault="00595099" w:rsidP="00CF429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Study Design</w:t>
      </w:r>
    </w:p>
    <w:p w14:paraId="75CFD319" w14:textId="77777777"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This manuscript describes a prospective observational study protocol. No data collection, observation, or analysis will be performed at this stage. All procedures and methods outlined are intended for future implementation, pending ethical approval and institutional permissions.</w:t>
      </w:r>
    </w:p>
    <w:p w14:paraId="40E2672F" w14:textId="77777777" w:rsidR="00595099" w:rsidRPr="00CF429C" w:rsidRDefault="00595099" w:rsidP="00CF429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Study Setting</w:t>
      </w:r>
    </w:p>
    <w:p w14:paraId="489D4EB7" w14:textId="77777777"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lastRenderedPageBreak/>
        <w:t>The study is planned for pediatric wards of hospitals with 50–100 beds where on-site pediatric cardiology services are not consistently available during emergency situations. These institutions rely on general pediatric physicians to assume advanced resuscitation roles during pediatric in-hospital cardiac arrest events.</w:t>
      </w:r>
    </w:p>
    <w:p w14:paraId="55E197BF" w14:textId="77777777" w:rsidR="00595099" w:rsidRPr="00CF429C" w:rsidRDefault="00595099" w:rsidP="00CF429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Study Population</w:t>
      </w:r>
    </w:p>
    <w:p w14:paraId="4A876F59" w14:textId="77777777"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The intended study population includes general pediatric physicians (non-cardiologists) who actively participate in pediatric resuscitation events.</w:t>
      </w:r>
    </w:p>
    <w:p w14:paraId="48C797ED" w14:textId="77777777"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Inclusion Criteria</w:t>
      </w:r>
    </w:p>
    <w:p w14:paraId="2C1C3CD6" w14:textId="77777777" w:rsidR="00595099" w:rsidRPr="00CF429C" w:rsidRDefault="00595099" w:rsidP="00CF429C">
      <w:pPr>
        <w:numPr>
          <w:ilvl w:val="0"/>
          <w:numId w:val="20"/>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General pediatric physicians involved in pediatric CPR</w:t>
      </w:r>
    </w:p>
    <w:p w14:paraId="52569A22" w14:textId="77777777" w:rsidR="00595099" w:rsidRPr="00CF429C" w:rsidRDefault="00595099" w:rsidP="00CF429C">
      <w:pPr>
        <w:numPr>
          <w:ilvl w:val="0"/>
          <w:numId w:val="20"/>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Physicians authorized to participate in emergency resuscitation</w:t>
      </w:r>
    </w:p>
    <w:p w14:paraId="5F63F3A0" w14:textId="77777777"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b/>
          <w:bCs/>
          <w:color w:val="000000"/>
          <w:kern w:val="0"/>
          <w14:ligatures w14:val="none"/>
        </w:rPr>
        <w:t>Exclusion Criteria</w:t>
      </w:r>
    </w:p>
    <w:p w14:paraId="188622D6" w14:textId="77777777" w:rsidR="00595099" w:rsidRPr="00CF429C" w:rsidRDefault="00595099" w:rsidP="00CF429C">
      <w:pPr>
        <w:numPr>
          <w:ilvl w:val="0"/>
          <w:numId w:val="21"/>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Pediatric cardiologists</w:t>
      </w:r>
    </w:p>
    <w:p w14:paraId="6CF319D2" w14:textId="77777777" w:rsidR="00595099" w:rsidRPr="00CF429C" w:rsidRDefault="00595099" w:rsidP="00CF429C">
      <w:pPr>
        <w:numPr>
          <w:ilvl w:val="0"/>
          <w:numId w:val="21"/>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Physicians not directly involved in resuscitation activities</w:t>
      </w:r>
    </w:p>
    <w:p w14:paraId="6B98BBDA" w14:textId="77777777" w:rsidR="00595099" w:rsidRPr="00CF429C" w:rsidRDefault="00595099" w:rsidP="00CF429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Planned Data Collection</w:t>
      </w:r>
    </w:p>
    <w:p w14:paraId="5D6B85DE" w14:textId="77777777"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No data collection, observation, or analysis will be performed at the protocol stage. All data collection procedures described below are for future implementation, pending IRB or Ethics Committee approval. If approved, data collection will involve structured, non-interventional observation of pediatric CPR events using standardized assessment checklists. Observation parameters will include:</w:t>
      </w:r>
    </w:p>
    <w:p w14:paraId="00FB703E" w14:textId="77777777" w:rsidR="00595099" w:rsidRPr="00CF429C" w:rsidRDefault="00595099" w:rsidP="00CF429C">
      <w:pPr>
        <w:numPr>
          <w:ilvl w:val="0"/>
          <w:numId w:val="22"/>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Accuracy of cardiac rhythm recognition</w:t>
      </w:r>
    </w:p>
    <w:p w14:paraId="490D9ECA" w14:textId="77777777" w:rsidR="00595099" w:rsidRPr="00CF429C" w:rsidRDefault="00595099" w:rsidP="00CF429C">
      <w:pPr>
        <w:numPr>
          <w:ilvl w:val="0"/>
          <w:numId w:val="22"/>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Adherence to PALS algorithms</w:t>
      </w:r>
    </w:p>
    <w:p w14:paraId="2A9181EE" w14:textId="77777777" w:rsidR="00595099" w:rsidRPr="00CF429C" w:rsidRDefault="00595099" w:rsidP="00CF429C">
      <w:pPr>
        <w:numPr>
          <w:ilvl w:val="0"/>
          <w:numId w:val="22"/>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Timing of key resuscitation interventions</w:t>
      </w:r>
    </w:p>
    <w:p w14:paraId="2B323E89" w14:textId="77777777" w:rsidR="00595099" w:rsidRPr="00CF429C" w:rsidRDefault="00595099" w:rsidP="00CF429C">
      <w:pPr>
        <w:numPr>
          <w:ilvl w:val="0"/>
          <w:numId w:val="22"/>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Overall resuscitation leadership and decision-making</w:t>
      </w:r>
    </w:p>
    <w:p w14:paraId="4195D4A7" w14:textId="51A60DBE"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lastRenderedPageBreak/>
        <w:t xml:space="preserve">Observers will be trained personnel with expertise in pediatric resuscitation and familiarity with PALS guidelines. Simulation-based preparation of observers will be performed to enhance consistency, as supported by evidence demonstrating improved CPR performance in clinical settings [9].  </w:t>
      </w:r>
    </w:p>
    <w:p w14:paraId="6FB9A7AC" w14:textId="77777777" w:rsidR="00D8067B" w:rsidRDefault="00D8067B" w:rsidP="00CF429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p>
    <w:p w14:paraId="2C0BDE11" w14:textId="3A627F47" w:rsidR="00595099" w:rsidRPr="00CF429C" w:rsidRDefault="00595099" w:rsidP="00CF429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Outcome Measures</w:t>
      </w:r>
    </w:p>
    <w:p w14:paraId="3730F431" w14:textId="0AD0B5A5" w:rsid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The primary outcome, if the study is implemented, will be </w:t>
      </w:r>
      <w:r w:rsidR="00D8067B">
        <w:rPr>
          <w:rFonts w:asciiTheme="majorBidi" w:eastAsia="Times New Roman" w:hAnsiTheme="majorBidi" w:cstheme="majorBidi"/>
          <w:color w:val="000000"/>
          <w:kern w:val="0"/>
          <w14:ligatures w14:val="none"/>
        </w:rPr>
        <w:t xml:space="preserve">the </w:t>
      </w:r>
      <w:r w:rsidRPr="00CF429C">
        <w:rPr>
          <w:rFonts w:asciiTheme="majorBidi" w:eastAsia="Times New Roman" w:hAnsiTheme="majorBidi" w:cstheme="majorBidi"/>
          <w:color w:val="000000"/>
          <w:kern w:val="0"/>
          <w14:ligatures w14:val="none"/>
        </w:rPr>
        <w:t>accuracy of rhythm recognition during pediatric cardiac arrest.</w:t>
      </w:r>
    </w:p>
    <w:p w14:paraId="5E52EC05" w14:textId="0C5515C6" w:rsidR="00595099"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Secondary outcomes will include adherence to PALS protocols, time to critical interventions, and overall resuscitation process performance.</w:t>
      </w:r>
    </w:p>
    <w:p w14:paraId="2E355E59" w14:textId="77777777" w:rsidR="00595099" w:rsidRPr="00CF429C" w:rsidRDefault="00595099" w:rsidP="00CF429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Data Analysis</w:t>
      </w:r>
    </w:p>
    <w:p w14:paraId="3D6B3296" w14:textId="4F987ED7" w:rsidR="009E5DF3" w:rsidRPr="00CF429C" w:rsidRDefault="00595099"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No data analysis will be performed at the protocol stage. If the study is implemented, planned analyses will consist of descriptive statistics summarizing performance outcomes. Comparative analysis based on prior PALS training status may be conducted if the sample size permits. Data analysis will be performed using Excel.</w:t>
      </w:r>
    </w:p>
    <w:p w14:paraId="54808287"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4. Anticipated Outcomes and Impact</w:t>
      </w:r>
    </w:p>
    <w:p w14:paraId="15CEA87E" w14:textId="749748E5"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This study protocol aims to generate structured evidence on current gaps in rhythm recognition and guideline adherence among general pediatric physicians serving as cardiology leads during pediatric CPR. The findings will inform targeted training initiatives, support the integration of structured PALS education and simulation-based learning, and guide institutional policies related to emergency clinical privileges. By addressing resuscitation performance in hospitals with limited pediatric cardiology resources, the study aims to contribute to improved preparedness, enhanced guideline adherence, and safer pediatric resuscitation practices [7,8,9,10]. </w:t>
      </w:r>
    </w:p>
    <w:p w14:paraId="3422A69E"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5. Ethical Considerations</w:t>
      </w:r>
    </w:p>
    <w:p w14:paraId="305EC1C2"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lastRenderedPageBreak/>
        <w:t>This manuscript describes a study protocol and does not involve the recruitment of patients, the collection of patient data, or the analysis of identifiable healthcare provider information at the time of submission. As such, the protocol does not constitute human subject research during the protocol phase.</w:t>
      </w:r>
    </w:p>
    <w:p w14:paraId="3E3BF875"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Prior to initiation of data collection, the study will be submitted to the appropriate Institutional Review Board (IRB) or Ethics Committee to obtain a formal determination of exemption or ethical approval, in accordance with local and national regulatory requirements.</w:t>
      </w:r>
    </w:p>
    <w:p w14:paraId="1DB77733"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All future observations will be non-interventional and will not alter or delay patient care. Data collection will focus on anonymized assessment of resuscitation processes and physician performance, with no patient identifiers recorded. All findings will be reported in aggregate to ensure confidentiality.</w:t>
      </w:r>
    </w:p>
    <w:p w14:paraId="08513490" w14:textId="6AD477BE"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The study will be conducted in accordance with the principles of the Declaration of Helsinki and applicable institutional research governance policies.</w:t>
      </w:r>
    </w:p>
    <w:p w14:paraId="2E5A36CE"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6. Strengths and Limitations</w:t>
      </w:r>
    </w:p>
    <w:p w14:paraId="55F5430B"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This study protocol has several important strengths. It addresses a clinically relevant and underexplored area in pediatric resuscitation, particularly in hospitals with limited access to pediatric cardiology expertise. The prospective observational design allows for real-time assessment of resuscitation practices without interfering with clinical care. The use of structured observation tools and standardized Pediatric Advanced Life Support (PALS) criteria enhances the consistency and objectivity of data collection. Additionally, the study focuses on practical outcomes such as rhythm recognition accuracy and adherence to resuscitation guidelines, which are directly linked to patient care quality and safety.</w:t>
      </w:r>
    </w:p>
    <w:p w14:paraId="2475F45B" w14:textId="7402AC48" w:rsidR="009E5DF3"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However, several limitations are anticipated. The relatively small number of pediatric cardiac arrest events may limit the statistical power and generalizability of findings. As an observational study, the results may also be influenced by unmeasured confounding factors such as team dynamics, individual experience levels, and institutional variability. Furthermore, the presence of observers may introduce a Hawthorne effect, potentially altering physician performance during </w:t>
      </w:r>
      <w:r w:rsidRPr="00CF429C">
        <w:rPr>
          <w:rFonts w:asciiTheme="majorBidi" w:eastAsia="Times New Roman" w:hAnsiTheme="majorBidi" w:cstheme="majorBidi"/>
          <w:color w:val="000000"/>
          <w:kern w:val="0"/>
          <w14:ligatures w14:val="none"/>
        </w:rPr>
        <w:lastRenderedPageBreak/>
        <w:t>resuscitation events. Despite these limitations, the study is expected to provide valuable exploratory insights that can inform future larger-scale research and targeted training interventions.</w:t>
      </w:r>
    </w:p>
    <w:p w14:paraId="44E38E16" w14:textId="77777777" w:rsidR="002D3DBE" w:rsidRPr="00CF429C" w:rsidRDefault="002D3DBE"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p>
    <w:p w14:paraId="5C2BFFDA"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7. Dissemination Plan</w:t>
      </w:r>
    </w:p>
    <w:p w14:paraId="5B11C5AD" w14:textId="25983487"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The findings of this study will be disseminated through publication in a peer-reviewed medical journal and presentation at relevant pediatric and emergency medicine conferences. Results will also be shared with participating institutions to support local quality improvement initiatives, including enhancements in Pediatric Advanced Life Support (PALS) training and simulation-based education programs. Where appropriate, the study outcomes may contribute to the development of institutional policies regarding clinical privileges and structured roles during pediatric resuscitation. Efforts will be made to ensure that the knowledge generated from this study supports both academic advancement and practical improvements in pediatric emergency care.</w:t>
      </w:r>
    </w:p>
    <w:p w14:paraId="53D966AC"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8. Conclusion</w:t>
      </w:r>
    </w:p>
    <w:p w14:paraId="248A1032" w14:textId="5B23E7F2"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This study addresses a critical gap in pediatric resuscitation: the performance of general pediatric physicians acting as cardiologists during pediatric CPR in hospitals with limited pediatric cardiology resources. Observational data on rhythm recognition, adherence to PALS protocols, and decision-making will provide valuable insights into current competencies and areas for improvement. By integrating mandatory PALS training, simulation sessions, and quarterly mock drills, this study aims to strengthen physician preparedness, ensure knowledge and skills retention, and enhance pediatric CPR outcomes. The findings are expected to support policy recommendations for formal clinical privileges in emergency pediatric care, ultimately improving patient survival and the overall quality of pediatric resuscitation.</w:t>
      </w:r>
    </w:p>
    <w:p w14:paraId="05B987E7" w14:textId="77777777" w:rsidR="00E158E1" w:rsidRDefault="00E158E1"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bookmarkStart w:id="0" w:name="_GoBack"/>
      <w:bookmarkEnd w:id="0"/>
    </w:p>
    <w:p w14:paraId="7758FB35" w14:textId="77777777" w:rsidR="00E158E1" w:rsidRPr="00E158E1" w:rsidRDefault="00E158E1" w:rsidP="00E158E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E158E1">
        <w:rPr>
          <w:rFonts w:asciiTheme="majorBidi" w:eastAsia="Times New Roman" w:hAnsiTheme="majorBidi" w:cstheme="majorBidi"/>
          <w:color w:val="000000"/>
          <w:kern w:val="0"/>
          <w14:ligatures w14:val="none"/>
        </w:rPr>
        <w:t>COMPETING INTERESTS DISCLAIMER:</w:t>
      </w:r>
    </w:p>
    <w:p w14:paraId="314F4460" w14:textId="2BAA2A93" w:rsidR="00E158E1" w:rsidRPr="00CF429C" w:rsidRDefault="00E158E1" w:rsidP="00E158E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E158E1">
        <w:rPr>
          <w:rFonts w:asciiTheme="majorBidi" w:eastAsia="Times New Roman" w:hAnsiTheme="majorBidi" w:cstheme="majorBidi"/>
          <w:color w:val="000000"/>
          <w:kern w:val="0"/>
          <w14:ligatures w14:val="none"/>
        </w:rPr>
        <w:lastRenderedPageBreak/>
        <w:t>Authors have declared that they have no known competing financial interests OR non-financial interests OR personal relationships that could have appeared to influence the work reported in this paper.</w:t>
      </w:r>
    </w:p>
    <w:p w14:paraId="26076122"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11. References</w:t>
      </w:r>
    </w:p>
    <w:p w14:paraId="04260981"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Nadkarni VM, et al. Pediatric in-hospital cardiac arrest: epidemiology and outcomes. N Engl J Med. </w:t>
      </w:r>
      <w:proofErr w:type="gramStart"/>
      <w:r w:rsidRPr="00CF429C">
        <w:rPr>
          <w:rFonts w:asciiTheme="majorBidi" w:eastAsia="Times New Roman" w:hAnsiTheme="majorBidi" w:cstheme="majorBidi"/>
          <w:color w:val="000000"/>
          <w:kern w:val="0"/>
          <w14:ligatures w14:val="none"/>
        </w:rPr>
        <w:t>2006;355:11</w:t>
      </w:r>
      <w:proofErr w:type="gramEnd"/>
      <w:r w:rsidRPr="00CF429C">
        <w:rPr>
          <w:rFonts w:asciiTheme="majorBidi" w:eastAsia="Times New Roman" w:hAnsiTheme="majorBidi" w:cstheme="majorBidi"/>
          <w:color w:val="000000"/>
          <w:kern w:val="0"/>
          <w14:ligatures w14:val="none"/>
        </w:rPr>
        <w:t>–19.</w:t>
      </w:r>
    </w:p>
    <w:p w14:paraId="42475D86"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Donoghue AJ, et al. Effect of hospital characteristics on outcomes of pediatric cardiac arrest. Pediatrics. 2006;118(3):995–1002.</w:t>
      </w:r>
    </w:p>
    <w:p w14:paraId="46DBB858"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American Heart Association. Pediatric Advanced Life Support Provider Manual. Dallas, TX: American Heart Association; 2020.</w:t>
      </w:r>
    </w:p>
    <w:p w14:paraId="763BD990"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Topjian AA, Raymond TT, Atkins D, et al. Part 4: Pediatric basic and advanced life support: 2020 American Heart Association guidelines for cardiopulmonary resuscitation and emergency cardiovascular care. Pediatrics. 2020.</w:t>
      </w:r>
    </w:p>
    <w:p w14:paraId="71166218"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Fink EL, et al. Variability in pediatric CPR duration and survival across hospitals. Circulation. </w:t>
      </w:r>
      <w:proofErr w:type="gramStart"/>
      <w:r w:rsidRPr="00CF429C">
        <w:rPr>
          <w:rFonts w:asciiTheme="majorBidi" w:eastAsia="Times New Roman" w:hAnsiTheme="majorBidi" w:cstheme="majorBidi"/>
          <w:color w:val="000000"/>
          <w:kern w:val="0"/>
          <w14:ligatures w14:val="none"/>
        </w:rPr>
        <w:t>2014;129:167</w:t>
      </w:r>
      <w:proofErr w:type="gramEnd"/>
      <w:r w:rsidRPr="00CF429C">
        <w:rPr>
          <w:rFonts w:asciiTheme="majorBidi" w:eastAsia="Times New Roman" w:hAnsiTheme="majorBidi" w:cstheme="majorBidi"/>
          <w:color w:val="000000"/>
          <w:kern w:val="0"/>
          <w14:ligatures w14:val="none"/>
        </w:rPr>
        <w:t>–174.</w:t>
      </w:r>
    </w:p>
    <w:p w14:paraId="02BE2B6F"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Topjian AA, et al. Team performance and pediatric resuscitation outcomes. Resuscitation. </w:t>
      </w:r>
      <w:proofErr w:type="gramStart"/>
      <w:r w:rsidRPr="00CF429C">
        <w:rPr>
          <w:rFonts w:asciiTheme="majorBidi" w:eastAsia="Times New Roman" w:hAnsiTheme="majorBidi" w:cstheme="majorBidi"/>
          <w:color w:val="000000"/>
          <w:kern w:val="0"/>
          <w14:ligatures w14:val="none"/>
        </w:rPr>
        <w:t>2012;83:1087</w:t>
      </w:r>
      <w:proofErr w:type="gramEnd"/>
      <w:r w:rsidRPr="00CF429C">
        <w:rPr>
          <w:rFonts w:asciiTheme="majorBidi" w:eastAsia="Times New Roman" w:hAnsiTheme="majorBidi" w:cstheme="majorBidi"/>
          <w:color w:val="000000"/>
          <w:kern w:val="0"/>
          <w14:ligatures w14:val="none"/>
        </w:rPr>
        <w:t>–1093.</w:t>
      </w:r>
    </w:p>
    <w:p w14:paraId="5494E66A"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Lasa JJ, Dhillon GS, Duff JP, et al. Part 8: Pediatric advanced life support: 2025 American Heart Association and American Academy of Pediatrics guidelines for cardiopulmonary resuscitation and emergency cardiovascular care. Circulation. 2025.</w:t>
      </w:r>
    </w:p>
    <w:p w14:paraId="6F5846FA"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Joyner BL, Dewan M, Bavare A, et al. Part 6: Pediatric basic life support: 2025 American Heart Association and American Academy of Pediatrics guidelines for cardiopulmonary resuscitation and emergency cardiovascular care. Circulation. 2025.</w:t>
      </w:r>
    </w:p>
    <w:p w14:paraId="28A7C6D4"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Cashen K, Sutton RM, Reeder RW, et al. Association of CPR simulation program characteristics with simulated and actual performance during pediatric in-hospital cardiac arrest. Resuscitation. </w:t>
      </w:r>
      <w:proofErr w:type="gramStart"/>
      <w:r w:rsidRPr="00CF429C">
        <w:rPr>
          <w:rFonts w:asciiTheme="majorBidi" w:eastAsia="Times New Roman" w:hAnsiTheme="majorBidi" w:cstheme="majorBidi"/>
          <w:color w:val="000000"/>
          <w:kern w:val="0"/>
          <w14:ligatures w14:val="none"/>
        </w:rPr>
        <w:t>2023;191:109939</w:t>
      </w:r>
      <w:proofErr w:type="gramEnd"/>
      <w:r w:rsidRPr="00CF429C">
        <w:rPr>
          <w:rFonts w:asciiTheme="majorBidi" w:eastAsia="Times New Roman" w:hAnsiTheme="majorBidi" w:cstheme="majorBidi"/>
          <w:color w:val="000000"/>
          <w:kern w:val="0"/>
          <w14:ligatures w14:val="none"/>
        </w:rPr>
        <w:t>.</w:t>
      </w:r>
    </w:p>
    <w:p w14:paraId="33EF8BAE" w14:textId="7D454028" w:rsidR="000B0219" w:rsidRPr="004F4AF1" w:rsidRDefault="009E5DF3" w:rsidP="004F4AF1">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Runkle AP, Gray J, Cabrera-Thurman MK, et al. Implementation of a pediatric emergency department cardiopulmonary resuscitation quality bundle. Pediatrics.2022;150(2</w:t>
      </w:r>
      <w:proofErr w:type="gramStart"/>
      <w:r w:rsidRPr="00CF429C">
        <w:rPr>
          <w:rFonts w:asciiTheme="majorBidi" w:eastAsia="Times New Roman" w:hAnsiTheme="majorBidi" w:cstheme="majorBidi"/>
          <w:color w:val="000000"/>
          <w:kern w:val="0"/>
          <w14:ligatures w14:val="none"/>
        </w:rPr>
        <w:t>):e</w:t>
      </w:r>
      <w:proofErr w:type="gramEnd"/>
      <w:r w:rsidRPr="00CF429C">
        <w:rPr>
          <w:rFonts w:asciiTheme="majorBidi" w:eastAsia="Times New Roman" w:hAnsiTheme="majorBidi" w:cstheme="majorBidi"/>
          <w:color w:val="000000"/>
          <w:kern w:val="0"/>
          <w14:ligatures w14:val="none"/>
        </w:rPr>
        <w:t>2021055462.</w:t>
      </w:r>
    </w:p>
    <w:sectPr w:rsidR="000B0219" w:rsidRPr="004F4A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EF22B" w14:textId="77777777" w:rsidR="00CA6179" w:rsidRDefault="00CA6179" w:rsidP="00680F73">
      <w:pPr>
        <w:spacing w:after="0" w:line="240" w:lineRule="auto"/>
      </w:pPr>
      <w:r>
        <w:separator/>
      </w:r>
    </w:p>
  </w:endnote>
  <w:endnote w:type="continuationSeparator" w:id="0">
    <w:p w14:paraId="2A98ED0D" w14:textId="77777777" w:rsidR="00CA6179" w:rsidRDefault="00CA6179" w:rsidP="0068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A574" w14:textId="77777777" w:rsidR="00680F73" w:rsidRDefault="00680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11B5" w14:textId="77777777" w:rsidR="00680F73" w:rsidRDefault="00680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1ECD" w14:textId="77777777" w:rsidR="00680F73" w:rsidRDefault="00680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E132" w14:textId="77777777" w:rsidR="00CA6179" w:rsidRDefault="00CA6179" w:rsidP="00680F73">
      <w:pPr>
        <w:spacing w:after="0" w:line="240" w:lineRule="auto"/>
      </w:pPr>
      <w:r>
        <w:separator/>
      </w:r>
    </w:p>
  </w:footnote>
  <w:footnote w:type="continuationSeparator" w:id="0">
    <w:p w14:paraId="63337CEE" w14:textId="77777777" w:rsidR="00CA6179" w:rsidRDefault="00CA6179" w:rsidP="0068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86DF" w14:textId="0C6FEFBE" w:rsidR="00680F73" w:rsidRDefault="00680F73">
    <w:pPr>
      <w:pStyle w:val="Header"/>
    </w:pPr>
    <w:r>
      <w:rPr>
        <w:noProof/>
      </w:rPr>
      <w:pict w14:anchorId="7DB46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1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6B11" w14:textId="571C27DF" w:rsidR="00680F73" w:rsidRDefault="00680F73">
    <w:pPr>
      <w:pStyle w:val="Header"/>
    </w:pPr>
    <w:r>
      <w:rPr>
        <w:noProof/>
      </w:rPr>
      <w:pict w14:anchorId="3A6BD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1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99C1" w14:textId="72DC4284" w:rsidR="00680F73" w:rsidRDefault="00680F73">
    <w:pPr>
      <w:pStyle w:val="Header"/>
    </w:pPr>
    <w:r>
      <w:rPr>
        <w:noProof/>
      </w:rPr>
      <w:pict w14:anchorId="4807E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17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C5E"/>
    <w:multiLevelType w:val="multilevel"/>
    <w:tmpl w:val="E996B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C1163"/>
    <w:multiLevelType w:val="multilevel"/>
    <w:tmpl w:val="8A7A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51D91"/>
    <w:multiLevelType w:val="multilevel"/>
    <w:tmpl w:val="138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44671"/>
    <w:multiLevelType w:val="hybridMultilevel"/>
    <w:tmpl w:val="4E0A48D4"/>
    <w:lvl w:ilvl="0" w:tplc="D81A0720">
      <w:numFmt w:val="bullet"/>
      <w:lvlText w:val=""/>
      <w:lvlJc w:val="left"/>
      <w:pPr>
        <w:ind w:left="1440" w:hanging="360"/>
      </w:pPr>
      <w:rPr>
        <w:rFonts w:ascii="Wingdings" w:eastAsia="Wingdings" w:hAnsi="Wingdings" w:cs="Wingdings" w:hint="default"/>
        <w:b w:val="0"/>
        <w:bCs w:val="0"/>
        <w:i w:val="0"/>
        <w:iCs w:val="0"/>
        <w:spacing w:val="0"/>
        <w:w w:val="99"/>
        <w:sz w:val="28"/>
        <w:szCs w:val="28"/>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1B6FDE"/>
    <w:multiLevelType w:val="multilevel"/>
    <w:tmpl w:val="E65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17A2B"/>
    <w:multiLevelType w:val="hybridMultilevel"/>
    <w:tmpl w:val="37BEE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C712C"/>
    <w:multiLevelType w:val="multilevel"/>
    <w:tmpl w:val="EEBC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60D5B"/>
    <w:multiLevelType w:val="multilevel"/>
    <w:tmpl w:val="27AE8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063F5"/>
    <w:multiLevelType w:val="multilevel"/>
    <w:tmpl w:val="FD8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A517F"/>
    <w:multiLevelType w:val="multilevel"/>
    <w:tmpl w:val="6AF6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43690"/>
    <w:multiLevelType w:val="multilevel"/>
    <w:tmpl w:val="BFDE3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FA2CCE"/>
    <w:multiLevelType w:val="multilevel"/>
    <w:tmpl w:val="50B0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D4F96"/>
    <w:multiLevelType w:val="multilevel"/>
    <w:tmpl w:val="D80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32458"/>
    <w:multiLevelType w:val="multilevel"/>
    <w:tmpl w:val="15A4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3A79A5"/>
    <w:multiLevelType w:val="multilevel"/>
    <w:tmpl w:val="E85A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D25F8"/>
    <w:multiLevelType w:val="multilevel"/>
    <w:tmpl w:val="834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D6603"/>
    <w:multiLevelType w:val="multilevel"/>
    <w:tmpl w:val="B628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86749"/>
    <w:multiLevelType w:val="hybridMultilevel"/>
    <w:tmpl w:val="4DCE2DC2"/>
    <w:lvl w:ilvl="0" w:tplc="04090003">
      <w:start w:val="1"/>
      <w:numFmt w:val="bullet"/>
      <w:lvlText w:val="o"/>
      <w:lvlJc w:val="left"/>
      <w:pPr>
        <w:ind w:left="1440" w:hanging="360"/>
      </w:pPr>
      <w:rPr>
        <w:rFonts w:ascii="Courier New" w:hAnsi="Courier New" w:cs="Courier New" w:hint="default"/>
        <w:b w:val="0"/>
        <w:bCs w:val="0"/>
        <w:i w:val="0"/>
        <w:iCs w:val="0"/>
        <w:spacing w:val="0"/>
        <w:w w:val="99"/>
        <w:sz w:val="28"/>
        <w:szCs w:val="28"/>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CCD5230"/>
    <w:multiLevelType w:val="multilevel"/>
    <w:tmpl w:val="7C62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071D9"/>
    <w:multiLevelType w:val="multilevel"/>
    <w:tmpl w:val="C1B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C4BD5"/>
    <w:multiLevelType w:val="multilevel"/>
    <w:tmpl w:val="E510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5577D"/>
    <w:multiLevelType w:val="multilevel"/>
    <w:tmpl w:val="33F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3"/>
  </w:num>
  <w:num w:numId="4">
    <w:abstractNumId w:val="6"/>
  </w:num>
  <w:num w:numId="5">
    <w:abstractNumId w:val="16"/>
  </w:num>
  <w:num w:numId="6">
    <w:abstractNumId w:val="7"/>
  </w:num>
  <w:num w:numId="7">
    <w:abstractNumId w:val="19"/>
  </w:num>
  <w:num w:numId="8">
    <w:abstractNumId w:val="20"/>
  </w:num>
  <w:num w:numId="9">
    <w:abstractNumId w:val="10"/>
  </w:num>
  <w:num w:numId="10">
    <w:abstractNumId w:val="21"/>
  </w:num>
  <w:num w:numId="11">
    <w:abstractNumId w:val="3"/>
  </w:num>
  <w:num w:numId="12">
    <w:abstractNumId w:val="17"/>
  </w:num>
  <w:num w:numId="13">
    <w:abstractNumId w:val="0"/>
  </w:num>
  <w:num w:numId="14">
    <w:abstractNumId w:val="5"/>
  </w:num>
  <w:num w:numId="15">
    <w:abstractNumId w:val="12"/>
  </w:num>
  <w:num w:numId="16">
    <w:abstractNumId w:val="9"/>
  </w:num>
  <w:num w:numId="17">
    <w:abstractNumId w:val="4"/>
  </w:num>
  <w:num w:numId="18">
    <w:abstractNumId w:val="8"/>
  </w:num>
  <w:num w:numId="19">
    <w:abstractNumId w:val="1"/>
  </w:num>
  <w:num w:numId="20">
    <w:abstractNumId w:val="11"/>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11"/>
    <w:rsid w:val="00057DB8"/>
    <w:rsid w:val="000B0219"/>
    <w:rsid w:val="000F04A9"/>
    <w:rsid w:val="00100F52"/>
    <w:rsid w:val="001A744C"/>
    <w:rsid w:val="001B0DDF"/>
    <w:rsid w:val="0021466F"/>
    <w:rsid w:val="00284547"/>
    <w:rsid w:val="002A6100"/>
    <w:rsid w:val="002D3DBE"/>
    <w:rsid w:val="002D4794"/>
    <w:rsid w:val="00317DD9"/>
    <w:rsid w:val="00487A1B"/>
    <w:rsid w:val="004B0D77"/>
    <w:rsid w:val="004F4AF1"/>
    <w:rsid w:val="00507CA1"/>
    <w:rsid w:val="00595099"/>
    <w:rsid w:val="00605FAD"/>
    <w:rsid w:val="00680F73"/>
    <w:rsid w:val="00681838"/>
    <w:rsid w:val="00736924"/>
    <w:rsid w:val="0089454F"/>
    <w:rsid w:val="008A11A1"/>
    <w:rsid w:val="00972A5C"/>
    <w:rsid w:val="009E5DF3"/>
    <w:rsid w:val="00A33881"/>
    <w:rsid w:val="00AE0DCA"/>
    <w:rsid w:val="00B657C9"/>
    <w:rsid w:val="00CA2411"/>
    <w:rsid w:val="00CA6179"/>
    <w:rsid w:val="00CF429C"/>
    <w:rsid w:val="00D8067B"/>
    <w:rsid w:val="00E158E1"/>
    <w:rsid w:val="00EE092F"/>
    <w:rsid w:val="00FE64E5"/>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E2DDE"/>
  <w15:chartTrackingRefBased/>
  <w15:docId w15:val="{96A592CE-805D-9A43-8936-5E911DA2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2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2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2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2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411"/>
    <w:rPr>
      <w:rFonts w:eastAsiaTheme="majorEastAsia" w:cstheme="majorBidi"/>
      <w:color w:val="272727" w:themeColor="text1" w:themeTint="D8"/>
    </w:rPr>
  </w:style>
  <w:style w:type="paragraph" w:styleId="Title">
    <w:name w:val="Title"/>
    <w:basedOn w:val="Normal"/>
    <w:next w:val="Normal"/>
    <w:link w:val="TitleChar"/>
    <w:uiPriority w:val="10"/>
    <w:qFormat/>
    <w:rsid w:val="00CA2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411"/>
    <w:pPr>
      <w:spacing w:before="160"/>
      <w:jc w:val="center"/>
    </w:pPr>
    <w:rPr>
      <w:i/>
      <w:iCs/>
      <w:color w:val="404040" w:themeColor="text1" w:themeTint="BF"/>
    </w:rPr>
  </w:style>
  <w:style w:type="character" w:customStyle="1" w:styleId="QuoteChar">
    <w:name w:val="Quote Char"/>
    <w:basedOn w:val="DefaultParagraphFont"/>
    <w:link w:val="Quote"/>
    <w:uiPriority w:val="29"/>
    <w:rsid w:val="00CA2411"/>
    <w:rPr>
      <w:i/>
      <w:iCs/>
      <w:color w:val="404040" w:themeColor="text1" w:themeTint="BF"/>
    </w:rPr>
  </w:style>
  <w:style w:type="paragraph" w:styleId="ListParagraph">
    <w:name w:val="List Paragraph"/>
    <w:basedOn w:val="Normal"/>
    <w:uiPriority w:val="34"/>
    <w:qFormat/>
    <w:rsid w:val="00CA2411"/>
    <w:pPr>
      <w:ind w:left="720"/>
      <w:contextualSpacing/>
    </w:pPr>
  </w:style>
  <w:style w:type="character" w:styleId="IntenseEmphasis">
    <w:name w:val="Intense Emphasis"/>
    <w:basedOn w:val="DefaultParagraphFont"/>
    <w:uiPriority w:val="21"/>
    <w:qFormat/>
    <w:rsid w:val="00CA2411"/>
    <w:rPr>
      <w:i/>
      <w:iCs/>
      <w:color w:val="0F4761" w:themeColor="accent1" w:themeShade="BF"/>
    </w:rPr>
  </w:style>
  <w:style w:type="paragraph" w:styleId="IntenseQuote">
    <w:name w:val="Intense Quote"/>
    <w:basedOn w:val="Normal"/>
    <w:next w:val="Normal"/>
    <w:link w:val="IntenseQuoteChar"/>
    <w:uiPriority w:val="30"/>
    <w:qFormat/>
    <w:rsid w:val="00CA2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411"/>
    <w:rPr>
      <w:i/>
      <w:iCs/>
      <w:color w:val="0F4761" w:themeColor="accent1" w:themeShade="BF"/>
    </w:rPr>
  </w:style>
  <w:style w:type="character" w:styleId="IntenseReference">
    <w:name w:val="Intense Reference"/>
    <w:basedOn w:val="DefaultParagraphFont"/>
    <w:uiPriority w:val="32"/>
    <w:qFormat/>
    <w:rsid w:val="00CA2411"/>
    <w:rPr>
      <w:b/>
      <w:bCs/>
      <w:smallCaps/>
      <w:color w:val="0F4761" w:themeColor="accent1" w:themeShade="BF"/>
      <w:spacing w:val="5"/>
    </w:rPr>
  </w:style>
  <w:style w:type="paragraph" w:styleId="NoSpacing">
    <w:name w:val="No Spacing"/>
    <w:uiPriority w:val="1"/>
    <w:qFormat/>
    <w:rsid w:val="00CA2411"/>
    <w:pPr>
      <w:spacing w:after="0" w:line="240" w:lineRule="auto"/>
    </w:pPr>
  </w:style>
  <w:style w:type="character" w:styleId="Strong">
    <w:name w:val="Strong"/>
    <w:basedOn w:val="DefaultParagraphFont"/>
    <w:uiPriority w:val="22"/>
    <w:qFormat/>
    <w:rsid w:val="00CA2411"/>
    <w:rPr>
      <w:b/>
      <w:bCs/>
    </w:rPr>
  </w:style>
  <w:style w:type="paragraph" w:styleId="NormalWeb">
    <w:name w:val="Normal (Web)"/>
    <w:basedOn w:val="Normal"/>
    <w:uiPriority w:val="99"/>
    <w:semiHidden/>
    <w:unhideWhenUsed/>
    <w:rsid w:val="00CA24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33881"/>
    <w:rPr>
      <w:i/>
      <w:iCs/>
    </w:rPr>
  </w:style>
  <w:style w:type="character" w:customStyle="1" w:styleId="apple-converted-space">
    <w:name w:val="apple-converted-space"/>
    <w:basedOn w:val="DefaultParagraphFont"/>
    <w:rsid w:val="009E5DF3"/>
  </w:style>
  <w:style w:type="character" w:styleId="Hyperlink">
    <w:name w:val="Hyperlink"/>
    <w:basedOn w:val="DefaultParagraphFont"/>
    <w:uiPriority w:val="99"/>
    <w:unhideWhenUsed/>
    <w:rsid w:val="009E5DF3"/>
    <w:rPr>
      <w:color w:val="0000FF"/>
      <w:u w:val="single"/>
    </w:rPr>
  </w:style>
  <w:style w:type="character" w:styleId="UnresolvedMention">
    <w:name w:val="Unresolved Mention"/>
    <w:basedOn w:val="DefaultParagraphFont"/>
    <w:uiPriority w:val="99"/>
    <w:semiHidden/>
    <w:unhideWhenUsed/>
    <w:rsid w:val="000F04A9"/>
    <w:rPr>
      <w:color w:val="605E5C"/>
      <w:shd w:val="clear" w:color="auto" w:fill="E1DFDD"/>
    </w:rPr>
  </w:style>
  <w:style w:type="paragraph" w:styleId="Header">
    <w:name w:val="header"/>
    <w:basedOn w:val="Normal"/>
    <w:link w:val="HeaderChar"/>
    <w:uiPriority w:val="99"/>
    <w:unhideWhenUsed/>
    <w:rsid w:val="00680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73"/>
  </w:style>
  <w:style w:type="paragraph" w:styleId="Footer">
    <w:name w:val="footer"/>
    <w:basedOn w:val="Normal"/>
    <w:link w:val="FooterChar"/>
    <w:uiPriority w:val="99"/>
    <w:unhideWhenUsed/>
    <w:rsid w:val="00680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Villa Estacio</dc:creator>
  <cp:keywords/>
  <dc:description/>
  <cp:lastModifiedBy>SDI 1084</cp:lastModifiedBy>
  <cp:revision>14</cp:revision>
  <dcterms:created xsi:type="dcterms:W3CDTF">2026-05-11T09:41:00Z</dcterms:created>
  <dcterms:modified xsi:type="dcterms:W3CDTF">2026-05-12T10:59:00Z</dcterms:modified>
</cp:coreProperties>
</file>