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74E7F" w:rsidRPr="0000413E" w14:paraId="61C6A9A2" w14:textId="77777777">
        <w:trPr>
          <w:trHeight w:val="20"/>
          <w:jc w:val="center"/>
        </w:trPr>
        <w:tc>
          <w:tcPr>
            <w:tcW w:w="1186" w:type="pct"/>
          </w:tcPr>
          <w:p w14:paraId="0050BF1F" w14:textId="77777777" w:rsidR="00674E7F" w:rsidRPr="0000413E" w:rsidRDefault="00DA7BF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4C0C15C" w14:textId="77777777" w:rsidR="00674E7F" w:rsidRPr="0000413E" w:rsidRDefault="006A064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46C6" w:rsidRPr="0000413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74E7F" w:rsidRPr="0000413E" w14:paraId="714522AE" w14:textId="77777777">
        <w:trPr>
          <w:trHeight w:val="20"/>
          <w:jc w:val="center"/>
        </w:trPr>
        <w:tc>
          <w:tcPr>
            <w:tcW w:w="1186" w:type="pct"/>
          </w:tcPr>
          <w:p w14:paraId="1D669175" w14:textId="77777777" w:rsidR="00674E7F" w:rsidRPr="0000413E" w:rsidRDefault="00DA7BF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2E6F4AC" w14:textId="77777777" w:rsidR="00674E7F" w:rsidRPr="0000413E" w:rsidRDefault="000258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Ms_UPJOZ_6023</w:t>
            </w:r>
          </w:p>
        </w:tc>
      </w:tr>
      <w:tr w:rsidR="00674E7F" w:rsidRPr="0000413E" w14:paraId="18EB367B" w14:textId="77777777">
        <w:trPr>
          <w:trHeight w:val="20"/>
          <w:jc w:val="center"/>
        </w:trPr>
        <w:tc>
          <w:tcPr>
            <w:tcW w:w="1186" w:type="pct"/>
          </w:tcPr>
          <w:p w14:paraId="04504FE6" w14:textId="77777777" w:rsidR="00674E7F" w:rsidRPr="0000413E" w:rsidRDefault="00DA7BF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815D724" w14:textId="237506B4" w:rsidR="00674E7F" w:rsidRPr="0000413E" w:rsidRDefault="007B0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Composition of 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Moniezia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Anoplocephalidae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Deccani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Ovis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aries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Ahilyanagar</w:t>
            </w:r>
            <w:proofErr w:type="spellEnd"/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, Maharashtra</w:t>
            </w:r>
          </w:p>
        </w:tc>
      </w:tr>
      <w:tr w:rsidR="00674E7F" w:rsidRPr="0000413E" w14:paraId="25585705" w14:textId="77777777">
        <w:trPr>
          <w:trHeight w:val="20"/>
          <w:jc w:val="center"/>
        </w:trPr>
        <w:tc>
          <w:tcPr>
            <w:tcW w:w="1186" w:type="pct"/>
          </w:tcPr>
          <w:p w14:paraId="1295BB38" w14:textId="77777777" w:rsidR="00674E7F" w:rsidRPr="0000413E" w:rsidRDefault="00DA7BF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53BFF1B" w14:textId="77777777" w:rsidR="00674E7F" w:rsidRPr="0000413E" w:rsidRDefault="00DA7B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9B66548" w14:textId="77777777" w:rsidR="00674E7F" w:rsidRPr="0000413E" w:rsidRDefault="00674E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87920E" w14:textId="77777777" w:rsidR="00674E7F" w:rsidRPr="0000413E" w:rsidRDefault="00674E7F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1FB02D8" w14:textId="77777777" w:rsidR="00674E7F" w:rsidRPr="0000413E" w:rsidRDefault="00DA7BF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00413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5A8F7B3" w14:textId="77777777" w:rsidR="00674E7F" w:rsidRPr="0000413E" w:rsidRDefault="00674E7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74E7F" w:rsidRPr="0000413E" w14:paraId="6F0A27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33890F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1DE82E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860FD8E" w14:textId="77777777" w:rsidR="00674E7F" w:rsidRPr="0000413E" w:rsidRDefault="00DA7BF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41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BEC306A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4E7F" w:rsidRPr="0000413E" w14:paraId="5CBDD2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7ABC3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754278" w14:textId="77777777" w:rsidR="00674E7F" w:rsidRPr="0000413E" w:rsidRDefault="00DA7BF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78394FD" w14:textId="77777777" w:rsidR="00674E7F" w:rsidRPr="0000413E" w:rsidRDefault="007574B8" w:rsidP="00F2561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authors have compared the biochemical parameters of parasite (</w:t>
            </w:r>
            <w:proofErr w:type="spellStart"/>
            <w:r w:rsidRPr="0000413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Moniezia</w:t>
            </w:r>
            <w:proofErr w:type="spellEnd"/>
            <w:r w:rsidRPr="0000413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0413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Sps</w:t>
            </w:r>
            <w:proofErr w:type="spellEnd"/>
            <w:r w:rsidRPr="0000413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.</w:t>
            </w: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 with those of host (</w:t>
            </w:r>
            <w:proofErr w:type="spellStart"/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Deccani</w:t>
            </w:r>
            <w:proofErr w:type="spellEnd"/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sheep). This is a pivotal study for understanding the parasite’s profile and developing strategies for its eradication. The authors have paved the way to further research on treatment of ovine </w:t>
            </w:r>
            <w:proofErr w:type="spellStart"/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cestodosis</w:t>
            </w:r>
            <w:proofErr w:type="spellEnd"/>
          </w:p>
        </w:tc>
        <w:tc>
          <w:tcPr>
            <w:tcW w:w="1667" w:type="pct"/>
          </w:tcPr>
          <w:p w14:paraId="3DF78BDF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comprehensive assessment. The biochemical comparison between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Moniezia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and host intestinal tissue provides foundational data for understanding host-parasite metabolic interactions and may support future anthelmintic research.</w:t>
            </w:r>
          </w:p>
        </w:tc>
      </w:tr>
    </w:tbl>
    <w:p w14:paraId="452719F0" w14:textId="77777777" w:rsidR="00674E7F" w:rsidRPr="0000413E" w:rsidRDefault="00674E7F">
      <w:pPr>
        <w:rPr>
          <w:rFonts w:ascii="Arial" w:hAnsi="Arial" w:cs="Arial"/>
          <w:sz w:val="20"/>
          <w:szCs w:val="20"/>
          <w:lang w:val="en-GB"/>
        </w:rPr>
      </w:pPr>
    </w:p>
    <w:p w14:paraId="081AD625" w14:textId="77777777" w:rsidR="00674E7F" w:rsidRPr="0000413E" w:rsidRDefault="00DA7BF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41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607A3" w14:textId="77777777" w:rsidR="00674E7F" w:rsidRPr="0000413E" w:rsidRDefault="00674E7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74E7F" w:rsidRPr="0000413E" w14:paraId="4A42A5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FA28C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FBC6C0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0049131" w14:textId="77777777" w:rsidR="00674E7F" w:rsidRPr="0000413E" w:rsidRDefault="00DA7BF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74E7F" w:rsidRPr="0000413E" w14:paraId="1CF9C3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D0E2F" w14:textId="77777777" w:rsidR="00674E7F" w:rsidRPr="0000413E" w:rsidRDefault="00DA7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A60F25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FD1D6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1DEF4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712F2CF" w14:textId="1C706881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Noted. The title has been revised and shortened. Revised title</w:t>
            </w:r>
            <w:r w:rsidR="007B0742" w:rsidRPr="000041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Biochemical Composition of 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Moniezia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Anoplocephalidae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Deccani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Ovis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aries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) in </w:t>
            </w:r>
            <w:proofErr w:type="spellStart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Ahilyanagar</w:t>
            </w:r>
            <w:proofErr w:type="spellEnd"/>
            <w:r w:rsidR="007B0742" w:rsidRPr="0000413E">
              <w:rPr>
                <w:rFonts w:ascii="Arial" w:hAnsi="Arial" w:cs="Arial"/>
                <w:sz w:val="20"/>
                <w:szCs w:val="20"/>
                <w:lang w:val="en-GB"/>
              </w:rPr>
              <w:t>, Maharashtra</w:t>
            </w:r>
          </w:p>
        </w:tc>
      </w:tr>
      <w:tr w:rsidR="00674E7F" w:rsidRPr="0000413E" w14:paraId="44D6FF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07FBF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DC195B5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919FE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870BEC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E15718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The abstract is comprehensive and has been retained.</w:t>
            </w:r>
          </w:p>
        </w:tc>
      </w:tr>
      <w:tr w:rsidR="00674E7F" w:rsidRPr="0000413E" w14:paraId="35F5C1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0251B7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F05865C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0700F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D7B402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219249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 and appreciated.</w:t>
            </w:r>
          </w:p>
        </w:tc>
      </w:tr>
      <w:tr w:rsidR="00674E7F" w:rsidRPr="0000413E" w14:paraId="4644B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0076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B4D7D51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D6D15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DEA49B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5DB065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Noted. The background section is well organized and supported by relevant references.</w:t>
            </w:r>
          </w:p>
        </w:tc>
      </w:tr>
      <w:tr w:rsidR="00674E7F" w:rsidRPr="0000413E" w14:paraId="6B3F00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D20AF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67BAAA6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E6A50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5147E4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3FE4F2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Research objectives are clearly stated.</w:t>
            </w:r>
          </w:p>
        </w:tc>
      </w:tr>
      <w:tr w:rsidR="00674E7F" w:rsidRPr="0000413E" w14:paraId="0EC890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531F4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B8A4591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BA31E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CD8EC4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EAB903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The literature review has been updated with additional recent publications: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Kalwaghe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(2019),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Hassanein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(2022), Kumar and Kaur (2023), and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Nirmale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(2023).</w:t>
            </w:r>
          </w:p>
        </w:tc>
      </w:tr>
      <w:tr w:rsidR="00674E7F" w:rsidRPr="0000413E" w14:paraId="54DD60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39FA8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BF0C333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D6D32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D2DFC4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DF62C8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Noted. Statistical significance is now explicitly stated: one-way ANOVA with Tukey's post-hoc test (p &lt; 0.05) is clearly described in the Statistical Analysis sub-section.</w:t>
            </w:r>
          </w:p>
        </w:tc>
      </w:tr>
      <w:tr w:rsidR="00674E7F" w:rsidRPr="0000413E" w14:paraId="6EEFB8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D7A9FC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BA0F8A6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FB273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DBDD2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07E52C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Ethical issues are not applicable. Samples were collected from slaughterhouses during routine veterinary processing.</w:t>
            </w:r>
          </w:p>
        </w:tc>
      </w:tr>
      <w:tr w:rsidR="00674E7F" w:rsidRPr="0000413E" w14:paraId="61F25B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7E4D1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621FD5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C1C9A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1FAD7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50DB1A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Noted. Statistical significance (p &lt; 0.05, one-way ANOVA with Tukey's post-hoc test) is now explicitly stated in both the Results and Discussion sections.</w:t>
            </w:r>
          </w:p>
        </w:tc>
      </w:tr>
      <w:tr w:rsidR="00674E7F" w:rsidRPr="0000413E" w14:paraId="482EC8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BA60C9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1FC766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17FBA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9FDDD2A" w14:textId="77777777" w:rsidR="00674E7F" w:rsidRPr="0000413E" w:rsidRDefault="00674E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1A3885" w14:textId="77777777" w:rsidR="00674E7F" w:rsidRPr="0000413E" w:rsidRDefault="00674E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F74338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DAB3C2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Tables are clearly labelled with values expressed as Mean ± SE (n = 10). All figures are relevant and appropriately placed.</w:t>
            </w:r>
          </w:p>
        </w:tc>
      </w:tr>
      <w:tr w:rsidR="00674E7F" w:rsidRPr="0000413E" w14:paraId="2E6943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E1252B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5BB03F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5419E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333757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3DF0901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The discussion adequately relates findings to existing literature.</w:t>
            </w:r>
          </w:p>
        </w:tc>
      </w:tr>
      <w:tr w:rsidR="00674E7F" w:rsidRPr="0000413E" w14:paraId="02BA07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573027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DF00E4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1F190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0CE6C5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FDFC04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Conclusions are now supported by biochemical data and statistical analysis (p &lt; 0.05).</w:t>
            </w:r>
          </w:p>
        </w:tc>
      </w:tr>
      <w:tr w:rsidR="00674E7F" w:rsidRPr="0000413E" w14:paraId="56A625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A23F4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0209F4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4BCF8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123C14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9797C4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Study limitations are acknowledged in the Discussion and Conclusions sections.</w:t>
            </w:r>
          </w:p>
        </w:tc>
      </w:tr>
      <w:tr w:rsidR="00674E7F" w:rsidRPr="0000413E" w14:paraId="4F839A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97D89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51C90A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A370F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3F1DA7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617C63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EDD14F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Noted. Additional recent references have been incorporated: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Kalwaghe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(2019),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Hassanein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(2022),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Nirmale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(2023), and Kumar and Kaur (2023).</w:t>
            </w:r>
          </w:p>
        </w:tc>
      </w:tr>
      <w:tr w:rsidR="00674E7F" w:rsidRPr="0000413E" w14:paraId="7A0DBA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C6CE3D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E2C0D2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BF6C7" w14:textId="77777777" w:rsidR="00674E7F" w:rsidRPr="0000413E" w:rsidRDefault="00DA7B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071CDD" w14:textId="77777777" w:rsidR="00674E7F" w:rsidRPr="0000413E" w:rsidRDefault="00DA7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EB2BC4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FAE41A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The manuscript is written in clear and understandable language throughout.</w:t>
            </w:r>
          </w:p>
        </w:tc>
      </w:tr>
    </w:tbl>
    <w:p w14:paraId="71EE5C67" w14:textId="77777777" w:rsidR="00674E7F" w:rsidRPr="0000413E" w:rsidRDefault="00674E7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5BD8EC" w14:textId="77777777" w:rsidR="00674E7F" w:rsidRPr="0000413E" w:rsidRDefault="00DA7BF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41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E9DB92A" w14:textId="77777777" w:rsidR="00674E7F" w:rsidRPr="0000413E" w:rsidRDefault="00674E7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74E7F" w:rsidRPr="0000413E" w14:paraId="4D9FB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D55B85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24E04B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0BD9B6E" w14:textId="77777777" w:rsidR="00674E7F" w:rsidRPr="0000413E" w:rsidRDefault="00674E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0079F2" w14:textId="77777777" w:rsidR="00674E7F" w:rsidRPr="0000413E" w:rsidRDefault="00DA7BF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41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41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52E81E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4E7F" w:rsidRPr="0000413E" w14:paraId="7FC766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1D75E1" w14:textId="77777777" w:rsidR="00674E7F" w:rsidRPr="0000413E" w:rsidRDefault="00DA7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3FFB6C" w14:textId="77777777" w:rsidR="00674E7F" w:rsidRPr="0000413E" w:rsidRDefault="00674E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9D5167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4896EF" w14:textId="77777777" w:rsidR="00674E7F" w:rsidRPr="0000413E" w:rsidRDefault="00674E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7D349B6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title is too long</w:t>
            </w:r>
          </w:p>
        </w:tc>
        <w:tc>
          <w:tcPr>
            <w:tcW w:w="1667" w:type="pct"/>
          </w:tcPr>
          <w:p w14:paraId="4FBF7A65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Noted. The title has been revised and shortened. Revised title: 'Biochemical Composition of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Moniezia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Anoplocephalidae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Deccani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Ovis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aries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Ahilyanagar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District, Maharashtra: A Host-Parasite Comparison.'</w:t>
            </w:r>
          </w:p>
        </w:tc>
      </w:tr>
      <w:tr w:rsidR="00674E7F" w:rsidRPr="0000413E" w14:paraId="0735A0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60058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67E94A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36D9400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DD38EDB" w14:textId="77777777" w:rsidR="00674E7F" w:rsidRPr="0000413E" w:rsidRDefault="00674E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1C2CA5" w14:textId="77777777" w:rsidR="00674E7F" w:rsidRPr="0000413E" w:rsidRDefault="00F256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E97B8D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The abstract is comprehensive and has been retained.</w:t>
            </w:r>
          </w:p>
        </w:tc>
      </w:tr>
      <w:tr w:rsidR="00674E7F" w:rsidRPr="0000413E" w14:paraId="18EF4F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516A6D" w14:textId="77777777" w:rsidR="00674E7F" w:rsidRPr="0000413E" w:rsidRDefault="00DA7B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41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16CB3C2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39035A" w14:textId="77777777" w:rsidR="00674E7F" w:rsidRPr="0000413E" w:rsidRDefault="00DA7B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42606D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statistical significance should be mentioned</w:t>
            </w:r>
          </w:p>
        </w:tc>
        <w:tc>
          <w:tcPr>
            <w:tcW w:w="1667" w:type="pct"/>
          </w:tcPr>
          <w:p w14:paraId="0D79E914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Noted. Statistical significance has been incorporated throughout. One-way ANOVA with Tukey's post-hoc test (p &lt; 0.05) is now explicitly stated in the Statistical Analysis sub-section and throughout the Results and Discussion.</w:t>
            </w:r>
          </w:p>
        </w:tc>
      </w:tr>
      <w:tr w:rsidR="00674E7F" w:rsidRPr="0000413E" w14:paraId="4B772B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CCA229" w14:textId="77777777" w:rsidR="00674E7F" w:rsidRPr="0000413E" w:rsidRDefault="00DA7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75D02C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C00CC3" w14:textId="77777777" w:rsidR="00674E7F" w:rsidRPr="0000413E" w:rsidRDefault="00674E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B67A71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7842695" w14:textId="77777777" w:rsidR="00674E7F" w:rsidRPr="0000413E" w:rsidRDefault="00674E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C8DA66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recent refe</w:t>
            </w:r>
            <w:bookmarkStart w:id="0" w:name="_GoBack"/>
            <w:bookmarkEnd w:id="0"/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rences should be included</w:t>
            </w:r>
          </w:p>
        </w:tc>
        <w:tc>
          <w:tcPr>
            <w:tcW w:w="1667" w:type="pct"/>
          </w:tcPr>
          <w:p w14:paraId="0B6F64B5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Noted. Recent references including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Kalwaghe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(2019),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Hassanein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(2022), Kumar and Kaur (2023), and </w:t>
            </w:r>
            <w:proofErr w:type="spellStart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Nirmale</w:t>
            </w:r>
            <w:proofErr w:type="spellEnd"/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(2023) have been added in the revised manuscript.</w:t>
            </w:r>
          </w:p>
        </w:tc>
      </w:tr>
      <w:tr w:rsidR="00674E7F" w:rsidRPr="0000413E" w14:paraId="47E4F7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CF8C9B" w14:textId="77777777" w:rsidR="00674E7F" w:rsidRPr="0000413E" w:rsidRDefault="00DA7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51E6DB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124383" w14:textId="77777777" w:rsidR="00674E7F" w:rsidRPr="0000413E" w:rsidRDefault="00674E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B4DE6B" w14:textId="77777777" w:rsidR="00674E7F" w:rsidRPr="0000413E" w:rsidRDefault="00DA7B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C582F1" w14:textId="77777777" w:rsidR="00674E7F" w:rsidRPr="0000413E" w:rsidRDefault="00674E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3D29BE" w14:textId="77777777" w:rsidR="00674E7F" w:rsidRPr="0000413E" w:rsidRDefault="00F2561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776830" w14:textId="77777777" w:rsidR="00674E7F" w:rsidRPr="0000413E" w:rsidRDefault="00674E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hAnsi="Arial" w:cs="Arial"/>
                <w:sz w:val="20"/>
                <w:szCs w:val="20"/>
                <w:lang w:val="en-GB"/>
              </w:rPr>
              <w:t>Confirmed. There are no ethical issues in this manuscript.</w:t>
            </w:r>
          </w:p>
        </w:tc>
      </w:tr>
    </w:tbl>
    <w:p w14:paraId="3A930DB4" w14:textId="77777777" w:rsidR="007D265C" w:rsidRPr="0000413E" w:rsidRDefault="007D265C" w:rsidP="007D265C">
      <w:pPr>
        <w:rPr>
          <w:rFonts w:ascii="Arial" w:hAnsi="Arial" w:cs="Arial"/>
          <w:sz w:val="20"/>
          <w:szCs w:val="20"/>
        </w:rPr>
      </w:pPr>
    </w:p>
    <w:p w14:paraId="36817620" w14:textId="77777777" w:rsidR="007D265C" w:rsidRPr="0000413E" w:rsidRDefault="007D265C" w:rsidP="007D265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413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F9D8B42" w14:textId="77777777" w:rsidR="007D265C" w:rsidRPr="0000413E" w:rsidRDefault="007D265C" w:rsidP="007D265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5754"/>
      </w:tblGrid>
      <w:tr w:rsidR="007D265C" w:rsidRPr="0000413E" w14:paraId="490B5A16" w14:textId="77777777" w:rsidTr="007D265C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3073" w14:textId="77777777" w:rsidR="007D265C" w:rsidRPr="0000413E" w:rsidRDefault="007D265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0413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7F3A4F0" w14:textId="77777777" w:rsidR="007D265C" w:rsidRPr="0000413E" w:rsidRDefault="007D265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D265C" w:rsidRPr="0000413E" w14:paraId="6192EF22" w14:textId="77777777" w:rsidTr="007D265C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BE218" w14:textId="77777777" w:rsidR="007D265C" w:rsidRPr="0000413E" w:rsidRDefault="007D26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DA655" w14:textId="77777777" w:rsidR="007D265C" w:rsidRPr="0000413E" w:rsidRDefault="007D265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D265C" w:rsidRPr="0000413E" w14:paraId="58528BDA" w14:textId="77777777" w:rsidTr="007D265C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CC68A" w14:textId="77777777" w:rsidR="007D265C" w:rsidRPr="0000413E" w:rsidRDefault="007D26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897826" w14:textId="77777777" w:rsidR="007D265C" w:rsidRPr="0000413E" w:rsidRDefault="008F1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0413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14:paraId="6ED2FF60" w14:textId="77777777" w:rsidR="007D265C" w:rsidRPr="0000413E" w:rsidRDefault="007D26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9C0136" w14:textId="77777777" w:rsidR="007D265C" w:rsidRPr="0000413E" w:rsidRDefault="007D26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3E6D" w14:textId="20A5C364" w:rsidR="007D265C" w:rsidRPr="0000413E" w:rsidRDefault="007B074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0413E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1CC0322" w14:textId="77777777" w:rsidR="007D265C" w:rsidRPr="0000413E" w:rsidRDefault="007D265C" w:rsidP="007D265C">
      <w:pPr>
        <w:rPr>
          <w:rFonts w:ascii="Arial" w:eastAsiaTheme="minorHAnsi" w:hAnsi="Arial" w:cs="Arial"/>
          <w:sz w:val="20"/>
          <w:szCs w:val="20"/>
          <w:lang w:val="en-IN"/>
        </w:rPr>
      </w:pPr>
    </w:p>
    <w:sectPr w:rsidR="007D265C" w:rsidRPr="0000413E" w:rsidSect="00C231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30E8" w14:textId="77777777" w:rsidR="006A0646" w:rsidRDefault="006A0646">
      <w:r>
        <w:separator/>
      </w:r>
    </w:p>
  </w:endnote>
  <w:endnote w:type="continuationSeparator" w:id="0">
    <w:p w14:paraId="2B36F8D1" w14:textId="77777777" w:rsidR="006A0646" w:rsidRDefault="006A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3D5FC" w14:textId="77777777" w:rsidR="00674E7F" w:rsidRDefault="00674E7F">
    <w:pPr>
      <w:pStyle w:val="Footer"/>
      <w:jc w:val="right"/>
    </w:pPr>
  </w:p>
  <w:p w14:paraId="0DB50F9F" w14:textId="77777777" w:rsidR="00674E7F" w:rsidRDefault="00DA7B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2314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23144">
      <w:rPr>
        <w:b/>
        <w:sz w:val="20"/>
      </w:rPr>
      <w:fldChar w:fldCharType="separate"/>
    </w:r>
    <w:r w:rsidR="00C60D52">
      <w:rPr>
        <w:b/>
        <w:noProof/>
        <w:sz w:val="20"/>
      </w:rPr>
      <w:t>2</w:t>
    </w:r>
    <w:r w:rsidR="00C23144">
      <w:rPr>
        <w:b/>
        <w:sz w:val="20"/>
      </w:rPr>
      <w:fldChar w:fldCharType="end"/>
    </w:r>
    <w:r>
      <w:rPr>
        <w:sz w:val="20"/>
      </w:rPr>
      <w:t xml:space="preserve"> of </w:t>
    </w:r>
    <w:r w:rsidR="00C2314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23144">
      <w:rPr>
        <w:b/>
        <w:sz w:val="20"/>
      </w:rPr>
      <w:fldChar w:fldCharType="separate"/>
    </w:r>
    <w:r w:rsidR="00C60D52">
      <w:rPr>
        <w:b/>
        <w:noProof/>
        <w:sz w:val="20"/>
      </w:rPr>
      <w:t>2</w:t>
    </w:r>
    <w:r w:rsidR="00C23144">
      <w:rPr>
        <w:b/>
        <w:sz w:val="20"/>
      </w:rPr>
      <w:fldChar w:fldCharType="end"/>
    </w:r>
  </w:p>
  <w:p w14:paraId="76250FE4" w14:textId="77777777" w:rsidR="00674E7F" w:rsidRDefault="00DA7BF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DF8276" w14:textId="77777777" w:rsidR="00674E7F" w:rsidRDefault="00674E7F">
    <w:pPr>
      <w:pStyle w:val="Footer"/>
      <w:jc w:val="right"/>
    </w:pPr>
  </w:p>
  <w:p w14:paraId="479C9A3F" w14:textId="77777777" w:rsidR="00674E7F" w:rsidRDefault="00674E7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4BF80" w14:textId="77777777" w:rsidR="006A0646" w:rsidRDefault="006A0646">
      <w:r>
        <w:separator/>
      </w:r>
    </w:p>
  </w:footnote>
  <w:footnote w:type="continuationSeparator" w:id="0">
    <w:p w14:paraId="7D754E90" w14:textId="77777777" w:rsidR="006A0646" w:rsidRDefault="006A0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66935" w14:textId="77777777" w:rsidR="00674E7F" w:rsidRDefault="00674E7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FCF1D0C" w14:textId="77777777" w:rsidR="00674E7F" w:rsidRDefault="00DA7BF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7F"/>
    <w:rsid w:val="0000413E"/>
    <w:rsid w:val="00025803"/>
    <w:rsid w:val="00026245"/>
    <w:rsid w:val="000D2033"/>
    <w:rsid w:val="00180BFC"/>
    <w:rsid w:val="002B793B"/>
    <w:rsid w:val="00374EC6"/>
    <w:rsid w:val="003D635F"/>
    <w:rsid w:val="005746C6"/>
    <w:rsid w:val="006011D3"/>
    <w:rsid w:val="00674E7F"/>
    <w:rsid w:val="006A0646"/>
    <w:rsid w:val="007574B8"/>
    <w:rsid w:val="007934C5"/>
    <w:rsid w:val="007B0742"/>
    <w:rsid w:val="007D265C"/>
    <w:rsid w:val="008A0DF2"/>
    <w:rsid w:val="008F15C1"/>
    <w:rsid w:val="00A5536F"/>
    <w:rsid w:val="00AF24A4"/>
    <w:rsid w:val="00BC7A13"/>
    <w:rsid w:val="00C23144"/>
    <w:rsid w:val="00C60D52"/>
    <w:rsid w:val="00D05CE8"/>
    <w:rsid w:val="00DA7BF9"/>
    <w:rsid w:val="00EF19D9"/>
    <w:rsid w:val="00EF251B"/>
    <w:rsid w:val="00F25615"/>
    <w:rsid w:val="00FB5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FCC35"/>
  <w15:docId w15:val="{F4B2391C-C301-4847-9CD5-F5E507DC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314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2314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2314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2314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2314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2314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2314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2314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2314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31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14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2314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2314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23144"/>
    <w:pPr>
      <w:ind w:left="720"/>
      <w:contextualSpacing/>
    </w:pPr>
  </w:style>
  <w:style w:type="paragraph" w:styleId="Revision">
    <w:name w:val="Revision"/>
    <w:hidden/>
    <w:uiPriority w:val="99"/>
    <w:semiHidden/>
    <w:rsid w:val="00C23144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23144"/>
    <w:rPr>
      <w:color w:val="800080"/>
      <w:u w:val="single"/>
    </w:rPr>
  </w:style>
  <w:style w:type="table" w:styleId="TableGrid">
    <w:name w:val="Table Grid"/>
    <w:basedOn w:val="TableNormal"/>
    <w:uiPriority w:val="59"/>
    <w:rsid w:val="00C2314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2314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2314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5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2026-05-11T07:41:00Z</dcterms:created>
  <dcterms:modified xsi:type="dcterms:W3CDTF">2026-05-12T09:20:00Z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