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8F406" w14:textId="455998A6" w:rsidR="006633EA" w:rsidRDefault="006633EA" w:rsidP="0065758A">
      <w:pPr>
        <w:spacing w:before="240"/>
        <w:jc w:val="center"/>
        <w:rPr>
          <w:rFonts w:ascii="Times New Roman" w:hAnsi="Times New Roman"/>
          <w:b/>
          <w:bCs/>
          <w:sz w:val="24"/>
          <w:szCs w:val="24"/>
        </w:rPr>
      </w:pPr>
      <w:r>
        <w:rPr>
          <w:rFonts w:ascii="Times New Roman" w:hAnsi="Times New Roman"/>
          <w:b/>
          <w:bCs/>
          <w:sz w:val="24"/>
          <w:szCs w:val="24"/>
        </w:rPr>
        <w:t>Type of Article: Original research Article</w:t>
      </w:r>
    </w:p>
    <w:p w14:paraId="1212E5B2" w14:textId="77777777" w:rsidR="006633EA" w:rsidRDefault="006633EA" w:rsidP="0065758A">
      <w:pPr>
        <w:spacing w:before="240"/>
        <w:jc w:val="center"/>
        <w:rPr>
          <w:rFonts w:ascii="Times New Roman" w:hAnsi="Times New Roman"/>
          <w:b/>
          <w:bCs/>
          <w:sz w:val="24"/>
          <w:szCs w:val="24"/>
        </w:rPr>
      </w:pPr>
    </w:p>
    <w:p w14:paraId="11FE48BB" w14:textId="1941F2F8" w:rsidR="00A460F1" w:rsidRDefault="00A460F1" w:rsidP="0065758A">
      <w:pPr>
        <w:spacing w:before="240"/>
        <w:jc w:val="center"/>
        <w:rPr>
          <w:rFonts w:ascii="Times New Roman" w:hAnsi="Times New Roman"/>
          <w:b/>
          <w:bCs/>
          <w:sz w:val="24"/>
          <w:szCs w:val="24"/>
        </w:rPr>
      </w:pPr>
      <w:r>
        <w:rPr>
          <w:rFonts w:ascii="Times New Roman" w:hAnsi="Times New Roman"/>
          <w:b/>
          <w:bCs/>
          <w:sz w:val="24"/>
          <w:szCs w:val="24"/>
        </w:rPr>
        <w:t xml:space="preserve">Effect of soil and sand on infectivity of entomopathogenic fungi against white grub </w:t>
      </w:r>
      <w:proofErr w:type="spellStart"/>
      <w:r w:rsidRPr="0065758A">
        <w:rPr>
          <w:rFonts w:ascii="Times New Roman" w:hAnsi="Times New Roman"/>
          <w:b/>
          <w:bCs/>
          <w:i/>
          <w:iCs/>
          <w:sz w:val="24"/>
          <w:szCs w:val="24"/>
        </w:rPr>
        <w:t>Holotric</w:t>
      </w:r>
      <w:r w:rsidR="0065758A" w:rsidRPr="0065758A">
        <w:rPr>
          <w:rFonts w:ascii="Times New Roman" w:hAnsi="Times New Roman"/>
          <w:b/>
          <w:bCs/>
          <w:i/>
          <w:iCs/>
          <w:sz w:val="24"/>
          <w:szCs w:val="24"/>
        </w:rPr>
        <w:t>h</w:t>
      </w:r>
      <w:r w:rsidRPr="0065758A">
        <w:rPr>
          <w:rFonts w:ascii="Times New Roman" w:hAnsi="Times New Roman"/>
          <w:b/>
          <w:bCs/>
          <w:i/>
          <w:iCs/>
          <w:sz w:val="24"/>
          <w:szCs w:val="24"/>
        </w:rPr>
        <w:t>ia</w:t>
      </w:r>
      <w:proofErr w:type="spellEnd"/>
      <w:r w:rsidRPr="0065758A">
        <w:rPr>
          <w:rFonts w:ascii="Times New Roman" w:hAnsi="Times New Roman"/>
          <w:b/>
          <w:bCs/>
          <w:i/>
          <w:iCs/>
          <w:sz w:val="24"/>
          <w:szCs w:val="24"/>
        </w:rPr>
        <w:t xml:space="preserve"> </w:t>
      </w:r>
      <w:proofErr w:type="spellStart"/>
      <w:r w:rsidRPr="0065758A">
        <w:rPr>
          <w:rFonts w:ascii="Times New Roman" w:hAnsi="Times New Roman"/>
          <w:b/>
          <w:bCs/>
          <w:i/>
          <w:iCs/>
          <w:sz w:val="24"/>
          <w:szCs w:val="24"/>
        </w:rPr>
        <w:t>longipen</w:t>
      </w:r>
      <w:r w:rsidR="0065758A" w:rsidRPr="0065758A">
        <w:rPr>
          <w:rFonts w:ascii="Times New Roman" w:hAnsi="Times New Roman"/>
          <w:b/>
          <w:bCs/>
          <w:i/>
          <w:iCs/>
          <w:sz w:val="24"/>
          <w:szCs w:val="24"/>
        </w:rPr>
        <w:t>n</w:t>
      </w:r>
      <w:r w:rsidRPr="0065758A">
        <w:rPr>
          <w:rFonts w:ascii="Times New Roman" w:hAnsi="Times New Roman"/>
          <w:b/>
          <w:bCs/>
          <w:i/>
          <w:iCs/>
          <w:sz w:val="24"/>
          <w:szCs w:val="24"/>
        </w:rPr>
        <w:t>is</w:t>
      </w:r>
      <w:proofErr w:type="spellEnd"/>
    </w:p>
    <w:p w14:paraId="2AC8778F" w14:textId="7A0289B8" w:rsidR="002E2F43" w:rsidRDefault="002E2F43" w:rsidP="00CB70E3">
      <w:pPr>
        <w:spacing w:before="240" w:line="360" w:lineRule="auto"/>
        <w:jc w:val="both"/>
        <w:rPr>
          <w:rFonts w:ascii="Times New Roman" w:hAnsi="Times New Roman"/>
          <w:b/>
          <w:bCs/>
          <w:sz w:val="24"/>
          <w:szCs w:val="24"/>
        </w:rPr>
      </w:pPr>
    </w:p>
    <w:p w14:paraId="665A1F44" w14:textId="77777777" w:rsidR="00336AE0" w:rsidRDefault="00336AE0" w:rsidP="00336AE0">
      <w:pPr>
        <w:spacing w:before="240" w:line="360" w:lineRule="auto"/>
        <w:jc w:val="both"/>
        <w:rPr>
          <w:rFonts w:ascii="Times New Roman" w:hAnsi="Times New Roman"/>
          <w:b/>
          <w:bCs/>
          <w:sz w:val="24"/>
          <w:szCs w:val="24"/>
        </w:rPr>
      </w:pPr>
      <w:r>
        <w:rPr>
          <w:rFonts w:ascii="Times New Roman" w:hAnsi="Times New Roman"/>
          <w:b/>
          <w:bCs/>
          <w:sz w:val="24"/>
          <w:szCs w:val="24"/>
        </w:rPr>
        <w:t xml:space="preserve">Abstract: </w:t>
      </w:r>
    </w:p>
    <w:p w14:paraId="2A6E57E2" w14:textId="3F25E7E1" w:rsidR="00336AE0" w:rsidRDefault="00336AE0" w:rsidP="00336AE0">
      <w:pPr>
        <w:spacing w:after="200" w:line="360" w:lineRule="auto"/>
        <w:ind w:firstLine="720"/>
        <w:jc w:val="both"/>
        <w:rPr>
          <w:rFonts w:ascii="Times New Roman" w:hAnsi="Times New Roman"/>
          <w:sz w:val="24"/>
          <w:szCs w:val="24"/>
        </w:rPr>
      </w:pPr>
      <w:r w:rsidRPr="00BE4CEA">
        <w:rPr>
          <w:rFonts w:ascii="Times New Roman" w:eastAsia="Times New Roman" w:hAnsi="Times New Roman"/>
          <w:color w:val="000000"/>
          <w:spacing w:val="4"/>
          <w:sz w:val="24"/>
          <w:szCs w:val="24"/>
        </w:rPr>
        <w:t>Bioassay studies were</w:t>
      </w:r>
      <w:r>
        <w:rPr>
          <w:rFonts w:ascii="Times New Roman" w:hAnsi="Times New Roman"/>
          <w:sz w:val="24"/>
          <w:szCs w:val="24"/>
        </w:rPr>
        <w:t xml:space="preserve"> carried out in the </w:t>
      </w:r>
      <w:proofErr w:type="spellStart"/>
      <w:r>
        <w:rPr>
          <w:rFonts w:ascii="Times New Roman" w:hAnsi="Times New Roman"/>
          <w:sz w:val="24"/>
          <w:szCs w:val="24"/>
        </w:rPr>
        <w:t>whitegrub</w:t>
      </w:r>
      <w:proofErr w:type="spellEnd"/>
      <w:r>
        <w:rPr>
          <w:rFonts w:ascii="Times New Roman" w:hAnsi="Times New Roman"/>
          <w:sz w:val="24"/>
          <w:szCs w:val="24"/>
        </w:rPr>
        <w:t xml:space="preserve"> l</w:t>
      </w:r>
      <w:r w:rsidRPr="00BE4CEA">
        <w:rPr>
          <w:rFonts w:ascii="Times New Roman" w:hAnsi="Times New Roman"/>
          <w:sz w:val="24"/>
          <w:szCs w:val="24"/>
        </w:rPr>
        <w:t xml:space="preserve">aboratory of Department of Entomology, CSK HPKV, Palampur (H.P.) </w:t>
      </w:r>
      <w:r w:rsidRPr="00BE4CEA">
        <w:rPr>
          <w:rFonts w:ascii="Times New Roman" w:eastAsia="Times New Roman" w:hAnsi="Times New Roman"/>
          <w:color w:val="000000"/>
          <w:spacing w:val="4"/>
          <w:sz w:val="24"/>
          <w:szCs w:val="24"/>
        </w:rPr>
        <w:t xml:space="preserve"> to evaluate the potential of </w:t>
      </w:r>
      <w:r w:rsidRPr="00BE4CEA">
        <w:rPr>
          <w:rFonts w:ascii="Times New Roman" w:eastAsia="Times New Roman" w:hAnsi="Times New Roman"/>
          <w:i/>
          <w:color w:val="000000"/>
          <w:spacing w:val="4"/>
          <w:sz w:val="24"/>
          <w:szCs w:val="24"/>
        </w:rPr>
        <w:t xml:space="preserve">Beauveria </w:t>
      </w:r>
      <w:proofErr w:type="spellStart"/>
      <w:r w:rsidRPr="00BE4CEA">
        <w:rPr>
          <w:rFonts w:ascii="Times New Roman" w:eastAsia="Times New Roman" w:hAnsi="Times New Roman"/>
          <w:i/>
          <w:color w:val="000000"/>
          <w:spacing w:val="4"/>
          <w:sz w:val="24"/>
          <w:szCs w:val="24"/>
        </w:rPr>
        <w:t>bassiana</w:t>
      </w:r>
      <w:proofErr w:type="spellEnd"/>
      <w:r w:rsidRPr="00BE4CEA">
        <w:rPr>
          <w:rFonts w:ascii="Times New Roman" w:eastAsia="Times New Roman" w:hAnsi="Times New Roman"/>
          <w:i/>
          <w:color w:val="000000"/>
          <w:spacing w:val="4"/>
          <w:sz w:val="24"/>
          <w:szCs w:val="24"/>
        </w:rPr>
        <w:t xml:space="preserve"> </w:t>
      </w:r>
      <w:r w:rsidRPr="00BE4CEA">
        <w:rPr>
          <w:rFonts w:ascii="Times New Roman" w:eastAsia="Times New Roman" w:hAnsi="Times New Roman"/>
          <w:iCs/>
          <w:color w:val="000000"/>
          <w:spacing w:val="4"/>
          <w:sz w:val="24"/>
          <w:szCs w:val="24"/>
        </w:rPr>
        <w:t xml:space="preserve">and </w:t>
      </w:r>
      <w:proofErr w:type="spellStart"/>
      <w:r w:rsidRPr="00BE4CEA">
        <w:rPr>
          <w:rFonts w:ascii="Times New Roman" w:eastAsia="Times New Roman" w:hAnsi="Times New Roman"/>
          <w:i/>
          <w:color w:val="000000"/>
          <w:spacing w:val="4"/>
          <w:sz w:val="24"/>
          <w:szCs w:val="24"/>
        </w:rPr>
        <w:t>Metarhiziun</w:t>
      </w:r>
      <w:proofErr w:type="spellEnd"/>
      <w:r w:rsidRPr="00BE4CEA">
        <w:rPr>
          <w:rFonts w:ascii="Times New Roman" w:eastAsia="Times New Roman" w:hAnsi="Times New Roman"/>
          <w:i/>
          <w:color w:val="000000"/>
          <w:spacing w:val="4"/>
          <w:sz w:val="24"/>
          <w:szCs w:val="24"/>
        </w:rPr>
        <w:t xml:space="preserve"> </w:t>
      </w:r>
      <w:proofErr w:type="spellStart"/>
      <w:r w:rsidRPr="00BE4CEA">
        <w:rPr>
          <w:rFonts w:ascii="Times New Roman" w:eastAsia="Times New Roman" w:hAnsi="Times New Roman"/>
          <w:i/>
          <w:color w:val="000000"/>
          <w:spacing w:val="4"/>
          <w:sz w:val="24"/>
          <w:szCs w:val="24"/>
        </w:rPr>
        <w:t>anisopliae</w:t>
      </w:r>
      <w:proofErr w:type="spellEnd"/>
      <w:r w:rsidRPr="00BE4CEA">
        <w:rPr>
          <w:rFonts w:ascii="Times New Roman" w:eastAsia="Times New Roman" w:hAnsi="Times New Roman"/>
          <w:color w:val="000000"/>
          <w:spacing w:val="4"/>
          <w:sz w:val="24"/>
          <w:szCs w:val="24"/>
        </w:rPr>
        <w:t>, and to study the effect of soil and sand on infectivity against first, second and third instar grubs of</w:t>
      </w:r>
      <w:r w:rsidRPr="00BE4CEA">
        <w:rPr>
          <w:rFonts w:ascii="Times New Roman" w:eastAsia="Times New Roman" w:hAnsi="Times New Roman"/>
          <w:i/>
          <w:color w:val="000000"/>
          <w:spacing w:val="4"/>
          <w:sz w:val="24"/>
          <w:szCs w:val="24"/>
        </w:rPr>
        <w:t xml:space="preserve"> </w:t>
      </w:r>
      <w:proofErr w:type="spellStart"/>
      <w:r w:rsidRPr="00BE4CEA">
        <w:rPr>
          <w:rFonts w:ascii="Times New Roman" w:eastAsia="Times New Roman" w:hAnsi="Times New Roman"/>
          <w:i/>
          <w:color w:val="000000"/>
          <w:spacing w:val="4"/>
          <w:sz w:val="24"/>
          <w:szCs w:val="24"/>
        </w:rPr>
        <w:t>H</w:t>
      </w:r>
      <w:r>
        <w:rPr>
          <w:rFonts w:ascii="Times New Roman" w:eastAsia="Times New Roman" w:hAnsi="Times New Roman"/>
          <w:i/>
          <w:color w:val="000000"/>
          <w:spacing w:val="4"/>
          <w:sz w:val="24"/>
          <w:szCs w:val="24"/>
        </w:rPr>
        <w:t>olotrichia</w:t>
      </w:r>
      <w:proofErr w:type="spellEnd"/>
      <w:r w:rsidRPr="00BE4CEA">
        <w:rPr>
          <w:rFonts w:ascii="Times New Roman" w:eastAsia="Times New Roman" w:hAnsi="Times New Roman"/>
          <w:i/>
          <w:color w:val="000000"/>
          <w:spacing w:val="4"/>
          <w:sz w:val="24"/>
          <w:szCs w:val="24"/>
        </w:rPr>
        <w:t xml:space="preserve"> </w:t>
      </w:r>
      <w:proofErr w:type="spellStart"/>
      <w:r w:rsidRPr="00BE4CEA">
        <w:rPr>
          <w:rFonts w:ascii="Times New Roman" w:eastAsia="Times New Roman" w:hAnsi="Times New Roman"/>
          <w:i/>
          <w:color w:val="000000"/>
          <w:spacing w:val="4"/>
          <w:sz w:val="24"/>
          <w:szCs w:val="24"/>
        </w:rPr>
        <w:t>longipennis</w:t>
      </w:r>
      <w:proofErr w:type="spellEnd"/>
      <w:r w:rsidRPr="00BE4CEA">
        <w:rPr>
          <w:rFonts w:ascii="Times New Roman" w:eastAsia="Times New Roman" w:hAnsi="Times New Roman"/>
          <w:color w:val="000000"/>
          <w:spacing w:val="4"/>
          <w:sz w:val="24"/>
          <w:szCs w:val="24"/>
        </w:rPr>
        <w:t xml:space="preserve">. </w:t>
      </w:r>
      <w:r w:rsidRPr="00BE4CEA">
        <w:rPr>
          <w:rFonts w:ascii="Times New Roman" w:hAnsi="Times New Roman"/>
          <w:sz w:val="24"/>
          <w:szCs w:val="24"/>
        </w:rPr>
        <w:t xml:space="preserve">The first instar larvae of </w:t>
      </w:r>
      <w:r w:rsidRPr="00BE4CEA">
        <w:rPr>
          <w:rFonts w:ascii="Times New Roman" w:hAnsi="Times New Roman"/>
          <w:i/>
          <w:iCs/>
          <w:sz w:val="24"/>
          <w:szCs w:val="24"/>
        </w:rPr>
        <w:t xml:space="preserve">H. </w:t>
      </w:r>
      <w:proofErr w:type="spellStart"/>
      <w:r w:rsidRPr="00BE4CEA">
        <w:rPr>
          <w:rFonts w:ascii="Times New Roman" w:hAnsi="Times New Roman"/>
          <w:i/>
          <w:iCs/>
          <w:sz w:val="24"/>
          <w:szCs w:val="24"/>
        </w:rPr>
        <w:t>longipennis</w:t>
      </w:r>
      <w:proofErr w:type="spellEnd"/>
      <w:r w:rsidRPr="00BE4CEA">
        <w:rPr>
          <w:rFonts w:ascii="Times New Roman" w:hAnsi="Times New Roman"/>
          <w:sz w:val="24"/>
          <w:szCs w:val="24"/>
        </w:rPr>
        <w:t xml:space="preserve"> were found to be most susceptible to both entomopathogenic fungi when treated in soil, with the mean mortality rate of 61.56 and 63.90 per cent for </w:t>
      </w:r>
      <w:r w:rsidRPr="00BE4CEA">
        <w:rPr>
          <w:rFonts w:ascii="Times New Roman" w:hAnsi="Times New Roman"/>
          <w:i/>
          <w:iCs/>
          <w:sz w:val="24"/>
          <w:szCs w:val="24"/>
        </w:rPr>
        <w:t>B</w:t>
      </w:r>
      <w:r w:rsidRPr="00BE4CEA">
        <w:rPr>
          <w:rFonts w:ascii="Times New Roman" w:hAnsi="Times New Roman"/>
          <w:sz w:val="24"/>
          <w:szCs w:val="24"/>
        </w:rPr>
        <w:t xml:space="preserve">. </w:t>
      </w:r>
      <w:proofErr w:type="spellStart"/>
      <w:r w:rsidRPr="00BE4CEA">
        <w:rPr>
          <w:rFonts w:ascii="Times New Roman" w:hAnsi="Times New Roman"/>
          <w:i/>
          <w:iCs/>
          <w:sz w:val="24"/>
          <w:szCs w:val="24"/>
        </w:rPr>
        <w:t>bassiana</w:t>
      </w:r>
      <w:proofErr w:type="spellEnd"/>
      <w:r w:rsidRPr="00BE4CEA">
        <w:rPr>
          <w:rFonts w:ascii="Times New Roman" w:hAnsi="Times New Roman"/>
          <w:i/>
          <w:iCs/>
          <w:sz w:val="24"/>
          <w:szCs w:val="24"/>
        </w:rPr>
        <w:t xml:space="preserve"> </w:t>
      </w:r>
      <w:r w:rsidRPr="00BE4CEA">
        <w:rPr>
          <w:rFonts w:ascii="Times New Roman" w:hAnsi="Times New Roman"/>
          <w:sz w:val="24"/>
          <w:szCs w:val="24"/>
        </w:rPr>
        <w:t>and</w:t>
      </w:r>
      <w:r w:rsidRPr="00BE4CEA">
        <w:rPr>
          <w:rFonts w:ascii="Times New Roman" w:hAnsi="Times New Roman"/>
          <w:i/>
          <w:iCs/>
          <w:sz w:val="24"/>
          <w:szCs w:val="24"/>
        </w:rPr>
        <w:t xml:space="preserve"> M. </w:t>
      </w:r>
      <w:proofErr w:type="spellStart"/>
      <w:r w:rsidRPr="00BE4CEA">
        <w:rPr>
          <w:rFonts w:ascii="Times New Roman" w:hAnsi="Times New Roman"/>
          <w:i/>
          <w:iCs/>
          <w:sz w:val="24"/>
          <w:szCs w:val="24"/>
        </w:rPr>
        <w:t>anisopliae</w:t>
      </w:r>
      <w:proofErr w:type="spellEnd"/>
      <w:r w:rsidRPr="00BE4CEA">
        <w:rPr>
          <w:rFonts w:ascii="Times New Roman" w:hAnsi="Times New Roman"/>
          <w:i/>
          <w:iCs/>
          <w:sz w:val="24"/>
          <w:szCs w:val="24"/>
        </w:rPr>
        <w:t>,</w:t>
      </w:r>
      <w:r w:rsidRPr="00BE4CEA">
        <w:rPr>
          <w:rFonts w:ascii="Times New Roman" w:hAnsi="Times New Roman"/>
          <w:sz w:val="24"/>
          <w:szCs w:val="24"/>
        </w:rPr>
        <w:t xml:space="preserve"> respectively compared to second and</w:t>
      </w:r>
      <w:r>
        <w:rPr>
          <w:rFonts w:ascii="Times New Roman" w:hAnsi="Times New Roman"/>
          <w:sz w:val="24"/>
          <w:szCs w:val="24"/>
        </w:rPr>
        <w:t xml:space="preserve"> third </w:t>
      </w:r>
      <w:r w:rsidR="009F7C41">
        <w:rPr>
          <w:rFonts w:ascii="Times New Roman" w:hAnsi="Times New Roman"/>
          <w:sz w:val="24"/>
          <w:szCs w:val="24"/>
        </w:rPr>
        <w:t>instar</w:t>
      </w:r>
      <w:r w:rsidRPr="00BE4CEA">
        <w:rPr>
          <w:rFonts w:ascii="Times New Roman" w:hAnsi="Times New Roman"/>
          <w:sz w:val="24"/>
          <w:szCs w:val="24"/>
        </w:rPr>
        <w:t>.</w:t>
      </w:r>
      <w:r>
        <w:rPr>
          <w:rFonts w:ascii="Times New Roman" w:hAnsi="Times New Roman"/>
          <w:sz w:val="24"/>
          <w:szCs w:val="24"/>
        </w:rPr>
        <w:t xml:space="preserve"> </w:t>
      </w:r>
      <w:r w:rsidRPr="00BE4CEA">
        <w:rPr>
          <w:rFonts w:ascii="Times New Roman" w:hAnsi="Times New Roman"/>
          <w:sz w:val="24"/>
          <w:szCs w:val="24"/>
        </w:rPr>
        <w:t xml:space="preserve">A positive correlation between the inoculation concentration and the grub mortality was observed, irrespective of age, in all the instars. The mean mortality rates of </w:t>
      </w:r>
      <w:r w:rsidRPr="00BE4CEA">
        <w:rPr>
          <w:rFonts w:ascii="Times New Roman" w:hAnsi="Times New Roman"/>
          <w:i/>
          <w:iCs/>
          <w:sz w:val="24"/>
          <w:szCs w:val="24"/>
        </w:rPr>
        <w:t xml:space="preserve">H. </w:t>
      </w:r>
      <w:proofErr w:type="spellStart"/>
      <w:r w:rsidRPr="00BE4CEA">
        <w:rPr>
          <w:rFonts w:ascii="Times New Roman" w:hAnsi="Times New Roman"/>
          <w:i/>
          <w:iCs/>
          <w:sz w:val="24"/>
          <w:szCs w:val="24"/>
        </w:rPr>
        <w:t>longipennis</w:t>
      </w:r>
      <w:proofErr w:type="spellEnd"/>
      <w:r w:rsidRPr="00BE4CEA">
        <w:rPr>
          <w:rFonts w:ascii="Times New Roman" w:hAnsi="Times New Roman"/>
          <w:sz w:val="24"/>
          <w:szCs w:val="24"/>
        </w:rPr>
        <w:t xml:space="preserve"> were calculated to be 61.56, 50.67 and 43.56 per cent for first, second and third instar grubs, respectively when treated with </w:t>
      </w:r>
      <w:r w:rsidRPr="00BE4CEA">
        <w:rPr>
          <w:rFonts w:ascii="Times New Roman" w:hAnsi="Times New Roman"/>
          <w:i/>
          <w:iCs/>
          <w:sz w:val="24"/>
          <w:szCs w:val="24"/>
        </w:rPr>
        <w:t xml:space="preserve">B. </w:t>
      </w:r>
      <w:proofErr w:type="spellStart"/>
      <w:r w:rsidRPr="00BE4CEA">
        <w:rPr>
          <w:rFonts w:ascii="Times New Roman" w:hAnsi="Times New Roman"/>
          <w:i/>
          <w:iCs/>
          <w:sz w:val="24"/>
          <w:szCs w:val="24"/>
        </w:rPr>
        <w:t>bassiana</w:t>
      </w:r>
      <w:proofErr w:type="spellEnd"/>
      <w:r w:rsidRPr="00BE4CEA">
        <w:rPr>
          <w:rFonts w:ascii="Times New Roman" w:hAnsi="Times New Roman"/>
          <w:sz w:val="24"/>
          <w:szCs w:val="24"/>
        </w:rPr>
        <w:t xml:space="preserve"> </w:t>
      </w:r>
      <w:r>
        <w:rPr>
          <w:rFonts w:ascii="Times New Roman" w:hAnsi="Times New Roman"/>
          <w:sz w:val="24"/>
          <w:szCs w:val="24"/>
        </w:rPr>
        <w:t>with the concentration of</w:t>
      </w:r>
      <w:r w:rsidRPr="00BE4CEA">
        <w:rPr>
          <w:rFonts w:ascii="Times New Roman" w:hAnsi="Times New Roman"/>
          <w:sz w:val="24"/>
          <w:szCs w:val="24"/>
        </w:rPr>
        <w:t xml:space="preserve"> 1x10</w:t>
      </w:r>
      <w:r w:rsidRPr="00BE4CEA">
        <w:rPr>
          <w:rFonts w:ascii="Times New Roman" w:hAnsi="Times New Roman"/>
          <w:sz w:val="24"/>
          <w:szCs w:val="24"/>
          <w:vertAlign w:val="superscript"/>
        </w:rPr>
        <w:t>8</w:t>
      </w:r>
      <w:r w:rsidRPr="00BE4CEA">
        <w:rPr>
          <w:rFonts w:ascii="Times New Roman" w:hAnsi="Times New Roman"/>
          <w:sz w:val="24"/>
          <w:szCs w:val="24"/>
        </w:rPr>
        <w:t xml:space="preserve"> conidia/ ml in soil, but the mortality rates decreased to 57.18, 47.19 and 38.67 per cent for first, second and third instar grubs when sand was used as substrate. Similarly, when the grubs were treated with </w:t>
      </w:r>
      <w:r w:rsidRPr="00BE4CEA">
        <w:rPr>
          <w:rFonts w:ascii="Times New Roman" w:hAnsi="Times New Roman"/>
          <w:i/>
          <w:iCs/>
          <w:sz w:val="24"/>
          <w:szCs w:val="24"/>
        </w:rPr>
        <w:t xml:space="preserve">M. </w:t>
      </w:r>
      <w:proofErr w:type="spellStart"/>
      <w:r w:rsidRPr="00BE4CEA">
        <w:rPr>
          <w:rFonts w:ascii="Times New Roman" w:hAnsi="Times New Roman"/>
          <w:i/>
          <w:iCs/>
          <w:sz w:val="24"/>
          <w:szCs w:val="24"/>
        </w:rPr>
        <w:t>anisopliae</w:t>
      </w:r>
      <w:proofErr w:type="spellEnd"/>
      <w:r w:rsidRPr="00BE4CEA">
        <w:rPr>
          <w:rFonts w:ascii="Times New Roman" w:hAnsi="Times New Roman"/>
          <w:i/>
          <w:iCs/>
          <w:sz w:val="24"/>
          <w:szCs w:val="24"/>
        </w:rPr>
        <w:t xml:space="preserve"> </w:t>
      </w:r>
      <w:r w:rsidRPr="00BE4CEA">
        <w:rPr>
          <w:rFonts w:ascii="Times New Roman" w:hAnsi="Times New Roman"/>
          <w:sz w:val="24"/>
          <w:szCs w:val="24"/>
        </w:rPr>
        <w:t>in soil, the mortality rate</w:t>
      </w:r>
      <w:r>
        <w:rPr>
          <w:rFonts w:ascii="Times New Roman" w:hAnsi="Times New Roman"/>
          <w:sz w:val="24"/>
          <w:szCs w:val="24"/>
        </w:rPr>
        <w:t xml:space="preserve"> was </w:t>
      </w:r>
      <w:r w:rsidRPr="00BE4CEA">
        <w:rPr>
          <w:rFonts w:ascii="Times New Roman" w:hAnsi="Times New Roman"/>
          <w:sz w:val="24"/>
          <w:szCs w:val="24"/>
        </w:rPr>
        <w:t xml:space="preserve">recorded as 63.90, 53.77 and 44.88 per cent for first, second and third instar grubs respectively, but when sand was used as substrate, the mortality reduced to 61.33, 50.22 and 43.55 per cent for first, second and third instar grubs, respectively. Soil outperformed sand due to better moisture retention and organic matter content in soil, which provides </w:t>
      </w:r>
      <w:proofErr w:type="spellStart"/>
      <w:r w:rsidRPr="00BE4CEA">
        <w:rPr>
          <w:rFonts w:ascii="Times New Roman" w:hAnsi="Times New Roman"/>
          <w:sz w:val="24"/>
          <w:szCs w:val="24"/>
        </w:rPr>
        <w:t>favourable</w:t>
      </w:r>
      <w:proofErr w:type="spellEnd"/>
      <w:r w:rsidRPr="00BE4CEA">
        <w:rPr>
          <w:rFonts w:ascii="Times New Roman" w:hAnsi="Times New Roman"/>
          <w:sz w:val="24"/>
          <w:szCs w:val="24"/>
        </w:rPr>
        <w:t xml:space="preserve"> environmental conditions for conidia to grow and infect the host. These findings hold great promise for the use of entomopathogenic fungi for </w:t>
      </w:r>
      <w:r>
        <w:rPr>
          <w:rFonts w:ascii="Times New Roman" w:hAnsi="Times New Roman"/>
          <w:sz w:val="24"/>
          <w:szCs w:val="24"/>
        </w:rPr>
        <w:t>I</w:t>
      </w:r>
      <w:r w:rsidRPr="00BE4CEA">
        <w:rPr>
          <w:rFonts w:ascii="Times New Roman" w:hAnsi="Times New Roman"/>
          <w:sz w:val="24"/>
          <w:szCs w:val="24"/>
        </w:rPr>
        <w:t>ntegrated pest management of white grubs.</w:t>
      </w:r>
    </w:p>
    <w:p w14:paraId="662E4D52" w14:textId="77777777" w:rsidR="00336AE0" w:rsidRPr="00036DEA" w:rsidRDefault="00336AE0" w:rsidP="00336AE0">
      <w:pPr>
        <w:spacing w:after="200" w:line="360" w:lineRule="auto"/>
        <w:jc w:val="both"/>
        <w:rPr>
          <w:rFonts w:ascii="Times New Roman" w:hAnsi="Times New Roman"/>
          <w:iCs/>
          <w:sz w:val="24"/>
          <w:szCs w:val="24"/>
        </w:rPr>
      </w:pPr>
      <w:r w:rsidRPr="00036DEA">
        <w:rPr>
          <w:rFonts w:ascii="Times New Roman" w:hAnsi="Times New Roman"/>
          <w:b/>
          <w:bCs/>
          <w:sz w:val="24"/>
          <w:szCs w:val="24"/>
        </w:rPr>
        <w:t>Keywords</w:t>
      </w:r>
      <w:r>
        <w:rPr>
          <w:rFonts w:ascii="Times New Roman" w:hAnsi="Times New Roman"/>
          <w:sz w:val="24"/>
          <w:szCs w:val="24"/>
        </w:rPr>
        <w:t xml:space="preserve">: Entomopathogenic fungi, </w:t>
      </w:r>
      <w:proofErr w:type="spellStart"/>
      <w:r w:rsidRPr="00BE4CEA">
        <w:rPr>
          <w:rFonts w:ascii="Times New Roman" w:eastAsia="Times New Roman" w:hAnsi="Times New Roman"/>
          <w:i/>
          <w:color w:val="000000"/>
          <w:spacing w:val="4"/>
          <w:sz w:val="24"/>
          <w:szCs w:val="24"/>
        </w:rPr>
        <w:t>H</w:t>
      </w:r>
      <w:r>
        <w:rPr>
          <w:rFonts w:ascii="Times New Roman" w:eastAsia="Times New Roman" w:hAnsi="Times New Roman"/>
          <w:i/>
          <w:color w:val="000000"/>
          <w:spacing w:val="4"/>
          <w:sz w:val="24"/>
          <w:szCs w:val="24"/>
        </w:rPr>
        <w:t>olotrichia</w:t>
      </w:r>
      <w:proofErr w:type="spellEnd"/>
      <w:r w:rsidRPr="00BE4CEA">
        <w:rPr>
          <w:rFonts w:ascii="Times New Roman" w:eastAsia="Times New Roman" w:hAnsi="Times New Roman"/>
          <w:i/>
          <w:color w:val="000000"/>
          <w:spacing w:val="4"/>
          <w:sz w:val="24"/>
          <w:szCs w:val="24"/>
        </w:rPr>
        <w:t xml:space="preserve"> </w:t>
      </w:r>
      <w:proofErr w:type="spellStart"/>
      <w:r w:rsidRPr="00BE4CEA">
        <w:rPr>
          <w:rFonts w:ascii="Times New Roman" w:eastAsia="Times New Roman" w:hAnsi="Times New Roman"/>
          <w:i/>
          <w:color w:val="000000"/>
          <w:spacing w:val="4"/>
          <w:sz w:val="24"/>
          <w:szCs w:val="24"/>
        </w:rPr>
        <w:t>longipennis</w:t>
      </w:r>
      <w:proofErr w:type="spellEnd"/>
      <w:r>
        <w:rPr>
          <w:rFonts w:ascii="Times New Roman" w:eastAsia="Times New Roman" w:hAnsi="Times New Roman"/>
          <w:i/>
          <w:color w:val="000000"/>
          <w:spacing w:val="4"/>
          <w:sz w:val="24"/>
          <w:szCs w:val="24"/>
        </w:rPr>
        <w:t xml:space="preserve">, </w:t>
      </w:r>
      <w:r w:rsidRPr="00036DEA">
        <w:rPr>
          <w:rFonts w:ascii="Times New Roman" w:eastAsia="Times New Roman" w:hAnsi="Times New Roman"/>
          <w:iCs/>
          <w:color w:val="000000"/>
          <w:spacing w:val="4"/>
          <w:sz w:val="24"/>
          <w:szCs w:val="24"/>
        </w:rPr>
        <w:t>Integrated pest management</w:t>
      </w:r>
      <w:r>
        <w:rPr>
          <w:rFonts w:ascii="Times New Roman" w:eastAsia="Times New Roman" w:hAnsi="Times New Roman"/>
          <w:iCs/>
          <w:color w:val="000000"/>
          <w:spacing w:val="4"/>
          <w:sz w:val="24"/>
          <w:szCs w:val="24"/>
        </w:rPr>
        <w:t>, grub mortality, organic matter</w:t>
      </w:r>
    </w:p>
    <w:p w14:paraId="195922ED" w14:textId="77777777" w:rsidR="00336AE0" w:rsidRDefault="00336AE0" w:rsidP="00336AE0">
      <w:pPr>
        <w:spacing w:before="240" w:line="360" w:lineRule="auto"/>
        <w:jc w:val="both"/>
        <w:rPr>
          <w:rFonts w:ascii="Times New Roman" w:hAnsi="Times New Roman"/>
          <w:b/>
          <w:bCs/>
          <w:sz w:val="24"/>
          <w:szCs w:val="24"/>
        </w:rPr>
      </w:pPr>
    </w:p>
    <w:p w14:paraId="60E02F5F" w14:textId="77777777" w:rsidR="00336AE0" w:rsidRDefault="00336AE0" w:rsidP="00336AE0">
      <w:pPr>
        <w:spacing w:before="240" w:line="360" w:lineRule="auto"/>
        <w:jc w:val="both"/>
        <w:rPr>
          <w:rFonts w:ascii="Times New Roman" w:hAnsi="Times New Roman"/>
          <w:b/>
          <w:bCs/>
          <w:sz w:val="24"/>
          <w:szCs w:val="24"/>
        </w:rPr>
      </w:pPr>
    </w:p>
    <w:p w14:paraId="1E6E620A" w14:textId="77777777" w:rsidR="00336AE0" w:rsidRDefault="00336AE0" w:rsidP="00336AE0">
      <w:pPr>
        <w:spacing w:before="240" w:line="360" w:lineRule="auto"/>
        <w:jc w:val="both"/>
        <w:rPr>
          <w:rFonts w:ascii="Times New Roman" w:hAnsi="Times New Roman"/>
          <w:b/>
          <w:bCs/>
          <w:sz w:val="24"/>
          <w:szCs w:val="24"/>
        </w:rPr>
      </w:pPr>
    </w:p>
    <w:p w14:paraId="0B9D934D" w14:textId="13863365" w:rsidR="00336AE0" w:rsidRPr="00CB70E3" w:rsidRDefault="00336AE0" w:rsidP="00336AE0">
      <w:pPr>
        <w:spacing w:before="240" w:line="360" w:lineRule="auto"/>
        <w:jc w:val="both"/>
        <w:rPr>
          <w:rFonts w:ascii="Times New Roman" w:hAnsi="Times New Roman"/>
          <w:b/>
          <w:bCs/>
          <w:sz w:val="24"/>
          <w:szCs w:val="24"/>
        </w:rPr>
      </w:pPr>
      <w:r w:rsidRPr="00CB70E3">
        <w:rPr>
          <w:rFonts w:ascii="Times New Roman" w:hAnsi="Times New Roman"/>
          <w:b/>
          <w:bCs/>
          <w:sz w:val="24"/>
          <w:szCs w:val="24"/>
        </w:rPr>
        <w:lastRenderedPageBreak/>
        <w:t>Introduction</w:t>
      </w:r>
    </w:p>
    <w:p w14:paraId="0F3A5588" w14:textId="77777777" w:rsidR="00336AE0" w:rsidRDefault="00336AE0" w:rsidP="00336AE0">
      <w:pPr>
        <w:spacing w:line="360" w:lineRule="auto"/>
        <w:ind w:firstLine="720"/>
        <w:jc w:val="both"/>
        <w:rPr>
          <w:rFonts w:ascii="Times New Roman" w:eastAsia="Times New Roman" w:hAnsi="Times New Roman"/>
          <w:color w:val="000000"/>
          <w:sz w:val="24"/>
          <w:szCs w:val="24"/>
        </w:rPr>
      </w:pPr>
    </w:p>
    <w:p w14:paraId="3728A31A" w14:textId="0BB3E3E4" w:rsidR="00336AE0" w:rsidRDefault="00336AE0" w:rsidP="00336AE0">
      <w:pPr>
        <w:spacing w:line="36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larvae of scarab beetles are commonly known as ‘white grubs’ which are chiefly found in grasslands feeding on roots of many plants (Mehta et al. 2010). </w:t>
      </w:r>
      <w:r w:rsidRPr="00C03D7F">
        <w:rPr>
          <w:rFonts w:ascii="Times New Roman" w:eastAsia="Times New Roman" w:hAnsi="Times New Roman"/>
          <w:color w:val="000000"/>
          <w:sz w:val="24"/>
          <w:szCs w:val="24"/>
        </w:rPr>
        <w:t>This pest can cause losses ranging from 40% to 80%, leading to its classification as a pest of national significance in Indi</w:t>
      </w:r>
      <w:r>
        <w:rPr>
          <w:rFonts w:ascii="Times New Roman" w:eastAsia="Times New Roman" w:hAnsi="Times New Roman"/>
          <w:color w:val="000000"/>
          <w:sz w:val="24"/>
          <w:szCs w:val="24"/>
        </w:rPr>
        <w:t xml:space="preserve">a. </w:t>
      </w:r>
      <w:r w:rsidRPr="009D0852">
        <w:rPr>
          <w:rFonts w:ascii="Times New Roman" w:eastAsia="Times New Roman" w:hAnsi="Times New Roman"/>
          <w:color w:val="000000"/>
          <w:sz w:val="24"/>
          <w:szCs w:val="24"/>
        </w:rPr>
        <w:t>These beetles seriously harm fruit trees, nurseries, vegetables, lawns, and field crops during both their larval (grub) and adult stages. While adult beetles eat tree leaves, larvae feed on the roots.</w:t>
      </w:r>
      <w:r>
        <w:rPr>
          <w:rFonts w:ascii="Times New Roman" w:eastAsia="Times New Roman" w:hAnsi="Times New Roman"/>
          <w:color w:val="000000"/>
          <w:sz w:val="24"/>
          <w:szCs w:val="24"/>
        </w:rPr>
        <w:t xml:space="preserve"> They live concealed and suddenly increase their population having enough food and least disturbance of soil. </w:t>
      </w:r>
    </w:p>
    <w:p w14:paraId="2D05E3C7" w14:textId="77777777" w:rsidR="00336AE0" w:rsidRPr="009D0852" w:rsidRDefault="00336AE0" w:rsidP="00336AE0">
      <w:pPr>
        <w:spacing w:line="36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All </w:t>
      </w:r>
      <w:proofErr w:type="spellStart"/>
      <w:r w:rsidRPr="00307DCE">
        <w:rPr>
          <w:rFonts w:ascii="Times New Roman" w:eastAsia="Times New Roman" w:hAnsi="Times New Roman"/>
          <w:i/>
          <w:color w:val="000000"/>
          <w:sz w:val="24"/>
          <w:szCs w:val="24"/>
        </w:rPr>
        <w:t>Holotrichia</w:t>
      </w:r>
      <w:proofErr w:type="spellEnd"/>
      <w:r w:rsidRPr="00307DCE">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adults and larvae are phytophagous and are able to feed on wide variety of hosts (Mehta et al. 2010). T</w:t>
      </w:r>
      <w:r w:rsidRPr="009D0852">
        <w:rPr>
          <w:rFonts w:ascii="Times New Roman" w:eastAsia="Times New Roman" w:hAnsi="Times New Roman"/>
          <w:color w:val="000000"/>
          <w:sz w:val="24"/>
          <w:szCs w:val="24"/>
        </w:rPr>
        <w:t>hey infest crops like potatoes, ginger, fruit crops, field crops, and forest nurseries, some species</w:t>
      </w:r>
      <w:r>
        <w:rPr>
          <w:rFonts w:ascii="Times New Roman" w:eastAsia="Times New Roman" w:hAnsi="Times New Roman"/>
          <w:color w:val="000000"/>
          <w:sz w:val="24"/>
          <w:szCs w:val="24"/>
        </w:rPr>
        <w:t xml:space="preserve"> </w:t>
      </w:r>
      <w:r w:rsidRPr="009D0852">
        <w:rPr>
          <w:rFonts w:ascii="Times New Roman" w:eastAsia="Times New Roman" w:hAnsi="Times New Roman"/>
          <w:color w:val="000000"/>
          <w:sz w:val="24"/>
          <w:szCs w:val="24"/>
        </w:rPr>
        <w:t xml:space="preserve">such as </w:t>
      </w:r>
      <w:proofErr w:type="spellStart"/>
      <w:r w:rsidRPr="009D0852">
        <w:rPr>
          <w:rFonts w:ascii="Times New Roman" w:eastAsia="Times New Roman" w:hAnsi="Times New Roman"/>
          <w:i/>
          <w:iCs/>
          <w:color w:val="000000"/>
          <w:sz w:val="24"/>
          <w:szCs w:val="24"/>
        </w:rPr>
        <w:t>Brahmina</w:t>
      </w:r>
      <w:proofErr w:type="spellEnd"/>
      <w:r w:rsidRPr="009D0852">
        <w:rPr>
          <w:rFonts w:ascii="Times New Roman" w:eastAsia="Times New Roman" w:hAnsi="Times New Roman"/>
          <w:i/>
          <w:iCs/>
          <w:color w:val="000000"/>
          <w:sz w:val="24"/>
          <w:szCs w:val="24"/>
        </w:rPr>
        <w:t xml:space="preserve"> </w:t>
      </w:r>
      <w:proofErr w:type="spellStart"/>
      <w:r w:rsidRPr="009D0852">
        <w:rPr>
          <w:rFonts w:ascii="Times New Roman" w:eastAsia="Times New Roman" w:hAnsi="Times New Roman"/>
          <w:i/>
          <w:iCs/>
          <w:color w:val="000000"/>
          <w:sz w:val="24"/>
          <w:szCs w:val="24"/>
        </w:rPr>
        <w:t>coriacea</w:t>
      </w:r>
      <w:proofErr w:type="spellEnd"/>
      <w:r w:rsidRPr="009D0852">
        <w:rPr>
          <w:rFonts w:ascii="Times New Roman" w:eastAsia="Times New Roman" w:hAnsi="Times New Roman"/>
          <w:color w:val="000000"/>
          <w:sz w:val="24"/>
          <w:szCs w:val="24"/>
        </w:rPr>
        <w:t xml:space="preserve">, </w:t>
      </w:r>
      <w:proofErr w:type="spellStart"/>
      <w:r w:rsidRPr="009D0852">
        <w:rPr>
          <w:rFonts w:ascii="Times New Roman" w:eastAsia="Times New Roman" w:hAnsi="Times New Roman"/>
          <w:i/>
          <w:iCs/>
          <w:color w:val="000000"/>
          <w:sz w:val="24"/>
          <w:szCs w:val="24"/>
        </w:rPr>
        <w:t>Holotrichia</w:t>
      </w:r>
      <w:proofErr w:type="spellEnd"/>
      <w:r w:rsidRPr="009D0852">
        <w:rPr>
          <w:rFonts w:ascii="Times New Roman" w:eastAsia="Times New Roman" w:hAnsi="Times New Roman"/>
          <w:i/>
          <w:iCs/>
          <w:color w:val="000000"/>
          <w:sz w:val="24"/>
          <w:szCs w:val="24"/>
        </w:rPr>
        <w:t xml:space="preserve"> </w:t>
      </w:r>
      <w:proofErr w:type="spellStart"/>
      <w:r w:rsidRPr="009D0852">
        <w:rPr>
          <w:rFonts w:ascii="Times New Roman" w:eastAsia="Times New Roman" w:hAnsi="Times New Roman"/>
          <w:i/>
          <w:iCs/>
          <w:color w:val="000000"/>
          <w:sz w:val="24"/>
          <w:szCs w:val="24"/>
        </w:rPr>
        <w:t>longipennis</w:t>
      </w:r>
      <w:proofErr w:type="spellEnd"/>
      <w:r w:rsidRPr="009D0852">
        <w:rPr>
          <w:rFonts w:ascii="Times New Roman" w:eastAsia="Times New Roman" w:hAnsi="Times New Roman"/>
          <w:color w:val="000000"/>
          <w:sz w:val="24"/>
          <w:szCs w:val="24"/>
        </w:rPr>
        <w:t xml:space="preserve">, </w:t>
      </w:r>
      <w:proofErr w:type="spellStart"/>
      <w:r w:rsidRPr="009D0852">
        <w:rPr>
          <w:rFonts w:ascii="Times New Roman" w:eastAsia="Times New Roman" w:hAnsi="Times New Roman"/>
          <w:i/>
          <w:iCs/>
          <w:color w:val="000000"/>
          <w:sz w:val="24"/>
          <w:szCs w:val="24"/>
        </w:rPr>
        <w:t>Anomala</w:t>
      </w:r>
      <w:proofErr w:type="spellEnd"/>
      <w:r w:rsidRPr="009D0852">
        <w:rPr>
          <w:rFonts w:ascii="Times New Roman" w:eastAsia="Times New Roman" w:hAnsi="Times New Roman"/>
          <w:i/>
          <w:iCs/>
          <w:color w:val="000000"/>
          <w:sz w:val="24"/>
          <w:szCs w:val="24"/>
        </w:rPr>
        <w:t xml:space="preserve"> </w:t>
      </w:r>
      <w:proofErr w:type="spellStart"/>
      <w:r w:rsidRPr="009D0852">
        <w:rPr>
          <w:rFonts w:ascii="Times New Roman" w:eastAsia="Times New Roman" w:hAnsi="Times New Roman"/>
          <w:i/>
          <w:iCs/>
          <w:color w:val="000000"/>
          <w:sz w:val="24"/>
          <w:szCs w:val="24"/>
        </w:rPr>
        <w:t>dimidiata</w:t>
      </w:r>
      <w:proofErr w:type="spellEnd"/>
      <w:r w:rsidRPr="009D0852">
        <w:rPr>
          <w:rFonts w:ascii="Times New Roman" w:eastAsia="Times New Roman" w:hAnsi="Times New Roman"/>
          <w:color w:val="000000"/>
          <w:sz w:val="24"/>
          <w:szCs w:val="24"/>
        </w:rPr>
        <w:t xml:space="preserve">, </w:t>
      </w:r>
      <w:proofErr w:type="spellStart"/>
      <w:r w:rsidRPr="009D0852">
        <w:rPr>
          <w:rFonts w:ascii="Times New Roman" w:eastAsia="Times New Roman" w:hAnsi="Times New Roman"/>
          <w:i/>
          <w:iCs/>
          <w:color w:val="000000"/>
          <w:sz w:val="24"/>
          <w:szCs w:val="24"/>
        </w:rPr>
        <w:t>Anomala</w:t>
      </w:r>
      <w:proofErr w:type="spellEnd"/>
      <w:r w:rsidRPr="009D0852">
        <w:rPr>
          <w:rFonts w:ascii="Times New Roman" w:eastAsia="Times New Roman" w:hAnsi="Times New Roman"/>
          <w:i/>
          <w:iCs/>
          <w:color w:val="000000"/>
          <w:sz w:val="24"/>
          <w:szCs w:val="24"/>
        </w:rPr>
        <w:t xml:space="preserve"> </w:t>
      </w:r>
      <w:proofErr w:type="spellStart"/>
      <w:r w:rsidRPr="009D0852">
        <w:rPr>
          <w:rFonts w:ascii="Times New Roman" w:eastAsia="Times New Roman" w:hAnsi="Times New Roman"/>
          <w:i/>
          <w:iCs/>
          <w:color w:val="000000"/>
          <w:sz w:val="24"/>
          <w:szCs w:val="24"/>
        </w:rPr>
        <w:t>lineatopennis</w:t>
      </w:r>
      <w:proofErr w:type="spellEnd"/>
      <w:r w:rsidRPr="009D0852">
        <w:rPr>
          <w:rFonts w:ascii="Times New Roman" w:eastAsia="Times New Roman" w:hAnsi="Times New Roman"/>
          <w:color w:val="000000"/>
          <w:sz w:val="24"/>
          <w:szCs w:val="24"/>
        </w:rPr>
        <w:t xml:space="preserve">, </w:t>
      </w:r>
      <w:proofErr w:type="spellStart"/>
      <w:r w:rsidRPr="009D0852">
        <w:rPr>
          <w:rFonts w:ascii="Times New Roman" w:eastAsia="Times New Roman" w:hAnsi="Times New Roman"/>
          <w:i/>
          <w:iCs/>
          <w:color w:val="000000"/>
          <w:sz w:val="24"/>
          <w:szCs w:val="24"/>
        </w:rPr>
        <w:t>Melolontha</w:t>
      </w:r>
      <w:proofErr w:type="spellEnd"/>
      <w:r w:rsidRPr="009D0852">
        <w:rPr>
          <w:rFonts w:ascii="Times New Roman" w:eastAsia="Times New Roman" w:hAnsi="Times New Roman"/>
          <w:i/>
          <w:iCs/>
          <w:color w:val="000000"/>
          <w:sz w:val="24"/>
          <w:szCs w:val="24"/>
        </w:rPr>
        <w:t xml:space="preserve"> </w:t>
      </w:r>
      <w:proofErr w:type="spellStart"/>
      <w:r w:rsidRPr="009D0852">
        <w:rPr>
          <w:rFonts w:ascii="Times New Roman" w:eastAsia="Times New Roman" w:hAnsi="Times New Roman"/>
          <w:i/>
          <w:iCs/>
          <w:color w:val="000000"/>
          <w:sz w:val="24"/>
          <w:szCs w:val="24"/>
        </w:rPr>
        <w:t>indica</w:t>
      </w:r>
      <w:proofErr w:type="spellEnd"/>
      <w:r w:rsidRPr="009D0852">
        <w:rPr>
          <w:rFonts w:ascii="Times New Roman" w:eastAsia="Times New Roman" w:hAnsi="Times New Roman"/>
          <w:color w:val="000000"/>
          <w:sz w:val="24"/>
          <w:szCs w:val="24"/>
        </w:rPr>
        <w:t xml:space="preserve">, </w:t>
      </w:r>
      <w:proofErr w:type="spellStart"/>
      <w:r w:rsidRPr="009D0852">
        <w:rPr>
          <w:rFonts w:ascii="Times New Roman" w:eastAsia="Times New Roman" w:hAnsi="Times New Roman"/>
          <w:i/>
          <w:iCs/>
          <w:color w:val="000000"/>
          <w:sz w:val="24"/>
          <w:szCs w:val="24"/>
        </w:rPr>
        <w:t>Melolontha</w:t>
      </w:r>
      <w:proofErr w:type="spellEnd"/>
      <w:r w:rsidRPr="009D0852">
        <w:rPr>
          <w:rFonts w:ascii="Times New Roman" w:eastAsia="Times New Roman" w:hAnsi="Times New Roman"/>
          <w:i/>
          <w:iCs/>
          <w:color w:val="000000"/>
          <w:sz w:val="24"/>
          <w:szCs w:val="24"/>
        </w:rPr>
        <w:t xml:space="preserve"> </w:t>
      </w:r>
      <w:proofErr w:type="spellStart"/>
      <w:r w:rsidRPr="009D0852">
        <w:rPr>
          <w:rFonts w:ascii="Times New Roman" w:eastAsia="Times New Roman" w:hAnsi="Times New Roman"/>
          <w:i/>
          <w:iCs/>
          <w:color w:val="000000"/>
          <w:sz w:val="24"/>
          <w:szCs w:val="24"/>
        </w:rPr>
        <w:t>furcicauda</w:t>
      </w:r>
      <w:proofErr w:type="spellEnd"/>
      <w:r w:rsidRPr="009D0852">
        <w:rPr>
          <w:rFonts w:ascii="Times New Roman" w:eastAsia="Times New Roman" w:hAnsi="Times New Roman"/>
          <w:color w:val="000000"/>
          <w:sz w:val="24"/>
          <w:szCs w:val="24"/>
        </w:rPr>
        <w:t xml:space="preserve">, </w:t>
      </w:r>
      <w:proofErr w:type="spellStart"/>
      <w:r w:rsidRPr="009D0852">
        <w:rPr>
          <w:rFonts w:ascii="Times New Roman" w:eastAsia="Times New Roman" w:hAnsi="Times New Roman"/>
          <w:i/>
          <w:iCs/>
          <w:color w:val="000000"/>
          <w:sz w:val="24"/>
          <w:szCs w:val="24"/>
        </w:rPr>
        <w:t>Polyphylla</w:t>
      </w:r>
      <w:proofErr w:type="spellEnd"/>
      <w:r w:rsidRPr="009D0852">
        <w:rPr>
          <w:rFonts w:ascii="Times New Roman" w:eastAsia="Times New Roman" w:hAnsi="Times New Roman"/>
          <w:color w:val="000000"/>
          <w:sz w:val="24"/>
          <w:szCs w:val="24"/>
        </w:rPr>
        <w:t xml:space="preserve"> </w:t>
      </w:r>
      <w:proofErr w:type="spellStart"/>
      <w:r w:rsidRPr="009D0852">
        <w:rPr>
          <w:rFonts w:ascii="Times New Roman" w:eastAsia="Times New Roman" w:hAnsi="Times New Roman"/>
          <w:i/>
          <w:iCs/>
          <w:color w:val="000000"/>
          <w:sz w:val="24"/>
          <w:szCs w:val="24"/>
        </w:rPr>
        <w:t>sikkimensis</w:t>
      </w:r>
      <w:proofErr w:type="spellEnd"/>
      <w:r w:rsidRPr="009D0852">
        <w:rPr>
          <w:rFonts w:ascii="Times New Roman" w:eastAsia="Times New Roman" w:hAnsi="Times New Roman"/>
          <w:color w:val="000000"/>
          <w:sz w:val="24"/>
          <w:szCs w:val="24"/>
        </w:rPr>
        <w:t xml:space="preserve">, </w:t>
      </w:r>
      <w:proofErr w:type="spellStart"/>
      <w:r w:rsidRPr="009D0852">
        <w:rPr>
          <w:rFonts w:ascii="Times New Roman" w:eastAsia="Times New Roman" w:hAnsi="Times New Roman"/>
          <w:i/>
          <w:iCs/>
          <w:color w:val="000000"/>
          <w:sz w:val="24"/>
          <w:szCs w:val="24"/>
        </w:rPr>
        <w:t>Lepidiota</w:t>
      </w:r>
      <w:proofErr w:type="spellEnd"/>
      <w:r w:rsidRPr="009D0852">
        <w:rPr>
          <w:rFonts w:ascii="Times New Roman" w:eastAsia="Times New Roman" w:hAnsi="Times New Roman"/>
          <w:i/>
          <w:iCs/>
          <w:color w:val="000000"/>
          <w:sz w:val="24"/>
          <w:szCs w:val="24"/>
        </w:rPr>
        <w:t xml:space="preserve"> stigma</w:t>
      </w:r>
      <w:r w:rsidRPr="009D0852">
        <w:rPr>
          <w:rFonts w:ascii="Times New Roman" w:eastAsia="Times New Roman" w:hAnsi="Times New Roman"/>
          <w:color w:val="000000"/>
          <w:sz w:val="24"/>
          <w:szCs w:val="24"/>
        </w:rPr>
        <w:t xml:space="preserve">, </w:t>
      </w:r>
      <w:proofErr w:type="spellStart"/>
      <w:r w:rsidRPr="009D0852">
        <w:rPr>
          <w:rFonts w:ascii="Times New Roman" w:eastAsia="Times New Roman" w:hAnsi="Times New Roman"/>
          <w:i/>
          <w:iCs/>
          <w:color w:val="000000"/>
          <w:sz w:val="24"/>
          <w:szCs w:val="24"/>
        </w:rPr>
        <w:t>Maladera</w:t>
      </w:r>
      <w:proofErr w:type="spellEnd"/>
      <w:r w:rsidRPr="009D0852">
        <w:rPr>
          <w:rFonts w:ascii="Times New Roman" w:eastAsia="Times New Roman" w:hAnsi="Times New Roman"/>
          <w:i/>
          <w:iCs/>
          <w:color w:val="000000"/>
          <w:sz w:val="24"/>
          <w:szCs w:val="24"/>
        </w:rPr>
        <w:t xml:space="preserve"> </w:t>
      </w:r>
      <w:proofErr w:type="spellStart"/>
      <w:r w:rsidRPr="009D0852">
        <w:rPr>
          <w:rFonts w:ascii="Times New Roman" w:eastAsia="Times New Roman" w:hAnsi="Times New Roman"/>
          <w:i/>
          <w:iCs/>
          <w:color w:val="000000"/>
          <w:sz w:val="24"/>
          <w:szCs w:val="24"/>
        </w:rPr>
        <w:t>insanabilis</w:t>
      </w:r>
      <w:proofErr w:type="spellEnd"/>
      <w:r w:rsidRPr="009D0852">
        <w:rPr>
          <w:rFonts w:ascii="Times New Roman" w:eastAsia="Times New Roman" w:hAnsi="Times New Roman"/>
          <w:color w:val="000000"/>
          <w:sz w:val="24"/>
          <w:szCs w:val="24"/>
        </w:rPr>
        <w:t xml:space="preserve">, and </w:t>
      </w:r>
      <w:proofErr w:type="spellStart"/>
      <w:r w:rsidRPr="009D0852">
        <w:rPr>
          <w:rFonts w:ascii="Times New Roman" w:eastAsia="Times New Roman" w:hAnsi="Times New Roman"/>
          <w:i/>
          <w:iCs/>
          <w:color w:val="000000"/>
          <w:sz w:val="24"/>
          <w:szCs w:val="24"/>
        </w:rPr>
        <w:t>Heteronychu</w:t>
      </w:r>
      <w:proofErr w:type="spellEnd"/>
      <w:r w:rsidRPr="009D0852">
        <w:rPr>
          <w:rFonts w:ascii="Times New Roman" w:eastAsia="Times New Roman" w:hAnsi="Times New Roman"/>
          <w:i/>
          <w:iCs/>
          <w:color w:val="000000"/>
          <w:sz w:val="24"/>
          <w:szCs w:val="24"/>
        </w:rPr>
        <w:t xml:space="preserve"> </w:t>
      </w:r>
      <w:proofErr w:type="spellStart"/>
      <w:r w:rsidRPr="009D0852">
        <w:rPr>
          <w:rFonts w:ascii="Times New Roman" w:eastAsia="Times New Roman" w:hAnsi="Times New Roman"/>
          <w:i/>
          <w:iCs/>
          <w:color w:val="000000"/>
          <w:sz w:val="24"/>
          <w:szCs w:val="24"/>
        </w:rPr>
        <w:t>slioderes</w:t>
      </w:r>
      <w:proofErr w:type="spellEnd"/>
      <w:r>
        <w:rPr>
          <w:rFonts w:ascii="Times New Roman" w:eastAsia="Times New Roman" w:hAnsi="Times New Roman"/>
          <w:color w:val="000000"/>
          <w:sz w:val="24"/>
          <w:szCs w:val="24"/>
        </w:rPr>
        <w:t xml:space="preserve"> </w:t>
      </w:r>
      <w:r w:rsidRPr="009D0852">
        <w:rPr>
          <w:rFonts w:ascii="Times New Roman" w:eastAsia="Times New Roman" w:hAnsi="Times New Roman"/>
          <w:color w:val="000000"/>
          <w:sz w:val="24"/>
          <w:szCs w:val="24"/>
        </w:rPr>
        <w:t>are economically significant (</w:t>
      </w:r>
      <w:proofErr w:type="spellStart"/>
      <w:r w:rsidRPr="009D0852">
        <w:rPr>
          <w:rFonts w:ascii="Times New Roman" w:eastAsia="Times New Roman" w:hAnsi="Times New Roman"/>
          <w:color w:val="000000"/>
          <w:sz w:val="24"/>
          <w:szCs w:val="24"/>
        </w:rPr>
        <w:t>Chandel</w:t>
      </w:r>
      <w:proofErr w:type="spellEnd"/>
      <w:r w:rsidRPr="009D0852">
        <w:rPr>
          <w:rFonts w:ascii="Times New Roman" w:eastAsia="Times New Roman" w:hAnsi="Times New Roman"/>
          <w:color w:val="000000"/>
          <w:sz w:val="24"/>
          <w:szCs w:val="24"/>
        </w:rPr>
        <w:t xml:space="preserve"> et al., 2023).</w:t>
      </w:r>
      <w:r>
        <w:rPr>
          <w:rFonts w:ascii="Times New Roman" w:eastAsia="Times New Roman" w:hAnsi="Times New Roman"/>
          <w:color w:val="000000"/>
          <w:sz w:val="24"/>
          <w:szCs w:val="24"/>
        </w:rPr>
        <w:t xml:space="preserve"> </w:t>
      </w:r>
      <w:r w:rsidRPr="009D0852">
        <w:rPr>
          <w:rFonts w:ascii="Times New Roman" w:eastAsia="Times New Roman" w:hAnsi="Times New Roman"/>
          <w:color w:val="000000"/>
          <w:sz w:val="24"/>
          <w:szCs w:val="24"/>
        </w:rPr>
        <w:t>Adult beetles typically emerge during the monsoon, after the first shower often referred to as May-June beetles.</w:t>
      </w:r>
      <w:r>
        <w:rPr>
          <w:rFonts w:ascii="Times New Roman" w:eastAsia="Times New Roman" w:hAnsi="Times New Roman"/>
          <w:color w:val="000000"/>
          <w:sz w:val="24"/>
          <w:szCs w:val="24"/>
        </w:rPr>
        <w:t xml:space="preserve"> </w:t>
      </w:r>
      <w:r w:rsidRPr="009D0852">
        <w:rPr>
          <w:rFonts w:ascii="Times New Roman" w:eastAsia="Times New Roman" w:hAnsi="Times New Roman"/>
          <w:color w:val="000000"/>
          <w:sz w:val="24"/>
          <w:szCs w:val="24"/>
        </w:rPr>
        <w:t>Pre-monsoon showers cause synchronous adult emergence and oviposition, and their seasonal incidence is strongly correlated with temperature, relative humidity, and rainfall (Patil et al., 2024).</w:t>
      </w:r>
      <w:r>
        <w:rPr>
          <w:rFonts w:ascii="Times New Roman" w:eastAsia="Times New Roman" w:hAnsi="Times New Roman"/>
          <w:color w:val="000000"/>
          <w:sz w:val="24"/>
          <w:szCs w:val="24"/>
        </w:rPr>
        <w:t xml:space="preserve">  </w:t>
      </w:r>
    </w:p>
    <w:p w14:paraId="56002022" w14:textId="66E88F3D" w:rsidR="00336AE0" w:rsidRDefault="00336AE0" w:rsidP="00336AE0">
      <w:pPr>
        <w:spacing w:line="360" w:lineRule="auto"/>
        <w:ind w:firstLine="720"/>
        <w:jc w:val="both"/>
        <w:rPr>
          <w:rFonts w:ascii="Times New Roman" w:eastAsia="Times New Roman" w:hAnsi="Times New Roman"/>
          <w:sz w:val="24"/>
          <w:szCs w:val="24"/>
          <w:lang w:eastAsia="en-IN"/>
        </w:rPr>
      </w:pPr>
      <w:r w:rsidRPr="00A84555">
        <w:rPr>
          <w:rFonts w:ascii="Times New Roman" w:eastAsia="Times New Roman" w:hAnsi="Times New Roman"/>
          <w:sz w:val="24"/>
          <w:szCs w:val="24"/>
          <w:lang w:eastAsia="en-IN"/>
        </w:rPr>
        <w:t xml:space="preserve">Management of these </w:t>
      </w:r>
      <w:proofErr w:type="spellStart"/>
      <w:r w:rsidRPr="00A84555">
        <w:rPr>
          <w:rFonts w:ascii="Times New Roman" w:eastAsia="Times New Roman" w:hAnsi="Times New Roman"/>
          <w:sz w:val="24"/>
          <w:szCs w:val="24"/>
          <w:lang w:eastAsia="en-IN"/>
        </w:rPr>
        <w:t>scarabaeids</w:t>
      </w:r>
      <w:proofErr w:type="spellEnd"/>
      <w:r w:rsidRPr="00A84555">
        <w:rPr>
          <w:rFonts w:ascii="Times New Roman" w:eastAsia="Times New Roman" w:hAnsi="Times New Roman"/>
          <w:sz w:val="24"/>
          <w:szCs w:val="24"/>
          <w:lang w:eastAsia="en-IN"/>
        </w:rPr>
        <w:t xml:space="preserve"> is a more complex and time-consuming task because the adults and grubs inflict distinct forms of damage</w:t>
      </w:r>
      <w:r>
        <w:rPr>
          <w:rFonts w:ascii="Times New Roman" w:eastAsia="Times New Roman" w:hAnsi="Times New Roman"/>
          <w:sz w:val="24"/>
          <w:szCs w:val="24"/>
          <w:lang w:eastAsia="en-IN"/>
        </w:rPr>
        <w:t xml:space="preserve"> as the adults feed mostly on leaves and grubs on underground pasts viz. roots, tuber, etc</w:t>
      </w:r>
      <w:r w:rsidRPr="00A84555">
        <w:rPr>
          <w:rFonts w:ascii="Times New Roman" w:eastAsia="Times New Roman" w:hAnsi="Times New Roman"/>
          <w:sz w:val="24"/>
          <w:szCs w:val="24"/>
          <w:lang w:eastAsia="en-IN"/>
        </w:rPr>
        <w:t>.</w:t>
      </w:r>
      <w:r>
        <w:rPr>
          <w:rFonts w:ascii="Times New Roman" w:eastAsia="Times New Roman" w:hAnsi="Times New Roman"/>
          <w:sz w:val="24"/>
          <w:szCs w:val="24"/>
          <w:lang w:eastAsia="en-IN"/>
        </w:rPr>
        <w:t xml:space="preserve"> A</w:t>
      </w:r>
      <w:r w:rsidRPr="00A84555">
        <w:rPr>
          <w:rFonts w:ascii="Times New Roman" w:eastAsia="Times New Roman" w:hAnsi="Times New Roman"/>
          <w:sz w:val="24"/>
          <w:szCs w:val="24"/>
          <w:lang w:eastAsia="en-IN"/>
        </w:rPr>
        <w:t>dults are mobile</w:t>
      </w:r>
      <w:r>
        <w:rPr>
          <w:rFonts w:ascii="Times New Roman" w:eastAsia="Times New Roman" w:hAnsi="Times New Roman"/>
          <w:sz w:val="24"/>
          <w:szCs w:val="24"/>
          <w:lang w:eastAsia="en-IN"/>
        </w:rPr>
        <w:t xml:space="preserve"> while grubs’ movement is restricted in soil, so</w:t>
      </w:r>
      <w:r w:rsidRPr="00A84555">
        <w:rPr>
          <w:rFonts w:ascii="Times New Roman" w:eastAsia="Times New Roman" w:hAnsi="Times New Roman"/>
          <w:sz w:val="24"/>
          <w:szCs w:val="24"/>
          <w:lang w:eastAsia="en-IN"/>
        </w:rPr>
        <w:t xml:space="preserve"> managing one life stage does not guarantee prevent difficulties caused by the other (</w:t>
      </w:r>
      <w:proofErr w:type="spellStart"/>
      <w:r w:rsidRPr="00A84555">
        <w:rPr>
          <w:rFonts w:ascii="Times New Roman" w:eastAsia="Times New Roman" w:hAnsi="Times New Roman"/>
          <w:sz w:val="24"/>
          <w:szCs w:val="24"/>
          <w:lang w:eastAsia="en-IN"/>
        </w:rPr>
        <w:t>Chandel</w:t>
      </w:r>
      <w:proofErr w:type="spellEnd"/>
      <w:r w:rsidRPr="00A84555">
        <w:rPr>
          <w:rFonts w:ascii="Times New Roman" w:eastAsia="Times New Roman" w:hAnsi="Times New Roman"/>
          <w:sz w:val="24"/>
          <w:szCs w:val="24"/>
          <w:lang w:eastAsia="en-IN"/>
        </w:rPr>
        <w:t xml:space="preserve"> et al. 2015). </w:t>
      </w:r>
      <w:r w:rsidRPr="009D0852">
        <w:rPr>
          <w:rFonts w:ascii="Times New Roman" w:eastAsia="Times New Roman" w:hAnsi="Times New Roman"/>
          <w:color w:val="000000"/>
          <w:sz w:val="24"/>
          <w:szCs w:val="24"/>
        </w:rPr>
        <w:t xml:space="preserve">Grubs have traditionally been controlled using chemical pesticides like imidacloprid, </w:t>
      </w:r>
      <w:proofErr w:type="spellStart"/>
      <w:r w:rsidRPr="009D0852">
        <w:rPr>
          <w:rFonts w:ascii="Times New Roman" w:eastAsia="Times New Roman" w:hAnsi="Times New Roman"/>
          <w:color w:val="000000"/>
          <w:sz w:val="24"/>
          <w:szCs w:val="24"/>
        </w:rPr>
        <w:t>phorate</w:t>
      </w:r>
      <w:proofErr w:type="spellEnd"/>
      <w:r w:rsidRPr="009D0852">
        <w:rPr>
          <w:rFonts w:ascii="Times New Roman" w:eastAsia="Times New Roman" w:hAnsi="Times New Roman"/>
          <w:color w:val="000000"/>
          <w:sz w:val="24"/>
          <w:szCs w:val="24"/>
        </w:rPr>
        <w:t>, and chlorpyriphos. Even while chemicals are effective, their indiscriminate usage causes environmental risks, residue issues, and disturbance of natural enemies (Jadhav et al., 2020).</w:t>
      </w:r>
      <w:r>
        <w:rPr>
          <w:rFonts w:ascii="Times New Roman" w:eastAsia="Times New Roman" w:hAnsi="Times New Roman"/>
          <w:color w:val="000000"/>
          <w:sz w:val="24"/>
          <w:szCs w:val="24"/>
        </w:rPr>
        <w:t xml:space="preserve"> </w:t>
      </w:r>
      <w:r w:rsidRPr="00A84555">
        <w:rPr>
          <w:rFonts w:ascii="Times New Roman" w:eastAsia="Times New Roman" w:hAnsi="Times New Roman"/>
          <w:sz w:val="24"/>
          <w:szCs w:val="24"/>
          <w:lang w:eastAsia="en-IN"/>
        </w:rPr>
        <w:t>Prolonged</w:t>
      </w:r>
      <w:r>
        <w:rPr>
          <w:rFonts w:ascii="Times New Roman" w:eastAsia="Times New Roman" w:hAnsi="Times New Roman"/>
          <w:sz w:val="24"/>
          <w:szCs w:val="24"/>
          <w:lang w:eastAsia="en-IN"/>
        </w:rPr>
        <w:t xml:space="preserve"> </w:t>
      </w:r>
      <w:r w:rsidRPr="00A84555">
        <w:rPr>
          <w:rFonts w:ascii="Times New Roman" w:eastAsia="Times New Roman" w:hAnsi="Times New Roman"/>
          <w:sz w:val="24"/>
          <w:szCs w:val="24"/>
          <w:lang w:eastAsia="en-IN"/>
        </w:rPr>
        <w:t>use of chemicals to the soil for white grub management not only pollutes the soil, but it also has a negative impact on non-target species and the environment.</w:t>
      </w:r>
    </w:p>
    <w:p w14:paraId="5DDDA632" w14:textId="77777777" w:rsidR="00336AE0" w:rsidRPr="004F1875" w:rsidRDefault="00336AE0" w:rsidP="004236C4">
      <w:pPr>
        <w:spacing w:after="200" w:line="360" w:lineRule="auto"/>
        <w:ind w:firstLine="720"/>
        <w:jc w:val="both"/>
        <w:rPr>
          <w:rFonts w:ascii="Times New Roman" w:eastAsia="Times New Roman" w:hAnsi="Times New Roman"/>
          <w:sz w:val="24"/>
          <w:szCs w:val="24"/>
          <w:lang w:eastAsia="en-IN"/>
        </w:rPr>
      </w:pPr>
      <w:r>
        <w:rPr>
          <w:rFonts w:ascii="Times New Roman" w:eastAsia="Times New Roman" w:hAnsi="Times New Roman"/>
          <w:color w:val="000000"/>
          <w:sz w:val="24"/>
          <w:szCs w:val="24"/>
        </w:rPr>
        <w:t>B</w:t>
      </w:r>
      <w:r w:rsidRPr="009D0852">
        <w:rPr>
          <w:rFonts w:ascii="Times New Roman" w:eastAsia="Times New Roman" w:hAnsi="Times New Roman"/>
          <w:color w:val="000000"/>
          <w:sz w:val="24"/>
          <w:szCs w:val="24"/>
        </w:rPr>
        <w:t>iopesticides are economically viable, socially acceptable, environmentally friendly, self-perpetuating, extremely persistent, and cost-effective, their application has grown in importance as a key strategy in integrated pest management (IPM) (</w:t>
      </w:r>
      <w:proofErr w:type="spellStart"/>
      <w:r w:rsidRPr="009D0852">
        <w:rPr>
          <w:rFonts w:ascii="Times New Roman" w:eastAsia="Times New Roman" w:hAnsi="Times New Roman"/>
          <w:color w:val="000000"/>
          <w:sz w:val="24"/>
          <w:szCs w:val="24"/>
        </w:rPr>
        <w:t>Rathour</w:t>
      </w:r>
      <w:proofErr w:type="spellEnd"/>
      <w:r w:rsidRPr="009D0852">
        <w:rPr>
          <w:rFonts w:ascii="Times New Roman" w:eastAsia="Times New Roman" w:hAnsi="Times New Roman"/>
          <w:color w:val="000000"/>
          <w:sz w:val="24"/>
          <w:szCs w:val="24"/>
        </w:rPr>
        <w:t xml:space="preserve"> et al., 2015</w:t>
      </w:r>
      <w:r w:rsidRPr="00AA6B0B">
        <w:rPr>
          <w:rFonts w:ascii="Times New Roman" w:eastAsia="Times New Roman" w:hAnsi="Times New Roman"/>
          <w:sz w:val="24"/>
          <w:szCs w:val="24"/>
          <w:lang w:eastAsia="en-IN"/>
        </w:rPr>
        <w:t xml:space="preserve">). Meanwhile, a number of fungal species have been studied, </w:t>
      </w:r>
      <w:proofErr w:type="spellStart"/>
      <w:r w:rsidRPr="00AA6B0B">
        <w:rPr>
          <w:rFonts w:ascii="Times New Roman" w:eastAsia="Times New Roman" w:hAnsi="Times New Roman"/>
          <w:sz w:val="24"/>
          <w:szCs w:val="24"/>
          <w:lang w:eastAsia="en-IN"/>
        </w:rPr>
        <w:t>commercialised</w:t>
      </w:r>
      <w:proofErr w:type="spellEnd"/>
      <w:r w:rsidRPr="00AA6B0B">
        <w:rPr>
          <w:rFonts w:ascii="Times New Roman" w:eastAsia="Times New Roman" w:hAnsi="Times New Roman"/>
          <w:sz w:val="24"/>
          <w:szCs w:val="24"/>
          <w:lang w:eastAsia="en-IN"/>
        </w:rPr>
        <w:t xml:space="preserve">, and registered for the control of numerous insect pests. </w:t>
      </w:r>
      <w:r w:rsidRPr="00341F7B">
        <w:rPr>
          <w:rFonts w:ascii="Times New Roman" w:hAnsi="Times New Roman"/>
          <w:sz w:val="24"/>
          <w:szCs w:val="24"/>
        </w:rPr>
        <w:t xml:space="preserve">Products based on </w:t>
      </w:r>
      <w:r w:rsidRPr="000A6640">
        <w:rPr>
          <w:rFonts w:ascii="Times New Roman" w:hAnsi="Times New Roman"/>
          <w:i/>
          <w:sz w:val="24"/>
          <w:szCs w:val="24"/>
        </w:rPr>
        <w:t xml:space="preserve">Beauveria </w:t>
      </w:r>
      <w:proofErr w:type="spellStart"/>
      <w:r w:rsidRPr="000A6640">
        <w:rPr>
          <w:rFonts w:ascii="Times New Roman" w:hAnsi="Times New Roman"/>
          <w:i/>
          <w:sz w:val="24"/>
          <w:szCs w:val="24"/>
        </w:rPr>
        <w:t>bassiana</w:t>
      </w:r>
      <w:proofErr w:type="spellEnd"/>
      <w:r w:rsidRPr="00341F7B">
        <w:rPr>
          <w:rFonts w:ascii="Times New Roman" w:hAnsi="Times New Roman"/>
          <w:sz w:val="24"/>
          <w:szCs w:val="24"/>
        </w:rPr>
        <w:t xml:space="preserve"> (Balsamo) </w:t>
      </w:r>
      <w:proofErr w:type="spellStart"/>
      <w:r w:rsidRPr="00341F7B">
        <w:rPr>
          <w:rFonts w:ascii="Times New Roman" w:hAnsi="Times New Roman"/>
          <w:sz w:val="24"/>
          <w:szCs w:val="24"/>
        </w:rPr>
        <w:t>Vuillemin</w:t>
      </w:r>
      <w:proofErr w:type="spellEnd"/>
      <w:r w:rsidRPr="00341F7B">
        <w:rPr>
          <w:rFonts w:ascii="Times New Roman" w:hAnsi="Times New Roman"/>
          <w:sz w:val="24"/>
          <w:szCs w:val="24"/>
        </w:rPr>
        <w:t xml:space="preserve">, </w:t>
      </w:r>
      <w:r w:rsidRPr="000A6640">
        <w:rPr>
          <w:rFonts w:ascii="Times New Roman" w:hAnsi="Times New Roman"/>
          <w:i/>
          <w:sz w:val="24"/>
          <w:szCs w:val="24"/>
        </w:rPr>
        <w:t xml:space="preserve">Beauveria </w:t>
      </w:r>
      <w:proofErr w:type="spellStart"/>
      <w:r w:rsidRPr="000A6640">
        <w:rPr>
          <w:rFonts w:ascii="Times New Roman" w:hAnsi="Times New Roman"/>
          <w:i/>
          <w:sz w:val="24"/>
          <w:szCs w:val="24"/>
        </w:rPr>
        <w:t>brongniartii</w:t>
      </w:r>
      <w:proofErr w:type="spellEnd"/>
      <w:r w:rsidRPr="00341F7B">
        <w:rPr>
          <w:rFonts w:ascii="Times New Roman" w:hAnsi="Times New Roman"/>
          <w:sz w:val="24"/>
          <w:szCs w:val="24"/>
        </w:rPr>
        <w:t xml:space="preserve"> (</w:t>
      </w:r>
      <w:proofErr w:type="spellStart"/>
      <w:r w:rsidRPr="00341F7B">
        <w:rPr>
          <w:rFonts w:ascii="Times New Roman" w:hAnsi="Times New Roman"/>
          <w:sz w:val="24"/>
          <w:szCs w:val="24"/>
        </w:rPr>
        <w:t>Sacc</w:t>
      </w:r>
      <w:proofErr w:type="spellEnd"/>
      <w:r w:rsidRPr="00341F7B">
        <w:rPr>
          <w:rFonts w:ascii="Times New Roman" w:hAnsi="Times New Roman"/>
          <w:sz w:val="24"/>
          <w:szCs w:val="24"/>
        </w:rPr>
        <w:t xml:space="preserve">.) Petch, </w:t>
      </w:r>
      <w:proofErr w:type="spellStart"/>
      <w:r w:rsidRPr="000A6640">
        <w:rPr>
          <w:rFonts w:ascii="Times New Roman" w:hAnsi="Times New Roman"/>
          <w:i/>
          <w:sz w:val="24"/>
          <w:szCs w:val="24"/>
        </w:rPr>
        <w:t>Metarhizium</w:t>
      </w:r>
      <w:proofErr w:type="spellEnd"/>
      <w:r w:rsidRPr="000A6640">
        <w:rPr>
          <w:rFonts w:ascii="Times New Roman" w:hAnsi="Times New Roman"/>
          <w:i/>
          <w:sz w:val="24"/>
          <w:szCs w:val="24"/>
        </w:rPr>
        <w:t xml:space="preserve"> </w:t>
      </w:r>
      <w:proofErr w:type="spellStart"/>
      <w:r w:rsidRPr="000A6640">
        <w:rPr>
          <w:rFonts w:ascii="Times New Roman" w:hAnsi="Times New Roman"/>
          <w:i/>
          <w:sz w:val="24"/>
          <w:szCs w:val="24"/>
        </w:rPr>
        <w:t>anisopliae</w:t>
      </w:r>
      <w:proofErr w:type="spellEnd"/>
      <w:r w:rsidRPr="00341F7B">
        <w:rPr>
          <w:rFonts w:ascii="Times New Roman" w:hAnsi="Times New Roman"/>
          <w:sz w:val="24"/>
          <w:szCs w:val="24"/>
        </w:rPr>
        <w:t xml:space="preserve"> (</w:t>
      </w:r>
      <w:proofErr w:type="spellStart"/>
      <w:r w:rsidRPr="00341F7B">
        <w:rPr>
          <w:rFonts w:ascii="Times New Roman" w:hAnsi="Times New Roman"/>
          <w:sz w:val="24"/>
          <w:szCs w:val="24"/>
        </w:rPr>
        <w:t>Metschnikoff</w:t>
      </w:r>
      <w:proofErr w:type="spellEnd"/>
      <w:r w:rsidRPr="00341F7B">
        <w:rPr>
          <w:rFonts w:ascii="Times New Roman" w:hAnsi="Times New Roman"/>
          <w:sz w:val="24"/>
          <w:szCs w:val="24"/>
        </w:rPr>
        <w:t xml:space="preserve">) </w:t>
      </w:r>
      <w:r w:rsidRPr="00341F7B">
        <w:rPr>
          <w:rFonts w:ascii="Times New Roman" w:hAnsi="Times New Roman"/>
          <w:sz w:val="24"/>
          <w:szCs w:val="24"/>
        </w:rPr>
        <w:lastRenderedPageBreak/>
        <w:t xml:space="preserve">Sorokin, </w:t>
      </w:r>
      <w:proofErr w:type="spellStart"/>
      <w:r w:rsidRPr="000A6640">
        <w:rPr>
          <w:rFonts w:ascii="Times New Roman" w:hAnsi="Times New Roman"/>
          <w:i/>
          <w:sz w:val="24"/>
          <w:szCs w:val="24"/>
        </w:rPr>
        <w:t>Paecilomyces</w:t>
      </w:r>
      <w:proofErr w:type="spellEnd"/>
      <w:r w:rsidRPr="000A6640">
        <w:rPr>
          <w:rFonts w:ascii="Times New Roman" w:hAnsi="Times New Roman"/>
          <w:i/>
          <w:sz w:val="24"/>
          <w:szCs w:val="24"/>
        </w:rPr>
        <w:t xml:space="preserve"> </w:t>
      </w:r>
      <w:proofErr w:type="spellStart"/>
      <w:r w:rsidRPr="000A6640">
        <w:rPr>
          <w:rFonts w:ascii="Times New Roman" w:hAnsi="Times New Roman"/>
          <w:i/>
          <w:sz w:val="24"/>
          <w:szCs w:val="24"/>
        </w:rPr>
        <w:t>fumusoroseus</w:t>
      </w:r>
      <w:proofErr w:type="spellEnd"/>
      <w:r w:rsidRPr="00341F7B">
        <w:rPr>
          <w:rFonts w:ascii="Times New Roman" w:hAnsi="Times New Roman"/>
          <w:sz w:val="24"/>
          <w:szCs w:val="24"/>
        </w:rPr>
        <w:t xml:space="preserve"> (</w:t>
      </w:r>
      <w:proofErr w:type="spellStart"/>
      <w:r w:rsidRPr="00341F7B">
        <w:rPr>
          <w:rFonts w:ascii="Times New Roman" w:hAnsi="Times New Roman"/>
          <w:sz w:val="24"/>
          <w:szCs w:val="24"/>
        </w:rPr>
        <w:t>Wize</w:t>
      </w:r>
      <w:proofErr w:type="spellEnd"/>
      <w:r w:rsidRPr="00341F7B">
        <w:rPr>
          <w:rFonts w:ascii="Times New Roman" w:hAnsi="Times New Roman"/>
          <w:sz w:val="24"/>
          <w:szCs w:val="24"/>
        </w:rPr>
        <w:t xml:space="preserve">) Brown and Smith and </w:t>
      </w:r>
      <w:r w:rsidRPr="000A6640">
        <w:rPr>
          <w:rFonts w:ascii="Times New Roman" w:hAnsi="Times New Roman"/>
          <w:i/>
          <w:sz w:val="24"/>
          <w:szCs w:val="24"/>
        </w:rPr>
        <w:t xml:space="preserve">Verticillium </w:t>
      </w:r>
      <w:proofErr w:type="spellStart"/>
      <w:r w:rsidRPr="000A6640">
        <w:rPr>
          <w:rFonts w:ascii="Times New Roman" w:hAnsi="Times New Roman"/>
          <w:i/>
          <w:sz w:val="24"/>
          <w:szCs w:val="24"/>
        </w:rPr>
        <w:t>lecanii</w:t>
      </w:r>
      <w:proofErr w:type="spellEnd"/>
      <w:r w:rsidRPr="00341F7B">
        <w:rPr>
          <w:rFonts w:ascii="Times New Roman" w:hAnsi="Times New Roman"/>
          <w:sz w:val="24"/>
          <w:szCs w:val="24"/>
        </w:rPr>
        <w:t xml:space="preserve"> (</w:t>
      </w:r>
      <w:proofErr w:type="spellStart"/>
      <w:r w:rsidRPr="00341F7B">
        <w:rPr>
          <w:rFonts w:ascii="Times New Roman" w:hAnsi="Times New Roman"/>
          <w:sz w:val="24"/>
          <w:szCs w:val="24"/>
        </w:rPr>
        <w:t>Zimm</w:t>
      </w:r>
      <w:proofErr w:type="spellEnd"/>
      <w:r w:rsidRPr="00341F7B">
        <w:rPr>
          <w:rFonts w:ascii="Times New Roman" w:hAnsi="Times New Roman"/>
          <w:sz w:val="24"/>
          <w:szCs w:val="24"/>
        </w:rPr>
        <w:t xml:space="preserve">) </w:t>
      </w:r>
      <w:proofErr w:type="spellStart"/>
      <w:r w:rsidRPr="00341F7B">
        <w:rPr>
          <w:rFonts w:ascii="Times New Roman" w:hAnsi="Times New Roman"/>
          <w:sz w:val="24"/>
          <w:szCs w:val="24"/>
        </w:rPr>
        <w:t>Viegas</w:t>
      </w:r>
      <w:proofErr w:type="spellEnd"/>
      <w:r w:rsidRPr="00341F7B">
        <w:rPr>
          <w:rFonts w:ascii="Times New Roman" w:hAnsi="Times New Roman"/>
          <w:sz w:val="24"/>
          <w:szCs w:val="24"/>
        </w:rPr>
        <w:t xml:space="preserve"> are applied in a number of countries (Keller</w:t>
      </w:r>
      <w:r>
        <w:rPr>
          <w:rFonts w:ascii="Times New Roman" w:hAnsi="Times New Roman"/>
          <w:sz w:val="24"/>
          <w:szCs w:val="24"/>
        </w:rPr>
        <w:t>,</w:t>
      </w:r>
      <w:r w:rsidRPr="00341F7B">
        <w:rPr>
          <w:rFonts w:ascii="Times New Roman" w:hAnsi="Times New Roman"/>
          <w:sz w:val="24"/>
          <w:szCs w:val="24"/>
        </w:rPr>
        <w:t xml:space="preserve"> 2000).</w:t>
      </w:r>
      <w:r>
        <w:rPr>
          <w:rFonts w:ascii="Times New Roman" w:eastAsia="Times New Roman" w:hAnsi="Times New Roman"/>
          <w:sz w:val="24"/>
          <w:szCs w:val="24"/>
          <w:lang w:eastAsia="en-IN"/>
        </w:rPr>
        <w:t xml:space="preserve"> </w:t>
      </w:r>
      <w:r w:rsidRPr="004F1875">
        <w:rPr>
          <w:rFonts w:ascii="Times New Roman" w:eastAsia="Times New Roman" w:hAnsi="Times New Roman"/>
          <w:color w:val="000000"/>
          <w:sz w:val="24"/>
          <w:szCs w:val="24"/>
        </w:rPr>
        <w:t>Entomopathogenic fungi usually cause insect mortality by nutritional deficiency, destruction of tissues and releasing of toxins and several mycotoxins are produced during pathogenesis which acts like poisons for the insects</w:t>
      </w:r>
      <w:r>
        <w:rPr>
          <w:rFonts w:ascii="Times New Roman" w:eastAsia="Times New Roman" w:hAnsi="Times New Roman"/>
          <w:color w:val="000000"/>
          <w:sz w:val="24"/>
          <w:szCs w:val="24"/>
        </w:rPr>
        <w:t xml:space="preserve"> </w:t>
      </w:r>
      <w:r w:rsidRPr="00687ACA">
        <w:rPr>
          <w:rFonts w:ascii="Times New Roman" w:eastAsia="Times New Roman" w:hAnsi="Times New Roman"/>
          <w:color w:val="000000"/>
          <w:sz w:val="24"/>
          <w:szCs w:val="24"/>
        </w:rPr>
        <w:t>(</w:t>
      </w:r>
      <w:proofErr w:type="spellStart"/>
      <w:r w:rsidRPr="00687ACA">
        <w:rPr>
          <w:rFonts w:ascii="Times New Roman" w:eastAsia="Times New Roman" w:hAnsi="Times New Roman"/>
          <w:color w:val="000000"/>
          <w:sz w:val="24"/>
          <w:szCs w:val="24"/>
        </w:rPr>
        <w:t>Ramanujam</w:t>
      </w:r>
      <w:proofErr w:type="spellEnd"/>
      <w:r>
        <w:rPr>
          <w:rFonts w:ascii="Times New Roman" w:eastAsia="Times New Roman" w:hAnsi="Times New Roman"/>
          <w:color w:val="000000"/>
          <w:sz w:val="24"/>
          <w:szCs w:val="24"/>
        </w:rPr>
        <w:t xml:space="preserve"> </w:t>
      </w:r>
      <w:r w:rsidRPr="00687ACA">
        <w:rPr>
          <w:rFonts w:ascii="Times New Roman" w:eastAsia="Times New Roman" w:hAnsi="Times New Roman"/>
          <w:color w:val="000000"/>
          <w:sz w:val="24"/>
          <w:szCs w:val="24"/>
        </w:rPr>
        <w:t>et al., 2014)</w:t>
      </w:r>
      <w:r>
        <w:rPr>
          <w:rFonts w:ascii="Times New Roman" w:eastAsia="Times New Roman" w:hAnsi="Times New Roman"/>
          <w:color w:val="000000"/>
          <w:sz w:val="24"/>
          <w:szCs w:val="24"/>
        </w:rPr>
        <w:t>.</w:t>
      </w:r>
    </w:p>
    <w:p w14:paraId="1B3DB0F2" w14:textId="77777777" w:rsidR="00336AE0" w:rsidRDefault="00336AE0" w:rsidP="004236C4">
      <w:pPr>
        <w:spacing w:after="240" w:line="360" w:lineRule="auto"/>
        <w:ind w:firstLine="720"/>
        <w:jc w:val="both"/>
        <w:rPr>
          <w:rFonts w:ascii="Times New Roman" w:eastAsia="Times New Roman" w:hAnsi="Times New Roman"/>
          <w:color w:val="000000"/>
          <w:sz w:val="24"/>
          <w:szCs w:val="24"/>
        </w:rPr>
      </w:pPr>
      <w:r w:rsidRPr="00AA6B0B">
        <w:rPr>
          <w:rFonts w:ascii="Times New Roman" w:eastAsia="Times New Roman" w:hAnsi="Times New Roman"/>
          <w:sz w:val="24"/>
          <w:szCs w:val="24"/>
          <w:lang w:eastAsia="en-IN"/>
        </w:rPr>
        <w:t>Entomopathogenic fungi have limited effect on non-targets and are a safer alternative to chemical pesticides in integrated pest management (</w:t>
      </w:r>
      <w:proofErr w:type="spellStart"/>
      <w:r w:rsidRPr="00AA6B0B">
        <w:rPr>
          <w:rFonts w:ascii="Times New Roman" w:eastAsia="Times New Roman" w:hAnsi="Times New Roman"/>
          <w:sz w:val="24"/>
          <w:szCs w:val="24"/>
          <w:lang w:eastAsia="en-IN"/>
        </w:rPr>
        <w:t>Goettel</w:t>
      </w:r>
      <w:proofErr w:type="spellEnd"/>
      <w:r w:rsidRPr="00AA6B0B">
        <w:rPr>
          <w:rFonts w:ascii="Times New Roman" w:eastAsia="Times New Roman" w:hAnsi="Times New Roman"/>
          <w:sz w:val="24"/>
          <w:szCs w:val="24"/>
          <w:lang w:eastAsia="en-IN"/>
        </w:rPr>
        <w:t xml:space="preserve"> and Hajek 2000; Pell et al. 2001).</w:t>
      </w:r>
      <w:r>
        <w:rPr>
          <w:rFonts w:ascii="Times New Roman" w:eastAsia="Times New Roman" w:hAnsi="Times New Roman"/>
          <w:sz w:val="24"/>
          <w:szCs w:val="24"/>
          <w:lang w:eastAsia="en-IN"/>
        </w:rPr>
        <w:t xml:space="preserve"> </w:t>
      </w:r>
      <w:r>
        <w:rPr>
          <w:rFonts w:ascii="Times New Roman" w:hAnsi="Times New Roman"/>
          <w:sz w:val="24"/>
          <w:szCs w:val="24"/>
        </w:rPr>
        <w:t>E</w:t>
      </w:r>
      <w:r w:rsidRPr="00341F7B">
        <w:rPr>
          <w:rFonts w:ascii="Times New Roman" w:hAnsi="Times New Roman"/>
          <w:sz w:val="24"/>
          <w:szCs w:val="24"/>
        </w:rPr>
        <w:t>ntomo</w:t>
      </w:r>
      <w:r>
        <w:rPr>
          <w:rFonts w:ascii="Times New Roman" w:hAnsi="Times New Roman"/>
          <w:sz w:val="24"/>
          <w:szCs w:val="24"/>
        </w:rPr>
        <w:t>-</w:t>
      </w:r>
      <w:proofErr w:type="spellStart"/>
      <w:r w:rsidRPr="00341F7B">
        <w:rPr>
          <w:rFonts w:ascii="Times New Roman" w:hAnsi="Times New Roman"/>
          <w:sz w:val="24"/>
          <w:szCs w:val="24"/>
        </w:rPr>
        <w:t>pathogenous</w:t>
      </w:r>
      <w:proofErr w:type="spellEnd"/>
      <w:r w:rsidRPr="00341F7B">
        <w:rPr>
          <w:rFonts w:ascii="Times New Roman" w:hAnsi="Times New Roman"/>
          <w:sz w:val="24"/>
          <w:szCs w:val="24"/>
        </w:rPr>
        <w:t xml:space="preserve"> fungi are interesting biocontrol agents, due to their epizootics and pathogenicity (Devi et al. 2001).</w:t>
      </w:r>
      <w:r>
        <w:rPr>
          <w:rFonts w:ascii="Times New Roman" w:hAnsi="Times New Roman"/>
          <w:sz w:val="24"/>
          <w:szCs w:val="24"/>
        </w:rPr>
        <w:t xml:space="preserve"> </w:t>
      </w:r>
      <w:r w:rsidRPr="004F1875">
        <w:rPr>
          <w:rFonts w:ascii="Times New Roman" w:eastAsia="Times New Roman" w:hAnsi="Times New Roman"/>
          <w:color w:val="000000"/>
          <w:sz w:val="24"/>
          <w:szCs w:val="24"/>
        </w:rPr>
        <w:t xml:space="preserve">Along with many other known species, the fungi </w:t>
      </w:r>
      <w:proofErr w:type="spellStart"/>
      <w:r w:rsidRPr="004F1875">
        <w:rPr>
          <w:rFonts w:ascii="Times New Roman" w:eastAsia="Times New Roman" w:hAnsi="Times New Roman"/>
          <w:color w:val="000000"/>
          <w:sz w:val="24"/>
          <w:szCs w:val="24"/>
        </w:rPr>
        <w:t>Metarhizium</w:t>
      </w:r>
      <w:proofErr w:type="spellEnd"/>
      <w:r w:rsidRPr="004F1875">
        <w:rPr>
          <w:rFonts w:ascii="Times New Roman" w:eastAsia="Times New Roman" w:hAnsi="Times New Roman"/>
          <w:color w:val="000000"/>
          <w:sz w:val="24"/>
          <w:szCs w:val="24"/>
        </w:rPr>
        <w:t xml:space="preserve"> </w:t>
      </w:r>
      <w:proofErr w:type="spellStart"/>
      <w:r w:rsidRPr="004F1875">
        <w:rPr>
          <w:rFonts w:ascii="Times New Roman" w:eastAsia="Times New Roman" w:hAnsi="Times New Roman"/>
          <w:color w:val="000000"/>
          <w:sz w:val="24"/>
          <w:szCs w:val="24"/>
        </w:rPr>
        <w:t>anisopliae</w:t>
      </w:r>
      <w:proofErr w:type="spellEnd"/>
      <w:r w:rsidRPr="004F1875">
        <w:rPr>
          <w:rFonts w:ascii="Times New Roman" w:eastAsia="Times New Roman" w:hAnsi="Times New Roman"/>
          <w:color w:val="000000"/>
          <w:sz w:val="24"/>
          <w:szCs w:val="24"/>
        </w:rPr>
        <w:t xml:space="preserve"> and Beauveria </w:t>
      </w:r>
      <w:proofErr w:type="spellStart"/>
      <w:r w:rsidRPr="004F1875">
        <w:rPr>
          <w:rFonts w:ascii="Times New Roman" w:eastAsia="Times New Roman" w:hAnsi="Times New Roman"/>
          <w:color w:val="000000"/>
          <w:sz w:val="24"/>
          <w:szCs w:val="24"/>
        </w:rPr>
        <w:t>bassiana</w:t>
      </w:r>
      <w:proofErr w:type="spellEnd"/>
      <w:r w:rsidRPr="004F1875">
        <w:rPr>
          <w:rFonts w:ascii="Times New Roman" w:eastAsia="Times New Roman" w:hAnsi="Times New Roman"/>
          <w:color w:val="000000"/>
          <w:sz w:val="24"/>
          <w:szCs w:val="24"/>
        </w:rPr>
        <w:t>, which are both members of the ascomycetes group, are thoroughly researched and frequently used in biological control initiatives</w:t>
      </w:r>
      <w:r>
        <w:rPr>
          <w:rFonts w:ascii="Times New Roman" w:eastAsia="Times New Roman" w:hAnsi="Times New Roman"/>
          <w:color w:val="000000"/>
          <w:sz w:val="24"/>
          <w:szCs w:val="24"/>
        </w:rPr>
        <w:t xml:space="preserve">. </w:t>
      </w:r>
      <w:r w:rsidRPr="00B702C9">
        <w:rPr>
          <w:rFonts w:ascii="Times New Roman" w:eastAsia="Times New Roman" w:hAnsi="Times New Roman"/>
          <w:color w:val="000000"/>
          <w:sz w:val="24"/>
          <w:szCs w:val="24"/>
        </w:rPr>
        <w:t>The biological factors that influence populations of white grubs’ complex are relevant to the potentiality of the biological control with soil fungi</w:t>
      </w:r>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Jagpal</w:t>
      </w:r>
      <w:proofErr w:type="spellEnd"/>
      <w:r>
        <w:rPr>
          <w:rFonts w:ascii="Times New Roman" w:eastAsia="Times New Roman" w:hAnsi="Times New Roman"/>
          <w:color w:val="000000"/>
          <w:sz w:val="24"/>
          <w:szCs w:val="24"/>
        </w:rPr>
        <w:t>, 2020). Therefore, the present study was done to further elucidate the effect of soil and sand on efficacy of entomopathogenic fungi so as to utilize them more effectively in integrated management of white grubs.</w:t>
      </w:r>
    </w:p>
    <w:p w14:paraId="65498C4F" w14:textId="77777777" w:rsidR="00C32643" w:rsidRDefault="00C32643" w:rsidP="00336AE0">
      <w:pPr>
        <w:spacing w:after="200" w:line="360" w:lineRule="auto"/>
        <w:jc w:val="both"/>
        <w:rPr>
          <w:rFonts w:ascii="Times New Roman" w:eastAsia="Times New Roman" w:hAnsi="Times New Roman"/>
          <w:b/>
          <w:bCs/>
          <w:sz w:val="24"/>
          <w:szCs w:val="24"/>
          <w:lang w:eastAsia="en-IN"/>
        </w:rPr>
      </w:pPr>
    </w:p>
    <w:p w14:paraId="28B9F328" w14:textId="60CFEC22" w:rsidR="00336AE0" w:rsidRPr="00D0141E" w:rsidRDefault="00336AE0" w:rsidP="00336AE0">
      <w:pPr>
        <w:spacing w:after="200" w:line="360" w:lineRule="auto"/>
        <w:jc w:val="both"/>
        <w:rPr>
          <w:rFonts w:ascii="Times New Roman" w:eastAsia="Times New Roman" w:hAnsi="Times New Roman"/>
          <w:b/>
          <w:bCs/>
          <w:sz w:val="24"/>
          <w:szCs w:val="24"/>
          <w:lang w:eastAsia="en-IN"/>
        </w:rPr>
      </w:pPr>
      <w:r w:rsidRPr="00D0141E">
        <w:rPr>
          <w:rFonts w:ascii="Times New Roman" w:eastAsia="Times New Roman" w:hAnsi="Times New Roman"/>
          <w:b/>
          <w:bCs/>
          <w:sz w:val="24"/>
          <w:szCs w:val="24"/>
          <w:lang w:eastAsia="en-IN"/>
        </w:rPr>
        <w:t>Materials and method</w:t>
      </w:r>
      <w:r w:rsidR="004236C4">
        <w:rPr>
          <w:rFonts w:ascii="Times New Roman" w:eastAsia="Times New Roman" w:hAnsi="Times New Roman"/>
          <w:b/>
          <w:bCs/>
          <w:sz w:val="24"/>
          <w:szCs w:val="24"/>
          <w:lang w:eastAsia="en-IN"/>
        </w:rPr>
        <w:t>s</w:t>
      </w:r>
    </w:p>
    <w:p w14:paraId="00B204B3" w14:textId="77777777" w:rsidR="00336AE0" w:rsidRDefault="00336AE0" w:rsidP="00336AE0">
      <w:pPr>
        <w:spacing w:line="360" w:lineRule="auto"/>
        <w:jc w:val="both"/>
        <w:rPr>
          <w:rFonts w:ascii="Times New Roman" w:hAnsi="Times New Roman"/>
          <w:b/>
          <w:sz w:val="24"/>
          <w:szCs w:val="24"/>
        </w:rPr>
      </w:pPr>
      <w:r w:rsidRPr="000C6A94">
        <w:rPr>
          <w:rFonts w:ascii="Times New Roman" w:hAnsi="Times New Roman"/>
          <w:b/>
          <w:sz w:val="24"/>
          <w:szCs w:val="24"/>
        </w:rPr>
        <w:t>Collection of beetles and grubs from field and culture maintenance in laboratory</w:t>
      </w:r>
    </w:p>
    <w:p w14:paraId="486AFF39" w14:textId="77777777" w:rsidR="00336AE0" w:rsidRDefault="00336AE0" w:rsidP="00336AE0">
      <w:pPr>
        <w:spacing w:after="200" w:line="360" w:lineRule="auto"/>
        <w:jc w:val="both"/>
        <w:rPr>
          <w:rFonts w:ascii="Times New Roman" w:hAnsi="Times New Roman"/>
          <w:sz w:val="24"/>
          <w:szCs w:val="24"/>
        </w:rPr>
      </w:pPr>
      <w:r w:rsidRPr="000C6A94">
        <w:rPr>
          <w:rFonts w:ascii="Times New Roman" w:hAnsi="Times New Roman"/>
          <w:sz w:val="24"/>
          <w:szCs w:val="24"/>
        </w:rPr>
        <w:t xml:space="preserve">The adults of </w:t>
      </w:r>
      <w:proofErr w:type="spellStart"/>
      <w:r>
        <w:rPr>
          <w:rFonts w:ascii="Times New Roman" w:hAnsi="Times New Roman"/>
          <w:i/>
          <w:sz w:val="24"/>
          <w:szCs w:val="24"/>
        </w:rPr>
        <w:t>Holotrichia</w:t>
      </w:r>
      <w:proofErr w:type="spellEnd"/>
      <w:r>
        <w:rPr>
          <w:rFonts w:ascii="Times New Roman" w:hAnsi="Times New Roman"/>
          <w:i/>
          <w:sz w:val="24"/>
          <w:szCs w:val="24"/>
        </w:rPr>
        <w:t xml:space="preserve"> </w:t>
      </w:r>
      <w:proofErr w:type="spellStart"/>
      <w:r>
        <w:rPr>
          <w:rFonts w:ascii="Times New Roman" w:hAnsi="Times New Roman"/>
          <w:i/>
          <w:sz w:val="24"/>
          <w:szCs w:val="24"/>
        </w:rPr>
        <w:t>longipennis</w:t>
      </w:r>
      <w:proofErr w:type="spellEnd"/>
      <w:r>
        <w:rPr>
          <w:rFonts w:ascii="Times New Roman" w:hAnsi="Times New Roman"/>
          <w:i/>
          <w:sz w:val="24"/>
          <w:szCs w:val="24"/>
        </w:rPr>
        <w:t xml:space="preserve"> </w:t>
      </w:r>
      <w:r w:rsidRPr="000C6A94">
        <w:rPr>
          <w:rFonts w:ascii="Times New Roman" w:hAnsi="Times New Roman"/>
          <w:sz w:val="24"/>
          <w:szCs w:val="24"/>
        </w:rPr>
        <w:t>(</w:t>
      </w:r>
      <w:r>
        <w:rPr>
          <w:rFonts w:ascii="Times New Roman" w:hAnsi="Times New Roman"/>
          <w:sz w:val="24"/>
          <w:szCs w:val="24"/>
        </w:rPr>
        <w:t>Blanchard</w:t>
      </w:r>
      <w:r w:rsidRPr="000C6A94">
        <w:rPr>
          <w:rFonts w:ascii="Times New Roman" w:hAnsi="Times New Roman"/>
          <w:sz w:val="24"/>
          <w:szCs w:val="24"/>
        </w:rPr>
        <w:t xml:space="preserve">) were collected from the Agroforestry unit of </w:t>
      </w:r>
      <w:r>
        <w:rPr>
          <w:rFonts w:ascii="Times New Roman" w:hAnsi="Times New Roman"/>
          <w:sz w:val="24"/>
          <w:szCs w:val="24"/>
        </w:rPr>
        <w:t xml:space="preserve">CSKHPKV, Palampur and </w:t>
      </w:r>
      <w:r w:rsidRPr="000C6A94">
        <w:rPr>
          <w:rFonts w:ascii="Times New Roman" w:hAnsi="Times New Roman"/>
          <w:sz w:val="24"/>
          <w:szCs w:val="24"/>
        </w:rPr>
        <w:t>were transferred to glass jars which were half filled with mixture of moist sand, soil and FYM (1:1:1), and then the twigs of rose, peach and plum were fixed in the soil for feeding and mating of beetles.</w:t>
      </w:r>
      <w:r>
        <w:rPr>
          <w:rFonts w:ascii="Times New Roman" w:hAnsi="Times New Roman"/>
          <w:sz w:val="24"/>
          <w:szCs w:val="24"/>
        </w:rPr>
        <w:t xml:space="preserve"> </w:t>
      </w:r>
      <w:r w:rsidRPr="000C6A94">
        <w:rPr>
          <w:rFonts w:ascii="Times New Roman" w:hAnsi="Times New Roman"/>
          <w:sz w:val="24"/>
          <w:szCs w:val="24"/>
        </w:rPr>
        <w:t>After mating, female beetles lay eggs in soil and jars were daily examined for</w:t>
      </w:r>
      <w:r>
        <w:rPr>
          <w:rFonts w:ascii="Times New Roman" w:hAnsi="Times New Roman"/>
          <w:sz w:val="24"/>
          <w:szCs w:val="24"/>
        </w:rPr>
        <w:t xml:space="preserve"> the</w:t>
      </w:r>
      <w:r w:rsidRPr="000C6A94">
        <w:rPr>
          <w:rFonts w:ascii="Times New Roman" w:hAnsi="Times New Roman"/>
          <w:sz w:val="24"/>
          <w:szCs w:val="24"/>
        </w:rPr>
        <w:t xml:space="preserve"> presence of eggs, and fresh twigs of preferred hosts were provided as food for adults daily. The eggs were separated with the help of moist Camel’s hair brush</w:t>
      </w:r>
      <w:r>
        <w:rPr>
          <w:rFonts w:ascii="Times New Roman" w:hAnsi="Times New Roman"/>
          <w:sz w:val="24"/>
          <w:szCs w:val="24"/>
        </w:rPr>
        <w:t xml:space="preserve">. </w:t>
      </w:r>
    </w:p>
    <w:p w14:paraId="4BCE1063" w14:textId="77777777" w:rsidR="00336AE0" w:rsidRDefault="00336AE0" w:rsidP="00336AE0">
      <w:pPr>
        <w:spacing w:line="360" w:lineRule="auto"/>
        <w:jc w:val="both"/>
        <w:rPr>
          <w:rFonts w:ascii="Times New Roman" w:hAnsi="Times New Roman"/>
          <w:b/>
          <w:sz w:val="24"/>
          <w:szCs w:val="24"/>
        </w:rPr>
      </w:pPr>
      <w:r w:rsidRPr="000C6A94">
        <w:rPr>
          <w:rFonts w:ascii="Times New Roman" w:hAnsi="Times New Roman"/>
          <w:b/>
          <w:sz w:val="24"/>
          <w:szCs w:val="24"/>
        </w:rPr>
        <w:t>Rearing and maintenance of white grub culture in laboratory</w:t>
      </w:r>
    </w:p>
    <w:p w14:paraId="3B5793BC" w14:textId="77777777" w:rsidR="00336AE0" w:rsidRDefault="00336AE0" w:rsidP="00336AE0">
      <w:pPr>
        <w:spacing w:after="200" w:line="360" w:lineRule="auto"/>
        <w:jc w:val="both"/>
        <w:rPr>
          <w:rFonts w:ascii="Times New Roman" w:hAnsi="Times New Roman"/>
          <w:sz w:val="24"/>
          <w:szCs w:val="24"/>
        </w:rPr>
      </w:pPr>
      <w:r w:rsidRPr="000C6A94">
        <w:rPr>
          <w:rFonts w:ascii="Times New Roman" w:hAnsi="Times New Roman"/>
          <w:sz w:val="24"/>
          <w:szCs w:val="24"/>
        </w:rPr>
        <w:t>The eggs hatched in 10-12 days after egg laying and freshly hatched grubs were transferred to paper cups containing moist soil having 4-5 days old maize seedlings. Second and third instar grubs were maintained on potato tubers. Development and survival of the white grub culture were checked by emptying out the soil and examining the contents regularly.</w:t>
      </w:r>
      <w:r>
        <w:rPr>
          <w:rFonts w:ascii="Times New Roman" w:hAnsi="Times New Roman"/>
          <w:sz w:val="24"/>
          <w:szCs w:val="24"/>
        </w:rPr>
        <w:t xml:space="preserve"> The culture was utilized for the evaluation of entomopathogenic fungi against them in the laboratory experiments.</w:t>
      </w:r>
    </w:p>
    <w:p w14:paraId="29CB711C" w14:textId="77777777" w:rsidR="00336AE0" w:rsidRDefault="00336AE0" w:rsidP="00336AE0">
      <w:pPr>
        <w:spacing w:line="360" w:lineRule="auto"/>
        <w:jc w:val="both"/>
        <w:rPr>
          <w:rFonts w:ascii="Times New Roman" w:eastAsia="ff5" w:hAnsi="Times New Roman"/>
          <w:b/>
          <w:color w:val="000000"/>
          <w:sz w:val="24"/>
          <w:szCs w:val="24"/>
        </w:rPr>
      </w:pPr>
      <w:r w:rsidRPr="00E639A7">
        <w:rPr>
          <w:rFonts w:ascii="Times New Roman" w:hAnsi="Times New Roman"/>
          <w:noProof/>
          <w:sz w:val="24"/>
          <w:szCs w:val="24"/>
        </w:rPr>
        <w:lastRenderedPageBreak/>
        <w:drawing>
          <wp:anchor distT="0" distB="0" distL="114300" distR="114300" simplePos="0" relativeHeight="251710464" behindDoc="0" locked="0" layoutInCell="1" allowOverlap="1" wp14:anchorId="4F472E03" wp14:editId="78BD1044">
            <wp:simplePos x="0" y="0"/>
            <wp:positionH relativeFrom="margin">
              <wp:posOffset>3001010</wp:posOffset>
            </wp:positionH>
            <wp:positionV relativeFrom="page">
              <wp:posOffset>3998595</wp:posOffset>
            </wp:positionV>
            <wp:extent cx="2782570" cy="2130425"/>
            <wp:effectExtent l="38100" t="38100" r="36830" b="41275"/>
            <wp:wrapThrough wrapText="bothSides">
              <wp:wrapPolygon edited="0">
                <wp:start x="-296" y="-386"/>
                <wp:lineTo x="-296" y="21825"/>
                <wp:lineTo x="21738" y="21825"/>
                <wp:lineTo x="21738" y="-386"/>
                <wp:lineTo x="-296" y="-386"/>
              </wp:wrapPolygon>
            </wp:wrapThrough>
            <wp:docPr id="797442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312" t="308" r="21474" b="-308"/>
                    <a:stretch>
                      <a:fillRect/>
                    </a:stretch>
                  </pic:blipFill>
                  <pic:spPr bwMode="auto">
                    <a:xfrm>
                      <a:off x="0" y="0"/>
                      <a:ext cx="2782570" cy="213042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3536" behindDoc="0" locked="0" layoutInCell="1" allowOverlap="1" wp14:anchorId="0825EA95" wp14:editId="31A4FC91">
                <wp:simplePos x="0" y="0"/>
                <wp:positionH relativeFrom="margin">
                  <wp:posOffset>4159575</wp:posOffset>
                </wp:positionH>
                <wp:positionV relativeFrom="paragraph">
                  <wp:posOffset>2466635</wp:posOffset>
                </wp:positionV>
                <wp:extent cx="461010" cy="435610"/>
                <wp:effectExtent l="0" t="0" r="0" b="2540"/>
                <wp:wrapSquare wrapText="bothSides"/>
                <wp:docPr id="327290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61010" cy="435610"/>
                        </a:xfrm>
                        <a:prstGeom prst="rect">
                          <a:avLst/>
                        </a:prstGeom>
                        <a:noFill/>
                        <a:ln w="9525">
                          <a:noFill/>
                          <a:miter lim="800000"/>
                          <a:headEnd/>
                          <a:tailEnd/>
                        </a:ln>
                      </wps:spPr>
                      <wps:txbx>
                        <w:txbxContent>
                          <w:p w14:paraId="5D9E077E" w14:textId="77777777" w:rsidR="00336AE0" w:rsidRPr="00E639A7" w:rsidRDefault="00336AE0" w:rsidP="00336AE0">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5EA95" id="_x0000_t202" coordsize="21600,21600" o:spt="202" path="m,l,21600r21600,l21600,xe">
                <v:stroke joinstyle="miter"/>
                <v:path gradientshapeok="t" o:connecttype="rect"/>
              </v:shapetype>
              <v:shape id="Text Box 2" o:spid="_x0000_s1026" type="#_x0000_t202" style="position:absolute;left:0;text-align:left;margin-left:327.55pt;margin-top:194.2pt;width:36.3pt;height:34.3pt;rotation:180;flip:y;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" filled="f" stroked="f">
                <v:textbox>
                  <w:txbxContent>
                    <w:p w14:paraId="5D9E077E" w14:textId="77777777" w:rsidR="00336AE0" w:rsidRPr="00E639A7" w:rsidRDefault="00336AE0" w:rsidP="00336AE0">
                      <w:r>
                        <w:t>B)</w:t>
                      </w:r>
                    </w:p>
                  </w:txbxContent>
                </v:textbox>
                <w10:wrap type="square" anchorx="margin"/>
              </v:shape>
            </w:pict>
          </mc:Fallback>
        </mc:AlternateContent>
      </w:r>
      <w:r>
        <w:rPr>
          <w:noProof/>
        </w:rPr>
        <mc:AlternateContent>
          <mc:Choice Requires="wps">
            <w:drawing>
              <wp:anchor distT="45720" distB="45720" distL="114300" distR="114300" simplePos="0" relativeHeight="251712512" behindDoc="0" locked="0" layoutInCell="1" allowOverlap="1" wp14:anchorId="217A277C" wp14:editId="66498D98">
                <wp:simplePos x="0" y="0"/>
                <wp:positionH relativeFrom="column">
                  <wp:posOffset>862389</wp:posOffset>
                </wp:positionH>
                <wp:positionV relativeFrom="paragraph">
                  <wp:posOffset>2466636</wp:posOffset>
                </wp:positionV>
                <wp:extent cx="461010" cy="3016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01625"/>
                        </a:xfrm>
                        <a:prstGeom prst="rect">
                          <a:avLst/>
                        </a:prstGeom>
                        <a:noFill/>
                        <a:ln w="9525">
                          <a:noFill/>
                          <a:miter lim="800000"/>
                          <a:headEnd/>
                          <a:tailEnd/>
                        </a:ln>
                      </wps:spPr>
                      <wps:txbx>
                        <w:txbxContent>
                          <w:p w14:paraId="129264E3" w14:textId="77777777" w:rsidR="00336AE0" w:rsidRPr="00E639A7" w:rsidRDefault="00336AE0" w:rsidP="00336AE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A277C" id="_x0000_s1027" type="#_x0000_t202" style="position:absolute;left:0;text-align:left;margin-left:67.9pt;margin-top:194.2pt;width:36.3pt;height:23.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" filled="f" stroked="f">
                <v:textbox>
                  <w:txbxContent>
                    <w:p w14:paraId="129264E3" w14:textId="77777777" w:rsidR="00336AE0" w:rsidRPr="00E639A7" w:rsidRDefault="00336AE0" w:rsidP="00336AE0">
                      <w:r>
                        <w:t>A)</w:t>
                      </w:r>
                    </w:p>
                  </w:txbxContent>
                </v:textbox>
                <w10:wrap type="square"/>
              </v:shape>
            </w:pict>
          </mc:Fallback>
        </mc:AlternateContent>
      </w:r>
      <w:r>
        <w:rPr>
          <w:noProof/>
        </w:rPr>
        <w:drawing>
          <wp:anchor distT="0" distB="0" distL="114300" distR="114300" simplePos="0" relativeHeight="251708416" behindDoc="0" locked="0" layoutInCell="1" allowOverlap="1" wp14:anchorId="2ECA0059" wp14:editId="167C210A">
            <wp:simplePos x="0" y="0"/>
            <wp:positionH relativeFrom="margin">
              <wp:align>right</wp:align>
            </wp:positionH>
            <wp:positionV relativeFrom="margin">
              <wp:align>top</wp:align>
            </wp:positionV>
            <wp:extent cx="2703195" cy="2345055"/>
            <wp:effectExtent l="38100" t="38100" r="40005" b="36195"/>
            <wp:wrapThrough wrapText="bothSides">
              <wp:wrapPolygon edited="0">
                <wp:start x="-304" y="-351"/>
                <wp:lineTo x="-304" y="21758"/>
                <wp:lineTo x="21767" y="21758"/>
                <wp:lineTo x="21767" y="-351"/>
                <wp:lineTo x="-304" y="-351"/>
              </wp:wrapPolygon>
            </wp:wrapThrough>
            <wp:docPr id="315292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330" r="29525"/>
                    <a:stretch>
                      <a:fillRect/>
                    </a:stretch>
                  </pic:blipFill>
                  <pic:spPr bwMode="auto">
                    <a:xfrm>
                      <a:off x="0" y="0"/>
                      <a:ext cx="2703195" cy="234505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61BC">
        <w:rPr>
          <w:rFonts w:ascii="Times New Roman" w:hAnsi="Times New Roman"/>
          <w:noProof/>
          <w:sz w:val="24"/>
          <w:szCs w:val="24"/>
        </w:rPr>
        <w:drawing>
          <wp:anchor distT="0" distB="0" distL="114300" distR="114300" simplePos="0" relativeHeight="251707392" behindDoc="1" locked="0" layoutInCell="1" allowOverlap="1" wp14:anchorId="330C33C8" wp14:editId="762B4D81">
            <wp:simplePos x="0" y="0"/>
            <wp:positionH relativeFrom="margin">
              <wp:posOffset>-11430</wp:posOffset>
            </wp:positionH>
            <wp:positionV relativeFrom="margin">
              <wp:align>top</wp:align>
            </wp:positionV>
            <wp:extent cx="2315210" cy="2786380"/>
            <wp:effectExtent l="31115" t="45085" r="40005" b="40005"/>
            <wp:wrapTight wrapText="bothSides">
              <wp:wrapPolygon edited="0">
                <wp:start x="-421" y="21841"/>
                <wp:lineTo x="21796" y="21841"/>
                <wp:lineTo x="21796" y="-162"/>
                <wp:lineTo x="-421" y="-162"/>
                <wp:lineTo x="-421" y="21841"/>
              </wp:wrapPolygon>
            </wp:wrapTight>
            <wp:docPr id="284932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793"/>
                    <a:stretch>
                      <a:fillRect/>
                    </a:stretch>
                  </pic:blipFill>
                  <pic:spPr bwMode="auto">
                    <a:xfrm rot="5400000">
                      <a:off x="0" y="0"/>
                      <a:ext cx="2315210" cy="278638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BF0287" w14:textId="77777777" w:rsidR="00336AE0" w:rsidRDefault="00336AE0" w:rsidP="00336AE0">
      <w:pPr>
        <w:spacing w:line="360" w:lineRule="auto"/>
        <w:jc w:val="both"/>
        <w:rPr>
          <w:rFonts w:ascii="Times New Roman" w:eastAsia="ff5" w:hAnsi="Times New Roman"/>
          <w:b/>
          <w:color w:val="000000"/>
          <w:sz w:val="24"/>
          <w:szCs w:val="24"/>
        </w:rPr>
      </w:pPr>
      <w:r>
        <w:rPr>
          <w:noProof/>
        </w:rPr>
        <mc:AlternateContent>
          <mc:Choice Requires="wps">
            <w:drawing>
              <wp:anchor distT="45720" distB="45720" distL="114300" distR="114300" simplePos="0" relativeHeight="251715584" behindDoc="0" locked="0" layoutInCell="1" allowOverlap="1" wp14:anchorId="7649437F" wp14:editId="73AF663B">
                <wp:simplePos x="0" y="0"/>
                <wp:positionH relativeFrom="column">
                  <wp:posOffset>4221126</wp:posOffset>
                </wp:positionH>
                <wp:positionV relativeFrom="paragraph">
                  <wp:posOffset>2456003</wp:posOffset>
                </wp:positionV>
                <wp:extent cx="461010" cy="429260"/>
                <wp:effectExtent l="0" t="0" r="0" b="0"/>
                <wp:wrapSquare wrapText="bothSides"/>
                <wp:docPr id="1775954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29260"/>
                        </a:xfrm>
                        <a:prstGeom prst="rect">
                          <a:avLst/>
                        </a:prstGeom>
                        <a:noFill/>
                        <a:ln w="9525">
                          <a:noFill/>
                          <a:miter lim="800000"/>
                          <a:headEnd/>
                          <a:tailEnd/>
                        </a:ln>
                      </wps:spPr>
                      <wps:txbx>
                        <w:txbxContent>
                          <w:p w14:paraId="15351276" w14:textId="77777777" w:rsidR="00336AE0" w:rsidRPr="00E639A7" w:rsidRDefault="00336AE0" w:rsidP="00336AE0">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9437F" id="_x0000_s1028" type="#_x0000_t202" style="position:absolute;left:0;text-align:left;margin-left:332.35pt;margin-top:193.4pt;width:36.3pt;height:33.8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" filled="f" stroked="f">
                <v:textbox>
                  <w:txbxContent>
                    <w:p w14:paraId="15351276" w14:textId="77777777" w:rsidR="00336AE0" w:rsidRPr="00E639A7" w:rsidRDefault="00336AE0" w:rsidP="00336AE0">
                      <w:r>
                        <w:t>D)</w:t>
                      </w:r>
                    </w:p>
                  </w:txbxContent>
                </v:textbox>
                <w10:wrap type="square"/>
              </v:shape>
            </w:pict>
          </mc:Fallback>
        </mc:AlternateContent>
      </w:r>
      <w:r>
        <w:rPr>
          <w:noProof/>
        </w:rPr>
        <mc:AlternateContent>
          <mc:Choice Requires="wps">
            <w:drawing>
              <wp:anchor distT="45720" distB="45720" distL="114300" distR="114300" simplePos="0" relativeHeight="251714560" behindDoc="0" locked="0" layoutInCell="1" allowOverlap="1" wp14:anchorId="2AF1D275" wp14:editId="1A239112">
                <wp:simplePos x="0" y="0"/>
                <wp:positionH relativeFrom="column">
                  <wp:posOffset>1031358</wp:posOffset>
                </wp:positionH>
                <wp:positionV relativeFrom="paragraph">
                  <wp:posOffset>2480251</wp:posOffset>
                </wp:positionV>
                <wp:extent cx="461010" cy="333375"/>
                <wp:effectExtent l="0" t="0" r="0" b="0"/>
                <wp:wrapSquare wrapText="bothSides"/>
                <wp:docPr id="926109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33375"/>
                        </a:xfrm>
                        <a:prstGeom prst="rect">
                          <a:avLst/>
                        </a:prstGeom>
                        <a:noFill/>
                        <a:ln w="9525">
                          <a:noFill/>
                          <a:miter lim="800000"/>
                          <a:headEnd/>
                          <a:tailEnd/>
                        </a:ln>
                      </wps:spPr>
                      <wps:txbx>
                        <w:txbxContent>
                          <w:p w14:paraId="301202F9" w14:textId="77777777" w:rsidR="00336AE0" w:rsidRPr="00E639A7" w:rsidRDefault="00336AE0" w:rsidP="00336AE0">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1D275" id="_x0000_s1029" type="#_x0000_t202" style="position:absolute;left:0;text-align:left;margin-left:81.2pt;margin-top:195.3pt;width:36.3pt;height:26.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" filled="f" stroked="f">
                <v:textbox>
                  <w:txbxContent>
                    <w:p w14:paraId="301202F9" w14:textId="77777777" w:rsidR="00336AE0" w:rsidRPr="00E639A7" w:rsidRDefault="00336AE0" w:rsidP="00336AE0">
                      <w:r>
                        <w:t>C)</w:t>
                      </w:r>
                    </w:p>
                  </w:txbxContent>
                </v:textbox>
                <w10:wrap type="square"/>
              </v:shape>
            </w:pict>
          </mc:Fallback>
        </mc:AlternateContent>
      </w:r>
      <w:r w:rsidRPr="00E639A7">
        <w:rPr>
          <w:rFonts w:ascii="Times New Roman" w:hAnsi="Times New Roman"/>
          <w:noProof/>
          <w:sz w:val="24"/>
          <w:szCs w:val="24"/>
        </w:rPr>
        <w:drawing>
          <wp:anchor distT="0" distB="0" distL="114300" distR="114300" simplePos="0" relativeHeight="251709440" behindDoc="0" locked="0" layoutInCell="1" allowOverlap="1" wp14:anchorId="61812CB7" wp14:editId="339D45C4">
            <wp:simplePos x="0" y="0"/>
            <wp:positionH relativeFrom="margin">
              <wp:posOffset>-145784</wp:posOffset>
            </wp:positionH>
            <wp:positionV relativeFrom="page">
              <wp:posOffset>3939511</wp:posOffset>
            </wp:positionV>
            <wp:extent cx="2747010" cy="2146300"/>
            <wp:effectExtent l="38100" t="38100" r="34290" b="44450"/>
            <wp:wrapThrough wrapText="bothSides">
              <wp:wrapPolygon edited="0">
                <wp:start x="21900" y="21983"/>
                <wp:lineTo x="21900" y="-256"/>
                <wp:lineTo x="-120" y="-256"/>
                <wp:lineTo x="-120" y="21983"/>
                <wp:lineTo x="21900" y="21983"/>
              </wp:wrapPolygon>
            </wp:wrapThrough>
            <wp:docPr id="14982319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679" r="8174"/>
                    <a:stretch>
                      <a:fillRect/>
                    </a:stretch>
                  </pic:blipFill>
                  <pic:spPr bwMode="auto">
                    <a:xfrm rot="10800000">
                      <a:off x="0" y="0"/>
                      <a:ext cx="2747010" cy="214630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1008F" w14:textId="77777777" w:rsidR="00336AE0" w:rsidRDefault="00336AE0" w:rsidP="00336AE0">
      <w:pPr>
        <w:spacing w:line="360" w:lineRule="auto"/>
        <w:jc w:val="both"/>
        <w:rPr>
          <w:rFonts w:ascii="Times New Roman" w:eastAsia="ff5" w:hAnsi="Times New Roman"/>
          <w:b/>
          <w:color w:val="000000"/>
          <w:sz w:val="24"/>
          <w:szCs w:val="24"/>
        </w:rPr>
      </w:pPr>
    </w:p>
    <w:p w14:paraId="5B0F502E" w14:textId="77777777" w:rsidR="00336AE0" w:rsidRDefault="00336AE0" w:rsidP="00336AE0">
      <w:pPr>
        <w:spacing w:line="360" w:lineRule="auto"/>
        <w:jc w:val="both"/>
        <w:rPr>
          <w:rFonts w:ascii="Times New Roman" w:eastAsia="ff5" w:hAnsi="Times New Roman"/>
          <w:b/>
          <w:color w:val="000000"/>
          <w:sz w:val="24"/>
          <w:szCs w:val="24"/>
        </w:rPr>
      </w:pPr>
      <w:r w:rsidRPr="00E639A7">
        <w:rPr>
          <w:rFonts w:ascii="Times New Roman" w:hAnsi="Times New Roman"/>
          <w:noProof/>
          <w:sz w:val="24"/>
          <w:szCs w:val="24"/>
        </w:rPr>
        <mc:AlternateContent>
          <mc:Choice Requires="wps">
            <w:drawing>
              <wp:anchor distT="45720" distB="45720" distL="114300" distR="114300" simplePos="0" relativeHeight="251711488" behindDoc="0" locked="0" layoutInCell="1" allowOverlap="1" wp14:anchorId="338A4F83" wp14:editId="5C19303A">
                <wp:simplePos x="0" y="0"/>
                <wp:positionH relativeFrom="margin">
                  <wp:align>left</wp:align>
                </wp:positionH>
                <wp:positionV relativeFrom="paragraph">
                  <wp:posOffset>291155</wp:posOffset>
                </wp:positionV>
                <wp:extent cx="5891530" cy="1404620"/>
                <wp:effectExtent l="0" t="0" r="0" b="1905"/>
                <wp:wrapSquare wrapText="bothSides"/>
                <wp:docPr id="1825567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404620"/>
                        </a:xfrm>
                        <a:prstGeom prst="rect">
                          <a:avLst/>
                        </a:prstGeom>
                        <a:solidFill>
                          <a:srgbClr val="FFFFFF"/>
                        </a:solidFill>
                        <a:ln w="9525">
                          <a:noFill/>
                          <a:miter lim="800000"/>
                          <a:headEnd/>
                          <a:tailEnd/>
                        </a:ln>
                      </wps:spPr>
                      <wps:txbx>
                        <w:txbxContent>
                          <w:p w14:paraId="3E08D696" w14:textId="77777777" w:rsidR="00336AE0" w:rsidRPr="00B702C9" w:rsidRDefault="00336AE0" w:rsidP="00336AE0">
                            <w:pPr>
                              <w:jc w:val="both"/>
                              <w:rPr>
                                <w:rFonts w:ascii="Times New Roman" w:hAnsi="Times New Roman"/>
                              </w:rPr>
                            </w:pPr>
                            <w:r w:rsidRPr="00B702C9">
                              <w:rPr>
                                <w:rFonts w:ascii="Times New Roman" w:hAnsi="Times New Roman"/>
                                <w:b/>
                                <w:bCs/>
                              </w:rPr>
                              <w:t>Fig 1.  A)</w:t>
                            </w:r>
                            <w:r w:rsidRPr="00B702C9">
                              <w:rPr>
                                <w:rFonts w:ascii="Times New Roman" w:hAnsi="Times New Roman"/>
                              </w:rPr>
                              <w:t xml:space="preserve"> Mating of adult beetles oh </w:t>
                            </w:r>
                            <w:r w:rsidRPr="00B702C9">
                              <w:rPr>
                                <w:rFonts w:ascii="Times New Roman" w:hAnsi="Times New Roman"/>
                                <w:i/>
                                <w:iCs/>
                              </w:rPr>
                              <w:t xml:space="preserve">H. </w:t>
                            </w:r>
                            <w:proofErr w:type="spellStart"/>
                            <w:r w:rsidRPr="00B702C9">
                              <w:rPr>
                                <w:rFonts w:ascii="Times New Roman" w:hAnsi="Times New Roman"/>
                                <w:i/>
                                <w:iCs/>
                              </w:rPr>
                              <w:t>longipennis</w:t>
                            </w:r>
                            <w:proofErr w:type="spellEnd"/>
                            <w:r w:rsidRPr="00B702C9">
                              <w:rPr>
                                <w:rFonts w:ascii="Times New Roman" w:hAnsi="Times New Roman"/>
                                <w:i/>
                                <w:iCs/>
                              </w:rPr>
                              <w:t xml:space="preserve">,  </w:t>
                            </w:r>
                            <w:r w:rsidRPr="00B702C9">
                              <w:rPr>
                                <w:rFonts w:ascii="Times New Roman" w:hAnsi="Times New Roman"/>
                                <w:b/>
                                <w:bCs/>
                              </w:rPr>
                              <w:t>B)</w:t>
                            </w:r>
                            <w:r w:rsidRPr="00B702C9">
                              <w:rPr>
                                <w:rFonts w:ascii="Times New Roman" w:hAnsi="Times New Roman"/>
                              </w:rPr>
                              <w:t xml:space="preserve"> Separated eggs on petri plate, </w:t>
                            </w:r>
                            <w:r w:rsidRPr="00B702C9">
                              <w:rPr>
                                <w:rFonts w:ascii="Times New Roman" w:hAnsi="Times New Roman"/>
                                <w:b/>
                                <w:bCs/>
                              </w:rPr>
                              <w:t>C)</w:t>
                            </w:r>
                            <w:r w:rsidRPr="00B702C9">
                              <w:rPr>
                                <w:rFonts w:ascii="Times New Roman" w:hAnsi="Times New Roman"/>
                              </w:rPr>
                              <w:t xml:space="preserve"> Third instar larvae treated with fungal concentrations, </w:t>
                            </w:r>
                            <w:r w:rsidRPr="00B702C9">
                              <w:rPr>
                                <w:rFonts w:ascii="Times New Roman" w:hAnsi="Times New Roman"/>
                                <w:b/>
                                <w:bCs/>
                              </w:rPr>
                              <w:t>D)</w:t>
                            </w:r>
                            <w:r w:rsidRPr="00B702C9">
                              <w:rPr>
                                <w:rFonts w:ascii="Times New Roman" w:hAnsi="Times New Roman"/>
                              </w:rPr>
                              <w:t xml:space="preserve"> Paper cups used for observing grub mortality at different concentrations of </w:t>
                            </w:r>
                            <w:r w:rsidRPr="00B702C9">
                              <w:rPr>
                                <w:rFonts w:ascii="Times New Roman" w:hAnsi="Times New Roman"/>
                                <w:i/>
                                <w:iCs/>
                              </w:rPr>
                              <w:t xml:space="preserve">B. </w:t>
                            </w:r>
                            <w:proofErr w:type="spellStart"/>
                            <w:r w:rsidRPr="00B702C9">
                              <w:rPr>
                                <w:rFonts w:ascii="Times New Roman" w:hAnsi="Times New Roman"/>
                                <w:i/>
                                <w:iCs/>
                              </w:rPr>
                              <w:t>bassiana</w:t>
                            </w:r>
                            <w:proofErr w:type="spellEnd"/>
                            <w:r w:rsidRPr="00B702C9">
                              <w:rPr>
                                <w:rFonts w:ascii="Times New Roman" w:hAnsi="Times New Roman"/>
                              </w:rPr>
                              <w:t xml:space="preserve"> and </w:t>
                            </w:r>
                            <w:r w:rsidRPr="00B702C9">
                              <w:rPr>
                                <w:rFonts w:ascii="Times New Roman" w:hAnsi="Times New Roman"/>
                                <w:i/>
                                <w:iCs/>
                              </w:rPr>
                              <w:t xml:space="preserve">M. </w:t>
                            </w:r>
                            <w:proofErr w:type="spellStart"/>
                            <w:r w:rsidRPr="00B702C9">
                              <w:rPr>
                                <w:rFonts w:ascii="Times New Roman" w:hAnsi="Times New Roman"/>
                                <w:i/>
                                <w:iCs/>
                              </w:rPr>
                              <w:t>anisopliae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A4F83" id="_x0000_s1030" type="#_x0000_t202" style="position:absolute;left:0;text-align:left;margin-left:0;margin-top:22.95pt;width:463.9pt;height:110.6pt;z-index:2517114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" stroked="f">
                <v:textbox style="mso-fit-shape-to-text:t">
                  <w:txbxContent>
                    <w:p w14:paraId="3E08D696" w14:textId="77777777" w:rsidR="00336AE0" w:rsidRPr="00B702C9" w:rsidRDefault="00336AE0" w:rsidP="00336AE0">
                      <w:pPr>
                        <w:jc w:val="both"/>
                        <w:rPr>
                          <w:rFonts w:ascii="Times New Roman" w:hAnsi="Times New Roman"/>
                        </w:rPr>
                      </w:pPr>
                      <w:r w:rsidRPr="00B702C9">
                        <w:rPr>
                          <w:rFonts w:ascii="Times New Roman" w:hAnsi="Times New Roman"/>
                          <w:b/>
                          <w:bCs/>
                        </w:rPr>
                        <w:t>Fig 1.  A)</w:t>
                      </w:r>
                      <w:r w:rsidRPr="00B702C9">
                        <w:rPr>
                          <w:rFonts w:ascii="Times New Roman" w:hAnsi="Times New Roman"/>
                        </w:rPr>
                        <w:t xml:space="preserve"> Mating of adult beetles oh </w:t>
                      </w:r>
                      <w:r w:rsidRPr="00B702C9">
                        <w:rPr>
                          <w:rFonts w:ascii="Times New Roman" w:hAnsi="Times New Roman"/>
                          <w:i/>
                          <w:iCs/>
                        </w:rPr>
                        <w:t xml:space="preserve">H. </w:t>
                      </w:r>
                      <w:proofErr w:type="spellStart"/>
                      <w:proofErr w:type="gramStart"/>
                      <w:r w:rsidRPr="00B702C9">
                        <w:rPr>
                          <w:rFonts w:ascii="Times New Roman" w:hAnsi="Times New Roman"/>
                          <w:i/>
                          <w:iCs/>
                        </w:rPr>
                        <w:t>longipennis</w:t>
                      </w:r>
                      <w:proofErr w:type="spellEnd"/>
                      <w:r w:rsidRPr="00B702C9">
                        <w:rPr>
                          <w:rFonts w:ascii="Times New Roman" w:hAnsi="Times New Roman"/>
                          <w:i/>
                          <w:iCs/>
                        </w:rPr>
                        <w:t xml:space="preserve">,  </w:t>
                      </w:r>
                      <w:r w:rsidRPr="00B702C9">
                        <w:rPr>
                          <w:rFonts w:ascii="Times New Roman" w:hAnsi="Times New Roman"/>
                          <w:b/>
                          <w:bCs/>
                        </w:rPr>
                        <w:t>B</w:t>
                      </w:r>
                      <w:proofErr w:type="gramEnd"/>
                      <w:r w:rsidRPr="00B702C9">
                        <w:rPr>
                          <w:rFonts w:ascii="Times New Roman" w:hAnsi="Times New Roman"/>
                          <w:b/>
                          <w:bCs/>
                        </w:rPr>
                        <w:t>)</w:t>
                      </w:r>
                      <w:r w:rsidRPr="00B702C9">
                        <w:rPr>
                          <w:rFonts w:ascii="Times New Roman" w:hAnsi="Times New Roman"/>
                        </w:rPr>
                        <w:t xml:space="preserve"> Separated eggs on petri plate, </w:t>
                      </w:r>
                      <w:r w:rsidRPr="00B702C9">
                        <w:rPr>
                          <w:rFonts w:ascii="Times New Roman" w:hAnsi="Times New Roman"/>
                          <w:b/>
                          <w:bCs/>
                        </w:rPr>
                        <w:t>C)</w:t>
                      </w:r>
                      <w:r w:rsidRPr="00B702C9">
                        <w:rPr>
                          <w:rFonts w:ascii="Times New Roman" w:hAnsi="Times New Roman"/>
                        </w:rPr>
                        <w:t xml:space="preserve"> Third instar larvae treated with fungal concentrations, </w:t>
                      </w:r>
                      <w:r w:rsidRPr="00B702C9">
                        <w:rPr>
                          <w:rFonts w:ascii="Times New Roman" w:hAnsi="Times New Roman"/>
                          <w:b/>
                          <w:bCs/>
                        </w:rPr>
                        <w:t>D)</w:t>
                      </w:r>
                      <w:r w:rsidRPr="00B702C9">
                        <w:rPr>
                          <w:rFonts w:ascii="Times New Roman" w:hAnsi="Times New Roman"/>
                        </w:rPr>
                        <w:t xml:space="preserve"> Paper cups used for observing grub mortality at different concentrations of </w:t>
                      </w:r>
                      <w:r w:rsidRPr="00B702C9">
                        <w:rPr>
                          <w:rFonts w:ascii="Times New Roman" w:hAnsi="Times New Roman"/>
                          <w:i/>
                          <w:iCs/>
                        </w:rPr>
                        <w:t xml:space="preserve">B. </w:t>
                      </w:r>
                      <w:proofErr w:type="spellStart"/>
                      <w:r w:rsidRPr="00B702C9">
                        <w:rPr>
                          <w:rFonts w:ascii="Times New Roman" w:hAnsi="Times New Roman"/>
                          <w:i/>
                          <w:iCs/>
                        </w:rPr>
                        <w:t>bassiana</w:t>
                      </w:r>
                      <w:proofErr w:type="spellEnd"/>
                      <w:r w:rsidRPr="00B702C9">
                        <w:rPr>
                          <w:rFonts w:ascii="Times New Roman" w:hAnsi="Times New Roman"/>
                        </w:rPr>
                        <w:t xml:space="preserve"> and </w:t>
                      </w:r>
                      <w:r w:rsidRPr="00B702C9">
                        <w:rPr>
                          <w:rFonts w:ascii="Times New Roman" w:hAnsi="Times New Roman"/>
                          <w:i/>
                          <w:iCs/>
                        </w:rPr>
                        <w:t xml:space="preserve">M. </w:t>
                      </w:r>
                      <w:proofErr w:type="spellStart"/>
                      <w:r w:rsidRPr="00B702C9">
                        <w:rPr>
                          <w:rFonts w:ascii="Times New Roman" w:hAnsi="Times New Roman"/>
                          <w:i/>
                          <w:iCs/>
                        </w:rPr>
                        <w:t>anisopliae</w:t>
                      </w:r>
                      <w:proofErr w:type="spellEnd"/>
                    </w:p>
                  </w:txbxContent>
                </v:textbox>
                <w10:wrap type="square" anchorx="margin"/>
              </v:shape>
            </w:pict>
          </mc:Fallback>
        </mc:AlternateContent>
      </w:r>
    </w:p>
    <w:p w14:paraId="7583D391" w14:textId="77777777" w:rsidR="00336AE0" w:rsidRDefault="00336AE0" w:rsidP="00336AE0">
      <w:pPr>
        <w:spacing w:line="360" w:lineRule="auto"/>
        <w:jc w:val="both"/>
        <w:rPr>
          <w:rFonts w:ascii="Times New Roman" w:eastAsia="ff5" w:hAnsi="Times New Roman"/>
          <w:b/>
          <w:color w:val="000000"/>
          <w:sz w:val="24"/>
          <w:szCs w:val="24"/>
        </w:rPr>
      </w:pPr>
    </w:p>
    <w:p w14:paraId="5D58603A" w14:textId="77777777" w:rsidR="00336AE0" w:rsidRPr="00F461BC" w:rsidRDefault="00336AE0" w:rsidP="00336AE0">
      <w:pPr>
        <w:spacing w:line="360" w:lineRule="auto"/>
        <w:jc w:val="both"/>
        <w:rPr>
          <w:rFonts w:ascii="Times New Roman" w:hAnsi="Times New Roman"/>
          <w:sz w:val="24"/>
          <w:szCs w:val="24"/>
        </w:rPr>
      </w:pPr>
      <w:r w:rsidRPr="000C6A94">
        <w:rPr>
          <w:rFonts w:ascii="Times New Roman" w:eastAsia="ff5" w:hAnsi="Times New Roman"/>
          <w:b/>
          <w:color w:val="000000"/>
          <w:sz w:val="24"/>
          <w:szCs w:val="24"/>
        </w:rPr>
        <w:t>Evaluation of test fungi</w:t>
      </w:r>
      <w:r w:rsidRPr="000C6A94">
        <w:rPr>
          <w:rFonts w:ascii="Times New Roman" w:eastAsia="ff5" w:hAnsi="Times New Roman"/>
          <w:b/>
          <w:i/>
          <w:color w:val="000000"/>
          <w:sz w:val="24"/>
          <w:szCs w:val="24"/>
        </w:rPr>
        <w:t xml:space="preserve"> </w:t>
      </w:r>
      <w:r>
        <w:rPr>
          <w:rFonts w:ascii="Times New Roman" w:eastAsia="ff5" w:hAnsi="Times New Roman"/>
          <w:b/>
          <w:color w:val="000000"/>
          <w:sz w:val="24"/>
          <w:szCs w:val="24"/>
        </w:rPr>
        <w:t xml:space="preserve">against white </w:t>
      </w:r>
      <w:r w:rsidRPr="000C6A94">
        <w:rPr>
          <w:rFonts w:ascii="Times New Roman" w:eastAsia="ff5" w:hAnsi="Times New Roman"/>
          <w:b/>
          <w:color w:val="000000"/>
          <w:sz w:val="24"/>
          <w:szCs w:val="24"/>
        </w:rPr>
        <w:t>grubs</w:t>
      </w:r>
    </w:p>
    <w:p w14:paraId="22708955" w14:textId="77777777" w:rsidR="00336AE0" w:rsidRDefault="00336AE0" w:rsidP="00336AE0">
      <w:pPr>
        <w:shd w:val="clear" w:color="auto" w:fill="FFFFFF"/>
        <w:spacing w:after="240" w:line="360" w:lineRule="auto"/>
        <w:ind w:firstLine="720"/>
        <w:jc w:val="both"/>
        <w:rPr>
          <w:rFonts w:ascii="Times New Roman" w:hAnsi="Times New Roman"/>
          <w:bCs/>
          <w:color w:val="000000"/>
          <w:sz w:val="24"/>
          <w:szCs w:val="24"/>
        </w:rPr>
      </w:pPr>
      <w:r>
        <w:rPr>
          <w:rFonts w:ascii="Times New Roman" w:eastAsia="ff5" w:hAnsi="Times New Roman"/>
          <w:color w:val="000000"/>
          <w:sz w:val="24"/>
          <w:szCs w:val="24"/>
        </w:rPr>
        <w:t xml:space="preserve">   </w:t>
      </w:r>
      <w:r w:rsidRPr="000C6A94">
        <w:rPr>
          <w:rFonts w:ascii="Times New Roman" w:eastAsia="Times New Roman" w:hAnsi="Times New Roman"/>
          <w:color w:val="000000"/>
          <w:sz w:val="24"/>
          <w:szCs w:val="24"/>
        </w:rPr>
        <w:t xml:space="preserve">To study the effect of </w:t>
      </w:r>
      <w:r>
        <w:rPr>
          <w:rFonts w:ascii="Times New Roman" w:eastAsia="Times New Roman" w:hAnsi="Times New Roman"/>
          <w:color w:val="000000"/>
          <w:sz w:val="24"/>
          <w:szCs w:val="24"/>
        </w:rPr>
        <w:t xml:space="preserve">soil and sand </w:t>
      </w:r>
      <w:r w:rsidRPr="000C6A94">
        <w:rPr>
          <w:rFonts w:ascii="Times New Roman" w:eastAsia="Times New Roman" w:hAnsi="Times New Roman"/>
          <w:color w:val="000000"/>
          <w:sz w:val="24"/>
          <w:szCs w:val="24"/>
        </w:rPr>
        <w:t xml:space="preserve">on </w:t>
      </w:r>
      <w:r>
        <w:rPr>
          <w:rFonts w:ascii="Times New Roman" w:eastAsia="Times New Roman" w:hAnsi="Times New Roman"/>
          <w:color w:val="000000"/>
          <w:sz w:val="24"/>
          <w:szCs w:val="24"/>
        </w:rPr>
        <w:t xml:space="preserve">infectivity/ </w:t>
      </w:r>
      <w:r w:rsidRPr="000C6A94">
        <w:rPr>
          <w:rFonts w:ascii="Times New Roman" w:eastAsia="Times New Roman" w:hAnsi="Times New Roman"/>
          <w:color w:val="000000"/>
          <w:sz w:val="24"/>
          <w:szCs w:val="24"/>
        </w:rPr>
        <w:t>efficacy of</w:t>
      </w:r>
      <w:r w:rsidRPr="000C6A94">
        <w:rPr>
          <w:rFonts w:ascii="Times New Roman" w:eastAsia="Times New Roman" w:hAnsi="Times New Roman"/>
          <w:i/>
          <w:color w:val="000000"/>
          <w:sz w:val="24"/>
          <w:szCs w:val="24"/>
        </w:rPr>
        <w:t xml:space="preserve"> </w:t>
      </w:r>
      <w:r w:rsidRPr="000C6A94">
        <w:rPr>
          <w:rFonts w:ascii="Times New Roman" w:eastAsia="Times New Roman" w:hAnsi="Times New Roman"/>
          <w:color w:val="000000"/>
          <w:sz w:val="24"/>
          <w:szCs w:val="24"/>
        </w:rPr>
        <w:t>fungi</w:t>
      </w:r>
      <w:r>
        <w:rPr>
          <w:rFonts w:ascii="Times New Roman" w:eastAsia="Times New Roman" w:hAnsi="Times New Roman"/>
          <w:color w:val="000000"/>
          <w:sz w:val="24"/>
          <w:szCs w:val="24"/>
        </w:rPr>
        <w:t xml:space="preserve"> against white grubs</w:t>
      </w:r>
      <w:r w:rsidRPr="000C6A94">
        <w:rPr>
          <w:rFonts w:ascii="Times New Roman" w:eastAsia="Times New Roman" w:hAnsi="Times New Roman"/>
          <w:color w:val="000000"/>
          <w:sz w:val="24"/>
          <w:szCs w:val="24"/>
        </w:rPr>
        <w:t xml:space="preserve">, 100g of substrate mixture was put in the paper cups. </w:t>
      </w:r>
      <w:r>
        <w:rPr>
          <w:rFonts w:ascii="Times New Roman" w:eastAsia="ff5" w:hAnsi="Times New Roman"/>
          <w:color w:val="000000"/>
          <w:sz w:val="24"/>
          <w:szCs w:val="24"/>
        </w:rPr>
        <w:t xml:space="preserve">  </w:t>
      </w:r>
      <w:r w:rsidRPr="000C6A94">
        <w:rPr>
          <w:rFonts w:ascii="Times New Roman" w:eastAsia="ff5" w:hAnsi="Times New Roman"/>
          <w:color w:val="000000"/>
          <w:sz w:val="24"/>
          <w:szCs w:val="24"/>
        </w:rPr>
        <w:t>Different graded concentrations starting from 6.25x10</w:t>
      </w:r>
      <w:r w:rsidRPr="000C6A94">
        <w:rPr>
          <w:rFonts w:ascii="Times New Roman" w:eastAsia="ff5" w:hAnsi="Times New Roman"/>
          <w:color w:val="000000"/>
          <w:sz w:val="24"/>
          <w:szCs w:val="24"/>
          <w:vertAlign w:val="superscript"/>
        </w:rPr>
        <w:t>6</w:t>
      </w:r>
      <w:r w:rsidRPr="000C6A94">
        <w:rPr>
          <w:rFonts w:ascii="Times New Roman" w:eastAsia="ff5" w:hAnsi="Times New Roman"/>
          <w:color w:val="000000"/>
          <w:sz w:val="24"/>
          <w:szCs w:val="24"/>
        </w:rPr>
        <w:t>, 1.25x10</w:t>
      </w:r>
      <w:r w:rsidRPr="000C6A94">
        <w:rPr>
          <w:rFonts w:ascii="Times New Roman" w:eastAsia="ff5" w:hAnsi="Times New Roman"/>
          <w:color w:val="000000"/>
          <w:sz w:val="24"/>
          <w:szCs w:val="24"/>
          <w:vertAlign w:val="superscript"/>
        </w:rPr>
        <w:t>7</w:t>
      </w:r>
      <w:r w:rsidRPr="000C6A94">
        <w:rPr>
          <w:rFonts w:ascii="Times New Roman" w:eastAsia="ff5" w:hAnsi="Times New Roman"/>
          <w:color w:val="000000"/>
          <w:sz w:val="24"/>
          <w:szCs w:val="24"/>
        </w:rPr>
        <w:t>, 2.5x10</w:t>
      </w:r>
      <w:r w:rsidRPr="000C6A94">
        <w:rPr>
          <w:rFonts w:ascii="Times New Roman" w:eastAsia="ff5" w:hAnsi="Times New Roman"/>
          <w:color w:val="000000"/>
          <w:sz w:val="24"/>
          <w:szCs w:val="24"/>
          <w:vertAlign w:val="superscript"/>
        </w:rPr>
        <w:t>7</w:t>
      </w:r>
      <w:r w:rsidRPr="000C6A94">
        <w:rPr>
          <w:rFonts w:ascii="Times New Roman" w:eastAsia="ff5" w:hAnsi="Times New Roman"/>
          <w:color w:val="000000"/>
          <w:sz w:val="24"/>
          <w:szCs w:val="24"/>
        </w:rPr>
        <w:t>, 5x10</w:t>
      </w:r>
      <w:r w:rsidRPr="000C6A94">
        <w:rPr>
          <w:rFonts w:ascii="Times New Roman" w:eastAsia="ff5" w:hAnsi="Times New Roman"/>
          <w:color w:val="000000"/>
          <w:sz w:val="24"/>
          <w:szCs w:val="24"/>
          <w:vertAlign w:val="superscript"/>
        </w:rPr>
        <w:t>7</w:t>
      </w:r>
      <w:r w:rsidRPr="000C6A94">
        <w:rPr>
          <w:rFonts w:ascii="Times New Roman" w:eastAsia="ff5" w:hAnsi="Times New Roman"/>
          <w:color w:val="000000"/>
          <w:sz w:val="24"/>
          <w:szCs w:val="24"/>
        </w:rPr>
        <w:t>, 1x10</w:t>
      </w:r>
      <w:r w:rsidRPr="000C6A94">
        <w:rPr>
          <w:rFonts w:ascii="Times New Roman" w:eastAsia="ff5" w:hAnsi="Times New Roman"/>
          <w:color w:val="000000"/>
          <w:sz w:val="24"/>
          <w:szCs w:val="24"/>
          <w:vertAlign w:val="superscript"/>
        </w:rPr>
        <w:t xml:space="preserve">8 </w:t>
      </w:r>
      <w:r w:rsidRPr="000C6A94">
        <w:rPr>
          <w:rFonts w:ascii="Times New Roman" w:eastAsia="ff5" w:hAnsi="Times New Roman"/>
          <w:color w:val="000000"/>
          <w:sz w:val="24"/>
          <w:szCs w:val="24"/>
        </w:rPr>
        <w:t xml:space="preserve">conidia/ ml were prepared. </w:t>
      </w:r>
      <w:r w:rsidRPr="000C6A94">
        <w:rPr>
          <w:rFonts w:ascii="Times New Roman" w:hAnsi="Times New Roman"/>
          <w:sz w:val="24"/>
          <w:szCs w:val="24"/>
        </w:rPr>
        <w:t>Larvae were smeared or dipped with conidial concentrations of biopesticides for 30 seconds</w:t>
      </w:r>
      <w:r>
        <w:rPr>
          <w:sz w:val="24"/>
          <w:szCs w:val="24"/>
        </w:rPr>
        <w:t xml:space="preserve">. </w:t>
      </w:r>
      <w:r w:rsidRPr="000C6A94">
        <w:rPr>
          <w:rFonts w:ascii="Times New Roman" w:eastAsia="ff5" w:hAnsi="Times New Roman"/>
          <w:color w:val="000000"/>
          <w:sz w:val="24"/>
          <w:szCs w:val="24"/>
        </w:rPr>
        <w:t xml:space="preserve">Each treatment was applied to a set of 15 grubs which was replicated three times. </w:t>
      </w:r>
      <w:r>
        <w:rPr>
          <w:rFonts w:ascii="Times New Roman" w:eastAsia="ff5" w:hAnsi="Times New Roman"/>
          <w:color w:val="000000"/>
          <w:sz w:val="24"/>
          <w:szCs w:val="24"/>
        </w:rPr>
        <w:t xml:space="preserve">The experiment was carried out under controlled environmental conditions, maintaining a temperature of 25±1 ͦC and relative humidity of 75±5 %.  </w:t>
      </w:r>
      <w:r w:rsidRPr="000C6A94">
        <w:rPr>
          <w:rFonts w:ascii="Times New Roman" w:hAnsi="Times New Roman"/>
          <w:sz w:val="24"/>
          <w:szCs w:val="24"/>
        </w:rPr>
        <w:t>The grub m</w:t>
      </w:r>
      <w:r>
        <w:rPr>
          <w:rFonts w:ascii="Times New Roman" w:hAnsi="Times New Roman"/>
          <w:sz w:val="24"/>
          <w:szCs w:val="24"/>
        </w:rPr>
        <w:t xml:space="preserve">ortality was monitored every 24 </w:t>
      </w:r>
      <w:r w:rsidRPr="000C6A94">
        <w:rPr>
          <w:rFonts w:ascii="Times New Roman" w:hAnsi="Times New Roman"/>
          <w:sz w:val="24"/>
          <w:szCs w:val="24"/>
        </w:rPr>
        <w:t xml:space="preserve">hours </w:t>
      </w:r>
      <w:r w:rsidRPr="000C6A94">
        <w:rPr>
          <w:rFonts w:ascii="Times New Roman" w:hAnsi="Times New Roman"/>
          <w:sz w:val="24"/>
          <w:szCs w:val="24"/>
        </w:rPr>
        <w:lastRenderedPageBreak/>
        <w:t>after inoculation, with assessments conducted at five-day intervals for a total duration of 25 days.</w:t>
      </w:r>
      <w:r w:rsidRPr="000C6A94">
        <w:rPr>
          <w:rFonts w:ascii="Times New Roman" w:eastAsia="ff5" w:hAnsi="Times New Roman"/>
          <w:color w:val="000000"/>
          <w:sz w:val="24"/>
          <w:szCs w:val="24"/>
        </w:rPr>
        <w:t xml:space="preserve"> Mortality data wa</w:t>
      </w:r>
      <w:r>
        <w:rPr>
          <w:rFonts w:ascii="Times New Roman" w:eastAsia="ff5" w:hAnsi="Times New Roman"/>
          <w:color w:val="000000"/>
          <w:sz w:val="24"/>
          <w:szCs w:val="24"/>
        </w:rPr>
        <w:t xml:space="preserve">s subjected to statistical analysis through completely randomized design (CRD), as per the guidelines of Gomez and Gomez (1984) and wherever necessary, data were suitably transformed. </w:t>
      </w:r>
      <w:r w:rsidRPr="000C6A94">
        <w:rPr>
          <w:rFonts w:ascii="Times New Roman" w:hAnsi="Times New Roman"/>
          <w:bCs/>
          <w:color w:val="000000"/>
          <w:sz w:val="24"/>
          <w:szCs w:val="24"/>
        </w:rPr>
        <w:t>The mortality data wer</w:t>
      </w:r>
      <w:r>
        <w:rPr>
          <w:rFonts w:ascii="Times New Roman" w:hAnsi="Times New Roman"/>
          <w:bCs/>
          <w:color w:val="000000"/>
          <w:sz w:val="24"/>
          <w:szCs w:val="24"/>
        </w:rPr>
        <w:t xml:space="preserve">e </w:t>
      </w:r>
      <w:r w:rsidRPr="000C6A94">
        <w:rPr>
          <w:rFonts w:ascii="Times New Roman" w:hAnsi="Times New Roman"/>
          <w:bCs/>
          <w:color w:val="000000"/>
          <w:sz w:val="24"/>
          <w:szCs w:val="24"/>
        </w:rPr>
        <w:t>converted to per cent mortality and per cent mortality was corrected by using Abbott's formul</w:t>
      </w:r>
      <w:r>
        <w:rPr>
          <w:rFonts w:ascii="Times New Roman" w:hAnsi="Times New Roman"/>
          <w:bCs/>
          <w:color w:val="000000"/>
          <w:sz w:val="24"/>
          <w:szCs w:val="24"/>
        </w:rPr>
        <w:t xml:space="preserve">a. </w:t>
      </w:r>
      <w:r w:rsidRPr="000C6A94">
        <w:rPr>
          <w:rFonts w:ascii="Times New Roman" w:hAnsi="Times New Roman"/>
          <w:bCs/>
          <w:color w:val="000000"/>
          <w:sz w:val="24"/>
          <w:szCs w:val="24"/>
        </w:rPr>
        <w:t>(Abbott 1925</w:t>
      </w:r>
      <w:r>
        <w:rPr>
          <w:rFonts w:ascii="Times New Roman" w:hAnsi="Times New Roman"/>
          <w:bCs/>
          <w:color w:val="000000"/>
          <w:sz w:val="24"/>
          <w:szCs w:val="24"/>
        </w:rPr>
        <w:t xml:space="preserve">). </w:t>
      </w:r>
    </w:p>
    <w:p w14:paraId="525149CF" w14:textId="4BF0029F" w:rsidR="00336AE0" w:rsidRDefault="00336AE0" w:rsidP="00336AE0">
      <w:pPr>
        <w:shd w:val="clear" w:color="auto" w:fill="FFFFFF"/>
        <w:spacing w:line="360" w:lineRule="auto"/>
        <w:jc w:val="both"/>
        <w:rPr>
          <w:rFonts w:ascii="Times New Roman" w:eastAsia="Times New Roman" w:hAnsi="Times New Roman"/>
          <w:b/>
          <w:bCs/>
          <w:color w:val="000000"/>
          <w:sz w:val="24"/>
          <w:szCs w:val="24"/>
        </w:rPr>
      </w:pPr>
      <w:r w:rsidRPr="000C6A94">
        <w:rPr>
          <w:rFonts w:ascii="Times New Roman" w:hAnsi="Times New Roman"/>
          <w:b/>
          <w:bCs/>
          <w:color w:val="000000"/>
          <w:sz w:val="24"/>
          <w:szCs w:val="24"/>
        </w:rPr>
        <w:t xml:space="preserve">Per cent corrected mortality = </w:t>
      </w:r>
      <m:oMath>
        <m:f>
          <m:fPr>
            <m:ctrlPr>
              <w:rPr>
                <w:rFonts w:ascii="Cambria Math" w:hAnsi="Times New Roman"/>
                <w:b/>
                <w:bCs/>
                <w:color w:val="000000"/>
                <w:sz w:val="28"/>
                <w:szCs w:val="28"/>
              </w:rPr>
            </m:ctrlPr>
          </m:fPr>
          <m:num>
            <m:r>
              <m:rPr>
                <m:sty m:val="b"/>
              </m:rPr>
              <w:rPr>
                <w:rFonts w:ascii="Cambria Math" w:hAnsi="Times New Roman"/>
                <w:color w:val="000000"/>
                <w:sz w:val="28"/>
                <w:szCs w:val="28"/>
              </w:rPr>
              <m:t xml:space="preserve">% </m:t>
            </m:r>
            <m:r>
              <m:rPr>
                <m:sty m:val="b"/>
              </m:rPr>
              <w:rPr>
                <w:rFonts w:ascii="Cambria Math" w:hAnsi="Cambria Math"/>
                <w:color w:val="000000"/>
                <w:sz w:val="28"/>
                <w:szCs w:val="28"/>
              </w:rPr>
              <m:t>mortality</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in</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treatment-</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mortality</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in</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control</m:t>
            </m:r>
          </m:num>
          <m:den>
            <m:r>
              <m:rPr>
                <m:sty m:val="b"/>
              </m:rPr>
              <w:rPr>
                <w:rFonts w:ascii="Cambria Math" w:hAnsi="Cambria Math"/>
                <w:color w:val="000000"/>
                <w:sz w:val="28"/>
                <w:szCs w:val="28"/>
              </w:rPr>
              <m:t>100-</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mortality</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in</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control</m:t>
            </m:r>
          </m:den>
        </m:f>
      </m:oMath>
      <w:r w:rsidRPr="000C6A94">
        <w:rPr>
          <w:rFonts w:ascii="Times New Roman" w:eastAsia="Times New Roman" w:hAnsi="Times New Roman"/>
          <w:b/>
          <w:bCs/>
          <w:color w:val="000000"/>
          <w:sz w:val="24"/>
          <w:szCs w:val="24"/>
        </w:rPr>
        <w:t xml:space="preserve"> ×100</w:t>
      </w:r>
    </w:p>
    <w:p w14:paraId="51A15ACA" w14:textId="3624C6BC" w:rsidR="00336AE0" w:rsidRDefault="00336AE0" w:rsidP="00336AE0">
      <w:pPr>
        <w:shd w:val="clear" w:color="auto" w:fill="FFFFFF"/>
        <w:spacing w:line="360" w:lineRule="auto"/>
        <w:jc w:val="both"/>
        <w:rPr>
          <w:rFonts w:ascii="Times New Roman" w:eastAsia="Times New Roman" w:hAnsi="Times New Roman"/>
          <w:b/>
          <w:bCs/>
          <w:color w:val="000000"/>
          <w:sz w:val="24"/>
          <w:szCs w:val="24"/>
        </w:rPr>
      </w:pPr>
    </w:p>
    <w:p w14:paraId="3BE8DB7C" w14:textId="77777777" w:rsidR="00336AE0" w:rsidRPr="00B702C9" w:rsidRDefault="00336AE0" w:rsidP="00336AE0">
      <w:pPr>
        <w:shd w:val="clear" w:color="auto" w:fill="FFFFFF"/>
        <w:spacing w:line="360" w:lineRule="auto"/>
        <w:jc w:val="both"/>
        <w:rPr>
          <w:rFonts w:ascii="Times New Roman" w:hAnsi="Times New Roman"/>
          <w:b/>
          <w:bCs/>
          <w:color w:val="000000"/>
          <w:sz w:val="24"/>
          <w:szCs w:val="24"/>
        </w:rPr>
      </w:pPr>
    </w:p>
    <w:p w14:paraId="1389726D" w14:textId="77777777" w:rsidR="00336AE0" w:rsidRPr="001D1011" w:rsidRDefault="00336AE0" w:rsidP="00336AE0">
      <w:pPr>
        <w:shd w:val="clear" w:color="auto" w:fill="FFFFFF"/>
        <w:spacing w:after="240" w:line="360" w:lineRule="auto"/>
        <w:jc w:val="both"/>
        <w:rPr>
          <w:rFonts w:ascii="Times New Roman" w:hAnsi="Times New Roman"/>
          <w:bCs/>
          <w:color w:val="000000"/>
          <w:sz w:val="24"/>
          <w:szCs w:val="24"/>
        </w:rPr>
      </w:pPr>
      <w:r w:rsidRPr="00912975">
        <w:rPr>
          <w:rFonts w:ascii="Times New Roman" w:hAnsi="Times New Roman"/>
          <w:b/>
          <w:bCs/>
          <w:sz w:val="24"/>
          <w:szCs w:val="24"/>
        </w:rPr>
        <w:t>Result</w:t>
      </w:r>
      <w:r>
        <w:rPr>
          <w:rFonts w:ascii="Times New Roman" w:hAnsi="Times New Roman"/>
          <w:b/>
          <w:bCs/>
          <w:sz w:val="24"/>
          <w:szCs w:val="24"/>
        </w:rPr>
        <w:t>s and Discussions</w:t>
      </w:r>
    </w:p>
    <w:p w14:paraId="1AF78C7A" w14:textId="5198B2AD" w:rsidR="00336AE0" w:rsidRDefault="00336AE0" w:rsidP="00336AE0">
      <w:pPr>
        <w:spacing w:line="360" w:lineRule="auto"/>
        <w:jc w:val="both"/>
        <w:rPr>
          <w:rFonts w:ascii="Times New Roman" w:hAnsi="Times New Roman"/>
          <w:b/>
          <w:bCs/>
          <w:sz w:val="24"/>
          <w:szCs w:val="24"/>
        </w:rPr>
      </w:pPr>
      <w:r w:rsidRPr="001F7B55">
        <w:rPr>
          <w:rFonts w:ascii="Times New Roman" w:hAnsi="Times New Roman"/>
          <w:b/>
          <w:sz w:val="24"/>
          <w:szCs w:val="24"/>
        </w:rPr>
        <w:t xml:space="preserve">Evaluation of </w:t>
      </w:r>
      <w:r>
        <w:rPr>
          <w:rFonts w:ascii="Times New Roman" w:hAnsi="Times New Roman"/>
          <w:b/>
          <w:i/>
          <w:sz w:val="24"/>
          <w:szCs w:val="24"/>
        </w:rPr>
        <w:t xml:space="preserve">B. </w:t>
      </w:r>
      <w:proofErr w:type="spellStart"/>
      <w:r>
        <w:rPr>
          <w:rFonts w:ascii="Times New Roman" w:hAnsi="Times New Roman"/>
          <w:b/>
          <w:i/>
          <w:sz w:val="24"/>
          <w:szCs w:val="24"/>
        </w:rPr>
        <w:t>bassiana</w:t>
      </w:r>
      <w:proofErr w:type="spellEnd"/>
      <w:r w:rsidRPr="001F7B55">
        <w:rPr>
          <w:rFonts w:ascii="Times New Roman" w:hAnsi="Times New Roman"/>
          <w:b/>
          <w:sz w:val="24"/>
          <w:szCs w:val="24"/>
        </w:rPr>
        <w:t xml:space="preserve"> against grubs of </w:t>
      </w:r>
      <w:r w:rsidRPr="001F7B55">
        <w:rPr>
          <w:rFonts w:ascii="Times New Roman" w:hAnsi="Times New Roman"/>
          <w:b/>
          <w:i/>
          <w:sz w:val="24"/>
          <w:szCs w:val="24"/>
        </w:rPr>
        <w:t xml:space="preserve">H. </w:t>
      </w:r>
      <w:proofErr w:type="spellStart"/>
      <w:r w:rsidRPr="001F7B55">
        <w:rPr>
          <w:rFonts w:ascii="Times New Roman" w:hAnsi="Times New Roman"/>
          <w:b/>
          <w:i/>
          <w:sz w:val="24"/>
          <w:szCs w:val="24"/>
        </w:rPr>
        <w:t>longipennis</w:t>
      </w:r>
      <w:proofErr w:type="spellEnd"/>
      <w:r w:rsidRPr="001F7B55">
        <w:rPr>
          <w:rFonts w:ascii="Times New Roman" w:hAnsi="Times New Roman"/>
          <w:b/>
          <w:sz w:val="24"/>
          <w:szCs w:val="24"/>
        </w:rPr>
        <w:t xml:space="preserve"> in soil</w:t>
      </w:r>
      <w:r>
        <w:rPr>
          <w:rFonts w:ascii="Times New Roman" w:hAnsi="Times New Roman"/>
          <w:b/>
          <w:sz w:val="24"/>
          <w:szCs w:val="24"/>
        </w:rPr>
        <w:t xml:space="preserve"> and sand </w:t>
      </w:r>
      <w:r w:rsidRPr="00073F4F">
        <w:rPr>
          <w:rFonts w:ascii="Times New Roman" w:hAnsi="Times New Roman"/>
          <w:b/>
          <w:bCs/>
          <w:sz w:val="24"/>
          <w:szCs w:val="24"/>
        </w:rPr>
        <w:t>First instar</w:t>
      </w:r>
    </w:p>
    <w:p w14:paraId="6A0B79FA" w14:textId="77777777" w:rsidR="00C32643" w:rsidRDefault="00C32643" w:rsidP="00336AE0">
      <w:pPr>
        <w:spacing w:line="360" w:lineRule="auto"/>
        <w:jc w:val="both"/>
        <w:rPr>
          <w:rFonts w:ascii="Times New Roman" w:hAnsi="Times New Roman"/>
          <w:b/>
          <w:bCs/>
          <w:sz w:val="24"/>
          <w:szCs w:val="24"/>
        </w:rPr>
      </w:pPr>
    </w:p>
    <w:p w14:paraId="25D4E5BC" w14:textId="6787BF9F" w:rsidR="00336AE0" w:rsidRDefault="00336AE0" w:rsidP="00336AE0">
      <w:pPr>
        <w:spacing w:line="360" w:lineRule="auto"/>
        <w:jc w:val="both"/>
        <w:rPr>
          <w:rFonts w:ascii="Times New Roman" w:hAnsi="Times New Roman"/>
          <w:sz w:val="24"/>
          <w:szCs w:val="24"/>
        </w:rPr>
      </w:pPr>
      <w:r w:rsidRPr="00073F4F">
        <w:rPr>
          <w:rFonts w:ascii="Times New Roman" w:hAnsi="Times New Roman"/>
          <w:b/>
          <w:bCs/>
          <w:sz w:val="24"/>
          <w:szCs w:val="24"/>
        </w:rPr>
        <w:t>First instar</w:t>
      </w:r>
      <w:r>
        <w:rPr>
          <w:rFonts w:ascii="Times New Roman" w:hAnsi="Times New Roman"/>
          <w:b/>
          <w:bCs/>
          <w:sz w:val="24"/>
          <w:szCs w:val="24"/>
        </w:rPr>
        <w:t xml:space="preserve">: </w:t>
      </w:r>
      <w:r w:rsidR="004236C4">
        <w:rPr>
          <w:rFonts w:ascii="Times New Roman" w:hAnsi="Times New Roman"/>
          <w:sz w:val="24"/>
          <w:szCs w:val="24"/>
        </w:rPr>
        <w:t>E</w:t>
      </w:r>
      <w:r w:rsidRPr="00C822DF">
        <w:rPr>
          <w:rFonts w:ascii="Times New Roman" w:hAnsi="Times New Roman"/>
          <w:sz w:val="24"/>
          <w:szCs w:val="24"/>
        </w:rPr>
        <w:t>ffectiveness</w:t>
      </w:r>
      <w:r w:rsidR="004236C4">
        <w:rPr>
          <w:rFonts w:ascii="Times New Roman" w:hAnsi="Times New Roman"/>
          <w:sz w:val="24"/>
          <w:szCs w:val="24"/>
        </w:rPr>
        <w:t xml:space="preserve"> of </w:t>
      </w:r>
      <w:r w:rsidR="004236C4" w:rsidRPr="00C822DF">
        <w:rPr>
          <w:rFonts w:ascii="Times New Roman" w:hAnsi="Times New Roman"/>
          <w:i/>
          <w:iCs/>
          <w:sz w:val="24"/>
          <w:szCs w:val="24"/>
        </w:rPr>
        <w:t>B</w:t>
      </w:r>
      <w:r w:rsidR="004236C4">
        <w:rPr>
          <w:rFonts w:ascii="Times New Roman" w:hAnsi="Times New Roman"/>
          <w:i/>
          <w:iCs/>
          <w:sz w:val="24"/>
          <w:szCs w:val="24"/>
        </w:rPr>
        <w:t xml:space="preserve">. </w:t>
      </w:r>
      <w:proofErr w:type="spellStart"/>
      <w:r w:rsidR="004236C4">
        <w:rPr>
          <w:rFonts w:ascii="Times New Roman" w:hAnsi="Times New Roman"/>
          <w:i/>
          <w:iCs/>
          <w:sz w:val="24"/>
          <w:szCs w:val="24"/>
        </w:rPr>
        <w:t>bassiana</w:t>
      </w:r>
      <w:proofErr w:type="spellEnd"/>
      <w:r w:rsidR="004236C4">
        <w:rPr>
          <w:rFonts w:ascii="Times New Roman" w:hAnsi="Times New Roman"/>
          <w:i/>
          <w:iCs/>
          <w:sz w:val="24"/>
          <w:szCs w:val="24"/>
        </w:rPr>
        <w:t xml:space="preserve"> </w:t>
      </w:r>
      <w:r w:rsidRPr="00C822DF">
        <w:rPr>
          <w:rFonts w:ascii="Times New Roman" w:hAnsi="Times New Roman"/>
          <w:sz w:val="24"/>
          <w:szCs w:val="24"/>
        </w:rPr>
        <w:t>against first instar grubs</w:t>
      </w:r>
      <w:r>
        <w:rPr>
          <w:rFonts w:ascii="Times New Roman" w:hAnsi="Times New Roman"/>
          <w:sz w:val="24"/>
          <w:szCs w:val="24"/>
        </w:rPr>
        <w:t xml:space="preserve"> of </w:t>
      </w:r>
      <w:r w:rsidRPr="00C822DF">
        <w:rPr>
          <w:rFonts w:ascii="Times New Roman" w:hAnsi="Times New Roman"/>
          <w:i/>
          <w:iCs/>
          <w:sz w:val="24"/>
          <w:szCs w:val="24"/>
        </w:rPr>
        <w:t>H</w:t>
      </w:r>
      <w:r>
        <w:rPr>
          <w:rFonts w:ascii="Times New Roman" w:hAnsi="Times New Roman"/>
          <w:i/>
          <w:iCs/>
          <w:sz w:val="24"/>
          <w:szCs w:val="24"/>
        </w:rPr>
        <w:t>.</w:t>
      </w:r>
      <w:r w:rsidRPr="00C822DF">
        <w:rPr>
          <w:rFonts w:ascii="Times New Roman" w:hAnsi="Times New Roman"/>
          <w:i/>
          <w:iCs/>
          <w:sz w:val="24"/>
          <w:szCs w:val="24"/>
        </w:rPr>
        <w:t xml:space="preserve"> </w:t>
      </w:r>
      <w:proofErr w:type="spellStart"/>
      <w:r w:rsidRPr="00C822DF">
        <w:rPr>
          <w:rFonts w:ascii="Times New Roman" w:hAnsi="Times New Roman"/>
          <w:i/>
          <w:iCs/>
          <w:sz w:val="24"/>
          <w:szCs w:val="24"/>
        </w:rPr>
        <w:t>longipennis</w:t>
      </w:r>
      <w:proofErr w:type="spellEnd"/>
      <w:r w:rsidRPr="00C822DF">
        <w:rPr>
          <w:rFonts w:ascii="Times New Roman" w:hAnsi="Times New Roman"/>
          <w:sz w:val="24"/>
          <w:szCs w:val="24"/>
        </w:rPr>
        <w:t xml:space="preserve"> in soil and sand was compared, and the results showed that mortality rose steadily with concentration and time in both </w:t>
      </w:r>
      <w:r>
        <w:rPr>
          <w:rFonts w:ascii="Times New Roman" w:hAnsi="Times New Roman"/>
          <w:sz w:val="24"/>
          <w:szCs w:val="24"/>
        </w:rPr>
        <w:t>treatments</w:t>
      </w:r>
      <w:r w:rsidRPr="00C822DF">
        <w:rPr>
          <w:rFonts w:ascii="Times New Roman" w:hAnsi="Times New Roman"/>
          <w:sz w:val="24"/>
          <w:szCs w:val="24"/>
        </w:rPr>
        <w:t xml:space="preserve">. </w:t>
      </w:r>
      <w:r w:rsidR="00C32643">
        <w:rPr>
          <w:rFonts w:ascii="Times New Roman" w:hAnsi="Times New Roman"/>
          <w:sz w:val="24"/>
          <w:szCs w:val="24"/>
        </w:rPr>
        <w:t>The highest concentration (1×10</w:t>
      </w:r>
      <w:r w:rsidR="00C32643">
        <w:rPr>
          <w:rFonts w:ascii="Times New Roman" w:hAnsi="Times New Roman"/>
          <w:sz w:val="24"/>
          <w:szCs w:val="24"/>
          <w:vertAlign w:val="superscript"/>
        </w:rPr>
        <w:t>8</w:t>
      </w:r>
      <w:r w:rsidRPr="00C822DF">
        <w:rPr>
          <w:rFonts w:ascii="Times New Roman" w:hAnsi="Times New Roman"/>
          <w:sz w:val="24"/>
          <w:szCs w:val="24"/>
        </w:rPr>
        <w:t xml:space="preserve"> conidia/ml) in soil produced a mean corrected mortality of 61.56% and a maximum corrected mortality of 74.44% at 25 days, while the same concentration in sand produced a slightly lower mean mortality of 57.18% and a maximum mortality of 68.10%.</w:t>
      </w:r>
      <w:r>
        <w:rPr>
          <w:rFonts w:ascii="Times New Roman" w:hAnsi="Times New Roman"/>
          <w:sz w:val="24"/>
          <w:szCs w:val="24"/>
        </w:rPr>
        <w:t xml:space="preserve"> Similarly, </w:t>
      </w:r>
      <w:r w:rsidRPr="00C822DF">
        <w:rPr>
          <w:rFonts w:ascii="Times New Roman" w:hAnsi="Times New Roman"/>
          <w:sz w:val="24"/>
          <w:szCs w:val="24"/>
        </w:rPr>
        <w:t xml:space="preserve">soil had a little higher overall mean adjusted mortality at 25 days (45.56%) than sand (43.53%). Additionally, mortality in the control group was slightly greater in soil (4.44%) than in sand (2.22%). </w:t>
      </w:r>
    </w:p>
    <w:p w14:paraId="120A78EC" w14:textId="77777777" w:rsidR="00C32643" w:rsidRPr="00C822DF" w:rsidRDefault="00C32643" w:rsidP="00336AE0">
      <w:pPr>
        <w:spacing w:line="360" w:lineRule="auto"/>
        <w:jc w:val="both"/>
        <w:rPr>
          <w:rFonts w:ascii="Times New Roman" w:hAnsi="Times New Roman"/>
          <w:sz w:val="24"/>
          <w:szCs w:val="24"/>
        </w:rPr>
      </w:pPr>
    </w:p>
    <w:p w14:paraId="737E26B9" w14:textId="36CDA6BD" w:rsidR="00336AE0" w:rsidRDefault="00336AE0" w:rsidP="00336AE0">
      <w:pPr>
        <w:spacing w:line="360" w:lineRule="auto"/>
        <w:jc w:val="both"/>
        <w:rPr>
          <w:rFonts w:ascii="Times New Roman" w:hAnsi="Times New Roman"/>
          <w:sz w:val="24"/>
          <w:szCs w:val="24"/>
        </w:rPr>
      </w:pPr>
      <w:r w:rsidRPr="00AC600F">
        <w:rPr>
          <w:rFonts w:ascii="Times New Roman" w:hAnsi="Times New Roman"/>
          <w:b/>
          <w:bCs/>
          <w:sz w:val="24"/>
          <w:szCs w:val="24"/>
        </w:rPr>
        <w:t>Second Instar</w:t>
      </w:r>
      <w:r>
        <w:rPr>
          <w:rFonts w:ascii="Times New Roman" w:hAnsi="Times New Roman"/>
          <w:b/>
          <w:bCs/>
          <w:sz w:val="24"/>
          <w:szCs w:val="24"/>
        </w:rPr>
        <w:t xml:space="preserve">: </w:t>
      </w:r>
      <w:r w:rsidR="00C32643">
        <w:rPr>
          <w:rFonts w:ascii="Times New Roman" w:hAnsi="Times New Roman"/>
          <w:sz w:val="24"/>
          <w:szCs w:val="24"/>
        </w:rPr>
        <w:t>The highest concentration (1×10</w:t>
      </w:r>
      <w:r w:rsidR="00C32643">
        <w:rPr>
          <w:rFonts w:ascii="Times New Roman" w:hAnsi="Times New Roman"/>
          <w:sz w:val="24"/>
          <w:szCs w:val="24"/>
          <w:vertAlign w:val="superscript"/>
        </w:rPr>
        <w:t>8</w:t>
      </w:r>
      <w:r w:rsidRPr="00AC600F">
        <w:rPr>
          <w:rFonts w:ascii="Times New Roman" w:hAnsi="Times New Roman"/>
          <w:sz w:val="24"/>
          <w:szCs w:val="24"/>
        </w:rPr>
        <w:t xml:space="preserve"> conidia/ml) in soil produced a mean corrected mortality of 50.67% and a maximum corrected mortality of 62.22% at 25 days, while the same concentration in sand produced a slightly lower mean mortality of 47.11% and a maximum mortality of 57.77%. Additionally, soil had a greater overall mean adjusted mortality at 25 days (39.11%) than sand (33.78%). There was no mortality in the control group in either therapy. Furthermore, after 15 days, the increase in mortality over time was more noticeable in soil, whereas the influence of time was relatively less significant in sand.</w:t>
      </w:r>
    </w:p>
    <w:p w14:paraId="0A82728F" w14:textId="77777777" w:rsidR="00C32643" w:rsidRPr="00AC600F" w:rsidRDefault="00C32643" w:rsidP="00336AE0">
      <w:pPr>
        <w:spacing w:line="360" w:lineRule="auto"/>
        <w:jc w:val="both"/>
        <w:rPr>
          <w:rFonts w:ascii="Times New Roman" w:hAnsi="Times New Roman"/>
          <w:sz w:val="24"/>
          <w:szCs w:val="24"/>
        </w:rPr>
      </w:pPr>
    </w:p>
    <w:p w14:paraId="49A087B5" w14:textId="724BEEE3" w:rsidR="00336AE0" w:rsidRPr="00D31723" w:rsidRDefault="00336AE0" w:rsidP="00336AE0">
      <w:pPr>
        <w:spacing w:after="200" w:line="360" w:lineRule="auto"/>
        <w:jc w:val="both"/>
        <w:rPr>
          <w:rFonts w:ascii="Times New Roman" w:hAnsi="Times New Roman"/>
          <w:b/>
          <w:bCs/>
          <w:sz w:val="24"/>
          <w:szCs w:val="24"/>
        </w:rPr>
      </w:pPr>
      <w:r>
        <w:rPr>
          <w:rFonts w:ascii="Times New Roman" w:hAnsi="Times New Roman"/>
          <w:b/>
          <w:bCs/>
          <w:sz w:val="24"/>
          <w:szCs w:val="24"/>
        </w:rPr>
        <w:t xml:space="preserve">Third Instar: </w:t>
      </w:r>
      <w:r w:rsidRPr="00D31723">
        <w:rPr>
          <w:rFonts w:ascii="Times New Roman" w:hAnsi="Times New Roman"/>
          <w:sz w:val="24"/>
          <w:szCs w:val="24"/>
        </w:rPr>
        <w:t>The maximum corrected mortality in soil at t</w:t>
      </w:r>
      <w:r w:rsidR="00C32643">
        <w:rPr>
          <w:rFonts w:ascii="Times New Roman" w:hAnsi="Times New Roman"/>
          <w:sz w:val="24"/>
          <w:szCs w:val="24"/>
        </w:rPr>
        <w:t>he greatest concentration (1×10</w:t>
      </w:r>
      <w:r w:rsidR="00C32643">
        <w:rPr>
          <w:rFonts w:ascii="Times New Roman" w:hAnsi="Times New Roman"/>
          <w:sz w:val="24"/>
          <w:szCs w:val="24"/>
          <w:vertAlign w:val="superscript"/>
        </w:rPr>
        <w:t>8</w:t>
      </w:r>
      <w:r w:rsidRPr="00D31723">
        <w:rPr>
          <w:rFonts w:ascii="Times New Roman" w:hAnsi="Times New Roman"/>
          <w:sz w:val="24"/>
          <w:szCs w:val="24"/>
        </w:rPr>
        <w:t xml:space="preserve"> conidia/ml) was 53.33% after 25 days, with a mean corrected mortality of 43.56%. In contrast, the equivalent values were slightly lower in sand, with a maximum mortality of 48.89% and a mean corrected mortality of 38.67%. Additionally, soil had a greater overall mean adjusted </w:t>
      </w:r>
      <w:r w:rsidRPr="00D31723">
        <w:rPr>
          <w:rFonts w:ascii="Times New Roman" w:hAnsi="Times New Roman"/>
          <w:sz w:val="24"/>
          <w:szCs w:val="24"/>
        </w:rPr>
        <w:lastRenderedPageBreak/>
        <w:t>mortality at 25 days (32.45%) than sand (28.44%). The mean corrected mortality was 6.22% in soil and 4.44% in sand at th</w:t>
      </w:r>
      <w:r w:rsidR="00C32643">
        <w:rPr>
          <w:rFonts w:ascii="Times New Roman" w:hAnsi="Times New Roman"/>
          <w:sz w:val="24"/>
          <w:szCs w:val="24"/>
        </w:rPr>
        <w:t>e lowest concentration (6.25×10</w:t>
      </w:r>
      <w:r w:rsidR="00C32643">
        <w:rPr>
          <w:rFonts w:ascii="Times New Roman" w:hAnsi="Times New Roman"/>
          <w:sz w:val="24"/>
          <w:szCs w:val="24"/>
          <w:vertAlign w:val="superscript"/>
        </w:rPr>
        <w:t>6</w:t>
      </w:r>
      <w:r w:rsidR="00C32643">
        <w:rPr>
          <w:rFonts w:ascii="Times New Roman" w:hAnsi="Times New Roman"/>
          <w:sz w:val="24"/>
          <w:szCs w:val="24"/>
        </w:rPr>
        <w:t xml:space="preserve"> </w:t>
      </w:r>
      <w:r w:rsidRPr="00D31723">
        <w:rPr>
          <w:rFonts w:ascii="Times New Roman" w:hAnsi="Times New Roman"/>
          <w:sz w:val="24"/>
          <w:szCs w:val="24"/>
        </w:rPr>
        <w:t>conidia/ml), showing consistently lower mortality in sand across concentrations and time periods.</w:t>
      </w:r>
    </w:p>
    <w:p w14:paraId="2E831860" w14:textId="77777777" w:rsidR="00336AE0" w:rsidRPr="00A460F1" w:rsidRDefault="00336AE0" w:rsidP="00336AE0">
      <w:pPr>
        <w:shd w:val="clear" w:color="auto" w:fill="FFFFFF"/>
        <w:spacing w:after="240" w:line="360" w:lineRule="auto"/>
        <w:jc w:val="both"/>
        <w:rPr>
          <w:rFonts w:ascii="Times New Roman" w:hAnsi="Times New Roman"/>
          <w:bCs/>
          <w:color w:val="000000"/>
          <w:sz w:val="24"/>
          <w:szCs w:val="24"/>
        </w:rPr>
      </w:pPr>
      <w:r>
        <w:rPr>
          <w:noProof/>
        </w:rPr>
        <w:drawing>
          <wp:inline distT="0" distB="0" distL="0" distR="0" wp14:anchorId="4D5C0087" wp14:editId="5D8D249E">
            <wp:extent cx="5638800" cy="3448050"/>
            <wp:effectExtent l="0" t="0" r="0" b="0"/>
            <wp:docPr id="380412017" name="Chart 1">
              <a:extLst xmlns:a="http://schemas.openxmlformats.org/drawingml/2006/main">
                <a:ext uri="{FF2B5EF4-FFF2-40B4-BE49-F238E27FC236}">
                  <a16:creationId xmlns:a16="http://schemas.microsoft.com/office/drawing/2014/main" id="{C446D770-7DC7-C06D-953D-018D3E2A7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4AEABF" w14:textId="77777777" w:rsidR="00336AE0" w:rsidRDefault="00336AE0" w:rsidP="00336AE0">
      <w:pPr>
        <w:ind w:left="851" w:hanging="851"/>
        <w:rPr>
          <w:rFonts w:ascii="Times New Roman" w:hAnsi="Times New Roman"/>
          <w:b/>
          <w:bCs/>
          <w:sz w:val="24"/>
          <w:szCs w:val="24"/>
        </w:rPr>
      </w:pPr>
      <w:r>
        <w:rPr>
          <w:rFonts w:ascii="Times New Roman" w:hAnsi="Times New Roman"/>
          <w:b/>
          <w:bCs/>
          <w:sz w:val="24"/>
          <w:szCs w:val="24"/>
        </w:rPr>
        <w:t xml:space="preserve">Fig. 2 Comparison of corrected mortality of different instar grubs of </w:t>
      </w:r>
      <w:r w:rsidRPr="00D31BF1">
        <w:rPr>
          <w:rFonts w:ascii="Times New Roman" w:hAnsi="Times New Roman"/>
          <w:b/>
          <w:bCs/>
          <w:i/>
          <w:iCs/>
          <w:sz w:val="24"/>
          <w:szCs w:val="24"/>
        </w:rPr>
        <w:t xml:space="preserve">H. </w:t>
      </w:r>
      <w:proofErr w:type="spellStart"/>
      <w:r w:rsidRPr="00D31BF1">
        <w:rPr>
          <w:rFonts w:ascii="Times New Roman" w:hAnsi="Times New Roman"/>
          <w:b/>
          <w:bCs/>
          <w:i/>
          <w:iCs/>
          <w:sz w:val="24"/>
          <w:szCs w:val="24"/>
        </w:rPr>
        <w:t>longipennis</w:t>
      </w:r>
      <w:proofErr w:type="spellEnd"/>
      <w:r>
        <w:rPr>
          <w:rFonts w:ascii="Times New Roman" w:hAnsi="Times New Roman"/>
          <w:b/>
          <w:bCs/>
          <w:sz w:val="24"/>
          <w:szCs w:val="24"/>
        </w:rPr>
        <w:t xml:space="preserve"> to </w:t>
      </w:r>
      <w:r w:rsidRPr="00D31BF1">
        <w:rPr>
          <w:rFonts w:ascii="Times New Roman" w:hAnsi="Times New Roman"/>
          <w:b/>
          <w:bCs/>
          <w:i/>
          <w:iCs/>
          <w:sz w:val="24"/>
          <w:szCs w:val="24"/>
        </w:rPr>
        <w:t xml:space="preserve">B. </w:t>
      </w:r>
      <w:proofErr w:type="spellStart"/>
      <w:r w:rsidRPr="00D31BF1">
        <w:rPr>
          <w:rFonts w:ascii="Times New Roman" w:hAnsi="Times New Roman"/>
          <w:b/>
          <w:bCs/>
          <w:i/>
          <w:iCs/>
          <w:sz w:val="24"/>
          <w:szCs w:val="24"/>
        </w:rPr>
        <w:t>bassiana</w:t>
      </w:r>
      <w:proofErr w:type="spellEnd"/>
      <w:r>
        <w:rPr>
          <w:rFonts w:ascii="Times New Roman" w:hAnsi="Times New Roman"/>
          <w:b/>
          <w:bCs/>
          <w:sz w:val="24"/>
          <w:szCs w:val="24"/>
        </w:rPr>
        <w:t xml:space="preserve"> in soil and sand</w:t>
      </w:r>
    </w:p>
    <w:p w14:paraId="5271D786" w14:textId="77777777" w:rsidR="00C32643" w:rsidRDefault="00C32643" w:rsidP="00336AE0">
      <w:pPr>
        <w:spacing w:after="200" w:line="360" w:lineRule="auto"/>
        <w:ind w:firstLine="720"/>
        <w:jc w:val="both"/>
        <w:rPr>
          <w:rFonts w:ascii="Times New Roman" w:hAnsi="Times New Roman"/>
          <w:sz w:val="24"/>
          <w:szCs w:val="24"/>
        </w:rPr>
      </w:pPr>
    </w:p>
    <w:p w14:paraId="331C935B" w14:textId="66186F47" w:rsidR="00336AE0" w:rsidRPr="009A789D" w:rsidRDefault="00336AE0" w:rsidP="00336AE0">
      <w:pPr>
        <w:spacing w:after="200" w:line="360" w:lineRule="auto"/>
        <w:ind w:firstLine="720"/>
        <w:jc w:val="both"/>
        <w:rPr>
          <w:rFonts w:ascii="Times New Roman" w:eastAsia="Times New Roman" w:hAnsi="Times New Roman"/>
          <w:sz w:val="24"/>
          <w:szCs w:val="24"/>
        </w:rPr>
      </w:pPr>
      <w:r>
        <w:rPr>
          <w:rFonts w:ascii="Times New Roman" w:hAnsi="Times New Roman"/>
          <w:sz w:val="24"/>
          <w:szCs w:val="24"/>
        </w:rPr>
        <w:t xml:space="preserve">The comparison of corrected mortality of different instars in soil and sand revealed that the performance of soil invariably surpassed sand as a medium for the application of </w:t>
      </w:r>
      <w:r w:rsidRPr="00CE2CAC">
        <w:rPr>
          <w:rFonts w:ascii="Times New Roman" w:hAnsi="Times New Roman"/>
          <w:i/>
          <w:iCs/>
          <w:sz w:val="24"/>
          <w:szCs w:val="24"/>
        </w:rPr>
        <w:t xml:space="preserve">B. </w:t>
      </w:r>
      <w:proofErr w:type="spellStart"/>
      <w:r w:rsidRPr="00CE2CAC">
        <w:rPr>
          <w:rFonts w:ascii="Times New Roman" w:hAnsi="Times New Roman"/>
          <w:i/>
          <w:iCs/>
          <w:sz w:val="24"/>
          <w:szCs w:val="24"/>
        </w:rPr>
        <w:t>bassiana</w:t>
      </w:r>
      <w:proofErr w:type="spellEnd"/>
      <w:r>
        <w:rPr>
          <w:rFonts w:ascii="Times New Roman" w:hAnsi="Times New Roman"/>
          <w:sz w:val="24"/>
          <w:szCs w:val="24"/>
        </w:rPr>
        <w:t>. This</w:t>
      </w:r>
      <w:r w:rsidRPr="00C80FF3">
        <w:rPr>
          <w:rFonts w:ascii="Times New Roman" w:hAnsi="Times New Roman"/>
          <w:sz w:val="24"/>
          <w:szCs w:val="24"/>
        </w:rPr>
        <w:t xml:space="preserve"> result</w:t>
      </w:r>
      <w:r>
        <w:rPr>
          <w:rFonts w:ascii="Times New Roman" w:hAnsi="Times New Roman"/>
          <w:sz w:val="24"/>
          <w:szCs w:val="24"/>
        </w:rPr>
        <w:t xml:space="preserve"> is</w:t>
      </w:r>
      <w:r w:rsidRPr="00C80FF3">
        <w:rPr>
          <w:rFonts w:ascii="Times New Roman" w:hAnsi="Times New Roman"/>
          <w:sz w:val="24"/>
          <w:szCs w:val="24"/>
        </w:rPr>
        <w:t xml:space="preserve"> supported by</w:t>
      </w:r>
      <w:r>
        <w:rPr>
          <w:rFonts w:ascii="Times New Roman" w:hAnsi="Times New Roman"/>
          <w:sz w:val="24"/>
          <w:szCs w:val="24"/>
        </w:rPr>
        <w:t xml:space="preserve"> the findings of</w:t>
      </w:r>
      <w:r w:rsidRPr="00051D8B">
        <w:rPr>
          <w:rFonts w:ascii="Times New Roman" w:eastAsia="Times New Roman" w:hAnsi="Times New Roman"/>
          <w:sz w:val="24"/>
          <w:szCs w:val="24"/>
        </w:rPr>
        <w:t xml:space="preserve"> </w:t>
      </w:r>
      <w:proofErr w:type="spellStart"/>
      <w:r w:rsidRPr="009A789D">
        <w:rPr>
          <w:rFonts w:ascii="Times New Roman" w:eastAsia="Times New Roman" w:hAnsi="Times New Roman"/>
          <w:sz w:val="24"/>
          <w:szCs w:val="24"/>
        </w:rPr>
        <w:t>Kulye</w:t>
      </w:r>
      <w:proofErr w:type="spellEnd"/>
      <w:r w:rsidRPr="009A789D">
        <w:rPr>
          <w:rFonts w:ascii="Times New Roman" w:eastAsia="Times New Roman" w:hAnsi="Times New Roman"/>
          <w:sz w:val="24"/>
          <w:szCs w:val="24"/>
        </w:rPr>
        <w:t xml:space="preserve"> and </w:t>
      </w:r>
      <w:proofErr w:type="spellStart"/>
      <w:r w:rsidRPr="009A789D">
        <w:rPr>
          <w:rFonts w:ascii="Times New Roman" w:eastAsia="Times New Roman" w:hAnsi="Times New Roman"/>
          <w:sz w:val="24"/>
          <w:szCs w:val="24"/>
        </w:rPr>
        <w:t>Pokharkar</w:t>
      </w:r>
      <w:proofErr w:type="spellEnd"/>
      <w:r w:rsidRPr="009A789D">
        <w:rPr>
          <w:rFonts w:ascii="Times New Roman" w:eastAsia="Times New Roman" w:hAnsi="Times New Roman"/>
          <w:sz w:val="24"/>
          <w:szCs w:val="24"/>
        </w:rPr>
        <w:t xml:space="preserve"> (2009)</w:t>
      </w:r>
      <w:r>
        <w:rPr>
          <w:rFonts w:ascii="Times New Roman" w:eastAsia="Times New Roman" w:hAnsi="Times New Roman"/>
          <w:sz w:val="24"/>
          <w:szCs w:val="24"/>
        </w:rPr>
        <w:t>, who</w:t>
      </w:r>
      <w:r w:rsidRPr="009A789D">
        <w:rPr>
          <w:rFonts w:ascii="Times New Roman" w:eastAsia="Times New Roman" w:hAnsi="Times New Roman"/>
          <w:sz w:val="24"/>
          <w:szCs w:val="24"/>
        </w:rPr>
        <w:t xml:space="preserve"> investigated the effectiveness of </w:t>
      </w:r>
      <w:r w:rsidRPr="009A789D">
        <w:rPr>
          <w:rFonts w:ascii="Times New Roman" w:eastAsia="Times New Roman" w:hAnsi="Times New Roman"/>
          <w:i/>
          <w:sz w:val="24"/>
          <w:szCs w:val="24"/>
        </w:rPr>
        <w:t xml:space="preserve">B. </w:t>
      </w:r>
      <w:proofErr w:type="spellStart"/>
      <w:r w:rsidRPr="009A789D">
        <w:rPr>
          <w:rFonts w:ascii="Times New Roman" w:eastAsia="Times New Roman" w:hAnsi="Times New Roman"/>
          <w:i/>
          <w:sz w:val="24"/>
          <w:szCs w:val="24"/>
        </w:rPr>
        <w:t>bassiana</w:t>
      </w:r>
      <w:proofErr w:type="spellEnd"/>
      <w:r w:rsidRPr="009A789D">
        <w:rPr>
          <w:rFonts w:ascii="Times New Roman" w:eastAsia="Times New Roman" w:hAnsi="Times New Roman"/>
          <w:sz w:val="24"/>
          <w:szCs w:val="24"/>
        </w:rPr>
        <w:t xml:space="preserve"> against white grub </w:t>
      </w:r>
      <w:r w:rsidRPr="009A789D">
        <w:rPr>
          <w:rFonts w:ascii="Times New Roman" w:eastAsia="Times New Roman" w:hAnsi="Times New Roman"/>
          <w:i/>
          <w:sz w:val="24"/>
          <w:szCs w:val="24"/>
        </w:rPr>
        <w:t xml:space="preserve">H. </w:t>
      </w:r>
      <w:proofErr w:type="spellStart"/>
      <w:r w:rsidRPr="009A789D">
        <w:rPr>
          <w:rFonts w:ascii="Times New Roman" w:eastAsia="Times New Roman" w:hAnsi="Times New Roman"/>
          <w:i/>
          <w:sz w:val="24"/>
          <w:szCs w:val="24"/>
        </w:rPr>
        <w:t>consanguinea</w:t>
      </w:r>
      <w:proofErr w:type="spellEnd"/>
      <w:r w:rsidRPr="009A789D">
        <w:rPr>
          <w:rFonts w:ascii="Times New Roman" w:eastAsia="Times New Roman" w:hAnsi="Times New Roman"/>
          <w:sz w:val="24"/>
          <w:szCs w:val="24"/>
        </w:rPr>
        <w:t>, which infests potato crops</w:t>
      </w:r>
      <w:r>
        <w:rPr>
          <w:rFonts w:ascii="Times New Roman" w:eastAsia="Times New Roman" w:hAnsi="Times New Roman"/>
          <w:sz w:val="24"/>
          <w:szCs w:val="24"/>
        </w:rPr>
        <w:t xml:space="preserve">. </w:t>
      </w:r>
      <w:r w:rsidRPr="009A789D">
        <w:rPr>
          <w:rFonts w:ascii="Times New Roman" w:eastAsia="Times New Roman" w:hAnsi="Times New Roman"/>
          <w:sz w:val="24"/>
          <w:szCs w:val="24"/>
        </w:rPr>
        <w:t>After 40 days of inoculation, they recorded 97.8 and 89 per cent mortality with the highest dose of 1.04x10</w:t>
      </w:r>
      <w:r w:rsidRPr="009A789D">
        <w:rPr>
          <w:rFonts w:ascii="Times New Roman" w:eastAsia="Times New Roman" w:hAnsi="Times New Roman"/>
          <w:sz w:val="24"/>
          <w:szCs w:val="24"/>
          <w:vertAlign w:val="superscript"/>
        </w:rPr>
        <w:t>8</w:t>
      </w:r>
      <w:r w:rsidRPr="009A789D">
        <w:rPr>
          <w:rFonts w:ascii="Times New Roman" w:eastAsia="Times New Roman" w:hAnsi="Times New Roman"/>
          <w:sz w:val="24"/>
          <w:szCs w:val="24"/>
        </w:rPr>
        <w:t>spores/</w:t>
      </w:r>
      <w:r>
        <w:rPr>
          <w:rFonts w:ascii="Times New Roman" w:eastAsia="Times New Roman" w:hAnsi="Times New Roman"/>
          <w:sz w:val="24"/>
          <w:szCs w:val="24"/>
        </w:rPr>
        <w:t xml:space="preserve"> </w:t>
      </w:r>
      <w:r w:rsidRPr="009A789D">
        <w:rPr>
          <w:rFonts w:ascii="Times New Roman" w:eastAsia="Times New Roman" w:hAnsi="Times New Roman"/>
          <w:sz w:val="24"/>
          <w:szCs w:val="24"/>
        </w:rPr>
        <w:t>ml. The LC</w:t>
      </w:r>
      <w:r w:rsidRPr="009A789D">
        <w:rPr>
          <w:rFonts w:ascii="Times New Roman" w:eastAsia="Times New Roman" w:hAnsi="Times New Roman"/>
          <w:sz w:val="24"/>
          <w:szCs w:val="24"/>
          <w:vertAlign w:val="subscript"/>
        </w:rPr>
        <w:t>50</w:t>
      </w:r>
      <w:r w:rsidRPr="009A789D">
        <w:rPr>
          <w:rFonts w:ascii="Times New Roman" w:eastAsia="Times New Roman" w:hAnsi="Times New Roman"/>
          <w:sz w:val="24"/>
          <w:szCs w:val="24"/>
        </w:rPr>
        <w:t xml:space="preserve"> values for the commercial strain and the native strain were 1.88x10</w:t>
      </w:r>
      <w:r w:rsidRPr="009A789D">
        <w:rPr>
          <w:rFonts w:ascii="Times New Roman" w:eastAsia="Times New Roman" w:hAnsi="Times New Roman"/>
          <w:sz w:val="24"/>
          <w:szCs w:val="24"/>
          <w:vertAlign w:val="superscript"/>
        </w:rPr>
        <w:t xml:space="preserve">6 </w:t>
      </w:r>
      <w:r w:rsidRPr="009A789D">
        <w:rPr>
          <w:rFonts w:ascii="Times New Roman" w:eastAsia="Times New Roman" w:hAnsi="Times New Roman"/>
          <w:sz w:val="24"/>
          <w:szCs w:val="24"/>
        </w:rPr>
        <w:t>and 3.5x10</w:t>
      </w:r>
      <w:r w:rsidRPr="009A789D">
        <w:rPr>
          <w:rFonts w:ascii="Times New Roman" w:eastAsia="Times New Roman" w:hAnsi="Times New Roman"/>
          <w:sz w:val="24"/>
          <w:szCs w:val="24"/>
          <w:vertAlign w:val="superscript"/>
        </w:rPr>
        <w:t>5</w:t>
      </w:r>
      <w:r w:rsidRPr="009A789D">
        <w:rPr>
          <w:rFonts w:ascii="Times New Roman" w:eastAsia="Times New Roman" w:hAnsi="Times New Roman"/>
          <w:sz w:val="24"/>
          <w:szCs w:val="24"/>
        </w:rPr>
        <w:t xml:space="preserve"> spores/</w:t>
      </w:r>
      <w:r>
        <w:rPr>
          <w:rFonts w:ascii="Times New Roman" w:eastAsia="Times New Roman" w:hAnsi="Times New Roman"/>
          <w:sz w:val="24"/>
          <w:szCs w:val="24"/>
        </w:rPr>
        <w:t xml:space="preserve"> </w:t>
      </w:r>
      <w:r w:rsidRPr="009A789D">
        <w:rPr>
          <w:rFonts w:ascii="Times New Roman" w:eastAsia="Times New Roman" w:hAnsi="Times New Roman"/>
          <w:sz w:val="24"/>
          <w:szCs w:val="24"/>
        </w:rPr>
        <w:t>ml, respectively.</w:t>
      </w:r>
      <w:r w:rsidRPr="00C80FF3">
        <w:rPr>
          <w:rFonts w:ascii="Times New Roman" w:hAnsi="Times New Roman"/>
          <w:sz w:val="24"/>
          <w:szCs w:val="24"/>
        </w:rPr>
        <w:t xml:space="preserve"> </w:t>
      </w:r>
      <w:proofErr w:type="spellStart"/>
      <w:r w:rsidRPr="00C80FF3">
        <w:rPr>
          <w:rFonts w:ascii="Times New Roman" w:hAnsi="Times New Roman"/>
          <w:sz w:val="24"/>
          <w:szCs w:val="24"/>
        </w:rPr>
        <w:t>Erler</w:t>
      </w:r>
      <w:proofErr w:type="spellEnd"/>
      <w:r w:rsidRPr="00C80FF3">
        <w:rPr>
          <w:rFonts w:ascii="Times New Roman" w:hAnsi="Times New Roman"/>
          <w:sz w:val="24"/>
          <w:szCs w:val="24"/>
        </w:rPr>
        <w:t xml:space="preserve"> and </w:t>
      </w:r>
      <w:proofErr w:type="spellStart"/>
      <w:r w:rsidRPr="00C80FF3">
        <w:rPr>
          <w:rFonts w:ascii="Times New Roman" w:hAnsi="Times New Roman"/>
          <w:sz w:val="24"/>
          <w:szCs w:val="24"/>
        </w:rPr>
        <w:t>Ates</w:t>
      </w:r>
      <w:proofErr w:type="spellEnd"/>
      <w:r w:rsidRPr="00C80FF3">
        <w:rPr>
          <w:rFonts w:ascii="Times New Roman" w:hAnsi="Times New Roman"/>
          <w:sz w:val="24"/>
          <w:szCs w:val="24"/>
        </w:rPr>
        <w:t xml:space="preserve"> (2015) tested an </w:t>
      </w:r>
      <w:proofErr w:type="spellStart"/>
      <w:r w:rsidRPr="00C80FF3">
        <w:rPr>
          <w:rFonts w:ascii="Times New Roman" w:hAnsi="Times New Roman"/>
          <w:sz w:val="24"/>
          <w:szCs w:val="24"/>
        </w:rPr>
        <w:t>emulsifiable</w:t>
      </w:r>
      <w:proofErr w:type="spellEnd"/>
      <w:r w:rsidRPr="00C80FF3">
        <w:rPr>
          <w:rFonts w:ascii="Times New Roman" w:hAnsi="Times New Roman"/>
          <w:sz w:val="24"/>
          <w:szCs w:val="24"/>
        </w:rPr>
        <w:t xml:space="preserve"> spore concentrate of </w:t>
      </w:r>
      <w:r w:rsidRPr="00C80FF3">
        <w:rPr>
          <w:rFonts w:ascii="Times New Roman" w:hAnsi="Times New Roman"/>
          <w:i/>
          <w:iCs/>
          <w:sz w:val="24"/>
          <w:szCs w:val="24"/>
        </w:rPr>
        <w:t xml:space="preserve">B. </w:t>
      </w:r>
      <w:proofErr w:type="spellStart"/>
      <w:r w:rsidRPr="00C80FF3">
        <w:rPr>
          <w:rFonts w:ascii="Times New Roman" w:hAnsi="Times New Roman"/>
          <w:i/>
          <w:iCs/>
          <w:sz w:val="24"/>
          <w:szCs w:val="24"/>
        </w:rPr>
        <w:t>bassiana</w:t>
      </w:r>
      <w:proofErr w:type="spellEnd"/>
      <w:r w:rsidRPr="00C80FF3">
        <w:rPr>
          <w:rFonts w:ascii="Times New Roman" w:hAnsi="Times New Roman"/>
          <w:sz w:val="24"/>
          <w:szCs w:val="24"/>
        </w:rPr>
        <w:t xml:space="preserve"> against the </w:t>
      </w:r>
      <w:r>
        <w:rPr>
          <w:rFonts w:ascii="Times New Roman" w:hAnsi="Times New Roman"/>
          <w:sz w:val="24"/>
          <w:szCs w:val="24"/>
        </w:rPr>
        <w:t>white grub</w:t>
      </w:r>
      <w:r w:rsidRPr="00C80FF3">
        <w:rPr>
          <w:rFonts w:ascii="Times New Roman" w:hAnsi="Times New Roman"/>
          <w:sz w:val="24"/>
          <w:szCs w:val="24"/>
        </w:rPr>
        <w:t xml:space="preserve"> and discovered that younger larvae (first and second instar) were more prone to infection than older ones.</w:t>
      </w:r>
      <w:r>
        <w:rPr>
          <w:rFonts w:ascii="Times New Roman" w:hAnsi="Times New Roman"/>
          <w:sz w:val="24"/>
          <w:szCs w:val="24"/>
        </w:rPr>
        <w:t xml:space="preserve"> </w:t>
      </w:r>
      <w:proofErr w:type="spellStart"/>
      <w:r w:rsidRPr="009A789D">
        <w:rPr>
          <w:rFonts w:ascii="Times New Roman" w:eastAsia="Times New Roman" w:hAnsi="Times New Roman"/>
          <w:sz w:val="24"/>
          <w:szCs w:val="24"/>
        </w:rPr>
        <w:t>Soni</w:t>
      </w:r>
      <w:proofErr w:type="spellEnd"/>
      <w:r w:rsidRPr="009A789D">
        <w:rPr>
          <w:rFonts w:ascii="Times New Roman" w:eastAsia="Times New Roman" w:hAnsi="Times New Roman"/>
          <w:sz w:val="24"/>
          <w:szCs w:val="24"/>
        </w:rPr>
        <w:t xml:space="preserve"> et al. (2018) assessed the </w:t>
      </w:r>
      <w:r w:rsidRPr="009A789D">
        <w:rPr>
          <w:rFonts w:ascii="Times New Roman" w:eastAsia="Times New Roman" w:hAnsi="Times New Roman"/>
          <w:i/>
          <w:sz w:val="24"/>
          <w:szCs w:val="24"/>
        </w:rPr>
        <w:t xml:space="preserve">B. </w:t>
      </w:r>
      <w:proofErr w:type="spellStart"/>
      <w:r w:rsidRPr="009A789D">
        <w:rPr>
          <w:rFonts w:ascii="Times New Roman" w:eastAsia="Times New Roman" w:hAnsi="Times New Roman"/>
          <w:i/>
          <w:sz w:val="24"/>
          <w:szCs w:val="24"/>
        </w:rPr>
        <w:t>brongniartii</w:t>
      </w:r>
      <w:proofErr w:type="spellEnd"/>
      <w:r w:rsidRPr="009A789D">
        <w:rPr>
          <w:rFonts w:ascii="Times New Roman" w:eastAsia="Times New Roman" w:hAnsi="Times New Roman"/>
          <w:sz w:val="24"/>
          <w:szCs w:val="24"/>
        </w:rPr>
        <w:t xml:space="preserve"> effectiveness against </w:t>
      </w:r>
      <w:r w:rsidRPr="009A789D">
        <w:rPr>
          <w:rFonts w:ascii="Times New Roman" w:eastAsia="Times New Roman" w:hAnsi="Times New Roman"/>
          <w:i/>
          <w:sz w:val="24"/>
          <w:szCs w:val="24"/>
        </w:rPr>
        <w:t xml:space="preserve">B. </w:t>
      </w:r>
      <w:proofErr w:type="spellStart"/>
      <w:r w:rsidRPr="009A789D">
        <w:rPr>
          <w:rFonts w:ascii="Times New Roman" w:eastAsia="Times New Roman" w:hAnsi="Times New Roman"/>
          <w:i/>
          <w:sz w:val="24"/>
          <w:szCs w:val="24"/>
        </w:rPr>
        <w:t>coriacea</w:t>
      </w:r>
      <w:proofErr w:type="spellEnd"/>
      <w:r w:rsidRPr="009A789D">
        <w:rPr>
          <w:rFonts w:ascii="Times New Roman" w:eastAsia="Times New Roman" w:hAnsi="Times New Roman"/>
          <w:sz w:val="24"/>
          <w:szCs w:val="24"/>
        </w:rPr>
        <w:t xml:space="preserve"> grubs in Himachal Pradesh found</w:t>
      </w:r>
      <w:r>
        <w:rPr>
          <w:rFonts w:ascii="Times New Roman" w:eastAsia="Times New Roman" w:hAnsi="Times New Roman"/>
          <w:sz w:val="24"/>
          <w:szCs w:val="24"/>
        </w:rPr>
        <w:t xml:space="preserve"> it</w:t>
      </w:r>
      <w:r w:rsidRPr="009A789D">
        <w:rPr>
          <w:rFonts w:ascii="Times New Roman" w:eastAsia="Times New Roman" w:hAnsi="Times New Roman"/>
          <w:sz w:val="24"/>
          <w:szCs w:val="24"/>
        </w:rPr>
        <w:t xml:space="preserve"> to be extremely efficient against first and second instar grubs. Wei-</w:t>
      </w:r>
      <w:r w:rsidRPr="002C3312">
        <w:rPr>
          <w:rFonts w:ascii="Times New Roman" w:eastAsia="Times New Roman" w:hAnsi="Times New Roman"/>
          <w:sz w:val="24"/>
          <w:szCs w:val="24"/>
        </w:rPr>
        <w:t>Ping et al. (2023)</w:t>
      </w:r>
      <w:r w:rsidRPr="009A789D">
        <w:rPr>
          <w:rFonts w:ascii="Times New Roman" w:eastAsia="Times New Roman" w:hAnsi="Times New Roman"/>
          <w:sz w:val="24"/>
          <w:szCs w:val="24"/>
        </w:rPr>
        <w:t xml:space="preserve"> studied the pathogenicity of </w:t>
      </w:r>
      <w:r w:rsidRPr="009A789D">
        <w:rPr>
          <w:rFonts w:ascii="Times New Roman" w:eastAsia="Times New Roman" w:hAnsi="Times New Roman"/>
          <w:i/>
          <w:iCs/>
          <w:sz w:val="24"/>
          <w:szCs w:val="24"/>
        </w:rPr>
        <w:t xml:space="preserve">Beauveria </w:t>
      </w:r>
      <w:proofErr w:type="spellStart"/>
      <w:r w:rsidRPr="009A789D">
        <w:rPr>
          <w:rFonts w:ascii="Times New Roman" w:eastAsia="Times New Roman" w:hAnsi="Times New Roman"/>
          <w:i/>
          <w:iCs/>
          <w:sz w:val="24"/>
          <w:szCs w:val="24"/>
        </w:rPr>
        <w:t>bassiana</w:t>
      </w:r>
      <w:proofErr w:type="spellEnd"/>
      <w:r w:rsidRPr="009A789D">
        <w:rPr>
          <w:rFonts w:ascii="Times New Roman" w:eastAsia="Times New Roman" w:hAnsi="Times New Roman"/>
          <w:i/>
          <w:iCs/>
          <w:sz w:val="24"/>
          <w:szCs w:val="24"/>
        </w:rPr>
        <w:t xml:space="preserve"> </w:t>
      </w:r>
      <w:r w:rsidRPr="009A789D">
        <w:rPr>
          <w:rFonts w:ascii="Times New Roman" w:eastAsia="Times New Roman" w:hAnsi="Times New Roman"/>
          <w:sz w:val="24"/>
          <w:szCs w:val="24"/>
        </w:rPr>
        <w:t xml:space="preserve">strain JCF to the larvae and adults of </w:t>
      </w:r>
      <w:proofErr w:type="spellStart"/>
      <w:r w:rsidRPr="009A789D">
        <w:rPr>
          <w:rFonts w:ascii="Times New Roman" w:eastAsia="Times New Roman" w:hAnsi="Times New Roman"/>
          <w:i/>
          <w:iCs/>
          <w:sz w:val="24"/>
          <w:szCs w:val="24"/>
        </w:rPr>
        <w:t>Holotrichia</w:t>
      </w:r>
      <w:proofErr w:type="spellEnd"/>
      <w:r w:rsidRPr="009A789D">
        <w:rPr>
          <w:rFonts w:ascii="Times New Roman" w:eastAsia="Times New Roman" w:hAnsi="Times New Roman"/>
          <w:i/>
          <w:iCs/>
          <w:sz w:val="24"/>
          <w:szCs w:val="24"/>
        </w:rPr>
        <w:t xml:space="preserve"> </w:t>
      </w:r>
      <w:proofErr w:type="spellStart"/>
      <w:r w:rsidRPr="009A789D">
        <w:rPr>
          <w:rFonts w:ascii="Times New Roman" w:eastAsia="Times New Roman" w:hAnsi="Times New Roman"/>
          <w:i/>
          <w:iCs/>
          <w:sz w:val="24"/>
          <w:szCs w:val="24"/>
        </w:rPr>
        <w:t>oblita</w:t>
      </w:r>
      <w:proofErr w:type="spellEnd"/>
      <w:r w:rsidRPr="009A789D">
        <w:rPr>
          <w:rFonts w:ascii="Times New Roman" w:eastAsia="Times New Roman" w:hAnsi="Times New Roman"/>
          <w:i/>
          <w:iCs/>
          <w:sz w:val="24"/>
          <w:szCs w:val="24"/>
        </w:rPr>
        <w:t>.</w:t>
      </w:r>
      <w:r>
        <w:rPr>
          <w:rFonts w:ascii="Times New Roman" w:eastAsia="Times New Roman" w:hAnsi="Times New Roman"/>
          <w:i/>
          <w:iCs/>
          <w:sz w:val="24"/>
          <w:szCs w:val="24"/>
        </w:rPr>
        <w:t xml:space="preserve"> </w:t>
      </w:r>
      <w:r w:rsidRPr="009A789D">
        <w:rPr>
          <w:rFonts w:ascii="Times New Roman" w:eastAsia="Times New Roman" w:hAnsi="Times New Roman"/>
          <w:sz w:val="24"/>
          <w:szCs w:val="24"/>
        </w:rPr>
        <w:t xml:space="preserve">The </w:t>
      </w:r>
      <w:r w:rsidRPr="009A789D">
        <w:rPr>
          <w:rFonts w:ascii="Times New Roman" w:eastAsia="Times New Roman" w:hAnsi="Times New Roman"/>
          <w:i/>
          <w:iCs/>
          <w:sz w:val="24"/>
          <w:szCs w:val="24"/>
        </w:rPr>
        <w:t xml:space="preserve">B. </w:t>
      </w:r>
      <w:proofErr w:type="spellStart"/>
      <w:r w:rsidRPr="009A789D">
        <w:rPr>
          <w:rFonts w:ascii="Times New Roman" w:eastAsia="Times New Roman" w:hAnsi="Times New Roman"/>
          <w:i/>
          <w:iCs/>
          <w:sz w:val="24"/>
          <w:szCs w:val="24"/>
        </w:rPr>
        <w:t>bassiana</w:t>
      </w:r>
      <w:proofErr w:type="spellEnd"/>
      <w:r w:rsidRPr="009A789D">
        <w:rPr>
          <w:rFonts w:ascii="Times New Roman" w:eastAsia="Times New Roman" w:hAnsi="Times New Roman"/>
          <w:sz w:val="24"/>
          <w:szCs w:val="24"/>
        </w:rPr>
        <w:t xml:space="preserve"> were found to be highly pathogenic to </w:t>
      </w:r>
      <w:r w:rsidRPr="009A789D">
        <w:rPr>
          <w:rFonts w:ascii="Times New Roman" w:eastAsia="Times New Roman" w:hAnsi="Times New Roman"/>
          <w:i/>
          <w:iCs/>
          <w:sz w:val="24"/>
          <w:szCs w:val="24"/>
        </w:rPr>
        <w:t xml:space="preserve">H. </w:t>
      </w:r>
      <w:proofErr w:type="spellStart"/>
      <w:r w:rsidRPr="009A789D">
        <w:rPr>
          <w:rFonts w:ascii="Times New Roman" w:eastAsia="Times New Roman" w:hAnsi="Times New Roman"/>
          <w:i/>
          <w:iCs/>
          <w:sz w:val="24"/>
          <w:szCs w:val="24"/>
        </w:rPr>
        <w:t>oblita</w:t>
      </w:r>
      <w:proofErr w:type="spellEnd"/>
      <w:r w:rsidRPr="009A789D">
        <w:rPr>
          <w:rFonts w:ascii="Times New Roman" w:eastAsia="Times New Roman" w:hAnsi="Times New Roman"/>
          <w:sz w:val="24"/>
          <w:szCs w:val="24"/>
        </w:rPr>
        <w:t xml:space="preserve"> adults and </w:t>
      </w:r>
      <w:r w:rsidRPr="009A789D">
        <w:rPr>
          <w:rFonts w:ascii="Times New Roman" w:eastAsia="Times New Roman" w:hAnsi="Times New Roman"/>
          <w:sz w:val="24"/>
          <w:szCs w:val="24"/>
        </w:rPr>
        <w:lastRenderedPageBreak/>
        <w:t xml:space="preserve">larvae, making it an ideal strain for developing </w:t>
      </w:r>
      <w:r w:rsidRPr="009A789D">
        <w:rPr>
          <w:rFonts w:ascii="Times New Roman" w:eastAsia="Times New Roman" w:hAnsi="Times New Roman"/>
          <w:i/>
          <w:iCs/>
          <w:sz w:val="24"/>
          <w:szCs w:val="24"/>
        </w:rPr>
        <w:t xml:space="preserve">B. </w:t>
      </w:r>
      <w:proofErr w:type="spellStart"/>
      <w:r w:rsidRPr="009A789D">
        <w:rPr>
          <w:rFonts w:ascii="Times New Roman" w:eastAsia="Times New Roman" w:hAnsi="Times New Roman"/>
          <w:i/>
          <w:iCs/>
          <w:sz w:val="24"/>
          <w:szCs w:val="24"/>
        </w:rPr>
        <w:t>bassiana</w:t>
      </w:r>
      <w:proofErr w:type="spellEnd"/>
      <w:r w:rsidRPr="009A789D">
        <w:rPr>
          <w:rFonts w:ascii="Times New Roman" w:eastAsia="Times New Roman" w:hAnsi="Times New Roman"/>
          <w:sz w:val="24"/>
          <w:szCs w:val="24"/>
        </w:rPr>
        <w:t xml:space="preserve"> formulations to manage </w:t>
      </w:r>
      <w:proofErr w:type="spellStart"/>
      <w:r w:rsidRPr="009A789D">
        <w:rPr>
          <w:rFonts w:ascii="Times New Roman" w:eastAsia="Times New Roman" w:hAnsi="Times New Roman"/>
          <w:sz w:val="24"/>
          <w:szCs w:val="24"/>
        </w:rPr>
        <w:t>Melolon</w:t>
      </w:r>
      <w:r>
        <w:rPr>
          <w:rFonts w:ascii="Times New Roman" w:eastAsia="Times New Roman" w:hAnsi="Times New Roman"/>
          <w:sz w:val="24"/>
          <w:szCs w:val="24"/>
        </w:rPr>
        <w:t>thinae</w:t>
      </w:r>
      <w:proofErr w:type="spellEnd"/>
      <w:r w:rsidRPr="009A789D">
        <w:rPr>
          <w:rFonts w:ascii="Times New Roman" w:eastAsia="Times New Roman" w:hAnsi="Times New Roman"/>
          <w:sz w:val="24"/>
          <w:szCs w:val="24"/>
        </w:rPr>
        <w:t xml:space="preserve"> pests.</w:t>
      </w:r>
      <w:r>
        <w:rPr>
          <w:rFonts w:ascii="Times New Roman" w:eastAsia="Times New Roman" w:hAnsi="Times New Roman"/>
          <w:sz w:val="24"/>
          <w:szCs w:val="24"/>
        </w:rPr>
        <w:t xml:space="preserve"> </w:t>
      </w:r>
    </w:p>
    <w:p w14:paraId="7898FD53" w14:textId="0C650403" w:rsidR="00336AE0" w:rsidRDefault="00336AE0" w:rsidP="00336AE0">
      <w:pPr>
        <w:spacing w:line="360" w:lineRule="auto"/>
        <w:ind w:right="-613"/>
        <w:jc w:val="both"/>
        <w:rPr>
          <w:rFonts w:ascii="Times New Roman" w:hAnsi="Times New Roman"/>
          <w:b/>
          <w:sz w:val="24"/>
          <w:szCs w:val="24"/>
        </w:rPr>
      </w:pPr>
    </w:p>
    <w:p w14:paraId="73123EE9" w14:textId="6F38FEEF" w:rsidR="00336AE0" w:rsidRPr="001F7B55" w:rsidRDefault="00336AE0" w:rsidP="00336AE0">
      <w:pPr>
        <w:spacing w:line="360" w:lineRule="auto"/>
        <w:ind w:right="-613"/>
        <w:jc w:val="both"/>
        <w:rPr>
          <w:rFonts w:ascii="Times New Roman" w:hAnsi="Times New Roman"/>
          <w:sz w:val="24"/>
          <w:szCs w:val="24"/>
        </w:rPr>
      </w:pPr>
      <w:r w:rsidRPr="001F7B55">
        <w:rPr>
          <w:rFonts w:ascii="Times New Roman" w:hAnsi="Times New Roman"/>
          <w:b/>
          <w:sz w:val="24"/>
          <w:szCs w:val="24"/>
        </w:rPr>
        <w:t xml:space="preserve">Evaluation of </w:t>
      </w:r>
      <w:proofErr w:type="spellStart"/>
      <w:r>
        <w:rPr>
          <w:rFonts w:ascii="Times New Roman" w:hAnsi="Times New Roman"/>
          <w:b/>
          <w:i/>
          <w:szCs w:val="24"/>
        </w:rPr>
        <w:t>Metarhizium</w:t>
      </w:r>
      <w:proofErr w:type="spellEnd"/>
      <w:r>
        <w:rPr>
          <w:rFonts w:ascii="Times New Roman" w:hAnsi="Times New Roman"/>
          <w:b/>
          <w:i/>
          <w:szCs w:val="24"/>
        </w:rPr>
        <w:t xml:space="preserve"> </w:t>
      </w:r>
      <w:proofErr w:type="spellStart"/>
      <w:r>
        <w:rPr>
          <w:rFonts w:ascii="Times New Roman" w:hAnsi="Times New Roman"/>
          <w:b/>
          <w:i/>
          <w:szCs w:val="24"/>
        </w:rPr>
        <w:t>anisopliae</w:t>
      </w:r>
      <w:proofErr w:type="spellEnd"/>
      <w:r>
        <w:rPr>
          <w:rFonts w:ascii="Times New Roman" w:hAnsi="Times New Roman"/>
          <w:b/>
          <w:i/>
          <w:szCs w:val="24"/>
        </w:rPr>
        <w:t xml:space="preserve"> </w:t>
      </w:r>
      <w:r w:rsidRPr="001F7B55">
        <w:rPr>
          <w:rFonts w:ascii="Times New Roman" w:hAnsi="Times New Roman"/>
          <w:b/>
          <w:sz w:val="24"/>
          <w:szCs w:val="24"/>
        </w:rPr>
        <w:t xml:space="preserve">against grubs of </w:t>
      </w:r>
      <w:r w:rsidRPr="001F7B55">
        <w:rPr>
          <w:rFonts w:ascii="Times New Roman" w:hAnsi="Times New Roman"/>
          <w:b/>
          <w:i/>
          <w:sz w:val="24"/>
          <w:szCs w:val="24"/>
        </w:rPr>
        <w:t xml:space="preserve">H. </w:t>
      </w:r>
      <w:proofErr w:type="spellStart"/>
      <w:r w:rsidRPr="001F7B55">
        <w:rPr>
          <w:rFonts w:ascii="Times New Roman" w:hAnsi="Times New Roman"/>
          <w:b/>
          <w:i/>
          <w:sz w:val="24"/>
          <w:szCs w:val="24"/>
        </w:rPr>
        <w:t>longipennis</w:t>
      </w:r>
      <w:proofErr w:type="spellEnd"/>
      <w:r w:rsidRPr="001F7B55">
        <w:rPr>
          <w:rFonts w:ascii="Times New Roman" w:hAnsi="Times New Roman"/>
          <w:b/>
          <w:sz w:val="24"/>
          <w:szCs w:val="24"/>
        </w:rPr>
        <w:t xml:space="preserve"> in soil</w:t>
      </w:r>
      <w:r>
        <w:rPr>
          <w:rFonts w:ascii="Times New Roman" w:hAnsi="Times New Roman"/>
          <w:b/>
          <w:sz w:val="24"/>
          <w:szCs w:val="24"/>
        </w:rPr>
        <w:t xml:space="preserve"> and sand</w:t>
      </w:r>
    </w:p>
    <w:p w14:paraId="1CE8EBF3" w14:textId="77777777" w:rsidR="00336AE0" w:rsidRDefault="00336AE0" w:rsidP="00336AE0">
      <w:pPr>
        <w:spacing w:line="360" w:lineRule="auto"/>
        <w:jc w:val="both"/>
        <w:rPr>
          <w:rFonts w:ascii="Times New Roman" w:hAnsi="Times New Roman"/>
          <w:b/>
          <w:bCs/>
          <w:sz w:val="24"/>
          <w:szCs w:val="24"/>
        </w:rPr>
      </w:pPr>
    </w:p>
    <w:p w14:paraId="1E047412" w14:textId="49719FE1" w:rsidR="00336AE0" w:rsidRDefault="00336AE0" w:rsidP="00336AE0">
      <w:pPr>
        <w:spacing w:line="360" w:lineRule="auto"/>
        <w:jc w:val="both"/>
        <w:rPr>
          <w:rFonts w:ascii="Times New Roman" w:hAnsi="Times New Roman"/>
          <w:sz w:val="24"/>
          <w:szCs w:val="24"/>
        </w:rPr>
      </w:pPr>
      <w:r>
        <w:rPr>
          <w:rFonts w:ascii="Times New Roman" w:hAnsi="Times New Roman"/>
          <w:b/>
          <w:bCs/>
          <w:sz w:val="24"/>
          <w:szCs w:val="24"/>
        </w:rPr>
        <w:t xml:space="preserve">First Instar: </w:t>
      </w:r>
      <w:r w:rsidRPr="006C06AC">
        <w:rPr>
          <w:rFonts w:ascii="Times New Roman" w:hAnsi="Times New Roman"/>
          <w:sz w:val="24"/>
          <w:szCs w:val="24"/>
        </w:rPr>
        <w:t>T</w:t>
      </w:r>
      <w:r w:rsidR="00C32643">
        <w:rPr>
          <w:rFonts w:ascii="Times New Roman" w:hAnsi="Times New Roman"/>
          <w:sz w:val="24"/>
          <w:szCs w:val="24"/>
        </w:rPr>
        <w:t>he greatest concentration (1×10</w:t>
      </w:r>
      <w:r w:rsidR="00C32643">
        <w:rPr>
          <w:rFonts w:ascii="Times New Roman" w:hAnsi="Times New Roman"/>
          <w:sz w:val="24"/>
          <w:szCs w:val="24"/>
          <w:vertAlign w:val="superscript"/>
        </w:rPr>
        <w:t>8</w:t>
      </w:r>
      <w:r w:rsidRPr="006C06AC">
        <w:rPr>
          <w:rFonts w:ascii="Times New Roman" w:hAnsi="Times New Roman"/>
          <w:sz w:val="24"/>
          <w:szCs w:val="24"/>
        </w:rPr>
        <w:t xml:space="preserve"> conidia/ml) in soil produced 77.37% mortality at 25 days, with a mean corrected mortality of 63.90%. In contrast, the same concentration in sand produced 73.33% mortality at 25 days, with a mean corrected mortality that was significantly lower. The mean corrected mortality was 19.61% in soil and 18.22% in sand at the lowest conc</w:t>
      </w:r>
      <w:r w:rsidR="00C32643">
        <w:rPr>
          <w:rFonts w:ascii="Times New Roman" w:hAnsi="Times New Roman"/>
          <w:sz w:val="24"/>
          <w:szCs w:val="24"/>
        </w:rPr>
        <w:t>entration (6.25×10</w:t>
      </w:r>
      <w:r w:rsidR="00C32643">
        <w:rPr>
          <w:rFonts w:ascii="Times New Roman" w:hAnsi="Times New Roman"/>
          <w:sz w:val="24"/>
          <w:szCs w:val="24"/>
          <w:vertAlign w:val="superscript"/>
        </w:rPr>
        <w:t>6</w:t>
      </w:r>
      <w:r w:rsidRPr="006C06AC">
        <w:rPr>
          <w:rFonts w:ascii="Times New Roman" w:hAnsi="Times New Roman"/>
          <w:sz w:val="24"/>
          <w:szCs w:val="24"/>
        </w:rPr>
        <w:t xml:space="preserve"> conidia/ml), suggesting slightly lower mortality in sand. Control mortality was 2.22% in soil and 0% in sand, indicating that soil had a marginally higher mortality response than sand.</w:t>
      </w:r>
    </w:p>
    <w:p w14:paraId="270F62F7" w14:textId="77777777" w:rsidR="00C32643" w:rsidRDefault="00C32643" w:rsidP="00336AE0">
      <w:pPr>
        <w:spacing w:line="360" w:lineRule="auto"/>
        <w:jc w:val="both"/>
        <w:rPr>
          <w:rFonts w:ascii="Times New Roman" w:hAnsi="Times New Roman"/>
          <w:sz w:val="24"/>
          <w:szCs w:val="24"/>
        </w:rPr>
      </w:pPr>
    </w:p>
    <w:p w14:paraId="2BE5A118" w14:textId="14546A9C" w:rsidR="00336AE0" w:rsidRDefault="00336AE0" w:rsidP="00336AE0">
      <w:pPr>
        <w:spacing w:line="360" w:lineRule="auto"/>
        <w:jc w:val="both"/>
        <w:rPr>
          <w:rFonts w:ascii="Times New Roman" w:hAnsi="Times New Roman"/>
          <w:sz w:val="24"/>
          <w:szCs w:val="24"/>
        </w:rPr>
      </w:pPr>
      <w:r w:rsidRPr="00B41F5F">
        <w:rPr>
          <w:rFonts w:ascii="Times New Roman" w:hAnsi="Times New Roman"/>
          <w:b/>
          <w:bCs/>
          <w:sz w:val="24"/>
          <w:szCs w:val="24"/>
        </w:rPr>
        <w:t>Second Instar:</w:t>
      </w:r>
      <w:r>
        <w:rPr>
          <w:rFonts w:ascii="Times New Roman" w:hAnsi="Times New Roman"/>
          <w:sz w:val="24"/>
          <w:szCs w:val="24"/>
        </w:rPr>
        <w:t xml:space="preserve"> </w:t>
      </w:r>
      <w:r w:rsidRPr="00B41F5F">
        <w:rPr>
          <w:rFonts w:ascii="Times New Roman" w:hAnsi="Times New Roman"/>
          <w:sz w:val="24"/>
          <w:szCs w:val="24"/>
        </w:rPr>
        <w:t>After 25 days, mortality in soil ranged from 20.00 to 64.44% at conc</w:t>
      </w:r>
      <w:r w:rsidR="00C32643">
        <w:rPr>
          <w:rFonts w:ascii="Times New Roman" w:hAnsi="Times New Roman"/>
          <w:sz w:val="24"/>
          <w:szCs w:val="24"/>
        </w:rPr>
        <w:t>entrations ranging from 6.25×10</w:t>
      </w:r>
      <w:r w:rsidR="00C32643">
        <w:rPr>
          <w:rFonts w:ascii="Times New Roman" w:hAnsi="Times New Roman"/>
          <w:sz w:val="24"/>
          <w:szCs w:val="24"/>
          <w:vertAlign w:val="superscript"/>
        </w:rPr>
        <w:t>6</w:t>
      </w:r>
      <w:r w:rsidR="00C32643">
        <w:rPr>
          <w:rFonts w:ascii="Times New Roman" w:hAnsi="Times New Roman"/>
          <w:sz w:val="24"/>
          <w:szCs w:val="24"/>
        </w:rPr>
        <w:t xml:space="preserve"> to 1×10</w:t>
      </w:r>
      <w:r w:rsidR="00C32643">
        <w:rPr>
          <w:rFonts w:ascii="Times New Roman" w:hAnsi="Times New Roman"/>
          <w:sz w:val="24"/>
          <w:szCs w:val="24"/>
          <w:vertAlign w:val="superscript"/>
        </w:rPr>
        <w:t>8</w:t>
      </w:r>
      <w:r w:rsidRPr="00B41F5F">
        <w:rPr>
          <w:rFonts w:ascii="Times New Roman" w:hAnsi="Times New Roman"/>
          <w:sz w:val="24"/>
          <w:szCs w:val="24"/>
        </w:rPr>
        <w:t xml:space="preserve"> conidia/ml. After 25 days, mortality in sand at the same concentration range varied between 20.00 and 60.00%. In sand, the mean adjusted mortality rose from 13.77% at 6.25×10¹ conidia/ml to 18.66%</w:t>
      </w:r>
      <w:r w:rsidR="00C32643">
        <w:rPr>
          <w:rFonts w:ascii="Times New Roman" w:hAnsi="Times New Roman"/>
          <w:sz w:val="24"/>
          <w:szCs w:val="24"/>
        </w:rPr>
        <w:t>, 25.33%, and 37.33% at 1.25×10</w:t>
      </w:r>
      <w:r w:rsidR="00C32643">
        <w:rPr>
          <w:rFonts w:ascii="Times New Roman" w:hAnsi="Times New Roman"/>
          <w:sz w:val="24"/>
          <w:szCs w:val="24"/>
          <w:vertAlign w:val="superscript"/>
        </w:rPr>
        <w:t>7</w:t>
      </w:r>
      <w:r w:rsidR="00C32643">
        <w:rPr>
          <w:rFonts w:ascii="Times New Roman" w:hAnsi="Times New Roman"/>
          <w:sz w:val="24"/>
          <w:szCs w:val="24"/>
        </w:rPr>
        <w:t>, 2.5×10</w:t>
      </w:r>
      <w:r w:rsidR="00C32643">
        <w:rPr>
          <w:rFonts w:ascii="Times New Roman" w:hAnsi="Times New Roman"/>
          <w:sz w:val="24"/>
          <w:szCs w:val="24"/>
          <w:vertAlign w:val="superscript"/>
        </w:rPr>
        <w:t>7</w:t>
      </w:r>
      <w:r w:rsidR="00C32643">
        <w:rPr>
          <w:rFonts w:ascii="Times New Roman" w:hAnsi="Times New Roman"/>
          <w:sz w:val="24"/>
          <w:szCs w:val="24"/>
        </w:rPr>
        <w:t>, and 5×10</w:t>
      </w:r>
      <w:r w:rsidR="00C32643">
        <w:rPr>
          <w:rFonts w:ascii="Times New Roman" w:hAnsi="Times New Roman"/>
          <w:sz w:val="24"/>
          <w:szCs w:val="24"/>
          <w:vertAlign w:val="superscript"/>
        </w:rPr>
        <w:t>7</w:t>
      </w:r>
      <w:r w:rsidRPr="00B41F5F">
        <w:rPr>
          <w:rFonts w:ascii="Times New Roman" w:hAnsi="Times New Roman"/>
          <w:sz w:val="24"/>
          <w:szCs w:val="24"/>
        </w:rPr>
        <w:t xml:space="preserve"> conidia/ml, respectively</w:t>
      </w:r>
      <w:r w:rsidR="00C32643">
        <w:rPr>
          <w:rFonts w:ascii="Times New Roman" w:hAnsi="Times New Roman"/>
          <w:sz w:val="24"/>
          <w:szCs w:val="24"/>
        </w:rPr>
        <w:t>, with a high of 50.22% at 1×10</w:t>
      </w:r>
      <w:r w:rsidR="00C32643">
        <w:rPr>
          <w:rFonts w:ascii="Times New Roman" w:hAnsi="Times New Roman"/>
          <w:sz w:val="24"/>
          <w:szCs w:val="24"/>
          <w:vertAlign w:val="superscript"/>
        </w:rPr>
        <w:t>8</w:t>
      </w:r>
      <w:r w:rsidRPr="00B41F5F">
        <w:rPr>
          <w:rFonts w:ascii="Times New Roman" w:hAnsi="Times New Roman"/>
          <w:sz w:val="24"/>
          <w:szCs w:val="24"/>
        </w:rPr>
        <w:t xml:space="preserve"> conidia/ml. In sand, the average adjusted mortality rose over time from 22.66% at 5 days to 25.33% at 10 days, 30.91% at 15 days, 31.55% at 20 days, and 38.22% at 25 days.</w:t>
      </w:r>
    </w:p>
    <w:p w14:paraId="058AA417" w14:textId="77777777" w:rsidR="00C32643" w:rsidRDefault="00C32643" w:rsidP="00336AE0">
      <w:pPr>
        <w:spacing w:line="360" w:lineRule="auto"/>
        <w:jc w:val="both"/>
        <w:rPr>
          <w:rFonts w:ascii="Times New Roman" w:hAnsi="Times New Roman"/>
          <w:sz w:val="24"/>
          <w:szCs w:val="24"/>
        </w:rPr>
      </w:pPr>
    </w:p>
    <w:p w14:paraId="2361E54B" w14:textId="0EA9A875" w:rsidR="00336AE0" w:rsidRDefault="00336AE0" w:rsidP="00336AE0">
      <w:pPr>
        <w:spacing w:line="360" w:lineRule="auto"/>
        <w:jc w:val="both"/>
        <w:rPr>
          <w:rFonts w:ascii="Times New Roman" w:hAnsi="Times New Roman"/>
          <w:sz w:val="24"/>
          <w:szCs w:val="24"/>
        </w:rPr>
      </w:pPr>
      <w:r w:rsidRPr="00B41F5F">
        <w:rPr>
          <w:rFonts w:ascii="Times New Roman" w:hAnsi="Times New Roman"/>
          <w:b/>
          <w:bCs/>
          <w:sz w:val="24"/>
          <w:szCs w:val="24"/>
        </w:rPr>
        <w:t>Third Instar:</w:t>
      </w:r>
      <w:r>
        <w:rPr>
          <w:rFonts w:ascii="Times New Roman" w:hAnsi="Times New Roman"/>
          <w:b/>
          <w:bCs/>
          <w:sz w:val="24"/>
          <w:szCs w:val="24"/>
        </w:rPr>
        <w:t xml:space="preserve"> </w:t>
      </w:r>
      <w:r w:rsidRPr="00B41F5F">
        <w:rPr>
          <w:rFonts w:ascii="Times New Roman" w:hAnsi="Times New Roman"/>
          <w:sz w:val="24"/>
          <w:szCs w:val="24"/>
        </w:rPr>
        <w:t>After five days, mortality in soil varied from 4.47 to 35.55%, and after fifteen and twenty-five days, it rose to 44.44 to 57.77%</w:t>
      </w:r>
      <w:r w:rsidR="00C32643">
        <w:rPr>
          <w:rFonts w:ascii="Times New Roman" w:hAnsi="Times New Roman"/>
          <w:sz w:val="24"/>
          <w:szCs w:val="24"/>
        </w:rPr>
        <w:t xml:space="preserve"> across concentrations (6.25×10</w:t>
      </w:r>
      <w:r w:rsidR="00C32643">
        <w:rPr>
          <w:rFonts w:ascii="Times New Roman" w:hAnsi="Times New Roman"/>
          <w:sz w:val="24"/>
          <w:szCs w:val="24"/>
          <w:vertAlign w:val="superscript"/>
        </w:rPr>
        <w:t>6</w:t>
      </w:r>
      <w:r w:rsidR="00C32643">
        <w:rPr>
          <w:rFonts w:ascii="Times New Roman" w:hAnsi="Times New Roman"/>
          <w:sz w:val="24"/>
          <w:szCs w:val="24"/>
        </w:rPr>
        <w:t xml:space="preserve"> to 1×10</w:t>
      </w:r>
      <w:r w:rsidR="00C32643">
        <w:rPr>
          <w:rFonts w:ascii="Times New Roman" w:hAnsi="Times New Roman"/>
          <w:sz w:val="24"/>
          <w:szCs w:val="24"/>
          <w:vertAlign w:val="superscript"/>
        </w:rPr>
        <w:t>8</w:t>
      </w:r>
      <w:r w:rsidRPr="00B41F5F">
        <w:rPr>
          <w:rFonts w:ascii="Times New Roman" w:hAnsi="Times New Roman"/>
          <w:sz w:val="24"/>
          <w:szCs w:val="24"/>
        </w:rPr>
        <w:t xml:space="preserve"> conidia/ml). A maximum mean corrected mortality of 42.01% was obtained at t</w:t>
      </w:r>
      <w:r w:rsidR="00C32643">
        <w:rPr>
          <w:rFonts w:ascii="Times New Roman" w:hAnsi="Times New Roman"/>
          <w:sz w:val="24"/>
          <w:szCs w:val="24"/>
        </w:rPr>
        <w:t>he greatest concentration (1×10</w:t>
      </w:r>
      <w:r w:rsidR="00C32643">
        <w:rPr>
          <w:rFonts w:ascii="Times New Roman" w:hAnsi="Times New Roman"/>
          <w:sz w:val="24"/>
          <w:szCs w:val="24"/>
          <w:vertAlign w:val="superscript"/>
        </w:rPr>
        <w:t>8</w:t>
      </w:r>
      <w:r w:rsidRPr="00B41F5F">
        <w:rPr>
          <w:rFonts w:ascii="Times New Roman" w:hAnsi="Times New Roman"/>
          <w:sz w:val="24"/>
          <w:szCs w:val="24"/>
        </w:rPr>
        <w:t xml:space="preserve"> conidia/ml), while a mean corrected mortality of 15.23% was recorded at th</w:t>
      </w:r>
      <w:r w:rsidR="00C32643">
        <w:rPr>
          <w:rFonts w:ascii="Times New Roman" w:hAnsi="Times New Roman"/>
          <w:sz w:val="24"/>
          <w:szCs w:val="24"/>
        </w:rPr>
        <w:t>e lowest concentration (6.25×10</w:t>
      </w:r>
      <w:r w:rsidR="00C32643">
        <w:rPr>
          <w:rFonts w:ascii="Times New Roman" w:hAnsi="Times New Roman"/>
          <w:sz w:val="24"/>
          <w:szCs w:val="24"/>
          <w:vertAlign w:val="superscript"/>
        </w:rPr>
        <w:t>6</w:t>
      </w:r>
      <w:r w:rsidRPr="00B41F5F">
        <w:rPr>
          <w:rFonts w:ascii="Times New Roman" w:hAnsi="Times New Roman"/>
          <w:sz w:val="24"/>
          <w:szCs w:val="24"/>
        </w:rPr>
        <w:t xml:space="preserve"> conidia/ml). After 25 days, mortality in sand varied from 17.77 to 55.55%, which was somewhat less than the highest range found in soil.</w:t>
      </w:r>
      <w:r>
        <w:rPr>
          <w:rFonts w:ascii="Times New Roman" w:hAnsi="Times New Roman"/>
          <w:sz w:val="24"/>
          <w:szCs w:val="24"/>
        </w:rPr>
        <w:t xml:space="preserve"> </w:t>
      </w:r>
    </w:p>
    <w:p w14:paraId="7DA64456" w14:textId="77777777" w:rsidR="00336AE0" w:rsidRDefault="00336AE0" w:rsidP="00336AE0">
      <w:pPr>
        <w:spacing w:line="360" w:lineRule="auto"/>
        <w:jc w:val="both"/>
        <w:rPr>
          <w:rFonts w:ascii="Times New Roman" w:hAnsi="Times New Roman"/>
          <w:sz w:val="24"/>
          <w:szCs w:val="24"/>
        </w:rPr>
      </w:pPr>
    </w:p>
    <w:p w14:paraId="6E988C21" w14:textId="77777777" w:rsidR="00336AE0" w:rsidRPr="00051D8B" w:rsidRDefault="00336AE0" w:rsidP="00336AE0">
      <w:pPr>
        <w:spacing w:after="200" w:line="360" w:lineRule="auto"/>
        <w:jc w:val="both"/>
        <w:rPr>
          <w:rFonts w:ascii="Times New Roman" w:hAnsi="Times New Roman"/>
          <w:b/>
          <w:bCs/>
          <w:sz w:val="24"/>
          <w:szCs w:val="24"/>
        </w:rPr>
      </w:pPr>
      <w:r>
        <w:rPr>
          <w:noProof/>
        </w:rPr>
        <w:lastRenderedPageBreak/>
        <w:drawing>
          <wp:anchor distT="0" distB="0" distL="114300" distR="114300" simplePos="0" relativeHeight="251701248" behindDoc="0" locked="0" layoutInCell="1" allowOverlap="1" wp14:anchorId="0AC2989E" wp14:editId="6665A95B">
            <wp:simplePos x="0" y="0"/>
            <wp:positionH relativeFrom="margin">
              <wp:align>left</wp:align>
            </wp:positionH>
            <wp:positionV relativeFrom="paragraph">
              <wp:posOffset>3313</wp:posOffset>
            </wp:positionV>
            <wp:extent cx="5791200" cy="3673475"/>
            <wp:effectExtent l="0" t="0" r="0" b="3175"/>
            <wp:wrapThrough wrapText="bothSides">
              <wp:wrapPolygon edited="0">
                <wp:start x="0" y="0"/>
                <wp:lineTo x="0" y="21507"/>
                <wp:lineTo x="21529" y="21507"/>
                <wp:lineTo x="21529" y="0"/>
                <wp:lineTo x="0" y="0"/>
              </wp:wrapPolygon>
            </wp:wrapThrough>
            <wp:docPr id="1687109516" name="Chart 1">
              <a:extLst xmlns:a="http://schemas.openxmlformats.org/drawingml/2006/main">
                <a:ext uri="{FF2B5EF4-FFF2-40B4-BE49-F238E27FC236}">
                  <a16:creationId xmlns:a16="http://schemas.microsoft.com/office/drawing/2014/main" id="{A282B04C-6445-1185-8D31-5EA0C84ACF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051D8B">
        <w:rPr>
          <w:rFonts w:ascii="Times New Roman" w:hAnsi="Times New Roman"/>
          <w:b/>
          <w:bCs/>
          <w:sz w:val="24"/>
          <w:szCs w:val="24"/>
        </w:rPr>
        <w:t xml:space="preserve">Fig. 3 Comparison of corrected mortality of different instar grubs of </w:t>
      </w:r>
      <w:r w:rsidRPr="00051D8B">
        <w:rPr>
          <w:rFonts w:ascii="Times New Roman" w:hAnsi="Times New Roman"/>
          <w:b/>
          <w:bCs/>
          <w:i/>
          <w:iCs/>
          <w:sz w:val="24"/>
          <w:szCs w:val="24"/>
        </w:rPr>
        <w:t xml:space="preserve">H. </w:t>
      </w:r>
      <w:proofErr w:type="spellStart"/>
      <w:r w:rsidRPr="00051D8B">
        <w:rPr>
          <w:rFonts w:ascii="Times New Roman" w:hAnsi="Times New Roman"/>
          <w:b/>
          <w:bCs/>
          <w:i/>
          <w:iCs/>
          <w:sz w:val="24"/>
          <w:szCs w:val="24"/>
        </w:rPr>
        <w:t>longipennis</w:t>
      </w:r>
      <w:proofErr w:type="spellEnd"/>
      <w:r w:rsidRPr="00051D8B">
        <w:rPr>
          <w:rFonts w:ascii="Times New Roman" w:hAnsi="Times New Roman"/>
          <w:b/>
          <w:bCs/>
          <w:sz w:val="24"/>
          <w:szCs w:val="24"/>
        </w:rPr>
        <w:t xml:space="preserve"> to </w:t>
      </w:r>
      <w:r w:rsidRPr="00051D8B">
        <w:rPr>
          <w:rFonts w:ascii="Times New Roman" w:hAnsi="Times New Roman"/>
          <w:b/>
          <w:bCs/>
          <w:i/>
          <w:iCs/>
          <w:sz w:val="24"/>
          <w:szCs w:val="24"/>
        </w:rPr>
        <w:t xml:space="preserve">M. </w:t>
      </w:r>
      <w:proofErr w:type="spellStart"/>
      <w:r w:rsidRPr="00051D8B">
        <w:rPr>
          <w:rFonts w:ascii="Times New Roman" w:hAnsi="Times New Roman"/>
          <w:b/>
          <w:bCs/>
          <w:i/>
          <w:iCs/>
          <w:sz w:val="24"/>
          <w:szCs w:val="24"/>
        </w:rPr>
        <w:t>anisopliae</w:t>
      </w:r>
      <w:proofErr w:type="spellEnd"/>
      <w:r w:rsidRPr="00051D8B">
        <w:rPr>
          <w:rFonts w:ascii="Times New Roman" w:hAnsi="Times New Roman"/>
          <w:b/>
          <w:bCs/>
          <w:sz w:val="24"/>
          <w:szCs w:val="24"/>
        </w:rPr>
        <w:t xml:space="preserve"> in soil and sand</w:t>
      </w:r>
    </w:p>
    <w:p w14:paraId="6D44B59D" w14:textId="77777777" w:rsidR="00336AE0" w:rsidRPr="009A789D" w:rsidRDefault="00336AE0" w:rsidP="00336AE0">
      <w:pPr>
        <w:spacing w:after="200" w:line="360" w:lineRule="auto"/>
        <w:ind w:firstLine="720"/>
        <w:jc w:val="both"/>
        <w:rPr>
          <w:rFonts w:ascii="Times New Roman" w:eastAsia="Times New Roman" w:hAnsi="Times New Roman"/>
          <w:sz w:val="24"/>
          <w:szCs w:val="24"/>
        </w:rPr>
      </w:pPr>
      <w:r>
        <w:rPr>
          <w:rFonts w:ascii="Times New Roman" w:hAnsi="Times New Roman"/>
          <w:sz w:val="24"/>
          <w:szCs w:val="24"/>
        </w:rPr>
        <w:t xml:space="preserve">This result is corroborated by the findings of </w:t>
      </w:r>
      <w:proofErr w:type="spellStart"/>
      <w:r w:rsidRPr="002C3312">
        <w:rPr>
          <w:rFonts w:ascii="Times New Roman" w:hAnsi="Times New Roman"/>
          <w:sz w:val="24"/>
          <w:szCs w:val="24"/>
        </w:rPr>
        <w:t>Ambethgar</w:t>
      </w:r>
      <w:proofErr w:type="spellEnd"/>
      <w:r w:rsidRPr="002C3312">
        <w:rPr>
          <w:rFonts w:ascii="Times New Roman" w:hAnsi="Times New Roman"/>
          <w:sz w:val="24"/>
          <w:szCs w:val="24"/>
        </w:rPr>
        <w:t xml:space="preserve"> (2003)</w:t>
      </w:r>
      <w:r>
        <w:rPr>
          <w:rFonts w:ascii="Times New Roman" w:hAnsi="Times New Roman"/>
          <w:sz w:val="24"/>
          <w:szCs w:val="24"/>
        </w:rPr>
        <w:t xml:space="preserve"> who revealed in his study that </w:t>
      </w:r>
      <w:r w:rsidRPr="00EF2341">
        <w:rPr>
          <w:rFonts w:ascii="Times New Roman" w:hAnsi="Times New Roman"/>
          <w:i/>
          <w:iCs/>
          <w:sz w:val="24"/>
          <w:szCs w:val="24"/>
        </w:rPr>
        <w:t xml:space="preserve">M. </w:t>
      </w:r>
      <w:proofErr w:type="spellStart"/>
      <w:r w:rsidRPr="00EF2341">
        <w:rPr>
          <w:rFonts w:ascii="Times New Roman" w:hAnsi="Times New Roman"/>
          <w:i/>
          <w:iCs/>
          <w:sz w:val="24"/>
          <w:szCs w:val="24"/>
        </w:rPr>
        <w:t>anisopliae</w:t>
      </w:r>
      <w:proofErr w:type="spellEnd"/>
      <w:r>
        <w:rPr>
          <w:rFonts w:ascii="Times New Roman" w:hAnsi="Times New Roman"/>
          <w:sz w:val="24"/>
          <w:szCs w:val="24"/>
        </w:rPr>
        <w:t xml:space="preserve"> Caused 93.3 per cent mortality in </w:t>
      </w:r>
      <w:proofErr w:type="spellStart"/>
      <w:r w:rsidRPr="00EF2341">
        <w:rPr>
          <w:rFonts w:ascii="Times New Roman" w:hAnsi="Times New Roman"/>
          <w:i/>
          <w:iCs/>
          <w:sz w:val="24"/>
          <w:szCs w:val="24"/>
        </w:rPr>
        <w:t>Holotrichia</w:t>
      </w:r>
      <w:proofErr w:type="spellEnd"/>
      <w:r w:rsidRPr="00B32E11">
        <w:rPr>
          <w:rFonts w:ascii="Times New Roman" w:hAnsi="Times New Roman"/>
          <w:sz w:val="24"/>
          <w:szCs w:val="24"/>
        </w:rPr>
        <w:t xml:space="preserve"> sp.</w:t>
      </w:r>
      <w:r>
        <w:rPr>
          <w:rFonts w:ascii="Times New Roman" w:hAnsi="Times New Roman"/>
          <w:sz w:val="24"/>
          <w:szCs w:val="24"/>
        </w:rPr>
        <w:t xml:space="preserve"> grubs after 20 days of inoculation.  </w:t>
      </w:r>
      <w:r w:rsidRPr="00B32E11">
        <w:rPr>
          <w:rFonts w:ascii="Times New Roman" w:hAnsi="Times New Roman"/>
          <w:sz w:val="24"/>
          <w:szCs w:val="24"/>
        </w:rPr>
        <w:t>Ansari et al. (2004) reported</w:t>
      </w:r>
      <w:r>
        <w:rPr>
          <w:rFonts w:ascii="Times New Roman" w:hAnsi="Times New Roman"/>
          <w:sz w:val="24"/>
          <w:szCs w:val="24"/>
        </w:rPr>
        <w:t xml:space="preserve"> </w:t>
      </w:r>
      <w:r w:rsidRPr="00B32E11">
        <w:rPr>
          <w:rFonts w:ascii="Times New Roman" w:hAnsi="Times New Roman"/>
          <w:sz w:val="24"/>
          <w:szCs w:val="24"/>
        </w:rPr>
        <w:t xml:space="preserve">third instar larvae of </w:t>
      </w:r>
      <w:r w:rsidRPr="00B32E11">
        <w:rPr>
          <w:rFonts w:ascii="Times New Roman" w:hAnsi="Times New Roman"/>
          <w:i/>
          <w:iCs/>
          <w:sz w:val="24"/>
          <w:szCs w:val="24"/>
        </w:rPr>
        <w:t xml:space="preserve">H. </w:t>
      </w:r>
      <w:proofErr w:type="spellStart"/>
      <w:r w:rsidRPr="00B32E11">
        <w:rPr>
          <w:rFonts w:ascii="Times New Roman" w:hAnsi="Times New Roman"/>
          <w:i/>
          <w:iCs/>
          <w:sz w:val="24"/>
          <w:szCs w:val="24"/>
        </w:rPr>
        <w:t>parallela</w:t>
      </w:r>
      <w:proofErr w:type="spellEnd"/>
      <w:r>
        <w:rPr>
          <w:rFonts w:ascii="Times New Roman" w:hAnsi="Times New Roman"/>
          <w:sz w:val="24"/>
          <w:szCs w:val="24"/>
        </w:rPr>
        <w:t xml:space="preserve"> was most susceptible to infection by </w:t>
      </w:r>
      <w:r w:rsidRPr="00B32E11">
        <w:rPr>
          <w:rFonts w:ascii="Times New Roman" w:hAnsi="Times New Roman"/>
          <w:i/>
          <w:iCs/>
          <w:sz w:val="24"/>
          <w:szCs w:val="24"/>
        </w:rPr>
        <w:t xml:space="preserve">M. </w:t>
      </w:r>
      <w:proofErr w:type="spellStart"/>
      <w:r w:rsidRPr="00B32E11">
        <w:rPr>
          <w:rFonts w:ascii="Times New Roman" w:hAnsi="Times New Roman"/>
          <w:i/>
          <w:iCs/>
          <w:sz w:val="24"/>
          <w:szCs w:val="24"/>
        </w:rPr>
        <w:t>ansisopliae</w:t>
      </w:r>
      <w:proofErr w:type="spellEnd"/>
      <w:r>
        <w:rPr>
          <w:rFonts w:ascii="Times New Roman" w:hAnsi="Times New Roman"/>
          <w:i/>
          <w:iCs/>
          <w:sz w:val="24"/>
          <w:szCs w:val="24"/>
        </w:rPr>
        <w:t xml:space="preserve"> </w:t>
      </w:r>
      <w:r w:rsidRPr="00B32E11">
        <w:rPr>
          <w:rFonts w:ascii="Times New Roman" w:hAnsi="Times New Roman"/>
          <w:sz w:val="24"/>
          <w:szCs w:val="24"/>
        </w:rPr>
        <w:t>after incubating for eleven weeks at 25°C.</w:t>
      </w:r>
      <w:r>
        <w:rPr>
          <w:rFonts w:ascii="Times New Roman" w:hAnsi="Times New Roman"/>
          <w:sz w:val="24"/>
          <w:szCs w:val="24"/>
        </w:rPr>
        <w:t xml:space="preserve"> </w:t>
      </w:r>
      <w:proofErr w:type="spellStart"/>
      <w:r w:rsidRPr="00B32E11">
        <w:rPr>
          <w:rFonts w:ascii="Times New Roman" w:hAnsi="Times New Roman"/>
          <w:sz w:val="24"/>
          <w:szCs w:val="24"/>
        </w:rPr>
        <w:t>Kulye</w:t>
      </w:r>
      <w:proofErr w:type="spellEnd"/>
      <w:r w:rsidRPr="00B32E11">
        <w:rPr>
          <w:rFonts w:ascii="Times New Roman" w:hAnsi="Times New Roman"/>
          <w:sz w:val="24"/>
          <w:szCs w:val="24"/>
        </w:rPr>
        <w:t xml:space="preserve"> and </w:t>
      </w:r>
      <w:proofErr w:type="spellStart"/>
      <w:r w:rsidRPr="00B32E11">
        <w:rPr>
          <w:rFonts w:ascii="Times New Roman" w:hAnsi="Times New Roman"/>
          <w:sz w:val="24"/>
          <w:szCs w:val="24"/>
        </w:rPr>
        <w:t>Pokharkar</w:t>
      </w:r>
      <w:proofErr w:type="spellEnd"/>
      <w:r w:rsidRPr="00B32E11">
        <w:rPr>
          <w:rFonts w:ascii="Times New Roman" w:hAnsi="Times New Roman"/>
          <w:sz w:val="24"/>
          <w:szCs w:val="24"/>
        </w:rPr>
        <w:t xml:space="preserve"> (2009) estimated</w:t>
      </w:r>
      <w:r>
        <w:rPr>
          <w:rFonts w:ascii="Times New Roman" w:hAnsi="Times New Roman"/>
          <w:sz w:val="24"/>
          <w:szCs w:val="24"/>
        </w:rPr>
        <w:t xml:space="preserve"> infectivity</w:t>
      </w:r>
      <w:r w:rsidRPr="00B32E11">
        <w:rPr>
          <w:rFonts w:ascii="Times New Roman" w:hAnsi="Times New Roman"/>
          <w:sz w:val="24"/>
          <w:szCs w:val="24"/>
        </w:rPr>
        <w:t xml:space="preserve"> of </w:t>
      </w:r>
      <w:r w:rsidRPr="00EF2341">
        <w:rPr>
          <w:rFonts w:ascii="Times New Roman" w:hAnsi="Times New Roman"/>
          <w:i/>
          <w:iCs/>
          <w:sz w:val="24"/>
          <w:szCs w:val="24"/>
        </w:rPr>
        <w:t xml:space="preserve">M. </w:t>
      </w:r>
      <w:proofErr w:type="spellStart"/>
      <w:r w:rsidRPr="00EF2341">
        <w:rPr>
          <w:rFonts w:ascii="Times New Roman" w:hAnsi="Times New Roman"/>
          <w:i/>
          <w:iCs/>
          <w:sz w:val="24"/>
          <w:szCs w:val="24"/>
        </w:rPr>
        <w:t>anisopliae</w:t>
      </w:r>
      <w:proofErr w:type="spellEnd"/>
      <w:r w:rsidRPr="00B32E11">
        <w:rPr>
          <w:rFonts w:ascii="Times New Roman" w:hAnsi="Times New Roman"/>
          <w:sz w:val="24"/>
          <w:szCs w:val="24"/>
        </w:rPr>
        <w:t xml:space="preserve"> to third instar grubs of </w:t>
      </w:r>
      <w:r w:rsidRPr="00CB0B52">
        <w:rPr>
          <w:rFonts w:ascii="Times New Roman" w:hAnsi="Times New Roman"/>
          <w:i/>
          <w:iCs/>
          <w:sz w:val="24"/>
          <w:szCs w:val="24"/>
        </w:rPr>
        <w:t>H</w:t>
      </w:r>
      <w:r w:rsidRPr="00EF2341">
        <w:rPr>
          <w:rFonts w:ascii="Times New Roman" w:hAnsi="Times New Roman"/>
          <w:i/>
          <w:iCs/>
          <w:sz w:val="24"/>
          <w:szCs w:val="24"/>
        </w:rPr>
        <w:t xml:space="preserve">. </w:t>
      </w:r>
      <w:proofErr w:type="spellStart"/>
      <w:r w:rsidRPr="00EF2341">
        <w:rPr>
          <w:rFonts w:ascii="Times New Roman" w:hAnsi="Times New Roman"/>
          <w:i/>
          <w:iCs/>
          <w:sz w:val="24"/>
          <w:szCs w:val="24"/>
        </w:rPr>
        <w:t>consanguinea</w:t>
      </w:r>
      <w:proofErr w:type="spellEnd"/>
      <w:r w:rsidRPr="00B32E11">
        <w:rPr>
          <w:rFonts w:ascii="Times New Roman" w:hAnsi="Times New Roman"/>
          <w:sz w:val="24"/>
          <w:szCs w:val="24"/>
        </w:rPr>
        <w:t xml:space="preserve"> as 5.76x10</w:t>
      </w:r>
      <w:r w:rsidRPr="00EC63C1">
        <w:rPr>
          <w:rFonts w:ascii="Times New Roman" w:hAnsi="Times New Roman"/>
          <w:sz w:val="24"/>
          <w:szCs w:val="24"/>
          <w:vertAlign w:val="superscript"/>
        </w:rPr>
        <w:t>5</w:t>
      </w:r>
      <w:r w:rsidRPr="00B32E11">
        <w:rPr>
          <w:rFonts w:ascii="Times New Roman" w:hAnsi="Times New Roman"/>
          <w:sz w:val="24"/>
          <w:szCs w:val="24"/>
        </w:rPr>
        <w:t xml:space="preserve"> </w:t>
      </w:r>
      <w:r>
        <w:rPr>
          <w:rFonts w:ascii="Times New Roman" w:hAnsi="Times New Roman"/>
          <w:sz w:val="24"/>
          <w:szCs w:val="24"/>
        </w:rPr>
        <w:t>conidia/ ml</w:t>
      </w:r>
      <w:r w:rsidRPr="00B32E11">
        <w:rPr>
          <w:rFonts w:ascii="Times New Roman" w:hAnsi="Times New Roman"/>
          <w:sz w:val="24"/>
          <w:szCs w:val="24"/>
        </w:rPr>
        <w:t>.</w:t>
      </w:r>
      <w:r>
        <w:rPr>
          <w:rFonts w:ascii="Times New Roman" w:hAnsi="Times New Roman"/>
          <w:sz w:val="24"/>
          <w:szCs w:val="24"/>
        </w:rPr>
        <w:t xml:space="preserve"> </w:t>
      </w:r>
      <w:proofErr w:type="spellStart"/>
      <w:r w:rsidRPr="009A789D">
        <w:rPr>
          <w:rFonts w:ascii="Times New Roman" w:eastAsia="Times New Roman" w:hAnsi="Times New Roman"/>
          <w:sz w:val="24"/>
          <w:szCs w:val="24"/>
        </w:rPr>
        <w:t>Bohara</w:t>
      </w:r>
      <w:proofErr w:type="spellEnd"/>
      <w:r w:rsidRPr="009A789D">
        <w:rPr>
          <w:rFonts w:ascii="Times New Roman" w:eastAsia="Times New Roman" w:hAnsi="Times New Roman"/>
          <w:sz w:val="24"/>
          <w:szCs w:val="24"/>
        </w:rPr>
        <w:t xml:space="preserve"> et al. (2018) assessed the effects of various </w:t>
      </w:r>
      <w:r w:rsidRPr="009A789D">
        <w:rPr>
          <w:rFonts w:ascii="Times New Roman" w:eastAsia="Times New Roman" w:hAnsi="Times New Roman"/>
          <w:i/>
          <w:sz w:val="24"/>
          <w:szCs w:val="24"/>
        </w:rPr>
        <w:t xml:space="preserve">M. </w:t>
      </w:r>
      <w:proofErr w:type="spellStart"/>
      <w:r w:rsidRPr="009A789D">
        <w:rPr>
          <w:rFonts w:ascii="Times New Roman" w:eastAsia="Times New Roman" w:hAnsi="Times New Roman"/>
          <w:i/>
          <w:sz w:val="24"/>
          <w:szCs w:val="24"/>
        </w:rPr>
        <w:t>anisopliae</w:t>
      </w:r>
      <w:proofErr w:type="spellEnd"/>
      <w:r w:rsidRPr="009A789D">
        <w:rPr>
          <w:rFonts w:ascii="Times New Roman" w:eastAsia="Times New Roman" w:hAnsi="Times New Roman"/>
          <w:sz w:val="24"/>
          <w:szCs w:val="24"/>
        </w:rPr>
        <w:t xml:space="preserve"> concentrations on white grubs in a lab setting. Six treatments were examined, with 10</w:t>
      </w:r>
      <w:r>
        <w:rPr>
          <w:rFonts w:ascii="Times New Roman" w:eastAsia="Times New Roman" w:hAnsi="Times New Roman"/>
          <w:sz w:val="24"/>
          <w:szCs w:val="24"/>
          <w:vertAlign w:val="superscript"/>
        </w:rPr>
        <w:t>7</w:t>
      </w:r>
      <w:r w:rsidRPr="009A789D">
        <w:rPr>
          <w:rFonts w:ascii="Times New Roman" w:eastAsia="Times New Roman" w:hAnsi="Times New Roman"/>
          <w:sz w:val="24"/>
          <w:szCs w:val="24"/>
        </w:rPr>
        <w:t xml:space="preserve"> conidial spores per milliliter coming from commercial sources and 10</w:t>
      </w:r>
      <w:r>
        <w:rPr>
          <w:rFonts w:ascii="Times New Roman" w:eastAsia="Times New Roman" w:hAnsi="Times New Roman"/>
          <w:sz w:val="24"/>
          <w:szCs w:val="24"/>
          <w:vertAlign w:val="superscript"/>
        </w:rPr>
        <w:t>7</w:t>
      </w:r>
      <w:r w:rsidRPr="009A789D">
        <w:rPr>
          <w:rFonts w:ascii="Times New Roman" w:eastAsia="Times New Roman" w:hAnsi="Times New Roman"/>
          <w:sz w:val="24"/>
          <w:szCs w:val="24"/>
        </w:rPr>
        <w:t>, 10</w:t>
      </w:r>
      <w:r>
        <w:rPr>
          <w:rFonts w:ascii="Times New Roman" w:eastAsia="Times New Roman" w:hAnsi="Times New Roman"/>
          <w:sz w:val="24"/>
          <w:szCs w:val="24"/>
          <w:vertAlign w:val="superscript"/>
        </w:rPr>
        <w:t>5</w:t>
      </w:r>
      <w:r w:rsidRPr="009A789D">
        <w:rPr>
          <w:rFonts w:ascii="Times New Roman" w:eastAsia="Times New Roman" w:hAnsi="Times New Roman"/>
          <w:sz w:val="24"/>
          <w:szCs w:val="24"/>
        </w:rPr>
        <w:t>, 10</w:t>
      </w:r>
      <w:r>
        <w:rPr>
          <w:rFonts w:ascii="Times New Roman" w:eastAsia="Times New Roman" w:hAnsi="Times New Roman"/>
          <w:sz w:val="24"/>
          <w:szCs w:val="24"/>
          <w:vertAlign w:val="superscript"/>
        </w:rPr>
        <w:t>4</w:t>
      </w:r>
      <w:r w:rsidRPr="009A789D">
        <w:rPr>
          <w:rFonts w:ascii="Times New Roman" w:eastAsia="Times New Roman" w:hAnsi="Times New Roman"/>
          <w:sz w:val="24"/>
          <w:szCs w:val="24"/>
        </w:rPr>
        <w:t>, and 10</w:t>
      </w:r>
      <w:r>
        <w:rPr>
          <w:rFonts w:ascii="Times New Roman" w:eastAsia="Times New Roman" w:hAnsi="Times New Roman"/>
          <w:sz w:val="24"/>
          <w:szCs w:val="24"/>
          <w:vertAlign w:val="superscript"/>
        </w:rPr>
        <w:t>2</w:t>
      </w:r>
      <w:r w:rsidRPr="009A789D">
        <w:rPr>
          <w:rFonts w:ascii="Times New Roman" w:eastAsia="Times New Roman" w:hAnsi="Times New Roman"/>
          <w:sz w:val="24"/>
          <w:szCs w:val="24"/>
        </w:rPr>
        <w:t xml:space="preserve"> from indigenous sources. The lowest LT</w:t>
      </w:r>
      <w:r w:rsidRPr="009A789D">
        <w:rPr>
          <w:rFonts w:ascii="Times New Roman" w:eastAsia="Times New Roman" w:hAnsi="Times New Roman"/>
          <w:sz w:val="24"/>
          <w:szCs w:val="24"/>
          <w:vertAlign w:val="subscript"/>
        </w:rPr>
        <w:t>50</w:t>
      </w:r>
      <w:r w:rsidRPr="009A789D">
        <w:rPr>
          <w:rFonts w:ascii="Times New Roman" w:eastAsia="Times New Roman" w:hAnsi="Times New Roman"/>
          <w:sz w:val="24"/>
          <w:szCs w:val="24"/>
        </w:rPr>
        <w:t xml:space="preserve"> value of 61.45 days was recorded by the indigenous </w:t>
      </w:r>
      <w:r w:rsidRPr="009A789D">
        <w:rPr>
          <w:rFonts w:ascii="Times New Roman" w:eastAsia="Times New Roman" w:hAnsi="Times New Roman"/>
          <w:i/>
          <w:sz w:val="24"/>
          <w:szCs w:val="24"/>
        </w:rPr>
        <w:t xml:space="preserve">M. </w:t>
      </w:r>
      <w:proofErr w:type="spellStart"/>
      <w:r w:rsidRPr="009A789D">
        <w:rPr>
          <w:rFonts w:ascii="Times New Roman" w:eastAsia="Times New Roman" w:hAnsi="Times New Roman"/>
          <w:i/>
          <w:sz w:val="24"/>
          <w:szCs w:val="24"/>
        </w:rPr>
        <w:t>anisopliae</w:t>
      </w:r>
      <w:proofErr w:type="spellEnd"/>
      <w:r w:rsidRPr="009A789D">
        <w:rPr>
          <w:rFonts w:ascii="Times New Roman" w:eastAsia="Times New Roman" w:hAnsi="Times New Roman"/>
          <w:sz w:val="24"/>
          <w:szCs w:val="24"/>
        </w:rPr>
        <w:t xml:space="preserve"> concentration of 10</w:t>
      </w:r>
      <w:r w:rsidRPr="009A789D">
        <w:rPr>
          <w:rFonts w:ascii="Times New Roman" w:eastAsia="Times New Roman" w:hAnsi="Times New Roman"/>
          <w:sz w:val="24"/>
          <w:szCs w:val="24"/>
          <w:vertAlign w:val="superscript"/>
        </w:rPr>
        <w:t>4</w:t>
      </w:r>
      <w:r w:rsidRPr="009A789D">
        <w:rPr>
          <w:rFonts w:ascii="Times New Roman" w:eastAsia="Times New Roman" w:hAnsi="Times New Roman"/>
          <w:sz w:val="24"/>
          <w:szCs w:val="24"/>
        </w:rPr>
        <w:t xml:space="preserve"> spores/</w:t>
      </w:r>
      <w:r>
        <w:rPr>
          <w:rFonts w:ascii="Times New Roman" w:eastAsia="Times New Roman" w:hAnsi="Times New Roman"/>
          <w:sz w:val="24"/>
          <w:szCs w:val="24"/>
        </w:rPr>
        <w:t xml:space="preserve"> </w:t>
      </w:r>
      <w:r w:rsidRPr="009A789D">
        <w:rPr>
          <w:rFonts w:ascii="Times New Roman" w:eastAsia="Times New Roman" w:hAnsi="Times New Roman"/>
          <w:sz w:val="24"/>
          <w:szCs w:val="24"/>
        </w:rPr>
        <w:t>ml.</w:t>
      </w:r>
      <w:r>
        <w:rPr>
          <w:rFonts w:ascii="Times New Roman" w:eastAsia="Times New Roman" w:hAnsi="Times New Roman"/>
          <w:sz w:val="24"/>
          <w:szCs w:val="24"/>
        </w:rPr>
        <w:t xml:space="preserve"> </w:t>
      </w:r>
      <w:proofErr w:type="spellStart"/>
      <w:r w:rsidRPr="002C3312">
        <w:rPr>
          <w:rFonts w:ascii="Times New Roman" w:eastAsia="Times New Roman" w:hAnsi="Times New Roman"/>
          <w:sz w:val="24"/>
          <w:szCs w:val="24"/>
        </w:rPr>
        <w:t>Wagiyana</w:t>
      </w:r>
      <w:proofErr w:type="spellEnd"/>
      <w:r w:rsidRPr="002C3312">
        <w:rPr>
          <w:rFonts w:ascii="Times New Roman" w:eastAsia="Times New Roman" w:hAnsi="Times New Roman"/>
          <w:sz w:val="24"/>
          <w:szCs w:val="24"/>
        </w:rPr>
        <w:t xml:space="preserve"> et al. (2020)</w:t>
      </w:r>
      <w:r w:rsidRPr="009A789D">
        <w:rPr>
          <w:rFonts w:ascii="Times New Roman" w:eastAsia="Times New Roman" w:hAnsi="Times New Roman"/>
          <w:sz w:val="24"/>
          <w:szCs w:val="24"/>
        </w:rPr>
        <w:t xml:space="preserve"> conducted a study to test the effectiveness of </w:t>
      </w:r>
      <w:r w:rsidRPr="009A789D">
        <w:rPr>
          <w:rFonts w:ascii="Times New Roman" w:eastAsia="Times New Roman" w:hAnsi="Times New Roman"/>
          <w:i/>
          <w:iCs/>
          <w:sz w:val="24"/>
          <w:szCs w:val="24"/>
        </w:rPr>
        <w:t>M</w:t>
      </w:r>
      <w:r>
        <w:rPr>
          <w:rFonts w:ascii="Times New Roman" w:eastAsia="Times New Roman" w:hAnsi="Times New Roman"/>
          <w:i/>
          <w:iCs/>
          <w:sz w:val="24"/>
          <w:szCs w:val="24"/>
        </w:rPr>
        <w:t>.</w:t>
      </w:r>
      <w:r w:rsidRPr="009A789D">
        <w:rPr>
          <w:rFonts w:ascii="Times New Roman" w:eastAsia="Times New Roman" w:hAnsi="Times New Roman"/>
          <w:i/>
          <w:iCs/>
          <w:sz w:val="24"/>
          <w:szCs w:val="24"/>
        </w:rPr>
        <w:t xml:space="preserve"> </w:t>
      </w:r>
      <w:proofErr w:type="spellStart"/>
      <w:r w:rsidRPr="009A789D">
        <w:rPr>
          <w:rFonts w:ascii="Times New Roman" w:eastAsia="Times New Roman" w:hAnsi="Times New Roman"/>
          <w:i/>
          <w:iCs/>
          <w:sz w:val="24"/>
          <w:szCs w:val="24"/>
        </w:rPr>
        <w:t>anisopliae</w:t>
      </w:r>
      <w:proofErr w:type="spellEnd"/>
      <w:r w:rsidRPr="009A789D">
        <w:rPr>
          <w:rFonts w:ascii="Times New Roman" w:eastAsia="Times New Roman" w:hAnsi="Times New Roman"/>
          <w:i/>
          <w:iCs/>
          <w:sz w:val="24"/>
          <w:szCs w:val="24"/>
        </w:rPr>
        <w:t xml:space="preserve"> </w:t>
      </w:r>
      <w:r w:rsidRPr="009A789D">
        <w:rPr>
          <w:rFonts w:ascii="Times New Roman" w:eastAsia="Times New Roman" w:hAnsi="Times New Roman"/>
          <w:sz w:val="24"/>
          <w:szCs w:val="24"/>
        </w:rPr>
        <w:t>for controlling white grub</w:t>
      </w:r>
      <w:r>
        <w:rPr>
          <w:rFonts w:ascii="Times New Roman" w:eastAsia="Times New Roman" w:hAnsi="Times New Roman"/>
          <w:sz w:val="24"/>
          <w:szCs w:val="24"/>
        </w:rPr>
        <w:t xml:space="preserve"> species</w:t>
      </w:r>
      <w:r w:rsidRPr="009A789D">
        <w:rPr>
          <w:rFonts w:ascii="Times New Roman" w:eastAsia="Times New Roman" w:hAnsi="Times New Roman"/>
          <w:sz w:val="24"/>
          <w:szCs w:val="24"/>
        </w:rPr>
        <w:t xml:space="preserve"> </w:t>
      </w:r>
      <w:proofErr w:type="spellStart"/>
      <w:r w:rsidRPr="009A789D">
        <w:rPr>
          <w:rFonts w:ascii="Times New Roman" w:eastAsia="Times New Roman" w:hAnsi="Times New Roman"/>
          <w:i/>
          <w:iCs/>
          <w:sz w:val="24"/>
          <w:szCs w:val="24"/>
        </w:rPr>
        <w:t>Lepidiota</w:t>
      </w:r>
      <w:proofErr w:type="spellEnd"/>
      <w:r w:rsidRPr="009A789D">
        <w:rPr>
          <w:rFonts w:ascii="Times New Roman" w:eastAsia="Times New Roman" w:hAnsi="Times New Roman"/>
          <w:i/>
          <w:iCs/>
          <w:sz w:val="24"/>
          <w:szCs w:val="24"/>
        </w:rPr>
        <w:t xml:space="preserve"> stigma</w:t>
      </w:r>
      <w:r w:rsidRPr="009A789D">
        <w:rPr>
          <w:rFonts w:ascii="Times New Roman" w:eastAsia="Times New Roman" w:hAnsi="Times New Roman"/>
          <w:sz w:val="24"/>
          <w:szCs w:val="24"/>
        </w:rPr>
        <w:t xml:space="preserve">. The larval mortality was tracked for 24, 48 and 72 hours after inoculation. </w:t>
      </w:r>
      <w:r w:rsidRPr="009A789D">
        <w:rPr>
          <w:rFonts w:ascii="Times New Roman" w:eastAsia="Times New Roman" w:hAnsi="Times New Roman"/>
          <w:i/>
          <w:iCs/>
          <w:sz w:val="24"/>
          <w:szCs w:val="24"/>
        </w:rPr>
        <w:t>M</w:t>
      </w:r>
      <w:r w:rsidRPr="009A789D">
        <w:rPr>
          <w:rFonts w:ascii="Times New Roman" w:eastAsia="Times New Roman" w:hAnsi="Times New Roman"/>
          <w:sz w:val="24"/>
          <w:szCs w:val="24"/>
        </w:rPr>
        <w:t xml:space="preserve">. </w:t>
      </w:r>
      <w:proofErr w:type="spellStart"/>
      <w:r w:rsidRPr="009A789D">
        <w:rPr>
          <w:rFonts w:ascii="Times New Roman" w:eastAsia="Times New Roman" w:hAnsi="Times New Roman"/>
          <w:i/>
          <w:iCs/>
          <w:sz w:val="24"/>
          <w:szCs w:val="24"/>
        </w:rPr>
        <w:t>anisopliae</w:t>
      </w:r>
      <w:proofErr w:type="spellEnd"/>
      <w:r w:rsidRPr="009A789D">
        <w:rPr>
          <w:rFonts w:ascii="Times New Roman" w:eastAsia="Times New Roman" w:hAnsi="Times New Roman"/>
          <w:i/>
          <w:iCs/>
          <w:sz w:val="24"/>
          <w:szCs w:val="24"/>
        </w:rPr>
        <w:t xml:space="preserve"> </w:t>
      </w:r>
      <w:r w:rsidRPr="009A789D">
        <w:rPr>
          <w:rFonts w:ascii="Times New Roman" w:eastAsia="Times New Roman" w:hAnsi="Times New Roman"/>
          <w:sz w:val="24"/>
          <w:szCs w:val="24"/>
        </w:rPr>
        <w:t xml:space="preserve">was found to be only 10 per cent effective after 48 hours because it took a long time for the larvae to die after the appearance of symptoms. </w:t>
      </w:r>
    </w:p>
    <w:p w14:paraId="7FF829F6" w14:textId="0E61934C" w:rsidR="00336AE0" w:rsidRDefault="00336AE0" w:rsidP="00336AE0">
      <w:pPr>
        <w:spacing w:after="200" w:line="360" w:lineRule="auto"/>
        <w:ind w:firstLine="720"/>
        <w:jc w:val="both"/>
        <w:rPr>
          <w:rFonts w:ascii="Times New Roman" w:hAnsi="Times New Roman"/>
          <w:sz w:val="24"/>
          <w:szCs w:val="24"/>
        </w:rPr>
      </w:pPr>
      <w:r w:rsidRPr="001F7B55">
        <w:rPr>
          <w:rFonts w:ascii="Times New Roman" w:hAnsi="Times New Roman"/>
          <w:sz w:val="24"/>
          <w:szCs w:val="24"/>
        </w:rPr>
        <w:t>In the present study, a positive correlation between the inoculation concentration and the grub mortality was observed, irrespective of age, in all the instars</w:t>
      </w:r>
      <w:r>
        <w:rPr>
          <w:rFonts w:ascii="Times New Roman" w:hAnsi="Times New Roman"/>
          <w:sz w:val="24"/>
          <w:szCs w:val="24"/>
        </w:rPr>
        <w:t xml:space="preserve">. </w:t>
      </w:r>
      <w:r w:rsidRPr="001F7B55">
        <w:rPr>
          <w:rFonts w:ascii="Times New Roman" w:hAnsi="Times New Roman"/>
          <w:sz w:val="24"/>
          <w:szCs w:val="24"/>
        </w:rPr>
        <w:t>There was gradual decrease in susceptibility with advancement of age as indicated by</w:t>
      </w:r>
      <w:r>
        <w:rPr>
          <w:rFonts w:ascii="Times New Roman" w:hAnsi="Times New Roman"/>
          <w:sz w:val="24"/>
          <w:szCs w:val="24"/>
        </w:rPr>
        <w:t xml:space="preserve"> </w:t>
      </w:r>
      <w:r w:rsidRPr="001F7B55">
        <w:rPr>
          <w:rFonts w:ascii="Times New Roman" w:hAnsi="Times New Roman"/>
          <w:sz w:val="24"/>
          <w:szCs w:val="24"/>
        </w:rPr>
        <w:t>value</w:t>
      </w:r>
      <w:r>
        <w:rPr>
          <w:rFonts w:ascii="Times New Roman" w:hAnsi="Times New Roman"/>
          <w:sz w:val="24"/>
          <w:szCs w:val="24"/>
        </w:rPr>
        <w:t xml:space="preserve">s of corrected </w:t>
      </w:r>
      <w:r>
        <w:rPr>
          <w:rFonts w:ascii="Times New Roman" w:hAnsi="Times New Roman"/>
          <w:sz w:val="24"/>
          <w:szCs w:val="24"/>
        </w:rPr>
        <w:lastRenderedPageBreak/>
        <w:t>mortality. I</w:t>
      </w:r>
      <w:r w:rsidRPr="001431D8">
        <w:rPr>
          <w:rFonts w:ascii="Times New Roman" w:hAnsi="Times New Roman"/>
          <w:sz w:val="24"/>
          <w:szCs w:val="24"/>
        </w:rPr>
        <w:t>n both soil and sand, the first instar show</w:t>
      </w:r>
      <w:r>
        <w:rPr>
          <w:rFonts w:ascii="Times New Roman" w:hAnsi="Times New Roman"/>
          <w:sz w:val="24"/>
          <w:szCs w:val="24"/>
        </w:rPr>
        <w:t>ed</w:t>
      </w:r>
      <w:r w:rsidRPr="001431D8">
        <w:rPr>
          <w:rFonts w:ascii="Times New Roman" w:hAnsi="Times New Roman"/>
          <w:sz w:val="24"/>
          <w:szCs w:val="24"/>
        </w:rPr>
        <w:t xml:space="preserve"> the highest mortality rates across all concentrations because they </w:t>
      </w:r>
      <w:r>
        <w:rPr>
          <w:rFonts w:ascii="Times New Roman" w:hAnsi="Times New Roman"/>
          <w:sz w:val="24"/>
          <w:szCs w:val="24"/>
        </w:rPr>
        <w:t>were</w:t>
      </w:r>
      <w:r w:rsidRPr="001431D8">
        <w:rPr>
          <w:rFonts w:ascii="Times New Roman" w:hAnsi="Times New Roman"/>
          <w:sz w:val="24"/>
          <w:szCs w:val="24"/>
        </w:rPr>
        <w:t xml:space="preserve"> </w:t>
      </w:r>
      <w:r>
        <w:rPr>
          <w:rFonts w:ascii="Times New Roman" w:hAnsi="Times New Roman"/>
          <w:sz w:val="24"/>
          <w:szCs w:val="24"/>
        </w:rPr>
        <w:t>most</w:t>
      </w:r>
      <w:r w:rsidRPr="001431D8">
        <w:rPr>
          <w:rFonts w:ascii="Times New Roman" w:hAnsi="Times New Roman"/>
          <w:sz w:val="24"/>
          <w:szCs w:val="24"/>
        </w:rPr>
        <w:t xml:space="preserve"> vulnerable to ecological stressors and </w:t>
      </w:r>
      <w:proofErr w:type="spellStart"/>
      <w:r w:rsidRPr="001431D8">
        <w:rPr>
          <w:rFonts w:ascii="Times New Roman" w:hAnsi="Times New Roman"/>
          <w:sz w:val="24"/>
          <w:szCs w:val="24"/>
        </w:rPr>
        <w:t>unfavo</w:t>
      </w:r>
      <w:r>
        <w:rPr>
          <w:rFonts w:ascii="Times New Roman" w:hAnsi="Times New Roman"/>
          <w:sz w:val="24"/>
          <w:szCs w:val="24"/>
        </w:rPr>
        <w:t>u</w:t>
      </w:r>
      <w:r w:rsidRPr="001431D8">
        <w:rPr>
          <w:rFonts w:ascii="Times New Roman" w:hAnsi="Times New Roman"/>
          <w:sz w:val="24"/>
          <w:szCs w:val="24"/>
        </w:rPr>
        <w:t>rable</w:t>
      </w:r>
      <w:proofErr w:type="spellEnd"/>
      <w:r w:rsidRPr="001431D8">
        <w:rPr>
          <w:rFonts w:ascii="Times New Roman" w:hAnsi="Times New Roman"/>
          <w:sz w:val="24"/>
          <w:szCs w:val="24"/>
        </w:rPr>
        <w:t xml:space="preserve"> conditions. At the highest concentration of </w:t>
      </w:r>
      <w:r>
        <w:rPr>
          <w:rFonts w:ascii="Times New Roman" w:hAnsi="Times New Roman"/>
          <w:sz w:val="24"/>
          <w:szCs w:val="24"/>
        </w:rPr>
        <w:t>1</w:t>
      </w:r>
      <w:r w:rsidRPr="001431D8">
        <w:rPr>
          <w:rFonts w:ascii="Times New Roman" w:hAnsi="Times New Roman"/>
          <w:sz w:val="24"/>
          <w:szCs w:val="24"/>
        </w:rPr>
        <w:t>x10</w:t>
      </w:r>
      <w:r>
        <w:rPr>
          <w:rFonts w:ascii="Times New Roman" w:hAnsi="Times New Roman"/>
          <w:sz w:val="24"/>
          <w:szCs w:val="24"/>
          <w:vertAlign w:val="superscript"/>
        </w:rPr>
        <w:t>8</w:t>
      </w:r>
      <w:r w:rsidRPr="001431D8">
        <w:rPr>
          <w:rFonts w:ascii="Times New Roman" w:hAnsi="Times New Roman"/>
          <w:sz w:val="24"/>
          <w:szCs w:val="24"/>
        </w:rPr>
        <w:t xml:space="preserve"> </w:t>
      </w:r>
      <w:r>
        <w:rPr>
          <w:rFonts w:ascii="Times New Roman" w:hAnsi="Times New Roman"/>
          <w:sz w:val="24"/>
          <w:szCs w:val="24"/>
        </w:rPr>
        <w:t>conidia/ ml</w:t>
      </w:r>
      <w:r w:rsidRPr="001431D8">
        <w:rPr>
          <w:rFonts w:ascii="Times New Roman" w:hAnsi="Times New Roman"/>
          <w:sz w:val="24"/>
          <w:szCs w:val="24"/>
        </w:rPr>
        <w:t>, the</w:t>
      </w:r>
      <w:r>
        <w:rPr>
          <w:rFonts w:ascii="Times New Roman" w:hAnsi="Times New Roman"/>
          <w:sz w:val="24"/>
          <w:szCs w:val="24"/>
        </w:rPr>
        <w:t xml:space="preserve"> </w:t>
      </w:r>
      <w:r w:rsidRPr="001431D8">
        <w:rPr>
          <w:rFonts w:ascii="Times New Roman" w:hAnsi="Times New Roman"/>
          <w:sz w:val="24"/>
          <w:szCs w:val="24"/>
        </w:rPr>
        <w:t>corrected mortality reache</w:t>
      </w:r>
      <w:r>
        <w:rPr>
          <w:rFonts w:ascii="Times New Roman" w:hAnsi="Times New Roman"/>
          <w:sz w:val="24"/>
          <w:szCs w:val="24"/>
        </w:rPr>
        <w:t>d</w:t>
      </w:r>
      <w:r w:rsidRPr="001431D8">
        <w:rPr>
          <w:rFonts w:ascii="Times New Roman" w:hAnsi="Times New Roman"/>
          <w:sz w:val="24"/>
          <w:szCs w:val="24"/>
        </w:rPr>
        <w:t xml:space="preserve"> </w:t>
      </w:r>
      <w:r>
        <w:rPr>
          <w:rFonts w:ascii="Times New Roman" w:hAnsi="Times New Roman"/>
          <w:sz w:val="24"/>
          <w:szCs w:val="24"/>
        </w:rPr>
        <w:t>61.56 per cent</w:t>
      </w:r>
      <w:r w:rsidRPr="001431D8">
        <w:rPr>
          <w:rFonts w:ascii="Times New Roman" w:hAnsi="Times New Roman"/>
          <w:sz w:val="24"/>
          <w:szCs w:val="24"/>
        </w:rPr>
        <w:t xml:space="preserve"> in soil and </w:t>
      </w:r>
      <w:r>
        <w:rPr>
          <w:rFonts w:ascii="Times New Roman" w:hAnsi="Times New Roman"/>
          <w:sz w:val="24"/>
          <w:szCs w:val="24"/>
        </w:rPr>
        <w:t>57.18 per cent</w:t>
      </w:r>
      <w:r w:rsidRPr="001431D8">
        <w:rPr>
          <w:rFonts w:ascii="Times New Roman" w:hAnsi="Times New Roman"/>
          <w:sz w:val="24"/>
          <w:szCs w:val="24"/>
        </w:rPr>
        <w:t xml:space="preserve"> in sand</w:t>
      </w:r>
      <w:r>
        <w:rPr>
          <w:rFonts w:ascii="Times New Roman" w:hAnsi="Times New Roman"/>
          <w:sz w:val="24"/>
          <w:szCs w:val="24"/>
        </w:rPr>
        <w:t xml:space="preserve"> for </w:t>
      </w:r>
      <w:r w:rsidRPr="00467C57">
        <w:rPr>
          <w:rFonts w:ascii="Times New Roman" w:hAnsi="Times New Roman"/>
          <w:i/>
          <w:iCs/>
          <w:sz w:val="24"/>
          <w:szCs w:val="24"/>
        </w:rPr>
        <w:t xml:space="preserve">B. </w:t>
      </w:r>
      <w:proofErr w:type="spellStart"/>
      <w:r w:rsidRPr="00467C57">
        <w:rPr>
          <w:rFonts w:ascii="Times New Roman" w:hAnsi="Times New Roman"/>
          <w:i/>
          <w:iCs/>
          <w:sz w:val="24"/>
          <w:szCs w:val="24"/>
        </w:rPr>
        <w:t>bassiana</w:t>
      </w:r>
      <w:proofErr w:type="spellEnd"/>
      <w:r>
        <w:rPr>
          <w:rFonts w:ascii="Times New Roman" w:hAnsi="Times New Roman"/>
          <w:sz w:val="24"/>
          <w:szCs w:val="24"/>
        </w:rPr>
        <w:t xml:space="preserve"> and 63.90 per cent in soil and 61.33 per cent in sand for </w:t>
      </w:r>
      <w:r w:rsidRPr="00467C57">
        <w:rPr>
          <w:rFonts w:ascii="Times New Roman" w:hAnsi="Times New Roman"/>
          <w:i/>
          <w:iCs/>
          <w:sz w:val="24"/>
          <w:szCs w:val="24"/>
        </w:rPr>
        <w:t xml:space="preserve">M. </w:t>
      </w:r>
      <w:proofErr w:type="spellStart"/>
      <w:r w:rsidRPr="00467C57">
        <w:rPr>
          <w:rFonts w:ascii="Times New Roman" w:hAnsi="Times New Roman"/>
          <w:i/>
          <w:iCs/>
          <w:sz w:val="24"/>
          <w:szCs w:val="24"/>
        </w:rPr>
        <w:t>anisopliae</w:t>
      </w:r>
      <w:proofErr w:type="spellEnd"/>
      <w:r w:rsidRPr="001431D8">
        <w:rPr>
          <w:rFonts w:ascii="Times New Roman" w:hAnsi="Times New Roman"/>
          <w:sz w:val="24"/>
          <w:szCs w:val="24"/>
        </w:rPr>
        <w:t>.</w:t>
      </w:r>
      <w:r>
        <w:rPr>
          <w:rFonts w:ascii="Times New Roman" w:hAnsi="Times New Roman"/>
          <w:sz w:val="24"/>
          <w:szCs w:val="24"/>
        </w:rPr>
        <w:t xml:space="preserve"> </w:t>
      </w:r>
      <w:r w:rsidRPr="001431D8">
        <w:rPr>
          <w:rFonts w:ascii="Times New Roman" w:hAnsi="Times New Roman"/>
          <w:sz w:val="24"/>
          <w:szCs w:val="24"/>
        </w:rPr>
        <w:t>The trend persist</w:t>
      </w:r>
      <w:r>
        <w:rPr>
          <w:rFonts w:ascii="Times New Roman" w:hAnsi="Times New Roman"/>
          <w:sz w:val="24"/>
          <w:szCs w:val="24"/>
        </w:rPr>
        <w:t>ed</w:t>
      </w:r>
      <w:r w:rsidRPr="001431D8">
        <w:rPr>
          <w:rFonts w:ascii="Times New Roman" w:hAnsi="Times New Roman"/>
          <w:sz w:val="24"/>
          <w:szCs w:val="24"/>
        </w:rPr>
        <w:t xml:space="preserve"> consistently across </w:t>
      </w:r>
      <w:r>
        <w:rPr>
          <w:rFonts w:ascii="Times New Roman" w:hAnsi="Times New Roman"/>
          <w:sz w:val="24"/>
          <w:szCs w:val="24"/>
        </w:rPr>
        <w:t xml:space="preserve">all </w:t>
      </w:r>
      <w:r w:rsidRPr="001431D8">
        <w:rPr>
          <w:rFonts w:ascii="Times New Roman" w:hAnsi="Times New Roman"/>
          <w:sz w:val="24"/>
          <w:szCs w:val="24"/>
        </w:rPr>
        <w:t>concentrations, indicat</w:t>
      </w:r>
      <w:r>
        <w:rPr>
          <w:rFonts w:ascii="Times New Roman" w:hAnsi="Times New Roman"/>
          <w:sz w:val="24"/>
          <w:szCs w:val="24"/>
        </w:rPr>
        <w:t>ing</w:t>
      </w:r>
      <w:r w:rsidRPr="001431D8">
        <w:rPr>
          <w:rFonts w:ascii="Times New Roman" w:hAnsi="Times New Roman"/>
          <w:sz w:val="24"/>
          <w:szCs w:val="24"/>
        </w:rPr>
        <w:t xml:space="preserve"> an important relationship between the concentration levels and the health of these early life stages. </w:t>
      </w:r>
      <w:r>
        <w:rPr>
          <w:rFonts w:ascii="Times New Roman" w:hAnsi="Times New Roman"/>
          <w:sz w:val="24"/>
          <w:szCs w:val="24"/>
        </w:rPr>
        <w:t>Even a</w:t>
      </w:r>
      <w:r w:rsidRPr="001431D8">
        <w:rPr>
          <w:rFonts w:ascii="Times New Roman" w:hAnsi="Times New Roman"/>
          <w:sz w:val="24"/>
          <w:szCs w:val="24"/>
        </w:rPr>
        <w:t>t the lowest concentration of 6.25x</w:t>
      </w:r>
      <w:r>
        <w:rPr>
          <w:rFonts w:ascii="Times New Roman" w:hAnsi="Times New Roman"/>
          <w:sz w:val="24"/>
          <w:szCs w:val="24"/>
        </w:rPr>
        <w:t>1</w:t>
      </w:r>
      <w:r w:rsidRPr="001431D8">
        <w:rPr>
          <w:rFonts w:ascii="Times New Roman" w:hAnsi="Times New Roman"/>
          <w:sz w:val="24"/>
          <w:szCs w:val="24"/>
        </w:rPr>
        <w:t>0</w:t>
      </w:r>
      <w:r>
        <w:rPr>
          <w:rFonts w:ascii="Times New Roman" w:hAnsi="Times New Roman"/>
          <w:sz w:val="24"/>
          <w:szCs w:val="24"/>
          <w:vertAlign w:val="superscript"/>
        </w:rPr>
        <w:t>6</w:t>
      </w:r>
      <w:r w:rsidRPr="001431D8">
        <w:rPr>
          <w:rFonts w:ascii="Times New Roman" w:hAnsi="Times New Roman"/>
          <w:sz w:val="24"/>
          <w:szCs w:val="24"/>
        </w:rPr>
        <w:t xml:space="preserve"> </w:t>
      </w:r>
      <w:r>
        <w:rPr>
          <w:rFonts w:ascii="Times New Roman" w:hAnsi="Times New Roman"/>
          <w:sz w:val="24"/>
          <w:szCs w:val="24"/>
        </w:rPr>
        <w:t>conidia/ ml</w:t>
      </w:r>
      <w:r w:rsidRPr="001431D8">
        <w:rPr>
          <w:rFonts w:ascii="Times New Roman" w:hAnsi="Times New Roman"/>
          <w:sz w:val="24"/>
          <w:szCs w:val="24"/>
        </w:rPr>
        <w:t>, the</w:t>
      </w:r>
      <w:r>
        <w:rPr>
          <w:rFonts w:ascii="Times New Roman" w:hAnsi="Times New Roman"/>
          <w:sz w:val="24"/>
          <w:szCs w:val="24"/>
        </w:rPr>
        <w:t xml:space="preserve"> </w:t>
      </w:r>
      <w:r w:rsidRPr="001431D8">
        <w:rPr>
          <w:rFonts w:ascii="Times New Roman" w:hAnsi="Times New Roman"/>
          <w:sz w:val="24"/>
          <w:szCs w:val="24"/>
        </w:rPr>
        <w:t>first instar ha</w:t>
      </w:r>
      <w:r>
        <w:rPr>
          <w:rFonts w:ascii="Times New Roman" w:hAnsi="Times New Roman"/>
          <w:sz w:val="24"/>
          <w:szCs w:val="24"/>
        </w:rPr>
        <w:t>d</w:t>
      </w:r>
      <w:r w:rsidRPr="001431D8">
        <w:rPr>
          <w:rFonts w:ascii="Times New Roman" w:hAnsi="Times New Roman"/>
          <w:sz w:val="24"/>
          <w:szCs w:val="24"/>
        </w:rPr>
        <w:t xml:space="preserve"> a higher mortality rate </w:t>
      </w:r>
      <w:r>
        <w:rPr>
          <w:rFonts w:ascii="Times New Roman" w:hAnsi="Times New Roman"/>
          <w:sz w:val="24"/>
          <w:szCs w:val="24"/>
        </w:rPr>
        <w:t>(17.08</w:t>
      </w:r>
      <w:r w:rsidRPr="001431D8">
        <w:rPr>
          <w:rFonts w:ascii="Times New Roman" w:hAnsi="Times New Roman"/>
          <w:sz w:val="24"/>
          <w:szCs w:val="24"/>
        </w:rPr>
        <w:t xml:space="preserve">% in soil and </w:t>
      </w:r>
      <w:r>
        <w:rPr>
          <w:rFonts w:ascii="Times New Roman" w:hAnsi="Times New Roman"/>
          <w:sz w:val="24"/>
          <w:szCs w:val="24"/>
        </w:rPr>
        <w:t>12.92</w:t>
      </w:r>
      <w:r w:rsidRPr="001431D8">
        <w:rPr>
          <w:rFonts w:ascii="Times New Roman" w:hAnsi="Times New Roman"/>
          <w:sz w:val="24"/>
          <w:szCs w:val="24"/>
        </w:rPr>
        <w:t>% in sand</w:t>
      </w:r>
      <w:r>
        <w:rPr>
          <w:rFonts w:ascii="Times New Roman" w:hAnsi="Times New Roman"/>
          <w:sz w:val="24"/>
          <w:szCs w:val="24"/>
        </w:rPr>
        <w:t xml:space="preserve"> against </w:t>
      </w:r>
      <w:r w:rsidRPr="00467C57">
        <w:rPr>
          <w:rFonts w:ascii="Times New Roman" w:hAnsi="Times New Roman"/>
          <w:i/>
          <w:iCs/>
          <w:sz w:val="24"/>
          <w:szCs w:val="24"/>
        </w:rPr>
        <w:t xml:space="preserve">B. </w:t>
      </w:r>
      <w:proofErr w:type="spellStart"/>
      <w:r w:rsidRPr="00467C57">
        <w:rPr>
          <w:rFonts w:ascii="Times New Roman" w:hAnsi="Times New Roman"/>
          <w:i/>
          <w:iCs/>
          <w:sz w:val="24"/>
          <w:szCs w:val="24"/>
        </w:rPr>
        <w:t>bassiana</w:t>
      </w:r>
      <w:proofErr w:type="spellEnd"/>
      <w:r>
        <w:rPr>
          <w:rFonts w:ascii="Times New Roman" w:hAnsi="Times New Roman"/>
          <w:i/>
          <w:iCs/>
          <w:sz w:val="24"/>
          <w:szCs w:val="24"/>
        </w:rPr>
        <w:t xml:space="preserve"> and </w:t>
      </w:r>
      <w:r>
        <w:rPr>
          <w:rFonts w:ascii="Times New Roman" w:hAnsi="Times New Roman"/>
          <w:sz w:val="24"/>
          <w:szCs w:val="24"/>
        </w:rPr>
        <w:t>19.61</w:t>
      </w:r>
      <w:r w:rsidRPr="001431D8">
        <w:rPr>
          <w:rFonts w:ascii="Times New Roman" w:hAnsi="Times New Roman"/>
          <w:sz w:val="24"/>
          <w:szCs w:val="24"/>
        </w:rPr>
        <w:t xml:space="preserve">% in soil and </w:t>
      </w:r>
      <w:r>
        <w:rPr>
          <w:rFonts w:ascii="Times New Roman" w:hAnsi="Times New Roman"/>
          <w:sz w:val="24"/>
          <w:szCs w:val="24"/>
        </w:rPr>
        <w:t>18.22</w:t>
      </w:r>
      <w:r w:rsidRPr="001431D8">
        <w:rPr>
          <w:rFonts w:ascii="Times New Roman" w:hAnsi="Times New Roman"/>
          <w:sz w:val="24"/>
          <w:szCs w:val="24"/>
        </w:rPr>
        <w:t>% in sand</w:t>
      </w:r>
      <w:r>
        <w:rPr>
          <w:rFonts w:ascii="Times New Roman" w:hAnsi="Times New Roman"/>
          <w:sz w:val="24"/>
          <w:szCs w:val="24"/>
        </w:rPr>
        <w:t xml:space="preserve"> against </w:t>
      </w:r>
      <w:r w:rsidRPr="00467C57">
        <w:rPr>
          <w:rFonts w:ascii="Times New Roman" w:hAnsi="Times New Roman"/>
          <w:i/>
          <w:iCs/>
          <w:sz w:val="24"/>
          <w:szCs w:val="24"/>
        </w:rPr>
        <w:t xml:space="preserve">M. </w:t>
      </w:r>
      <w:proofErr w:type="spellStart"/>
      <w:r w:rsidRPr="00467C57">
        <w:rPr>
          <w:rFonts w:ascii="Times New Roman" w:hAnsi="Times New Roman"/>
          <w:i/>
          <w:iCs/>
          <w:sz w:val="24"/>
          <w:szCs w:val="24"/>
        </w:rPr>
        <w:t>anisopliae</w:t>
      </w:r>
      <w:proofErr w:type="spellEnd"/>
      <w:r>
        <w:rPr>
          <w:rFonts w:ascii="Times New Roman" w:hAnsi="Times New Roman"/>
          <w:sz w:val="24"/>
          <w:szCs w:val="24"/>
        </w:rPr>
        <w:t>)</w:t>
      </w:r>
      <w:r w:rsidRPr="001431D8">
        <w:rPr>
          <w:rFonts w:ascii="Times New Roman" w:hAnsi="Times New Roman"/>
          <w:sz w:val="24"/>
          <w:szCs w:val="24"/>
        </w:rPr>
        <w:t xml:space="preserve"> than the other.</w:t>
      </w:r>
      <w:r>
        <w:rPr>
          <w:rFonts w:ascii="Times New Roman" w:hAnsi="Times New Roman"/>
          <w:sz w:val="24"/>
          <w:szCs w:val="24"/>
        </w:rPr>
        <w:t xml:space="preserve"> Therefore, first instar grubs are most susceptible to </w:t>
      </w:r>
      <w:r w:rsidRPr="00C775A9">
        <w:rPr>
          <w:rFonts w:ascii="Times New Roman" w:hAnsi="Times New Roman"/>
          <w:i/>
          <w:iCs/>
          <w:sz w:val="24"/>
          <w:szCs w:val="24"/>
        </w:rPr>
        <w:t xml:space="preserve">B. </w:t>
      </w:r>
      <w:proofErr w:type="spellStart"/>
      <w:r w:rsidRPr="00C775A9">
        <w:rPr>
          <w:rFonts w:ascii="Times New Roman" w:hAnsi="Times New Roman"/>
          <w:i/>
          <w:iCs/>
          <w:sz w:val="24"/>
          <w:szCs w:val="24"/>
        </w:rPr>
        <w:t>bassiana</w:t>
      </w:r>
      <w:proofErr w:type="spellEnd"/>
      <w:r>
        <w:rPr>
          <w:rFonts w:ascii="Times New Roman" w:hAnsi="Times New Roman"/>
          <w:i/>
          <w:iCs/>
          <w:sz w:val="24"/>
          <w:szCs w:val="24"/>
        </w:rPr>
        <w:t xml:space="preserve"> and M. </w:t>
      </w:r>
      <w:proofErr w:type="spellStart"/>
      <w:r>
        <w:rPr>
          <w:rFonts w:ascii="Times New Roman" w:hAnsi="Times New Roman"/>
          <w:i/>
          <w:iCs/>
          <w:sz w:val="24"/>
          <w:szCs w:val="24"/>
        </w:rPr>
        <w:t>anisopliae</w:t>
      </w:r>
      <w:proofErr w:type="spellEnd"/>
      <w:r>
        <w:rPr>
          <w:rFonts w:ascii="Times New Roman" w:hAnsi="Times New Roman"/>
          <w:i/>
          <w:iCs/>
          <w:sz w:val="24"/>
          <w:szCs w:val="24"/>
        </w:rPr>
        <w:t xml:space="preserve">, </w:t>
      </w:r>
      <w:r>
        <w:rPr>
          <w:rFonts w:ascii="Times New Roman" w:hAnsi="Times New Roman"/>
          <w:sz w:val="24"/>
          <w:szCs w:val="24"/>
        </w:rPr>
        <w:t xml:space="preserve">followed by second and third instar grubs. </w:t>
      </w:r>
      <w:bookmarkStart w:id="0" w:name="_Hlk183037529"/>
      <w:r>
        <w:rPr>
          <w:rFonts w:ascii="Times New Roman" w:hAnsi="Times New Roman"/>
          <w:sz w:val="24"/>
          <w:szCs w:val="24"/>
        </w:rPr>
        <w:t xml:space="preserve">This suggests that </w:t>
      </w:r>
      <w:r w:rsidRPr="00C775A9">
        <w:rPr>
          <w:rFonts w:ascii="Times New Roman" w:hAnsi="Times New Roman"/>
          <w:i/>
          <w:iCs/>
          <w:sz w:val="24"/>
          <w:szCs w:val="24"/>
        </w:rPr>
        <w:t xml:space="preserve">H. </w:t>
      </w:r>
      <w:proofErr w:type="spellStart"/>
      <w:r w:rsidRPr="00C775A9">
        <w:rPr>
          <w:rFonts w:ascii="Times New Roman" w:hAnsi="Times New Roman"/>
          <w:i/>
          <w:iCs/>
          <w:sz w:val="24"/>
          <w:szCs w:val="24"/>
        </w:rPr>
        <w:t>longipennis</w:t>
      </w:r>
      <w:proofErr w:type="spellEnd"/>
      <w:r>
        <w:rPr>
          <w:rFonts w:ascii="Times New Roman" w:hAnsi="Times New Roman"/>
          <w:sz w:val="24"/>
          <w:szCs w:val="24"/>
        </w:rPr>
        <w:t xml:space="preserve"> instars at younger stages of life cycle are more sensitive to fungal infection, which is important for pest control strategies. </w:t>
      </w:r>
    </w:p>
    <w:bookmarkEnd w:id="0"/>
    <w:p w14:paraId="6E6ED227" w14:textId="77777777" w:rsidR="00336AE0" w:rsidRPr="00EE6AC3" w:rsidRDefault="00336AE0" w:rsidP="00336AE0">
      <w:pPr>
        <w:spacing w:after="200" w:line="360" w:lineRule="auto"/>
        <w:ind w:firstLine="720"/>
        <w:jc w:val="both"/>
        <w:rPr>
          <w:rFonts w:ascii="Times New Roman" w:hAnsi="Times New Roman"/>
          <w:sz w:val="24"/>
          <w:szCs w:val="24"/>
        </w:rPr>
      </w:pPr>
      <w:r>
        <w:rPr>
          <w:noProof/>
        </w:rPr>
        <mc:AlternateContent>
          <mc:Choice Requires="wps">
            <w:drawing>
              <wp:anchor distT="45720" distB="45720" distL="114300" distR="114300" simplePos="0" relativeHeight="251705344" behindDoc="0" locked="0" layoutInCell="1" allowOverlap="1" wp14:anchorId="651EFE98" wp14:editId="7119F4B1">
                <wp:simplePos x="0" y="0"/>
                <wp:positionH relativeFrom="column">
                  <wp:posOffset>4577632</wp:posOffset>
                </wp:positionH>
                <wp:positionV relativeFrom="paragraph">
                  <wp:posOffset>4661894</wp:posOffset>
                </wp:positionV>
                <wp:extent cx="461010" cy="294005"/>
                <wp:effectExtent l="0" t="0" r="0" b="0"/>
                <wp:wrapSquare wrapText="bothSides"/>
                <wp:docPr id="650012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94005"/>
                        </a:xfrm>
                        <a:prstGeom prst="rect">
                          <a:avLst/>
                        </a:prstGeom>
                        <a:noFill/>
                        <a:ln w="9525">
                          <a:noFill/>
                          <a:miter lim="800000"/>
                          <a:headEnd/>
                          <a:tailEnd/>
                        </a:ln>
                      </wps:spPr>
                      <wps:txbx>
                        <w:txbxContent>
                          <w:p w14:paraId="741D00F2" w14:textId="77777777" w:rsidR="00336AE0" w:rsidRPr="00E639A7" w:rsidRDefault="00336AE0" w:rsidP="00336AE0">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EFE98" id="_x0000_s1031" type="#_x0000_t202" style="position:absolute;left:0;text-align:left;margin-left:360.45pt;margin-top:367.1pt;width:36.3pt;height:23.1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" filled="f" stroked="f">
                <v:textbox>
                  <w:txbxContent>
                    <w:p w14:paraId="741D00F2" w14:textId="77777777" w:rsidR="00336AE0" w:rsidRPr="00E639A7" w:rsidRDefault="00336AE0" w:rsidP="00336AE0">
                      <w:r>
                        <w:t>B)</w:t>
                      </w:r>
                    </w:p>
                  </w:txbxContent>
                </v:textbox>
                <w10:wrap type="square"/>
              </v:shape>
            </w:pict>
          </mc:Fallback>
        </mc:AlternateContent>
      </w:r>
      <w:r>
        <w:rPr>
          <w:noProof/>
        </w:rPr>
        <mc:AlternateContent>
          <mc:Choice Requires="wps">
            <w:drawing>
              <wp:anchor distT="45720" distB="45720" distL="114300" distR="114300" simplePos="0" relativeHeight="251704320" behindDoc="0" locked="0" layoutInCell="1" allowOverlap="1" wp14:anchorId="0BCD2496" wp14:editId="580152C0">
                <wp:simplePos x="0" y="0"/>
                <wp:positionH relativeFrom="column">
                  <wp:posOffset>1068402</wp:posOffset>
                </wp:positionH>
                <wp:positionV relativeFrom="paragraph">
                  <wp:posOffset>4662501</wp:posOffset>
                </wp:positionV>
                <wp:extent cx="461010" cy="309880"/>
                <wp:effectExtent l="0" t="0" r="0" b="0"/>
                <wp:wrapSquare wrapText="bothSides"/>
                <wp:docPr id="98571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09880"/>
                        </a:xfrm>
                        <a:prstGeom prst="rect">
                          <a:avLst/>
                        </a:prstGeom>
                        <a:noFill/>
                        <a:ln w="9525">
                          <a:noFill/>
                          <a:miter lim="800000"/>
                          <a:headEnd/>
                          <a:tailEnd/>
                        </a:ln>
                      </wps:spPr>
                      <wps:txbx>
                        <w:txbxContent>
                          <w:p w14:paraId="17BA368F" w14:textId="77777777" w:rsidR="00336AE0" w:rsidRPr="00E639A7" w:rsidRDefault="00336AE0" w:rsidP="00336AE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D2496" id="_x0000_s1032" type="#_x0000_t202" style="position:absolute;left:0;text-align:left;margin-left:84.15pt;margin-top:367.15pt;width:36.3pt;height:24.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" filled="f" stroked="f">
                <v:textbox>
                  <w:txbxContent>
                    <w:p w14:paraId="17BA368F" w14:textId="77777777" w:rsidR="00336AE0" w:rsidRPr="00E639A7" w:rsidRDefault="00336AE0" w:rsidP="00336AE0">
                      <w:r>
                        <w:t>A)</w:t>
                      </w:r>
                    </w:p>
                  </w:txbxContent>
                </v:textbox>
                <w10:wrap type="square"/>
              </v:shape>
            </w:pict>
          </mc:Fallback>
        </mc:AlternateContent>
      </w:r>
      <w:r>
        <w:rPr>
          <w:noProof/>
        </w:rPr>
        <w:drawing>
          <wp:anchor distT="0" distB="0" distL="114300" distR="114300" simplePos="0" relativeHeight="251703296" behindDoc="0" locked="0" layoutInCell="1" allowOverlap="1" wp14:anchorId="45D07BCC" wp14:editId="6A2A1819">
            <wp:simplePos x="0" y="0"/>
            <wp:positionH relativeFrom="margin">
              <wp:posOffset>3141041</wp:posOffset>
            </wp:positionH>
            <wp:positionV relativeFrom="margin">
              <wp:posOffset>5220473</wp:posOffset>
            </wp:positionV>
            <wp:extent cx="3086735" cy="2718435"/>
            <wp:effectExtent l="38100" t="38100" r="37465" b="43815"/>
            <wp:wrapThrough wrapText="bothSides">
              <wp:wrapPolygon edited="0">
                <wp:start x="-267" y="-303"/>
                <wp:lineTo x="-267" y="21797"/>
                <wp:lineTo x="21729" y="21797"/>
                <wp:lineTo x="21729" y="-303"/>
                <wp:lineTo x="-267" y="-303"/>
              </wp:wrapPolygon>
            </wp:wrapThrough>
            <wp:docPr id="3527368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735" cy="271843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432DE6">
        <w:rPr>
          <w:rFonts w:ascii="Times New Roman" w:hAnsi="Times New Roman"/>
          <w:noProof/>
          <w:sz w:val="24"/>
          <w:szCs w:val="24"/>
        </w:rPr>
        <w:drawing>
          <wp:anchor distT="0" distB="0" distL="114300" distR="114300" simplePos="0" relativeHeight="251702272" behindDoc="0" locked="0" layoutInCell="1" allowOverlap="1" wp14:anchorId="6BEB72DC" wp14:editId="42A264D2">
            <wp:simplePos x="0" y="0"/>
            <wp:positionH relativeFrom="column">
              <wp:posOffset>-343535</wp:posOffset>
            </wp:positionH>
            <wp:positionV relativeFrom="page">
              <wp:posOffset>6131090</wp:posOffset>
            </wp:positionV>
            <wp:extent cx="3265805" cy="2710815"/>
            <wp:effectExtent l="38100" t="38100" r="29845" b="32385"/>
            <wp:wrapThrough wrapText="bothSides">
              <wp:wrapPolygon edited="0">
                <wp:start x="-252" y="-304"/>
                <wp:lineTo x="-252" y="21706"/>
                <wp:lineTo x="21671" y="21706"/>
                <wp:lineTo x="21671" y="-304"/>
                <wp:lineTo x="-252" y="-304"/>
              </wp:wrapPolygon>
            </wp:wrapThrough>
            <wp:docPr id="9602788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5805" cy="271081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E639A7">
        <w:rPr>
          <w:rFonts w:ascii="Times New Roman" w:hAnsi="Times New Roman"/>
          <w:noProof/>
          <w:sz w:val="24"/>
          <w:szCs w:val="24"/>
        </w:rPr>
        <mc:AlternateContent>
          <mc:Choice Requires="wps">
            <w:drawing>
              <wp:anchor distT="45720" distB="45720" distL="114300" distR="114300" simplePos="0" relativeHeight="251706368" behindDoc="0" locked="0" layoutInCell="1" allowOverlap="1" wp14:anchorId="6B02B2B7" wp14:editId="618EFBEF">
                <wp:simplePos x="0" y="0"/>
                <wp:positionH relativeFrom="margin">
                  <wp:align>right</wp:align>
                </wp:positionH>
                <wp:positionV relativeFrom="paragraph">
                  <wp:posOffset>4949880</wp:posOffset>
                </wp:positionV>
                <wp:extent cx="6050915" cy="1404620"/>
                <wp:effectExtent l="0" t="0" r="6985" b="2540"/>
                <wp:wrapSquare wrapText="bothSides"/>
                <wp:docPr id="1537208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1404620"/>
                        </a:xfrm>
                        <a:prstGeom prst="rect">
                          <a:avLst/>
                        </a:prstGeom>
                        <a:solidFill>
                          <a:srgbClr val="FFFFFF"/>
                        </a:solidFill>
                        <a:ln w="9525">
                          <a:noFill/>
                          <a:miter lim="800000"/>
                          <a:headEnd/>
                          <a:tailEnd/>
                        </a:ln>
                      </wps:spPr>
                      <wps:txbx>
                        <w:txbxContent>
                          <w:p w14:paraId="5DCBBC20" w14:textId="77777777" w:rsidR="00336AE0" w:rsidRDefault="00336AE0" w:rsidP="00336AE0">
                            <w:pPr>
                              <w:jc w:val="center"/>
                              <w:rPr>
                                <w:rFonts w:ascii="Times New Roman" w:hAnsi="Times New Roman"/>
                                <w:sz w:val="24"/>
                                <w:szCs w:val="24"/>
                              </w:rPr>
                            </w:pPr>
                            <w:r w:rsidRPr="00112EEA">
                              <w:rPr>
                                <w:rFonts w:ascii="Times New Roman" w:hAnsi="Times New Roman"/>
                                <w:b/>
                                <w:bCs/>
                                <w:sz w:val="24"/>
                                <w:szCs w:val="24"/>
                              </w:rPr>
                              <w:t xml:space="preserve">Fig 4.  A) </w:t>
                            </w:r>
                            <w:r w:rsidRPr="00112EEA">
                              <w:rPr>
                                <w:rFonts w:ascii="Times New Roman" w:hAnsi="Times New Roman"/>
                                <w:sz w:val="24"/>
                                <w:szCs w:val="24"/>
                              </w:rPr>
                              <w:t xml:space="preserve">Grubs of </w:t>
                            </w:r>
                            <w:r w:rsidRPr="00112EEA">
                              <w:rPr>
                                <w:rFonts w:ascii="Times New Roman" w:hAnsi="Times New Roman"/>
                                <w:i/>
                                <w:iCs/>
                                <w:sz w:val="24"/>
                                <w:szCs w:val="24"/>
                              </w:rPr>
                              <w:t xml:space="preserve">H. </w:t>
                            </w:r>
                            <w:proofErr w:type="spellStart"/>
                            <w:r w:rsidRPr="00112EEA">
                              <w:rPr>
                                <w:rFonts w:ascii="Times New Roman" w:hAnsi="Times New Roman"/>
                                <w:i/>
                                <w:iCs/>
                                <w:sz w:val="24"/>
                                <w:szCs w:val="24"/>
                              </w:rPr>
                              <w:t>longipennis</w:t>
                            </w:r>
                            <w:proofErr w:type="spellEnd"/>
                            <w:r w:rsidRPr="00112EEA">
                              <w:rPr>
                                <w:rFonts w:ascii="Times New Roman" w:hAnsi="Times New Roman"/>
                                <w:sz w:val="24"/>
                                <w:szCs w:val="24"/>
                              </w:rPr>
                              <w:t xml:space="preserve"> infected with </w:t>
                            </w:r>
                            <w:proofErr w:type="spellStart"/>
                            <w:r w:rsidRPr="00112EEA">
                              <w:rPr>
                                <w:rFonts w:ascii="Times New Roman" w:hAnsi="Times New Roman"/>
                                <w:i/>
                                <w:iCs/>
                                <w:sz w:val="24"/>
                                <w:szCs w:val="24"/>
                              </w:rPr>
                              <w:t>Metarhizium</w:t>
                            </w:r>
                            <w:proofErr w:type="spellEnd"/>
                            <w:r w:rsidRPr="00112EEA">
                              <w:rPr>
                                <w:rFonts w:ascii="Times New Roman" w:hAnsi="Times New Roman"/>
                                <w:i/>
                                <w:iCs/>
                                <w:sz w:val="24"/>
                                <w:szCs w:val="24"/>
                              </w:rPr>
                              <w:t xml:space="preserve"> </w:t>
                            </w:r>
                            <w:proofErr w:type="spellStart"/>
                            <w:r w:rsidRPr="00112EEA">
                              <w:rPr>
                                <w:rFonts w:ascii="Times New Roman" w:hAnsi="Times New Roman"/>
                                <w:i/>
                                <w:iCs/>
                                <w:sz w:val="24"/>
                                <w:szCs w:val="24"/>
                              </w:rPr>
                              <w:t>anisopliae</w:t>
                            </w:r>
                            <w:proofErr w:type="spellEnd"/>
                            <w:r w:rsidRPr="00112EEA">
                              <w:rPr>
                                <w:rFonts w:ascii="Times New Roman" w:hAnsi="Times New Roman"/>
                                <w:sz w:val="24"/>
                                <w:szCs w:val="24"/>
                              </w:rPr>
                              <w:t xml:space="preserve"> </w:t>
                            </w:r>
                          </w:p>
                          <w:p w14:paraId="6BFD0FF5" w14:textId="77777777" w:rsidR="00336AE0" w:rsidRPr="00112EEA" w:rsidRDefault="00336AE0" w:rsidP="00336AE0">
                            <w:pPr>
                              <w:jc w:val="center"/>
                              <w:rPr>
                                <w:rFonts w:ascii="Times New Roman" w:hAnsi="Times New Roman"/>
                                <w:sz w:val="24"/>
                                <w:szCs w:val="24"/>
                              </w:rPr>
                            </w:pPr>
                            <w:r w:rsidRPr="00112EEA">
                              <w:rPr>
                                <w:rFonts w:ascii="Times New Roman" w:hAnsi="Times New Roman"/>
                                <w:b/>
                                <w:bCs/>
                                <w:sz w:val="24"/>
                                <w:szCs w:val="24"/>
                              </w:rPr>
                              <w:t>B)</w:t>
                            </w:r>
                            <w:r w:rsidRPr="00112EEA">
                              <w:rPr>
                                <w:rFonts w:ascii="Times New Roman" w:hAnsi="Times New Roman"/>
                                <w:sz w:val="24"/>
                                <w:szCs w:val="24"/>
                              </w:rPr>
                              <w:t xml:space="preserve"> Grubs of </w:t>
                            </w:r>
                            <w:r w:rsidRPr="00112EEA">
                              <w:rPr>
                                <w:rFonts w:ascii="Times New Roman" w:hAnsi="Times New Roman"/>
                                <w:i/>
                                <w:iCs/>
                                <w:sz w:val="24"/>
                                <w:szCs w:val="24"/>
                              </w:rPr>
                              <w:t>H.</w:t>
                            </w:r>
                            <w:r w:rsidRPr="00112EEA">
                              <w:rPr>
                                <w:rFonts w:ascii="Times New Roman" w:hAnsi="Times New Roman"/>
                                <w:sz w:val="24"/>
                                <w:szCs w:val="24"/>
                              </w:rPr>
                              <w:t xml:space="preserve"> </w:t>
                            </w:r>
                            <w:proofErr w:type="spellStart"/>
                            <w:r w:rsidRPr="00112EEA">
                              <w:rPr>
                                <w:rFonts w:ascii="Times New Roman" w:hAnsi="Times New Roman"/>
                                <w:i/>
                                <w:iCs/>
                                <w:sz w:val="24"/>
                                <w:szCs w:val="24"/>
                              </w:rPr>
                              <w:t>longipennis</w:t>
                            </w:r>
                            <w:proofErr w:type="spellEnd"/>
                            <w:r w:rsidRPr="00112EEA">
                              <w:rPr>
                                <w:rFonts w:ascii="Times New Roman" w:hAnsi="Times New Roman"/>
                                <w:sz w:val="24"/>
                                <w:szCs w:val="24"/>
                              </w:rPr>
                              <w:t xml:space="preserve"> infected with </w:t>
                            </w:r>
                            <w:r w:rsidRPr="00112EEA">
                              <w:rPr>
                                <w:rFonts w:ascii="Times New Roman" w:hAnsi="Times New Roman"/>
                                <w:i/>
                                <w:iCs/>
                                <w:sz w:val="24"/>
                                <w:szCs w:val="24"/>
                              </w:rPr>
                              <w:t xml:space="preserve">Beauveria </w:t>
                            </w:r>
                            <w:proofErr w:type="spellStart"/>
                            <w:r w:rsidRPr="00112EEA">
                              <w:rPr>
                                <w:rFonts w:ascii="Times New Roman" w:hAnsi="Times New Roman"/>
                                <w:i/>
                                <w:iCs/>
                                <w:sz w:val="24"/>
                                <w:szCs w:val="24"/>
                              </w:rPr>
                              <w:t>bassiana</w:t>
                            </w:r>
                            <w:proofErr w:type="spellEnd"/>
                            <w:r>
                              <w:rPr>
                                <w:rFonts w:ascii="Times New Roman" w:hAnsi="Times New Roman"/>
                                <w:i/>
                                <w:iCs/>
                                <w:sz w:val="24"/>
                                <w:szCs w:val="24"/>
                              </w:rPr>
                              <w:t xml:space="preserve">, observed under Leica </w:t>
                            </w:r>
                            <w:proofErr w:type="spellStart"/>
                            <w:r w:rsidRPr="00EE6AC3">
                              <w:rPr>
                                <w:rFonts w:ascii="Times New Roman" w:hAnsi="Times New Roman"/>
                                <w:sz w:val="24"/>
                                <w:szCs w:val="24"/>
                              </w:rPr>
                              <w:t>microscrope</w:t>
                            </w:r>
                            <w:proofErr w:type="spellEnd"/>
                            <w:r w:rsidRPr="00EE6AC3">
                              <w:rPr>
                                <w:rFonts w:ascii="Times New Roman" w:hAnsi="Times New Roman"/>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2B2B7" id="_x0000_s1033" type="#_x0000_t202" style="position:absolute;left:0;text-align:left;margin-left:425.25pt;margin-top:389.75pt;width:476.45pt;height:110.6pt;z-index:2517063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" stroked="f">
                <v:textbox style="mso-fit-shape-to-text:t">
                  <w:txbxContent>
                    <w:p w14:paraId="5DCBBC20" w14:textId="77777777" w:rsidR="00336AE0" w:rsidRDefault="00336AE0" w:rsidP="00336AE0">
                      <w:pPr>
                        <w:jc w:val="center"/>
                        <w:rPr>
                          <w:rFonts w:ascii="Times New Roman" w:hAnsi="Times New Roman"/>
                          <w:sz w:val="24"/>
                          <w:szCs w:val="24"/>
                        </w:rPr>
                      </w:pPr>
                      <w:r w:rsidRPr="00112EEA">
                        <w:rPr>
                          <w:rFonts w:ascii="Times New Roman" w:hAnsi="Times New Roman"/>
                          <w:b/>
                          <w:bCs/>
                          <w:sz w:val="24"/>
                          <w:szCs w:val="24"/>
                        </w:rPr>
                        <w:t xml:space="preserve">Fig 4.  A) </w:t>
                      </w:r>
                      <w:r w:rsidRPr="00112EEA">
                        <w:rPr>
                          <w:rFonts w:ascii="Times New Roman" w:hAnsi="Times New Roman"/>
                          <w:sz w:val="24"/>
                          <w:szCs w:val="24"/>
                        </w:rPr>
                        <w:t xml:space="preserve">Grubs of </w:t>
                      </w:r>
                      <w:r w:rsidRPr="00112EEA">
                        <w:rPr>
                          <w:rFonts w:ascii="Times New Roman" w:hAnsi="Times New Roman"/>
                          <w:i/>
                          <w:iCs/>
                          <w:sz w:val="24"/>
                          <w:szCs w:val="24"/>
                        </w:rPr>
                        <w:t xml:space="preserve">H. </w:t>
                      </w:r>
                      <w:proofErr w:type="spellStart"/>
                      <w:r w:rsidRPr="00112EEA">
                        <w:rPr>
                          <w:rFonts w:ascii="Times New Roman" w:hAnsi="Times New Roman"/>
                          <w:i/>
                          <w:iCs/>
                          <w:sz w:val="24"/>
                          <w:szCs w:val="24"/>
                        </w:rPr>
                        <w:t>longipennis</w:t>
                      </w:r>
                      <w:proofErr w:type="spellEnd"/>
                      <w:r w:rsidRPr="00112EEA">
                        <w:rPr>
                          <w:rFonts w:ascii="Times New Roman" w:hAnsi="Times New Roman"/>
                          <w:sz w:val="24"/>
                          <w:szCs w:val="24"/>
                        </w:rPr>
                        <w:t xml:space="preserve"> infected with </w:t>
                      </w:r>
                      <w:proofErr w:type="spellStart"/>
                      <w:r w:rsidRPr="00112EEA">
                        <w:rPr>
                          <w:rFonts w:ascii="Times New Roman" w:hAnsi="Times New Roman"/>
                          <w:i/>
                          <w:iCs/>
                          <w:sz w:val="24"/>
                          <w:szCs w:val="24"/>
                        </w:rPr>
                        <w:t>Metarhizium</w:t>
                      </w:r>
                      <w:proofErr w:type="spellEnd"/>
                      <w:r w:rsidRPr="00112EEA">
                        <w:rPr>
                          <w:rFonts w:ascii="Times New Roman" w:hAnsi="Times New Roman"/>
                          <w:i/>
                          <w:iCs/>
                          <w:sz w:val="24"/>
                          <w:szCs w:val="24"/>
                        </w:rPr>
                        <w:t xml:space="preserve"> </w:t>
                      </w:r>
                      <w:proofErr w:type="spellStart"/>
                      <w:r w:rsidRPr="00112EEA">
                        <w:rPr>
                          <w:rFonts w:ascii="Times New Roman" w:hAnsi="Times New Roman"/>
                          <w:i/>
                          <w:iCs/>
                          <w:sz w:val="24"/>
                          <w:szCs w:val="24"/>
                        </w:rPr>
                        <w:t>anisopliae</w:t>
                      </w:r>
                      <w:proofErr w:type="spellEnd"/>
                      <w:r w:rsidRPr="00112EEA">
                        <w:rPr>
                          <w:rFonts w:ascii="Times New Roman" w:hAnsi="Times New Roman"/>
                          <w:sz w:val="24"/>
                          <w:szCs w:val="24"/>
                        </w:rPr>
                        <w:t xml:space="preserve"> </w:t>
                      </w:r>
                    </w:p>
                    <w:p w14:paraId="6BFD0FF5" w14:textId="77777777" w:rsidR="00336AE0" w:rsidRPr="00112EEA" w:rsidRDefault="00336AE0" w:rsidP="00336AE0">
                      <w:pPr>
                        <w:jc w:val="center"/>
                        <w:rPr>
                          <w:rFonts w:ascii="Times New Roman" w:hAnsi="Times New Roman"/>
                          <w:sz w:val="24"/>
                          <w:szCs w:val="24"/>
                        </w:rPr>
                      </w:pPr>
                      <w:r w:rsidRPr="00112EEA">
                        <w:rPr>
                          <w:rFonts w:ascii="Times New Roman" w:hAnsi="Times New Roman"/>
                          <w:b/>
                          <w:bCs/>
                          <w:sz w:val="24"/>
                          <w:szCs w:val="24"/>
                        </w:rPr>
                        <w:t>B)</w:t>
                      </w:r>
                      <w:r w:rsidRPr="00112EEA">
                        <w:rPr>
                          <w:rFonts w:ascii="Times New Roman" w:hAnsi="Times New Roman"/>
                          <w:sz w:val="24"/>
                          <w:szCs w:val="24"/>
                        </w:rPr>
                        <w:t xml:space="preserve"> Grubs of </w:t>
                      </w:r>
                      <w:r w:rsidRPr="00112EEA">
                        <w:rPr>
                          <w:rFonts w:ascii="Times New Roman" w:hAnsi="Times New Roman"/>
                          <w:i/>
                          <w:iCs/>
                          <w:sz w:val="24"/>
                          <w:szCs w:val="24"/>
                        </w:rPr>
                        <w:t>H.</w:t>
                      </w:r>
                      <w:r w:rsidRPr="00112EEA">
                        <w:rPr>
                          <w:rFonts w:ascii="Times New Roman" w:hAnsi="Times New Roman"/>
                          <w:sz w:val="24"/>
                          <w:szCs w:val="24"/>
                        </w:rPr>
                        <w:t xml:space="preserve"> </w:t>
                      </w:r>
                      <w:proofErr w:type="spellStart"/>
                      <w:r w:rsidRPr="00112EEA">
                        <w:rPr>
                          <w:rFonts w:ascii="Times New Roman" w:hAnsi="Times New Roman"/>
                          <w:i/>
                          <w:iCs/>
                          <w:sz w:val="24"/>
                          <w:szCs w:val="24"/>
                        </w:rPr>
                        <w:t>longipennis</w:t>
                      </w:r>
                      <w:proofErr w:type="spellEnd"/>
                      <w:r w:rsidRPr="00112EEA">
                        <w:rPr>
                          <w:rFonts w:ascii="Times New Roman" w:hAnsi="Times New Roman"/>
                          <w:sz w:val="24"/>
                          <w:szCs w:val="24"/>
                        </w:rPr>
                        <w:t xml:space="preserve"> infected with </w:t>
                      </w:r>
                      <w:proofErr w:type="spellStart"/>
                      <w:r w:rsidRPr="00112EEA">
                        <w:rPr>
                          <w:rFonts w:ascii="Times New Roman" w:hAnsi="Times New Roman"/>
                          <w:i/>
                          <w:iCs/>
                          <w:sz w:val="24"/>
                          <w:szCs w:val="24"/>
                        </w:rPr>
                        <w:t>Beauveria</w:t>
                      </w:r>
                      <w:proofErr w:type="spellEnd"/>
                      <w:r w:rsidRPr="00112EEA">
                        <w:rPr>
                          <w:rFonts w:ascii="Times New Roman" w:hAnsi="Times New Roman"/>
                          <w:i/>
                          <w:iCs/>
                          <w:sz w:val="24"/>
                          <w:szCs w:val="24"/>
                        </w:rPr>
                        <w:t xml:space="preserve"> </w:t>
                      </w:r>
                      <w:proofErr w:type="spellStart"/>
                      <w:r w:rsidRPr="00112EEA">
                        <w:rPr>
                          <w:rFonts w:ascii="Times New Roman" w:hAnsi="Times New Roman"/>
                          <w:i/>
                          <w:iCs/>
                          <w:sz w:val="24"/>
                          <w:szCs w:val="24"/>
                        </w:rPr>
                        <w:t>bassiana</w:t>
                      </w:r>
                      <w:proofErr w:type="spellEnd"/>
                      <w:r>
                        <w:rPr>
                          <w:rFonts w:ascii="Times New Roman" w:hAnsi="Times New Roman"/>
                          <w:i/>
                          <w:iCs/>
                          <w:sz w:val="24"/>
                          <w:szCs w:val="24"/>
                        </w:rPr>
                        <w:t xml:space="preserve">, observed under Leica </w:t>
                      </w:r>
                      <w:proofErr w:type="spellStart"/>
                      <w:r w:rsidRPr="00EE6AC3">
                        <w:rPr>
                          <w:rFonts w:ascii="Times New Roman" w:hAnsi="Times New Roman"/>
                          <w:sz w:val="24"/>
                          <w:szCs w:val="24"/>
                        </w:rPr>
                        <w:t>microscrope</w:t>
                      </w:r>
                      <w:proofErr w:type="spellEnd"/>
                      <w:r w:rsidRPr="00EE6AC3">
                        <w:rPr>
                          <w:rFonts w:ascii="Times New Roman" w:hAnsi="Times New Roman"/>
                          <w:sz w:val="24"/>
                          <w:szCs w:val="24"/>
                        </w:rPr>
                        <w:t xml:space="preserve"> </w:t>
                      </w:r>
                    </w:p>
                  </w:txbxContent>
                </v:textbox>
                <w10:wrap type="square" anchorx="margin"/>
              </v:shape>
            </w:pict>
          </mc:Fallback>
        </mc:AlternateContent>
      </w:r>
      <w:r w:rsidRPr="006A6B05">
        <w:rPr>
          <w:rFonts w:ascii="Times New Roman" w:hAnsi="Times New Roman"/>
          <w:sz w:val="24"/>
          <w:szCs w:val="24"/>
        </w:rPr>
        <w:t>Regardless of concentration or instar, soil consistently perform</w:t>
      </w:r>
      <w:r>
        <w:rPr>
          <w:rFonts w:ascii="Times New Roman" w:hAnsi="Times New Roman"/>
          <w:sz w:val="24"/>
          <w:szCs w:val="24"/>
        </w:rPr>
        <w:t>ed</w:t>
      </w:r>
      <w:r w:rsidRPr="006A6B05">
        <w:rPr>
          <w:rFonts w:ascii="Times New Roman" w:hAnsi="Times New Roman"/>
          <w:sz w:val="24"/>
          <w:szCs w:val="24"/>
        </w:rPr>
        <w:t xml:space="preserve"> better than sand in terms of mortality rates. </w:t>
      </w:r>
      <w:r>
        <w:rPr>
          <w:rFonts w:ascii="Times New Roman" w:hAnsi="Times New Roman"/>
          <w:sz w:val="24"/>
          <w:szCs w:val="24"/>
        </w:rPr>
        <w:t xml:space="preserve">For first instar, corrected mortality in soil was higher than sand across all concentrations, </w:t>
      </w:r>
      <w:r w:rsidRPr="006C50F8">
        <w:rPr>
          <w:rFonts w:ascii="Times New Roman" w:hAnsi="Times New Roman"/>
          <w:sz w:val="24"/>
          <w:szCs w:val="24"/>
        </w:rPr>
        <w:t xml:space="preserve">particularly at higher concentrations. </w:t>
      </w:r>
      <w:r>
        <w:rPr>
          <w:rFonts w:ascii="Times New Roman" w:hAnsi="Times New Roman"/>
          <w:sz w:val="24"/>
          <w:szCs w:val="24"/>
        </w:rPr>
        <w:t>S</w:t>
      </w:r>
      <w:r w:rsidRPr="006A6B05">
        <w:rPr>
          <w:rFonts w:ascii="Times New Roman" w:hAnsi="Times New Roman"/>
          <w:sz w:val="24"/>
          <w:szCs w:val="24"/>
        </w:rPr>
        <w:t xml:space="preserve">oil </w:t>
      </w:r>
      <w:r>
        <w:rPr>
          <w:rFonts w:ascii="Times New Roman" w:hAnsi="Times New Roman"/>
          <w:sz w:val="24"/>
          <w:szCs w:val="24"/>
        </w:rPr>
        <w:t xml:space="preserve">creates </w:t>
      </w:r>
      <w:r w:rsidRPr="006A6B05">
        <w:rPr>
          <w:rFonts w:ascii="Times New Roman" w:hAnsi="Times New Roman"/>
          <w:sz w:val="24"/>
          <w:szCs w:val="24"/>
        </w:rPr>
        <w:t xml:space="preserve">an environment that is more conducive </w:t>
      </w:r>
      <w:r>
        <w:rPr>
          <w:rFonts w:ascii="Times New Roman" w:hAnsi="Times New Roman"/>
          <w:sz w:val="24"/>
          <w:szCs w:val="24"/>
        </w:rPr>
        <w:t>for</w:t>
      </w:r>
      <w:r w:rsidRPr="006A6B05">
        <w:rPr>
          <w:rFonts w:ascii="Times New Roman" w:hAnsi="Times New Roman"/>
          <w:sz w:val="24"/>
          <w:szCs w:val="24"/>
        </w:rPr>
        <w:t xml:space="preserve"> fungal development and persistence</w:t>
      </w:r>
      <w:r>
        <w:rPr>
          <w:rFonts w:ascii="Times New Roman" w:hAnsi="Times New Roman"/>
          <w:sz w:val="24"/>
          <w:szCs w:val="24"/>
        </w:rPr>
        <w:t>,</w:t>
      </w:r>
      <w:r w:rsidRPr="006A6B05">
        <w:rPr>
          <w:rFonts w:ascii="Times New Roman" w:hAnsi="Times New Roman"/>
          <w:sz w:val="24"/>
          <w:szCs w:val="24"/>
        </w:rPr>
        <w:t xml:space="preserve"> </w:t>
      </w:r>
      <w:r>
        <w:rPr>
          <w:rFonts w:ascii="Times New Roman" w:hAnsi="Times New Roman"/>
          <w:sz w:val="24"/>
          <w:szCs w:val="24"/>
        </w:rPr>
        <w:t>b</w:t>
      </w:r>
      <w:r w:rsidRPr="006A6B05">
        <w:rPr>
          <w:rFonts w:ascii="Times New Roman" w:hAnsi="Times New Roman"/>
          <w:sz w:val="24"/>
          <w:szCs w:val="24"/>
        </w:rPr>
        <w:t>ecause it retains more moisture, the fungal conidia do not dry up, which is a common problem with sand because of its reduced water-holding capacity. Additionally, soil contain</w:t>
      </w:r>
      <w:r>
        <w:rPr>
          <w:rFonts w:ascii="Times New Roman" w:hAnsi="Times New Roman"/>
          <w:sz w:val="24"/>
          <w:szCs w:val="24"/>
        </w:rPr>
        <w:t xml:space="preserve"> more</w:t>
      </w:r>
      <w:r w:rsidRPr="006A6B05">
        <w:rPr>
          <w:rFonts w:ascii="Times New Roman" w:hAnsi="Times New Roman"/>
          <w:sz w:val="24"/>
          <w:szCs w:val="24"/>
        </w:rPr>
        <w:t xml:space="preserve"> organic</w:t>
      </w:r>
      <w:r>
        <w:rPr>
          <w:rFonts w:ascii="Times New Roman" w:hAnsi="Times New Roman"/>
          <w:sz w:val="24"/>
          <w:szCs w:val="24"/>
        </w:rPr>
        <w:t xml:space="preserve"> matter</w:t>
      </w:r>
      <w:r w:rsidRPr="006A6B05">
        <w:rPr>
          <w:rFonts w:ascii="Times New Roman" w:hAnsi="Times New Roman"/>
          <w:sz w:val="24"/>
          <w:szCs w:val="24"/>
        </w:rPr>
        <w:t xml:space="preserve"> that</w:t>
      </w:r>
      <w:r>
        <w:rPr>
          <w:rFonts w:ascii="Times New Roman" w:hAnsi="Times New Roman"/>
          <w:sz w:val="24"/>
          <w:szCs w:val="24"/>
        </w:rPr>
        <w:t xml:space="preserve"> serves as</w:t>
      </w:r>
      <w:r w:rsidRPr="006A6B05">
        <w:rPr>
          <w:rFonts w:ascii="Times New Roman" w:hAnsi="Times New Roman"/>
          <w:sz w:val="24"/>
          <w:szCs w:val="24"/>
        </w:rPr>
        <w:t xml:space="preserve"> fungus's source of nutrients, increasing its chances of surviving and infecting the host. </w:t>
      </w:r>
    </w:p>
    <w:tbl>
      <w:tblPr>
        <w:tblStyle w:val="TableGrid"/>
        <w:tblpPr w:leftFromText="180" w:rightFromText="180" w:horzAnchor="margin" w:tblpY="1030"/>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0"/>
        <w:gridCol w:w="1192"/>
        <w:gridCol w:w="14"/>
        <w:gridCol w:w="1132"/>
        <w:gridCol w:w="29"/>
        <w:gridCol w:w="1091"/>
        <w:gridCol w:w="24"/>
        <w:gridCol w:w="1158"/>
        <w:gridCol w:w="49"/>
        <w:gridCol w:w="1100"/>
        <w:gridCol w:w="239"/>
        <w:gridCol w:w="1210"/>
      </w:tblGrid>
      <w:tr w:rsidR="00336AE0" w:rsidRPr="00051ADB" w14:paraId="58F98C63" w14:textId="77777777" w:rsidTr="00033B7A">
        <w:trPr>
          <w:trHeight w:val="388"/>
        </w:trPr>
        <w:tc>
          <w:tcPr>
            <w:tcW w:w="1005" w:type="pct"/>
            <w:vMerge w:val="restart"/>
            <w:tcBorders>
              <w:top w:val="single" w:sz="12" w:space="0" w:color="auto"/>
            </w:tcBorders>
            <w:vAlign w:val="center"/>
          </w:tcPr>
          <w:p w14:paraId="2C8111E3" w14:textId="77777777" w:rsidR="00336AE0" w:rsidRPr="00051ADB" w:rsidRDefault="00336AE0" w:rsidP="00033B7A">
            <w:pPr>
              <w:jc w:val="center"/>
              <w:rPr>
                <w:rFonts w:ascii="Times New Roman" w:hAnsi="Times New Roman"/>
                <w:b/>
                <w:sz w:val="24"/>
                <w:szCs w:val="24"/>
              </w:rPr>
            </w:pPr>
            <w:r w:rsidRPr="00051ADB">
              <w:rPr>
                <w:rFonts w:ascii="Times New Roman" w:hAnsi="Times New Roman"/>
                <w:b/>
                <w:sz w:val="24"/>
                <w:szCs w:val="24"/>
              </w:rPr>
              <w:lastRenderedPageBreak/>
              <w:t>Concentration (</w:t>
            </w:r>
            <w:r>
              <w:rPr>
                <w:rFonts w:ascii="Times New Roman" w:hAnsi="Times New Roman"/>
                <w:b/>
                <w:sz w:val="24"/>
                <w:szCs w:val="24"/>
              </w:rPr>
              <w:t>Conidia/ ml</w:t>
            </w:r>
            <w:r w:rsidRPr="00051ADB">
              <w:rPr>
                <w:rFonts w:ascii="Times New Roman" w:hAnsi="Times New Roman"/>
                <w:b/>
                <w:sz w:val="24"/>
                <w:szCs w:val="24"/>
              </w:rPr>
              <w:t>)</w:t>
            </w:r>
          </w:p>
        </w:tc>
        <w:tc>
          <w:tcPr>
            <w:tcW w:w="3995" w:type="pct"/>
            <w:gridSpan w:val="11"/>
            <w:tcBorders>
              <w:top w:val="single" w:sz="12" w:space="0" w:color="auto"/>
              <w:bottom w:val="single" w:sz="12" w:space="0" w:color="auto"/>
            </w:tcBorders>
            <w:noWrap/>
            <w:vAlign w:val="center"/>
          </w:tcPr>
          <w:p w14:paraId="6E9804B5" w14:textId="77777777" w:rsidR="00336AE0" w:rsidRPr="00051ADB" w:rsidRDefault="00336AE0" w:rsidP="00033B7A">
            <w:pPr>
              <w:jc w:val="center"/>
              <w:rPr>
                <w:rFonts w:ascii="Times New Roman" w:hAnsi="Times New Roman"/>
                <w:b/>
                <w:bCs/>
                <w:sz w:val="24"/>
                <w:szCs w:val="24"/>
              </w:rPr>
            </w:pPr>
            <w:r w:rsidRPr="00051ADB">
              <w:rPr>
                <w:rFonts w:ascii="Times New Roman" w:hAnsi="Times New Roman"/>
                <w:b/>
                <w:bCs/>
                <w:sz w:val="24"/>
                <w:szCs w:val="24"/>
              </w:rPr>
              <w:t>Corrected mortality after indicated</w:t>
            </w:r>
            <w:r>
              <w:rPr>
                <w:rFonts w:ascii="Times New Roman" w:hAnsi="Times New Roman"/>
                <w:b/>
                <w:bCs/>
                <w:sz w:val="24"/>
                <w:szCs w:val="24"/>
              </w:rPr>
              <w:t xml:space="preserve"> 25</w:t>
            </w:r>
            <w:r w:rsidRPr="00051ADB">
              <w:rPr>
                <w:rFonts w:ascii="Times New Roman" w:hAnsi="Times New Roman"/>
                <w:b/>
                <w:bCs/>
                <w:sz w:val="24"/>
                <w:szCs w:val="24"/>
              </w:rPr>
              <w:t xml:space="preserve"> days of treatment (</w:t>
            </w:r>
            <w:r>
              <w:rPr>
                <w:rFonts w:ascii="Times New Roman" w:hAnsi="Times New Roman"/>
                <w:b/>
                <w:bCs/>
                <w:sz w:val="24"/>
                <w:szCs w:val="24"/>
              </w:rPr>
              <w:t>%</w:t>
            </w:r>
            <w:r w:rsidRPr="00051ADB">
              <w:rPr>
                <w:rFonts w:ascii="Times New Roman" w:hAnsi="Times New Roman"/>
                <w:b/>
                <w:bCs/>
                <w:sz w:val="24"/>
                <w:szCs w:val="24"/>
              </w:rPr>
              <w:t>)</w:t>
            </w:r>
          </w:p>
        </w:tc>
      </w:tr>
      <w:tr w:rsidR="00336AE0" w:rsidRPr="00051ADB" w14:paraId="08E71499" w14:textId="77777777" w:rsidTr="00033B7A">
        <w:trPr>
          <w:trHeight w:val="388"/>
        </w:trPr>
        <w:tc>
          <w:tcPr>
            <w:tcW w:w="1005" w:type="pct"/>
            <w:vMerge/>
            <w:tcBorders>
              <w:top w:val="single" w:sz="12" w:space="0" w:color="auto"/>
            </w:tcBorders>
            <w:vAlign w:val="center"/>
          </w:tcPr>
          <w:p w14:paraId="788B9CE2" w14:textId="77777777" w:rsidR="00336AE0" w:rsidRPr="00051ADB" w:rsidRDefault="00336AE0" w:rsidP="00033B7A">
            <w:pPr>
              <w:jc w:val="center"/>
              <w:rPr>
                <w:rFonts w:ascii="Times New Roman" w:hAnsi="Times New Roman"/>
                <w:b/>
                <w:sz w:val="24"/>
                <w:szCs w:val="24"/>
              </w:rPr>
            </w:pPr>
          </w:p>
        </w:tc>
        <w:tc>
          <w:tcPr>
            <w:tcW w:w="1922" w:type="pct"/>
            <w:gridSpan w:val="6"/>
            <w:tcBorders>
              <w:top w:val="single" w:sz="12" w:space="0" w:color="auto"/>
              <w:bottom w:val="single" w:sz="12" w:space="0" w:color="auto"/>
            </w:tcBorders>
            <w:noWrap/>
            <w:vAlign w:val="center"/>
          </w:tcPr>
          <w:p w14:paraId="1F0E9206"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SOIL</w:t>
            </w:r>
          </w:p>
        </w:tc>
        <w:tc>
          <w:tcPr>
            <w:tcW w:w="2073" w:type="pct"/>
            <w:gridSpan w:val="5"/>
            <w:tcBorders>
              <w:top w:val="single" w:sz="12" w:space="0" w:color="auto"/>
              <w:bottom w:val="single" w:sz="12" w:space="0" w:color="auto"/>
            </w:tcBorders>
            <w:vAlign w:val="center"/>
          </w:tcPr>
          <w:p w14:paraId="0D04B6D7"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SAND</w:t>
            </w:r>
          </w:p>
        </w:tc>
      </w:tr>
      <w:tr w:rsidR="00336AE0" w:rsidRPr="00051ADB" w14:paraId="54927769" w14:textId="77777777" w:rsidTr="00033B7A">
        <w:trPr>
          <w:trHeight w:val="828"/>
        </w:trPr>
        <w:tc>
          <w:tcPr>
            <w:tcW w:w="1005" w:type="pct"/>
            <w:vMerge/>
            <w:vAlign w:val="center"/>
          </w:tcPr>
          <w:p w14:paraId="240DF7CB" w14:textId="77777777" w:rsidR="00336AE0" w:rsidRPr="00051ADB" w:rsidRDefault="00336AE0" w:rsidP="00033B7A">
            <w:pPr>
              <w:jc w:val="center"/>
              <w:rPr>
                <w:rFonts w:ascii="Times New Roman" w:hAnsi="Times New Roman"/>
                <w:b/>
                <w:sz w:val="24"/>
                <w:szCs w:val="24"/>
              </w:rPr>
            </w:pPr>
          </w:p>
        </w:tc>
        <w:tc>
          <w:tcPr>
            <w:tcW w:w="658" w:type="pct"/>
            <w:tcBorders>
              <w:top w:val="single" w:sz="12" w:space="0" w:color="auto"/>
            </w:tcBorders>
            <w:noWrap/>
            <w:vAlign w:val="center"/>
            <w:hideMark/>
          </w:tcPr>
          <w:p w14:paraId="46E7E1CA" w14:textId="77777777" w:rsidR="00336AE0" w:rsidRPr="00051ADB" w:rsidRDefault="00336AE0" w:rsidP="00033B7A">
            <w:pPr>
              <w:jc w:val="center"/>
              <w:rPr>
                <w:rFonts w:ascii="Times New Roman" w:hAnsi="Times New Roman"/>
                <w:b/>
                <w:bCs/>
                <w:sz w:val="24"/>
                <w:szCs w:val="24"/>
              </w:rPr>
            </w:pPr>
            <w:proofErr w:type="spellStart"/>
            <w:r>
              <w:rPr>
                <w:rFonts w:ascii="Times New Roman" w:hAnsi="Times New Roman"/>
                <w:b/>
                <w:bCs/>
                <w:sz w:val="24"/>
                <w:szCs w:val="24"/>
              </w:rPr>
              <w:t>I</w:t>
            </w:r>
            <w:r w:rsidRPr="000A3011">
              <w:rPr>
                <w:rFonts w:ascii="Times New Roman" w:hAnsi="Times New Roman"/>
                <w:b/>
                <w:bCs/>
                <w:sz w:val="24"/>
                <w:szCs w:val="24"/>
                <w:vertAlign w:val="superscript"/>
              </w:rPr>
              <w:t>st</w:t>
            </w:r>
            <w:proofErr w:type="spellEnd"/>
            <w:r>
              <w:rPr>
                <w:rFonts w:ascii="Times New Roman" w:hAnsi="Times New Roman"/>
                <w:b/>
                <w:bCs/>
                <w:sz w:val="24"/>
                <w:szCs w:val="24"/>
              </w:rPr>
              <w:t xml:space="preserve"> Instar</w:t>
            </w:r>
          </w:p>
        </w:tc>
        <w:tc>
          <w:tcPr>
            <w:tcW w:w="633" w:type="pct"/>
            <w:gridSpan w:val="2"/>
            <w:tcBorders>
              <w:top w:val="single" w:sz="12" w:space="0" w:color="auto"/>
            </w:tcBorders>
            <w:vAlign w:val="center"/>
          </w:tcPr>
          <w:p w14:paraId="48CDE151"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2</w:t>
            </w:r>
            <w:r w:rsidRPr="000A3011">
              <w:rPr>
                <w:rFonts w:ascii="Times New Roman" w:hAnsi="Times New Roman"/>
                <w:b/>
                <w:bCs/>
                <w:sz w:val="24"/>
                <w:szCs w:val="24"/>
                <w:vertAlign w:val="superscript"/>
              </w:rPr>
              <w:t>nd</w:t>
            </w:r>
            <w:r>
              <w:rPr>
                <w:rFonts w:ascii="Times New Roman" w:hAnsi="Times New Roman"/>
                <w:b/>
                <w:bCs/>
                <w:sz w:val="24"/>
                <w:szCs w:val="24"/>
              </w:rPr>
              <w:t xml:space="preserve"> Instar</w:t>
            </w:r>
          </w:p>
        </w:tc>
        <w:tc>
          <w:tcPr>
            <w:tcW w:w="631" w:type="pct"/>
            <w:gridSpan w:val="3"/>
            <w:tcBorders>
              <w:top w:val="single" w:sz="12" w:space="0" w:color="auto"/>
              <w:right w:val="single" w:sz="4" w:space="0" w:color="auto"/>
            </w:tcBorders>
            <w:vAlign w:val="center"/>
          </w:tcPr>
          <w:p w14:paraId="1D49BF96"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3</w:t>
            </w:r>
            <w:r w:rsidRPr="000A3011">
              <w:rPr>
                <w:rFonts w:ascii="Times New Roman" w:hAnsi="Times New Roman"/>
                <w:b/>
                <w:bCs/>
                <w:sz w:val="24"/>
                <w:szCs w:val="24"/>
                <w:vertAlign w:val="superscript"/>
              </w:rPr>
              <w:t>rd</w:t>
            </w:r>
            <w:r>
              <w:rPr>
                <w:rFonts w:ascii="Times New Roman" w:hAnsi="Times New Roman"/>
                <w:b/>
                <w:bCs/>
                <w:sz w:val="24"/>
                <w:szCs w:val="24"/>
              </w:rPr>
              <w:t xml:space="preserve"> Instar</w:t>
            </w:r>
          </w:p>
        </w:tc>
        <w:tc>
          <w:tcPr>
            <w:tcW w:w="639" w:type="pct"/>
            <w:tcBorders>
              <w:top w:val="single" w:sz="12" w:space="0" w:color="auto"/>
              <w:left w:val="single" w:sz="4" w:space="0" w:color="auto"/>
            </w:tcBorders>
            <w:vAlign w:val="center"/>
          </w:tcPr>
          <w:p w14:paraId="3147AB32" w14:textId="77777777" w:rsidR="00336AE0" w:rsidRPr="00051ADB" w:rsidRDefault="00336AE0" w:rsidP="00033B7A">
            <w:pPr>
              <w:jc w:val="center"/>
              <w:rPr>
                <w:rFonts w:ascii="Times New Roman" w:hAnsi="Times New Roman"/>
                <w:b/>
                <w:bCs/>
                <w:sz w:val="24"/>
                <w:szCs w:val="24"/>
              </w:rPr>
            </w:pPr>
            <w:proofErr w:type="spellStart"/>
            <w:r>
              <w:rPr>
                <w:rFonts w:ascii="Times New Roman" w:hAnsi="Times New Roman"/>
                <w:b/>
                <w:bCs/>
                <w:sz w:val="24"/>
                <w:szCs w:val="24"/>
              </w:rPr>
              <w:t>I</w:t>
            </w:r>
            <w:r w:rsidRPr="000A3011">
              <w:rPr>
                <w:rFonts w:ascii="Times New Roman" w:hAnsi="Times New Roman"/>
                <w:b/>
                <w:bCs/>
                <w:sz w:val="24"/>
                <w:szCs w:val="24"/>
                <w:vertAlign w:val="superscript"/>
              </w:rPr>
              <w:t>st</w:t>
            </w:r>
            <w:proofErr w:type="spellEnd"/>
            <w:r>
              <w:rPr>
                <w:rFonts w:ascii="Times New Roman" w:hAnsi="Times New Roman"/>
                <w:b/>
                <w:bCs/>
                <w:sz w:val="24"/>
                <w:szCs w:val="24"/>
              </w:rPr>
              <w:t xml:space="preserve"> Instar</w:t>
            </w:r>
          </w:p>
        </w:tc>
        <w:tc>
          <w:tcPr>
            <w:tcW w:w="634" w:type="pct"/>
            <w:gridSpan w:val="2"/>
            <w:tcBorders>
              <w:top w:val="single" w:sz="12" w:space="0" w:color="auto"/>
            </w:tcBorders>
            <w:vAlign w:val="center"/>
          </w:tcPr>
          <w:p w14:paraId="257F5E81"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2</w:t>
            </w:r>
            <w:r w:rsidRPr="000A3011">
              <w:rPr>
                <w:rFonts w:ascii="Times New Roman" w:hAnsi="Times New Roman"/>
                <w:b/>
                <w:bCs/>
                <w:sz w:val="24"/>
                <w:szCs w:val="24"/>
                <w:vertAlign w:val="superscript"/>
              </w:rPr>
              <w:t>nd</w:t>
            </w:r>
            <w:r>
              <w:rPr>
                <w:rFonts w:ascii="Times New Roman" w:hAnsi="Times New Roman"/>
                <w:b/>
                <w:bCs/>
                <w:sz w:val="24"/>
                <w:szCs w:val="24"/>
              </w:rPr>
              <w:t xml:space="preserve"> Instar</w:t>
            </w:r>
          </w:p>
        </w:tc>
        <w:tc>
          <w:tcPr>
            <w:tcW w:w="799" w:type="pct"/>
            <w:gridSpan w:val="2"/>
            <w:tcBorders>
              <w:top w:val="single" w:sz="12" w:space="0" w:color="auto"/>
            </w:tcBorders>
            <w:vAlign w:val="center"/>
          </w:tcPr>
          <w:p w14:paraId="22593D54"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3</w:t>
            </w:r>
            <w:r w:rsidRPr="000A3011">
              <w:rPr>
                <w:rFonts w:ascii="Times New Roman" w:hAnsi="Times New Roman"/>
                <w:b/>
                <w:bCs/>
                <w:sz w:val="24"/>
                <w:szCs w:val="24"/>
                <w:vertAlign w:val="superscript"/>
              </w:rPr>
              <w:t>rd</w:t>
            </w:r>
            <w:r>
              <w:rPr>
                <w:rFonts w:ascii="Times New Roman" w:hAnsi="Times New Roman"/>
                <w:b/>
                <w:bCs/>
                <w:sz w:val="24"/>
                <w:szCs w:val="24"/>
              </w:rPr>
              <w:t xml:space="preserve"> Instar</w:t>
            </w:r>
          </w:p>
        </w:tc>
      </w:tr>
      <w:tr w:rsidR="00336AE0" w:rsidRPr="00051ADB" w14:paraId="713DA405" w14:textId="77777777" w:rsidTr="00033B7A">
        <w:trPr>
          <w:trHeight w:val="847"/>
        </w:trPr>
        <w:tc>
          <w:tcPr>
            <w:tcW w:w="1005" w:type="pct"/>
            <w:tcBorders>
              <w:top w:val="single" w:sz="12" w:space="0" w:color="auto"/>
            </w:tcBorders>
            <w:vAlign w:val="center"/>
            <w:hideMark/>
          </w:tcPr>
          <w:p w14:paraId="11FBE451" w14:textId="77777777" w:rsidR="00336AE0" w:rsidRPr="00051ADB" w:rsidRDefault="00336AE0" w:rsidP="00033B7A">
            <w:pPr>
              <w:jc w:val="center"/>
              <w:rPr>
                <w:rFonts w:ascii="Times New Roman" w:hAnsi="Times New Roman"/>
                <w:sz w:val="24"/>
                <w:szCs w:val="24"/>
              </w:rPr>
            </w:pPr>
            <w:r w:rsidRPr="00051ADB">
              <w:rPr>
                <w:rFonts w:ascii="Times New Roman" w:hAnsi="Times New Roman"/>
                <w:sz w:val="24"/>
                <w:szCs w:val="24"/>
              </w:rPr>
              <w:t>1 x 10</w:t>
            </w:r>
            <w:r w:rsidRPr="00051ADB">
              <w:rPr>
                <w:rFonts w:ascii="Times New Roman" w:hAnsi="Times New Roman"/>
                <w:sz w:val="24"/>
                <w:szCs w:val="24"/>
                <w:vertAlign w:val="superscript"/>
              </w:rPr>
              <w:t>8</w:t>
            </w:r>
          </w:p>
        </w:tc>
        <w:tc>
          <w:tcPr>
            <w:tcW w:w="666" w:type="pct"/>
            <w:gridSpan w:val="2"/>
            <w:tcBorders>
              <w:top w:val="single" w:sz="12" w:space="0" w:color="auto"/>
            </w:tcBorders>
            <w:vAlign w:val="center"/>
          </w:tcPr>
          <w:p w14:paraId="0772C3DB" w14:textId="77777777" w:rsidR="00336AE0" w:rsidRPr="006B05E2" w:rsidRDefault="00336AE0" w:rsidP="00033B7A">
            <w:pPr>
              <w:jc w:val="center"/>
              <w:rPr>
                <w:rFonts w:ascii="Times New Roman" w:hAnsi="Times New Roman"/>
              </w:rPr>
            </w:pPr>
            <w:r w:rsidRPr="006B05E2">
              <w:rPr>
                <w:rFonts w:ascii="Times New Roman" w:hAnsi="Times New Roman"/>
              </w:rPr>
              <w:t>74.44</w:t>
            </w:r>
          </w:p>
          <w:p w14:paraId="58D06686" w14:textId="77777777" w:rsidR="00336AE0" w:rsidRPr="006B05E2" w:rsidRDefault="00336AE0" w:rsidP="00033B7A">
            <w:pPr>
              <w:jc w:val="center"/>
              <w:rPr>
                <w:rFonts w:ascii="Times New Roman" w:hAnsi="Times New Roman"/>
              </w:rPr>
            </w:pPr>
            <w:r w:rsidRPr="006B05E2">
              <w:rPr>
                <w:rFonts w:ascii="Times New Roman" w:hAnsi="Times New Roman"/>
              </w:rPr>
              <w:t>(59.65)</w:t>
            </w:r>
          </w:p>
        </w:tc>
        <w:tc>
          <w:tcPr>
            <w:tcW w:w="641" w:type="pct"/>
            <w:gridSpan w:val="2"/>
            <w:tcBorders>
              <w:top w:val="single" w:sz="12" w:space="0" w:color="auto"/>
            </w:tcBorders>
            <w:vAlign w:val="center"/>
          </w:tcPr>
          <w:p w14:paraId="4DFA04D6" w14:textId="77777777" w:rsidR="00336AE0" w:rsidRPr="00547702" w:rsidRDefault="00336AE0" w:rsidP="00033B7A">
            <w:pPr>
              <w:jc w:val="center"/>
              <w:rPr>
                <w:rFonts w:ascii="Times New Roman" w:hAnsi="Times New Roman"/>
                <w:color w:val="000000"/>
              </w:rPr>
            </w:pPr>
            <w:r w:rsidRPr="00547702">
              <w:rPr>
                <w:rFonts w:ascii="Times New Roman" w:hAnsi="Times New Roman"/>
                <w:color w:val="000000"/>
              </w:rPr>
              <w:t>62.22</w:t>
            </w:r>
          </w:p>
          <w:p w14:paraId="0B985DA3" w14:textId="77777777" w:rsidR="00336AE0" w:rsidRPr="006B05E2" w:rsidRDefault="00336AE0" w:rsidP="00033B7A">
            <w:pPr>
              <w:jc w:val="center"/>
              <w:rPr>
                <w:rFonts w:ascii="Times New Roman" w:hAnsi="Times New Roman"/>
              </w:rPr>
            </w:pPr>
            <w:r w:rsidRPr="00547702">
              <w:rPr>
                <w:rFonts w:ascii="Times New Roman" w:hAnsi="Times New Roman"/>
                <w:sz w:val="24"/>
                <w:szCs w:val="24"/>
              </w:rPr>
              <w:t>(52.07)</w:t>
            </w:r>
          </w:p>
        </w:tc>
        <w:tc>
          <w:tcPr>
            <w:tcW w:w="602" w:type="pct"/>
            <w:tcBorders>
              <w:top w:val="single" w:sz="12" w:space="0" w:color="auto"/>
              <w:right w:val="single" w:sz="4" w:space="0" w:color="auto"/>
            </w:tcBorders>
            <w:vAlign w:val="center"/>
          </w:tcPr>
          <w:p w14:paraId="6F4CEC29" w14:textId="77777777" w:rsidR="00336AE0" w:rsidRPr="00547702" w:rsidRDefault="00336AE0" w:rsidP="00033B7A">
            <w:pPr>
              <w:jc w:val="center"/>
              <w:rPr>
                <w:rFonts w:ascii="Times New Roman" w:hAnsi="Times New Roman"/>
                <w:color w:val="000000"/>
              </w:rPr>
            </w:pPr>
            <w:r w:rsidRPr="00547702">
              <w:rPr>
                <w:rFonts w:ascii="Times New Roman" w:hAnsi="Times New Roman"/>
                <w:color w:val="000000"/>
              </w:rPr>
              <w:t>53.33</w:t>
            </w:r>
          </w:p>
          <w:p w14:paraId="750CD8B4" w14:textId="77777777" w:rsidR="00336AE0" w:rsidRPr="006B05E2" w:rsidRDefault="00336AE0" w:rsidP="00033B7A">
            <w:pPr>
              <w:jc w:val="center"/>
              <w:rPr>
                <w:rFonts w:ascii="Times New Roman" w:hAnsi="Times New Roman"/>
              </w:rPr>
            </w:pPr>
            <w:r w:rsidRPr="00547702">
              <w:rPr>
                <w:rFonts w:ascii="Times New Roman" w:hAnsi="Times New Roman"/>
                <w:sz w:val="24"/>
                <w:szCs w:val="24"/>
              </w:rPr>
              <w:t>(46.90)</w:t>
            </w:r>
          </w:p>
        </w:tc>
        <w:tc>
          <w:tcPr>
            <w:tcW w:w="679" w:type="pct"/>
            <w:gridSpan w:val="3"/>
            <w:tcBorders>
              <w:top w:val="single" w:sz="12" w:space="0" w:color="auto"/>
              <w:left w:val="single" w:sz="4" w:space="0" w:color="auto"/>
            </w:tcBorders>
            <w:vAlign w:val="center"/>
          </w:tcPr>
          <w:p w14:paraId="08E25C51" w14:textId="77777777" w:rsidR="00336AE0" w:rsidRPr="006B05E2" w:rsidRDefault="00336AE0" w:rsidP="00033B7A">
            <w:pPr>
              <w:jc w:val="center"/>
              <w:rPr>
                <w:rFonts w:ascii="Times New Roman" w:hAnsi="Times New Roman"/>
              </w:rPr>
            </w:pPr>
            <w:r w:rsidRPr="001809B5">
              <w:rPr>
                <w:rFonts w:ascii="Times New Roman" w:hAnsi="Times New Roman"/>
                <w:color w:val="000000"/>
              </w:rPr>
              <w:t>68.10 (55.63)</w:t>
            </w:r>
          </w:p>
        </w:tc>
        <w:tc>
          <w:tcPr>
            <w:tcW w:w="739" w:type="pct"/>
            <w:gridSpan w:val="2"/>
            <w:tcBorders>
              <w:top w:val="single" w:sz="12" w:space="0" w:color="auto"/>
            </w:tcBorders>
            <w:vAlign w:val="center"/>
          </w:tcPr>
          <w:p w14:paraId="6EFC4AB1" w14:textId="77777777" w:rsidR="00336AE0" w:rsidRPr="006B05E2" w:rsidRDefault="00336AE0" w:rsidP="00033B7A">
            <w:pPr>
              <w:jc w:val="center"/>
              <w:rPr>
                <w:rFonts w:ascii="Times New Roman" w:hAnsi="Times New Roman"/>
              </w:rPr>
            </w:pPr>
            <w:r w:rsidRPr="006C0ED6">
              <w:rPr>
                <w:rFonts w:ascii="Times New Roman" w:hAnsi="Times New Roman"/>
                <w:color w:val="000000"/>
              </w:rPr>
              <w:t>57.77 (49.46)</w:t>
            </w:r>
          </w:p>
        </w:tc>
        <w:tc>
          <w:tcPr>
            <w:tcW w:w="667" w:type="pct"/>
            <w:tcBorders>
              <w:top w:val="single" w:sz="12" w:space="0" w:color="auto"/>
            </w:tcBorders>
            <w:vAlign w:val="center"/>
          </w:tcPr>
          <w:p w14:paraId="5FCA5C23" w14:textId="77777777" w:rsidR="00336AE0" w:rsidRPr="006B05E2" w:rsidRDefault="00336AE0" w:rsidP="00033B7A">
            <w:pPr>
              <w:jc w:val="center"/>
              <w:rPr>
                <w:rFonts w:ascii="Times New Roman" w:hAnsi="Times New Roman"/>
              </w:rPr>
            </w:pPr>
            <w:r w:rsidRPr="003831EF">
              <w:rPr>
                <w:rFonts w:ascii="Times New Roman" w:hAnsi="Times New Roman"/>
                <w:color w:val="000000"/>
              </w:rPr>
              <w:t>48.89 (44.34)</w:t>
            </w:r>
          </w:p>
        </w:tc>
      </w:tr>
      <w:tr w:rsidR="00336AE0" w:rsidRPr="00051ADB" w14:paraId="72F7683B" w14:textId="77777777" w:rsidTr="00033B7A">
        <w:trPr>
          <w:trHeight w:val="847"/>
        </w:trPr>
        <w:tc>
          <w:tcPr>
            <w:tcW w:w="1005" w:type="pct"/>
            <w:vAlign w:val="center"/>
            <w:hideMark/>
          </w:tcPr>
          <w:p w14:paraId="64CA56F0" w14:textId="77777777" w:rsidR="00336AE0" w:rsidRPr="00051ADB" w:rsidRDefault="00336AE0" w:rsidP="00033B7A">
            <w:pPr>
              <w:jc w:val="center"/>
              <w:rPr>
                <w:rFonts w:ascii="Times New Roman" w:hAnsi="Times New Roman"/>
                <w:sz w:val="24"/>
                <w:szCs w:val="24"/>
              </w:rPr>
            </w:pPr>
            <w:r w:rsidRPr="00051ADB">
              <w:rPr>
                <w:rFonts w:ascii="Times New Roman" w:hAnsi="Times New Roman"/>
                <w:sz w:val="24"/>
                <w:szCs w:val="24"/>
              </w:rPr>
              <w:t>5 x 10</w:t>
            </w:r>
            <w:r w:rsidRPr="00051ADB">
              <w:rPr>
                <w:rFonts w:ascii="Times New Roman" w:hAnsi="Times New Roman"/>
                <w:sz w:val="24"/>
                <w:szCs w:val="24"/>
                <w:vertAlign w:val="superscript"/>
              </w:rPr>
              <w:t>7</w:t>
            </w:r>
          </w:p>
        </w:tc>
        <w:tc>
          <w:tcPr>
            <w:tcW w:w="666" w:type="pct"/>
            <w:gridSpan w:val="2"/>
            <w:vAlign w:val="center"/>
          </w:tcPr>
          <w:p w14:paraId="41763098" w14:textId="77777777" w:rsidR="00336AE0" w:rsidRPr="006B05E2" w:rsidRDefault="00336AE0" w:rsidP="00033B7A">
            <w:pPr>
              <w:jc w:val="center"/>
              <w:rPr>
                <w:rFonts w:ascii="Times New Roman" w:hAnsi="Times New Roman"/>
              </w:rPr>
            </w:pPr>
            <w:r w:rsidRPr="006B05E2">
              <w:rPr>
                <w:rFonts w:ascii="Times New Roman" w:hAnsi="Times New Roman"/>
              </w:rPr>
              <w:t>60.48</w:t>
            </w:r>
          </w:p>
          <w:p w14:paraId="6E331746" w14:textId="77777777" w:rsidR="00336AE0" w:rsidRPr="006B05E2" w:rsidRDefault="00336AE0" w:rsidP="00033B7A">
            <w:pPr>
              <w:jc w:val="center"/>
              <w:rPr>
                <w:rFonts w:ascii="Times New Roman" w:hAnsi="Times New Roman"/>
              </w:rPr>
            </w:pPr>
            <w:r w:rsidRPr="006B05E2">
              <w:rPr>
                <w:rFonts w:ascii="Times New Roman" w:hAnsi="Times New Roman"/>
              </w:rPr>
              <w:t>(51.04)</w:t>
            </w:r>
          </w:p>
        </w:tc>
        <w:tc>
          <w:tcPr>
            <w:tcW w:w="641" w:type="pct"/>
            <w:gridSpan w:val="2"/>
            <w:vAlign w:val="center"/>
          </w:tcPr>
          <w:p w14:paraId="3910D363" w14:textId="77777777" w:rsidR="00336AE0" w:rsidRPr="00547702" w:rsidRDefault="00336AE0" w:rsidP="00033B7A">
            <w:pPr>
              <w:jc w:val="center"/>
              <w:rPr>
                <w:rFonts w:ascii="Times New Roman" w:hAnsi="Times New Roman"/>
                <w:color w:val="000000"/>
              </w:rPr>
            </w:pPr>
            <w:r w:rsidRPr="00547702">
              <w:rPr>
                <w:rFonts w:ascii="Times New Roman" w:hAnsi="Times New Roman"/>
                <w:color w:val="000000"/>
              </w:rPr>
              <w:t>48.89</w:t>
            </w:r>
          </w:p>
          <w:p w14:paraId="558A59A6" w14:textId="77777777" w:rsidR="00336AE0" w:rsidRPr="006B05E2" w:rsidRDefault="00336AE0" w:rsidP="00033B7A">
            <w:pPr>
              <w:jc w:val="center"/>
              <w:rPr>
                <w:rFonts w:ascii="Times New Roman" w:hAnsi="Times New Roman"/>
              </w:rPr>
            </w:pPr>
            <w:r w:rsidRPr="00547702">
              <w:rPr>
                <w:rFonts w:ascii="Times New Roman" w:hAnsi="Times New Roman"/>
                <w:color w:val="000000"/>
              </w:rPr>
              <w:t>(44.35)</w:t>
            </w:r>
          </w:p>
        </w:tc>
        <w:tc>
          <w:tcPr>
            <w:tcW w:w="602" w:type="pct"/>
            <w:tcBorders>
              <w:right w:val="single" w:sz="4" w:space="0" w:color="auto"/>
            </w:tcBorders>
            <w:vAlign w:val="center"/>
          </w:tcPr>
          <w:p w14:paraId="379E2998" w14:textId="77777777" w:rsidR="00336AE0" w:rsidRPr="00547702" w:rsidRDefault="00336AE0" w:rsidP="00033B7A">
            <w:pPr>
              <w:jc w:val="center"/>
              <w:rPr>
                <w:rFonts w:ascii="Times New Roman" w:hAnsi="Times New Roman"/>
                <w:color w:val="000000"/>
              </w:rPr>
            </w:pPr>
            <w:r w:rsidRPr="00547702">
              <w:rPr>
                <w:rFonts w:ascii="Times New Roman" w:hAnsi="Times New Roman"/>
                <w:color w:val="000000"/>
              </w:rPr>
              <w:t>42.22</w:t>
            </w:r>
          </w:p>
          <w:p w14:paraId="49AE8276" w14:textId="77777777" w:rsidR="00336AE0" w:rsidRPr="006B05E2" w:rsidRDefault="00336AE0" w:rsidP="00033B7A">
            <w:pPr>
              <w:jc w:val="center"/>
              <w:rPr>
                <w:rFonts w:ascii="Times New Roman" w:hAnsi="Times New Roman"/>
              </w:rPr>
            </w:pPr>
            <w:r w:rsidRPr="00547702">
              <w:rPr>
                <w:rFonts w:ascii="Times New Roman" w:hAnsi="Times New Roman"/>
                <w:sz w:val="24"/>
                <w:szCs w:val="24"/>
              </w:rPr>
              <w:t>(40.50)</w:t>
            </w:r>
          </w:p>
        </w:tc>
        <w:tc>
          <w:tcPr>
            <w:tcW w:w="679" w:type="pct"/>
            <w:gridSpan w:val="3"/>
            <w:tcBorders>
              <w:left w:val="single" w:sz="4" w:space="0" w:color="auto"/>
            </w:tcBorders>
            <w:vAlign w:val="center"/>
          </w:tcPr>
          <w:p w14:paraId="46CFC554" w14:textId="77777777" w:rsidR="00336AE0" w:rsidRPr="006B05E2" w:rsidRDefault="00336AE0" w:rsidP="00033B7A">
            <w:pPr>
              <w:jc w:val="center"/>
              <w:rPr>
                <w:rFonts w:ascii="Times New Roman" w:hAnsi="Times New Roman"/>
              </w:rPr>
            </w:pPr>
            <w:r w:rsidRPr="001809B5">
              <w:rPr>
                <w:rFonts w:ascii="Times New Roman" w:hAnsi="Times New Roman"/>
                <w:color w:val="000000"/>
              </w:rPr>
              <w:t>56.67 (48.83)</w:t>
            </w:r>
          </w:p>
        </w:tc>
        <w:tc>
          <w:tcPr>
            <w:tcW w:w="739" w:type="pct"/>
            <w:gridSpan w:val="2"/>
            <w:vAlign w:val="center"/>
          </w:tcPr>
          <w:p w14:paraId="2BD206E7" w14:textId="77777777" w:rsidR="00336AE0" w:rsidRPr="006B05E2" w:rsidRDefault="00336AE0" w:rsidP="00033B7A">
            <w:pPr>
              <w:jc w:val="center"/>
              <w:rPr>
                <w:rFonts w:ascii="Times New Roman" w:hAnsi="Times New Roman"/>
              </w:rPr>
            </w:pPr>
            <w:r w:rsidRPr="006C0ED6">
              <w:rPr>
                <w:rFonts w:ascii="Times New Roman" w:hAnsi="Times New Roman"/>
                <w:color w:val="000000"/>
              </w:rPr>
              <w:t>44.44 (41.78)</w:t>
            </w:r>
          </w:p>
        </w:tc>
        <w:tc>
          <w:tcPr>
            <w:tcW w:w="667" w:type="pct"/>
            <w:vAlign w:val="center"/>
          </w:tcPr>
          <w:p w14:paraId="335F8829" w14:textId="77777777" w:rsidR="00336AE0" w:rsidRPr="006B05E2" w:rsidRDefault="00336AE0" w:rsidP="00033B7A">
            <w:pPr>
              <w:jc w:val="center"/>
              <w:rPr>
                <w:rFonts w:ascii="Times New Roman" w:hAnsi="Times New Roman"/>
              </w:rPr>
            </w:pPr>
            <w:r w:rsidRPr="003831EF">
              <w:rPr>
                <w:rFonts w:ascii="Times New Roman" w:hAnsi="Times New Roman"/>
                <w:color w:val="000000"/>
              </w:rPr>
              <w:t>37.77 (37.89)</w:t>
            </w:r>
          </w:p>
        </w:tc>
      </w:tr>
      <w:tr w:rsidR="00336AE0" w:rsidRPr="00051ADB" w14:paraId="632FD3E4" w14:textId="77777777" w:rsidTr="00033B7A">
        <w:trPr>
          <w:trHeight w:val="847"/>
        </w:trPr>
        <w:tc>
          <w:tcPr>
            <w:tcW w:w="1005" w:type="pct"/>
            <w:vAlign w:val="center"/>
            <w:hideMark/>
          </w:tcPr>
          <w:p w14:paraId="18668963" w14:textId="77777777" w:rsidR="00336AE0" w:rsidRPr="00051ADB" w:rsidRDefault="00336AE0" w:rsidP="00033B7A">
            <w:pPr>
              <w:jc w:val="center"/>
              <w:rPr>
                <w:rFonts w:ascii="Times New Roman" w:hAnsi="Times New Roman"/>
                <w:sz w:val="24"/>
                <w:szCs w:val="24"/>
              </w:rPr>
            </w:pPr>
            <w:r w:rsidRPr="00051ADB">
              <w:rPr>
                <w:rFonts w:ascii="Times New Roman" w:hAnsi="Times New Roman"/>
                <w:sz w:val="24"/>
                <w:szCs w:val="24"/>
              </w:rPr>
              <w:t>2.5 x 10</w:t>
            </w:r>
            <w:r w:rsidRPr="00051ADB">
              <w:rPr>
                <w:rFonts w:ascii="Times New Roman" w:hAnsi="Times New Roman"/>
                <w:sz w:val="24"/>
                <w:szCs w:val="24"/>
                <w:vertAlign w:val="superscript"/>
              </w:rPr>
              <w:t>7</w:t>
            </w:r>
          </w:p>
        </w:tc>
        <w:tc>
          <w:tcPr>
            <w:tcW w:w="666" w:type="pct"/>
            <w:gridSpan w:val="2"/>
            <w:vAlign w:val="center"/>
          </w:tcPr>
          <w:p w14:paraId="30B14873" w14:textId="77777777" w:rsidR="00336AE0" w:rsidRPr="006B05E2" w:rsidRDefault="00336AE0" w:rsidP="00033B7A">
            <w:pPr>
              <w:jc w:val="center"/>
              <w:rPr>
                <w:rFonts w:ascii="Times New Roman" w:hAnsi="Times New Roman"/>
              </w:rPr>
            </w:pPr>
            <w:r w:rsidRPr="006B05E2">
              <w:rPr>
                <w:rFonts w:ascii="Times New Roman" w:hAnsi="Times New Roman"/>
              </w:rPr>
              <w:t>46.51</w:t>
            </w:r>
          </w:p>
          <w:p w14:paraId="1C352112" w14:textId="77777777" w:rsidR="00336AE0" w:rsidRPr="006B05E2" w:rsidRDefault="00336AE0" w:rsidP="00033B7A">
            <w:pPr>
              <w:jc w:val="center"/>
              <w:rPr>
                <w:rFonts w:ascii="Times New Roman" w:hAnsi="Times New Roman"/>
              </w:rPr>
            </w:pPr>
            <w:r w:rsidRPr="006B05E2">
              <w:rPr>
                <w:rFonts w:ascii="Times New Roman" w:hAnsi="Times New Roman"/>
              </w:rPr>
              <w:t>(42.98)</w:t>
            </w:r>
          </w:p>
        </w:tc>
        <w:tc>
          <w:tcPr>
            <w:tcW w:w="641" w:type="pct"/>
            <w:gridSpan w:val="2"/>
            <w:vAlign w:val="center"/>
          </w:tcPr>
          <w:p w14:paraId="3D427958" w14:textId="77777777" w:rsidR="00336AE0" w:rsidRPr="00547702" w:rsidRDefault="00336AE0" w:rsidP="00033B7A">
            <w:pPr>
              <w:jc w:val="center"/>
              <w:rPr>
                <w:rFonts w:ascii="Times New Roman" w:hAnsi="Times New Roman"/>
                <w:color w:val="000000"/>
              </w:rPr>
            </w:pPr>
            <w:r w:rsidRPr="00547702">
              <w:rPr>
                <w:rFonts w:ascii="Times New Roman" w:hAnsi="Times New Roman"/>
                <w:color w:val="000000"/>
              </w:rPr>
              <w:t>37.78</w:t>
            </w:r>
          </w:p>
          <w:p w14:paraId="3A35FB96" w14:textId="77777777" w:rsidR="00336AE0" w:rsidRPr="006B05E2" w:rsidRDefault="00336AE0" w:rsidP="00033B7A">
            <w:pPr>
              <w:jc w:val="center"/>
              <w:rPr>
                <w:rFonts w:ascii="Times New Roman" w:hAnsi="Times New Roman"/>
              </w:rPr>
            </w:pPr>
            <w:r w:rsidRPr="00547702">
              <w:rPr>
                <w:rFonts w:ascii="Times New Roman" w:hAnsi="Times New Roman"/>
                <w:color w:val="000000"/>
              </w:rPr>
              <w:t>(37.89)</w:t>
            </w:r>
          </w:p>
        </w:tc>
        <w:tc>
          <w:tcPr>
            <w:tcW w:w="602" w:type="pct"/>
            <w:tcBorders>
              <w:right w:val="single" w:sz="4" w:space="0" w:color="auto"/>
            </w:tcBorders>
            <w:vAlign w:val="center"/>
          </w:tcPr>
          <w:p w14:paraId="4401826F" w14:textId="77777777" w:rsidR="00336AE0" w:rsidRPr="00547702" w:rsidRDefault="00336AE0" w:rsidP="00033B7A">
            <w:pPr>
              <w:jc w:val="center"/>
              <w:rPr>
                <w:rFonts w:ascii="Times New Roman" w:hAnsi="Times New Roman"/>
                <w:color w:val="000000"/>
              </w:rPr>
            </w:pPr>
            <w:r w:rsidRPr="00547702">
              <w:rPr>
                <w:rFonts w:ascii="Times New Roman" w:hAnsi="Times New Roman"/>
                <w:color w:val="000000"/>
              </w:rPr>
              <w:t>31.11</w:t>
            </w:r>
          </w:p>
          <w:p w14:paraId="08F5A71B" w14:textId="77777777" w:rsidR="00336AE0" w:rsidRPr="006B05E2" w:rsidRDefault="00336AE0" w:rsidP="00033B7A">
            <w:pPr>
              <w:jc w:val="center"/>
              <w:rPr>
                <w:rFonts w:ascii="Times New Roman" w:hAnsi="Times New Roman"/>
              </w:rPr>
            </w:pPr>
            <w:r w:rsidRPr="00547702">
              <w:rPr>
                <w:rFonts w:ascii="Times New Roman" w:hAnsi="Times New Roman"/>
                <w:color w:val="000000"/>
              </w:rPr>
              <w:t>(33.86)</w:t>
            </w:r>
          </w:p>
        </w:tc>
        <w:tc>
          <w:tcPr>
            <w:tcW w:w="679" w:type="pct"/>
            <w:gridSpan w:val="3"/>
            <w:tcBorders>
              <w:left w:val="single" w:sz="4" w:space="0" w:color="auto"/>
            </w:tcBorders>
            <w:vAlign w:val="center"/>
          </w:tcPr>
          <w:p w14:paraId="531874EC" w14:textId="77777777" w:rsidR="00336AE0" w:rsidRPr="006B05E2" w:rsidRDefault="00336AE0" w:rsidP="00033B7A">
            <w:pPr>
              <w:jc w:val="center"/>
              <w:rPr>
                <w:rFonts w:ascii="Times New Roman" w:hAnsi="Times New Roman"/>
              </w:rPr>
            </w:pPr>
            <w:r w:rsidRPr="001809B5">
              <w:rPr>
                <w:rFonts w:ascii="Times New Roman" w:hAnsi="Times New Roman"/>
                <w:color w:val="000000"/>
              </w:rPr>
              <w:t>43.18 (41.06)</w:t>
            </w:r>
          </w:p>
        </w:tc>
        <w:tc>
          <w:tcPr>
            <w:tcW w:w="739" w:type="pct"/>
            <w:gridSpan w:val="2"/>
            <w:vAlign w:val="center"/>
          </w:tcPr>
          <w:p w14:paraId="6C4A71D3" w14:textId="77777777" w:rsidR="00336AE0" w:rsidRPr="006B05E2" w:rsidRDefault="00336AE0" w:rsidP="00033B7A">
            <w:pPr>
              <w:jc w:val="center"/>
              <w:rPr>
                <w:rFonts w:ascii="Times New Roman" w:hAnsi="Times New Roman"/>
              </w:rPr>
            </w:pPr>
            <w:r w:rsidRPr="006C0ED6">
              <w:rPr>
                <w:rFonts w:ascii="Times New Roman" w:hAnsi="Times New Roman"/>
                <w:color w:val="000000"/>
              </w:rPr>
              <w:t>31.11 (33.85)</w:t>
            </w:r>
          </w:p>
        </w:tc>
        <w:tc>
          <w:tcPr>
            <w:tcW w:w="667" w:type="pct"/>
            <w:vAlign w:val="center"/>
          </w:tcPr>
          <w:p w14:paraId="7EFDA1A9" w14:textId="77777777" w:rsidR="00336AE0" w:rsidRPr="006B05E2" w:rsidRDefault="00336AE0" w:rsidP="00033B7A">
            <w:pPr>
              <w:jc w:val="center"/>
              <w:rPr>
                <w:rFonts w:ascii="Times New Roman" w:hAnsi="Times New Roman"/>
              </w:rPr>
            </w:pPr>
            <w:r w:rsidRPr="003831EF">
              <w:rPr>
                <w:rFonts w:ascii="Times New Roman" w:hAnsi="Times New Roman"/>
                <w:color w:val="000000"/>
              </w:rPr>
              <w:t>28.88 (32.35)</w:t>
            </w:r>
          </w:p>
        </w:tc>
      </w:tr>
      <w:tr w:rsidR="00336AE0" w:rsidRPr="00051ADB" w14:paraId="7412D185" w14:textId="77777777" w:rsidTr="00033B7A">
        <w:trPr>
          <w:trHeight w:val="847"/>
        </w:trPr>
        <w:tc>
          <w:tcPr>
            <w:tcW w:w="1005" w:type="pct"/>
            <w:vAlign w:val="center"/>
            <w:hideMark/>
          </w:tcPr>
          <w:p w14:paraId="3CE0C9A4" w14:textId="77777777" w:rsidR="00336AE0" w:rsidRPr="00051ADB" w:rsidRDefault="00336AE0" w:rsidP="00033B7A">
            <w:pPr>
              <w:jc w:val="center"/>
              <w:rPr>
                <w:rFonts w:ascii="Times New Roman" w:hAnsi="Times New Roman"/>
                <w:sz w:val="24"/>
                <w:szCs w:val="24"/>
              </w:rPr>
            </w:pPr>
            <w:r w:rsidRPr="00051ADB">
              <w:rPr>
                <w:rFonts w:ascii="Times New Roman" w:hAnsi="Times New Roman"/>
                <w:sz w:val="24"/>
                <w:szCs w:val="24"/>
              </w:rPr>
              <w:t>1.25 x 10</w:t>
            </w:r>
            <w:r w:rsidRPr="00051ADB">
              <w:rPr>
                <w:rFonts w:ascii="Times New Roman" w:hAnsi="Times New Roman"/>
                <w:sz w:val="24"/>
                <w:szCs w:val="24"/>
                <w:vertAlign w:val="superscript"/>
              </w:rPr>
              <w:t>7</w:t>
            </w:r>
          </w:p>
        </w:tc>
        <w:tc>
          <w:tcPr>
            <w:tcW w:w="666" w:type="pct"/>
            <w:gridSpan w:val="2"/>
            <w:vAlign w:val="center"/>
          </w:tcPr>
          <w:p w14:paraId="16A45D11" w14:textId="77777777" w:rsidR="00336AE0" w:rsidRPr="006B05E2" w:rsidRDefault="00336AE0" w:rsidP="00033B7A">
            <w:pPr>
              <w:jc w:val="center"/>
              <w:rPr>
                <w:rFonts w:ascii="Times New Roman" w:hAnsi="Times New Roman"/>
              </w:rPr>
            </w:pPr>
            <w:r w:rsidRPr="006B05E2">
              <w:rPr>
                <w:rFonts w:ascii="Times New Roman" w:hAnsi="Times New Roman"/>
              </w:rPr>
              <w:t>25.40</w:t>
            </w:r>
          </w:p>
          <w:p w14:paraId="3A930967" w14:textId="77777777" w:rsidR="00336AE0" w:rsidRPr="006B05E2" w:rsidRDefault="00336AE0" w:rsidP="00033B7A">
            <w:pPr>
              <w:jc w:val="center"/>
              <w:rPr>
                <w:rFonts w:ascii="Times New Roman" w:hAnsi="Times New Roman"/>
              </w:rPr>
            </w:pPr>
            <w:r w:rsidRPr="006B05E2">
              <w:rPr>
                <w:rFonts w:ascii="Times New Roman" w:hAnsi="Times New Roman"/>
              </w:rPr>
              <w:t>(30.13)</w:t>
            </w:r>
          </w:p>
        </w:tc>
        <w:tc>
          <w:tcPr>
            <w:tcW w:w="641" w:type="pct"/>
            <w:gridSpan w:val="2"/>
            <w:vAlign w:val="center"/>
          </w:tcPr>
          <w:p w14:paraId="35DC7F0C" w14:textId="77777777" w:rsidR="00336AE0" w:rsidRPr="00547702" w:rsidRDefault="00336AE0" w:rsidP="00033B7A">
            <w:pPr>
              <w:jc w:val="center"/>
              <w:rPr>
                <w:rFonts w:ascii="Times New Roman" w:hAnsi="Times New Roman"/>
                <w:color w:val="000000"/>
              </w:rPr>
            </w:pPr>
            <w:r w:rsidRPr="00547702">
              <w:rPr>
                <w:rFonts w:ascii="Times New Roman" w:hAnsi="Times New Roman"/>
                <w:color w:val="000000"/>
              </w:rPr>
              <w:t>26.67</w:t>
            </w:r>
          </w:p>
          <w:p w14:paraId="6702C5E6" w14:textId="77777777" w:rsidR="00336AE0" w:rsidRPr="006B05E2" w:rsidRDefault="00336AE0" w:rsidP="00033B7A">
            <w:pPr>
              <w:jc w:val="center"/>
              <w:rPr>
                <w:rFonts w:ascii="Times New Roman" w:hAnsi="Times New Roman"/>
              </w:rPr>
            </w:pPr>
            <w:r w:rsidRPr="00547702">
              <w:rPr>
                <w:rFonts w:ascii="Times New Roman" w:hAnsi="Times New Roman"/>
                <w:color w:val="000000"/>
              </w:rPr>
              <w:t>(30.96)</w:t>
            </w:r>
          </w:p>
        </w:tc>
        <w:tc>
          <w:tcPr>
            <w:tcW w:w="602" w:type="pct"/>
            <w:tcBorders>
              <w:right w:val="single" w:sz="4" w:space="0" w:color="auto"/>
            </w:tcBorders>
            <w:vAlign w:val="center"/>
          </w:tcPr>
          <w:p w14:paraId="706F00E3" w14:textId="77777777" w:rsidR="00336AE0" w:rsidRPr="00547702" w:rsidRDefault="00336AE0" w:rsidP="00033B7A">
            <w:pPr>
              <w:jc w:val="center"/>
              <w:rPr>
                <w:rFonts w:ascii="Times New Roman" w:hAnsi="Times New Roman"/>
                <w:color w:val="000000"/>
              </w:rPr>
            </w:pPr>
            <w:r w:rsidRPr="00547702">
              <w:rPr>
                <w:rFonts w:ascii="Times New Roman" w:hAnsi="Times New Roman"/>
                <w:color w:val="000000"/>
              </w:rPr>
              <w:t>22.22</w:t>
            </w:r>
          </w:p>
          <w:p w14:paraId="6D81F9BA" w14:textId="77777777" w:rsidR="00336AE0" w:rsidRPr="006B05E2" w:rsidRDefault="00336AE0" w:rsidP="00033B7A">
            <w:pPr>
              <w:jc w:val="center"/>
              <w:rPr>
                <w:rFonts w:ascii="Times New Roman" w:hAnsi="Times New Roman"/>
              </w:rPr>
            </w:pPr>
            <w:r w:rsidRPr="00547702">
              <w:rPr>
                <w:rFonts w:ascii="Times New Roman" w:hAnsi="Times New Roman"/>
                <w:sz w:val="24"/>
                <w:szCs w:val="24"/>
              </w:rPr>
              <w:t>(28.06)</w:t>
            </w:r>
          </w:p>
        </w:tc>
        <w:tc>
          <w:tcPr>
            <w:tcW w:w="679" w:type="pct"/>
            <w:gridSpan w:val="3"/>
            <w:tcBorders>
              <w:left w:val="single" w:sz="4" w:space="0" w:color="auto"/>
            </w:tcBorders>
            <w:vAlign w:val="center"/>
          </w:tcPr>
          <w:p w14:paraId="2E5638C0" w14:textId="77777777" w:rsidR="00336AE0" w:rsidRPr="006B05E2" w:rsidRDefault="00336AE0" w:rsidP="00033B7A">
            <w:pPr>
              <w:jc w:val="center"/>
              <w:rPr>
                <w:rFonts w:ascii="Times New Roman" w:hAnsi="Times New Roman"/>
              </w:rPr>
            </w:pPr>
            <w:r w:rsidRPr="001809B5">
              <w:rPr>
                <w:rFonts w:ascii="Times New Roman" w:hAnsi="Times New Roman"/>
                <w:color w:val="000000"/>
              </w:rPr>
              <w:t>31.75 (34.20)</w:t>
            </w:r>
          </w:p>
        </w:tc>
        <w:tc>
          <w:tcPr>
            <w:tcW w:w="739" w:type="pct"/>
            <w:gridSpan w:val="2"/>
            <w:vAlign w:val="center"/>
          </w:tcPr>
          <w:p w14:paraId="3CCBF20B" w14:textId="77777777" w:rsidR="00336AE0" w:rsidRPr="006B05E2" w:rsidRDefault="00336AE0" w:rsidP="00033B7A">
            <w:pPr>
              <w:jc w:val="center"/>
              <w:rPr>
                <w:rFonts w:ascii="Times New Roman" w:hAnsi="Times New Roman"/>
              </w:rPr>
            </w:pPr>
            <w:r w:rsidRPr="006C0ED6">
              <w:rPr>
                <w:rFonts w:ascii="Times New Roman" w:hAnsi="Times New Roman"/>
                <w:color w:val="000000"/>
              </w:rPr>
              <w:t>20.00 (26.37)</w:t>
            </w:r>
          </w:p>
        </w:tc>
        <w:tc>
          <w:tcPr>
            <w:tcW w:w="667" w:type="pct"/>
            <w:vAlign w:val="center"/>
          </w:tcPr>
          <w:p w14:paraId="77117718" w14:textId="77777777" w:rsidR="00336AE0" w:rsidRPr="006B05E2" w:rsidRDefault="00336AE0" w:rsidP="00033B7A">
            <w:pPr>
              <w:jc w:val="center"/>
              <w:rPr>
                <w:rFonts w:ascii="Times New Roman" w:hAnsi="Times New Roman"/>
              </w:rPr>
            </w:pPr>
            <w:r w:rsidRPr="003831EF">
              <w:rPr>
                <w:rFonts w:ascii="Times New Roman" w:hAnsi="Times New Roman"/>
                <w:color w:val="000000"/>
              </w:rPr>
              <w:t>17.77 (24.83)</w:t>
            </w:r>
          </w:p>
        </w:tc>
      </w:tr>
      <w:tr w:rsidR="00336AE0" w:rsidRPr="00051ADB" w14:paraId="102433CB" w14:textId="77777777" w:rsidTr="00033B7A">
        <w:trPr>
          <w:trHeight w:val="847"/>
        </w:trPr>
        <w:tc>
          <w:tcPr>
            <w:tcW w:w="1005" w:type="pct"/>
            <w:vAlign w:val="center"/>
            <w:hideMark/>
          </w:tcPr>
          <w:p w14:paraId="10FCDA9F" w14:textId="77777777" w:rsidR="00336AE0" w:rsidRPr="00051ADB" w:rsidRDefault="00336AE0" w:rsidP="00033B7A">
            <w:pPr>
              <w:jc w:val="center"/>
              <w:rPr>
                <w:rFonts w:ascii="Times New Roman" w:hAnsi="Times New Roman"/>
                <w:sz w:val="24"/>
                <w:szCs w:val="24"/>
              </w:rPr>
            </w:pPr>
            <w:r w:rsidRPr="00051ADB">
              <w:rPr>
                <w:rFonts w:ascii="Times New Roman" w:hAnsi="Times New Roman"/>
                <w:sz w:val="24"/>
                <w:szCs w:val="24"/>
              </w:rPr>
              <w:t>6.25 x 10</w:t>
            </w:r>
            <w:r w:rsidRPr="00051ADB">
              <w:rPr>
                <w:rFonts w:ascii="Times New Roman" w:hAnsi="Times New Roman"/>
                <w:sz w:val="24"/>
                <w:szCs w:val="24"/>
                <w:vertAlign w:val="superscript"/>
              </w:rPr>
              <w:t>6</w:t>
            </w:r>
          </w:p>
        </w:tc>
        <w:tc>
          <w:tcPr>
            <w:tcW w:w="666" w:type="pct"/>
            <w:gridSpan w:val="2"/>
            <w:vAlign w:val="center"/>
          </w:tcPr>
          <w:p w14:paraId="4F5BD09D" w14:textId="77777777" w:rsidR="00336AE0" w:rsidRPr="006B05E2" w:rsidRDefault="00336AE0" w:rsidP="00033B7A">
            <w:pPr>
              <w:jc w:val="center"/>
              <w:rPr>
                <w:rFonts w:ascii="Times New Roman" w:hAnsi="Times New Roman"/>
              </w:rPr>
            </w:pPr>
            <w:r w:rsidRPr="006B05E2">
              <w:rPr>
                <w:rFonts w:ascii="Times New Roman" w:hAnsi="Times New Roman"/>
              </w:rPr>
              <w:t>20.95</w:t>
            </w:r>
          </w:p>
          <w:p w14:paraId="105F027C" w14:textId="77777777" w:rsidR="00336AE0" w:rsidRPr="006B05E2" w:rsidRDefault="00336AE0" w:rsidP="00033B7A">
            <w:pPr>
              <w:jc w:val="center"/>
              <w:rPr>
                <w:rFonts w:ascii="Times New Roman" w:hAnsi="Times New Roman"/>
              </w:rPr>
            </w:pPr>
            <w:r w:rsidRPr="006B05E2">
              <w:rPr>
                <w:rFonts w:ascii="Times New Roman" w:hAnsi="Times New Roman"/>
              </w:rPr>
              <w:t>(27.23)</w:t>
            </w:r>
          </w:p>
        </w:tc>
        <w:tc>
          <w:tcPr>
            <w:tcW w:w="641" w:type="pct"/>
            <w:gridSpan w:val="2"/>
            <w:vAlign w:val="center"/>
          </w:tcPr>
          <w:p w14:paraId="27EF14A8" w14:textId="77777777" w:rsidR="00336AE0" w:rsidRPr="00547702" w:rsidRDefault="00336AE0" w:rsidP="00033B7A">
            <w:pPr>
              <w:jc w:val="center"/>
              <w:rPr>
                <w:rFonts w:ascii="Times New Roman" w:hAnsi="Times New Roman"/>
                <w:color w:val="000000"/>
              </w:rPr>
            </w:pPr>
            <w:r w:rsidRPr="00547702">
              <w:rPr>
                <w:rFonts w:ascii="Times New Roman" w:hAnsi="Times New Roman"/>
                <w:color w:val="000000"/>
              </w:rPr>
              <w:t>20.00</w:t>
            </w:r>
          </w:p>
          <w:p w14:paraId="19F8410F" w14:textId="77777777" w:rsidR="00336AE0" w:rsidRPr="006B05E2" w:rsidRDefault="00336AE0" w:rsidP="00033B7A">
            <w:pPr>
              <w:jc w:val="center"/>
              <w:rPr>
                <w:rFonts w:ascii="Times New Roman" w:hAnsi="Times New Roman"/>
              </w:rPr>
            </w:pPr>
            <w:r w:rsidRPr="00547702">
              <w:rPr>
                <w:rFonts w:ascii="Times New Roman" w:hAnsi="Times New Roman"/>
                <w:color w:val="000000"/>
              </w:rPr>
              <w:t>(26.35)</w:t>
            </w:r>
          </w:p>
        </w:tc>
        <w:tc>
          <w:tcPr>
            <w:tcW w:w="602" w:type="pct"/>
            <w:tcBorders>
              <w:right w:val="single" w:sz="4" w:space="0" w:color="auto"/>
            </w:tcBorders>
            <w:vAlign w:val="center"/>
          </w:tcPr>
          <w:p w14:paraId="63E48FA0" w14:textId="77777777" w:rsidR="00336AE0" w:rsidRPr="00547702" w:rsidRDefault="00336AE0" w:rsidP="00033B7A">
            <w:pPr>
              <w:jc w:val="center"/>
              <w:rPr>
                <w:rFonts w:ascii="Times New Roman" w:hAnsi="Times New Roman"/>
                <w:color w:val="000000"/>
              </w:rPr>
            </w:pPr>
            <w:r w:rsidRPr="00547702">
              <w:rPr>
                <w:rFonts w:ascii="Times New Roman" w:hAnsi="Times New Roman"/>
                <w:color w:val="000000"/>
              </w:rPr>
              <w:t>13.33</w:t>
            </w:r>
          </w:p>
          <w:p w14:paraId="5266C949" w14:textId="77777777" w:rsidR="00336AE0" w:rsidRPr="006B05E2" w:rsidRDefault="00336AE0" w:rsidP="00033B7A">
            <w:pPr>
              <w:jc w:val="center"/>
              <w:rPr>
                <w:rFonts w:ascii="Times New Roman" w:hAnsi="Times New Roman"/>
              </w:rPr>
            </w:pPr>
            <w:r w:rsidRPr="00547702">
              <w:rPr>
                <w:rFonts w:ascii="Times New Roman" w:hAnsi="Times New Roman"/>
                <w:sz w:val="24"/>
                <w:szCs w:val="24"/>
              </w:rPr>
              <w:t>(20.97)</w:t>
            </w:r>
          </w:p>
        </w:tc>
        <w:tc>
          <w:tcPr>
            <w:tcW w:w="679" w:type="pct"/>
            <w:gridSpan w:val="3"/>
            <w:tcBorders>
              <w:left w:val="single" w:sz="4" w:space="0" w:color="auto"/>
            </w:tcBorders>
            <w:vAlign w:val="center"/>
          </w:tcPr>
          <w:p w14:paraId="4C44DF65" w14:textId="77777777" w:rsidR="00336AE0" w:rsidRPr="006B05E2" w:rsidRDefault="00336AE0" w:rsidP="00033B7A">
            <w:pPr>
              <w:jc w:val="center"/>
              <w:rPr>
                <w:rFonts w:ascii="Times New Roman" w:hAnsi="Times New Roman"/>
              </w:rPr>
            </w:pPr>
            <w:r w:rsidRPr="001809B5">
              <w:rPr>
                <w:rFonts w:ascii="Times New Roman" w:hAnsi="Times New Roman"/>
                <w:color w:val="000000"/>
              </w:rPr>
              <w:t>17.94 (24.38)</w:t>
            </w:r>
          </w:p>
        </w:tc>
        <w:tc>
          <w:tcPr>
            <w:tcW w:w="739" w:type="pct"/>
            <w:gridSpan w:val="2"/>
            <w:vAlign w:val="center"/>
          </w:tcPr>
          <w:p w14:paraId="093AF26C" w14:textId="77777777" w:rsidR="00336AE0" w:rsidRPr="006B05E2" w:rsidRDefault="00336AE0" w:rsidP="00033B7A">
            <w:pPr>
              <w:jc w:val="center"/>
              <w:rPr>
                <w:rFonts w:ascii="Times New Roman" w:hAnsi="Times New Roman"/>
              </w:rPr>
            </w:pPr>
            <w:r w:rsidRPr="006C0ED6">
              <w:rPr>
                <w:rFonts w:ascii="Times New Roman" w:hAnsi="Times New Roman"/>
                <w:color w:val="000000"/>
              </w:rPr>
              <w:t>15.53 (23.12)</w:t>
            </w:r>
          </w:p>
        </w:tc>
        <w:tc>
          <w:tcPr>
            <w:tcW w:w="667" w:type="pct"/>
            <w:vAlign w:val="center"/>
          </w:tcPr>
          <w:p w14:paraId="3572CCB6" w14:textId="77777777" w:rsidR="00336AE0" w:rsidRPr="006B05E2" w:rsidRDefault="00336AE0" w:rsidP="00033B7A">
            <w:pPr>
              <w:jc w:val="center"/>
              <w:rPr>
                <w:rFonts w:ascii="Times New Roman" w:hAnsi="Times New Roman"/>
              </w:rPr>
            </w:pPr>
            <w:r w:rsidRPr="003831EF">
              <w:rPr>
                <w:rFonts w:ascii="Times New Roman" w:hAnsi="Times New Roman"/>
                <w:color w:val="000000"/>
              </w:rPr>
              <w:t>8.89 (17.10)</w:t>
            </w:r>
          </w:p>
        </w:tc>
      </w:tr>
      <w:tr w:rsidR="00336AE0" w:rsidRPr="00051ADB" w14:paraId="2C2C5593" w14:textId="77777777" w:rsidTr="00033B7A">
        <w:trPr>
          <w:trHeight w:val="847"/>
        </w:trPr>
        <w:tc>
          <w:tcPr>
            <w:tcW w:w="1005" w:type="pct"/>
            <w:noWrap/>
            <w:vAlign w:val="center"/>
            <w:hideMark/>
          </w:tcPr>
          <w:p w14:paraId="57E3A5C5" w14:textId="77777777" w:rsidR="00336AE0" w:rsidRPr="00051ADB" w:rsidRDefault="00336AE0" w:rsidP="00033B7A">
            <w:pPr>
              <w:jc w:val="center"/>
              <w:rPr>
                <w:rFonts w:ascii="Times New Roman" w:hAnsi="Times New Roman"/>
                <w:sz w:val="24"/>
                <w:szCs w:val="24"/>
              </w:rPr>
            </w:pPr>
            <w:r w:rsidRPr="00051ADB">
              <w:rPr>
                <w:rFonts w:ascii="Times New Roman" w:hAnsi="Times New Roman"/>
                <w:b/>
                <w:bCs/>
                <w:sz w:val="24"/>
                <w:szCs w:val="24"/>
              </w:rPr>
              <w:t>Mean</w:t>
            </w:r>
          </w:p>
        </w:tc>
        <w:tc>
          <w:tcPr>
            <w:tcW w:w="666" w:type="pct"/>
            <w:gridSpan w:val="2"/>
            <w:vAlign w:val="center"/>
          </w:tcPr>
          <w:p w14:paraId="535B6B27" w14:textId="77777777" w:rsidR="00336AE0" w:rsidRPr="006B05E2" w:rsidRDefault="00336AE0" w:rsidP="00033B7A">
            <w:pPr>
              <w:jc w:val="center"/>
              <w:rPr>
                <w:rFonts w:ascii="Times New Roman" w:hAnsi="Times New Roman"/>
              </w:rPr>
            </w:pPr>
            <w:r w:rsidRPr="006B05E2">
              <w:rPr>
                <w:rFonts w:ascii="Times New Roman" w:hAnsi="Times New Roman"/>
              </w:rPr>
              <w:t>45.56</w:t>
            </w:r>
          </w:p>
          <w:p w14:paraId="752AA948" w14:textId="77777777" w:rsidR="00336AE0" w:rsidRPr="006B05E2" w:rsidRDefault="00336AE0" w:rsidP="00033B7A">
            <w:pPr>
              <w:jc w:val="center"/>
              <w:rPr>
                <w:rFonts w:ascii="Times New Roman" w:hAnsi="Times New Roman"/>
              </w:rPr>
            </w:pPr>
            <w:r w:rsidRPr="006B05E2">
              <w:rPr>
                <w:rFonts w:ascii="Times New Roman" w:hAnsi="Times New Roman"/>
              </w:rPr>
              <w:t>(42.20)</w:t>
            </w:r>
          </w:p>
        </w:tc>
        <w:tc>
          <w:tcPr>
            <w:tcW w:w="641" w:type="pct"/>
            <w:gridSpan w:val="2"/>
            <w:vAlign w:val="center"/>
          </w:tcPr>
          <w:p w14:paraId="00AD2180" w14:textId="77777777" w:rsidR="00336AE0" w:rsidRPr="00547702" w:rsidRDefault="00336AE0" w:rsidP="00033B7A">
            <w:pPr>
              <w:jc w:val="center"/>
              <w:rPr>
                <w:rFonts w:ascii="Times New Roman" w:hAnsi="Times New Roman"/>
                <w:color w:val="000000"/>
              </w:rPr>
            </w:pPr>
            <w:r w:rsidRPr="00547702">
              <w:rPr>
                <w:rFonts w:ascii="Times New Roman" w:hAnsi="Times New Roman"/>
                <w:color w:val="000000"/>
              </w:rPr>
              <w:t>39.11</w:t>
            </w:r>
          </w:p>
          <w:p w14:paraId="0CEAE62C" w14:textId="77777777" w:rsidR="00336AE0" w:rsidRPr="006B05E2" w:rsidRDefault="00336AE0" w:rsidP="00033B7A">
            <w:pPr>
              <w:jc w:val="center"/>
              <w:rPr>
                <w:rFonts w:ascii="Times New Roman" w:hAnsi="Times New Roman"/>
              </w:rPr>
            </w:pPr>
            <w:r w:rsidRPr="00547702">
              <w:rPr>
                <w:rFonts w:ascii="Times New Roman" w:hAnsi="Times New Roman"/>
                <w:sz w:val="24"/>
                <w:szCs w:val="24"/>
              </w:rPr>
              <w:t>(38.32)</w:t>
            </w:r>
          </w:p>
        </w:tc>
        <w:tc>
          <w:tcPr>
            <w:tcW w:w="602" w:type="pct"/>
            <w:tcBorders>
              <w:right w:val="single" w:sz="4" w:space="0" w:color="auto"/>
            </w:tcBorders>
            <w:vAlign w:val="center"/>
          </w:tcPr>
          <w:p w14:paraId="2A8CE214" w14:textId="77777777" w:rsidR="00336AE0" w:rsidRPr="00547702" w:rsidRDefault="00336AE0" w:rsidP="00033B7A">
            <w:pPr>
              <w:jc w:val="center"/>
              <w:rPr>
                <w:rFonts w:ascii="Times New Roman" w:hAnsi="Times New Roman"/>
                <w:color w:val="000000"/>
              </w:rPr>
            </w:pPr>
            <w:r w:rsidRPr="00547702">
              <w:rPr>
                <w:rFonts w:ascii="Times New Roman" w:hAnsi="Times New Roman"/>
                <w:color w:val="000000"/>
              </w:rPr>
              <w:t>32.45</w:t>
            </w:r>
          </w:p>
          <w:p w14:paraId="79C9F22A" w14:textId="77777777" w:rsidR="00336AE0" w:rsidRPr="006B05E2" w:rsidRDefault="00336AE0" w:rsidP="00033B7A">
            <w:pPr>
              <w:jc w:val="center"/>
              <w:rPr>
                <w:rFonts w:ascii="Times New Roman" w:hAnsi="Times New Roman"/>
              </w:rPr>
            </w:pPr>
            <w:r w:rsidRPr="00547702">
              <w:rPr>
                <w:rFonts w:ascii="Times New Roman" w:hAnsi="Times New Roman"/>
                <w:color w:val="000000"/>
              </w:rPr>
              <w:t>(34.06)</w:t>
            </w:r>
          </w:p>
        </w:tc>
        <w:tc>
          <w:tcPr>
            <w:tcW w:w="679" w:type="pct"/>
            <w:gridSpan w:val="3"/>
            <w:tcBorders>
              <w:left w:val="single" w:sz="4" w:space="0" w:color="auto"/>
            </w:tcBorders>
            <w:vAlign w:val="center"/>
          </w:tcPr>
          <w:p w14:paraId="535C3619" w14:textId="77777777" w:rsidR="00336AE0" w:rsidRPr="006B05E2" w:rsidRDefault="00336AE0" w:rsidP="00033B7A">
            <w:pPr>
              <w:jc w:val="center"/>
              <w:rPr>
                <w:rFonts w:ascii="Times New Roman" w:hAnsi="Times New Roman"/>
              </w:rPr>
            </w:pPr>
            <w:r w:rsidRPr="001809B5">
              <w:rPr>
                <w:rFonts w:ascii="Times New Roman" w:hAnsi="Times New Roman"/>
                <w:color w:val="000000"/>
              </w:rPr>
              <w:t>43.53 (40.82)</w:t>
            </w:r>
          </w:p>
        </w:tc>
        <w:tc>
          <w:tcPr>
            <w:tcW w:w="739" w:type="pct"/>
            <w:gridSpan w:val="2"/>
            <w:vAlign w:val="center"/>
          </w:tcPr>
          <w:p w14:paraId="1394307B" w14:textId="77777777" w:rsidR="00336AE0" w:rsidRPr="006B05E2" w:rsidRDefault="00336AE0" w:rsidP="00033B7A">
            <w:pPr>
              <w:jc w:val="center"/>
              <w:rPr>
                <w:rFonts w:ascii="Times New Roman" w:hAnsi="Times New Roman"/>
              </w:rPr>
            </w:pPr>
            <w:r w:rsidRPr="006C0ED6">
              <w:rPr>
                <w:rFonts w:ascii="Times New Roman" w:hAnsi="Times New Roman"/>
                <w:color w:val="000000"/>
              </w:rPr>
              <w:t>33.7</w:t>
            </w:r>
            <w:r>
              <w:rPr>
                <w:rFonts w:ascii="Times New Roman" w:hAnsi="Times New Roman"/>
                <w:color w:val="000000"/>
              </w:rPr>
              <w:t>8</w:t>
            </w:r>
            <w:r w:rsidRPr="006C0ED6">
              <w:rPr>
                <w:rFonts w:ascii="Times New Roman" w:hAnsi="Times New Roman"/>
                <w:color w:val="000000"/>
              </w:rPr>
              <w:t xml:space="preserve"> (34.91)</w:t>
            </w:r>
          </w:p>
        </w:tc>
        <w:tc>
          <w:tcPr>
            <w:tcW w:w="667" w:type="pct"/>
            <w:noWrap/>
            <w:vAlign w:val="center"/>
            <w:hideMark/>
          </w:tcPr>
          <w:p w14:paraId="37149887" w14:textId="77777777" w:rsidR="00336AE0" w:rsidRPr="006B05E2" w:rsidRDefault="00336AE0" w:rsidP="00033B7A">
            <w:pPr>
              <w:jc w:val="center"/>
              <w:rPr>
                <w:rFonts w:ascii="Times New Roman" w:hAnsi="Times New Roman"/>
              </w:rPr>
            </w:pPr>
            <w:r w:rsidRPr="003831EF">
              <w:rPr>
                <w:rFonts w:ascii="Times New Roman" w:hAnsi="Times New Roman"/>
                <w:color w:val="000000"/>
              </w:rPr>
              <w:t>28.44 (31.30)</w:t>
            </w:r>
          </w:p>
        </w:tc>
      </w:tr>
      <w:tr w:rsidR="00336AE0" w:rsidRPr="00051ADB" w14:paraId="396FEF1B" w14:textId="77777777" w:rsidTr="00033B7A">
        <w:trPr>
          <w:trHeight w:val="847"/>
        </w:trPr>
        <w:tc>
          <w:tcPr>
            <w:tcW w:w="1005" w:type="pct"/>
            <w:noWrap/>
            <w:vAlign w:val="center"/>
          </w:tcPr>
          <w:p w14:paraId="3BDBBCC6"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S.E(m)</w:t>
            </w:r>
          </w:p>
        </w:tc>
        <w:tc>
          <w:tcPr>
            <w:tcW w:w="666" w:type="pct"/>
            <w:gridSpan w:val="2"/>
            <w:vAlign w:val="center"/>
          </w:tcPr>
          <w:p w14:paraId="77E5BFA2"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1.61</w:t>
            </w:r>
          </w:p>
        </w:tc>
        <w:tc>
          <w:tcPr>
            <w:tcW w:w="641" w:type="pct"/>
            <w:gridSpan w:val="2"/>
            <w:vAlign w:val="center"/>
          </w:tcPr>
          <w:p w14:paraId="43F5A389"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1.96</w:t>
            </w:r>
          </w:p>
        </w:tc>
        <w:tc>
          <w:tcPr>
            <w:tcW w:w="602" w:type="pct"/>
            <w:tcBorders>
              <w:right w:val="single" w:sz="4" w:space="0" w:color="auto"/>
            </w:tcBorders>
            <w:vAlign w:val="center"/>
          </w:tcPr>
          <w:p w14:paraId="418F9802"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2.1</w:t>
            </w:r>
          </w:p>
        </w:tc>
        <w:tc>
          <w:tcPr>
            <w:tcW w:w="679" w:type="pct"/>
            <w:gridSpan w:val="3"/>
            <w:tcBorders>
              <w:left w:val="single" w:sz="4" w:space="0" w:color="auto"/>
            </w:tcBorders>
            <w:vAlign w:val="center"/>
          </w:tcPr>
          <w:p w14:paraId="3CC76B61"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2.1</w:t>
            </w:r>
          </w:p>
        </w:tc>
        <w:tc>
          <w:tcPr>
            <w:tcW w:w="739" w:type="pct"/>
            <w:gridSpan w:val="2"/>
            <w:vAlign w:val="center"/>
          </w:tcPr>
          <w:p w14:paraId="496F3C3C"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1.79</w:t>
            </w:r>
          </w:p>
        </w:tc>
        <w:tc>
          <w:tcPr>
            <w:tcW w:w="667" w:type="pct"/>
            <w:noWrap/>
            <w:vAlign w:val="center"/>
          </w:tcPr>
          <w:p w14:paraId="4B669506"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1.97</w:t>
            </w:r>
          </w:p>
        </w:tc>
      </w:tr>
      <w:tr w:rsidR="00336AE0" w:rsidRPr="00051ADB" w14:paraId="3DE08AC8" w14:textId="77777777" w:rsidTr="00033B7A">
        <w:trPr>
          <w:trHeight w:val="847"/>
        </w:trPr>
        <w:tc>
          <w:tcPr>
            <w:tcW w:w="1005" w:type="pct"/>
            <w:noWrap/>
            <w:vAlign w:val="center"/>
          </w:tcPr>
          <w:p w14:paraId="1634B62E" w14:textId="77777777" w:rsidR="00336AE0" w:rsidRDefault="00336AE0" w:rsidP="00033B7A">
            <w:pPr>
              <w:jc w:val="center"/>
              <w:rPr>
                <w:rFonts w:ascii="Times New Roman" w:hAnsi="Times New Roman"/>
                <w:b/>
                <w:bCs/>
                <w:sz w:val="24"/>
                <w:szCs w:val="24"/>
              </w:rPr>
            </w:pPr>
          </w:p>
          <w:p w14:paraId="7F3DAE3E" w14:textId="77777777" w:rsidR="00336AE0" w:rsidRDefault="00336AE0" w:rsidP="00033B7A">
            <w:pPr>
              <w:jc w:val="center"/>
              <w:rPr>
                <w:rFonts w:ascii="Times New Roman" w:hAnsi="Times New Roman"/>
                <w:b/>
                <w:bCs/>
                <w:sz w:val="24"/>
                <w:szCs w:val="24"/>
              </w:rPr>
            </w:pPr>
            <w:r>
              <w:rPr>
                <w:rFonts w:ascii="Times New Roman" w:hAnsi="Times New Roman"/>
                <w:b/>
                <w:bCs/>
                <w:sz w:val="24"/>
                <w:szCs w:val="24"/>
              </w:rPr>
              <w:t>C.V. (%)</w:t>
            </w:r>
          </w:p>
          <w:p w14:paraId="7C526ED1" w14:textId="77777777" w:rsidR="00336AE0" w:rsidRPr="00051ADB" w:rsidRDefault="00336AE0" w:rsidP="00033B7A">
            <w:pPr>
              <w:jc w:val="center"/>
              <w:rPr>
                <w:rFonts w:ascii="Times New Roman" w:hAnsi="Times New Roman"/>
                <w:b/>
                <w:bCs/>
                <w:sz w:val="24"/>
                <w:szCs w:val="24"/>
              </w:rPr>
            </w:pPr>
          </w:p>
        </w:tc>
        <w:tc>
          <w:tcPr>
            <w:tcW w:w="666" w:type="pct"/>
            <w:gridSpan w:val="2"/>
            <w:vAlign w:val="center"/>
          </w:tcPr>
          <w:p w14:paraId="01723028"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6.13</w:t>
            </w:r>
          </w:p>
        </w:tc>
        <w:tc>
          <w:tcPr>
            <w:tcW w:w="641" w:type="pct"/>
            <w:gridSpan w:val="2"/>
            <w:vAlign w:val="center"/>
          </w:tcPr>
          <w:p w14:paraId="14AE151F"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8.86</w:t>
            </w:r>
          </w:p>
        </w:tc>
        <w:tc>
          <w:tcPr>
            <w:tcW w:w="602" w:type="pct"/>
            <w:tcBorders>
              <w:right w:val="single" w:sz="4" w:space="0" w:color="auto"/>
            </w:tcBorders>
            <w:vAlign w:val="center"/>
          </w:tcPr>
          <w:p w14:paraId="756D0EA4"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10.67</w:t>
            </w:r>
          </w:p>
        </w:tc>
        <w:tc>
          <w:tcPr>
            <w:tcW w:w="679" w:type="pct"/>
            <w:gridSpan w:val="3"/>
            <w:tcBorders>
              <w:left w:val="single" w:sz="4" w:space="0" w:color="auto"/>
            </w:tcBorders>
            <w:vAlign w:val="center"/>
          </w:tcPr>
          <w:p w14:paraId="73D7A0C0"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8.82</w:t>
            </w:r>
          </w:p>
        </w:tc>
        <w:tc>
          <w:tcPr>
            <w:tcW w:w="739" w:type="pct"/>
            <w:gridSpan w:val="2"/>
            <w:vAlign w:val="center"/>
          </w:tcPr>
          <w:p w14:paraId="323ECF07"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8.87</w:t>
            </w:r>
          </w:p>
        </w:tc>
        <w:tc>
          <w:tcPr>
            <w:tcW w:w="667" w:type="pct"/>
            <w:noWrap/>
            <w:vAlign w:val="center"/>
          </w:tcPr>
          <w:p w14:paraId="2E98FAF6"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10.88</w:t>
            </w:r>
          </w:p>
        </w:tc>
      </w:tr>
      <w:tr w:rsidR="00336AE0" w:rsidRPr="00051ADB" w14:paraId="6A11A082" w14:textId="77777777" w:rsidTr="00033B7A">
        <w:trPr>
          <w:trHeight w:val="847"/>
        </w:trPr>
        <w:tc>
          <w:tcPr>
            <w:tcW w:w="1005" w:type="pct"/>
            <w:tcBorders>
              <w:bottom w:val="single" w:sz="12" w:space="0" w:color="auto"/>
            </w:tcBorders>
            <w:noWrap/>
            <w:vAlign w:val="center"/>
          </w:tcPr>
          <w:p w14:paraId="6A38E535" w14:textId="77777777" w:rsidR="00336AE0" w:rsidRDefault="00336AE0" w:rsidP="00033B7A">
            <w:pPr>
              <w:jc w:val="center"/>
              <w:rPr>
                <w:rFonts w:ascii="Times New Roman" w:hAnsi="Times New Roman"/>
                <w:b/>
                <w:bCs/>
                <w:sz w:val="24"/>
                <w:szCs w:val="24"/>
              </w:rPr>
            </w:pPr>
            <w:r>
              <w:rPr>
                <w:rFonts w:ascii="Times New Roman" w:hAnsi="Times New Roman"/>
                <w:b/>
                <w:bCs/>
                <w:sz w:val="24"/>
                <w:szCs w:val="24"/>
              </w:rPr>
              <w:t>C.D. at 5%</w:t>
            </w:r>
          </w:p>
        </w:tc>
        <w:tc>
          <w:tcPr>
            <w:tcW w:w="666" w:type="pct"/>
            <w:gridSpan w:val="2"/>
            <w:tcBorders>
              <w:bottom w:val="single" w:sz="12" w:space="0" w:color="auto"/>
            </w:tcBorders>
            <w:vAlign w:val="center"/>
          </w:tcPr>
          <w:p w14:paraId="23BE1831" w14:textId="77777777" w:rsidR="00336AE0" w:rsidRPr="00D5608C" w:rsidRDefault="00336AE0" w:rsidP="00033B7A">
            <w:pPr>
              <w:jc w:val="center"/>
              <w:rPr>
                <w:rFonts w:ascii="Times New Roman" w:hAnsi="Times New Roman"/>
              </w:rPr>
            </w:pPr>
            <w:r w:rsidRPr="00D5608C">
              <w:rPr>
                <w:rFonts w:ascii="Times New Roman" w:hAnsi="Times New Roman"/>
              </w:rPr>
              <w:t>5.12</w:t>
            </w:r>
          </w:p>
        </w:tc>
        <w:tc>
          <w:tcPr>
            <w:tcW w:w="641" w:type="pct"/>
            <w:gridSpan w:val="2"/>
            <w:tcBorders>
              <w:bottom w:val="single" w:sz="12" w:space="0" w:color="auto"/>
            </w:tcBorders>
            <w:vAlign w:val="center"/>
          </w:tcPr>
          <w:p w14:paraId="4EB2E5E5"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6.26</w:t>
            </w:r>
          </w:p>
        </w:tc>
        <w:tc>
          <w:tcPr>
            <w:tcW w:w="602" w:type="pct"/>
            <w:tcBorders>
              <w:bottom w:val="single" w:sz="12" w:space="0" w:color="auto"/>
              <w:right w:val="single" w:sz="4" w:space="0" w:color="auto"/>
            </w:tcBorders>
            <w:vAlign w:val="center"/>
          </w:tcPr>
          <w:p w14:paraId="402A50B7"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6.7</w:t>
            </w:r>
          </w:p>
        </w:tc>
        <w:tc>
          <w:tcPr>
            <w:tcW w:w="679" w:type="pct"/>
            <w:gridSpan w:val="3"/>
            <w:tcBorders>
              <w:left w:val="single" w:sz="4" w:space="0" w:color="auto"/>
              <w:bottom w:val="single" w:sz="12" w:space="0" w:color="auto"/>
            </w:tcBorders>
            <w:vAlign w:val="center"/>
          </w:tcPr>
          <w:p w14:paraId="3267641C"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6.7</w:t>
            </w:r>
          </w:p>
        </w:tc>
        <w:tc>
          <w:tcPr>
            <w:tcW w:w="739" w:type="pct"/>
            <w:gridSpan w:val="2"/>
            <w:tcBorders>
              <w:bottom w:val="single" w:sz="12" w:space="0" w:color="auto"/>
            </w:tcBorders>
            <w:vAlign w:val="center"/>
          </w:tcPr>
          <w:p w14:paraId="437841AA"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5.71</w:t>
            </w:r>
          </w:p>
        </w:tc>
        <w:tc>
          <w:tcPr>
            <w:tcW w:w="667" w:type="pct"/>
            <w:tcBorders>
              <w:bottom w:val="single" w:sz="12" w:space="0" w:color="auto"/>
            </w:tcBorders>
            <w:noWrap/>
            <w:vAlign w:val="center"/>
          </w:tcPr>
          <w:p w14:paraId="777BF923" w14:textId="77777777" w:rsidR="00336AE0" w:rsidRPr="00D5608C" w:rsidRDefault="00336AE0" w:rsidP="00033B7A">
            <w:pPr>
              <w:jc w:val="center"/>
              <w:rPr>
                <w:rFonts w:ascii="Times New Roman" w:hAnsi="Times New Roman"/>
                <w:color w:val="000000"/>
              </w:rPr>
            </w:pPr>
            <w:r w:rsidRPr="00D5608C">
              <w:rPr>
                <w:rFonts w:ascii="Times New Roman" w:hAnsi="Times New Roman"/>
                <w:color w:val="000000"/>
              </w:rPr>
              <w:t>6.28</w:t>
            </w:r>
          </w:p>
        </w:tc>
      </w:tr>
    </w:tbl>
    <w:p w14:paraId="4147918A" w14:textId="77777777" w:rsidR="00336AE0" w:rsidRPr="00300571" w:rsidRDefault="00336AE0" w:rsidP="00336AE0">
      <w:pPr>
        <w:spacing w:after="240"/>
        <w:rPr>
          <w:rFonts w:ascii="Times New Roman" w:hAnsi="Times New Roman"/>
          <w:bCs/>
          <w:sz w:val="24"/>
          <w:szCs w:val="24"/>
        </w:rPr>
      </w:pPr>
      <w:r w:rsidRPr="00300571">
        <w:rPr>
          <w:rFonts w:ascii="Times New Roman" w:hAnsi="Times New Roman"/>
          <w:b/>
          <w:sz w:val="24"/>
          <w:szCs w:val="24"/>
        </w:rPr>
        <w:t xml:space="preserve">Table 1. </w:t>
      </w:r>
      <w:r w:rsidRPr="00300571">
        <w:rPr>
          <w:rFonts w:ascii="Times New Roman" w:hAnsi="Times New Roman"/>
          <w:bCs/>
          <w:sz w:val="24"/>
          <w:szCs w:val="24"/>
        </w:rPr>
        <w:t xml:space="preserve">Mortality response of different stages of grubs of </w:t>
      </w:r>
      <w:r w:rsidRPr="00300571">
        <w:rPr>
          <w:rFonts w:ascii="Times New Roman" w:hAnsi="Times New Roman"/>
          <w:bCs/>
          <w:i/>
          <w:sz w:val="24"/>
          <w:szCs w:val="24"/>
        </w:rPr>
        <w:t xml:space="preserve">H.  </w:t>
      </w:r>
      <w:proofErr w:type="spellStart"/>
      <w:r w:rsidRPr="00300571">
        <w:rPr>
          <w:rFonts w:ascii="Times New Roman" w:hAnsi="Times New Roman"/>
          <w:bCs/>
          <w:i/>
          <w:sz w:val="24"/>
          <w:szCs w:val="24"/>
        </w:rPr>
        <w:t>longipennis</w:t>
      </w:r>
      <w:proofErr w:type="spellEnd"/>
      <w:r w:rsidRPr="00300571">
        <w:rPr>
          <w:rFonts w:ascii="Times New Roman" w:hAnsi="Times New Roman"/>
          <w:bCs/>
          <w:i/>
          <w:sz w:val="24"/>
          <w:szCs w:val="24"/>
        </w:rPr>
        <w:t xml:space="preserve"> </w:t>
      </w:r>
      <w:r w:rsidRPr="00300571">
        <w:rPr>
          <w:rFonts w:ascii="Times New Roman" w:hAnsi="Times New Roman"/>
          <w:bCs/>
          <w:sz w:val="24"/>
          <w:szCs w:val="24"/>
        </w:rPr>
        <w:t>to</w:t>
      </w:r>
      <w:r w:rsidRPr="00300571">
        <w:rPr>
          <w:rFonts w:ascii="Times New Roman" w:hAnsi="Times New Roman"/>
          <w:bCs/>
          <w:i/>
          <w:sz w:val="24"/>
          <w:szCs w:val="24"/>
        </w:rPr>
        <w:t xml:space="preserve"> B. </w:t>
      </w:r>
      <w:proofErr w:type="spellStart"/>
      <w:r w:rsidRPr="00300571">
        <w:rPr>
          <w:rFonts w:ascii="Times New Roman" w:hAnsi="Times New Roman"/>
          <w:bCs/>
          <w:i/>
          <w:sz w:val="24"/>
          <w:szCs w:val="24"/>
        </w:rPr>
        <w:t>bassiana</w:t>
      </w:r>
      <w:proofErr w:type="spellEnd"/>
      <w:r w:rsidRPr="00300571">
        <w:rPr>
          <w:rFonts w:ascii="Times New Roman" w:hAnsi="Times New Roman"/>
          <w:bCs/>
          <w:i/>
          <w:sz w:val="24"/>
          <w:szCs w:val="24"/>
        </w:rPr>
        <w:t xml:space="preserve"> </w:t>
      </w:r>
      <w:r w:rsidRPr="00300571">
        <w:rPr>
          <w:rFonts w:ascii="Times New Roman" w:hAnsi="Times New Roman"/>
          <w:bCs/>
          <w:sz w:val="24"/>
          <w:szCs w:val="24"/>
        </w:rPr>
        <w:t>in soil and sand</w:t>
      </w:r>
    </w:p>
    <w:p w14:paraId="71A72DB3" w14:textId="77777777" w:rsidR="00336AE0" w:rsidRPr="001D4A88" w:rsidRDefault="00336AE0" w:rsidP="00336AE0">
      <w:pPr>
        <w:rPr>
          <w:rFonts w:ascii="Times New Roman" w:eastAsia="Times New Roman" w:hAnsi="Times New Roman"/>
          <w:color w:val="000000"/>
          <w:sz w:val="24"/>
          <w:szCs w:val="24"/>
        </w:rPr>
      </w:pPr>
      <w:r w:rsidRPr="00051ADB">
        <w:rPr>
          <w:rFonts w:ascii="Times New Roman" w:hAnsi="Times New Roman"/>
          <w:sz w:val="24"/>
          <w:szCs w:val="24"/>
        </w:rPr>
        <w:t>Figures in parentheses are arc sine transformed values</w:t>
      </w:r>
    </w:p>
    <w:p w14:paraId="359132AD" w14:textId="77777777" w:rsidR="00336AE0" w:rsidRDefault="00336AE0" w:rsidP="00336AE0">
      <w:pPr>
        <w:rPr>
          <w:rFonts w:ascii="Times New Roman" w:eastAsia="Times New Roman" w:hAnsi="Times New Roman"/>
          <w:color w:val="000000"/>
          <w:sz w:val="24"/>
          <w:szCs w:val="24"/>
        </w:rPr>
      </w:pPr>
    </w:p>
    <w:p w14:paraId="1E51DA10" w14:textId="77777777" w:rsidR="00336AE0" w:rsidRDefault="00336AE0" w:rsidP="00336AE0"/>
    <w:p w14:paraId="452748AA" w14:textId="77777777" w:rsidR="00336AE0" w:rsidRDefault="00336AE0" w:rsidP="00336AE0"/>
    <w:p w14:paraId="0F1B8C16" w14:textId="77777777" w:rsidR="00336AE0" w:rsidRDefault="00336AE0" w:rsidP="00336AE0"/>
    <w:p w14:paraId="2ED9D1CE" w14:textId="77777777" w:rsidR="00336AE0" w:rsidRDefault="00336AE0" w:rsidP="00336AE0"/>
    <w:p w14:paraId="75528CF2" w14:textId="77777777" w:rsidR="00336AE0" w:rsidRDefault="00336AE0" w:rsidP="00336AE0"/>
    <w:p w14:paraId="7AF61A32" w14:textId="77777777" w:rsidR="00336AE0" w:rsidRDefault="00336AE0" w:rsidP="00336AE0"/>
    <w:p w14:paraId="46B9C6BD" w14:textId="77777777" w:rsidR="00336AE0" w:rsidRDefault="00336AE0" w:rsidP="00336AE0">
      <w:pPr>
        <w:spacing w:after="240"/>
        <w:rPr>
          <w:rFonts w:ascii="Times New Roman" w:hAnsi="Times New Roman"/>
          <w:b/>
          <w:sz w:val="24"/>
          <w:szCs w:val="24"/>
        </w:rPr>
      </w:pPr>
    </w:p>
    <w:p w14:paraId="7DF25A51" w14:textId="77777777" w:rsidR="00336AE0" w:rsidRDefault="00336AE0" w:rsidP="00336AE0">
      <w:pPr>
        <w:spacing w:after="240"/>
        <w:rPr>
          <w:rFonts w:ascii="Times New Roman" w:hAnsi="Times New Roman"/>
          <w:b/>
          <w:sz w:val="24"/>
          <w:szCs w:val="24"/>
        </w:rPr>
      </w:pPr>
    </w:p>
    <w:p w14:paraId="4E57DAC9" w14:textId="600A15C7" w:rsidR="00336AE0" w:rsidRPr="00300571" w:rsidRDefault="00336AE0" w:rsidP="00336AE0">
      <w:pPr>
        <w:spacing w:after="240"/>
        <w:rPr>
          <w:rFonts w:ascii="Times New Roman" w:hAnsi="Times New Roman"/>
          <w:bCs/>
          <w:sz w:val="24"/>
          <w:szCs w:val="24"/>
        </w:rPr>
      </w:pPr>
      <w:r w:rsidRPr="00300571">
        <w:rPr>
          <w:rFonts w:ascii="Times New Roman" w:hAnsi="Times New Roman"/>
          <w:b/>
          <w:sz w:val="24"/>
          <w:szCs w:val="24"/>
        </w:rPr>
        <w:lastRenderedPageBreak/>
        <w:t xml:space="preserve">Table </w:t>
      </w:r>
      <w:r>
        <w:rPr>
          <w:rFonts w:ascii="Times New Roman" w:hAnsi="Times New Roman"/>
          <w:b/>
          <w:sz w:val="24"/>
          <w:szCs w:val="24"/>
        </w:rPr>
        <w:t>2</w:t>
      </w:r>
      <w:r w:rsidRPr="00300571">
        <w:rPr>
          <w:rFonts w:ascii="Times New Roman" w:hAnsi="Times New Roman"/>
          <w:b/>
          <w:sz w:val="24"/>
          <w:szCs w:val="24"/>
        </w:rPr>
        <w:t xml:space="preserve">. </w:t>
      </w:r>
      <w:r w:rsidRPr="00300571">
        <w:rPr>
          <w:rFonts w:ascii="Times New Roman" w:hAnsi="Times New Roman"/>
          <w:bCs/>
          <w:sz w:val="24"/>
          <w:szCs w:val="24"/>
        </w:rPr>
        <w:t xml:space="preserve">Mortality response of different stages of grubs of </w:t>
      </w:r>
      <w:r w:rsidRPr="00300571">
        <w:rPr>
          <w:rFonts w:ascii="Times New Roman" w:hAnsi="Times New Roman"/>
          <w:bCs/>
          <w:i/>
          <w:sz w:val="24"/>
          <w:szCs w:val="24"/>
        </w:rPr>
        <w:t xml:space="preserve">H.  </w:t>
      </w:r>
      <w:proofErr w:type="spellStart"/>
      <w:r w:rsidRPr="00300571">
        <w:rPr>
          <w:rFonts w:ascii="Times New Roman" w:hAnsi="Times New Roman"/>
          <w:bCs/>
          <w:i/>
          <w:sz w:val="24"/>
          <w:szCs w:val="24"/>
        </w:rPr>
        <w:t>longipennis</w:t>
      </w:r>
      <w:proofErr w:type="spellEnd"/>
      <w:r w:rsidRPr="00300571">
        <w:rPr>
          <w:rFonts w:ascii="Times New Roman" w:hAnsi="Times New Roman"/>
          <w:bCs/>
          <w:i/>
          <w:sz w:val="24"/>
          <w:szCs w:val="24"/>
        </w:rPr>
        <w:t xml:space="preserve"> </w:t>
      </w:r>
      <w:r w:rsidRPr="00300571">
        <w:rPr>
          <w:rFonts w:ascii="Times New Roman" w:hAnsi="Times New Roman"/>
          <w:bCs/>
          <w:sz w:val="24"/>
          <w:szCs w:val="24"/>
        </w:rPr>
        <w:t>to</w:t>
      </w:r>
      <w:r w:rsidRPr="00300571">
        <w:rPr>
          <w:rFonts w:ascii="Times New Roman" w:hAnsi="Times New Roman"/>
          <w:bCs/>
          <w:i/>
          <w:sz w:val="24"/>
          <w:szCs w:val="24"/>
        </w:rPr>
        <w:t xml:space="preserve"> </w:t>
      </w:r>
      <w:r>
        <w:rPr>
          <w:rFonts w:ascii="Times New Roman" w:hAnsi="Times New Roman"/>
          <w:bCs/>
          <w:i/>
          <w:sz w:val="24"/>
          <w:szCs w:val="24"/>
        </w:rPr>
        <w:t xml:space="preserve">M. </w:t>
      </w:r>
      <w:proofErr w:type="spellStart"/>
      <w:r>
        <w:rPr>
          <w:rFonts w:ascii="Times New Roman" w:hAnsi="Times New Roman"/>
          <w:bCs/>
          <w:i/>
          <w:sz w:val="24"/>
          <w:szCs w:val="24"/>
        </w:rPr>
        <w:t>anisopliae</w:t>
      </w:r>
      <w:proofErr w:type="spellEnd"/>
      <w:r>
        <w:rPr>
          <w:rFonts w:ascii="Times New Roman" w:hAnsi="Times New Roman"/>
          <w:bCs/>
          <w:i/>
          <w:sz w:val="24"/>
          <w:szCs w:val="24"/>
        </w:rPr>
        <w:t xml:space="preserve"> </w:t>
      </w:r>
      <w:r w:rsidRPr="00300571">
        <w:rPr>
          <w:rFonts w:ascii="Times New Roman" w:hAnsi="Times New Roman"/>
          <w:bCs/>
          <w:sz w:val="24"/>
          <w:szCs w:val="24"/>
        </w:rPr>
        <w:t>in soil and sand</w:t>
      </w:r>
    </w:p>
    <w:tbl>
      <w:tblPr>
        <w:tblStyle w:val="TableGrid"/>
        <w:tblpPr w:leftFromText="180" w:rightFromText="180" w:horzAnchor="margin" w:tblpY="1030"/>
        <w:tblW w:w="4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7"/>
        <w:gridCol w:w="1157"/>
        <w:gridCol w:w="14"/>
        <w:gridCol w:w="1099"/>
        <w:gridCol w:w="28"/>
        <w:gridCol w:w="1058"/>
        <w:gridCol w:w="23"/>
        <w:gridCol w:w="1123"/>
        <w:gridCol w:w="49"/>
        <w:gridCol w:w="1067"/>
        <w:gridCol w:w="234"/>
        <w:gridCol w:w="1171"/>
      </w:tblGrid>
      <w:tr w:rsidR="00336AE0" w:rsidRPr="00051ADB" w14:paraId="4F948CEE" w14:textId="77777777" w:rsidTr="00033B7A">
        <w:trPr>
          <w:trHeight w:val="386"/>
        </w:trPr>
        <w:tc>
          <w:tcPr>
            <w:tcW w:w="1005" w:type="pct"/>
            <w:vMerge w:val="restart"/>
            <w:tcBorders>
              <w:top w:val="single" w:sz="12" w:space="0" w:color="auto"/>
            </w:tcBorders>
            <w:vAlign w:val="center"/>
          </w:tcPr>
          <w:p w14:paraId="1B713D25" w14:textId="77777777" w:rsidR="00336AE0" w:rsidRPr="00051ADB" w:rsidRDefault="00336AE0" w:rsidP="00033B7A">
            <w:pPr>
              <w:jc w:val="center"/>
              <w:rPr>
                <w:rFonts w:ascii="Times New Roman" w:hAnsi="Times New Roman"/>
                <w:b/>
                <w:sz w:val="24"/>
                <w:szCs w:val="24"/>
              </w:rPr>
            </w:pPr>
            <w:r w:rsidRPr="00051ADB">
              <w:rPr>
                <w:rFonts w:ascii="Times New Roman" w:hAnsi="Times New Roman"/>
                <w:b/>
                <w:sz w:val="24"/>
                <w:szCs w:val="24"/>
              </w:rPr>
              <w:t>Concentration (</w:t>
            </w:r>
            <w:r>
              <w:rPr>
                <w:rFonts w:ascii="Times New Roman" w:hAnsi="Times New Roman"/>
                <w:b/>
                <w:sz w:val="24"/>
                <w:szCs w:val="24"/>
              </w:rPr>
              <w:t>Conidia/ ml</w:t>
            </w:r>
            <w:r w:rsidRPr="00051ADB">
              <w:rPr>
                <w:rFonts w:ascii="Times New Roman" w:hAnsi="Times New Roman"/>
                <w:b/>
                <w:sz w:val="24"/>
                <w:szCs w:val="24"/>
              </w:rPr>
              <w:t>)</w:t>
            </w:r>
          </w:p>
        </w:tc>
        <w:tc>
          <w:tcPr>
            <w:tcW w:w="3995" w:type="pct"/>
            <w:gridSpan w:val="11"/>
            <w:tcBorders>
              <w:top w:val="single" w:sz="12" w:space="0" w:color="auto"/>
              <w:bottom w:val="single" w:sz="12" w:space="0" w:color="auto"/>
            </w:tcBorders>
            <w:noWrap/>
            <w:vAlign w:val="center"/>
          </w:tcPr>
          <w:p w14:paraId="62436C09" w14:textId="77777777" w:rsidR="00336AE0" w:rsidRPr="00051ADB" w:rsidRDefault="00336AE0" w:rsidP="00033B7A">
            <w:pPr>
              <w:jc w:val="center"/>
              <w:rPr>
                <w:rFonts w:ascii="Times New Roman" w:hAnsi="Times New Roman"/>
                <w:b/>
                <w:bCs/>
                <w:sz w:val="24"/>
                <w:szCs w:val="24"/>
              </w:rPr>
            </w:pPr>
            <w:r w:rsidRPr="00051ADB">
              <w:rPr>
                <w:rFonts w:ascii="Times New Roman" w:hAnsi="Times New Roman"/>
                <w:b/>
                <w:bCs/>
                <w:sz w:val="24"/>
                <w:szCs w:val="24"/>
              </w:rPr>
              <w:t>Corrected mortality after indicated</w:t>
            </w:r>
            <w:r>
              <w:rPr>
                <w:rFonts w:ascii="Times New Roman" w:hAnsi="Times New Roman"/>
                <w:b/>
                <w:bCs/>
                <w:sz w:val="24"/>
                <w:szCs w:val="24"/>
              </w:rPr>
              <w:t xml:space="preserve"> 25</w:t>
            </w:r>
            <w:r w:rsidRPr="00051ADB">
              <w:rPr>
                <w:rFonts w:ascii="Times New Roman" w:hAnsi="Times New Roman"/>
                <w:b/>
                <w:bCs/>
                <w:sz w:val="24"/>
                <w:szCs w:val="24"/>
              </w:rPr>
              <w:t xml:space="preserve"> days of treatment (</w:t>
            </w:r>
            <w:r>
              <w:rPr>
                <w:rFonts w:ascii="Times New Roman" w:hAnsi="Times New Roman"/>
                <w:b/>
                <w:bCs/>
                <w:sz w:val="24"/>
                <w:szCs w:val="24"/>
              </w:rPr>
              <w:t>%</w:t>
            </w:r>
            <w:r w:rsidRPr="00051ADB">
              <w:rPr>
                <w:rFonts w:ascii="Times New Roman" w:hAnsi="Times New Roman"/>
                <w:b/>
                <w:bCs/>
                <w:sz w:val="24"/>
                <w:szCs w:val="24"/>
              </w:rPr>
              <w:t>)</w:t>
            </w:r>
          </w:p>
        </w:tc>
      </w:tr>
      <w:tr w:rsidR="00336AE0" w:rsidRPr="00051ADB" w14:paraId="30C61D6B" w14:textId="77777777" w:rsidTr="00033B7A">
        <w:trPr>
          <w:trHeight w:val="386"/>
        </w:trPr>
        <w:tc>
          <w:tcPr>
            <w:tcW w:w="1005" w:type="pct"/>
            <w:vMerge/>
            <w:tcBorders>
              <w:top w:val="single" w:sz="12" w:space="0" w:color="auto"/>
            </w:tcBorders>
            <w:vAlign w:val="center"/>
          </w:tcPr>
          <w:p w14:paraId="10EF6360" w14:textId="77777777" w:rsidR="00336AE0" w:rsidRPr="00051ADB" w:rsidRDefault="00336AE0" w:rsidP="00033B7A">
            <w:pPr>
              <w:jc w:val="center"/>
              <w:rPr>
                <w:rFonts w:ascii="Times New Roman" w:hAnsi="Times New Roman"/>
                <w:b/>
                <w:sz w:val="24"/>
                <w:szCs w:val="24"/>
              </w:rPr>
            </w:pPr>
          </w:p>
        </w:tc>
        <w:tc>
          <w:tcPr>
            <w:tcW w:w="1922" w:type="pct"/>
            <w:gridSpan w:val="6"/>
            <w:tcBorders>
              <w:top w:val="single" w:sz="12" w:space="0" w:color="auto"/>
              <w:bottom w:val="single" w:sz="12" w:space="0" w:color="auto"/>
            </w:tcBorders>
            <w:noWrap/>
            <w:vAlign w:val="center"/>
          </w:tcPr>
          <w:p w14:paraId="4AC41658"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SOIL</w:t>
            </w:r>
          </w:p>
        </w:tc>
        <w:tc>
          <w:tcPr>
            <w:tcW w:w="2073" w:type="pct"/>
            <w:gridSpan w:val="5"/>
            <w:tcBorders>
              <w:top w:val="single" w:sz="12" w:space="0" w:color="auto"/>
              <w:bottom w:val="single" w:sz="12" w:space="0" w:color="auto"/>
            </w:tcBorders>
            <w:vAlign w:val="center"/>
          </w:tcPr>
          <w:p w14:paraId="5F99F7D9"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SAND</w:t>
            </w:r>
          </w:p>
        </w:tc>
      </w:tr>
      <w:tr w:rsidR="00336AE0" w:rsidRPr="00051ADB" w14:paraId="53C8EA6D" w14:textId="77777777" w:rsidTr="00033B7A">
        <w:trPr>
          <w:trHeight w:val="823"/>
        </w:trPr>
        <w:tc>
          <w:tcPr>
            <w:tcW w:w="1005" w:type="pct"/>
            <w:vMerge/>
            <w:vAlign w:val="center"/>
          </w:tcPr>
          <w:p w14:paraId="3B6366B1" w14:textId="77777777" w:rsidR="00336AE0" w:rsidRPr="00051ADB" w:rsidRDefault="00336AE0" w:rsidP="00033B7A">
            <w:pPr>
              <w:jc w:val="center"/>
              <w:rPr>
                <w:rFonts w:ascii="Times New Roman" w:hAnsi="Times New Roman"/>
                <w:b/>
                <w:sz w:val="24"/>
                <w:szCs w:val="24"/>
              </w:rPr>
            </w:pPr>
          </w:p>
        </w:tc>
        <w:tc>
          <w:tcPr>
            <w:tcW w:w="658" w:type="pct"/>
            <w:tcBorders>
              <w:top w:val="single" w:sz="12" w:space="0" w:color="auto"/>
            </w:tcBorders>
            <w:noWrap/>
            <w:vAlign w:val="center"/>
            <w:hideMark/>
          </w:tcPr>
          <w:p w14:paraId="6F675F74" w14:textId="77777777" w:rsidR="00336AE0" w:rsidRPr="00051ADB" w:rsidRDefault="00336AE0" w:rsidP="00033B7A">
            <w:pPr>
              <w:jc w:val="center"/>
              <w:rPr>
                <w:rFonts w:ascii="Times New Roman" w:hAnsi="Times New Roman"/>
                <w:b/>
                <w:bCs/>
                <w:sz w:val="24"/>
                <w:szCs w:val="24"/>
              </w:rPr>
            </w:pPr>
            <w:proofErr w:type="spellStart"/>
            <w:r>
              <w:rPr>
                <w:rFonts w:ascii="Times New Roman" w:hAnsi="Times New Roman"/>
                <w:b/>
                <w:bCs/>
                <w:sz w:val="24"/>
                <w:szCs w:val="24"/>
              </w:rPr>
              <w:t>I</w:t>
            </w:r>
            <w:r w:rsidRPr="000A3011">
              <w:rPr>
                <w:rFonts w:ascii="Times New Roman" w:hAnsi="Times New Roman"/>
                <w:b/>
                <w:bCs/>
                <w:sz w:val="24"/>
                <w:szCs w:val="24"/>
                <w:vertAlign w:val="superscript"/>
              </w:rPr>
              <w:t>st</w:t>
            </w:r>
            <w:proofErr w:type="spellEnd"/>
            <w:r>
              <w:rPr>
                <w:rFonts w:ascii="Times New Roman" w:hAnsi="Times New Roman"/>
                <w:b/>
                <w:bCs/>
                <w:sz w:val="24"/>
                <w:szCs w:val="24"/>
              </w:rPr>
              <w:t xml:space="preserve"> Instar</w:t>
            </w:r>
          </w:p>
        </w:tc>
        <w:tc>
          <w:tcPr>
            <w:tcW w:w="633" w:type="pct"/>
            <w:gridSpan w:val="2"/>
            <w:tcBorders>
              <w:top w:val="single" w:sz="12" w:space="0" w:color="auto"/>
            </w:tcBorders>
            <w:vAlign w:val="center"/>
          </w:tcPr>
          <w:p w14:paraId="6BC5C618"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2</w:t>
            </w:r>
            <w:r w:rsidRPr="000A3011">
              <w:rPr>
                <w:rFonts w:ascii="Times New Roman" w:hAnsi="Times New Roman"/>
                <w:b/>
                <w:bCs/>
                <w:sz w:val="24"/>
                <w:szCs w:val="24"/>
                <w:vertAlign w:val="superscript"/>
              </w:rPr>
              <w:t>nd</w:t>
            </w:r>
            <w:r>
              <w:rPr>
                <w:rFonts w:ascii="Times New Roman" w:hAnsi="Times New Roman"/>
                <w:b/>
                <w:bCs/>
                <w:sz w:val="24"/>
                <w:szCs w:val="24"/>
              </w:rPr>
              <w:t xml:space="preserve"> Instar</w:t>
            </w:r>
          </w:p>
        </w:tc>
        <w:tc>
          <w:tcPr>
            <w:tcW w:w="631" w:type="pct"/>
            <w:gridSpan w:val="3"/>
            <w:tcBorders>
              <w:top w:val="single" w:sz="12" w:space="0" w:color="auto"/>
              <w:right w:val="single" w:sz="4" w:space="0" w:color="auto"/>
            </w:tcBorders>
            <w:vAlign w:val="center"/>
          </w:tcPr>
          <w:p w14:paraId="1D4D88B9"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3</w:t>
            </w:r>
            <w:r w:rsidRPr="000A3011">
              <w:rPr>
                <w:rFonts w:ascii="Times New Roman" w:hAnsi="Times New Roman"/>
                <w:b/>
                <w:bCs/>
                <w:sz w:val="24"/>
                <w:szCs w:val="24"/>
                <w:vertAlign w:val="superscript"/>
              </w:rPr>
              <w:t>rd</w:t>
            </w:r>
            <w:r>
              <w:rPr>
                <w:rFonts w:ascii="Times New Roman" w:hAnsi="Times New Roman"/>
                <w:b/>
                <w:bCs/>
                <w:sz w:val="24"/>
                <w:szCs w:val="24"/>
              </w:rPr>
              <w:t xml:space="preserve"> Instar</w:t>
            </w:r>
          </w:p>
        </w:tc>
        <w:tc>
          <w:tcPr>
            <w:tcW w:w="639" w:type="pct"/>
            <w:tcBorders>
              <w:top w:val="single" w:sz="12" w:space="0" w:color="auto"/>
              <w:left w:val="single" w:sz="4" w:space="0" w:color="auto"/>
            </w:tcBorders>
            <w:vAlign w:val="center"/>
          </w:tcPr>
          <w:p w14:paraId="4282DA61" w14:textId="77777777" w:rsidR="00336AE0" w:rsidRPr="00051ADB" w:rsidRDefault="00336AE0" w:rsidP="00033B7A">
            <w:pPr>
              <w:jc w:val="center"/>
              <w:rPr>
                <w:rFonts w:ascii="Times New Roman" w:hAnsi="Times New Roman"/>
                <w:b/>
                <w:bCs/>
                <w:sz w:val="24"/>
                <w:szCs w:val="24"/>
              </w:rPr>
            </w:pPr>
            <w:proofErr w:type="spellStart"/>
            <w:r>
              <w:rPr>
                <w:rFonts w:ascii="Times New Roman" w:hAnsi="Times New Roman"/>
                <w:b/>
                <w:bCs/>
                <w:sz w:val="24"/>
                <w:szCs w:val="24"/>
              </w:rPr>
              <w:t>I</w:t>
            </w:r>
            <w:r w:rsidRPr="000A3011">
              <w:rPr>
                <w:rFonts w:ascii="Times New Roman" w:hAnsi="Times New Roman"/>
                <w:b/>
                <w:bCs/>
                <w:sz w:val="24"/>
                <w:szCs w:val="24"/>
                <w:vertAlign w:val="superscript"/>
              </w:rPr>
              <w:t>st</w:t>
            </w:r>
            <w:proofErr w:type="spellEnd"/>
            <w:r>
              <w:rPr>
                <w:rFonts w:ascii="Times New Roman" w:hAnsi="Times New Roman"/>
                <w:b/>
                <w:bCs/>
                <w:sz w:val="24"/>
                <w:szCs w:val="24"/>
              </w:rPr>
              <w:t xml:space="preserve"> Instar</w:t>
            </w:r>
          </w:p>
        </w:tc>
        <w:tc>
          <w:tcPr>
            <w:tcW w:w="635" w:type="pct"/>
            <w:gridSpan w:val="2"/>
            <w:tcBorders>
              <w:top w:val="single" w:sz="12" w:space="0" w:color="auto"/>
            </w:tcBorders>
            <w:vAlign w:val="center"/>
          </w:tcPr>
          <w:p w14:paraId="3100856B"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2</w:t>
            </w:r>
            <w:r w:rsidRPr="000A3011">
              <w:rPr>
                <w:rFonts w:ascii="Times New Roman" w:hAnsi="Times New Roman"/>
                <w:b/>
                <w:bCs/>
                <w:sz w:val="24"/>
                <w:szCs w:val="24"/>
                <w:vertAlign w:val="superscript"/>
              </w:rPr>
              <w:t>nd</w:t>
            </w:r>
            <w:r>
              <w:rPr>
                <w:rFonts w:ascii="Times New Roman" w:hAnsi="Times New Roman"/>
                <w:b/>
                <w:bCs/>
                <w:sz w:val="24"/>
                <w:szCs w:val="24"/>
              </w:rPr>
              <w:t xml:space="preserve"> Instar</w:t>
            </w:r>
          </w:p>
        </w:tc>
        <w:tc>
          <w:tcPr>
            <w:tcW w:w="799" w:type="pct"/>
            <w:gridSpan w:val="2"/>
            <w:tcBorders>
              <w:top w:val="single" w:sz="12" w:space="0" w:color="auto"/>
            </w:tcBorders>
            <w:vAlign w:val="center"/>
          </w:tcPr>
          <w:p w14:paraId="7C0B2CF7"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3</w:t>
            </w:r>
            <w:r w:rsidRPr="000A3011">
              <w:rPr>
                <w:rFonts w:ascii="Times New Roman" w:hAnsi="Times New Roman"/>
                <w:b/>
                <w:bCs/>
                <w:sz w:val="24"/>
                <w:szCs w:val="24"/>
                <w:vertAlign w:val="superscript"/>
              </w:rPr>
              <w:t>rd</w:t>
            </w:r>
            <w:r>
              <w:rPr>
                <w:rFonts w:ascii="Times New Roman" w:hAnsi="Times New Roman"/>
                <w:b/>
                <w:bCs/>
                <w:sz w:val="24"/>
                <w:szCs w:val="24"/>
              </w:rPr>
              <w:t xml:space="preserve"> Instar</w:t>
            </w:r>
          </w:p>
        </w:tc>
      </w:tr>
      <w:tr w:rsidR="00336AE0" w:rsidRPr="00051ADB" w14:paraId="4E3F17FC" w14:textId="77777777" w:rsidTr="00033B7A">
        <w:trPr>
          <w:trHeight w:val="842"/>
        </w:trPr>
        <w:tc>
          <w:tcPr>
            <w:tcW w:w="1005" w:type="pct"/>
            <w:tcBorders>
              <w:top w:val="single" w:sz="12" w:space="0" w:color="auto"/>
            </w:tcBorders>
            <w:vAlign w:val="center"/>
            <w:hideMark/>
          </w:tcPr>
          <w:p w14:paraId="5DD64A9C" w14:textId="77777777" w:rsidR="00336AE0" w:rsidRPr="00051ADB" w:rsidRDefault="00336AE0" w:rsidP="00033B7A">
            <w:pPr>
              <w:jc w:val="center"/>
              <w:rPr>
                <w:rFonts w:ascii="Times New Roman" w:hAnsi="Times New Roman"/>
                <w:sz w:val="24"/>
                <w:szCs w:val="24"/>
              </w:rPr>
            </w:pPr>
            <w:r w:rsidRPr="00051ADB">
              <w:rPr>
                <w:rFonts w:ascii="Times New Roman" w:hAnsi="Times New Roman"/>
                <w:sz w:val="24"/>
                <w:szCs w:val="24"/>
              </w:rPr>
              <w:t>1 x 10</w:t>
            </w:r>
            <w:r w:rsidRPr="00051ADB">
              <w:rPr>
                <w:rFonts w:ascii="Times New Roman" w:hAnsi="Times New Roman"/>
                <w:sz w:val="24"/>
                <w:szCs w:val="24"/>
                <w:vertAlign w:val="superscript"/>
              </w:rPr>
              <w:t>8</w:t>
            </w:r>
          </w:p>
        </w:tc>
        <w:tc>
          <w:tcPr>
            <w:tcW w:w="666" w:type="pct"/>
            <w:gridSpan w:val="2"/>
            <w:tcBorders>
              <w:top w:val="single" w:sz="12" w:space="0" w:color="auto"/>
            </w:tcBorders>
            <w:vAlign w:val="center"/>
          </w:tcPr>
          <w:p w14:paraId="00F93BE9" w14:textId="77777777" w:rsidR="00336AE0" w:rsidRPr="006B05E2" w:rsidRDefault="00336AE0" w:rsidP="00033B7A">
            <w:pPr>
              <w:jc w:val="center"/>
              <w:rPr>
                <w:rFonts w:ascii="Times New Roman" w:hAnsi="Times New Roman"/>
              </w:rPr>
            </w:pPr>
            <w:r w:rsidRPr="0095755E">
              <w:rPr>
                <w:rFonts w:ascii="Times New Roman" w:hAnsi="Times New Roman"/>
                <w:color w:val="000000"/>
              </w:rPr>
              <w:t>77.37 (61.56)</w:t>
            </w:r>
          </w:p>
        </w:tc>
        <w:tc>
          <w:tcPr>
            <w:tcW w:w="641" w:type="pct"/>
            <w:gridSpan w:val="2"/>
            <w:tcBorders>
              <w:top w:val="single" w:sz="12" w:space="0" w:color="auto"/>
            </w:tcBorders>
            <w:vAlign w:val="center"/>
          </w:tcPr>
          <w:p w14:paraId="747C0912" w14:textId="77777777" w:rsidR="00336AE0" w:rsidRPr="006B05E2" w:rsidRDefault="00336AE0" w:rsidP="00033B7A">
            <w:pPr>
              <w:jc w:val="center"/>
              <w:rPr>
                <w:rFonts w:ascii="Times New Roman" w:hAnsi="Times New Roman"/>
              </w:rPr>
            </w:pPr>
            <w:r w:rsidRPr="006B08FC">
              <w:rPr>
                <w:rFonts w:ascii="Times New Roman" w:hAnsi="Times New Roman"/>
                <w:color w:val="000000"/>
              </w:rPr>
              <w:t>64.44 (53.39)</w:t>
            </w:r>
          </w:p>
        </w:tc>
        <w:tc>
          <w:tcPr>
            <w:tcW w:w="602" w:type="pct"/>
            <w:tcBorders>
              <w:top w:val="single" w:sz="12" w:space="0" w:color="auto"/>
              <w:right w:val="single" w:sz="4" w:space="0" w:color="auto"/>
            </w:tcBorders>
            <w:vAlign w:val="center"/>
          </w:tcPr>
          <w:p w14:paraId="5574F6EB" w14:textId="77777777" w:rsidR="00336AE0" w:rsidRPr="006B05E2" w:rsidRDefault="00336AE0" w:rsidP="00033B7A">
            <w:pPr>
              <w:jc w:val="center"/>
              <w:rPr>
                <w:rFonts w:ascii="Times New Roman" w:hAnsi="Times New Roman"/>
              </w:rPr>
            </w:pPr>
            <w:r>
              <w:rPr>
                <w:rFonts w:ascii="Times New Roman" w:hAnsi="Times New Roman"/>
                <w:color w:val="000000"/>
              </w:rPr>
              <w:t>57.77</w:t>
            </w:r>
            <w:r w:rsidRPr="006B08FC">
              <w:rPr>
                <w:rFonts w:ascii="Times New Roman" w:hAnsi="Times New Roman"/>
                <w:color w:val="000000"/>
              </w:rPr>
              <w:t xml:space="preserve"> (</w:t>
            </w:r>
            <w:r>
              <w:rPr>
                <w:rFonts w:ascii="Times New Roman" w:hAnsi="Times New Roman"/>
                <w:color w:val="000000"/>
              </w:rPr>
              <w:t>49.46</w:t>
            </w:r>
            <w:r w:rsidRPr="006B08FC">
              <w:rPr>
                <w:rFonts w:ascii="Times New Roman" w:hAnsi="Times New Roman"/>
                <w:color w:val="000000"/>
              </w:rPr>
              <w:t>)</w:t>
            </w:r>
          </w:p>
        </w:tc>
        <w:tc>
          <w:tcPr>
            <w:tcW w:w="680" w:type="pct"/>
            <w:gridSpan w:val="3"/>
            <w:tcBorders>
              <w:top w:val="single" w:sz="12" w:space="0" w:color="auto"/>
              <w:left w:val="single" w:sz="4" w:space="0" w:color="auto"/>
            </w:tcBorders>
            <w:vAlign w:val="center"/>
          </w:tcPr>
          <w:p w14:paraId="033172A9" w14:textId="77777777" w:rsidR="00336AE0" w:rsidRPr="006B05E2" w:rsidRDefault="00336AE0" w:rsidP="00033B7A">
            <w:pPr>
              <w:jc w:val="center"/>
              <w:rPr>
                <w:rFonts w:ascii="Times New Roman" w:hAnsi="Times New Roman"/>
              </w:rPr>
            </w:pPr>
            <w:r w:rsidRPr="00F618BD">
              <w:rPr>
                <w:rFonts w:ascii="Times New Roman" w:hAnsi="Times New Roman"/>
                <w:color w:val="000000"/>
              </w:rPr>
              <w:t>73.33 (59.00)</w:t>
            </w:r>
          </w:p>
        </w:tc>
        <w:tc>
          <w:tcPr>
            <w:tcW w:w="740" w:type="pct"/>
            <w:gridSpan w:val="2"/>
            <w:tcBorders>
              <w:top w:val="single" w:sz="12" w:space="0" w:color="auto"/>
            </w:tcBorders>
            <w:vAlign w:val="center"/>
          </w:tcPr>
          <w:p w14:paraId="1B087658" w14:textId="77777777" w:rsidR="00336AE0" w:rsidRPr="006B05E2" w:rsidRDefault="00336AE0" w:rsidP="00033B7A">
            <w:pPr>
              <w:jc w:val="center"/>
              <w:rPr>
                <w:rFonts w:ascii="Times New Roman" w:hAnsi="Times New Roman"/>
              </w:rPr>
            </w:pPr>
            <w:r w:rsidRPr="00F618BD">
              <w:rPr>
                <w:rFonts w:ascii="Times New Roman" w:hAnsi="Times New Roman"/>
                <w:color w:val="000000"/>
              </w:rPr>
              <w:t>60.00 (50.78)</w:t>
            </w:r>
          </w:p>
        </w:tc>
        <w:tc>
          <w:tcPr>
            <w:tcW w:w="666" w:type="pct"/>
            <w:tcBorders>
              <w:top w:val="single" w:sz="12" w:space="0" w:color="auto"/>
            </w:tcBorders>
            <w:vAlign w:val="center"/>
          </w:tcPr>
          <w:p w14:paraId="2EB0C33F" w14:textId="77777777" w:rsidR="00336AE0" w:rsidRPr="006B05E2" w:rsidRDefault="00336AE0" w:rsidP="00033B7A">
            <w:pPr>
              <w:jc w:val="center"/>
              <w:rPr>
                <w:rFonts w:ascii="Times New Roman" w:hAnsi="Times New Roman"/>
              </w:rPr>
            </w:pPr>
            <w:r w:rsidRPr="00F618BD">
              <w:rPr>
                <w:rFonts w:ascii="Times New Roman" w:hAnsi="Times New Roman"/>
                <w:color w:val="000000"/>
              </w:rPr>
              <w:t>55.55 (48.17)</w:t>
            </w:r>
          </w:p>
        </w:tc>
      </w:tr>
      <w:tr w:rsidR="00336AE0" w:rsidRPr="00051ADB" w14:paraId="48B138AF" w14:textId="77777777" w:rsidTr="00033B7A">
        <w:trPr>
          <w:trHeight w:val="842"/>
        </w:trPr>
        <w:tc>
          <w:tcPr>
            <w:tcW w:w="1005" w:type="pct"/>
            <w:vAlign w:val="center"/>
            <w:hideMark/>
          </w:tcPr>
          <w:p w14:paraId="6587FF0D" w14:textId="77777777" w:rsidR="00336AE0" w:rsidRPr="00051ADB" w:rsidRDefault="00336AE0" w:rsidP="00033B7A">
            <w:pPr>
              <w:jc w:val="center"/>
              <w:rPr>
                <w:rFonts w:ascii="Times New Roman" w:hAnsi="Times New Roman"/>
                <w:sz w:val="24"/>
                <w:szCs w:val="24"/>
              </w:rPr>
            </w:pPr>
            <w:r w:rsidRPr="00051ADB">
              <w:rPr>
                <w:rFonts w:ascii="Times New Roman" w:hAnsi="Times New Roman"/>
                <w:sz w:val="24"/>
                <w:szCs w:val="24"/>
              </w:rPr>
              <w:t>5 x 10</w:t>
            </w:r>
            <w:r w:rsidRPr="00051ADB">
              <w:rPr>
                <w:rFonts w:ascii="Times New Roman" w:hAnsi="Times New Roman"/>
                <w:sz w:val="24"/>
                <w:szCs w:val="24"/>
                <w:vertAlign w:val="superscript"/>
              </w:rPr>
              <w:t>7</w:t>
            </w:r>
          </w:p>
        </w:tc>
        <w:tc>
          <w:tcPr>
            <w:tcW w:w="666" w:type="pct"/>
            <w:gridSpan w:val="2"/>
            <w:vAlign w:val="center"/>
          </w:tcPr>
          <w:p w14:paraId="2D509421" w14:textId="77777777" w:rsidR="00336AE0" w:rsidRPr="006B05E2" w:rsidRDefault="00336AE0" w:rsidP="00033B7A">
            <w:pPr>
              <w:jc w:val="center"/>
              <w:rPr>
                <w:rFonts w:ascii="Times New Roman" w:hAnsi="Times New Roman"/>
              </w:rPr>
            </w:pPr>
            <w:r w:rsidRPr="0095755E">
              <w:rPr>
                <w:rFonts w:ascii="Times New Roman" w:hAnsi="Times New Roman"/>
                <w:color w:val="000000"/>
              </w:rPr>
              <w:t>65.87 (54.30)</w:t>
            </w:r>
          </w:p>
        </w:tc>
        <w:tc>
          <w:tcPr>
            <w:tcW w:w="641" w:type="pct"/>
            <w:gridSpan w:val="2"/>
            <w:vAlign w:val="center"/>
          </w:tcPr>
          <w:p w14:paraId="074F79E1" w14:textId="77777777" w:rsidR="00336AE0" w:rsidRPr="006B05E2" w:rsidRDefault="00336AE0" w:rsidP="00033B7A">
            <w:pPr>
              <w:jc w:val="center"/>
              <w:rPr>
                <w:rFonts w:ascii="Times New Roman" w:hAnsi="Times New Roman"/>
              </w:rPr>
            </w:pPr>
            <w:r w:rsidRPr="006B08FC">
              <w:rPr>
                <w:rFonts w:ascii="Times New Roman" w:hAnsi="Times New Roman"/>
                <w:color w:val="000000"/>
              </w:rPr>
              <w:t>51.11 (45.61)</w:t>
            </w:r>
          </w:p>
        </w:tc>
        <w:tc>
          <w:tcPr>
            <w:tcW w:w="602" w:type="pct"/>
            <w:tcBorders>
              <w:right w:val="single" w:sz="4" w:space="0" w:color="auto"/>
            </w:tcBorders>
            <w:vAlign w:val="center"/>
          </w:tcPr>
          <w:p w14:paraId="0F034F95" w14:textId="77777777" w:rsidR="00336AE0" w:rsidRPr="006B05E2" w:rsidRDefault="00336AE0" w:rsidP="00033B7A">
            <w:pPr>
              <w:jc w:val="center"/>
              <w:rPr>
                <w:rFonts w:ascii="Times New Roman" w:hAnsi="Times New Roman"/>
              </w:rPr>
            </w:pPr>
            <w:r>
              <w:rPr>
                <w:rFonts w:ascii="Times New Roman" w:hAnsi="Times New Roman"/>
                <w:color w:val="000000"/>
              </w:rPr>
              <w:t>46.67</w:t>
            </w:r>
            <w:r w:rsidRPr="006B08FC">
              <w:rPr>
                <w:rFonts w:ascii="Times New Roman" w:hAnsi="Times New Roman"/>
                <w:color w:val="000000"/>
              </w:rPr>
              <w:t xml:space="preserve"> (</w:t>
            </w:r>
            <w:r>
              <w:rPr>
                <w:rFonts w:ascii="Times New Roman" w:hAnsi="Times New Roman"/>
                <w:color w:val="000000"/>
              </w:rPr>
              <w:t>43.06</w:t>
            </w:r>
            <w:r w:rsidRPr="006B08FC">
              <w:rPr>
                <w:rFonts w:ascii="Times New Roman" w:hAnsi="Times New Roman"/>
                <w:color w:val="000000"/>
              </w:rPr>
              <w:t>)</w:t>
            </w:r>
          </w:p>
        </w:tc>
        <w:tc>
          <w:tcPr>
            <w:tcW w:w="680" w:type="pct"/>
            <w:gridSpan w:val="3"/>
            <w:tcBorders>
              <w:left w:val="single" w:sz="4" w:space="0" w:color="auto"/>
            </w:tcBorders>
            <w:vAlign w:val="center"/>
          </w:tcPr>
          <w:p w14:paraId="0D10CC5E" w14:textId="77777777" w:rsidR="00336AE0" w:rsidRPr="006B05E2" w:rsidRDefault="00336AE0" w:rsidP="00033B7A">
            <w:pPr>
              <w:jc w:val="center"/>
              <w:rPr>
                <w:rFonts w:ascii="Times New Roman" w:hAnsi="Times New Roman"/>
              </w:rPr>
            </w:pPr>
            <w:r w:rsidRPr="00F618BD">
              <w:rPr>
                <w:rFonts w:ascii="Times New Roman" w:hAnsi="Times New Roman"/>
                <w:color w:val="000000"/>
              </w:rPr>
              <w:t>28.89 (32.47)</w:t>
            </w:r>
          </w:p>
        </w:tc>
        <w:tc>
          <w:tcPr>
            <w:tcW w:w="740" w:type="pct"/>
            <w:gridSpan w:val="2"/>
            <w:vAlign w:val="center"/>
          </w:tcPr>
          <w:p w14:paraId="587CDF54" w14:textId="77777777" w:rsidR="00336AE0" w:rsidRPr="006B05E2" w:rsidRDefault="00336AE0" w:rsidP="00033B7A">
            <w:pPr>
              <w:jc w:val="center"/>
              <w:rPr>
                <w:rFonts w:ascii="Times New Roman" w:hAnsi="Times New Roman"/>
              </w:rPr>
            </w:pPr>
            <w:r w:rsidRPr="00F618BD">
              <w:rPr>
                <w:rFonts w:ascii="Times New Roman" w:hAnsi="Times New Roman"/>
                <w:color w:val="000000"/>
              </w:rPr>
              <w:t>48.89 (44.34)</w:t>
            </w:r>
          </w:p>
        </w:tc>
        <w:tc>
          <w:tcPr>
            <w:tcW w:w="666" w:type="pct"/>
            <w:vAlign w:val="center"/>
          </w:tcPr>
          <w:p w14:paraId="499087A9" w14:textId="77777777" w:rsidR="00336AE0" w:rsidRPr="006B05E2" w:rsidRDefault="00336AE0" w:rsidP="00033B7A">
            <w:pPr>
              <w:jc w:val="center"/>
              <w:rPr>
                <w:rFonts w:ascii="Times New Roman" w:hAnsi="Times New Roman"/>
              </w:rPr>
            </w:pPr>
            <w:r w:rsidRPr="00F618BD">
              <w:rPr>
                <w:rFonts w:ascii="Times New Roman" w:hAnsi="Times New Roman"/>
                <w:color w:val="000000"/>
              </w:rPr>
              <w:t>42.22 (40.50)</w:t>
            </w:r>
          </w:p>
        </w:tc>
      </w:tr>
      <w:tr w:rsidR="00336AE0" w:rsidRPr="00051ADB" w14:paraId="208EE3A1" w14:textId="77777777" w:rsidTr="00033B7A">
        <w:trPr>
          <w:trHeight w:val="842"/>
        </w:trPr>
        <w:tc>
          <w:tcPr>
            <w:tcW w:w="1005" w:type="pct"/>
            <w:vAlign w:val="center"/>
            <w:hideMark/>
          </w:tcPr>
          <w:p w14:paraId="51D866B1" w14:textId="77777777" w:rsidR="00336AE0" w:rsidRPr="00051ADB" w:rsidRDefault="00336AE0" w:rsidP="00033B7A">
            <w:pPr>
              <w:jc w:val="center"/>
              <w:rPr>
                <w:rFonts w:ascii="Times New Roman" w:hAnsi="Times New Roman"/>
                <w:sz w:val="24"/>
                <w:szCs w:val="24"/>
              </w:rPr>
            </w:pPr>
            <w:r w:rsidRPr="00051ADB">
              <w:rPr>
                <w:rFonts w:ascii="Times New Roman" w:hAnsi="Times New Roman"/>
                <w:sz w:val="24"/>
                <w:szCs w:val="24"/>
              </w:rPr>
              <w:t>2.5 x 10</w:t>
            </w:r>
            <w:r w:rsidRPr="00051ADB">
              <w:rPr>
                <w:rFonts w:ascii="Times New Roman" w:hAnsi="Times New Roman"/>
                <w:sz w:val="24"/>
                <w:szCs w:val="24"/>
                <w:vertAlign w:val="superscript"/>
              </w:rPr>
              <w:t>7</w:t>
            </w:r>
          </w:p>
        </w:tc>
        <w:tc>
          <w:tcPr>
            <w:tcW w:w="666" w:type="pct"/>
            <w:gridSpan w:val="2"/>
            <w:vAlign w:val="center"/>
          </w:tcPr>
          <w:p w14:paraId="75E87B53" w14:textId="77777777" w:rsidR="00336AE0" w:rsidRPr="006B05E2" w:rsidRDefault="00336AE0" w:rsidP="00033B7A">
            <w:pPr>
              <w:jc w:val="center"/>
              <w:rPr>
                <w:rFonts w:ascii="Times New Roman" w:hAnsi="Times New Roman"/>
              </w:rPr>
            </w:pPr>
            <w:r w:rsidRPr="0095755E">
              <w:rPr>
                <w:rFonts w:ascii="Times New Roman" w:hAnsi="Times New Roman"/>
                <w:color w:val="000000"/>
              </w:rPr>
              <w:t>52.38 (46.35)</w:t>
            </w:r>
          </w:p>
        </w:tc>
        <w:tc>
          <w:tcPr>
            <w:tcW w:w="641" w:type="pct"/>
            <w:gridSpan w:val="2"/>
            <w:vAlign w:val="center"/>
          </w:tcPr>
          <w:p w14:paraId="72D015FC" w14:textId="77777777" w:rsidR="00336AE0" w:rsidRPr="006B05E2" w:rsidRDefault="00336AE0" w:rsidP="00033B7A">
            <w:pPr>
              <w:jc w:val="center"/>
              <w:rPr>
                <w:rFonts w:ascii="Times New Roman" w:hAnsi="Times New Roman"/>
              </w:rPr>
            </w:pPr>
            <w:r w:rsidRPr="006B08FC">
              <w:rPr>
                <w:rFonts w:ascii="Times New Roman" w:hAnsi="Times New Roman"/>
                <w:color w:val="000000"/>
              </w:rPr>
              <w:t>37.77 (37.89)</w:t>
            </w:r>
          </w:p>
        </w:tc>
        <w:tc>
          <w:tcPr>
            <w:tcW w:w="602" w:type="pct"/>
            <w:tcBorders>
              <w:right w:val="single" w:sz="4" w:space="0" w:color="auto"/>
            </w:tcBorders>
            <w:vAlign w:val="center"/>
          </w:tcPr>
          <w:p w14:paraId="33E8680C" w14:textId="77777777" w:rsidR="00336AE0" w:rsidRPr="006B05E2" w:rsidRDefault="00336AE0" w:rsidP="00033B7A">
            <w:pPr>
              <w:jc w:val="center"/>
              <w:rPr>
                <w:rFonts w:ascii="Times New Roman" w:hAnsi="Times New Roman"/>
              </w:rPr>
            </w:pPr>
            <w:r>
              <w:rPr>
                <w:rFonts w:ascii="Times New Roman" w:hAnsi="Times New Roman"/>
                <w:color w:val="000000"/>
              </w:rPr>
              <w:t>35.55</w:t>
            </w:r>
            <w:r w:rsidRPr="006B08FC">
              <w:rPr>
                <w:rFonts w:ascii="Times New Roman" w:hAnsi="Times New Roman"/>
                <w:color w:val="000000"/>
              </w:rPr>
              <w:t xml:space="preserve"> (3</w:t>
            </w:r>
            <w:r>
              <w:rPr>
                <w:rFonts w:ascii="Times New Roman" w:hAnsi="Times New Roman"/>
                <w:color w:val="000000"/>
              </w:rPr>
              <w:t>6.57</w:t>
            </w:r>
            <w:r w:rsidRPr="006B08FC">
              <w:rPr>
                <w:rFonts w:ascii="Times New Roman" w:hAnsi="Times New Roman"/>
                <w:color w:val="000000"/>
              </w:rPr>
              <w:t>)</w:t>
            </w:r>
          </w:p>
        </w:tc>
        <w:tc>
          <w:tcPr>
            <w:tcW w:w="680" w:type="pct"/>
            <w:gridSpan w:val="3"/>
            <w:tcBorders>
              <w:left w:val="single" w:sz="4" w:space="0" w:color="auto"/>
            </w:tcBorders>
            <w:vAlign w:val="center"/>
          </w:tcPr>
          <w:p w14:paraId="75EC65CE" w14:textId="77777777" w:rsidR="00336AE0" w:rsidRPr="006B05E2" w:rsidRDefault="00336AE0" w:rsidP="00033B7A">
            <w:pPr>
              <w:jc w:val="center"/>
              <w:rPr>
                <w:rFonts w:ascii="Times New Roman" w:hAnsi="Times New Roman"/>
              </w:rPr>
            </w:pPr>
            <w:r w:rsidRPr="00F618BD">
              <w:rPr>
                <w:rFonts w:ascii="Times New Roman" w:hAnsi="Times New Roman"/>
                <w:color w:val="000000"/>
              </w:rPr>
              <w:t>51.11 (45.61)</w:t>
            </w:r>
          </w:p>
        </w:tc>
        <w:tc>
          <w:tcPr>
            <w:tcW w:w="740" w:type="pct"/>
            <w:gridSpan w:val="2"/>
            <w:vAlign w:val="center"/>
          </w:tcPr>
          <w:p w14:paraId="090A7AB0" w14:textId="77777777" w:rsidR="00336AE0" w:rsidRPr="006B05E2" w:rsidRDefault="00336AE0" w:rsidP="00033B7A">
            <w:pPr>
              <w:jc w:val="center"/>
              <w:rPr>
                <w:rFonts w:ascii="Times New Roman" w:hAnsi="Times New Roman"/>
              </w:rPr>
            </w:pPr>
            <w:r w:rsidRPr="00F618BD">
              <w:rPr>
                <w:rFonts w:ascii="Times New Roman" w:hAnsi="Times New Roman"/>
                <w:color w:val="000000"/>
              </w:rPr>
              <w:t>35.53 (36.57)</w:t>
            </w:r>
          </w:p>
        </w:tc>
        <w:tc>
          <w:tcPr>
            <w:tcW w:w="666" w:type="pct"/>
            <w:vAlign w:val="center"/>
          </w:tcPr>
          <w:p w14:paraId="7211664F" w14:textId="77777777" w:rsidR="00336AE0" w:rsidRPr="006B05E2" w:rsidRDefault="00336AE0" w:rsidP="00033B7A">
            <w:pPr>
              <w:jc w:val="center"/>
              <w:rPr>
                <w:rFonts w:ascii="Times New Roman" w:hAnsi="Times New Roman"/>
              </w:rPr>
            </w:pPr>
            <w:r w:rsidRPr="00F618BD">
              <w:rPr>
                <w:rFonts w:ascii="Times New Roman" w:hAnsi="Times New Roman"/>
                <w:color w:val="000000"/>
              </w:rPr>
              <w:t>33.33 (35.18)</w:t>
            </w:r>
          </w:p>
        </w:tc>
      </w:tr>
      <w:tr w:rsidR="00336AE0" w:rsidRPr="00051ADB" w14:paraId="00096513" w14:textId="77777777" w:rsidTr="00033B7A">
        <w:trPr>
          <w:trHeight w:val="842"/>
        </w:trPr>
        <w:tc>
          <w:tcPr>
            <w:tcW w:w="1005" w:type="pct"/>
            <w:vAlign w:val="center"/>
            <w:hideMark/>
          </w:tcPr>
          <w:p w14:paraId="24BF65F1" w14:textId="77777777" w:rsidR="00336AE0" w:rsidRPr="00051ADB" w:rsidRDefault="00336AE0" w:rsidP="00033B7A">
            <w:pPr>
              <w:jc w:val="center"/>
              <w:rPr>
                <w:rFonts w:ascii="Times New Roman" w:hAnsi="Times New Roman"/>
                <w:sz w:val="24"/>
                <w:szCs w:val="24"/>
              </w:rPr>
            </w:pPr>
            <w:r w:rsidRPr="00051ADB">
              <w:rPr>
                <w:rFonts w:ascii="Times New Roman" w:hAnsi="Times New Roman"/>
                <w:sz w:val="24"/>
                <w:szCs w:val="24"/>
              </w:rPr>
              <w:t>1.25 x 10</w:t>
            </w:r>
            <w:r w:rsidRPr="00051ADB">
              <w:rPr>
                <w:rFonts w:ascii="Times New Roman" w:hAnsi="Times New Roman"/>
                <w:sz w:val="24"/>
                <w:szCs w:val="24"/>
                <w:vertAlign w:val="superscript"/>
              </w:rPr>
              <w:t>7</w:t>
            </w:r>
          </w:p>
        </w:tc>
        <w:tc>
          <w:tcPr>
            <w:tcW w:w="666" w:type="pct"/>
            <w:gridSpan w:val="2"/>
            <w:vAlign w:val="center"/>
          </w:tcPr>
          <w:p w14:paraId="5DB688D8" w14:textId="77777777" w:rsidR="00336AE0" w:rsidRPr="006B05E2" w:rsidRDefault="00336AE0" w:rsidP="00033B7A">
            <w:pPr>
              <w:jc w:val="center"/>
              <w:rPr>
                <w:rFonts w:ascii="Times New Roman" w:hAnsi="Times New Roman"/>
              </w:rPr>
            </w:pPr>
            <w:r w:rsidRPr="0095755E">
              <w:rPr>
                <w:rFonts w:ascii="Times New Roman" w:hAnsi="Times New Roman"/>
                <w:color w:val="000000"/>
              </w:rPr>
              <w:t>36.34 (37.04)</w:t>
            </w:r>
          </w:p>
        </w:tc>
        <w:tc>
          <w:tcPr>
            <w:tcW w:w="641" w:type="pct"/>
            <w:gridSpan w:val="2"/>
            <w:vAlign w:val="center"/>
          </w:tcPr>
          <w:p w14:paraId="3EACAC72" w14:textId="77777777" w:rsidR="00336AE0" w:rsidRPr="006B05E2" w:rsidRDefault="00336AE0" w:rsidP="00033B7A">
            <w:pPr>
              <w:jc w:val="center"/>
              <w:rPr>
                <w:rFonts w:ascii="Times New Roman" w:hAnsi="Times New Roman"/>
              </w:rPr>
            </w:pPr>
            <w:r w:rsidRPr="006B08FC">
              <w:rPr>
                <w:rFonts w:ascii="Times New Roman" w:hAnsi="Times New Roman"/>
                <w:color w:val="000000"/>
              </w:rPr>
              <w:t>28.89 (32.47)</w:t>
            </w:r>
          </w:p>
        </w:tc>
        <w:tc>
          <w:tcPr>
            <w:tcW w:w="602" w:type="pct"/>
            <w:tcBorders>
              <w:right w:val="single" w:sz="4" w:space="0" w:color="auto"/>
            </w:tcBorders>
            <w:vAlign w:val="center"/>
          </w:tcPr>
          <w:p w14:paraId="0160736D" w14:textId="77777777" w:rsidR="00336AE0" w:rsidRPr="006B05E2" w:rsidRDefault="00336AE0" w:rsidP="00033B7A">
            <w:pPr>
              <w:jc w:val="center"/>
              <w:rPr>
                <w:rFonts w:ascii="Times New Roman" w:hAnsi="Times New Roman"/>
              </w:rPr>
            </w:pPr>
            <w:r w:rsidRPr="006B08FC">
              <w:rPr>
                <w:rFonts w:ascii="Times New Roman" w:hAnsi="Times New Roman"/>
                <w:color w:val="000000"/>
              </w:rPr>
              <w:t>22.22 (28.06)</w:t>
            </w:r>
          </w:p>
        </w:tc>
        <w:tc>
          <w:tcPr>
            <w:tcW w:w="680" w:type="pct"/>
            <w:gridSpan w:val="3"/>
            <w:tcBorders>
              <w:left w:val="single" w:sz="4" w:space="0" w:color="auto"/>
            </w:tcBorders>
            <w:vAlign w:val="center"/>
          </w:tcPr>
          <w:p w14:paraId="6C38C030" w14:textId="77777777" w:rsidR="00336AE0" w:rsidRPr="006B05E2" w:rsidRDefault="00336AE0" w:rsidP="00033B7A">
            <w:pPr>
              <w:jc w:val="center"/>
              <w:rPr>
                <w:rFonts w:ascii="Times New Roman" w:hAnsi="Times New Roman"/>
              </w:rPr>
            </w:pPr>
            <w:r w:rsidRPr="00F618BD">
              <w:rPr>
                <w:rFonts w:ascii="Times New Roman" w:hAnsi="Times New Roman"/>
                <w:color w:val="000000"/>
              </w:rPr>
              <w:t>37.77 (37.89)</w:t>
            </w:r>
          </w:p>
        </w:tc>
        <w:tc>
          <w:tcPr>
            <w:tcW w:w="740" w:type="pct"/>
            <w:gridSpan w:val="2"/>
            <w:vAlign w:val="center"/>
          </w:tcPr>
          <w:p w14:paraId="5831D5FE" w14:textId="77777777" w:rsidR="00336AE0" w:rsidRPr="006B05E2" w:rsidRDefault="00336AE0" w:rsidP="00033B7A">
            <w:pPr>
              <w:jc w:val="center"/>
              <w:rPr>
                <w:rFonts w:ascii="Times New Roman" w:hAnsi="Times New Roman"/>
              </w:rPr>
            </w:pPr>
            <w:r w:rsidRPr="00F618BD">
              <w:rPr>
                <w:rFonts w:ascii="Times New Roman" w:hAnsi="Times New Roman"/>
                <w:color w:val="000000"/>
              </w:rPr>
              <w:t>26.67 (30.96)</w:t>
            </w:r>
          </w:p>
        </w:tc>
        <w:tc>
          <w:tcPr>
            <w:tcW w:w="666" w:type="pct"/>
            <w:vAlign w:val="center"/>
          </w:tcPr>
          <w:p w14:paraId="0AEB4D84" w14:textId="77777777" w:rsidR="00336AE0" w:rsidRPr="006B05E2" w:rsidRDefault="00336AE0" w:rsidP="00033B7A">
            <w:pPr>
              <w:jc w:val="center"/>
              <w:rPr>
                <w:rFonts w:ascii="Times New Roman" w:hAnsi="Times New Roman"/>
              </w:rPr>
            </w:pPr>
            <w:r w:rsidRPr="00F618BD">
              <w:rPr>
                <w:rFonts w:ascii="Times New Roman" w:hAnsi="Times New Roman"/>
                <w:color w:val="000000"/>
              </w:rPr>
              <w:t>24.44 (29.57)</w:t>
            </w:r>
          </w:p>
        </w:tc>
      </w:tr>
      <w:tr w:rsidR="00336AE0" w:rsidRPr="00051ADB" w14:paraId="620DD6B2" w14:textId="77777777" w:rsidTr="00033B7A">
        <w:trPr>
          <w:trHeight w:val="842"/>
        </w:trPr>
        <w:tc>
          <w:tcPr>
            <w:tcW w:w="1005" w:type="pct"/>
            <w:vAlign w:val="center"/>
            <w:hideMark/>
          </w:tcPr>
          <w:p w14:paraId="03772C26" w14:textId="77777777" w:rsidR="00336AE0" w:rsidRPr="00051ADB" w:rsidRDefault="00336AE0" w:rsidP="00033B7A">
            <w:pPr>
              <w:jc w:val="center"/>
              <w:rPr>
                <w:rFonts w:ascii="Times New Roman" w:hAnsi="Times New Roman"/>
                <w:sz w:val="24"/>
                <w:szCs w:val="24"/>
              </w:rPr>
            </w:pPr>
            <w:r w:rsidRPr="00051ADB">
              <w:rPr>
                <w:rFonts w:ascii="Times New Roman" w:hAnsi="Times New Roman"/>
                <w:sz w:val="24"/>
                <w:szCs w:val="24"/>
              </w:rPr>
              <w:t>6.25 x 10</w:t>
            </w:r>
            <w:r w:rsidRPr="00051ADB">
              <w:rPr>
                <w:rFonts w:ascii="Times New Roman" w:hAnsi="Times New Roman"/>
                <w:sz w:val="24"/>
                <w:szCs w:val="24"/>
                <w:vertAlign w:val="superscript"/>
              </w:rPr>
              <w:t>6</w:t>
            </w:r>
          </w:p>
        </w:tc>
        <w:tc>
          <w:tcPr>
            <w:tcW w:w="666" w:type="pct"/>
            <w:gridSpan w:val="2"/>
            <w:vAlign w:val="center"/>
          </w:tcPr>
          <w:p w14:paraId="0DE561A9" w14:textId="77777777" w:rsidR="00336AE0" w:rsidRPr="006B05E2" w:rsidRDefault="00336AE0" w:rsidP="00033B7A">
            <w:pPr>
              <w:jc w:val="center"/>
              <w:rPr>
                <w:rFonts w:ascii="Times New Roman" w:hAnsi="Times New Roman"/>
              </w:rPr>
            </w:pPr>
            <w:r w:rsidRPr="0095755E">
              <w:rPr>
                <w:rFonts w:ascii="Times New Roman" w:hAnsi="Times New Roman"/>
                <w:color w:val="000000"/>
              </w:rPr>
              <w:t>24.76 (29.51)</w:t>
            </w:r>
          </w:p>
        </w:tc>
        <w:tc>
          <w:tcPr>
            <w:tcW w:w="641" w:type="pct"/>
            <w:gridSpan w:val="2"/>
            <w:vAlign w:val="center"/>
          </w:tcPr>
          <w:p w14:paraId="33E045D7" w14:textId="77777777" w:rsidR="00336AE0" w:rsidRPr="006B05E2" w:rsidRDefault="00336AE0" w:rsidP="00033B7A">
            <w:pPr>
              <w:jc w:val="center"/>
              <w:rPr>
                <w:rFonts w:ascii="Times New Roman" w:hAnsi="Times New Roman"/>
              </w:rPr>
            </w:pPr>
            <w:r w:rsidRPr="006B08FC">
              <w:rPr>
                <w:rFonts w:ascii="Times New Roman" w:hAnsi="Times New Roman"/>
                <w:color w:val="000000"/>
              </w:rPr>
              <w:t>20.00 (26.34)</w:t>
            </w:r>
          </w:p>
        </w:tc>
        <w:tc>
          <w:tcPr>
            <w:tcW w:w="602" w:type="pct"/>
            <w:tcBorders>
              <w:right w:val="single" w:sz="4" w:space="0" w:color="auto"/>
            </w:tcBorders>
            <w:vAlign w:val="center"/>
          </w:tcPr>
          <w:p w14:paraId="3DE4084A" w14:textId="77777777" w:rsidR="00336AE0" w:rsidRPr="006B05E2" w:rsidRDefault="00336AE0" w:rsidP="00033B7A">
            <w:pPr>
              <w:jc w:val="center"/>
              <w:rPr>
                <w:rFonts w:ascii="Times New Roman" w:hAnsi="Times New Roman"/>
              </w:rPr>
            </w:pPr>
            <w:r w:rsidRPr="006B08FC">
              <w:rPr>
                <w:rFonts w:ascii="Times New Roman" w:hAnsi="Times New Roman"/>
                <w:color w:val="000000"/>
              </w:rPr>
              <w:t>15.55 (23.12)</w:t>
            </w:r>
          </w:p>
        </w:tc>
        <w:tc>
          <w:tcPr>
            <w:tcW w:w="680" w:type="pct"/>
            <w:gridSpan w:val="3"/>
            <w:tcBorders>
              <w:left w:val="single" w:sz="4" w:space="0" w:color="auto"/>
            </w:tcBorders>
            <w:vAlign w:val="center"/>
          </w:tcPr>
          <w:p w14:paraId="701ED592" w14:textId="77777777" w:rsidR="00336AE0" w:rsidRPr="006B05E2" w:rsidRDefault="00336AE0" w:rsidP="00033B7A">
            <w:pPr>
              <w:jc w:val="center"/>
              <w:rPr>
                <w:rFonts w:ascii="Times New Roman" w:hAnsi="Times New Roman"/>
              </w:rPr>
            </w:pPr>
            <w:r w:rsidRPr="00F618BD">
              <w:rPr>
                <w:rFonts w:ascii="Times New Roman" w:hAnsi="Times New Roman"/>
                <w:color w:val="000000"/>
              </w:rPr>
              <w:t>24.44 (29.57)</w:t>
            </w:r>
          </w:p>
        </w:tc>
        <w:tc>
          <w:tcPr>
            <w:tcW w:w="740" w:type="pct"/>
            <w:gridSpan w:val="2"/>
            <w:vAlign w:val="center"/>
          </w:tcPr>
          <w:p w14:paraId="69F4484F" w14:textId="77777777" w:rsidR="00336AE0" w:rsidRPr="006B05E2" w:rsidRDefault="00336AE0" w:rsidP="00033B7A">
            <w:pPr>
              <w:jc w:val="center"/>
              <w:rPr>
                <w:rFonts w:ascii="Times New Roman" w:hAnsi="Times New Roman"/>
              </w:rPr>
            </w:pPr>
            <w:r w:rsidRPr="00F618BD">
              <w:rPr>
                <w:rFonts w:ascii="Times New Roman" w:hAnsi="Times New Roman"/>
                <w:color w:val="000000"/>
              </w:rPr>
              <w:t>20.00 (26.34)</w:t>
            </w:r>
          </w:p>
        </w:tc>
        <w:tc>
          <w:tcPr>
            <w:tcW w:w="666" w:type="pct"/>
            <w:vAlign w:val="center"/>
          </w:tcPr>
          <w:p w14:paraId="5B86EBB8" w14:textId="77777777" w:rsidR="00336AE0" w:rsidRPr="006B05E2" w:rsidRDefault="00336AE0" w:rsidP="00033B7A">
            <w:pPr>
              <w:jc w:val="center"/>
              <w:rPr>
                <w:rFonts w:ascii="Times New Roman" w:hAnsi="Times New Roman"/>
              </w:rPr>
            </w:pPr>
            <w:r w:rsidRPr="00F618BD">
              <w:rPr>
                <w:rFonts w:ascii="Times New Roman" w:hAnsi="Times New Roman"/>
                <w:color w:val="000000"/>
              </w:rPr>
              <w:t>17.77 (24.83)</w:t>
            </w:r>
          </w:p>
        </w:tc>
      </w:tr>
      <w:tr w:rsidR="00336AE0" w:rsidRPr="00051ADB" w14:paraId="22D7C30A" w14:textId="77777777" w:rsidTr="00033B7A">
        <w:trPr>
          <w:trHeight w:val="842"/>
        </w:trPr>
        <w:tc>
          <w:tcPr>
            <w:tcW w:w="1005" w:type="pct"/>
            <w:noWrap/>
            <w:vAlign w:val="center"/>
            <w:hideMark/>
          </w:tcPr>
          <w:p w14:paraId="47F2573C" w14:textId="77777777" w:rsidR="00336AE0" w:rsidRPr="00051ADB" w:rsidRDefault="00336AE0" w:rsidP="00033B7A">
            <w:pPr>
              <w:jc w:val="center"/>
              <w:rPr>
                <w:rFonts w:ascii="Times New Roman" w:hAnsi="Times New Roman"/>
                <w:sz w:val="24"/>
                <w:szCs w:val="24"/>
              </w:rPr>
            </w:pPr>
            <w:r w:rsidRPr="00051ADB">
              <w:rPr>
                <w:rFonts w:ascii="Times New Roman" w:hAnsi="Times New Roman"/>
                <w:b/>
                <w:bCs/>
                <w:sz w:val="24"/>
                <w:szCs w:val="24"/>
              </w:rPr>
              <w:t>Mean</w:t>
            </w:r>
          </w:p>
        </w:tc>
        <w:tc>
          <w:tcPr>
            <w:tcW w:w="666" w:type="pct"/>
            <w:gridSpan w:val="2"/>
            <w:vAlign w:val="center"/>
          </w:tcPr>
          <w:p w14:paraId="37097A34" w14:textId="77777777" w:rsidR="00336AE0" w:rsidRPr="006B05E2" w:rsidRDefault="00336AE0" w:rsidP="00033B7A">
            <w:pPr>
              <w:jc w:val="center"/>
              <w:rPr>
                <w:rFonts w:ascii="Times New Roman" w:hAnsi="Times New Roman"/>
              </w:rPr>
            </w:pPr>
            <w:r w:rsidRPr="0095755E">
              <w:rPr>
                <w:rFonts w:ascii="Times New Roman" w:hAnsi="Times New Roman"/>
                <w:color w:val="000000"/>
              </w:rPr>
              <w:t>51.33 (45.75)</w:t>
            </w:r>
          </w:p>
        </w:tc>
        <w:tc>
          <w:tcPr>
            <w:tcW w:w="641" w:type="pct"/>
            <w:gridSpan w:val="2"/>
            <w:vAlign w:val="center"/>
          </w:tcPr>
          <w:p w14:paraId="01A1FBD4" w14:textId="77777777" w:rsidR="00336AE0" w:rsidRPr="006B05E2" w:rsidRDefault="00336AE0" w:rsidP="00033B7A">
            <w:pPr>
              <w:jc w:val="center"/>
              <w:rPr>
                <w:rFonts w:ascii="Times New Roman" w:hAnsi="Times New Roman"/>
              </w:rPr>
            </w:pPr>
            <w:r w:rsidRPr="006B08FC">
              <w:rPr>
                <w:rFonts w:ascii="Times New Roman" w:hAnsi="Times New Roman"/>
                <w:color w:val="000000"/>
              </w:rPr>
              <w:t>40.44 (39.14)</w:t>
            </w:r>
          </w:p>
        </w:tc>
        <w:tc>
          <w:tcPr>
            <w:tcW w:w="602" w:type="pct"/>
            <w:tcBorders>
              <w:right w:val="single" w:sz="4" w:space="0" w:color="auto"/>
            </w:tcBorders>
            <w:vAlign w:val="center"/>
          </w:tcPr>
          <w:p w14:paraId="3E46ACD0" w14:textId="77777777" w:rsidR="00336AE0" w:rsidRPr="006B05E2" w:rsidRDefault="00336AE0" w:rsidP="00033B7A">
            <w:pPr>
              <w:jc w:val="center"/>
              <w:rPr>
                <w:rFonts w:ascii="Times New Roman" w:hAnsi="Times New Roman"/>
              </w:rPr>
            </w:pPr>
            <w:r>
              <w:rPr>
                <w:rFonts w:ascii="Times New Roman" w:hAnsi="Times New Roman"/>
                <w:color w:val="000000"/>
              </w:rPr>
              <w:t>35.55</w:t>
            </w:r>
            <w:r w:rsidRPr="006B08FC">
              <w:rPr>
                <w:rFonts w:ascii="Times New Roman" w:hAnsi="Times New Roman"/>
                <w:color w:val="000000"/>
              </w:rPr>
              <w:t xml:space="preserve"> (3</w:t>
            </w:r>
            <w:r>
              <w:rPr>
                <w:rFonts w:ascii="Times New Roman" w:hAnsi="Times New Roman"/>
                <w:color w:val="000000"/>
              </w:rPr>
              <w:t>6.05</w:t>
            </w:r>
            <w:r w:rsidRPr="006B08FC">
              <w:rPr>
                <w:rFonts w:ascii="Times New Roman" w:hAnsi="Times New Roman"/>
                <w:color w:val="000000"/>
              </w:rPr>
              <w:t>)</w:t>
            </w:r>
          </w:p>
        </w:tc>
        <w:tc>
          <w:tcPr>
            <w:tcW w:w="680" w:type="pct"/>
            <w:gridSpan w:val="3"/>
            <w:tcBorders>
              <w:left w:val="single" w:sz="4" w:space="0" w:color="auto"/>
            </w:tcBorders>
            <w:vAlign w:val="center"/>
          </w:tcPr>
          <w:p w14:paraId="38607544" w14:textId="77777777" w:rsidR="00336AE0" w:rsidRPr="006B05E2" w:rsidRDefault="00336AE0" w:rsidP="00033B7A">
            <w:pPr>
              <w:jc w:val="center"/>
              <w:rPr>
                <w:rFonts w:ascii="Times New Roman" w:hAnsi="Times New Roman"/>
              </w:rPr>
            </w:pPr>
            <w:r w:rsidRPr="00F618BD">
              <w:rPr>
                <w:rFonts w:ascii="Times New Roman" w:hAnsi="Times New Roman"/>
                <w:color w:val="000000"/>
              </w:rPr>
              <w:t>4</w:t>
            </w:r>
            <w:r>
              <w:rPr>
                <w:rFonts w:ascii="Times New Roman" w:hAnsi="Times New Roman"/>
                <w:color w:val="000000"/>
              </w:rPr>
              <w:t>4</w:t>
            </w:r>
            <w:r w:rsidRPr="00F618BD">
              <w:rPr>
                <w:rFonts w:ascii="Times New Roman" w:hAnsi="Times New Roman"/>
                <w:color w:val="000000"/>
              </w:rPr>
              <w:t>.</w:t>
            </w:r>
            <w:r>
              <w:rPr>
                <w:rFonts w:ascii="Times New Roman" w:hAnsi="Times New Roman"/>
                <w:color w:val="000000"/>
              </w:rPr>
              <w:t>89</w:t>
            </w:r>
            <w:r w:rsidRPr="00F618BD">
              <w:rPr>
                <w:rFonts w:ascii="Times New Roman" w:hAnsi="Times New Roman"/>
                <w:color w:val="000000"/>
              </w:rPr>
              <w:t xml:space="preserve"> (40.</w:t>
            </w:r>
            <w:r>
              <w:rPr>
                <w:rFonts w:ascii="Times New Roman" w:hAnsi="Times New Roman"/>
                <w:color w:val="000000"/>
              </w:rPr>
              <w:t>7</w:t>
            </w:r>
            <w:r w:rsidRPr="00F618BD">
              <w:rPr>
                <w:rFonts w:ascii="Times New Roman" w:hAnsi="Times New Roman"/>
                <w:color w:val="000000"/>
              </w:rPr>
              <w:t>1)</w:t>
            </w:r>
          </w:p>
        </w:tc>
        <w:tc>
          <w:tcPr>
            <w:tcW w:w="740" w:type="pct"/>
            <w:gridSpan w:val="2"/>
            <w:vAlign w:val="center"/>
          </w:tcPr>
          <w:p w14:paraId="677F7E81" w14:textId="77777777" w:rsidR="00336AE0" w:rsidRPr="006B05E2" w:rsidRDefault="00336AE0" w:rsidP="00033B7A">
            <w:pPr>
              <w:jc w:val="center"/>
              <w:rPr>
                <w:rFonts w:ascii="Times New Roman" w:hAnsi="Times New Roman"/>
              </w:rPr>
            </w:pPr>
            <w:r w:rsidRPr="00F618BD">
              <w:rPr>
                <w:rFonts w:ascii="Times New Roman" w:hAnsi="Times New Roman"/>
                <w:color w:val="000000"/>
              </w:rPr>
              <w:t>38.22 (37.802)</w:t>
            </w:r>
          </w:p>
        </w:tc>
        <w:tc>
          <w:tcPr>
            <w:tcW w:w="666" w:type="pct"/>
            <w:noWrap/>
            <w:vAlign w:val="center"/>
          </w:tcPr>
          <w:p w14:paraId="2124FBAC" w14:textId="77777777" w:rsidR="00336AE0" w:rsidRPr="006B05E2" w:rsidRDefault="00336AE0" w:rsidP="00033B7A">
            <w:pPr>
              <w:jc w:val="center"/>
              <w:rPr>
                <w:rFonts w:ascii="Times New Roman" w:hAnsi="Times New Roman"/>
              </w:rPr>
            </w:pPr>
            <w:r w:rsidRPr="00F618BD">
              <w:rPr>
                <w:rFonts w:ascii="Times New Roman" w:hAnsi="Times New Roman"/>
                <w:color w:val="000000"/>
              </w:rPr>
              <w:t>34.66 (35.65)</w:t>
            </w:r>
          </w:p>
        </w:tc>
      </w:tr>
      <w:tr w:rsidR="00336AE0" w:rsidRPr="00051ADB" w14:paraId="7409F8C7" w14:textId="77777777" w:rsidTr="00033B7A">
        <w:trPr>
          <w:trHeight w:val="842"/>
        </w:trPr>
        <w:tc>
          <w:tcPr>
            <w:tcW w:w="1005" w:type="pct"/>
            <w:noWrap/>
            <w:vAlign w:val="center"/>
          </w:tcPr>
          <w:p w14:paraId="4A620A09" w14:textId="77777777" w:rsidR="00336AE0" w:rsidRPr="00051ADB" w:rsidRDefault="00336AE0" w:rsidP="00033B7A">
            <w:pPr>
              <w:jc w:val="center"/>
              <w:rPr>
                <w:rFonts w:ascii="Times New Roman" w:hAnsi="Times New Roman"/>
                <w:b/>
                <w:bCs/>
                <w:sz w:val="24"/>
                <w:szCs w:val="24"/>
              </w:rPr>
            </w:pPr>
            <w:r>
              <w:rPr>
                <w:rFonts w:ascii="Times New Roman" w:hAnsi="Times New Roman"/>
                <w:b/>
                <w:bCs/>
                <w:sz w:val="24"/>
                <w:szCs w:val="24"/>
              </w:rPr>
              <w:t>S.E(m)</w:t>
            </w:r>
          </w:p>
        </w:tc>
        <w:tc>
          <w:tcPr>
            <w:tcW w:w="666" w:type="pct"/>
            <w:gridSpan w:val="2"/>
            <w:vAlign w:val="center"/>
          </w:tcPr>
          <w:p w14:paraId="2E27C5F9"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2.32</w:t>
            </w:r>
          </w:p>
        </w:tc>
        <w:tc>
          <w:tcPr>
            <w:tcW w:w="641" w:type="pct"/>
            <w:gridSpan w:val="2"/>
            <w:vAlign w:val="center"/>
          </w:tcPr>
          <w:p w14:paraId="46E2BEF8"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1.72</w:t>
            </w:r>
          </w:p>
        </w:tc>
        <w:tc>
          <w:tcPr>
            <w:tcW w:w="602" w:type="pct"/>
            <w:tcBorders>
              <w:right w:val="single" w:sz="4" w:space="0" w:color="auto"/>
            </w:tcBorders>
            <w:vAlign w:val="center"/>
          </w:tcPr>
          <w:p w14:paraId="03C4FDF3"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1.65</w:t>
            </w:r>
          </w:p>
        </w:tc>
        <w:tc>
          <w:tcPr>
            <w:tcW w:w="680" w:type="pct"/>
            <w:gridSpan w:val="3"/>
            <w:tcBorders>
              <w:left w:val="single" w:sz="4" w:space="0" w:color="auto"/>
            </w:tcBorders>
            <w:vAlign w:val="center"/>
          </w:tcPr>
          <w:p w14:paraId="374EFC30"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2.67</w:t>
            </w:r>
          </w:p>
        </w:tc>
        <w:tc>
          <w:tcPr>
            <w:tcW w:w="740" w:type="pct"/>
            <w:gridSpan w:val="2"/>
            <w:vAlign w:val="center"/>
          </w:tcPr>
          <w:p w14:paraId="6C2D9E05"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2.13</w:t>
            </w:r>
          </w:p>
        </w:tc>
        <w:tc>
          <w:tcPr>
            <w:tcW w:w="666" w:type="pct"/>
            <w:noWrap/>
            <w:vAlign w:val="center"/>
          </w:tcPr>
          <w:p w14:paraId="2D1404D4"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1.68</w:t>
            </w:r>
          </w:p>
        </w:tc>
      </w:tr>
      <w:tr w:rsidR="00336AE0" w:rsidRPr="00051ADB" w14:paraId="2A9FCC20" w14:textId="77777777" w:rsidTr="00033B7A">
        <w:trPr>
          <w:trHeight w:val="842"/>
        </w:trPr>
        <w:tc>
          <w:tcPr>
            <w:tcW w:w="1005" w:type="pct"/>
            <w:noWrap/>
            <w:vAlign w:val="center"/>
          </w:tcPr>
          <w:p w14:paraId="3D99DA3C" w14:textId="77777777" w:rsidR="00336AE0" w:rsidRDefault="00336AE0" w:rsidP="00033B7A">
            <w:pPr>
              <w:jc w:val="center"/>
              <w:rPr>
                <w:rFonts w:ascii="Times New Roman" w:hAnsi="Times New Roman"/>
                <w:b/>
                <w:bCs/>
                <w:sz w:val="24"/>
                <w:szCs w:val="24"/>
              </w:rPr>
            </w:pPr>
          </w:p>
          <w:p w14:paraId="52561805" w14:textId="77777777" w:rsidR="00336AE0" w:rsidRDefault="00336AE0" w:rsidP="00033B7A">
            <w:pPr>
              <w:jc w:val="center"/>
              <w:rPr>
                <w:rFonts w:ascii="Times New Roman" w:hAnsi="Times New Roman"/>
                <w:b/>
                <w:bCs/>
                <w:sz w:val="24"/>
                <w:szCs w:val="24"/>
              </w:rPr>
            </w:pPr>
            <w:r>
              <w:rPr>
                <w:rFonts w:ascii="Times New Roman" w:hAnsi="Times New Roman"/>
                <w:b/>
                <w:bCs/>
                <w:sz w:val="24"/>
                <w:szCs w:val="24"/>
              </w:rPr>
              <w:t>C.V. (%)</w:t>
            </w:r>
          </w:p>
          <w:p w14:paraId="4BE46B0E" w14:textId="77777777" w:rsidR="00336AE0" w:rsidRPr="00051ADB" w:rsidRDefault="00336AE0" w:rsidP="00033B7A">
            <w:pPr>
              <w:jc w:val="center"/>
              <w:rPr>
                <w:rFonts w:ascii="Times New Roman" w:hAnsi="Times New Roman"/>
                <w:b/>
                <w:bCs/>
                <w:sz w:val="24"/>
                <w:szCs w:val="24"/>
              </w:rPr>
            </w:pPr>
          </w:p>
        </w:tc>
        <w:tc>
          <w:tcPr>
            <w:tcW w:w="666" w:type="pct"/>
            <w:gridSpan w:val="2"/>
            <w:vAlign w:val="center"/>
          </w:tcPr>
          <w:p w14:paraId="14EBDFDD"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8.78</w:t>
            </w:r>
          </w:p>
        </w:tc>
        <w:tc>
          <w:tcPr>
            <w:tcW w:w="641" w:type="pct"/>
            <w:gridSpan w:val="2"/>
            <w:vAlign w:val="center"/>
          </w:tcPr>
          <w:p w14:paraId="37F7EAB7"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7.63</w:t>
            </w:r>
          </w:p>
        </w:tc>
        <w:tc>
          <w:tcPr>
            <w:tcW w:w="602" w:type="pct"/>
            <w:tcBorders>
              <w:right w:val="single" w:sz="4" w:space="0" w:color="auto"/>
            </w:tcBorders>
            <w:vAlign w:val="center"/>
          </w:tcPr>
          <w:p w14:paraId="3CF4489F"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7.90</w:t>
            </w:r>
          </w:p>
        </w:tc>
        <w:tc>
          <w:tcPr>
            <w:tcW w:w="680" w:type="pct"/>
            <w:gridSpan w:val="3"/>
            <w:tcBorders>
              <w:left w:val="single" w:sz="4" w:space="0" w:color="auto"/>
            </w:tcBorders>
            <w:vAlign w:val="center"/>
          </w:tcPr>
          <w:p w14:paraId="0292C2F3"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11.33</w:t>
            </w:r>
          </w:p>
        </w:tc>
        <w:tc>
          <w:tcPr>
            <w:tcW w:w="740" w:type="pct"/>
            <w:gridSpan w:val="2"/>
            <w:vAlign w:val="center"/>
          </w:tcPr>
          <w:p w14:paraId="534D86D2"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9.74</w:t>
            </w:r>
          </w:p>
        </w:tc>
        <w:tc>
          <w:tcPr>
            <w:tcW w:w="666" w:type="pct"/>
            <w:noWrap/>
            <w:vAlign w:val="center"/>
          </w:tcPr>
          <w:p w14:paraId="6039F603"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8.142</w:t>
            </w:r>
          </w:p>
        </w:tc>
      </w:tr>
      <w:tr w:rsidR="00336AE0" w:rsidRPr="00051ADB" w14:paraId="5C2DBC8B" w14:textId="77777777" w:rsidTr="00033B7A">
        <w:trPr>
          <w:trHeight w:val="842"/>
        </w:trPr>
        <w:tc>
          <w:tcPr>
            <w:tcW w:w="1005" w:type="pct"/>
            <w:tcBorders>
              <w:bottom w:val="single" w:sz="12" w:space="0" w:color="auto"/>
            </w:tcBorders>
            <w:noWrap/>
            <w:vAlign w:val="center"/>
          </w:tcPr>
          <w:p w14:paraId="4F66A4D7" w14:textId="77777777" w:rsidR="00336AE0" w:rsidRDefault="00336AE0" w:rsidP="00033B7A">
            <w:pPr>
              <w:jc w:val="center"/>
              <w:rPr>
                <w:rFonts w:ascii="Times New Roman" w:hAnsi="Times New Roman"/>
                <w:b/>
                <w:bCs/>
                <w:sz w:val="24"/>
                <w:szCs w:val="24"/>
              </w:rPr>
            </w:pPr>
            <w:r>
              <w:rPr>
                <w:rFonts w:ascii="Times New Roman" w:hAnsi="Times New Roman"/>
                <w:b/>
                <w:bCs/>
                <w:sz w:val="24"/>
                <w:szCs w:val="24"/>
              </w:rPr>
              <w:t>C.D. at 5%</w:t>
            </w:r>
          </w:p>
        </w:tc>
        <w:tc>
          <w:tcPr>
            <w:tcW w:w="666" w:type="pct"/>
            <w:gridSpan w:val="2"/>
            <w:tcBorders>
              <w:bottom w:val="single" w:sz="12" w:space="0" w:color="auto"/>
            </w:tcBorders>
            <w:vAlign w:val="center"/>
          </w:tcPr>
          <w:p w14:paraId="2FCEB54E" w14:textId="77777777" w:rsidR="00336AE0" w:rsidRPr="002F4DA5" w:rsidRDefault="00336AE0" w:rsidP="00033B7A">
            <w:pPr>
              <w:jc w:val="center"/>
              <w:rPr>
                <w:rFonts w:ascii="Times New Roman" w:hAnsi="Times New Roman"/>
              </w:rPr>
            </w:pPr>
            <w:r w:rsidRPr="002F4DA5">
              <w:rPr>
                <w:rFonts w:ascii="Times New Roman" w:hAnsi="Times New Roman"/>
              </w:rPr>
              <w:t>7.4</w:t>
            </w:r>
          </w:p>
        </w:tc>
        <w:tc>
          <w:tcPr>
            <w:tcW w:w="641" w:type="pct"/>
            <w:gridSpan w:val="2"/>
            <w:tcBorders>
              <w:bottom w:val="single" w:sz="12" w:space="0" w:color="auto"/>
            </w:tcBorders>
            <w:vAlign w:val="center"/>
          </w:tcPr>
          <w:p w14:paraId="280E4C13"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5.50</w:t>
            </w:r>
          </w:p>
        </w:tc>
        <w:tc>
          <w:tcPr>
            <w:tcW w:w="602" w:type="pct"/>
            <w:tcBorders>
              <w:bottom w:val="single" w:sz="12" w:space="0" w:color="auto"/>
              <w:right w:val="single" w:sz="4" w:space="0" w:color="auto"/>
            </w:tcBorders>
            <w:vAlign w:val="center"/>
          </w:tcPr>
          <w:p w14:paraId="47894D78"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5.15</w:t>
            </w:r>
          </w:p>
        </w:tc>
        <w:tc>
          <w:tcPr>
            <w:tcW w:w="680" w:type="pct"/>
            <w:gridSpan w:val="3"/>
            <w:tcBorders>
              <w:left w:val="single" w:sz="4" w:space="0" w:color="auto"/>
              <w:bottom w:val="single" w:sz="12" w:space="0" w:color="auto"/>
            </w:tcBorders>
            <w:vAlign w:val="center"/>
          </w:tcPr>
          <w:p w14:paraId="796DC2E4" w14:textId="77777777" w:rsidR="00336AE0" w:rsidRPr="002F4DA5" w:rsidRDefault="00336AE0" w:rsidP="00033B7A">
            <w:pPr>
              <w:jc w:val="center"/>
              <w:rPr>
                <w:rFonts w:ascii="Times New Roman" w:hAnsi="Times New Roman"/>
                <w:color w:val="000000"/>
              </w:rPr>
            </w:pPr>
            <w:r w:rsidRPr="002F4DA5">
              <w:rPr>
                <w:rFonts w:ascii="Times New Roman" w:hAnsi="Times New Roman"/>
              </w:rPr>
              <w:t>7.52</w:t>
            </w:r>
          </w:p>
        </w:tc>
        <w:tc>
          <w:tcPr>
            <w:tcW w:w="740" w:type="pct"/>
            <w:gridSpan w:val="2"/>
            <w:tcBorders>
              <w:bottom w:val="single" w:sz="12" w:space="0" w:color="auto"/>
            </w:tcBorders>
            <w:vAlign w:val="center"/>
          </w:tcPr>
          <w:p w14:paraId="02DA9DEB"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6.78</w:t>
            </w:r>
          </w:p>
        </w:tc>
        <w:tc>
          <w:tcPr>
            <w:tcW w:w="666" w:type="pct"/>
            <w:tcBorders>
              <w:bottom w:val="single" w:sz="12" w:space="0" w:color="auto"/>
            </w:tcBorders>
            <w:noWrap/>
            <w:vAlign w:val="center"/>
          </w:tcPr>
          <w:p w14:paraId="17E8E1DE" w14:textId="77777777" w:rsidR="00336AE0" w:rsidRPr="002F4DA5" w:rsidRDefault="00336AE0" w:rsidP="00033B7A">
            <w:pPr>
              <w:jc w:val="center"/>
              <w:rPr>
                <w:rFonts w:ascii="Times New Roman" w:hAnsi="Times New Roman"/>
                <w:color w:val="000000"/>
              </w:rPr>
            </w:pPr>
            <w:r w:rsidRPr="002F4DA5">
              <w:rPr>
                <w:rFonts w:ascii="Times New Roman" w:hAnsi="Times New Roman"/>
                <w:color w:val="000000"/>
              </w:rPr>
              <w:t>5.35</w:t>
            </w:r>
          </w:p>
        </w:tc>
      </w:tr>
    </w:tbl>
    <w:p w14:paraId="61A7087F" w14:textId="77777777" w:rsidR="00336AE0" w:rsidRDefault="00336AE0" w:rsidP="00336AE0">
      <w:pPr>
        <w:rPr>
          <w:rFonts w:ascii="Times New Roman" w:hAnsi="Times New Roman"/>
          <w:sz w:val="24"/>
          <w:szCs w:val="24"/>
        </w:rPr>
      </w:pPr>
      <w:r w:rsidRPr="00051ADB">
        <w:rPr>
          <w:rFonts w:ascii="Times New Roman" w:hAnsi="Times New Roman"/>
          <w:sz w:val="24"/>
          <w:szCs w:val="24"/>
        </w:rPr>
        <w:t>Figures in parentheses are arc sine transformed values</w:t>
      </w:r>
    </w:p>
    <w:p w14:paraId="5FFDCE78" w14:textId="77777777" w:rsidR="00336AE0" w:rsidRPr="00B702C9" w:rsidRDefault="00336AE0" w:rsidP="00336AE0">
      <w:pPr>
        <w:rPr>
          <w:rFonts w:ascii="Times New Roman" w:eastAsia="Times New Roman" w:hAnsi="Times New Roman"/>
          <w:color w:val="000000"/>
          <w:sz w:val="24"/>
          <w:szCs w:val="24"/>
        </w:rPr>
      </w:pPr>
    </w:p>
    <w:p w14:paraId="22CC037A" w14:textId="77777777" w:rsidR="00336AE0" w:rsidRDefault="00336AE0" w:rsidP="00336AE0">
      <w:pPr>
        <w:spacing w:after="200" w:line="360" w:lineRule="auto"/>
        <w:jc w:val="both"/>
        <w:rPr>
          <w:rFonts w:ascii="Times New Roman" w:hAnsi="Times New Roman"/>
          <w:b/>
          <w:bCs/>
          <w:sz w:val="24"/>
          <w:szCs w:val="24"/>
        </w:rPr>
      </w:pPr>
    </w:p>
    <w:p w14:paraId="26E6C5BC" w14:textId="557FCC43" w:rsidR="00336AE0" w:rsidRDefault="00336AE0" w:rsidP="00336AE0">
      <w:pPr>
        <w:spacing w:after="200" w:line="360" w:lineRule="auto"/>
        <w:jc w:val="both"/>
        <w:rPr>
          <w:rFonts w:ascii="Times New Roman" w:hAnsi="Times New Roman"/>
          <w:b/>
          <w:bCs/>
          <w:sz w:val="24"/>
          <w:szCs w:val="24"/>
        </w:rPr>
      </w:pPr>
      <w:r w:rsidRPr="00B77109">
        <w:rPr>
          <w:rFonts w:ascii="Times New Roman" w:hAnsi="Times New Roman"/>
          <w:b/>
          <w:bCs/>
          <w:sz w:val="24"/>
          <w:szCs w:val="24"/>
        </w:rPr>
        <w:t xml:space="preserve">Conclusion: </w:t>
      </w:r>
    </w:p>
    <w:p w14:paraId="7E3C8599" w14:textId="77777777" w:rsidR="00336AE0" w:rsidRDefault="00336AE0" w:rsidP="00336AE0">
      <w:pPr>
        <w:spacing w:after="200" w:line="360" w:lineRule="auto"/>
        <w:ind w:firstLine="720"/>
        <w:jc w:val="both"/>
        <w:rPr>
          <w:rFonts w:ascii="Times New Roman" w:hAnsi="Times New Roman"/>
          <w:sz w:val="24"/>
          <w:szCs w:val="24"/>
        </w:rPr>
      </w:pPr>
      <w:r w:rsidRPr="00B77109">
        <w:rPr>
          <w:rFonts w:ascii="Times New Roman" w:hAnsi="Times New Roman"/>
          <w:sz w:val="24"/>
          <w:szCs w:val="24"/>
        </w:rPr>
        <w:t xml:space="preserve">Entomopathogenic fungi such </w:t>
      </w:r>
      <w:proofErr w:type="spellStart"/>
      <w:r w:rsidRPr="00B77109">
        <w:rPr>
          <w:rFonts w:ascii="Times New Roman" w:hAnsi="Times New Roman"/>
          <w:i/>
          <w:iCs/>
          <w:sz w:val="24"/>
          <w:szCs w:val="24"/>
        </w:rPr>
        <w:t>Beauvaria</w:t>
      </w:r>
      <w:proofErr w:type="spellEnd"/>
      <w:r w:rsidRPr="00B77109">
        <w:rPr>
          <w:rFonts w:ascii="Times New Roman" w:hAnsi="Times New Roman"/>
          <w:i/>
          <w:iCs/>
          <w:sz w:val="24"/>
          <w:szCs w:val="24"/>
        </w:rPr>
        <w:t xml:space="preserve"> </w:t>
      </w:r>
      <w:proofErr w:type="spellStart"/>
      <w:r w:rsidRPr="00B77109">
        <w:rPr>
          <w:rFonts w:ascii="Times New Roman" w:hAnsi="Times New Roman"/>
          <w:i/>
          <w:iCs/>
          <w:sz w:val="24"/>
          <w:szCs w:val="24"/>
        </w:rPr>
        <w:t>bassiana</w:t>
      </w:r>
      <w:proofErr w:type="spellEnd"/>
      <w:r w:rsidRPr="00B77109">
        <w:rPr>
          <w:rFonts w:ascii="Times New Roman" w:hAnsi="Times New Roman"/>
          <w:sz w:val="24"/>
          <w:szCs w:val="24"/>
        </w:rPr>
        <w:t xml:space="preserve"> and </w:t>
      </w:r>
      <w:proofErr w:type="spellStart"/>
      <w:r w:rsidRPr="00B77109">
        <w:rPr>
          <w:rFonts w:ascii="Times New Roman" w:hAnsi="Times New Roman"/>
          <w:i/>
          <w:iCs/>
          <w:sz w:val="24"/>
          <w:szCs w:val="24"/>
        </w:rPr>
        <w:t>Metarhizium</w:t>
      </w:r>
      <w:proofErr w:type="spellEnd"/>
      <w:r w:rsidRPr="00B77109">
        <w:rPr>
          <w:rFonts w:ascii="Times New Roman" w:hAnsi="Times New Roman"/>
          <w:i/>
          <w:iCs/>
          <w:sz w:val="24"/>
          <w:szCs w:val="24"/>
        </w:rPr>
        <w:t xml:space="preserve"> </w:t>
      </w:r>
      <w:proofErr w:type="spellStart"/>
      <w:r w:rsidRPr="00B77109">
        <w:rPr>
          <w:rFonts w:ascii="Times New Roman" w:hAnsi="Times New Roman"/>
          <w:i/>
          <w:iCs/>
          <w:sz w:val="24"/>
          <w:szCs w:val="24"/>
        </w:rPr>
        <w:t>anisopliae</w:t>
      </w:r>
      <w:proofErr w:type="spellEnd"/>
      <w:r w:rsidRPr="00B77109">
        <w:rPr>
          <w:rFonts w:ascii="Times New Roman" w:hAnsi="Times New Roman"/>
          <w:sz w:val="24"/>
          <w:szCs w:val="24"/>
        </w:rPr>
        <w:t xml:space="preserve"> are </w:t>
      </w:r>
      <w:proofErr w:type="spellStart"/>
      <w:r w:rsidRPr="00B77109">
        <w:rPr>
          <w:rFonts w:ascii="Times New Roman" w:hAnsi="Times New Roman"/>
          <w:sz w:val="24"/>
          <w:szCs w:val="24"/>
        </w:rPr>
        <w:t>favoured</w:t>
      </w:r>
      <w:proofErr w:type="spellEnd"/>
      <w:r w:rsidRPr="00B77109">
        <w:rPr>
          <w:rFonts w:ascii="Times New Roman" w:hAnsi="Times New Roman"/>
          <w:sz w:val="24"/>
          <w:szCs w:val="24"/>
        </w:rPr>
        <w:t xml:space="preserve"> over chemical pesticides for the management of white grub</w:t>
      </w:r>
      <w:r w:rsidRPr="00B77109">
        <w:rPr>
          <w:rFonts w:ascii="Times New Roman" w:hAnsi="Times New Roman"/>
          <w:b/>
          <w:bCs/>
          <w:sz w:val="24"/>
          <w:szCs w:val="24"/>
        </w:rPr>
        <w:t xml:space="preserve"> </w:t>
      </w:r>
      <w:r w:rsidRPr="00B77109">
        <w:rPr>
          <w:rFonts w:ascii="Times New Roman" w:hAnsi="Times New Roman"/>
          <w:sz w:val="24"/>
          <w:szCs w:val="24"/>
        </w:rPr>
        <w:t xml:space="preserve">because they offer an environmentally benign, sustainable and target-specific treatment that reduces environmental contamination and resistance development while preserving long-term pest suppression. The </w:t>
      </w:r>
      <w:r w:rsidRPr="00B77109">
        <w:rPr>
          <w:rFonts w:ascii="Times New Roman" w:hAnsi="Times New Roman"/>
          <w:sz w:val="24"/>
          <w:szCs w:val="24"/>
        </w:rPr>
        <w:lastRenderedPageBreak/>
        <w:t xml:space="preserve">first instar larvae of </w:t>
      </w:r>
      <w:r w:rsidRPr="00B77109">
        <w:rPr>
          <w:rFonts w:ascii="Times New Roman" w:hAnsi="Times New Roman"/>
          <w:i/>
          <w:iCs/>
          <w:sz w:val="24"/>
          <w:szCs w:val="24"/>
        </w:rPr>
        <w:t xml:space="preserve">H. </w:t>
      </w:r>
      <w:proofErr w:type="spellStart"/>
      <w:r w:rsidRPr="00B77109">
        <w:rPr>
          <w:rFonts w:ascii="Times New Roman" w:hAnsi="Times New Roman"/>
          <w:i/>
          <w:iCs/>
          <w:sz w:val="24"/>
          <w:szCs w:val="24"/>
        </w:rPr>
        <w:t>longipennis</w:t>
      </w:r>
      <w:proofErr w:type="spellEnd"/>
      <w:r w:rsidRPr="00B77109">
        <w:rPr>
          <w:rFonts w:ascii="Times New Roman" w:hAnsi="Times New Roman"/>
          <w:sz w:val="24"/>
          <w:szCs w:val="24"/>
        </w:rPr>
        <w:t xml:space="preserve"> were found to be most susceptible to both entomopathogenic fungi when treate</w:t>
      </w:r>
      <w:r>
        <w:rPr>
          <w:rFonts w:ascii="Times New Roman" w:hAnsi="Times New Roman"/>
          <w:sz w:val="24"/>
          <w:szCs w:val="24"/>
        </w:rPr>
        <w:t>d in soil and sand</w:t>
      </w:r>
      <w:r w:rsidRPr="00B77109">
        <w:rPr>
          <w:rFonts w:ascii="Times New Roman" w:hAnsi="Times New Roman"/>
          <w:sz w:val="24"/>
          <w:szCs w:val="24"/>
        </w:rPr>
        <w:t xml:space="preserve">, with </w:t>
      </w:r>
      <w:r w:rsidRPr="00B77109">
        <w:rPr>
          <w:rFonts w:ascii="Times New Roman" w:hAnsi="Times New Roman"/>
          <w:i/>
          <w:iCs/>
          <w:sz w:val="24"/>
          <w:szCs w:val="24"/>
        </w:rPr>
        <w:t>B</w:t>
      </w:r>
      <w:r w:rsidRPr="00B77109">
        <w:rPr>
          <w:rFonts w:ascii="Times New Roman" w:hAnsi="Times New Roman"/>
          <w:sz w:val="24"/>
          <w:szCs w:val="24"/>
        </w:rPr>
        <w:t xml:space="preserve">. </w:t>
      </w:r>
      <w:proofErr w:type="spellStart"/>
      <w:r w:rsidRPr="00B77109">
        <w:rPr>
          <w:rFonts w:ascii="Times New Roman" w:hAnsi="Times New Roman"/>
          <w:i/>
          <w:iCs/>
          <w:sz w:val="24"/>
          <w:szCs w:val="24"/>
        </w:rPr>
        <w:t>bassiana</w:t>
      </w:r>
      <w:proofErr w:type="spellEnd"/>
      <w:r w:rsidRPr="00B77109">
        <w:rPr>
          <w:rFonts w:ascii="Times New Roman" w:hAnsi="Times New Roman"/>
          <w:i/>
          <w:iCs/>
          <w:sz w:val="24"/>
          <w:szCs w:val="24"/>
        </w:rPr>
        <w:t xml:space="preserve"> </w:t>
      </w:r>
      <w:r w:rsidRPr="00B77109">
        <w:rPr>
          <w:rFonts w:ascii="Times New Roman" w:hAnsi="Times New Roman"/>
          <w:sz w:val="24"/>
          <w:szCs w:val="24"/>
        </w:rPr>
        <w:t>and</w:t>
      </w:r>
      <w:r w:rsidRPr="00B77109">
        <w:rPr>
          <w:rFonts w:ascii="Times New Roman" w:hAnsi="Times New Roman"/>
          <w:i/>
          <w:iCs/>
          <w:sz w:val="24"/>
          <w:szCs w:val="24"/>
        </w:rPr>
        <w:t xml:space="preserve"> M. </w:t>
      </w:r>
      <w:proofErr w:type="spellStart"/>
      <w:r w:rsidRPr="00B77109">
        <w:rPr>
          <w:rFonts w:ascii="Times New Roman" w:hAnsi="Times New Roman"/>
          <w:i/>
          <w:iCs/>
          <w:sz w:val="24"/>
          <w:szCs w:val="24"/>
        </w:rPr>
        <w:t>anisopliae</w:t>
      </w:r>
      <w:proofErr w:type="spellEnd"/>
      <w:r w:rsidRPr="00B77109">
        <w:rPr>
          <w:rFonts w:ascii="Times New Roman" w:hAnsi="Times New Roman"/>
          <w:sz w:val="24"/>
          <w:szCs w:val="24"/>
        </w:rPr>
        <w:t xml:space="preserve"> compared to second and third instar. This suggests that </w:t>
      </w:r>
      <w:r w:rsidRPr="00B77109">
        <w:rPr>
          <w:rFonts w:ascii="Times New Roman" w:hAnsi="Times New Roman"/>
          <w:i/>
          <w:iCs/>
          <w:sz w:val="24"/>
          <w:szCs w:val="24"/>
        </w:rPr>
        <w:t xml:space="preserve">H. </w:t>
      </w:r>
      <w:proofErr w:type="spellStart"/>
      <w:r w:rsidRPr="00B77109">
        <w:rPr>
          <w:rFonts w:ascii="Times New Roman" w:hAnsi="Times New Roman"/>
          <w:i/>
          <w:iCs/>
          <w:sz w:val="24"/>
          <w:szCs w:val="24"/>
        </w:rPr>
        <w:t>longipennis</w:t>
      </w:r>
      <w:proofErr w:type="spellEnd"/>
      <w:r w:rsidRPr="00B77109">
        <w:rPr>
          <w:rFonts w:ascii="Times New Roman" w:hAnsi="Times New Roman"/>
          <w:sz w:val="24"/>
          <w:szCs w:val="24"/>
        </w:rPr>
        <w:t xml:space="preserve"> grubs at younger stages of life cycle are more sensitive to fungal infection, which is important for pest control strategies. Soil outperformed sand as a substrate causing higher mortality for both </w:t>
      </w:r>
      <w:r w:rsidRPr="00B77109">
        <w:rPr>
          <w:rFonts w:ascii="Times New Roman" w:hAnsi="Times New Roman"/>
          <w:i/>
          <w:iCs/>
          <w:sz w:val="24"/>
          <w:szCs w:val="24"/>
        </w:rPr>
        <w:t>B</w:t>
      </w:r>
      <w:r w:rsidRPr="00B77109">
        <w:rPr>
          <w:rFonts w:ascii="Times New Roman" w:hAnsi="Times New Roman"/>
          <w:sz w:val="24"/>
          <w:szCs w:val="24"/>
        </w:rPr>
        <w:t xml:space="preserve">. </w:t>
      </w:r>
      <w:proofErr w:type="spellStart"/>
      <w:r w:rsidRPr="00B77109">
        <w:rPr>
          <w:rFonts w:ascii="Times New Roman" w:hAnsi="Times New Roman"/>
          <w:i/>
          <w:iCs/>
          <w:sz w:val="24"/>
          <w:szCs w:val="24"/>
        </w:rPr>
        <w:t>bassiana</w:t>
      </w:r>
      <w:proofErr w:type="spellEnd"/>
      <w:r w:rsidRPr="00B77109">
        <w:rPr>
          <w:rFonts w:ascii="Times New Roman" w:hAnsi="Times New Roman"/>
          <w:i/>
          <w:iCs/>
          <w:sz w:val="24"/>
          <w:szCs w:val="24"/>
        </w:rPr>
        <w:t xml:space="preserve"> </w:t>
      </w:r>
      <w:r w:rsidRPr="00B77109">
        <w:rPr>
          <w:rFonts w:ascii="Times New Roman" w:hAnsi="Times New Roman"/>
          <w:sz w:val="24"/>
          <w:szCs w:val="24"/>
        </w:rPr>
        <w:t>and</w:t>
      </w:r>
      <w:r w:rsidRPr="00B77109">
        <w:rPr>
          <w:rFonts w:ascii="Times New Roman" w:hAnsi="Times New Roman"/>
          <w:i/>
          <w:iCs/>
          <w:sz w:val="24"/>
          <w:szCs w:val="24"/>
        </w:rPr>
        <w:t xml:space="preserve"> M. </w:t>
      </w:r>
      <w:proofErr w:type="spellStart"/>
      <w:r w:rsidRPr="00B77109">
        <w:rPr>
          <w:rFonts w:ascii="Times New Roman" w:hAnsi="Times New Roman"/>
          <w:i/>
          <w:iCs/>
          <w:sz w:val="24"/>
          <w:szCs w:val="24"/>
        </w:rPr>
        <w:t>anisopliae</w:t>
      </w:r>
      <w:proofErr w:type="spellEnd"/>
      <w:r w:rsidRPr="00B77109">
        <w:rPr>
          <w:rFonts w:ascii="Times New Roman" w:hAnsi="Times New Roman"/>
          <w:i/>
          <w:iCs/>
          <w:sz w:val="24"/>
          <w:szCs w:val="24"/>
        </w:rPr>
        <w:t xml:space="preserve"> </w:t>
      </w:r>
      <w:r w:rsidRPr="00B77109">
        <w:rPr>
          <w:rFonts w:ascii="Times New Roman" w:hAnsi="Times New Roman"/>
          <w:sz w:val="24"/>
          <w:szCs w:val="24"/>
        </w:rPr>
        <w:t xml:space="preserve">due to better moisture retention and organic matter content in soil, which provides </w:t>
      </w:r>
      <w:proofErr w:type="spellStart"/>
      <w:r w:rsidRPr="00B77109">
        <w:rPr>
          <w:rFonts w:ascii="Times New Roman" w:hAnsi="Times New Roman"/>
          <w:sz w:val="24"/>
          <w:szCs w:val="24"/>
        </w:rPr>
        <w:t>favourable</w:t>
      </w:r>
      <w:proofErr w:type="spellEnd"/>
      <w:r w:rsidRPr="00B77109">
        <w:rPr>
          <w:rFonts w:ascii="Times New Roman" w:hAnsi="Times New Roman"/>
          <w:sz w:val="24"/>
          <w:szCs w:val="24"/>
        </w:rPr>
        <w:t xml:space="preserve"> environmental conditions for conidia to grow and infect the host. These findings hold great promise for the use of entomopathogenic fungi for integrated pest management of white grubs. Further investigations under field conditions would be the next step to ensure the results we have found hold true under greater biotic and abiotic stresses. </w:t>
      </w:r>
    </w:p>
    <w:p w14:paraId="72DE49A5" w14:textId="77777777" w:rsidR="00336AE0" w:rsidRDefault="00336AE0" w:rsidP="00336AE0">
      <w:pPr>
        <w:spacing w:after="200" w:line="360" w:lineRule="auto"/>
        <w:jc w:val="both"/>
        <w:rPr>
          <w:rFonts w:ascii="Times New Roman" w:hAnsi="Times New Roman"/>
          <w:b/>
          <w:sz w:val="24"/>
          <w:szCs w:val="24"/>
        </w:rPr>
      </w:pPr>
      <w:r w:rsidRPr="002A3AE3">
        <w:rPr>
          <w:rFonts w:ascii="Times New Roman" w:hAnsi="Times New Roman"/>
          <w:b/>
          <w:sz w:val="24"/>
          <w:szCs w:val="24"/>
        </w:rPr>
        <w:t>Acknowledgement</w:t>
      </w:r>
      <w:r>
        <w:rPr>
          <w:rFonts w:ascii="Times New Roman" w:hAnsi="Times New Roman"/>
          <w:b/>
          <w:sz w:val="24"/>
          <w:szCs w:val="24"/>
        </w:rPr>
        <w:t>:</w:t>
      </w:r>
    </w:p>
    <w:p w14:paraId="54BC43F0" w14:textId="77777777" w:rsidR="00336AE0" w:rsidRDefault="00336AE0" w:rsidP="00336AE0">
      <w:pPr>
        <w:spacing w:after="240" w:line="360" w:lineRule="auto"/>
        <w:ind w:firstLine="720"/>
        <w:jc w:val="both"/>
        <w:rPr>
          <w:rFonts w:ascii="Times New Roman" w:hAnsi="Times New Roman"/>
          <w:sz w:val="24"/>
          <w:szCs w:val="24"/>
        </w:rPr>
      </w:pPr>
      <w:r>
        <w:rPr>
          <w:rFonts w:ascii="Times New Roman" w:hAnsi="Times New Roman"/>
          <w:sz w:val="24"/>
          <w:szCs w:val="24"/>
        </w:rPr>
        <w:t xml:space="preserve">The author thanks the Department of Entomology, CSKHPKV, Palampur for providing facility to conduct the research and also ICAR-NTS for providing support through scholarship. </w:t>
      </w:r>
    </w:p>
    <w:p w14:paraId="334FB9B0" w14:textId="77777777" w:rsidR="00336AE0" w:rsidRDefault="00336AE0" w:rsidP="00336AE0">
      <w:pPr>
        <w:spacing w:after="240" w:line="360" w:lineRule="auto"/>
        <w:jc w:val="both"/>
        <w:rPr>
          <w:rFonts w:ascii="Times New Roman" w:hAnsi="Times New Roman"/>
          <w:b/>
          <w:sz w:val="24"/>
          <w:szCs w:val="24"/>
        </w:rPr>
      </w:pPr>
      <w:r>
        <w:rPr>
          <w:rFonts w:ascii="Times New Roman" w:hAnsi="Times New Roman"/>
          <w:b/>
          <w:sz w:val="24"/>
          <w:szCs w:val="24"/>
        </w:rPr>
        <w:t>COMPETING INTEREST DISCLAIMER:</w:t>
      </w:r>
    </w:p>
    <w:p w14:paraId="2EAA2466" w14:textId="3B4D9B81" w:rsidR="00336AE0" w:rsidRDefault="00336AE0" w:rsidP="00336AE0">
      <w:pPr>
        <w:spacing w:after="240" w:line="360" w:lineRule="auto"/>
        <w:jc w:val="both"/>
        <w:rPr>
          <w:rFonts w:ascii="Times New Roman" w:hAnsi="Times New Roman"/>
          <w:sz w:val="24"/>
          <w:szCs w:val="24"/>
        </w:rPr>
      </w:pPr>
      <w:r w:rsidRPr="00336AE0">
        <w:rPr>
          <w:rFonts w:ascii="Times New Roman" w:hAnsi="Times New Roman"/>
          <w:sz w:val="24"/>
          <w:szCs w:val="24"/>
        </w:rPr>
        <w:t xml:space="preserve">Authors have declared that they have no known competing financial interests OR non-financial interest OR personal relationships that could have appeared to influence the work reported in this paper </w:t>
      </w:r>
    </w:p>
    <w:p w14:paraId="009E53FA" w14:textId="77777777" w:rsidR="00336AE0" w:rsidRPr="00336AE0" w:rsidRDefault="00336AE0" w:rsidP="00336AE0">
      <w:pPr>
        <w:rPr>
          <w:rFonts w:ascii="Times New Roman" w:hAnsi="Times New Roman"/>
          <w:b/>
          <w:kern w:val="2"/>
        </w:rPr>
      </w:pPr>
      <w:r w:rsidRPr="00336AE0">
        <w:rPr>
          <w:rFonts w:ascii="Times New Roman" w:hAnsi="Times New Roman"/>
          <w:b/>
          <w:kern w:val="2"/>
        </w:rPr>
        <w:t>Disclaimer (Artificial intelligence)</w:t>
      </w:r>
    </w:p>
    <w:p w14:paraId="55085DF5" w14:textId="77777777" w:rsidR="00336AE0" w:rsidRPr="00336AE0" w:rsidRDefault="00336AE0" w:rsidP="00336AE0">
      <w:pPr>
        <w:rPr>
          <w:rFonts w:ascii="Times New Roman" w:hAnsi="Times New Roman"/>
          <w:kern w:val="2"/>
        </w:rPr>
      </w:pPr>
    </w:p>
    <w:p w14:paraId="3D096C6D" w14:textId="77777777" w:rsidR="00336AE0" w:rsidRPr="00336AE0" w:rsidRDefault="00336AE0" w:rsidP="00336AE0">
      <w:pPr>
        <w:rPr>
          <w:rFonts w:ascii="Times New Roman" w:hAnsi="Times New Roman"/>
          <w:kern w:val="2"/>
        </w:rPr>
      </w:pPr>
      <w:r w:rsidRPr="00336AE0">
        <w:rPr>
          <w:rFonts w:ascii="Times New Roman" w:hAnsi="Times New Roman"/>
          <w:kern w:val="2"/>
        </w:rPr>
        <w:t>Author(s) hereby declare that NO generative AI technologies such as Large Language Models (</w:t>
      </w:r>
      <w:proofErr w:type="spellStart"/>
      <w:r w:rsidRPr="00336AE0">
        <w:rPr>
          <w:rFonts w:ascii="Times New Roman" w:hAnsi="Times New Roman"/>
          <w:kern w:val="2"/>
        </w:rPr>
        <w:t>ChatGPT</w:t>
      </w:r>
      <w:proofErr w:type="spellEnd"/>
      <w:r w:rsidRPr="00336AE0">
        <w:rPr>
          <w:rFonts w:ascii="Times New Roman" w:hAnsi="Times New Roman"/>
          <w:kern w:val="2"/>
        </w:rPr>
        <w:t xml:space="preserve">, COPILOT, etc.) and text-to-image generators have been used during the writing or editing of this manuscript. </w:t>
      </w:r>
    </w:p>
    <w:p w14:paraId="046C1BCD" w14:textId="2B538233" w:rsidR="00336AE0" w:rsidRDefault="00336AE0" w:rsidP="00336AE0">
      <w:pPr>
        <w:spacing w:after="240" w:line="360" w:lineRule="auto"/>
        <w:jc w:val="both"/>
        <w:rPr>
          <w:rFonts w:ascii="Times New Roman" w:hAnsi="Times New Roman"/>
          <w:sz w:val="24"/>
          <w:szCs w:val="24"/>
        </w:rPr>
      </w:pPr>
    </w:p>
    <w:p w14:paraId="3DB6AC4E" w14:textId="77777777" w:rsidR="00336AE0" w:rsidRPr="00336AE0" w:rsidRDefault="00336AE0" w:rsidP="00336AE0">
      <w:pPr>
        <w:spacing w:after="240" w:line="360" w:lineRule="auto"/>
        <w:jc w:val="both"/>
        <w:rPr>
          <w:rFonts w:ascii="Times New Roman" w:hAnsi="Times New Roman"/>
          <w:sz w:val="24"/>
          <w:szCs w:val="24"/>
        </w:rPr>
      </w:pPr>
    </w:p>
    <w:p w14:paraId="3F78CACC" w14:textId="77777777" w:rsidR="00336AE0" w:rsidRDefault="00336AE0" w:rsidP="00336AE0">
      <w:pPr>
        <w:spacing w:after="240" w:line="360" w:lineRule="auto"/>
        <w:jc w:val="both"/>
        <w:rPr>
          <w:rFonts w:ascii="Times New Roman" w:hAnsi="Times New Roman"/>
          <w:b/>
          <w:bCs/>
          <w:sz w:val="24"/>
          <w:szCs w:val="24"/>
        </w:rPr>
      </w:pPr>
      <w:r>
        <w:rPr>
          <w:rFonts w:ascii="Times New Roman" w:hAnsi="Times New Roman"/>
          <w:b/>
          <w:bCs/>
          <w:sz w:val="24"/>
          <w:szCs w:val="24"/>
        </w:rPr>
        <w:t xml:space="preserve">References: </w:t>
      </w:r>
    </w:p>
    <w:p w14:paraId="1808D631" w14:textId="77777777" w:rsidR="00336AE0" w:rsidRPr="00383870" w:rsidRDefault="00336AE0" w:rsidP="00383870">
      <w:pPr>
        <w:pStyle w:val="ListParagraph"/>
        <w:numPr>
          <w:ilvl w:val="0"/>
          <w:numId w:val="3"/>
        </w:numPr>
        <w:spacing w:after="240" w:line="360" w:lineRule="auto"/>
        <w:jc w:val="both"/>
        <w:rPr>
          <w:rFonts w:ascii="Times New Roman" w:hAnsi="Times New Roman"/>
          <w:sz w:val="24"/>
          <w:szCs w:val="24"/>
        </w:rPr>
      </w:pPr>
      <w:bookmarkStart w:id="1" w:name="_GoBack"/>
      <w:r w:rsidRPr="00383870">
        <w:rPr>
          <w:rFonts w:ascii="Times New Roman" w:hAnsi="Times New Roman"/>
          <w:sz w:val="24"/>
          <w:szCs w:val="24"/>
        </w:rPr>
        <w:t xml:space="preserve">Abbott, W.S. (1925). A method of computing the effectiveness of an insecticide. </w:t>
      </w:r>
      <w:r w:rsidRPr="00383870">
        <w:rPr>
          <w:rFonts w:ascii="Times New Roman" w:hAnsi="Times New Roman"/>
          <w:i/>
          <w:iCs/>
          <w:sz w:val="24"/>
          <w:szCs w:val="24"/>
        </w:rPr>
        <w:t>Journal of Economic Entomology</w:t>
      </w:r>
      <w:r w:rsidRPr="00383870">
        <w:rPr>
          <w:rFonts w:ascii="Times New Roman" w:hAnsi="Times New Roman"/>
          <w:sz w:val="24"/>
          <w:szCs w:val="24"/>
        </w:rPr>
        <w:t xml:space="preserve"> 18: 265-267</w:t>
      </w:r>
    </w:p>
    <w:p w14:paraId="260DE6BA" w14:textId="77777777" w:rsidR="00336AE0" w:rsidRPr="00383870" w:rsidRDefault="00336AE0" w:rsidP="00383870">
      <w:pPr>
        <w:pStyle w:val="ListParagraph"/>
        <w:numPr>
          <w:ilvl w:val="0"/>
          <w:numId w:val="3"/>
        </w:numPr>
        <w:spacing w:after="240" w:line="360" w:lineRule="auto"/>
        <w:jc w:val="both"/>
        <w:rPr>
          <w:rFonts w:ascii="Times New Roman" w:hAnsi="Times New Roman"/>
          <w:sz w:val="24"/>
          <w:szCs w:val="24"/>
        </w:rPr>
      </w:pPr>
      <w:proofErr w:type="spellStart"/>
      <w:r w:rsidRPr="00383870">
        <w:rPr>
          <w:rFonts w:ascii="Times New Roman" w:hAnsi="Times New Roman"/>
          <w:sz w:val="24"/>
          <w:szCs w:val="24"/>
        </w:rPr>
        <w:t>Ambethgar</w:t>
      </w:r>
      <w:proofErr w:type="spellEnd"/>
      <w:r w:rsidRPr="00383870">
        <w:rPr>
          <w:rFonts w:ascii="Times New Roman" w:hAnsi="Times New Roman"/>
          <w:sz w:val="24"/>
          <w:szCs w:val="24"/>
        </w:rPr>
        <w:t xml:space="preserve">, V.  (2003).  Screening and selection of entomopathogenic fungi for management  of cashew   tree   borer, </w:t>
      </w:r>
      <w:proofErr w:type="spellStart"/>
      <w:r w:rsidRPr="00383870">
        <w:rPr>
          <w:rFonts w:ascii="Times New Roman" w:hAnsi="Times New Roman"/>
          <w:i/>
          <w:iCs/>
          <w:sz w:val="24"/>
          <w:szCs w:val="24"/>
        </w:rPr>
        <w:t>Plocaederus</w:t>
      </w:r>
      <w:proofErr w:type="spellEnd"/>
      <w:r w:rsidRPr="00383870">
        <w:rPr>
          <w:rFonts w:ascii="Times New Roman" w:hAnsi="Times New Roman"/>
          <w:i/>
          <w:iCs/>
          <w:sz w:val="24"/>
          <w:szCs w:val="24"/>
        </w:rPr>
        <w:t xml:space="preserve">   </w:t>
      </w:r>
      <w:proofErr w:type="spellStart"/>
      <w:r w:rsidRPr="00383870">
        <w:rPr>
          <w:rFonts w:ascii="Times New Roman" w:hAnsi="Times New Roman"/>
          <w:i/>
          <w:iCs/>
          <w:sz w:val="24"/>
          <w:szCs w:val="24"/>
        </w:rPr>
        <w:t>ferrugineus</w:t>
      </w:r>
      <w:proofErr w:type="spellEnd"/>
      <w:r w:rsidRPr="00383870">
        <w:rPr>
          <w:rFonts w:ascii="Times New Roman" w:hAnsi="Times New Roman"/>
          <w:i/>
          <w:iCs/>
          <w:sz w:val="24"/>
          <w:szCs w:val="24"/>
        </w:rPr>
        <w:t xml:space="preserve"> </w:t>
      </w:r>
      <w:r w:rsidRPr="00383870">
        <w:rPr>
          <w:rFonts w:ascii="Times New Roman" w:hAnsi="Times New Roman"/>
          <w:sz w:val="24"/>
          <w:szCs w:val="24"/>
        </w:rPr>
        <w:t>L. (</w:t>
      </w:r>
      <w:proofErr w:type="spellStart"/>
      <w:r w:rsidRPr="00383870">
        <w:rPr>
          <w:rFonts w:ascii="Times New Roman" w:hAnsi="Times New Roman"/>
          <w:sz w:val="24"/>
          <w:szCs w:val="24"/>
        </w:rPr>
        <w:t>Cerambycidae</w:t>
      </w:r>
      <w:proofErr w:type="spellEnd"/>
      <w:r w:rsidRPr="00383870">
        <w:rPr>
          <w:rFonts w:ascii="Times New Roman" w:hAnsi="Times New Roman"/>
          <w:sz w:val="24"/>
          <w:szCs w:val="24"/>
        </w:rPr>
        <w:t xml:space="preserve">:   Coleoptera). </w:t>
      </w:r>
      <w:r w:rsidRPr="00383870">
        <w:rPr>
          <w:rFonts w:ascii="Times New Roman" w:hAnsi="Times New Roman"/>
          <w:i/>
          <w:iCs/>
          <w:sz w:val="24"/>
          <w:szCs w:val="24"/>
        </w:rPr>
        <w:t xml:space="preserve">Pest Management in Horticultural Ecosystems. </w:t>
      </w:r>
      <w:r w:rsidRPr="00383870">
        <w:rPr>
          <w:rFonts w:ascii="Times New Roman" w:hAnsi="Times New Roman"/>
          <w:sz w:val="24"/>
          <w:szCs w:val="24"/>
        </w:rPr>
        <w:t>9(1): 55-57</w:t>
      </w:r>
    </w:p>
    <w:p w14:paraId="7E5927A3" w14:textId="77777777" w:rsidR="00336AE0" w:rsidRPr="00383870" w:rsidRDefault="00336AE0" w:rsidP="00383870">
      <w:pPr>
        <w:pStyle w:val="ListParagraph"/>
        <w:numPr>
          <w:ilvl w:val="0"/>
          <w:numId w:val="3"/>
        </w:numPr>
        <w:spacing w:after="240" w:line="360" w:lineRule="auto"/>
        <w:jc w:val="both"/>
        <w:rPr>
          <w:rFonts w:ascii="Times New Roman" w:hAnsi="Times New Roman"/>
          <w:sz w:val="24"/>
          <w:szCs w:val="24"/>
        </w:rPr>
      </w:pPr>
      <w:r w:rsidRPr="00383870">
        <w:rPr>
          <w:rFonts w:ascii="Times New Roman" w:hAnsi="Times New Roman"/>
          <w:sz w:val="24"/>
          <w:szCs w:val="24"/>
        </w:rPr>
        <w:lastRenderedPageBreak/>
        <w:t xml:space="preserve">Ansari, M.A., </w:t>
      </w:r>
      <w:proofErr w:type="spellStart"/>
      <w:r w:rsidRPr="00383870">
        <w:rPr>
          <w:rFonts w:ascii="Times New Roman" w:hAnsi="Times New Roman"/>
          <w:sz w:val="24"/>
          <w:szCs w:val="24"/>
        </w:rPr>
        <w:t>Vestergaard</w:t>
      </w:r>
      <w:proofErr w:type="spellEnd"/>
      <w:r w:rsidRPr="00383870">
        <w:rPr>
          <w:rFonts w:ascii="Times New Roman" w:hAnsi="Times New Roman"/>
          <w:sz w:val="24"/>
          <w:szCs w:val="24"/>
        </w:rPr>
        <w:t xml:space="preserve">, S., </w:t>
      </w:r>
      <w:proofErr w:type="spellStart"/>
      <w:r w:rsidRPr="00383870">
        <w:rPr>
          <w:rFonts w:ascii="Times New Roman" w:hAnsi="Times New Roman"/>
          <w:sz w:val="24"/>
          <w:szCs w:val="24"/>
        </w:rPr>
        <w:t>Tirry</w:t>
      </w:r>
      <w:proofErr w:type="spellEnd"/>
      <w:r w:rsidRPr="00383870">
        <w:rPr>
          <w:rFonts w:ascii="Times New Roman" w:hAnsi="Times New Roman"/>
          <w:sz w:val="24"/>
          <w:szCs w:val="24"/>
        </w:rPr>
        <w:t xml:space="preserve">, L., &amp; </w:t>
      </w:r>
      <w:proofErr w:type="spellStart"/>
      <w:r w:rsidRPr="00383870">
        <w:rPr>
          <w:rFonts w:ascii="Times New Roman" w:hAnsi="Times New Roman"/>
          <w:sz w:val="24"/>
          <w:szCs w:val="24"/>
        </w:rPr>
        <w:t>Moens</w:t>
      </w:r>
      <w:proofErr w:type="spellEnd"/>
      <w:r w:rsidRPr="00383870">
        <w:rPr>
          <w:rFonts w:ascii="Times New Roman" w:hAnsi="Times New Roman"/>
          <w:sz w:val="24"/>
          <w:szCs w:val="24"/>
        </w:rPr>
        <w:t xml:space="preserve">, M. (2004). Selection of a highly virulent fungal isolate, </w:t>
      </w:r>
      <w:proofErr w:type="spellStart"/>
      <w:r w:rsidRPr="00383870">
        <w:rPr>
          <w:rFonts w:ascii="Times New Roman" w:hAnsi="Times New Roman"/>
          <w:i/>
          <w:iCs/>
          <w:sz w:val="24"/>
          <w:szCs w:val="24"/>
        </w:rPr>
        <w:t>Metarhizium</w:t>
      </w:r>
      <w:proofErr w:type="spellEnd"/>
      <w:r w:rsidRPr="00383870">
        <w:rPr>
          <w:rFonts w:ascii="Times New Roman" w:hAnsi="Times New Roman"/>
          <w:i/>
          <w:iCs/>
          <w:sz w:val="24"/>
          <w:szCs w:val="24"/>
        </w:rPr>
        <w:t xml:space="preserve"> </w:t>
      </w:r>
      <w:proofErr w:type="spellStart"/>
      <w:r w:rsidRPr="00383870">
        <w:rPr>
          <w:rFonts w:ascii="Times New Roman" w:hAnsi="Times New Roman"/>
          <w:i/>
          <w:iCs/>
          <w:sz w:val="24"/>
          <w:szCs w:val="24"/>
        </w:rPr>
        <w:t>anisopliae</w:t>
      </w:r>
      <w:proofErr w:type="spellEnd"/>
      <w:r w:rsidRPr="00383870">
        <w:rPr>
          <w:rFonts w:ascii="Times New Roman" w:hAnsi="Times New Roman"/>
          <w:sz w:val="24"/>
          <w:szCs w:val="24"/>
        </w:rPr>
        <w:t xml:space="preserve"> CLO 53, for controlling </w:t>
      </w:r>
      <w:proofErr w:type="spellStart"/>
      <w:r w:rsidRPr="00383870">
        <w:rPr>
          <w:rFonts w:ascii="Times New Roman" w:hAnsi="Times New Roman"/>
          <w:i/>
          <w:iCs/>
          <w:sz w:val="24"/>
          <w:szCs w:val="24"/>
        </w:rPr>
        <w:t>Hoplia</w:t>
      </w:r>
      <w:proofErr w:type="spellEnd"/>
      <w:r w:rsidRPr="00383870">
        <w:rPr>
          <w:rFonts w:ascii="Times New Roman" w:hAnsi="Times New Roman"/>
          <w:i/>
          <w:iCs/>
          <w:sz w:val="24"/>
          <w:szCs w:val="24"/>
        </w:rPr>
        <w:t xml:space="preserve"> </w:t>
      </w:r>
      <w:proofErr w:type="spellStart"/>
      <w:r w:rsidRPr="00383870">
        <w:rPr>
          <w:rFonts w:ascii="Times New Roman" w:hAnsi="Times New Roman"/>
          <w:i/>
          <w:iCs/>
          <w:sz w:val="24"/>
          <w:szCs w:val="24"/>
        </w:rPr>
        <w:t>philanthus</w:t>
      </w:r>
      <w:proofErr w:type="spellEnd"/>
      <w:r w:rsidRPr="00383870">
        <w:rPr>
          <w:rFonts w:ascii="Times New Roman" w:hAnsi="Times New Roman"/>
          <w:sz w:val="24"/>
          <w:szCs w:val="24"/>
        </w:rPr>
        <w:t xml:space="preserve">. </w:t>
      </w:r>
      <w:r w:rsidRPr="00383870">
        <w:rPr>
          <w:rFonts w:ascii="Times New Roman" w:hAnsi="Times New Roman"/>
          <w:i/>
          <w:iCs/>
          <w:sz w:val="24"/>
          <w:szCs w:val="24"/>
        </w:rPr>
        <w:t xml:space="preserve">Journal of Invertebrate Pathology, </w:t>
      </w:r>
      <w:r w:rsidRPr="00383870">
        <w:rPr>
          <w:rFonts w:ascii="Times New Roman" w:hAnsi="Times New Roman"/>
          <w:sz w:val="24"/>
          <w:szCs w:val="24"/>
        </w:rPr>
        <w:t>85, 89–96</w:t>
      </w:r>
    </w:p>
    <w:p w14:paraId="3D528FA7" w14:textId="77777777" w:rsidR="00336AE0" w:rsidRPr="00383870" w:rsidRDefault="00336AE0" w:rsidP="00383870">
      <w:pPr>
        <w:pStyle w:val="ListParagraph"/>
        <w:numPr>
          <w:ilvl w:val="0"/>
          <w:numId w:val="3"/>
        </w:numPr>
        <w:spacing w:after="240" w:line="360" w:lineRule="auto"/>
        <w:jc w:val="both"/>
        <w:rPr>
          <w:rFonts w:ascii="Times New Roman" w:hAnsi="Times New Roman"/>
          <w:sz w:val="24"/>
          <w:szCs w:val="24"/>
        </w:rPr>
      </w:pPr>
      <w:proofErr w:type="spellStart"/>
      <w:r w:rsidRPr="00383870">
        <w:rPr>
          <w:rFonts w:ascii="Times New Roman" w:hAnsi="Times New Roman"/>
          <w:sz w:val="24"/>
          <w:szCs w:val="24"/>
        </w:rPr>
        <w:t>Bohara</w:t>
      </w:r>
      <w:proofErr w:type="spellEnd"/>
      <w:r w:rsidRPr="00383870">
        <w:rPr>
          <w:rFonts w:ascii="Times New Roman" w:hAnsi="Times New Roman"/>
          <w:sz w:val="24"/>
          <w:szCs w:val="24"/>
        </w:rPr>
        <w:t xml:space="preserve">, J.R., </w:t>
      </w:r>
      <w:proofErr w:type="spellStart"/>
      <w:r w:rsidRPr="00383870">
        <w:rPr>
          <w:rFonts w:ascii="Times New Roman" w:hAnsi="Times New Roman"/>
          <w:sz w:val="24"/>
          <w:szCs w:val="24"/>
        </w:rPr>
        <w:t>Maharjan</w:t>
      </w:r>
      <w:proofErr w:type="spellEnd"/>
      <w:r w:rsidRPr="00383870">
        <w:rPr>
          <w:rFonts w:ascii="Times New Roman" w:hAnsi="Times New Roman"/>
          <w:sz w:val="24"/>
          <w:szCs w:val="24"/>
        </w:rPr>
        <w:t xml:space="preserve">, S., Poudel, A., Karki, K., </w:t>
      </w:r>
      <w:proofErr w:type="spellStart"/>
      <w:r w:rsidRPr="00383870">
        <w:rPr>
          <w:rFonts w:ascii="Times New Roman" w:hAnsi="Times New Roman"/>
          <w:sz w:val="24"/>
          <w:szCs w:val="24"/>
        </w:rPr>
        <w:t>Bist</w:t>
      </w:r>
      <w:proofErr w:type="spellEnd"/>
      <w:r w:rsidRPr="00383870">
        <w:rPr>
          <w:rFonts w:ascii="Times New Roman" w:hAnsi="Times New Roman"/>
          <w:sz w:val="24"/>
          <w:szCs w:val="24"/>
        </w:rPr>
        <w:t xml:space="preserve">, V., </w:t>
      </w:r>
      <w:proofErr w:type="spellStart"/>
      <w:r w:rsidRPr="00383870">
        <w:rPr>
          <w:rFonts w:ascii="Times New Roman" w:hAnsi="Times New Roman"/>
          <w:sz w:val="24"/>
          <w:szCs w:val="24"/>
        </w:rPr>
        <w:t>Regmi</w:t>
      </w:r>
      <w:proofErr w:type="spellEnd"/>
      <w:r w:rsidRPr="00383870">
        <w:rPr>
          <w:rFonts w:ascii="Times New Roman" w:hAnsi="Times New Roman"/>
          <w:sz w:val="24"/>
          <w:szCs w:val="24"/>
        </w:rPr>
        <w:t xml:space="preserve">, R., &amp; </w:t>
      </w:r>
      <w:proofErr w:type="spellStart"/>
      <w:r w:rsidRPr="00383870">
        <w:rPr>
          <w:rFonts w:ascii="Times New Roman" w:hAnsi="Times New Roman"/>
          <w:sz w:val="24"/>
          <w:szCs w:val="24"/>
        </w:rPr>
        <w:t>Marahatta</w:t>
      </w:r>
      <w:proofErr w:type="spellEnd"/>
      <w:r w:rsidRPr="00383870">
        <w:rPr>
          <w:rFonts w:ascii="Times New Roman" w:hAnsi="Times New Roman"/>
          <w:sz w:val="24"/>
          <w:szCs w:val="24"/>
        </w:rPr>
        <w:t xml:space="preserve">, S. (2018). Efficacy of different concentration of </w:t>
      </w:r>
      <w:proofErr w:type="spellStart"/>
      <w:r w:rsidRPr="00383870">
        <w:rPr>
          <w:rFonts w:ascii="Times New Roman" w:hAnsi="Times New Roman"/>
          <w:i/>
          <w:iCs/>
          <w:sz w:val="24"/>
          <w:szCs w:val="24"/>
        </w:rPr>
        <w:t>Metarhizium</w:t>
      </w:r>
      <w:proofErr w:type="spellEnd"/>
      <w:r w:rsidRPr="00383870">
        <w:rPr>
          <w:rFonts w:ascii="Times New Roman" w:hAnsi="Times New Roman"/>
          <w:i/>
          <w:iCs/>
          <w:sz w:val="24"/>
          <w:szCs w:val="24"/>
        </w:rPr>
        <w:t xml:space="preserve"> </w:t>
      </w:r>
      <w:proofErr w:type="spellStart"/>
      <w:r w:rsidRPr="00383870">
        <w:rPr>
          <w:rFonts w:ascii="Times New Roman" w:hAnsi="Times New Roman"/>
          <w:i/>
          <w:iCs/>
          <w:sz w:val="24"/>
          <w:szCs w:val="24"/>
        </w:rPr>
        <w:t>anisopliae</w:t>
      </w:r>
      <w:proofErr w:type="spellEnd"/>
      <w:r w:rsidRPr="00383870">
        <w:rPr>
          <w:rFonts w:ascii="Times New Roman" w:hAnsi="Times New Roman"/>
          <w:sz w:val="24"/>
          <w:szCs w:val="24"/>
        </w:rPr>
        <w:t xml:space="preserve"> (</w:t>
      </w:r>
      <w:proofErr w:type="spellStart"/>
      <w:r w:rsidRPr="00383870">
        <w:rPr>
          <w:rFonts w:ascii="Times New Roman" w:hAnsi="Times New Roman"/>
          <w:sz w:val="24"/>
          <w:szCs w:val="24"/>
        </w:rPr>
        <w:t>Metsch</w:t>
      </w:r>
      <w:proofErr w:type="spellEnd"/>
      <w:r w:rsidRPr="00383870">
        <w:rPr>
          <w:rFonts w:ascii="Times New Roman" w:hAnsi="Times New Roman"/>
          <w:sz w:val="24"/>
          <w:szCs w:val="24"/>
        </w:rPr>
        <w:t xml:space="preserve">.) Sorokin against white grub at lab condition in Chitwan, Nepal. </w:t>
      </w:r>
      <w:r w:rsidRPr="00383870">
        <w:rPr>
          <w:rFonts w:ascii="Times New Roman" w:hAnsi="Times New Roman"/>
          <w:i/>
          <w:iCs/>
          <w:sz w:val="24"/>
          <w:szCs w:val="24"/>
        </w:rPr>
        <w:t xml:space="preserve">Journal of Pharmacognosy and Phytochemistry. </w:t>
      </w:r>
      <w:r w:rsidRPr="00383870">
        <w:rPr>
          <w:rFonts w:ascii="Times New Roman" w:hAnsi="Times New Roman"/>
          <w:sz w:val="24"/>
          <w:szCs w:val="24"/>
        </w:rPr>
        <w:t>1: 149-153</w:t>
      </w:r>
    </w:p>
    <w:p w14:paraId="235DC1D3" w14:textId="77777777" w:rsidR="00336AE0" w:rsidRPr="00383870" w:rsidRDefault="00336AE0" w:rsidP="00383870">
      <w:pPr>
        <w:pStyle w:val="ListParagraph"/>
        <w:numPr>
          <w:ilvl w:val="0"/>
          <w:numId w:val="3"/>
        </w:numPr>
        <w:spacing w:after="240" w:line="360" w:lineRule="auto"/>
        <w:jc w:val="both"/>
        <w:rPr>
          <w:rFonts w:ascii="Times New Roman" w:hAnsi="Times New Roman"/>
          <w:sz w:val="24"/>
          <w:szCs w:val="24"/>
        </w:rPr>
      </w:pPr>
      <w:proofErr w:type="spellStart"/>
      <w:r w:rsidRPr="00383870">
        <w:rPr>
          <w:rFonts w:ascii="Times New Roman" w:hAnsi="Times New Roman"/>
          <w:sz w:val="24"/>
          <w:szCs w:val="24"/>
        </w:rPr>
        <w:t>Chandel</w:t>
      </w:r>
      <w:proofErr w:type="spellEnd"/>
      <w:r w:rsidRPr="00383870">
        <w:rPr>
          <w:rFonts w:ascii="Times New Roman" w:hAnsi="Times New Roman"/>
          <w:sz w:val="24"/>
          <w:szCs w:val="24"/>
        </w:rPr>
        <w:t xml:space="preserve">, R.S., </w:t>
      </w:r>
      <w:proofErr w:type="spellStart"/>
      <w:r w:rsidRPr="00383870">
        <w:rPr>
          <w:rFonts w:ascii="Times New Roman" w:hAnsi="Times New Roman"/>
          <w:sz w:val="24"/>
          <w:szCs w:val="24"/>
        </w:rPr>
        <w:t>Pathania</w:t>
      </w:r>
      <w:proofErr w:type="spellEnd"/>
      <w:r w:rsidRPr="00383870">
        <w:rPr>
          <w:rFonts w:ascii="Times New Roman" w:hAnsi="Times New Roman"/>
          <w:sz w:val="24"/>
          <w:szCs w:val="24"/>
        </w:rPr>
        <w:t xml:space="preserve">, M., Verma, K.S., </w:t>
      </w:r>
      <w:proofErr w:type="spellStart"/>
      <w:r w:rsidRPr="00383870">
        <w:rPr>
          <w:rFonts w:ascii="Times New Roman" w:hAnsi="Times New Roman"/>
          <w:sz w:val="24"/>
          <w:szCs w:val="24"/>
        </w:rPr>
        <w:t>Bhatacharyya</w:t>
      </w:r>
      <w:proofErr w:type="spellEnd"/>
      <w:r w:rsidRPr="00383870">
        <w:rPr>
          <w:rFonts w:ascii="Times New Roman" w:hAnsi="Times New Roman"/>
          <w:sz w:val="24"/>
          <w:szCs w:val="24"/>
        </w:rPr>
        <w:t xml:space="preserve">, B., </w:t>
      </w:r>
      <w:proofErr w:type="spellStart"/>
      <w:r w:rsidRPr="00383870">
        <w:rPr>
          <w:rFonts w:ascii="Times New Roman" w:hAnsi="Times New Roman"/>
          <w:sz w:val="24"/>
          <w:szCs w:val="24"/>
        </w:rPr>
        <w:t>Vashisth</w:t>
      </w:r>
      <w:proofErr w:type="spellEnd"/>
      <w:r w:rsidRPr="00383870">
        <w:rPr>
          <w:rFonts w:ascii="Times New Roman" w:hAnsi="Times New Roman"/>
          <w:sz w:val="24"/>
          <w:szCs w:val="24"/>
        </w:rPr>
        <w:t xml:space="preserve">, S., &amp; Kumar, V. (2015). The ecology and control of potato white grubs of India. </w:t>
      </w:r>
      <w:r w:rsidRPr="00383870">
        <w:rPr>
          <w:rFonts w:ascii="Times New Roman" w:hAnsi="Times New Roman"/>
          <w:i/>
          <w:iCs/>
          <w:sz w:val="24"/>
          <w:szCs w:val="24"/>
        </w:rPr>
        <w:t>Journal of European Association for Potato Research,</w:t>
      </w:r>
      <w:r w:rsidRPr="00383870">
        <w:rPr>
          <w:rFonts w:ascii="Times New Roman" w:hAnsi="Times New Roman"/>
          <w:sz w:val="24"/>
          <w:szCs w:val="24"/>
        </w:rPr>
        <w:t xml:space="preserve"> 58, 147-64</w:t>
      </w:r>
    </w:p>
    <w:p w14:paraId="5EE1926B" w14:textId="77777777" w:rsidR="00336AE0" w:rsidRPr="00383870" w:rsidRDefault="00336AE0" w:rsidP="00383870">
      <w:pPr>
        <w:pStyle w:val="ListParagraph"/>
        <w:numPr>
          <w:ilvl w:val="0"/>
          <w:numId w:val="3"/>
        </w:numPr>
        <w:spacing w:after="240" w:line="360" w:lineRule="auto"/>
        <w:jc w:val="both"/>
        <w:rPr>
          <w:rFonts w:ascii="Times New Roman" w:hAnsi="Times New Roman"/>
          <w:sz w:val="24"/>
          <w:szCs w:val="24"/>
        </w:rPr>
      </w:pPr>
      <w:r w:rsidRPr="00383870">
        <w:rPr>
          <w:rFonts w:ascii="Times New Roman" w:hAnsi="Times New Roman"/>
          <w:sz w:val="24"/>
          <w:szCs w:val="24"/>
        </w:rPr>
        <w:t xml:space="preserve">Devi, K.U., Padmavathi, J., Sharma, H.C., &amp; </w:t>
      </w:r>
      <w:proofErr w:type="spellStart"/>
      <w:r w:rsidRPr="00383870">
        <w:rPr>
          <w:rFonts w:ascii="Times New Roman" w:hAnsi="Times New Roman"/>
          <w:sz w:val="24"/>
          <w:szCs w:val="24"/>
        </w:rPr>
        <w:t>Seetharama</w:t>
      </w:r>
      <w:proofErr w:type="spellEnd"/>
      <w:r w:rsidRPr="00383870">
        <w:rPr>
          <w:rFonts w:ascii="Times New Roman" w:hAnsi="Times New Roman"/>
          <w:sz w:val="24"/>
          <w:szCs w:val="24"/>
        </w:rPr>
        <w:t xml:space="preserve">, N. (2001).  Laboratory evaluation of the virulence of </w:t>
      </w:r>
      <w:r w:rsidRPr="00383870">
        <w:rPr>
          <w:rFonts w:ascii="Times New Roman" w:hAnsi="Times New Roman"/>
          <w:i/>
          <w:iCs/>
          <w:sz w:val="24"/>
          <w:szCs w:val="24"/>
        </w:rPr>
        <w:t xml:space="preserve">Beauveria </w:t>
      </w:r>
      <w:proofErr w:type="spellStart"/>
      <w:r w:rsidRPr="00383870">
        <w:rPr>
          <w:rFonts w:ascii="Times New Roman" w:hAnsi="Times New Roman"/>
          <w:i/>
          <w:iCs/>
          <w:sz w:val="24"/>
          <w:szCs w:val="24"/>
        </w:rPr>
        <w:t>bassiana</w:t>
      </w:r>
      <w:proofErr w:type="spellEnd"/>
      <w:r w:rsidRPr="00383870">
        <w:rPr>
          <w:rFonts w:ascii="Times New Roman" w:hAnsi="Times New Roman"/>
          <w:sz w:val="24"/>
          <w:szCs w:val="24"/>
        </w:rPr>
        <w:t xml:space="preserve"> isolates to the sorghum shoot borer </w:t>
      </w:r>
      <w:proofErr w:type="spellStart"/>
      <w:r w:rsidRPr="00383870">
        <w:rPr>
          <w:rFonts w:ascii="Times New Roman" w:hAnsi="Times New Roman"/>
          <w:i/>
          <w:iCs/>
          <w:sz w:val="24"/>
          <w:szCs w:val="24"/>
        </w:rPr>
        <w:t>Chilo</w:t>
      </w:r>
      <w:proofErr w:type="spellEnd"/>
      <w:r w:rsidRPr="00383870">
        <w:rPr>
          <w:rFonts w:ascii="Times New Roman" w:hAnsi="Times New Roman"/>
          <w:i/>
          <w:iCs/>
          <w:sz w:val="24"/>
          <w:szCs w:val="24"/>
        </w:rPr>
        <w:t xml:space="preserve"> </w:t>
      </w:r>
      <w:proofErr w:type="spellStart"/>
      <w:r w:rsidRPr="00383870">
        <w:rPr>
          <w:rFonts w:ascii="Times New Roman" w:hAnsi="Times New Roman"/>
          <w:i/>
          <w:iCs/>
          <w:sz w:val="24"/>
          <w:szCs w:val="24"/>
        </w:rPr>
        <w:t>partellus</w:t>
      </w:r>
      <w:proofErr w:type="spellEnd"/>
      <w:r w:rsidRPr="00383870">
        <w:rPr>
          <w:rFonts w:ascii="Times New Roman" w:hAnsi="Times New Roman"/>
          <w:sz w:val="24"/>
          <w:szCs w:val="24"/>
        </w:rPr>
        <w:t xml:space="preserve"> </w:t>
      </w:r>
      <w:proofErr w:type="spellStart"/>
      <w:r w:rsidRPr="00383870">
        <w:rPr>
          <w:rFonts w:ascii="Times New Roman" w:hAnsi="Times New Roman"/>
          <w:sz w:val="24"/>
          <w:szCs w:val="24"/>
        </w:rPr>
        <w:t>Swinhoe</w:t>
      </w:r>
      <w:proofErr w:type="spellEnd"/>
      <w:r w:rsidRPr="00383870">
        <w:rPr>
          <w:rFonts w:ascii="Times New Roman" w:hAnsi="Times New Roman"/>
          <w:sz w:val="24"/>
          <w:szCs w:val="24"/>
        </w:rPr>
        <w:t xml:space="preserve"> (Lepidoptera:  </w:t>
      </w:r>
      <w:proofErr w:type="spellStart"/>
      <w:r w:rsidRPr="00383870">
        <w:rPr>
          <w:rFonts w:ascii="Times New Roman" w:hAnsi="Times New Roman"/>
          <w:sz w:val="24"/>
          <w:szCs w:val="24"/>
        </w:rPr>
        <w:t>Pyralidae</w:t>
      </w:r>
      <w:proofErr w:type="spellEnd"/>
      <w:r w:rsidRPr="00383870">
        <w:rPr>
          <w:rFonts w:ascii="Times New Roman" w:hAnsi="Times New Roman"/>
          <w:sz w:val="24"/>
          <w:szCs w:val="24"/>
        </w:rPr>
        <w:t xml:space="preserve">) and their characterization by RAPD-PCR. </w:t>
      </w:r>
      <w:r w:rsidRPr="00383870">
        <w:rPr>
          <w:rFonts w:ascii="Times New Roman" w:hAnsi="Times New Roman"/>
          <w:i/>
          <w:iCs/>
          <w:sz w:val="24"/>
          <w:szCs w:val="24"/>
        </w:rPr>
        <w:t>World Journal of Microbiology and Biotechnology,</w:t>
      </w:r>
      <w:r w:rsidRPr="00383870">
        <w:rPr>
          <w:rFonts w:ascii="Times New Roman" w:hAnsi="Times New Roman"/>
          <w:sz w:val="24"/>
          <w:szCs w:val="24"/>
        </w:rPr>
        <w:t>17, 131-137</w:t>
      </w:r>
    </w:p>
    <w:p w14:paraId="0EBAF9C0" w14:textId="77777777" w:rsidR="00336AE0" w:rsidRPr="00383870" w:rsidRDefault="00336AE0" w:rsidP="00383870">
      <w:pPr>
        <w:pStyle w:val="ListParagraph"/>
        <w:numPr>
          <w:ilvl w:val="0"/>
          <w:numId w:val="3"/>
        </w:numPr>
        <w:spacing w:after="240" w:line="360" w:lineRule="auto"/>
        <w:jc w:val="both"/>
        <w:rPr>
          <w:rFonts w:ascii="Times New Roman" w:hAnsi="Times New Roman"/>
          <w:sz w:val="24"/>
          <w:szCs w:val="24"/>
        </w:rPr>
      </w:pPr>
      <w:proofErr w:type="spellStart"/>
      <w:r w:rsidRPr="00383870">
        <w:rPr>
          <w:rFonts w:ascii="Times New Roman" w:hAnsi="Times New Roman"/>
          <w:sz w:val="24"/>
          <w:szCs w:val="24"/>
        </w:rPr>
        <w:t>Erler</w:t>
      </w:r>
      <w:proofErr w:type="spellEnd"/>
      <w:r w:rsidRPr="00383870">
        <w:rPr>
          <w:rFonts w:ascii="Times New Roman" w:hAnsi="Times New Roman"/>
          <w:sz w:val="24"/>
          <w:szCs w:val="24"/>
        </w:rPr>
        <w:t xml:space="preserve">. &amp; </w:t>
      </w:r>
      <w:proofErr w:type="spellStart"/>
      <w:r w:rsidRPr="00383870">
        <w:rPr>
          <w:rFonts w:ascii="Times New Roman" w:hAnsi="Times New Roman"/>
          <w:sz w:val="24"/>
          <w:szCs w:val="24"/>
        </w:rPr>
        <w:t>Ates</w:t>
      </w:r>
      <w:proofErr w:type="spellEnd"/>
      <w:r w:rsidRPr="00383870">
        <w:rPr>
          <w:rFonts w:ascii="Times New Roman" w:hAnsi="Times New Roman"/>
          <w:sz w:val="24"/>
          <w:szCs w:val="24"/>
        </w:rPr>
        <w:t xml:space="preserve">, A. O. (2015). Potential of two entomopathogenic fungi, </w:t>
      </w:r>
      <w:r w:rsidRPr="00383870">
        <w:rPr>
          <w:rFonts w:ascii="Times New Roman" w:hAnsi="Times New Roman"/>
          <w:i/>
          <w:iCs/>
          <w:sz w:val="24"/>
          <w:szCs w:val="24"/>
        </w:rPr>
        <w:t xml:space="preserve">Beauveria </w:t>
      </w:r>
      <w:proofErr w:type="spellStart"/>
      <w:r w:rsidRPr="00383870">
        <w:rPr>
          <w:rFonts w:ascii="Times New Roman" w:hAnsi="Times New Roman"/>
          <w:i/>
          <w:iCs/>
          <w:sz w:val="24"/>
          <w:szCs w:val="24"/>
        </w:rPr>
        <w:t>bassiana</w:t>
      </w:r>
      <w:proofErr w:type="spellEnd"/>
      <w:r w:rsidRPr="00383870">
        <w:rPr>
          <w:rFonts w:ascii="Times New Roman" w:hAnsi="Times New Roman"/>
          <w:sz w:val="24"/>
          <w:szCs w:val="24"/>
        </w:rPr>
        <w:t xml:space="preserve"> and </w:t>
      </w:r>
      <w:proofErr w:type="spellStart"/>
      <w:r w:rsidRPr="00383870">
        <w:rPr>
          <w:rFonts w:ascii="Times New Roman" w:hAnsi="Times New Roman"/>
          <w:i/>
          <w:iCs/>
          <w:sz w:val="24"/>
          <w:szCs w:val="24"/>
        </w:rPr>
        <w:t>Metarhizium</w:t>
      </w:r>
      <w:proofErr w:type="spellEnd"/>
      <w:r w:rsidRPr="00383870">
        <w:rPr>
          <w:rFonts w:ascii="Times New Roman" w:hAnsi="Times New Roman"/>
          <w:i/>
          <w:iCs/>
          <w:sz w:val="24"/>
          <w:szCs w:val="24"/>
        </w:rPr>
        <w:t xml:space="preserve"> </w:t>
      </w:r>
      <w:proofErr w:type="spellStart"/>
      <w:r w:rsidRPr="00383870">
        <w:rPr>
          <w:rFonts w:ascii="Times New Roman" w:hAnsi="Times New Roman"/>
          <w:i/>
          <w:iCs/>
          <w:sz w:val="24"/>
          <w:szCs w:val="24"/>
        </w:rPr>
        <w:t>anisopliae</w:t>
      </w:r>
      <w:proofErr w:type="spellEnd"/>
      <w:r w:rsidRPr="00383870">
        <w:rPr>
          <w:rFonts w:ascii="Times New Roman" w:hAnsi="Times New Roman"/>
          <w:sz w:val="24"/>
          <w:szCs w:val="24"/>
        </w:rPr>
        <w:t xml:space="preserve"> (Coleoptera: </w:t>
      </w:r>
      <w:proofErr w:type="spellStart"/>
      <w:r w:rsidRPr="00383870">
        <w:rPr>
          <w:rFonts w:ascii="Times New Roman" w:hAnsi="Times New Roman"/>
          <w:sz w:val="24"/>
          <w:szCs w:val="24"/>
        </w:rPr>
        <w:t>Scarabaeidae</w:t>
      </w:r>
      <w:proofErr w:type="spellEnd"/>
      <w:r w:rsidRPr="00383870">
        <w:rPr>
          <w:rFonts w:ascii="Times New Roman" w:hAnsi="Times New Roman"/>
          <w:sz w:val="24"/>
          <w:szCs w:val="24"/>
        </w:rPr>
        <w:t xml:space="preserve">), as biological control agents against the </w:t>
      </w:r>
      <w:proofErr w:type="spellStart"/>
      <w:r w:rsidRPr="00383870">
        <w:rPr>
          <w:rFonts w:ascii="Times New Roman" w:hAnsi="Times New Roman"/>
          <w:sz w:val="24"/>
          <w:szCs w:val="24"/>
        </w:rPr>
        <w:t>june</w:t>
      </w:r>
      <w:proofErr w:type="spellEnd"/>
      <w:r w:rsidRPr="00383870">
        <w:rPr>
          <w:rFonts w:ascii="Times New Roman" w:hAnsi="Times New Roman"/>
          <w:sz w:val="24"/>
          <w:szCs w:val="24"/>
        </w:rPr>
        <w:t xml:space="preserve"> beetle. </w:t>
      </w:r>
      <w:r w:rsidRPr="00383870">
        <w:rPr>
          <w:rFonts w:ascii="Times New Roman" w:hAnsi="Times New Roman"/>
          <w:i/>
          <w:iCs/>
          <w:sz w:val="24"/>
          <w:szCs w:val="24"/>
        </w:rPr>
        <w:t>Journal of Insect Science</w:t>
      </w:r>
      <w:r w:rsidRPr="00383870">
        <w:rPr>
          <w:rFonts w:ascii="Times New Roman" w:hAnsi="Times New Roman"/>
          <w:sz w:val="24"/>
          <w:szCs w:val="24"/>
        </w:rPr>
        <w:t xml:space="preserve"> 15: 1-6</w:t>
      </w:r>
    </w:p>
    <w:p w14:paraId="360BFD4A" w14:textId="77777777" w:rsidR="00336AE0" w:rsidRPr="00383870" w:rsidRDefault="00336AE0" w:rsidP="00383870">
      <w:pPr>
        <w:pStyle w:val="ListParagraph"/>
        <w:numPr>
          <w:ilvl w:val="0"/>
          <w:numId w:val="3"/>
        </w:numPr>
        <w:spacing w:after="240" w:line="360" w:lineRule="auto"/>
        <w:jc w:val="both"/>
        <w:rPr>
          <w:rFonts w:ascii="Times New Roman" w:hAnsi="Times New Roman"/>
          <w:sz w:val="24"/>
          <w:szCs w:val="24"/>
        </w:rPr>
      </w:pPr>
      <w:proofErr w:type="spellStart"/>
      <w:r w:rsidRPr="00383870">
        <w:rPr>
          <w:rFonts w:ascii="Times New Roman" w:hAnsi="Times New Roman"/>
          <w:sz w:val="24"/>
          <w:szCs w:val="24"/>
        </w:rPr>
        <w:t>Goettel</w:t>
      </w:r>
      <w:proofErr w:type="spellEnd"/>
      <w:r w:rsidRPr="00383870">
        <w:rPr>
          <w:rFonts w:ascii="Times New Roman" w:hAnsi="Times New Roman"/>
          <w:sz w:val="24"/>
          <w:szCs w:val="24"/>
        </w:rPr>
        <w:t>, M. S., &amp; Hajek, A. E. (2000). Evaluation of non-target effects of pathogens used for management of arthropods.  In:  Evaluating indirect ecological effects of biological control. (</w:t>
      </w:r>
      <w:proofErr w:type="spellStart"/>
      <w:r w:rsidRPr="00383870">
        <w:rPr>
          <w:rFonts w:ascii="Times New Roman" w:hAnsi="Times New Roman"/>
          <w:sz w:val="24"/>
          <w:szCs w:val="24"/>
        </w:rPr>
        <w:t>Wajenberg</w:t>
      </w:r>
      <w:proofErr w:type="spellEnd"/>
      <w:r w:rsidRPr="00383870">
        <w:rPr>
          <w:rFonts w:ascii="Times New Roman" w:hAnsi="Times New Roman"/>
          <w:sz w:val="24"/>
          <w:szCs w:val="24"/>
        </w:rPr>
        <w:t xml:space="preserve"> E et al., eds.). CABI publishing, Wallingford. P 81-97</w:t>
      </w:r>
    </w:p>
    <w:p w14:paraId="0500BEC0" w14:textId="77777777" w:rsidR="00336AE0" w:rsidRPr="00383870" w:rsidRDefault="00336AE0" w:rsidP="00383870">
      <w:pPr>
        <w:pStyle w:val="ListParagraph"/>
        <w:numPr>
          <w:ilvl w:val="0"/>
          <w:numId w:val="3"/>
        </w:numPr>
        <w:spacing w:after="240" w:line="360" w:lineRule="auto"/>
        <w:jc w:val="both"/>
        <w:rPr>
          <w:rFonts w:ascii="Times New Roman" w:hAnsi="Times New Roman"/>
          <w:sz w:val="24"/>
          <w:szCs w:val="24"/>
        </w:rPr>
      </w:pPr>
      <w:r w:rsidRPr="00383870">
        <w:rPr>
          <w:rFonts w:ascii="Times New Roman" w:hAnsi="Times New Roman"/>
          <w:sz w:val="24"/>
          <w:szCs w:val="24"/>
        </w:rPr>
        <w:t xml:space="preserve">Gomez, K. A., &amp; Gomez, A. A. (1984). Statistical Procedures for Agricultural Research. 2nd Edition, John Wiley and Sons, New York, P 680 </w:t>
      </w:r>
    </w:p>
    <w:p w14:paraId="08A28E71" w14:textId="1DB039A4" w:rsidR="00336AE0" w:rsidRPr="00383870" w:rsidRDefault="00336AE0" w:rsidP="00383870">
      <w:pPr>
        <w:pStyle w:val="ListParagraph"/>
        <w:numPr>
          <w:ilvl w:val="0"/>
          <w:numId w:val="3"/>
        </w:numPr>
        <w:spacing w:line="360" w:lineRule="auto"/>
        <w:jc w:val="both"/>
        <w:rPr>
          <w:rFonts w:ascii="Times New Roman" w:hAnsi="Times New Roman"/>
          <w:sz w:val="24"/>
          <w:szCs w:val="24"/>
        </w:rPr>
      </w:pPr>
      <w:r w:rsidRPr="00383870">
        <w:rPr>
          <w:rFonts w:ascii="Times New Roman" w:hAnsi="Times New Roman"/>
          <w:sz w:val="24"/>
          <w:szCs w:val="24"/>
        </w:rPr>
        <w:t xml:space="preserve">Jadhav, A.R., Patil, A.S., &amp; </w:t>
      </w:r>
      <w:proofErr w:type="spellStart"/>
      <w:r w:rsidRPr="00383870">
        <w:rPr>
          <w:rFonts w:ascii="Times New Roman" w:hAnsi="Times New Roman"/>
          <w:sz w:val="24"/>
          <w:szCs w:val="24"/>
        </w:rPr>
        <w:t>Pawar</w:t>
      </w:r>
      <w:proofErr w:type="spellEnd"/>
      <w:r w:rsidRPr="00383870">
        <w:rPr>
          <w:rFonts w:ascii="Times New Roman" w:hAnsi="Times New Roman"/>
          <w:sz w:val="24"/>
          <w:szCs w:val="24"/>
        </w:rPr>
        <w:t>, R.S. (2020).  Impact of insecticide application on natural enemies in groundnut ecosystem. Journal of Oilseeds Research. 37(3):212-218.</w:t>
      </w:r>
    </w:p>
    <w:p w14:paraId="0CA017B5" w14:textId="77777777" w:rsidR="00C32643" w:rsidRDefault="00C32643" w:rsidP="00336AE0">
      <w:pPr>
        <w:spacing w:line="360" w:lineRule="auto"/>
        <w:jc w:val="both"/>
        <w:rPr>
          <w:rFonts w:ascii="Times New Roman" w:hAnsi="Times New Roman"/>
          <w:sz w:val="24"/>
          <w:szCs w:val="24"/>
        </w:rPr>
      </w:pPr>
    </w:p>
    <w:p w14:paraId="5F3F2B7D" w14:textId="77777777" w:rsidR="00336AE0" w:rsidRPr="00383870" w:rsidRDefault="00336AE0" w:rsidP="00383870">
      <w:pPr>
        <w:pStyle w:val="ListParagraph"/>
        <w:numPr>
          <w:ilvl w:val="0"/>
          <w:numId w:val="3"/>
        </w:numPr>
        <w:spacing w:line="360" w:lineRule="auto"/>
        <w:jc w:val="both"/>
        <w:rPr>
          <w:rFonts w:ascii="Times New Roman" w:hAnsi="Times New Roman"/>
          <w:sz w:val="24"/>
          <w:szCs w:val="24"/>
        </w:rPr>
      </w:pPr>
      <w:proofErr w:type="spellStart"/>
      <w:r w:rsidRPr="00383870">
        <w:rPr>
          <w:rFonts w:ascii="Times New Roman" w:hAnsi="Times New Roman"/>
          <w:sz w:val="24"/>
          <w:szCs w:val="24"/>
        </w:rPr>
        <w:t>Jagpal</w:t>
      </w:r>
      <w:proofErr w:type="spellEnd"/>
      <w:r w:rsidRPr="00383870">
        <w:rPr>
          <w:rFonts w:ascii="Times New Roman" w:hAnsi="Times New Roman"/>
          <w:sz w:val="24"/>
          <w:szCs w:val="24"/>
        </w:rPr>
        <w:t xml:space="preserve">, S. (2020). Pathogenicity of entomopathogenic fungi </w:t>
      </w:r>
      <w:proofErr w:type="spellStart"/>
      <w:r w:rsidRPr="00383870">
        <w:rPr>
          <w:rFonts w:ascii="Times New Roman" w:hAnsi="Times New Roman"/>
          <w:i/>
          <w:iCs/>
          <w:sz w:val="24"/>
          <w:szCs w:val="24"/>
        </w:rPr>
        <w:t>Metarhizium</w:t>
      </w:r>
      <w:proofErr w:type="spellEnd"/>
      <w:r w:rsidRPr="00383870">
        <w:rPr>
          <w:rFonts w:ascii="Times New Roman" w:hAnsi="Times New Roman"/>
          <w:i/>
          <w:iCs/>
          <w:sz w:val="24"/>
          <w:szCs w:val="24"/>
        </w:rPr>
        <w:t xml:space="preserve"> </w:t>
      </w:r>
      <w:proofErr w:type="spellStart"/>
      <w:r w:rsidRPr="00383870">
        <w:rPr>
          <w:rFonts w:ascii="Times New Roman" w:hAnsi="Times New Roman"/>
          <w:i/>
          <w:iCs/>
          <w:sz w:val="24"/>
          <w:szCs w:val="24"/>
        </w:rPr>
        <w:t>anisopliae</w:t>
      </w:r>
      <w:proofErr w:type="spellEnd"/>
      <w:r w:rsidRPr="00383870">
        <w:rPr>
          <w:rFonts w:ascii="Times New Roman" w:hAnsi="Times New Roman"/>
          <w:sz w:val="24"/>
          <w:szCs w:val="24"/>
        </w:rPr>
        <w:t xml:space="preserve"> to white grubs </w:t>
      </w:r>
      <w:proofErr w:type="spellStart"/>
      <w:r w:rsidRPr="00383870">
        <w:rPr>
          <w:rFonts w:ascii="Times New Roman" w:hAnsi="Times New Roman"/>
          <w:i/>
          <w:iCs/>
          <w:sz w:val="24"/>
          <w:szCs w:val="24"/>
        </w:rPr>
        <w:t>Holotrichia</w:t>
      </w:r>
      <w:proofErr w:type="spellEnd"/>
      <w:r w:rsidRPr="00383870">
        <w:rPr>
          <w:rFonts w:ascii="Times New Roman" w:hAnsi="Times New Roman"/>
          <w:i/>
          <w:iCs/>
          <w:sz w:val="24"/>
          <w:szCs w:val="24"/>
        </w:rPr>
        <w:t xml:space="preserve"> serrata.</w:t>
      </w:r>
      <w:r w:rsidRPr="00383870">
        <w:rPr>
          <w:rFonts w:ascii="Times New Roman" w:hAnsi="Times New Roman"/>
          <w:sz w:val="24"/>
          <w:szCs w:val="24"/>
        </w:rPr>
        <w:t xml:space="preserve"> </w:t>
      </w:r>
      <w:r w:rsidRPr="00383870">
        <w:rPr>
          <w:rFonts w:ascii="Times New Roman" w:hAnsi="Times New Roman"/>
          <w:i/>
          <w:iCs/>
          <w:sz w:val="24"/>
          <w:szCs w:val="24"/>
        </w:rPr>
        <w:t>Journal of Entomology and Zoology Studies</w:t>
      </w:r>
      <w:r w:rsidRPr="00383870">
        <w:rPr>
          <w:rFonts w:ascii="Times New Roman" w:hAnsi="Times New Roman"/>
          <w:sz w:val="24"/>
          <w:szCs w:val="24"/>
        </w:rPr>
        <w:t>. 9(1): 1207-1209</w:t>
      </w:r>
    </w:p>
    <w:p w14:paraId="2710A0E5" w14:textId="33F6E708" w:rsidR="00336AE0" w:rsidRPr="00383870" w:rsidRDefault="00336AE0" w:rsidP="00383870">
      <w:pPr>
        <w:pStyle w:val="ListParagraph"/>
        <w:numPr>
          <w:ilvl w:val="0"/>
          <w:numId w:val="3"/>
        </w:numPr>
        <w:spacing w:after="240" w:line="360" w:lineRule="auto"/>
        <w:jc w:val="both"/>
        <w:rPr>
          <w:rFonts w:ascii="Times New Roman" w:hAnsi="Times New Roman"/>
          <w:sz w:val="24"/>
          <w:szCs w:val="24"/>
        </w:rPr>
      </w:pPr>
      <w:r w:rsidRPr="00383870">
        <w:rPr>
          <w:rFonts w:ascii="Times New Roman" w:hAnsi="Times New Roman"/>
          <w:sz w:val="24"/>
          <w:szCs w:val="24"/>
        </w:rPr>
        <w:t xml:space="preserve">Keller, S.  (2000).  Use of </w:t>
      </w:r>
      <w:r w:rsidRPr="00383870">
        <w:rPr>
          <w:rFonts w:ascii="Times New Roman" w:hAnsi="Times New Roman"/>
          <w:i/>
          <w:iCs/>
          <w:sz w:val="24"/>
          <w:szCs w:val="24"/>
        </w:rPr>
        <w:t xml:space="preserve">Beauveria </w:t>
      </w:r>
      <w:proofErr w:type="spellStart"/>
      <w:r w:rsidRPr="00383870">
        <w:rPr>
          <w:rFonts w:ascii="Times New Roman" w:hAnsi="Times New Roman"/>
          <w:i/>
          <w:iCs/>
          <w:sz w:val="24"/>
          <w:szCs w:val="24"/>
        </w:rPr>
        <w:t>brongniartii</w:t>
      </w:r>
      <w:proofErr w:type="spellEnd"/>
      <w:r w:rsidRPr="00383870">
        <w:rPr>
          <w:rFonts w:ascii="Times New Roman" w:hAnsi="Times New Roman"/>
          <w:sz w:val="24"/>
          <w:szCs w:val="24"/>
        </w:rPr>
        <w:t xml:space="preserve"> in Switzerland and its acceptance by farmers.  In:  Integrated control of soil pest subgroup "</w:t>
      </w:r>
      <w:proofErr w:type="spellStart"/>
      <w:r w:rsidRPr="00383870">
        <w:rPr>
          <w:rFonts w:ascii="Times New Roman" w:hAnsi="Times New Roman"/>
          <w:sz w:val="24"/>
          <w:szCs w:val="24"/>
        </w:rPr>
        <w:t>Melolontha</w:t>
      </w:r>
      <w:proofErr w:type="spellEnd"/>
      <w:r w:rsidRPr="00383870">
        <w:rPr>
          <w:rFonts w:ascii="Times New Roman" w:hAnsi="Times New Roman"/>
          <w:sz w:val="24"/>
          <w:szCs w:val="24"/>
        </w:rPr>
        <w:t>".  (Keller S ed.). Proceedings of the meeting; IOBL, Switzerland,19-21 October 1998. IOBC/</w:t>
      </w:r>
      <w:proofErr w:type="spellStart"/>
      <w:r w:rsidRPr="00383870">
        <w:rPr>
          <w:rFonts w:ascii="Times New Roman" w:hAnsi="Times New Roman"/>
          <w:sz w:val="24"/>
          <w:szCs w:val="24"/>
        </w:rPr>
        <w:t>wprs</w:t>
      </w:r>
      <w:proofErr w:type="spellEnd"/>
      <w:r w:rsidRPr="00383870">
        <w:rPr>
          <w:rFonts w:ascii="Times New Roman" w:hAnsi="Times New Roman"/>
          <w:sz w:val="24"/>
          <w:szCs w:val="24"/>
        </w:rPr>
        <w:t xml:space="preserve"> bulletin 23: 67-72</w:t>
      </w:r>
    </w:p>
    <w:p w14:paraId="2209DA3A" w14:textId="5CE5DA84" w:rsidR="00C32643" w:rsidRPr="00383870" w:rsidRDefault="00C32643" w:rsidP="00383870">
      <w:pPr>
        <w:pStyle w:val="ListParagraph"/>
        <w:numPr>
          <w:ilvl w:val="0"/>
          <w:numId w:val="3"/>
        </w:numPr>
        <w:spacing w:after="240" w:line="360" w:lineRule="auto"/>
        <w:jc w:val="both"/>
        <w:rPr>
          <w:rFonts w:ascii="Times New Roman" w:hAnsi="Times New Roman"/>
          <w:sz w:val="24"/>
          <w:szCs w:val="24"/>
        </w:rPr>
      </w:pPr>
      <w:proofErr w:type="spellStart"/>
      <w:r w:rsidRPr="00383870">
        <w:rPr>
          <w:rFonts w:ascii="Times New Roman" w:hAnsi="Times New Roman"/>
          <w:sz w:val="24"/>
          <w:szCs w:val="24"/>
        </w:rPr>
        <w:lastRenderedPageBreak/>
        <w:t>Kulye</w:t>
      </w:r>
      <w:proofErr w:type="spellEnd"/>
      <w:r w:rsidRPr="00383870">
        <w:rPr>
          <w:rFonts w:ascii="Times New Roman" w:hAnsi="Times New Roman"/>
          <w:sz w:val="24"/>
          <w:szCs w:val="24"/>
        </w:rPr>
        <w:t xml:space="preserve">, M. S., &amp; </w:t>
      </w:r>
      <w:proofErr w:type="spellStart"/>
      <w:r w:rsidRPr="00383870">
        <w:rPr>
          <w:rFonts w:ascii="Times New Roman" w:hAnsi="Times New Roman"/>
          <w:sz w:val="24"/>
          <w:szCs w:val="24"/>
        </w:rPr>
        <w:t>Pokharkar</w:t>
      </w:r>
      <w:proofErr w:type="spellEnd"/>
      <w:r w:rsidRPr="00383870">
        <w:rPr>
          <w:rFonts w:ascii="Times New Roman" w:hAnsi="Times New Roman"/>
          <w:sz w:val="24"/>
          <w:szCs w:val="24"/>
        </w:rPr>
        <w:t xml:space="preserve">, D. S. (2009). Evaluation of two species of entomopathogenic fungi against white grub, </w:t>
      </w:r>
      <w:proofErr w:type="spellStart"/>
      <w:r w:rsidRPr="00383870">
        <w:rPr>
          <w:rFonts w:ascii="Times New Roman" w:hAnsi="Times New Roman"/>
          <w:i/>
          <w:iCs/>
          <w:sz w:val="24"/>
          <w:szCs w:val="24"/>
        </w:rPr>
        <w:t>Holotrichia</w:t>
      </w:r>
      <w:proofErr w:type="spellEnd"/>
      <w:r w:rsidRPr="00383870">
        <w:rPr>
          <w:rFonts w:ascii="Times New Roman" w:hAnsi="Times New Roman"/>
          <w:i/>
          <w:iCs/>
          <w:sz w:val="24"/>
          <w:szCs w:val="24"/>
        </w:rPr>
        <w:t xml:space="preserve"> </w:t>
      </w:r>
      <w:proofErr w:type="spellStart"/>
      <w:r w:rsidRPr="00383870">
        <w:rPr>
          <w:rFonts w:ascii="Times New Roman" w:hAnsi="Times New Roman"/>
          <w:i/>
          <w:iCs/>
          <w:sz w:val="24"/>
          <w:szCs w:val="24"/>
        </w:rPr>
        <w:t>consanguinea</w:t>
      </w:r>
      <w:proofErr w:type="spellEnd"/>
      <w:r w:rsidRPr="00383870">
        <w:rPr>
          <w:rFonts w:ascii="Times New Roman" w:hAnsi="Times New Roman"/>
          <w:sz w:val="24"/>
          <w:szCs w:val="24"/>
        </w:rPr>
        <w:t xml:space="preserve"> (Blanchard) infesting potato in Maharashtra, India</w:t>
      </w:r>
      <w:r w:rsidRPr="00383870">
        <w:rPr>
          <w:rFonts w:ascii="Times New Roman" w:hAnsi="Times New Roman"/>
          <w:i/>
          <w:iCs/>
          <w:sz w:val="24"/>
          <w:szCs w:val="24"/>
        </w:rPr>
        <w:t>. Journal of Biological Control</w:t>
      </w:r>
      <w:r w:rsidRPr="00383870">
        <w:rPr>
          <w:rFonts w:ascii="Times New Roman" w:hAnsi="Times New Roman"/>
          <w:sz w:val="24"/>
          <w:szCs w:val="24"/>
        </w:rPr>
        <w:t xml:space="preserve"> 23: 1-4</w:t>
      </w:r>
    </w:p>
    <w:p w14:paraId="43F94AF5" w14:textId="77777777" w:rsidR="00336AE0" w:rsidRPr="00383870" w:rsidRDefault="00336AE0" w:rsidP="00383870">
      <w:pPr>
        <w:pStyle w:val="ListParagraph"/>
        <w:numPr>
          <w:ilvl w:val="0"/>
          <w:numId w:val="3"/>
        </w:numPr>
        <w:spacing w:after="240" w:line="360" w:lineRule="auto"/>
        <w:jc w:val="both"/>
        <w:rPr>
          <w:rFonts w:ascii="Times New Roman" w:hAnsi="Times New Roman"/>
          <w:sz w:val="24"/>
          <w:szCs w:val="24"/>
        </w:rPr>
      </w:pPr>
      <w:r w:rsidRPr="00383870">
        <w:rPr>
          <w:rFonts w:ascii="Times New Roman" w:hAnsi="Times New Roman"/>
          <w:sz w:val="24"/>
          <w:szCs w:val="24"/>
        </w:rPr>
        <w:t xml:space="preserve">Mehta, P. K., </w:t>
      </w:r>
      <w:proofErr w:type="spellStart"/>
      <w:r w:rsidRPr="00383870">
        <w:rPr>
          <w:rFonts w:ascii="Times New Roman" w:hAnsi="Times New Roman"/>
          <w:sz w:val="24"/>
          <w:szCs w:val="24"/>
        </w:rPr>
        <w:t>Chandel</w:t>
      </w:r>
      <w:proofErr w:type="spellEnd"/>
      <w:r w:rsidRPr="00383870">
        <w:rPr>
          <w:rFonts w:ascii="Times New Roman" w:hAnsi="Times New Roman"/>
          <w:sz w:val="24"/>
          <w:szCs w:val="24"/>
        </w:rPr>
        <w:t xml:space="preserve"> R. S., &amp; Mathur, Y. S. (2010). Status of white grubs in North-Western Himalaya. </w:t>
      </w:r>
      <w:r w:rsidRPr="00383870">
        <w:rPr>
          <w:rFonts w:ascii="Times New Roman" w:hAnsi="Times New Roman"/>
          <w:i/>
          <w:iCs/>
          <w:sz w:val="24"/>
          <w:szCs w:val="24"/>
        </w:rPr>
        <w:t>Journal of Insect Science</w:t>
      </w:r>
      <w:r w:rsidRPr="00383870">
        <w:rPr>
          <w:rFonts w:ascii="Times New Roman" w:hAnsi="Times New Roman"/>
          <w:sz w:val="24"/>
          <w:szCs w:val="24"/>
        </w:rPr>
        <w:t xml:space="preserve"> 23: 1-14</w:t>
      </w:r>
    </w:p>
    <w:p w14:paraId="4DBD63B5" w14:textId="77777777" w:rsidR="00336AE0" w:rsidRPr="00383870" w:rsidRDefault="00336AE0" w:rsidP="00383870">
      <w:pPr>
        <w:pStyle w:val="ListParagraph"/>
        <w:numPr>
          <w:ilvl w:val="0"/>
          <w:numId w:val="3"/>
        </w:numPr>
        <w:spacing w:line="360" w:lineRule="auto"/>
        <w:jc w:val="both"/>
        <w:rPr>
          <w:rFonts w:ascii="Times New Roman" w:hAnsi="Times New Roman"/>
          <w:sz w:val="24"/>
          <w:szCs w:val="24"/>
        </w:rPr>
      </w:pPr>
      <w:r w:rsidRPr="00383870">
        <w:rPr>
          <w:rFonts w:ascii="Times New Roman" w:hAnsi="Times New Roman"/>
          <w:sz w:val="24"/>
          <w:szCs w:val="24"/>
        </w:rPr>
        <w:t>Patil, S.J., More, P.B., &amp; Shinde, K.R. (2024). Seasonal incidence of white grub beetles in relation to climatic factors. Indian Journal of Entomology. 86(1):97-102.</w:t>
      </w:r>
    </w:p>
    <w:p w14:paraId="163C0596" w14:textId="3972BC00" w:rsidR="00C32643" w:rsidRPr="00383870" w:rsidRDefault="00336AE0" w:rsidP="00383870">
      <w:pPr>
        <w:pStyle w:val="ListParagraph"/>
        <w:numPr>
          <w:ilvl w:val="0"/>
          <w:numId w:val="3"/>
        </w:numPr>
        <w:spacing w:after="240" w:line="360" w:lineRule="auto"/>
        <w:jc w:val="both"/>
        <w:rPr>
          <w:rFonts w:ascii="Times New Roman" w:hAnsi="Times New Roman"/>
          <w:sz w:val="24"/>
          <w:szCs w:val="24"/>
        </w:rPr>
      </w:pPr>
      <w:r w:rsidRPr="00383870">
        <w:rPr>
          <w:rFonts w:ascii="Times New Roman" w:hAnsi="Times New Roman"/>
          <w:sz w:val="24"/>
          <w:szCs w:val="24"/>
        </w:rPr>
        <w:t xml:space="preserve">Pell, J. K., Eilenberg, J., Hajek, A. E.,  &amp; Steinkraus, D. C.  (2001).  Biology, ecology and pest management   potential of </w:t>
      </w:r>
      <w:proofErr w:type="spellStart"/>
      <w:r w:rsidRPr="00383870">
        <w:rPr>
          <w:rFonts w:ascii="Times New Roman" w:hAnsi="Times New Roman"/>
          <w:sz w:val="24"/>
          <w:szCs w:val="24"/>
        </w:rPr>
        <w:t>Entomophthorales</w:t>
      </w:r>
      <w:proofErr w:type="spellEnd"/>
      <w:r w:rsidRPr="00383870">
        <w:rPr>
          <w:rFonts w:ascii="Times New Roman" w:hAnsi="Times New Roman"/>
          <w:sz w:val="24"/>
          <w:szCs w:val="24"/>
        </w:rPr>
        <w:t>.  In:  Fungi as biocontrol agents:  progress, problems and potential. (TM Butt et al., eds.). CAB International, Wallingford. P 71-153</w:t>
      </w:r>
    </w:p>
    <w:p w14:paraId="0A69F0F0" w14:textId="77777777" w:rsidR="00336AE0" w:rsidRPr="00383870" w:rsidRDefault="00336AE0" w:rsidP="00383870">
      <w:pPr>
        <w:pStyle w:val="ListParagraph"/>
        <w:numPr>
          <w:ilvl w:val="0"/>
          <w:numId w:val="3"/>
        </w:numPr>
        <w:spacing w:line="360" w:lineRule="auto"/>
        <w:jc w:val="both"/>
        <w:rPr>
          <w:rFonts w:ascii="Times New Roman" w:hAnsi="Times New Roman"/>
          <w:sz w:val="24"/>
          <w:szCs w:val="24"/>
        </w:rPr>
      </w:pPr>
      <w:proofErr w:type="spellStart"/>
      <w:r w:rsidRPr="00383870">
        <w:rPr>
          <w:rFonts w:ascii="Times New Roman" w:hAnsi="Times New Roman"/>
          <w:sz w:val="24"/>
          <w:szCs w:val="24"/>
        </w:rPr>
        <w:t>Ramanujam</w:t>
      </w:r>
      <w:proofErr w:type="spellEnd"/>
      <w:r w:rsidRPr="00383870">
        <w:rPr>
          <w:rFonts w:ascii="Times New Roman" w:hAnsi="Times New Roman"/>
          <w:sz w:val="24"/>
          <w:szCs w:val="24"/>
        </w:rPr>
        <w:t xml:space="preserve">, B., </w:t>
      </w:r>
      <w:proofErr w:type="spellStart"/>
      <w:r w:rsidRPr="00383870">
        <w:rPr>
          <w:rFonts w:ascii="Times New Roman" w:hAnsi="Times New Roman"/>
          <w:sz w:val="24"/>
          <w:szCs w:val="24"/>
        </w:rPr>
        <w:t>Rangeshwaran</w:t>
      </w:r>
      <w:proofErr w:type="spellEnd"/>
      <w:r w:rsidRPr="00383870">
        <w:rPr>
          <w:rFonts w:ascii="Times New Roman" w:hAnsi="Times New Roman"/>
          <w:sz w:val="24"/>
          <w:szCs w:val="24"/>
        </w:rPr>
        <w:t xml:space="preserve">, R., Sivakumar, G., Mohan, M.  &amp; </w:t>
      </w:r>
      <w:proofErr w:type="spellStart"/>
      <w:r w:rsidRPr="00383870">
        <w:rPr>
          <w:rFonts w:ascii="Times New Roman" w:hAnsi="Times New Roman"/>
          <w:sz w:val="24"/>
          <w:szCs w:val="24"/>
        </w:rPr>
        <w:t>Yandigeri</w:t>
      </w:r>
      <w:proofErr w:type="spellEnd"/>
      <w:r w:rsidRPr="00383870">
        <w:rPr>
          <w:rFonts w:ascii="Times New Roman" w:hAnsi="Times New Roman"/>
          <w:sz w:val="24"/>
          <w:szCs w:val="24"/>
        </w:rPr>
        <w:t>, M.  S. (2014). Management of insect pests by microorganisms, Proc. Indian National Sci. Acad. 80: 455-471.</w:t>
      </w:r>
    </w:p>
    <w:p w14:paraId="1D4CE861" w14:textId="01A311FD" w:rsidR="00336AE0" w:rsidRPr="00383870" w:rsidRDefault="00336AE0" w:rsidP="00383870">
      <w:pPr>
        <w:pStyle w:val="ListParagraph"/>
        <w:numPr>
          <w:ilvl w:val="0"/>
          <w:numId w:val="3"/>
        </w:numPr>
        <w:spacing w:after="240" w:line="360" w:lineRule="auto"/>
        <w:jc w:val="both"/>
        <w:rPr>
          <w:rFonts w:ascii="Times New Roman" w:hAnsi="Times New Roman"/>
          <w:sz w:val="24"/>
          <w:szCs w:val="24"/>
        </w:rPr>
      </w:pPr>
      <w:proofErr w:type="spellStart"/>
      <w:r w:rsidRPr="00383870">
        <w:rPr>
          <w:rFonts w:ascii="Times New Roman" w:hAnsi="Times New Roman"/>
          <w:sz w:val="24"/>
          <w:szCs w:val="24"/>
        </w:rPr>
        <w:t>Soni</w:t>
      </w:r>
      <w:proofErr w:type="spellEnd"/>
      <w:r w:rsidRPr="00383870">
        <w:rPr>
          <w:rFonts w:ascii="Times New Roman" w:hAnsi="Times New Roman"/>
          <w:sz w:val="24"/>
          <w:szCs w:val="24"/>
        </w:rPr>
        <w:t xml:space="preserve">, S., Mehta, P. K., &amp; </w:t>
      </w:r>
      <w:proofErr w:type="spellStart"/>
      <w:r w:rsidRPr="00383870">
        <w:rPr>
          <w:rFonts w:ascii="Times New Roman" w:hAnsi="Times New Roman"/>
          <w:sz w:val="24"/>
          <w:szCs w:val="24"/>
        </w:rPr>
        <w:t>Chandel</w:t>
      </w:r>
      <w:proofErr w:type="spellEnd"/>
      <w:r w:rsidRPr="00383870">
        <w:rPr>
          <w:rFonts w:ascii="Times New Roman" w:hAnsi="Times New Roman"/>
          <w:sz w:val="24"/>
          <w:szCs w:val="24"/>
        </w:rPr>
        <w:t xml:space="preserve">, R. S. (2018). Susceptibility of white grub, </w:t>
      </w:r>
      <w:proofErr w:type="spellStart"/>
      <w:r w:rsidRPr="00383870">
        <w:rPr>
          <w:rFonts w:ascii="Times New Roman" w:hAnsi="Times New Roman"/>
          <w:i/>
          <w:iCs/>
          <w:sz w:val="24"/>
          <w:szCs w:val="24"/>
        </w:rPr>
        <w:t>Brahmina</w:t>
      </w:r>
      <w:proofErr w:type="spellEnd"/>
      <w:r w:rsidRPr="00383870">
        <w:rPr>
          <w:rFonts w:ascii="Times New Roman" w:hAnsi="Times New Roman"/>
          <w:i/>
          <w:iCs/>
          <w:sz w:val="24"/>
          <w:szCs w:val="24"/>
        </w:rPr>
        <w:t xml:space="preserve"> </w:t>
      </w:r>
      <w:proofErr w:type="spellStart"/>
      <w:r w:rsidRPr="00383870">
        <w:rPr>
          <w:rFonts w:ascii="Times New Roman" w:hAnsi="Times New Roman"/>
          <w:i/>
          <w:iCs/>
          <w:sz w:val="24"/>
          <w:szCs w:val="24"/>
        </w:rPr>
        <w:t>coriacea</w:t>
      </w:r>
      <w:proofErr w:type="spellEnd"/>
      <w:r w:rsidRPr="00383870">
        <w:rPr>
          <w:rFonts w:ascii="Times New Roman" w:hAnsi="Times New Roman"/>
          <w:sz w:val="24"/>
          <w:szCs w:val="24"/>
        </w:rPr>
        <w:t xml:space="preserve"> 149 (Hope) infesting potato to local strains of </w:t>
      </w:r>
      <w:r w:rsidRPr="00383870">
        <w:rPr>
          <w:rFonts w:ascii="Times New Roman" w:hAnsi="Times New Roman"/>
          <w:i/>
          <w:iCs/>
          <w:sz w:val="24"/>
          <w:szCs w:val="24"/>
        </w:rPr>
        <w:t xml:space="preserve">Beauveria </w:t>
      </w:r>
      <w:proofErr w:type="spellStart"/>
      <w:r w:rsidRPr="00383870">
        <w:rPr>
          <w:rFonts w:ascii="Times New Roman" w:hAnsi="Times New Roman"/>
          <w:i/>
          <w:iCs/>
          <w:sz w:val="24"/>
          <w:szCs w:val="24"/>
        </w:rPr>
        <w:t>brongniartii</w:t>
      </w:r>
      <w:proofErr w:type="spellEnd"/>
      <w:r w:rsidRPr="00383870">
        <w:rPr>
          <w:rFonts w:ascii="Times New Roman" w:hAnsi="Times New Roman"/>
          <w:sz w:val="24"/>
          <w:szCs w:val="24"/>
        </w:rPr>
        <w:t xml:space="preserve"> (</w:t>
      </w:r>
      <w:proofErr w:type="spellStart"/>
      <w:r w:rsidRPr="00383870">
        <w:rPr>
          <w:rFonts w:ascii="Times New Roman" w:hAnsi="Times New Roman"/>
          <w:sz w:val="24"/>
          <w:szCs w:val="24"/>
        </w:rPr>
        <w:t>Saccardo</w:t>
      </w:r>
      <w:proofErr w:type="spellEnd"/>
      <w:r w:rsidRPr="00383870">
        <w:rPr>
          <w:rFonts w:ascii="Times New Roman" w:hAnsi="Times New Roman"/>
          <w:sz w:val="24"/>
          <w:szCs w:val="24"/>
        </w:rPr>
        <w:t xml:space="preserve">) in Himachal Pradesh. </w:t>
      </w:r>
      <w:r w:rsidRPr="00383870">
        <w:rPr>
          <w:rFonts w:ascii="Times New Roman" w:hAnsi="Times New Roman"/>
          <w:i/>
          <w:iCs/>
          <w:sz w:val="24"/>
          <w:szCs w:val="24"/>
        </w:rPr>
        <w:t>Journal of Biological Control.</w:t>
      </w:r>
      <w:r w:rsidRPr="00383870">
        <w:rPr>
          <w:rFonts w:ascii="Times New Roman" w:hAnsi="Times New Roman"/>
          <w:sz w:val="24"/>
          <w:szCs w:val="24"/>
        </w:rPr>
        <w:t xml:space="preserve"> 32: 41-47.</w:t>
      </w:r>
    </w:p>
    <w:p w14:paraId="67F5BD0C" w14:textId="768BE81C" w:rsidR="00C32643" w:rsidRPr="00383870" w:rsidRDefault="00C32643" w:rsidP="00383870">
      <w:pPr>
        <w:pStyle w:val="ListParagraph"/>
        <w:numPr>
          <w:ilvl w:val="0"/>
          <w:numId w:val="3"/>
        </w:numPr>
        <w:spacing w:line="360" w:lineRule="auto"/>
        <w:jc w:val="both"/>
        <w:rPr>
          <w:rFonts w:ascii="Times New Roman" w:hAnsi="Times New Roman"/>
          <w:sz w:val="24"/>
          <w:szCs w:val="24"/>
        </w:rPr>
      </w:pPr>
      <w:proofErr w:type="spellStart"/>
      <w:r w:rsidRPr="00383870">
        <w:rPr>
          <w:rFonts w:ascii="Times New Roman" w:hAnsi="Times New Roman"/>
          <w:sz w:val="24"/>
          <w:szCs w:val="24"/>
        </w:rPr>
        <w:t>Rathour</w:t>
      </w:r>
      <w:proofErr w:type="spellEnd"/>
      <w:r w:rsidRPr="00383870">
        <w:rPr>
          <w:rFonts w:ascii="Times New Roman" w:hAnsi="Times New Roman"/>
          <w:sz w:val="24"/>
          <w:szCs w:val="24"/>
        </w:rPr>
        <w:t xml:space="preserve">, B., Mohite, P.B., &amp; </w:t>
      </w:r>
      <w:proofErr w:type="spellStart"/>
      <w:r w:rsidRPr="00383870">
        <w:rPr>
          <w:rFonts w:ascii="Times New Roman" w:hAnsi="Times New Roman"/>
          <w:sz w:val="24"/>
          <w:szCs w:val="24"/>
        </w:rPr>
        <w:t>Gite</w:t>
      </w:r>
      <w:proofErr w:type="spellEnd"/>
      <w:r w:rsidRPr="00383870">
        <w:rPr>
          <w:rFonts w:ascii="Times New Roman" w:hAnsi="Times New Roman"/>
          <w:sz w:val="24"/>
          <w:szCs w:val="24"/>
        </w:rPr>
        <w:t xml:space="preserve">, R.  B. (2015).  </w:t>
      </w:r>
      <w:proofErr w:type="spellStart"/>
      <w:r w:rsidRPr="00383870">
        <w:rPr>
          <w:rFonts w:ascii="Times New Roman" w:hAnsi="Times New Roman"/>
          <w:sz w:val="24"/>
          <w:szCs w:val="24"/>
        </w:rPr>
        <w:t>Bioefficacy</w:t>
      </w:r>
      <w:proofErr w:type="spellEnd"/>
      <w:r w:rsidRPr="00383870">
        <w:rPr>
          <w:rFonts w:ascii="Times New Roman" w:hAnsi="Times New Roman"/>
          <w:sz w:val="24"/>
          <w:szCs w:val="24"/>
        </w:rPr>
        <w:t xml:space="preserve"> of entomopathogenic nematode, </w:t>
      </w:r>
      <w:proofErr w:type="spellStart"/>
      <w:r w:rsidRPr="00383870">
        <w:rPr>
          <w:rFonts w:ascii="Times New Roman" w:hAnsi="Times New Roman"/>
          <w:sz w:val="24"/>
          <w:szCs w:val="24"/>
        </w:rPr>
        <w:t>Steinernema</w:t>
      </w:r>
      <w:proofErr w:type="spellEnd"/>
      <w:r w:rsidRPr="00383870">
        <w:rPr>
          <w:rFonts w:ascii="Times New Roman" w:hAnsi="Times New Roman"/>
          <w:sz w:val="24"/>
          <w:szCs w:val="24"/>
        </w:rPr>
        <w:t xml:space="preserve"> </w:t>
      </w:r>
      <w:proofErr w:type="spellStart"/>
      <w:r w:rsidRPr="00383870">
        <w:rPr>
          <w:rFonts w:ascii="Times New Roman" w:hAnsi="Times New Roman"/>
          <w:sz w:val="24"/>
          <w:szCs w:val="24"/>
        </w:rPr>
        <w:t>carpocapsae</w:t>
      </w:r>
      <w:proofErr w:type="spellEnd"/>
      <w:r w:rsidRPr="00383870">
        <w:rPr>
          <w:rFonts w:ascii="Times New Roman" w:hAnsi="Times New Roman"/>
          <w:sz w:val="24"/>
          <w:szCs w:val="24"/>
        </w:rPr>
        <w:t xml:space="preserve"> against white grub, </w:t>
      </w:r>
      <w:proofErr w:type="spellStart"/>
      <w:r w:rsidRPr="00383870">
        <w:rPr>
          <w:rFonts w:ascii="Times New Roman" w:hAnsi="Times New Roman"/>
          <w:i/>
          <w:iCs/>
          <w:sz w:val="24"/>
          <w:szCs w:val="24"/>
        </w:rPr>
        <w:t>Phyllognathus</w:t>
      </w:r>
      <w:proofErr w:type="spellEnd"/>
      <w:r w:rsidRPr="00383870">
        <w:rPr>
          <w:rFonts w:ascii="Times New Roman" w:hAnsi="Times New Roman"/>
          <w:i/>
          <w:iCs/>
          <w:sz w:val="24"/>
          <w:szCs w:val="24"/>
        </w:rPr>
        <w:t xml:space="preserve"> </w:t>
      </w:r>
      <w:proofErr w:type="spellStart"/>
      <w:r w:rsidRPr="00383870">
        <w:rPr>
          <w:rFonts w:ascii="Times New Roman" w:hAnsi="Times New Roman"/>
          <w:i/>
          <w:iCs/>
          <w:sz w:val="24"/>
          <w:szCs w:val="24"/>
        </w:rPr>
        <w:t>dionysius</w:t>
      </w:r>
      <w:proofErr w:type="spellEnd"/>
      <w:r w:rsidRPr="00383870">
        <w:rPr>
          <w:rFonts w:ascii="Times New Roman" w:hAnsi="Times New Roman"/>
          <w:sz w:val="24"/>
          <w:szCs w:val="24"/>
        </w:rPr>
        <w:t xml:space="preserve">(Feb) under laboratory condition. </w:t>
      </w:r>
      <w:r w:rsidRPr="00383870">
        <w:rPr>
          <w:rFonts w:ascii="Times New Roman" w:hAnsi="Times New Roman"/>
          <w:i/>
          <w:iCs/>
          <w:sz w:val="24"/>
          <w:szCs w:val="24"/>
        </w:rPr>
        <w:t>Journal Of Global Bioscience</w:t>
      </w:r>
      <w:r w:rsidRPr="00383870">
        <w:rPr>
          <w:rFonts w:ascii="Times New Roman" w:hAnsi="Times New Roman"/>
          <w:sz w:val="24"/>
          <w:szCs w:val="24"/>
        </w:rPr>
        <w:t>. 4(8): 3165-3170</w:t>
      </w:r>
    </w:p>
    <w:p w14:paraId="70547055" w14:textId="77777777" w:rsidR="00C32643" w:rsidRDefault="00C32643" w:rsidP="00C32643">
      <w:pPr>
        <w:spacing w:line="360" w:lineRule="auto"/>
        <w:jc w:val="both"/>
        <w:rPr>
          <w:rFonts w:ascii="Times New Roman" w:hAnsi="Times New Roman"/>
          <w:sz w:val="24"/>
          <w:szCs w:val="24"/>
        </w:rPr>
      </w:pPr>
    </w:p>
    <w:p w14:paraId="2A7B85C4" w14:textId="77777777" w:rsidR="00336AE0" w:rsidRPr="00383870" w:rsidRDefault="00336AE0" w:rsidP="00383870">
      <w:pPr>
        <w:pStyle w:val="ListParagraph"/>
        <w:numPr>
          <w:ilvl w:val="0"/>
          <w:numId w:val="3"/>
        </w:numPr>
        <w:spacing w:after="240" w:line="360" w:lineRule="auto"/>
        <w:jc w:val="both"/>
        <w:rPr>
          <w:rFonts w:ascii="Times New Roman" w:hAnsi="Times New Roman"/>
          <w:sz w:val="24"/>
          <w:szCs w:val="24"/>
        </w:rPr>
      </w:pPr>
      <w:proofErr w:type="spellStart"/>
      <w:r w:rsidRPr="00383870">
        <w:rPr>
          <w:rFonts w:ascii="Times New Roman" w:hAnsi="Times New Roman"/>
          <w:sz w:val="24"/>
          <w:szCs w:val="24"/>
        </w:rPr>
        <w:t>Wagiyana</w:t>
      </w:r>
      <w:proofErr w:type="spellEnd"/>
      <w:r w:rsidRPr="00383870">
        <w:rPr>
          <w:rFonts w:ascii="Times New Roman" w:hAnsi="Times New Roman"/>
          <w:sz w:val="24"/>
          <w:szCs w:val="24"/>
        </w:rPr>
        <w:t xml:space="preserve">, </w:t>
      </w:r>
      <w:proofErr w:type="spellStart"/>
      <w:r w:rsidRPr="00383870">
        <w:rPr>
          <w:rFonts w:ascii="Times New Roman" w:hAnsi="Times New Roman"/>
          <w:sz w:val="24"/>
          <w:szCs w:val="24"/>
        </w:rPr>
        <w:t>Habriantono</w:t>
      </w:r>
      <w:proofErr w:type="spellEnd"/>
      <w:r w:rsidRPr="00383870">
        <w:rPr>
          <w:rFonts w:ascii="Times New Roman" w:hAnsi="Times New Roman"/>
          <w:sz w:val="24"/>
          <w:szCs w:val="24"/>
        </w:rPr>
        <w:t xml:space="preserve">, B., &amp; </w:t>
      </w:r>
      <w:proofErr w:type="spellStart"/>
      <w:r w:rsidRPr="00383870">
        <w:rPr>
          <w:rFonts w:ascii="Times New Roman" w:hAnsi="Times New Roman"/>
          <w:sz w:val="24"/>
          <w:szCs w:val="24"/>
        </w:rPr>
        <w:t>Alfarisy</w:t>
      </w:r>
      <w:proofErr w:type="spellEnd"/>
      <w:r w:rsidRPr="00383870">
        <w:rPr>
          <w:rFonts w:ascii="Times New Roman" w:hAnsi="Times New Roman"/>
          <w:sz w:val="24"/>
          <w:szCs w:val="24"/>
        </w:rPr>
        <w:t>, F. F. (2020). Biological control of white grubs (</w:t>
      </w:r>
      <w:proofErr w:type="spellStart"/>
      <w:r w:rsidRPr="00383870">
        <w:rPr>
          <w:rFonts w:ascii="Times New Roman" w:hAnsi="Times New Roman"/>
          <w:i/>
          <w:iCs/>
          <w:sz w:val="24"/>
          <w:szCs w:val="24"/>
        </w:rPr>
        <w:t>Lepidiota</w:t>
      </w:r>
      <w:proofErr w:type="spellEnd"/>
      <w:r w:rsidRPr="00383870">
        <w:rPr>
          <w:rFonts w:ascii="Times New Roman" w:hAnsi="Times New Roman"/>
          <w:i/>
          <w:iCs/>
          <w:sz w:val="24"/>
          <w:szCs w:val="24"/>
        </w:rPr>
        <w:t xml:space="preserve"> stigma</w:t>
      </w:r>
      <w:r w:rsidRPr="00383870">
        <w:rPr>
          <w:rFonts w:ascii="Times New Roman" w:hAnsi="Times New Roman"/>
          <w:sz w:val="24"/>
          <w:szCs w:val="24"/>
        </w:rPr>
        <w:t xml:space="preserve"> L; Coleoptera; </w:t>
      </w:r>
      <w:proofErr w:type="spellStart"/>
      <w:r w:rsidRPr="00383870">
        <w:rPr>
          <w:rFonts w:ascii="Times New Roman" w:hAnsi="Times New Roman"/>
          <w:sz w:val="24"/>
          <w:szCs w:val="24"/>
        </w:rPr>
        <w:t>Scarabaeidae</w:t>
      </w:r>
      <w:proofErr w:type="spellEnd"/>
      <w:r w:rsidRPr="00383870">
        <w:rPr>
          <w:rFonts w:ascii="Times New Roman" w:hAnsi="Times New Roman"/>
          <w:sz w:val="24"/>
          <w:szCs w:val="24"/>
        </w:rPr>
        <w:t xml:space="preserve">) with entomopathogenic nematodes and fungus </w:t>
      </w:r>
      <w:proofErr w:type="spellStart"/>
      <w:r w:rsidRPr="00383870">
        <w:rPr>
          <w:rFonts w:ascii="Times New Roman" w:hAnsi="Times New Roman"/>
          <w:i/>
          <w:iCs/>
          <w:sz w:val="24"/>
          <w:szCs w:val="24"/>
        </w:rPr>
        <w:t>Metharizium</w:t>
      </w:r>
      <w:proofErr w:type="spellEnd"/>
      <w:r w:rsidRPr="00383870">
        <w:rPr>
          <w:rFonts w:ascii="Times New Roman" w:hAnsi="Times New Roman"/>
          <w:i/>
          <w:iCs/>
          <w:sz w:val="24"/>
          <w:szCs w:val="24"/>
        </w:rPr>
        <w:t xml:space="preserve"> </w:t>
      </w:r>
      <w:proofErr w:type="spellStart"/>
      <w:r w:rsidRPr="00383870">
        <w:rPr>
          <w:rFonts w:ascii="Times New Roman" w:hAnsi="Times New Roman"/>
          <w:i/>
          <w:iCs/>
          <w:sz w:val="24"/>
          <w:szCs w:val="24"/>
        </w:rPr>
        <w:t>anisopliae</w:t>
      </w:r>
      <w:proofErr w:type="spellEnd"/>
      <w:r w:rsidRPr="00383870">
        <w:rPr>
          <w:rFonts w:ascii="Times New Roman" w:hAnsi="Times New Roman"/>
          <w:sz w:val="24"/>
          <w:szCs w:val="24"/>
        </w:rPr>
        <w:t xml:space="preserve"> (</w:t>
      </w:r>
      <w:proofErr w:type="spellStart"/>
      <w:r w:rsidRPr="00383870">
        <w:rPr>
          <w:rFonts w:ascii="Times New Roman" w:hAnsi="Times New Roman"/>
          <w:sz w:val="24"/>
          <w:szCs w:val="24"/>
        </w:rPr>
        <w:t>Metsch</w:t>
      </w:r>
      <w:proofErr w:type="spellEnd"/>
      <w:r w:rsidRPr="00383870">
        <w:rPr>
          <w:rFonts w:ascii="Times New Roman" w:hAnsi="Times New Roman"/>
          <w:sz w:val="24"/>
          <w:szCs w:val="24"/>
        </w:rPr>
        <w:t xml:space="preserve">). </w:t>
      </w:r>
      <w:r w:rsidRPr="00383870">
        <w:rPr>
          <w:rFonts w:ascii="Times New Roman" w:hAnsi="Times New Roman"/>
          <w:i/>
          <w:iCs/>
          <w:sz w:val="24"/>
          <w:szCs w:val="24"/>
        </w:rPr>
        <w:t>Earth and Environmental Science</w:t>
      </w:r>
      <w:r w:rsidRPr="00383870">
        <w:rPr>
          <w:rFonts w:ascii="Times New Roman" w:hAnsi="Times New Roman"/>
          <w:sz w:val="24"/>
          <w:szCs w:val="24"/>
        </w:rPr>
        <w:t>. 759: 012023</w:t>
      </w:r>
    </w:p>
    <w:p w14:paraId="5FC77057" w14:textId="15B1F2AD" w:rsidR="00336AE0" w:rsidRPr="00383870" w:rsidRDefault="00336AE0" w:rsidP="00383870">
      <w:pPr>
        <w:pStyle w:val="ListParagraph"/>
        <w:numPr>
          <w:ilvl w:val="0"/>
          <w:numId w:val="3"/>
        </w:numPr>
        <w:spacing w:line="360" w:lineRule="auto"/>
        <w:jc w:val="both"/>
        <w:rPr>
          <w:rFonts w:ascii="Times New Roman" w:hAnsi="Times New Roman"/>
          <w:sz w:val="24"/>
          <w:szCs w:val="24"/>
        </w:rPr>
      </w:pPr>
      <w:r w:rsidRPr="00383870">
        <w:rPr>
          <w:rFonts w:ascii="Times New Roman" w:hAnsi="Times New Roman"/>
          <w:sz w:val="24"/>
          <w:szCs w:val="24"/>
        </w:rPr>
        <w:t xml:space="preserve">Wei-Ping, C., Jia-Xu C., </w:t>
      </w:r>
      <w:proofErr w:type="spellStart"/>
      <w:r w:rsidRPr="00383870">
        <w:rPr>
          <w:rFonts w:ascii="Times New Roman" w:hAnsi="Times New Roman"/>
          <w:sz w:val="24"/>
          <w:szCs w:val="24"/>
        </w:rPr>
        <w:t>Shuo</w:t>
      </w:r>
      <w:proofErr w:type="spellEnd"/>
      <w:r w:rsidRPr="00383870">
        <w:rPr>
          <w:rFonts w:ascii="Times New Roman" w:hAnsi="Times New Roman"/>
          <w:sz w:val="24"/>
          <w:szCs w:val="24"/>
        </w:rPr>
        <w:t>, F., Ju-Ying, Z., Dan C., &amp; Jian S. (2023). Identification and pathogenicity determination of </w:t>
      </w:r>
      <w:r w:rsidRPr="00383870">
        <w:rPr>
          <w:rFonts w:ascii="Times New Roman" w:hAnsi="Times New Roman"/>
          <w:i/>
          <w:iCs/>
          <w:sz w:val="24"/>
          <w:szCs w:val="24"/>
        </w:rPr>
        <w:t xml:space="preserve">Beauveria </w:t>
      </w:r>
      <w:proofErr w:type="spellStart"/>
      <w:r w:rsidRPr="00383870">
        <w:rPr>
          <w:rFonts w:ascii="Times New Roman" w:hAnsi="Times New Roman"/>
          <w:i/>
          <w:iCs/>
          <w:sz w:val="24"/>
          <w:szCs w:val="24"/>
        </w:rPr>
        <w:t>bassiana</w:t>
      </w:r>
      <w:proofErr w:type="spellEnd"/>
      <w:r w:rsidRPr="00383870">
        <w:rPr>
          <w:rFonts w:ascii="Times New Roman" w:hAnsi="Times New Roman"/>
          <w:sz w:val="24"/>
          <w:szCs w:val="24"/>
        </w:rPr>
        <w:t xml:space="preserve"> strain JCF. </w:t>
      </w:r>
      <w:r w:rsidRPr="00383870">
        <w:rPr>
          <w:rFonts w:ascii="Times New Roman" w:hAnsi="Times New Roman"/>
          <w:i/>
          <w:iCs/>
          <w:sz w:val="24"/>
          <w:szCs w:val="24"/>
        </w:rPr>
        <w:t xml:space="preserve">Acta </w:t>
      </w:r>
      <w:proofErr w:type="spellStart"/>
      <w:r w:rsidRPr="00383870">
        <w:rPr>
          <w:rFonts w:ascii="Times New Roman" w:hAnsi="Times New Roman"/>
          <w:i/>
          <w:iCs/>
          <w:sz w:val="24"/>
          <w:szCs w:val="24"/>
        </w:rPr>
        <w:t>Entomologica</w:t>
      </w:r>
      <w:proofErr w:type="spellEnd"/>
      <w:r w:rsidRPr="00383870">
        <w:rPr>
          <w:rFonts w:ascii="Times New Roman" w:hAnsi="Times New Roman"/>
          <w:i/>
          <w:iCs/>
          <w:sz w:val="24"/>
          <w:szCs w:val="24"/>
        </w:rPr>
        <w:t xml:space="preserve"> </w:t>
      </w:r>
      <w:proofErr w:type="spellStart"/>
      <w:r w:rsidRPr="00383870">
        <w:rPr>
          <w:rFonts w:ascii="Times New Roman" w:hAnsi="Times New Roman"/>
          <w:i/>
          <w:iCs/>
          <w:sz w:val="24"/>
          <w:szCs w:val="24"/>
        </w:rPr>
        <w:t>Sinica</w:t>
      </w:r>
      <w:proofErr w:type="spellEnd"/>
      <w:r w:rsidRPr="00383870">
        <w:rPr>
          <w:rFonts w:ascii="Times New Roman" w:hAnsi="Times New Roman"/>
          <w:i/>
          <w:iCs/>
          <w:sz w:val="24"/>
          <w:szCs w:val="24"/>
        </w:rPr>
        <w:t xml:space="preserve">. </w:t>
      </w:r>
      <w:r w:rsidRPr="00383870">
        <w:rPr>
          <w:rFonts w:ascii="Times New Roman" w:hAnsi="Times New Roman"/>
          <w:sz w:val="24"/>
          <w:szCs w:val="24"/>
        </w:rPr>
        <w:t>66(8): 999-1008</w:t>
      </w:r>
    </w:p>
    <w:bookmarkEnd w:id="1"/>
    <w:p w14:paraId="012DA608" w14:textId="77777777" w:rsidR="00336AE0" w:rsidRPr="002C3312" w:rsidRDefault="00336AE0" w:rsidP="00336AE0">
      <w:pPr>
        <w:spacing w:line="360" w:lineRule="auto"/>
        <w:rPr>
          <w:rFonts w:ascii="Times New Roman" w:hAnsi="Times New Roman"/>
          <w:sz w:val="24"/>
          <w:szCs w:val="24"/>
        </w:rPr>
      </w:pPr>
    </w:p>
    <w:p w14:paraId="0B17665B" w14:textId="77777777" w:rsidR="00270C08" w:rsidRPr="000F39D3" w:rsidRDefault="00270C08" w:rsidP="00900F73">
      <w:pPr>
        <w:spacing w:after="240" w:line="360" w:lineRule="auto"/>
        <w:jc w:val="both"/>
        <w:rPr>
          <w:rFonts w:ascii="Times New Roman" w:hAnsi="Times New Roman"/>
          <w:sz w:val="24"/>
          <w:szCs w:val="24"/>
        </w:rPr>
      </w:pPr>
    </w:p>
    <w:p w14:paraId="3655B2D3" w14:textId="4DDADA30" w:rsidR="00EE0F83" w:rsidRDefault="001D1011">
      <w:r w:rsidRPr="00E639A7">
        <w:rPr>
          <w:rFonts w:ascii="Times New Roman" w:hAnsi="Times New Roman"/>
          <w:noProof/>
          <w:sz w:val="24"/>
          <w:szCs w:val="24"/>
        </w:rPr>
        <w:lastRenderedPageBreak/>
        <w:drawing>
          <wp:anchor distT="0" distB="0" distL="114300" distR="114300" simplePos="0" relativeHeight="251699200" behindDoc="0" locked="0" layoutInCell="1" allowOverlap="1" wp14:anchorId="7709D23E" wp14:editId="590B69E2">
            <wp:simplePos x="0" y="0"/>
            <wp:positionH relativeFrom="margin">
              <wp:posOffset>10121484</wp:posOffset>
            </wp:positionH>
            <wp:positionV relativeFrom="page">
              <wp:posOffset>3622084</wp:posOffset>
            </wp:positionV>
            <wp:extent cx="2782570" cy="2204085"/>
            <wp:effectExtent l="38100" t="38100" r="36830" b="43815"/>
            <wp:wrapThrough wrapText="bothSides">
              <wp:wrapPolygon edited="0">
                <wp:start x="-296" y="-373"/>
                <wp:lineTo x="-296" y="21843"/>
                <wp:lineTo x="21738" y="21843"/>
                <wp:lineTo x="21738" y="-373"/>
                <wp:lineTo x="-296" y="-373"/>
              </wp:wrapPolygon>
            </wp:wrapThrough>
            <wp:docPr id="8184769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312" t="308" r="21474" b="-308"/>
                    <a:stretch>
                      <a:fillRect/>
                    </a:stretch>
                  </pic:blipFill>
                  <pic:spPr bwMode="auto">
                    <a:xfrm>
                      <a:off x="0" y="0"/>
                      <a:ext cx="2782570" cy="220408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E0F83">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D2584" w14:textId="77777777" w:rsidR="00696B91" w:rsidRDefault="00696B91" w:rsidP="001D1011">
      <w:r>
        <w:separator/>
      </w:r>
    </w:p>
  </w:endnote>
  <w:endnote w:type="continuationSeparator" w:id="0">
    <w:p w14:paraId="7A18D1C3" w14:textId="77777777" w:rsidR="00696B91" w:rsidRDefault="00696B91" w:rsidP="001D1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f5">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DE192" w14:textId="77777777" w:rsidR="002E2F43" w:rsidRDefault="002E2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479A2" w14:textId="77777777" w:rsidR="002E2F43" w:rsidRDefault="002E2F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7C4E4" w14:textId="77777777" w:rsidR="002E2F43" w:rsidRDefault="002E2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2CA9C" w14:textId="77777777" w:rsidR="00696B91" w:rsidRDefault="00696B91" w:rsidP="001D1011">
      <w:r>
        <w:separator/>
      </w:r>
    </w:p>
  </w:footnote>
  <w:footnote w:type="continuationSeparator" w:id="0">
    <w:p w14:paraId="702C48C2" w14:textId="77777777" w:rsidR="00696B91" w:rsidRDefault="00696B91" w:rsidP="001D1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6B7A6" w14:textId="6EDF466A" w:rsidR="002E2F43" w:rsidRDefault="00696B91">
    <w:pPr>
      <w:pStyle w:val="Header"/>
    </w:pPr>
    <w:r>
      <w:rPr>
        <w:noProof/>
      </w:rPr>
      <w:pict w14:anchorId="6BD1E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326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29F5B" w14:textId="764FCC83" w:rsidR="002E2F43" w:rsidRDefault="00696B91">
    <w:pPr>
      <w:pStyle w:val="Header"/>
    </w:pPr>
    <w:r>
      <w:rPr>
        <w:noProof/>
      </w:rPr>
      <w:pict w14:anchorId="6BAA10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326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6E585" w14:textId="34CE0422" w:rsidR="002E2F43" w:rsidRDefault="00696B91">
    <w:pPr>
      <w:pStyle w:val="Header"/>
    </w:pPr>
    <w:r>
      <w:rPr>
        <w:noProof/>
      </w:rPr>
      <w:pict w14:anchorId="5D6CD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326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D02FC6"/>
    <w:multiLevelType w:val="hybridMultilevel"/>
    <w:tmpl w:val="107252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606105F"/>
    <w:multiLevelType w:val="multilevel"/>
    <w:tmpl w:val="5958F792"/>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4B315849"/>
    <w:multiLevelType w:val="hybridMultilevel"/>
    <w:tmpl w:val="4ED0F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D28"/>
    <w:rsid w:val="00032515"/>
    <w:rsid w:val="00041C3C"/>
    <w:rsid w:val="0008706B"/>
    <w:rsid w:val="000A0189"/>
    <w:rsid w:val="000A5EBF"/>
    <w:rsid w:val="000F39D3"/>
    <w:rsid w:val="00112EEA"/>
    <w:rsid w:val="001566DA"/>
    <w:rsid w:val="001D1011"/>
    <w:rsid w:val="00203777"/>
    <w:rsid w:val="002652D6"/>
    <w:rsid w:val="00270C08"/>
    <w:rsid w:val="002A38D5"/>
    <w:rsid w:val="002A3AE3"/>
    <w:rsid w:val="002E2F43"/>
    <w:rsid w:val="00300571"/>
    <w:rsid w:val="00336AE0"/>
    <w:rsid w:val="00347C75"/>
    <w:rsid w:val="00383870"/>
    <w:rsid w:val="004236C4"/>
    <w:rsid w:val="00432DE6"/>
    <w:rsid w:val="00467C57"/>
    <w:rsid w:val="005C40D7"/>
    <w:rsid w:val="00621B69"/>
    <w:rsid w:val="00631F71"/>
    <w:rsid w:val="00652C08"/>
    <w:rsid w:val="0065758A"/>
    <w:rsid w:val="006633EA"/>
    <w:rsid w:val="006701B6"/>
    <w:rsid w:val="00696B91"/>
    <w:rsid w:val="006B5C1C"/>
    <w:rsid w:val="006C06AC"/>
    <w:rsid w:val="006D5EE0"/>
    <w:rsid w:val="007121CF"/>
    <w:rsid w:val="00805493"/>
    <w:rsid w:val="0087463D"/>
    <w:rsid w:val="008B314E"/>
    <w:rsid w:val="008E65A2"/>
    <w:rsid w:val="00900F73"/>
    <w:rsid w:val="00912975"/>
    <w:rsid w:val="00915021"/>
    <w:rsid w:val="0093439C"/>
    <w:rsid w:val="00953A72"/>
    <w:rsid w:val="009D2F6D"/>
    <w:rsid w:val="009F3B77"/>
    <w:rsid w:val="009F7C41"/>
    <w:rsid w:val="00A2389B"/>
    <w:rsid w:val="00A460F1"/>
    <w:rsid w:val="00AC600F"/>
    <w:rsid w:val="00B04719"/>
    <w:rsid w:val="00B06409"/>
    <w:rsid w:val="00B41F5F"/>
    <w:rsid w:val="00B77109"/>
    <w:rsid w:val="00B94D28"/>
    <w:rsid w:val="00C32643"/>
    <w:rsid w:val="00C433E3"/>
    <w:rsid w:val="00C576A9"/>
    <w:rsid w:val="00C623E4"/>
    <w:rsid w:val="00C822DF"/>
    <w:rsid w:val="00CB70E3"/>
    <w:rsid w:val="00CD4010"/>
    <w:rsid w:val="00CD6D36"/>
    <w:rsid w:val="00CE3F8B"/>
    <w:rsid w:val="00CF5F72"/>
    <w:rsid w:val="00D0141E"/>
    <w:rsid w:val="00D15CC5"/>
    <w:rsid w:val="00D23D02"/>
    <w:rsid w:val="00D31723"/>
    <w:rsid w:val="00D96C32"/>
    <w:rsid w:val="00E639A7"/>
    <w:rsid w:val="00EA6921"/>
    <w:rsid w:val="00EC63C1"/>
    <w:rsid w:val="00EE0F83"/>
    <w:rsid w:val="00F461BC"/>
    <w:rsid w:val="00FD444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EF9C01"/>
  <w15:chartTrackingRefBased/>
  <w15:docId w15:val="{C62A73D9-5BCF-47B9-AA51-6A132DBCE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0571"/>
    <w:pPr>
      <w:spacing w:after="0" w:line="240" w:lineRule="auto"/>
    </w:pPr>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B94D28"/>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B94D28"/>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B94D28"/>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B94D28"/>
    <w:pPr>
      <w:keepNext/>
      <w:keepLines/>
      <w:spacing w:before="80" w:after="40" w:line="259" w:lineRule="auto"/>
      <w:outlineLvl w:val="3"/>
    </w:pPr>
    <w:rPr>
      <w:rFonts w:asciiTheme="minorHAnsi" w:eastAsiaTheme="majorEastAsia" w:hAnsiTheme="minorHAnsi" w:cstheme="majorBidi"/>
      <w:i/>
      <w:iCs/>
      <w:color w:val="2F5496" w:themeColor="accent1" w:themeShade="BF"/>
      <w:kern w:val="2"/>
      <w:lang w:val="en-IN"/>
      <w14:ligatures w14:val="standardContextual"/>
    </w:rPr>
  </w:style>
  <w:style w:type="paragraph" w:styleId="Heading5">
    <w:name w:val="heading 5"/>
    <w:basedOn w:val="Normal"/>
    <w:next w:val="Normal"/>
    <w:link w:val="Heading5Char"/>
    <w:uiPriority w:val="9"/>
    <w:semiHidden/>
    <w:unhideWhenUsed/>
    <w:qFormat/>
    <w:rsid w:val="00B94D28"/>
    <w:pPr>
      <w:keepNext/>
      <w:keepLines/>
      <w:spacing w:before="80" w:after="40" w:line="259" w:lineRule="auto"/>
      <w:outlineLvl w:val="4"/>
    </w:pPr>
    <w:rPr>
      <w:rFonts w:asciiTheme="minorHAnsi" w:eastAsiaTheme="majorEastAsia" w:hAnsiTheme="minorHAnsi" w:cstheme="majorBidi"/>
      <w:color w:val="2F5496" w:themeColor="accent1" w:themeShade="BF"/>
      <w:kern w:val="2"/>
      <w:lang w:val="en-IN"/>
      <w14:ligatures w14:val="standardContextual"/>
    </w:rPr>
  </w:style>
  <w:style w:type="paragraph" w:styleId="Heading6">
    <w:name w:val="heading 6"/>
    <w:basedOn w:val="Normal"/>
    <w:next w:val="Normal"/>
    <w:link w:val="Heading6Char"/>
    <w:uiPriority w:val="9"/>
    <w:semiHidden/>
    <w:unhideWhenUsed/>
    <w:qFormat/>
    <w:rsid w:val="00B94D28"/>
    <w:pPr>
      <w:keepNext/>
      <w:keepLines/>
      <w:spacing w:before="40" w:line="259" w:lineRule="auto"/>
      <w:outlineLvl w:val="5"/>
    </w:pPr>
    <w:rPr>
      <w:rFonts w:asciiTheme="minorHAnsi" w:eastAsiaTheme="majorEastAsia" w:hAnsiTheme="minorHAnsi" w:cstheme="majorBidi"/>
      <w:i/>
      <w:iCs/>
      <w:color w:val="595959" w:themeColor="text1" w:themeTint="A6"/>
      <w:kern w:val="2"/>
      <w:lang w:val="en-IN"/>
      <w14:ligatures w14:val="standardContextual"/>
    </w:rPr>
  </w:style>
  <w:style w:type="paragraph" w:styleId="Heading7">
    <w:name w:val="heading 7"/>
    <w:basedOn w:val="Normal"/>
    <w:next w:val="Normal"/>
    <w:link w:val="Heading7Char"/>
    <w:uiPriority w:val="9"/>
    <w:semiHidden/>
    <w:unhideWhenUsed/>
    <w:qFormat/>
    <w:rsid w:val="00B94D28"/>
    <w:pPr>
      <w:keepNext/>
      <w:keepLines/>
      <w:spacing w:before="40" w:line="259" w:lineRule="auto"/>
      <w:outlineLvl w:val="6"/>
    </w:pPr>
    <w:rPr>
      <w:rFonts w:asciiTheme="minorHAnsi" w:eastAsiaTheme="majorEastAsia" w:hAnsiTheme="minorHAnsi" w:cstheme="majorBidi"/>
      <w:color w:val="595959" w:themeColor="text1" w:themeTint="A6"/>
      <w:kern w:val="2"/>
      <w:lang w:val="en-IN"/>
      <w14:ligatures w14:val="standardContextual"/>
    </w:rPr>
  </w:style>
  <w:style w:type="paragraph" w:styleId="Heading8">
    <w:name w:val="heading 8"/>
    <w:basedOn w:val="Normal"/>
    <w:next w:val="Normal"/>
    <w:link w:val="Heading8Char"/>
    <w:uiPriority w:val="9"/>
    <w:semiHidden/>
    <w:unhideWhenUsed/>
    <w:qFormat/>
    <w:rsid w:val="00B94D28"/>
    <w:pPr>
      <w:keepNext/>
      <w:keepLines/>
      <w:spacing w:line="259" w:lineRule="auto"/>
      <w:outlineLvl w:val="7"/>
    </w:pPr>
    <w:rPr>
      <w:rFonts w:asciiTheme="minorHAnsi" w:eastAsiaTheme="majorEastAsia" w:hAnsiTheme="minorHAnsi" w:cstheme="majorBidi"/>
      <w:i/>
      <w:iCs/>
      <w:color w:val="272727" w:themeColor="text1" w:themeTint="D8"/>
      <w:kern w:val="2"/>
      <w:lang w:val="en-IN"/>
      <w14:ligatures w14:val="standardContextual"/>
    </w:rPr>
  </w:style>
  <w:style w:type="paragraph" w:styleId="Heading9">
    <w:name w:val="heading 9"/>
    <w:basedOn w:val="Normal"/>
    <w:next w:val="Normal"/>
    <w:link w:val="Heading9Char"/>
    <w:uiPriority w:val="9"/>
    <w:semiHidden/>
    <w:unhideWhenUsed/>
    <w:qFormat/>
    <w:rsid w:val="00B94D28"/>
    <w:pPr>
      <w:keepNext/>
      <w:keepLines/>
      <w:spacing w:line="259" w:lineRule="auto"/>
      <w:outlineLvl w:val="8"/>
    </w:pPr>
    <w:rPr>
      <w:rFonts w:asciiTheme="minorHAnsi" w:eastAsiaTheme="majorEastAsia" w:hAnsiTheme="minorHAnsi" w:cstheme="majorBidi"/>
      <w:color w:val="272727" w:themeColor="text1" w:themeTint="D8"/>
      <w:kern w:val="2"/>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D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4D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4D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4D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4D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4D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4D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4D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4D28"/>
    <w:rPr>
      <w:rFonts w:eastAsiaTheme="majorEastAsia" w:cstheme="majorBidi"/>
      <w:color w:val="272727" w:themeColor="text1" w:themeTint="D8"/>
    </w:rPr>
  </w:style>
  <w:style w:type="paragraph" w:styleId="Title">
    <w:name w:val="Title"/>
    <w:basedOn w:val="Normal"/>
    <w:next w:val="Normal"/>
    <w:link w:val="TitleChar"/>
    <w:uiPriority w:val="99"/>
    <w:qFormat/>
    <w:rsid w:val="00B94D28"/>
    <w:pPr>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99"/>
    <w:rsid w:val="00B94D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4D2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B94D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4D28"/>
    <w:pPr>
      <w:spacing w:before="160" w:after="160" w:line="259" w:lineRule="auto"/>
      <w:jc w:val="center"/>
    </w:pPr>
    <w:rPr>
      <w:rFonts w:asciiTheme="minorHAnsi" w:eastAsiaTheme="minorHAnsi" w:hAnsiTheme="minorHAnsi" w:cstheme="minorBidi"/>
      <w:i/>
      <w:iCs/>
      <w:color w:val="404040" w:themeColor="text1" w:themeTint="BF"/>
      <w:kern w:val="2"/>
      <w:lang w:val="en-IN"/>
      <w14:ligatures w14:val="standardContextual"/>
    </w:rPr>
  </w:style>
  <w:style w:type="character" w:customStyle="1" w:styleId="QuoteChar">
    <w:name w:val="Quote Char"/>
    <w:basedOn w:val="DefaultParagraphFont"/>
    <w:link w:val="Quote"/>
    <w:uiPriority w:val="29"/>
    <w:rsid w:val="00B94D28"/>
    <w:rPr>
      <w:i/>
      <w:iCs/>
      <w:color w:val="404040" w:themeColor="text1" w:themeTint="BF"/>
    </w:rPr>
  </w:style>
  <w:style w:type="paragraph" w:styleId="ListParagraph">
    <w:name w:val="List Paragraph"/>
    <w:basedOn w:val="Normal"/>
    <w:uiPriority w:val="34"/>
    <w:qFormat/>
    <w:rsid w:val="00B94D28"/>
    <w:pPr>
      <w:spacing w:after="160" w:line="259" w:lineRule="auto"/>
      <w:ind w:left="720"/>
      <w:contextualSpacing/>
    </w:pPr>
    <w:rPr>
      <w:rFonts w:asciiTheme="minorHAnsi" w:eastAsiaTheme="minorHAnsi" w:hAnsiTheme="minorHAnsi" w:cstheme="minorBidi"/>
      <w:kern w:val="2"/>
      <w:lang w:val="en-IN"/>
      <w14:ligatures w14:val="standardContextual"/>
    </w:rPr>
  </w:style>
  <w:style w:type="character" w:styleId="IntenseEmphasis">
    <w:name w:val="Intense Emphasis"/>
    <w:basedOn w:val="DefaultParagraphFont"/>
    <w:uiPriority w:val="21"/>
    <w:qFormat/>
    <w:rsid w:val="00B94D28"/>
    <w:rPr>
      <w:i/>
      <w:iCs/>
      <w:color w:val="2F5496" w:themeColor="accent1" w:themeShade="BF"/>
    </w:rPr>
  </w:style>
  <w:style w:type="paragraph" w:styleId="IntenseQuote">
    <w:name w:val="Intense Quote"/>
    <w:basedOn w:val="Normal"/>
    <w:next w:val="Normal"/>
    <w:link w:val="IntenseQuoteChar"/>
    <w:uiPriority w:val="30"/>
    <w:qFormat/>
    <w:rsid w:val="00B94D28"/>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lang w:val="en-IN"/>
      <w14:ligatures w14:val="standardContextual"/>
    </w:rPr>
  </w:style>
  <w:style w:type="character" w:customStyle="1" w:styleId="IntenseQuoteChar">
    <w:name w:val="Intense Quote Char"/>
    <w:basedOn w:val="DefaultParagraphFont"/>
    <w:link w:val="IntenseQuote"/>
    <w:uiPriority w:val="30"/>
    <w:rsid w:val="00B94D28"/>
    <w:rPr>
      <w:i/>
      <w:iCs/>
      <w:color w:val="2F5496" w:themeColor="accent1" w:themeShade="BF"/>
    </w:rPr>
  </w:style>
  <w:style w:type="character" w:styleId="IntenseReference">
    <w:name w:val="Intense Reference"/>
    <w:basedOn w:val="DefaultParagraphFont"/>
    <w:uiPriority w:val="32"/>
    <w:qFormat/>
    <w:rsid w:val="00B94D28"/>
    <w:rPr>
      <w:b/>
      <w:bCs/>
      <w:smallCaps/>
      <w:color w:val="2F5496" w:themeColor="accent1" w:themeShade="BF"/>
      <w:spacing w:val="5"/>
    </w:rPr>
  </w:style>
  <w:style w:type="table" w:styleId="TableGrid">
    <w:name w:val="Table Grid"/>
    <w:basedOn w:val="TableNormal"/>
    <w:uiPriority w:val="39"/>
    <w:rsid w:val="009F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1011"/>
    <w:pPr>
      <w:tabs>
        <w:tab w:val="center" w:pos="4513"/>
        <w:tab w:val="right" w:pos="9026"/>
      </w:tabs>
    </w:pPr>
  </w:style>
  <w:style w:type="character" w:customStyle="1" w:styleId="HeaderChar">
    <w:name w:val="Header Char"/>
    <w:basedOn w:val="DefaultParagraphFont"/>
    <w:link w:val="Header"/>
    <w:uiPriority w:val="99"/>
    <w:rsid w:val="001D1011"/>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1D1011"/>
    <w:pPr>
      <w:tabs>
        <w:tab w:val="center" w:pos="4513"/>
        <w:tab w:val="right" w:pos="9026"/>
      </w:tabs>
    </w:pPr>
  </w:style>
  <w:style w:type="character" w:customStyle="1" w:styleId="FooterChar">
    <w:name w:val="Footer Char"/>
    <w:basedOn w:val="DefaultParagraphFont"/>
    <w:link w:val="Footer"/>
    <w:uiPriority w:val="99"/>
    <w:rsid w:val="001D1011"/>
    <w:rPr>
      <w:rFonts w:ascii="Calibri" w:eastAsia="Calibri" w:hAnsi="Calibri" w:cs="Times New Roman"/>
      <w:kern w:val="0"/>
      <w:lang w:val="en-US"/>
      <w14:ligatures w14:val="none"/>
    </w:rPr>
  </w:style>
  <w:style w:type="character" w:styleId="Hyperlink">
    <w:name w:val="Hyperlink"/>
    <w:basedOn w:val="DefaultParagraphFont"/>
    <w:uiPriority w:val="99"/>
    <w:unhideWhenUsed/>
    <w:rsid w:val="00CD4010"/>
    <w:rPr>
      <w:color w:val="0563C1" w:themeColor="hyperlink"/>
      <w:u w:val="single"/>
    </w:rPr>
  </w:style>
  <w:style w:type="character" w:customStyle="1" w:styleId="UnresolvedMention1">
    <w:name w:val="Unresolved Mention1"/>
    <w:basedOn w:val="DefaultParagraphFont"/>
    <w:uiPriority w:val="99"/>
    <w:semiHidden/>
    <w:unhideWhenUsed/>
    <w:rsid w:val="00CD4010"/>
    <w:rPr>
      <w:color w:val="605E5C"/>
      <w:shd w:val="clear" w:color="auto" w:fill="E1DFDD"/>
    </w:rPr>
  </w:style>
  <w:style w:type="character" w:styleId="PlaceholderText">
    <w:name w:val="Placeholder Text"/>
    <w:basedOn w:val="DefaultParagraphFont"/>
    <w:uiPriority w:val="99"/>
    <w:semiHidden/>
    <w:rsid w:val="00336AE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erma\Desktop\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erma\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6857847364566"/>
          <c:y val="4.1152263374485597E-2"/>
          <c:w val="0.89119800311147124"/>
          <c:h val="0.61495208721805394"/>
        </c:manualLayout>
      </c:layout>
      <c:barChart>
        <c:barDir val="col"/>
        <c:grouping val="clustered"/>
        <c:varyColors val="0"/>
        <c:ser>
          <c:idx val="0"/>
          <c:order val="0"/>
          <c:tx>
            <c:strRef>
              <c:f>Sheet1!$F$19</c:f>
              <c:strCache>
                <c:ptCount val="1"/>
                <c:pt idx="0">
                  <c:v>1 x 10⁸</c:v>
                </c:pt>
              </c:strCache>
            </c:strRef>
          </c:tx>
          <c:spPr>
            <a:solidFill>
              <a:schemeClr val="accent1"/>
            </a:solidFill>
            <a:ln>
              <a:noFill/>
            </a:ln>
            <a:effectLst/>
          </c:spPr>
          <c:invertIfNegative val="0"/>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Sheet1!$G$19:$L$19</c:f>
              <c:numCache>
                <c:formatCode>General</c:formatCode>
                <c:ptCount val="6"/>
                <c:pt idx="0">
                  <c:v>61.56</c:v>
                </c:pt>
                <c:pt idx="1">
                  <c:v>57.18</c:v>
                </c:pt>
                <c:pt idx="2">
                  <c:v>50.67</c:v>
                </c:pt>
                <c:pt idx="3">
                  <c:v>47.11</c:v>
                </c:pt>
                <c:pt idx="4">
                  <c:v>43.56</c:v>
                </c:pt>
                <c:pt idx="5">
                  <c:v>38.67</c:v>
                </c:pt>
              </c:numCache>
            </c:numRef>
          </c:val>
          <c:extLst>
            <c:ext xmlns:c16="http://schemas.microsoft.com/office/drawing/2014/chart" uri="{C3380CC4-5D6E-409C-BE32-E72D297353CC}">
              <c16:uniqueId val="{00000000-B5A3-4174-97E7-F509C211FE38}"/>
            </c:ext>
          </c:extLst>
        </c:ser>
        <c:ser>
          <c:idx val="1"/>
          <c:order val="1"/>
          <c:tx>
            <c:strRef>
              <c:f>Sheet1!$F$20</c:f>
              <c:strCache>
                <c:ptCount val="1"/>
                <c:pt idx="0">
                  <c:v>5 x 10⁷</c:v>
                </c:pt>
              </c:strCache>
            </c:strRef>
          </c:tx>
          <c:spPr>
            <a:solidFill>
              <a:schemeClr val="accent2"/>
            </a:solidFill>
            <a:ln>
              <a:noFill/>
            </a:ln>
            <a:effectLst/>
          </c:spPr>
          <c:invertIfNegative val="0"/>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Sheet1!$G$20:$L$20</c:f>
              <c:numCache>
                <c:formatCode>General</c:formatCode>
                <c:ptCount val="6"/>
                <c:pt idx="0">
                  <c:v>48.98</c:v>
                </c:pt>
                <c:pt idx="1">
                  <c:v>44.22</c:v>
                </c:pt>
                <c:pt idx="2">
                  <c:v>38.22</c:v>
                </c:pt>
                <c:pt idx="3">
                  <c:v>32.880000000000003</c:v>
                </c:pt>
                <c:pt idx="4">
                  <c:v>33.33</c:v>
                </c:pt>
                <c:pt idx="5">
                  <c:v>28.88</c:v>
                </c:pt>
              </c:numCache>
            </c:numRef>
          </c:val>
          <c:extLst>
            <c:ext xmlns:c16="http://schemas.microsoft.com/office/drawing/2014/chart" uri="{C3380CC4-5D6E-409C-BE32-E72D297353CC}">
              <c16:uniqueId val="{00000001-B5A3-4174-97E7-F509C211FE38}"/>
            </c:ext>
          </c:extLst>
        </c:ser>
        <c:ser>
          <c:idx val="2"/>
          <c:order val="2"/>
          <c:tx>
            <c:strRef>
              <c:f>Sheet1!$F$21</c:f>
              <c:strCache>
                <c:ptCount val="1"/>
                <c:pt idx="0">
                  <c:v>2.5 x 10⁷</c:v>
                </c:pt>
              </c:strCache>
            </c:strRef>
          </c:tx>
          <c:spPr>
            <a:solidFill>
              <a:schemeClr val="accent3"/>
            </a:solidFill>
            <a:ln>
              <a:noFill/>
            </a:ln>
            <a:effectLst/>
          </c:spPr>
          <c:invertIfNegative val="0"/>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Sheet1!$G$21:$L$21</c:f>
              <c:numCache>
                <c:formatCode>General</c:formatCode>
                <c:ptCount val="6"/>
                <c:pt idx="0">
                  <c:v>36.409999999999997</c:v>
                </c:pt>
                <c:pt idx="1">
                  <c:v>35.53</c:v>
                </c:pt>
                <c:pt idx="2">
                  <c:v>27.56</c:v>
                </c:pt>
                <c:pt idx="3">
                  <c:v>23.11</c:v>
                </c:pt>
                <c:pt idx="4">
                  <c:v>23.11</c:v>
                </c:pt>
                <c:pt idx="5">
                  <c:v>20.440000000000001</c:v>
                </c:pt>
              </c:numCache>
            </c:numRef>
          </c:val>
          <c:extLst>
            <c:ext xmlns:c16="http://schemas.microsoft.com/office/drawing/2014/chart" uri="{C3380CC4-5D6E-409C-BE32-E72D297353CC}">
              <c16:uniqueId val="{00000002-B5A3-4174-97E7-F509C211FE38}"/>
            </c:ext>
          </c:extLst>
        </c:ser>
        <c:ser>
          <c:idx val="3"/>
          <c:order val="3"/>
          <c:tx>
            <c:strRef>
              <c:f>Sheet1!$F$22</c:f>
              <c:strCache>
                <c:ptCount val="1"/>
                <c:pt idx="0">
                  <c:v>1.25 x 10⁷</c:v>
                </c:pt>
              </c:strCache>
            </c:strRef>
          </c:tx>
          <c:spPr>
            <a:solidFill>
              <a:schemeClr val="accent4"/>
            </a:solidFill>
            <a:ln>
              <a:noFill/>
            </a:ln>
            <a:effectLst/>
          </c:spPr>
          <c:invertIfNegative val="0"/>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Sheet1!$G$22:$L$22</c:f>
              <c:numCache>
                <c:formatCode>General</c:formatCode>
                <c:ptCount val="6"/>
                <c:pt idx="0">
                  <c:v>22.79</c:v>
                </c:pt>
                <c:pt idx="1">
                  <c:v>20.190000000000001</c:v>
                </c:pt>
                <c:pt idx="2">
                  <c:v>19.11</c:v>
                </c:pt>
                <c:pt idx="3">
                  <c:v>14.66</c:v>
                </c:pt>
                <c:pt idx="4">
                  <c:v>13.78</c:v>
                </c:pt>
                <c:pt idx="5">
                  <c:v>11.11</c:v>
                </c:pt>
              </c:numCache>
            </c:numRef>
          </c:val>
          <c:extLst>
            <c:ext xmlns:c16="http://schemas.microsoft.com/office/drawing/2014/chart" uri="{C3380CC4-5D6E-409C-BE32-E72D297353CC}">
              <c16:uniqueId val="{00000003-B5A3-4174-97E7-F509C211FE38}"/>
            </c:ext>
          </c:extLst>
        </c:ser>
        <c:ser>
          <c:idx val="4"/>
          <c:order val="4"/>
          <c:tx>
            <c:strRef>
              <c:f>Sheet1!$F$23</c:f>
              <c:strCache>
                <c:ptCount val="1"/>
                <c:pt idx="0">
                  <c:v>6.25 x 10⁶</c:v>
                </c:pt>
              </c:strCache>
            </c:strRef>
          </c:tx>
          <c:spPr>
            <a:solidFill>
              <a:schemeClr val="accent5"/>
            </a:solidFill>
            <a:ln>
              <a:noFill/>
            </a:ln>
            <a:effectLst/>
          </c:spPr>
          <c:invertIfNegative val="0"/>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Sheet1!$G$23:$L$23</c:f>
              <c:numCache>
                <c:formatCode>General</c:formatCode>
                <c:ptCount val="6"/>
                <c:pt idx="0">
                  <c:v>17.079999999999998</c:v>
                </c:pt>
                <c:pt idx="1">
                  <c:v>12.92</c:v>
                </c:pt>
                <c:pt idx="2">
                  <c:v>13.78</c:v>
                </c:pt>
                <c:pt idx="3">
                  <c:v>11.11</c:v>
                </c:pt>
                <c:pt idx="4">
                  <c:v>6.22</c:v>
                </c:pt>
                <c:pt idx="5">
                  <c:v>4.4400000000000004</c:v>
                </c:pt>
              </c:numCache>
            </c:numRef>
          </c:val>
          <c:extLst>
            <c:ext xmlns:c16="http://schemas.microsoft.com/office/drawing/2014/chart" uri="{C3380CC4-5D6E-409C-BE32-E72D297353CC}">
              <c16:uniqueId val="{00000004-B5A3-4174-97E7-F509C211FE38}"/>
            </c:ext>
          </c:extLst>
        </c:ser>
        <c:dLbls>
          <c:showLegendKey val="0"/>
          <c:showVal val="0"/>
          <c:showCatName val="0"/>
          <c:showSerName val="0"/>
          <c:showPercent val="0"/>
          <c:showBubbleSize val="0"/>
        </c:dLbls>
        <c:gapWidth val="219"/>
        <c:overlap val="-27"/>
        <c:axId val="173356160"/>
        <c:axId val="173358080"/>
      </c:barChart>
      <c:catAx>
        <c:axId val="17335616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rPr>
                  <a:t>Concentration (</a:t>
                </a:r>
                <a:r>
                  <a:rPr lang="en-IN"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conidia/ ml</a:t>
                </a:r>
                <a:r>
                  <a:rPr lang="en-IN" sz="1200" b="1">
                    <a:solidFill>
                      <a:sysClr val="windowText" lastClr="000000"/>
                    </a:solidFill>
                  </a:rPr>
                  <a:t>)</a:t>
                </a:r>
              </a:p>
            </c:rich>
          </c:tx>
          <c:layout>
            <c:manualLayout>
              <c:xMode val="edge"/>
              <c:yMode val="edge"/>
              <c:x val="0.32075334006474288"/>
              <c:y val="0.9137054417019421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ysClr val="windowText" lastClr="000000"/>
                </a:solidFill>
                <a:latin typeface="Batang" panose="02030600000101010101" pitchFamily="18" charset="-127"/>
                <a:ea typeface="Batang" panose="02030600000101010101" pitchFamily="18" charset="-127"/>
                <a:cs typeface="Times New Roman" panose="02020603050405020304" pitchFamily="18" charset="0"/>
              </a:defRPr>
            </a:pPr>
            <a:endParaRPr lang="en-US"/>
          </a:p>
        </c:txPr>
        <c:crossAx val="173358080"/>
        <c:crosses val="autoZero"/>
        <c:auto val="1"/>
        <c:lblAlgn val="ctr"/>
        <c:lblOffset val="100"/>
        <c:noMultiLvlLbl val="0"/>
      </c:catAx>
      <c:valAx>
        <c:axId val="173358080"/>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rPr>
                  <a:t>Corrected</a:t>
                </a:r>
                <a:r>
                  <a:rPr lang="en-IN" sz="1200" b="1" baseline="0">
                    <a:solidFill>
                      <a:sysClr val="windowText" lastClr="000000"/>
                    </a:solidFill>
                  </a:rPr>
                  <a:t> mortality (%)</a:t>
                </a:r>
                <a:endParaRPr lang="en-IN" sz="1200" b="1">
                  <a:solidFill>
                    <a:sysClr val="windowText" lastClr="000000"/>
                  </a:solidFill>
                </a:endParaRPr>
              </a:p>
            </c:rich>
          </c:tx>
          <c:layout>
            <c:manualLayout>
              <c:xMode val="edge"/>
              <c:yMode val="edge"/>
              <c:x val="1.3880773554743694E-2"/>
              <c:y val="0.145504479044334"/>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356160"/>
        <c:crosses val="autoZero"/>
        <c:crossBetween val="between"/>
      </c:valAx>
      <c:spPr>
        <a:noFill/>
        <a:ln>
          <a:noFill/>
        </a:ln>
        <a:effectLst/>
      </c:spPr>
    </c:plotArea>
    <c:legend>
      <c:legendPos val="r"/>
      <c:layout>
        <c:manualLayout>
          <c:xMode val="edge"/>
          <c:yMode val="edge"/>
          <c:x val="0.10518984245357239"/>
          <c:y val="0.73236640793566288"/>
          <c:w val="0.8683929120857693"/>
          <c:h val="0.2667373553394793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13489432242023"/>
          <c:y val="6.0213381297756829E-2"/>
          <c:w val="0.87238948749827328"/>
          <c:h val="0.608085197238595"/>
        </c:manualLayout>
      </c:layout>
      <c:barChart>
        <c:barDir val="col"/>
        <c:grouping val="clustered"/>
        <c:varyColors val="0"/>
        <c:ser>
          <c:idx val="0"/>
          <c:order val="0"/>
          <c:tx>
            <c:strRef>
              <c:f>Sheet1!$I$5</c:f>
              <c:strCache>
                <c:ptCount val="1"/>
                <c:pt idx="0">
                  <c:v>1 x 10⁸</c:v>
                </c:pt>
              </c:strCache>
            </c:strRef>
          </c:tx>
          <c:spPr>
            <a:solidFill>
              <a:schemeClr val="accent1"/>
            </a:solidFill>
            <a:ln>
              <a:noFill/>
            </a:ln>
            <a:effectLst/>
          </c:spPr>
          <c:invertIfNegative val="0"/>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Sheet1!$J$5:$O$5</c:f>
              <c:numCache>
                <c:formatCode>General</c:formatCode>
                <c:ptCount val="6"/>
                <c:pt idx="0">
                  <c:v>63.9</c:v>
                </c:pt>
                <c:pt idx="1">
                  <c:v>61.33</c:v>
                </c:pt>
                <c:pt idx="2">
                  <c:v>53.77</c:v>
                </c:pt>
                <c:pt idx="3">
                  <c:v>50.22</c:v>
                </c:pt>
                <c:pt idx="4">
                  <c:v>44.88</c:v>
                </c:pt>
                <c:pt idx="5">
                  <c:v>43.55</c:v>
                </c:pt>
              </c:numCache>
            </c:numRef>
          </c:val>
          <c:extLst>
            <c:ext xmlns:c16="http://schemas.microsoft.com/office/drawing/2014/chart" uri="{C3380CC4-5D6E-409C-BE32-E72D297353CC}">
              <c16:uniqueId val="{00000000-AC0D-4DBA-9B69-40D9575A2F53}"/>
            </c:ext>
          </c:extLst>
        </c:ser>
        <c:ser>
          <c:idx val="1"/>
          <c:order val="1"/>
          <c:tx>
            <c:strRef>
              <c:f>Sheet1!$I$6</c:f>
              <c:strCache>
                <c:ptCount val="1"/>
                <c:pt idx="0">
                  <c:v>5 x 10⁷</c:v>
                </c:pt>
              </c:strCache>
            </c:strRef>
          </c:tx>
          <c:spPr>
            <a:solidFill>
              <a:schemeClr val="accent2"/>
            </a:solidFill>
            <a:ln>
              <a:noFill/>
            </a:ln>
            <a:effectLst/>
          </c:spPr>
          <c:invertIfNegative val="0"/>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Sheet1!$J$6:$O$6</c:f>
              <c:numCache>
                <c:formatCode>General</c:formatCode>
                <c:ptCount val="6"/>
                <c:pt idx="0">
                  <c:v>52.28</c:v>
                </c:pt>
                <c:pt idx="1">
                  <c:v>41.77</c:v>
                </c:pt>
                <c:pt idx="2">
                  <c:v>39.549999999999997</c:v>
                </c:pt>
                <c:pt idx="3">
                  <c:v>37.33</c:v>
                </c:pt>
                <c:pt idx="4">
                  <c:v>33.78</c:v>
                </c:pt>
                <c:pt idx="5">
                  <c:v>31.11</c:v>
                </c:pt>
              </c:numCache>
            </c:numRef>
          </c:val>
          <c:extLst>
            <c:ext xmlns:c16="http://schemas.microsoft.com/office/drawing/2014/chart" uri="{C3380CC4-5D6E-409C-BE32-E72D297353CC}">
              <c16:uniqueId val="{00000001-AC0D-4DBA-9B69-40D9575A2F53}"/>
            </c:ext>
          </c:extLst>
        </c:ser>
        <c:ser>
          <c:idx val="2"/>
          <c:order val="2"/>
          <c:tx>
            <c:strRef>
              <c:f>Sheet1!$I$7</c:f>
              <c:strCache>
                <c:ptCount val="1"/>
                <c:pt idx="0">
                  <c:v>2.5 x 10⁷</c:v>
                </c:pt>
              </c:strCache>
            </c:strRef>
          </c:tx>
          <c:spPr>
            <a:solidFill>
              <a:schemeClr val="accent3"/>
            </a:solidFill>
            <a:ln>
              <a:noFill/>
            </a:ln>
            <a:effectLst/>
          </c:spPr>
          <c:invertIfNegative val="0"/>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Sheet1!$J$7:$O$7</c:f>
              <c:numCache>
                <c:formatCode>General</c:formatCode>
                <c:ptCount val="6"/>
                <c:pt idx="0">
                  <c:v>40.69</c:v>
                </c:pt>
                <c:pt idx="1">
                  <c:v>38.659999999999997</c:v>
                </c:pt>
                <c:pt idx="2">
                  <c:v>27.55</c:v>
                </c:pt>
                <c:pt idx="3">
                  <c:v>25.33</c:v>
                </c:pt>
                <c:pt idx="4">
                  <c:v>23.99</c:v>
                </c:pt>
                <c:pt idx="5">
                  <c:v>22.66</c:v>
                </c:pt>
              </c:numCache>
            </c:numRef>
          </c:val>
          <c:extLst>
            <c:ext xmlns:c16="http://schemas.microsoft.com/office/drawing/2014/chart" uri="{C3380CC4-5D6E-409C-BE32-E72D297353CC}">
              <c16:uniqueId val="{00000002-AC0D-4DBA-9B69-40D9575A2F53}"/>
            </c:ext>
          </c:extLst>
        </c:ser>
        <c:ser>
          <c:idx val="3"/>
          <c:order val="3"/>
          <c:tx>
            <c:strRef>
              <c:f>Sheet1!$I$8</c:f>
              <c:strCache>
                <c:ptCount val="1"/>
                <c:pt idx="0">
                  <c:v>1.25 x 10⁷</c:v>
                </c:pt>
              </c:strCache>
            </c:strRef>
          </c:tx>
          <c:spPr>
            <a:solidFill>
              <a:schemeClr val="accent4"/>
            </a:solidFill>
            <a:ln>
              <a:noFill/>
            </a:ln>
            <a:effectLst/>
          </c:spPr>
          <c:invertIfNegative val="0"/>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Sheet1!$J$8:$O$8</c:f>
              <c:numCache>
                <c:formatCode>General</c:formatCode>
                <c:ptCount val="6"/>
                <c:pt idx="0">
                  <c:v>28.15</c:v>
                </c:pt>
                <c:pt idx="1">
                  <c:v>26.66</c:v>
                </c:pt>
                <c:pt idx="2">
                  <c:v>19.55</c:v>
                </c:pt>
                <c:pt idx="3">
                  <c:v>18.66</c:v>
                </c:pt>
                <c:pt idx="4">
                  <c:v>17.329999999999998</c:v>
                </c:pt>
                <c:pt idx="5">
                  <c:v>15.55</c:v>
                </c:pt>
              </c:numCache>
            </c:numRef>
          </c:val>
          <c:extLst>
            <c:ext xmlns:c16="http://schemas.microsoft.com/office/drawing/2014/chart" uri="{C3380CC4-5D6E-409C-BE32-E72D297353CC}">
              <c16:uniqueId val="{00000003-AC0D-4DBA-9B69-40D9575A2F53}"/>
            </c:ext>
          </c:extLst>
        </c:ser>
        <c:ser>
          <c:idx val="4"/>
          <c:order val="4"/>
          <c:tx>
            <c:strRef>
              <c:f>Sheet1!$I$9</c:f>
              <c:strCache>
                <c:ptCount val="1"/>
                <c:pt idx="0">
                  <c:v>6.25 x 10⁶</c:v>
                </c:pt>
              </c:strCache>
            </c:strRef>
          </c:tx>
          <c:spPr>
            <a:solidFill>
              <a:schemeClr val="accent5"/>
            </a:solidFill>
            <a:ln>
              <a:noFill/>
            </a:ln>
            <a:effectLst/>
          </c:spPr>
          <c:invertIfNegative val="0"/>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Sheet1!$J$9:$O$9</c:f>
              <c:numCache>
                <c:formatCode>General</c:formatCode>
                <c:ptCount val="6"/>
                <c:pt idx="0">
                  <c:v>19.61</c:v>
                </c:pt>
                <c:pt idx="1">
                  <c:v>18.22</c:v>
                </c:pt>
                <c:pt idx="2">
                  <c:v>13.77</c:v>
                </c:pt>
                <c:pt idx="3">
                  <c:v>13.77</c:v>
                </c:pt>
                <c:pt idx="4">
                  <c:v>8.89</c:v>
                </c:pt>
                <c:pt idx="5">
                  <c:v>8.44</c:v>
                </c:pt>
              </c:numCache>
            </c:numRef>
          </c:val>
          <c:extLst>
            <c:ext xmlns:c16="http://schemas.microsoft.com/office/drawing/2014/chart" uri="{C3380CC4-5D6E-409C-BE32-E72D297353CC}">
              <c16:uniqueId val="{00000004-AC0D-4DBA-9B69-40D9575A2F53}"/>
            </c:ext>
          </c:extLst>
        </c:ser>
        <c:dLbls>
          <c:showLegendKey val="0"/>
          <c:showVal val="0"/>
          <c:showCatName val="0"/>
          <c:showSerName val="0"/>
          <c:showPercent val="0"/>
          <c:showBubbleSize val="0"/>
        </c:dLbls>
        <c:gapWidth val="219"/>
        <c:overlap val="-27"/>
        <c:axId val="215364736"/>
        <c:axId val="215366656"/>
      </c:barChart>
      <c:catAx>
        <c:axId val="21536473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rPr>
                  <a:t>Concentrations (conidia/ ml)</a:t>
                </a:r>
              </a:p>
            </c:rich>
          </c:tx>
          <c:layout>
            <c:manualLayout>
              <c:xMode val="edge"/>
              <c:yMode val="edge"/>
              <c:x val="0.39559175991159001"/>
              <c:y val="0.89320820204302465"/>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5366656"/>
        <c:crosses val="autoZero"/>
        <c:auto val="1"/>
        <c:lblAlgn val="ctr"/>
        <c:lblOffset val="100"/>
        <c:noMultiLvlLbl val="0"/>
      </c:catAx>
      <c:valAx>
        <c:axId val="21536665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 Correted mortality (%) </a:t>
                </a:r>
              </a:p>
            </c:rich>
          </c:tx>
          <c:layout>
            <c:manualLayout>
              <c:xMode val="edge"/>
              <c:yMode val="edge"/>
              <c:x val="2.3314684348666945E-3"/>
              <c:y val="0.2155728233231323"/>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5364736"/>
        <c:crosses val="autoZero"/>
        <c:crossBetween val="between"/>
      </c:valAx>
      <c:spPr>
        <a:noFill/>
        <a:ln>
          <a:noFill/>
        </a:ln>
        <a:effectLst/>
      </c:spPr>
    </c:plotArea>
    <c:legend>
      <c:legendPos val="r"/>
      <c:layout>
        <c:manualLayout>
          <c:xMode val="edge"/>
          <c:yMode val="edge"/>
          <c:x val="0.12113776074043377"/>
          <c:y val="0.79771170349600873"/>
          <c:w val="0.77821122135517817"/>
          <c:h val="9.026006346801469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15</Pages>
  <Words>3866</Words>
  <Characters>22042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preety verma</dc:creator>
  <cp:keywords/>
  <dc:description/>
  <cp:lastModifiedBy>SDI 1022</cp:lastModifiedBy>
  <cp:revision>25</cp:revision>
  <dcterms:created xsi:type="dcterms:W3CDTF">2026-04-03T14:26:00Z</dcterms:created>
  <dcterms:modified xsi:type="dcterms:W3CDTF">2026-04-24T11:41:00Z</dcterms:modified>
</cp:coreProperties>
</file>