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38C93" w14:textId="5205C010" w:rsidR="00A14037" w:rsidRPr="0075681E" w:rsidRDefault="00A14037" w:rsidP="00A14037">
      <w:pPr>
        <w:jc w:val="center"/>
        <w:rPr>
          <w:rFonts w:ascii="Times New Roman" w:hAnsi="Times New Roman" w:cs="Times New Roman"/>
          <w:b/>
          <w:bCs/>
          <w:sz w:val="36"/>
          <w:szCs w:val="36"/>
        </w:rPr>
      </w:pPr>
      <w:r w:rsidRPr="0075681E">
        <w:rPr>
          <w:rFonts w:ascii="Times New Roman" w:hAnsi="Times New Roman" w:cs="Times New Roman"/>
          <w:b/>
          <w:bCs/>
          <w:sz w:val="32"/>
          <w:szCs w:val="32"/>
        </w:rPr>
        <w:t xml:space="preserve">PHYTOCHEMICAL PROFILING AND ANTIBACTERIAL ACTIVITY OF </w:t>
      </w:r>
      <w:r w:rsidRPr="0075681E">
        <w:rPr>
          <w:rFonts w:ascii="Times New Roman" w:hAnsi="Times New Roman" w:cs="Times New Roman"/>
          <w:b/>
          <w:bCs/>
          <w:i/>
          <w:iCs/>
          <w:sz w:val="32"/>
          <w:szCs w:val="32"/>
        </w:rPr>
        <w:t xml:space="preserve">APHANAMIXIS POLYSTACHYA </w:t>
      </w:r>
      <w:r w:rsidRPr="0075681E">
        <w:rPr>
          <w:rFonts w:ascii="Times New Roman" w:hAnsi="Times New Roman" w:cs="Times New Roman"/>
          <w:b/>
          <w:bCs/>
          <w:sz w:val="32"/>
          <w:szCs w:val="32"/>
        </w:rPr>
        <w:t>SEED EXTRACTS AGAINST SOIL BACTERIAL ISOLATES</w:t>
      </w:r>
    </w:p>
    <w:p w14:paraId="7598FB1E" w14:textId="69B7A833" w:rsidR="00E01E8B" w:rsidRDefault="00E01E8B" w:rsidP="001C1B92">
      <w:pPr>
        <w:pStyle w:val="NoSpacing"/>
        <w:jc w:val="both"/>
        <w:rPr>
          <w:rFonts w:ascii="Times New Roman" w:hAnsi="Times New Roman" w:cs="Times New Roman"/>
          <w:sz w:val="24"/>
          <w:szCs w:val="24"/>
        </w:rPr>
      </w:pPr>
    </w:p>
    <w:p w14:paraId="45BC8BE9" w14:textId="77777777" w:rsidR="00746E61" w:rsidRPr="00A14037" w:rsidRDefault="00746E61" w:rsidP="001C1B92">
      <w:pPr>
        <w:pStyle w:val="NoSpacing"/>
        <w:jc w:val="both"/>
        <w:rPr>
          <w:rFonts w:ascii="Times New Roman" w:hAnsi="Times New Roman" w:cs="Times New Roman"/>
          <w:sz w:val="24"/>
          <w:szCs w:val="24"/>
        </w:rPr>
      </w:pPr>
    </w:p>
    <w:p w14:paraId="1DB6A318" w14:textId="50101006" w:rsidR="0000531B" w:rsidRPr="00A14037" w:rsidRDefault="0000531B" w:rsidP="0000531B">
      <w:pPr>
        <w:rPr>
          <w:rFonts w:ascii="Times New Roman" w:hAnsi="Times New Roman" w:cs="Times New Roman"/>
          <w:sz w:val="24"/>
          <w:szCs w:val="24"/>
        </w:rPr>
      </w:pPr>
      <w:r w:rsidRPr="00A14037">
        <w:rPr>
          <w:rFonts w:ascii="Times New Roman" w:eastAsia="Times New Roman" w:hAnsi="Times New Roman" w:cs="Times New Roman"/>
          <w:b/>
          <w:bCs/>
          <w:sz w:val="24"/>
          <w:szCs w:val="24"/>
        </w:rPr>
        <w:t>ABSTRACT</w:t>
      </w:r>
    </w:p>
    <w:p w14:paraId="029BA391" w14:textId="318F721A" w:rsidR="0000531B" w:rsidRPr="00A14037" w:rsidRDefault="0000531B" w:rsidP="0000531B">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present study investigated the growth response of soil bacteria towards four selected agents: distilled water, methanol, the crude and methanolic extracts of </w:t>
      </w:r>
      <w:proofErr w:type="spellStart"/>
      <w:r w:rsidRPr="00A14037">
        <w:rPr>
          <w:rFonts w:ascii="Times New Roman" w:eastAsia="Times New Roman" w:hAnsi="Times New Roman" w:cs="Times New Roman"/>
          <w:i/>
          <w:iCs/>
          <w:sz w:val="24"/>
          <w:szCs w:val="24"/>
        </w:rPr>
        <w:t>Aphanamixis</w:t>
      </w:r>
      <w:proofErr w:type="spellEnd"/>
      <w:r w:rsidRPr="00A14037">
        <w:rPr>
          <w:rFonts w:ascii="Times New Roman" w:eastAsia="Times New Roman" w:hAnsi="Times New Roman" w:cs="Times New Roman"/>
          <w:i/>
          <w:iCs/>
          <w:sz w:val="24"/>
          <w:szCs w:val="24"/>
        </w:rPr>
        <w:t xml:space="preserve">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seeds. Soil samples collected from two sites yielded Gram-positive, rod-shaped bacterial isolates, exhibiting diverse colony morphologies and moderate colony forming unit (CFU) counts. Antibacterial assays revealed that while distilled water and crude seed extracts exhibited no inhibitory effects, the methanolic extract of the seeds demonstrated significant antibacterial activity, with a maximum zone of inhibition measuring 4.5 mm. Phytochemical profiling indicated the presence of </w:t>
      </w:r>
      <w:r w:rsidR="009452CE">
        <w:rPr>
          <w:rFonts w:ascii="Times New Roman" w:eastAsia="Times New Roman" w:hAnsi="Times New Roman" w:cs="Times New Roman"/>
          <w:sz w:val="24"/>
          <w:szCs w:val="24"/>
        </w:rPr>
        <w:t>eight</w:t>
      </w:r>
      <w:r w:rsidRPr="00A14037">
        <w:rPr>
          <w:rFonts w:ascii="Times New Roman" w:eastAsia="Times New Roman" w:hAnsi="Times New Roman" w:cs="Times New Roman"/>
          <w:sz w:val="24"/>
          <w:szCs w:val="24"/>
        </w:rPr>
        <w:t xml:space="preserve"> bioactive compounds, including alkaloids, flavonoids, phenolic compounds,</w:t>
      </w:r>
      <w:r w:rsidR="00FE4A14">
        <w:rPr>
          <w:rFonts w:ascii="Times New Roman" w:eastAsia="Times New Roman" w:hAnsi="Times New Roman" w:cs="Times New Roman"/>
          <w:sz w:val="24"/>
          <w:szCs w:val="24"/>
        </w:rPr>
        <w:t xml:space="preserve"> steroids, quinones,</w:t>
      </w:r>
      <w:r w:rsidR="009452CE">
        <w:rPr>
          <w:rFonts w:ascii="Times New Roman" w:eastAsia="Times New Roman" w:hAnsi="Times New Roman" w:cs="Times New Roman"/>
          <w:sz w:val="24"/>
          <w:szCs w:val="24"/>
        </w:rPr>
        <w:t xml:space="preserve"> tannins, triterpenoids</w:t>
      </w:r>
      <w:r w:rsidRPr="00A14037">
        <w:rPr>
          <w:rFonts w:ascii="Times New Roman" w:eastAsia="Times New Roman" w:hAnsi="Times New Roman" w:cs="Times New Roman"/>
          <w:sz w:val="24"/>
          <w:szCs w:val="24"/>
        </w:rPr>
        <w:t xml:space="preserve"> and cardiac glycosides, predominantly in the methanolic extract. These findings highlight the importance of solvent selection in bioactive compound extraction and suggest the potential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seeds as a source of natural antibacterial agents against soil-borne bacteria.</w:t>
      </w:r>
    </w:p>
    <w:p w14:paraId="54F137E4" w14:textId="76A4B939" w:rsidR="000577A0" w:rsidRPr="000577A0" w:rsidRDefault="000577A0" w:rsidP="000577A0">
      <w:pPr>
        <w:spacing w:before="100" w:beforeAutospacing="1" w:after="100" w:afterAutospacing="1" w:line="360" w:lineRule="auto"/>
        <w:jc w:val="both"/>
        <w:rPr>
          <w:rFonts w:ascii="Times New Roman" w:hAnsi="Times New Roman" w:cs="Times New Roman"/>
          <w:iCs/>
          <w:sz w:val="24"/>
          <w:szCs w:val="24"/>
          <w:lang w:eastAsia="en-IN"/>
        </w:rPr>
      </w:pPr>
      <w:r w:rsidRPr="000577A0">
        <w:rPr>
          <w:rFonts w:ascii="Times New Roman" w:hAnsi="Times New Roman" w:cs="Times New Roman"/>
          <w:sz w:val="24"/>
          <w:szCs w:val="24"/>
          <w:lang w:eastAsia="en-IN"/>
        </w:rPr>
        <w:t>Keywords: -</w:t>
      </w:r>
      <w:r w:rsidRPr="000577A0">
        <w:rPr>
          <w:rFonts w:ascii="Times New Roman" w:hAnsi="Times New Roman" w:cs="Times New Roman"/>
          <w:i/>
          <w:iCs/>
          <w:sz w:val="24"/>
          <w:szCs w:val="24"/>
          <w:lang w:eastAsia="en-IN"/>
        </w:rPr>
        <w:t xml:space="preserve"> </w:t>
      </w:r>
      <w:proofErr w:type="spellStart"/>
      <w:r w:rsidRPr="000577A0">
        <w:rPr>
          <w:rFonts w:ascii="Times New Roman" w:hAnsi="Times New Roman" w:cs="Times New Roman"/>
          <w:i/>
          <w:sz w:val="24"/>
          <w:szCs w:val="24"/>
        </w:rPr>
        <w:t>Aphanamixis</w:t>
      </w:r>
      <w:proofErr w:type="spellEnd"/>
      <w:r w:rsidRPr="000577A0">
        <w:rPr>
          <w:rFonts w:ascii="Times New Roman" w:hAnsi="Times New Roman" w:cs="Times New Roman"/>
          <w:i/>
          <w:sz w:val="24"/>
          <w:szCs w:val="24"/>
        </w:rPr>
        <w:t xml:space="preserve"> </w:t>
      </w:r>
      <w:proofErr w:type="spellStart"/>
      <w:r w:rsidRPr="000577A0">
        <w:rPr>
          <w:rFonts w:ascii="Times New Roman" w:hAnsi="Times New Roman" w:cs="Times New Roman"/>
          <w:i/>
          <w:sz w:val="24"/>
          <w:szCs w:val="24"/>
        </w:rPr>
        <w:t>polystachya</w:t>
      </w:r>
      <w:proofErr w:type="spellEnd"/>
      <w:r w:rsidRPr="000577A0">
        <w:rPr>
          <w:rFonts w:ascii="Times New Roman" w:hAnsi="Times New Roman" w:cs="Times New Roman"/>
          <w:sz w:val="24"/>
          <w:szCs w:val="24"/>
        </w:rPr>
        <w:t xml:space="preserve">, </w:t>
      </w:r>
      <w:r w:rsidRPr="00A14037">
        <w:rPr>
          <w:rFonts w:ascii="Times New Roman" w:eastAsia="Times New Roman" w:hAnsi="Times New Roman" w:cs="Times New Roman"/>
          <w:sz w:val="24"/>
          <w:szCs w:val="24"/>
        </w:rPr>
        <w:t>CFU</w:t>
      </w:r>
      <w:r w:rsidRPr="000577A0">
        <w:rPr>
          <w:rFonts w:ascii="Times New Roman" w:hAnsi="Times New Roman" w:cs="Times New Roman"/>
          <w:sz w:val="24"/>
          <w:szCs w:val="24"/>
        </w:rPr>
        <w:t>,</w:t>
      </w:r>
      <w:r>
        <w:rPr>
          <w:rFonts w:ascii="Times New Roman" w:hAnsi="Times New Roman" w:cs="Times New Roman"/>
          <w:sz w:val="24"/>
          <w:szCs w:val="24"/>
        </w:rPr>
        <w:t xml:space="preserve"> Colony morphology, </w:t>
      </w:r>
      <w:r w:rsidRPr="000577A0">
        <w:rPr>
          <w:rFonts w:ascii="Times New Roman" w:hAnsi="Times New Roman" w:cs="Times New Roman"/>
          <w:sz w:val="24"/>
          <w:szCs w:val="24"/>
        </w:rPr>
        <w:t>Antibacterial activity</w:t>
      </w:r>
      <w:r w:rsidRPr="000577A0">
        <w:rPr>
          <w:rFonts w:ascii="Times New Roman" w:hAnsi="Times New Roman" w:cs="Times New Roman"/>
          <w:iCs/>
          <w:sz w:val="24"/>
          <w:szCs w:val="24"/>
          <w:lang w:eastAsia="en-IN"/>
        </w:rPr>
        <w:t>, Phytochemical assay</w:t>
      </w:r>
    </w:p>
    <w:p w14:paraId="2A9E5E95" w14:textId="77777777" w:rsidR="00B92BC9" w:rsidRPr="00A14037" w:rsidRDefault="00B92BC9" w:rsidP="00375B3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A14037">
        <w:rPr>
          <w:rFonts w:ascii="Times New Roman" w:eastAsia="Times New Roman" w:hAnsi="Times New Roman" w:cs="Times New Roman"/>
          <w:b/>
          <w:bCs/>
          <w:sz w:val="24"/>
          <w:szCs w:val="24"/>
        </w:rPr>
        <w:t>INTRODUCTION</w:t>
      </w:r>
    </w:p>
    <w:p w14:paraId="2C5E3A63" w14:textId="2FA5AA06" w:rsidR="00060D96" w:rsidRDefault="00462422" w:rsidP="00060D96">
      <w:pPr>
        <w:spacing w:before="100" w:beforeAutospacing="1" w:after="100" w:afterAutospacing="1" w:line="360" w:lineRule="auto"/>
        <w:jc w:val="both"/>
        <w:rPr>
          <w:rFonts w:ascii="Times New Roman" w:hAnsi="Times New Roman" w:cs="Times New Roman"/>
          <w:sz w:val="24"/>
          <w:szCs w:val="24"/>
        </w:rPr>
      </w:pPr>
      <w:r w:rsidRPr="00462422">
        <w:rPr>
          <w:rFonts w:ascii="Times New Roman" w:eastAsia="Times New Roman" w:hAnsi="Times New Roman" w:cs="Times New Roman"/>
          <w:sz w:val="24"/>
          <w:szCs w:val="24"/>
          <w:lang w:val="en-IN"/>
        </w:rPr>
        <w:t>Soil bacteria are vital for sustaining soil health, fertility, and the proper functioning of terrestrial ecosystems.</w:t>
      </w:r>
      <w:r w:rsidR="00B92BC9" w:rsidRPr="00A14037">
        <w:rPr>
          <w:rFonts w:ascii="Times New Roman" w:eastAsia="Times New Roman" w:hAnsi="Times New Roman" w:cs="Times New Roman"/>
          <w:sz w:val="24"/>
          <w:szCs w:val="24"/>
        </w:rPr>
        <w:t xml:space="preserve"> </w:t>
      </w:r>
      <w:r w:rsidR="00777A42" w:rsidRPr="00A14037">
        <w:rPr>
          <w:rFonts w:ascii="Times New Roman" w:eastAsia="Times New Roman" w:hAnsi="Times New Roman" w:cs="Times New Roman"/>
          <w:sz w:val="24"/>
          <w:szCs w:val="24"/>
        </w:rPr>
        <w:t xml:space="preserve">Fertilizers, both organic and inorganic, are among the most common soil amendments. </w:t>
      </w:r>
      <w:r w:rsidRPr="00462422">
        <w:rPr>
          <w:rFonts w:ascii="Times New Roman" w:eastAsia="Times New Roman" w:hAnsi="Times New Roman" w:cs="Times New Roman"/>
          <w:sz w:val="24"/>
          <w:szCs w:val="24"/>
          <w:lang w:val="en-IN"/>
        </w:rPr>
        <w:t>Antibiotics in the environment, arising from agricultural runoff or improper waste disposal, can also impact soil bacterial communities.</w:t>
      </w:r>
      <w:r w:rsidR="00661E6E">
        <w:rPr>
          <w:rFonts w:ascii="Times New Roman" w:eastAsia="Times New Roman" w:hAnsi="Times New Roman" w:cs="Times New Roman"/>
          <w:sz w:val="24"/>
          <w:szCs w:val="24"/>
          <w:lang w:val="en-IN"/>
        </w:rPr>
        <w:t xml:space="preserve"> </w:t>
      </w:r>
      <w:r w:rsidR="00B92BC9" w:rsidRPr="00A14037">
        <w:rPr>
          <w:rFonts w:ascii="Times New Roman" w:hAnsi="Times New Roman" w:cs="Times New Roman"/>
          <w:sz w:val="24"/>
          <w:szCs w:val="24"/>
        </w:rPr>
        <w:t xml:space="preserve">Soil bacteria from different sites often vary significantly in their colony-forming units (CFU) and </w:t>
      </w:r>
      <w:r w:rsidR="009342F4" w:rsidRPr="00A14037">
        <w:rPr>
          <w:rFonts w:ascii="Times New Roman" w:hAnsi="Times New Roman" w:cs="Times New Roman"/>
          <w:sz w:val="24"/>
          <w:szCs w:val="24"/>
        </w:rPr>
        <w:t>G</w:t>
      </w:r>
      <w:r w:rsidR="00B92BC9" w:rsidRPr="00A14037">
        <w:rPr>
          <w:rFonts w:ascii="Times New Roman" w:hAnsi="Times New Roman" w:cs="Times New Roman"/>
          <w:sz w:val="24"/>
          <w:szCs w:val="24"/>
        </w:rPr>
        <w:t xml:space="preserve">ram staining characteristics, reflecting the diverse microbial communities shaped by environmental conditions. </w:t>
      </w:r>
      <w:r w:rsidR="00AE38C2">
        <w:rPr>
          <w:rFonts w:ascii="Times New Roman" w:hAnsi="Times New Roman" w:cs="Times New Roman"/>
          <w:sz w:val="24"/>
          <w:szCs w:val="24"/>
        </w:rPr>
        <w:t>The</w:t>
      </w:r>
      <w:r w:rsidR="00B92BC9" w:rsidRPr="00A14037">
        <w:rPr>
          <w:rFonts w:ascii="Times New Roman" w:hAnsi="Times New Roman" w:cs="Times New Roman"/>
          <w:sz w:val="24"/>
          <w:szCs w:val="24"/>
        </w:rPr>
        <w:t xml:space="preserve"> samples collected from agricultural soil typically exhibit higher CFU counts due to the presence of organic matter and plant residues that support microbial growth, while forest soils may show a broader diversity but </w:t>
      </w:r>
      <w:r w:rsidR="00B92BC9" w:rsidRPr="00A14037">
        <w:rPr>
          <w:rFonts w:ascii="Times New Roman" w:hAnsi="Times New Roman" w:cs="Times New Roman"/>
          <w:sz w:val="24"/>
          <w:szCs w:val="24"/>
        </w:rPr>
        <w:lastRenderedPageBreak/>
        <w:t xml:space="preserve">lower CFU counts </w:t>
      </w:r>
      <w:r w:rsidR="003D6203" w:rsidRPr="003D6203">
        <w:rPr>
          <w:rFonts w:ascii="Times New Roman" w:eastAsia="Times New Roman" w:hAnsi="Times New Roman" w:cs="Times New Roman"/>
          <w:sz w:val="24"/>
          <w:szCs w:val="24"/>
        </w:rPr>
        <w:t xml:space="preserve">due to stable, nutrient-limited conditions </w:t>
      </w:r>
      <w:r w:rsidR="00B92BC9" w:rsidRPr="00A14037">
        <w:rPr>
          <w:rFonts w:ascii="Times New Roman" w:hAnsi="Times New Roman" w:cs="Times New Roman"/>
          <w:sz w:val="24"/>
          <w:szCs w:val="24"/>
        </w:rPr>
        <w:t>(</w:t>
      </w:r>
      <w:r w:rsidR="003D6203" w:rsidRPr="003D6203">
        <w:rPr>
          <w:rFonts w:ascii="Times New Roman" w:eastAsia="Times New Roman" w:hAnsi="Times New Roman" w:cs="Times New Roman"/>
          <w:sz w:val="24"/>
          <w:szCs w:val="24"/>
        </w:rPr>
        <w:t xml:space="preserve">Zhang </w:t>
      </w:r>
      <w:r w:rsidR="003D6203" w:rsidRPr="003D6203">
        <w:rPr>
          <w:rFonts w:ascii="Times New Roman" w:eastAsia="Times New Roman" w:hAnsi="Times New Roman" w:cs="Times New Roman"/>
          <w:i/>
          <w:iCs/>
          <w:sz w:val="24"/>
          <w:szCs w:val="24"/>
        </w:rPr>
        <w:t>et al</w:t>
      </w:r>
      <w:r w:rsidR="003D6203" w:rsidRPr="003D6203">
        <w:rPr>
          <w:rFonts w:ascii="Times New Roman" w:eastAsia="Times New Roman" w:hAnsi="Times New Roman" w:cs="Times New Roman"/>
          <w:sz w:val="24"/>
          <w:szCs w:val="24"/>
        </w:rPr>
        <w:t>., 2024</w:t>
      </w:r>
      <w:r w:rsidR="00B92BC9" w:rsidRPr="00A14037">
        <w:rPr>
          <w:rFonts w:ascii="Times New Roman" w:hAnsi="Times New Roman" w:cs="Times New Roman"/>
          <w:sz w:val="24"/>
          <w:szCs w:val="24"/>
        </w:rPr>
        <w:t xml:space="preserve">). This morphological diversity indicates functional variation, such as the ability to form spores or adapt to fluctuating conditions. Such observations emphasize the importance of site-specific studies in </w:t>
      </w:r>
    </w:p>
    <w:p w14:paraId="36ECD19F" w14:textId="083AE200" w:rsidR="00B92BC9" w:rsidRPr="00A14037" w:rsidRDefault="00B92BC9" w:rsidP="006D7311">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Understanding the growth response of soil bacteria towards different chemical agents provides crucial insights into the potential impacts of natural and synthetic compounds on soil microbial communities. Understanding how different agents affect bacterial growth can provide insights into managing soil ecosystems sustainably. </w:t>
      </w:r>
      <w:proofErr w:type="spellStart"/>
      <w:r w:rsidRPr="00A14037">
        <w:rPr>
          <w:rFonts w:ascii="Times New Roman" w:eastAsia="Times New Roman" w:hAnsi="Times New Roman" w:cs="Times New Roman"/>
          <w:i/>
          <w:sz w:val="24"/>
          <w:szCs w:val="24"/>
        </w:rPr>
        <w:t>Aphanamixis</w:t>
      </w:r>
      <w:proofErr w:type="spellEnd"/>
      <w:r w:rsidRPr="00A14037">
        <w:rPr>
          <w:rFonts w:ascii="Times New Roman" w:eastAsia="Times New Roman" w:hAnsi="Times New Roman" w:cs="Times New Roman"/>
          <w:i/>
          <w:sz w:val="24"/>
          <w:szCs w:val="24"/>
        </w:rPr>
        <w:t xml:space="preserve">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a medicinal plant belonging to the </w:t>
      </w:r>
      <w:proofErr w:type="spellStart"/>
      <w:r w:rsidRPr="00A14037">
        <w:rPr>
          <w:rFonts w:ascii="Times New Roman" w:eastAsia="Times New Roman" w:hAnsi="Times New Roman" w:cs="Times New Roman"/>
          <w:sz w:val="24"/>
          <w:szCs w:val="24"/>
        </w:rPr>
        <w:t>Meliaceae</w:t>
      </w:r>
      <w:proofErr w:type="spellEnd"/>
      <w:r w:rsidRPr="00A14037">
        <w:rPr>
          <w:rFonts w:ascii="Times New Roman" w:eastAsia="Times New Roman" w:hAnsi="Times New Roman" w:cs="Times New Roman"/>
          <w:sz w:val="24"/>
          <w:szCs w:val="24"/>
        </w:rPr>
        <w:t xml:space="preserve"> family, </w:t>
      </w:r>
      <w:r w:rsidRPr="00A14037">
        <w:rPr>
          <w:rFonts w:ascii="Times New Roman" w:hAnsi="Times New Roman" w:cs="Times New Roman"/>
          <w:sz w:val="24"/>
          <w:szCs w:val="24"/>
        </w:rPr>
        <w:t xml:space="preserve">also known as </w:t>
      </w:r>
      <w:proofErr w:type="spellStart"/>
      <w:r w:rsidRPr="00A14037">
        <w:rPr>
          <w:rFonts w:ascii="Times New Roman" w:hAnsi="Times New Roman" w:cs="Times New Roman"/>
          <w:sz w:val="24"/>
          <w:szCs w:val="24"/>
        </w:rPr>
        <w:t>Pithraj</w:t>
      </w:r>
      <w:proofErr w:type="spellEnd"/>
      <w:r w:rsidRPr="00A14037">
        <w:rPr>
          <w:rFonts w:ascii="Times New Roman" w:hAnsi="Times New Roman" w:cs="Times New Roman"/>
          <w:sz w:val="24"/>
          <w:szCs w:val="24"/>
        </w:rPr>
        <w:t xml:space="preserve"> tree, holds significant medicinal value in traditional systems of medicine</w:t>
      </w:r>
      <w:r w:rsidRPr="00A14037">
        <w:rPr>
          <w:rFonts w:ascii="Times New Roman" w:eastAsia="Times New Roman" w:hAnsi="Times New Roman" w:cs="Times New Roman"/>
          <w:sz w:val="24"/>
          <w:szCs w:val="24"/>
        </w:rPr>
        <w:t xml:space="preserve"> due to its diverse phytochemical constituents, including alkaloids, terpenoids, and flavonoids</w:t>
      </w:r>
      <w:r w:rsidRPr="00A14037">
        <w:rPr>
          <w:rFonts w:ascii="Times New Roman" w:hAnsi="Times New Roman" w:cs="Times New Roman"/>
          <w:sz w:val="24"/>
          <w:szCs w:val="24"/>
        </w:rPr>
        <w:t>. Its bark and seeds are used for their</w:t>
      </w:r>
      <w:r w:rsidRPr="00A14037">
        <w:rPr>
          <w:rFonts w:ascii="Times New Roman" w:eastAsia="Times New Roman" w:hAnsi="Times New Roman" w:cs="Times New Roman"/>
          <w:sz w:val="24"/>
          <w:szCs w:val="24"/>
        </w:rPr>
        <w:t xml:space="preserve"> </w:t>
      </w:r>
      <w:r w:rsidRPr="00A14037">
        <w:rPr>
          <w:rFonts w:ascii="Times New Roman" w:hAnsi="Times New Roman" w:cs="Times New Roman"/>
          <w:sz w:val="24"/>
          <w:szCs w:val="24"/>
        </w:rPr>
        <w:t xml:space="preserve">anti-inflammatory, </w:t>
      </w:r>
      <w:r w:rsidRPr="00A14037">
        <w:rPr>
          <w:rFonts w:ascii="Times New Roman" w:eastAsia="Times New Roman" w:hAnsi="Times New Roman" w:cs="Times New Roman"/>
          <w:sz w:val="24"/>
          <w:szCs w:val="24"/>
        </w:rPr>
        <w:t xml:space="preserve">antimicrobial, </w:t>
      </w:r>
      <w:r w:rsidRPr="00A14037">
        <w:rPr>
          <w:rFonts w:ascii="Times New Roman" w:hAnsi="Times New Roman" w:cs="Times New Roman"/>
          <w:sz w:val="24"/>
          <w:szCs w:val="24"/>
        </w:rPr>
        <w:t xml:space="preserve">anti-cancer, </w:t>
      </w:r>
      <w:r w:rsidRPr="00A14037">
        <w:rPr>
          <w:rFonts w:ascii="Times New Roman" w:eastAsia="Times New Roman" w:hAnsi="Times New Roman" w:cs="Times New Roman"/>
          <w:sz w:val="24"/>
          <w:szCs w:val="24"/>
        </w:rPr>
        <w:t>antifungal, and insecticidal properties (</w:t>
      </w:r>
      <w:r w:rsidR="00060D96" w:rsidRPr="00060D96">
        <w:rPr>
          <w:rFonts w:ascii="Times New Roman" w:eastAsia="Times New Roman" w:hAnsi="Times New Roman" w:cs="Times New Roman"/>
          <w:sz w:val="24"/>
          <w:szCs w:val="24"/>
        </w:rPr>
        <w:t xml:space="preserve">Kumar </w:t>
      </w:r>
      <w:r w:rsidR="00060D96" w:rsidRPr="00060D96">
        <w:rPr>
          <w:rFonts w:ascii="Times New Roman" w:eastAsia="Times New Roman" w:hAnsi="Times New Roman" w:cs="Times New Roman"/>
          <w:i/>
          <w:iCs/>
          <w:sz w:val="24"/>
          <w:szCs w:val="24"/>
        </w:rPr>
        <w:t>et al</w:t>
      </w:r>
      <w:r w:rsidR="00060D96" w:rsidRPr="00060D96">
        <w:rPr>
          <w:rFonts w:ascii="Times New Roman" w:eastAsia="Times New Roman" w:hAnsi="Times New Roman" w:cs="Times New Roman"/>
          <w:sz w:val="24"/>
          <w:szCs w:val="24"/>
        </w:rPr>
        <w:t>., 2023</w:t>
      </w:r>
      <w:r w:rsidRPr="00A14037">
        <w:rPr>
          <w:rFonts w:ascii="Times New Roman" w:eastAsia="Times New Roman" w:hAnsi="Times New Roman" w:cs="Times New Roman"/>
          <w:sz w:val="24"/>
          <w:szCs w:val="24"/>
        </w:rPr>
        <w:t>).</w:t>
      </w:r>
      <w:r w:rsidRPr="00A14037">
        <w:rPr>
          <w:rFonts w:ascii="Times New Roman" w:hAnsi="Times New Roman" w:cs="Times New Roman"/>
          <w:sz w:val="24"/>
          <w:szCs w:val="24"/>
        </w:rPr>
        <w:t xml:space="preserve"> </w:t>
      </w:r>
      <w:r w:rsidRPr="00A14037">
        <w:rPr>
          <w:rFonts w:ascii="Times New Roman" w:eastAsia="Times New Roman" w:hAnsi="Times New Roman" w:cs="Times New Roman"/>
          <w:sz w:val="24"/>
          <w:szCs w:val="24"/>
        </w:rPr>
        <w:t>Seed extracts from this plant, both in crude form and after methanolic extraction, may exhibit significant biological activity, making them of particular interest for studying their effects on microbial populations.</w:t>
      </w:r>
    </w:p>
    <w:p w14:paraId="6931C630" w14:textId="07C626A8" w:rsidR="00375B30" w:rsidRPr="00A14037" w:rsidRDefault="00B92BC9" w:rsidP="0075681E">
      <w:pPr>
        <w:spacing w:before="100" w:beforeAutospacing="1" w:after="100" w:afterAutospacing="1" w:line="360" w:lineRule="auto"/>
        <w:jc w:val="both"/>
        <w:rPr>
          <w:rFonts w:ascii="Times New Roman" w:hAnsi="Times New Roman" w:cs="Times New Roman"/>
          <w:b/>
          <w:sz w:val="24"/>
          <w:szCs w:val="24"/>
        </w:rPr>
      </w:pPr>
      <w:r w:rsidRPr="00A14037">
        <w:rPr>
          <w:rFonts w:ascii="Times New Roman" w:eastAsia="Times New Roman" w:hAnsi="Times New Roman" w:cs="Times New Roman"/>
          <w:sz w:val="24"/>
          <w:szCs w:val="24"/>
        </w:rPr>
        <w:t xml:space="preserve">This study aims to investigate the growth responses of soil bacteria when exposed to four selected agents: distilled water, methanol, crude seed extract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and methanolic extract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seeds. By evaluating the stimulatory or inhibitory effects of these agents, we can gain valuable knowledge about the ecological safety and potential applications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i/>
          <w:sz w:val="24"/>
          <w:szCs w:val="24"/>
        </w:rPr>
        <w:t xml:space="preserve"> </w:t>
      </w:r>
      <w:r w:rsidRPr="00A14037">
        <w:rPr>
          <w:rFonts w:ascii="Times New Roman" w:eastAsia="Times New Roman" w:hAnsi="Times New Roman" w:cs="Times New Roman"/>
          <w:sz w:val="24"/>
          <w:szCs w:val="24"/>
        </w:rPr>
        <w:t>extracts in medicine, agricultural and environmental management practices (</w:t>
      </w:r>
      <w:r w:rsidR="00207D83" w:rsidRPr="00207D83">
        <w:rPr>
          <w:rFonts w:ascii="Times New Roman" w:eastAsia="Times New Roman" w:hAnsi="Times New Roman" w:cs="Times New Roman"/>
          <w:sz w:val="24"/>
          <w:szCs w:val="24"/>
        </w:rPr>
        <w:t xml:space="preserve">Kumar </w:t>
      </w:r>
      <w:r w:rsidR="00207D83" w:rsidRPr="00207D83">
        <w:rPr>
          <w:rFonts w:ascii="Times New Roman" w:eastAsia="Times New Roman" w:hAnsi="Times New Roman" w:cs="Times New Roman"/>
          <w:i/>
          <w:iCs/>
          <w:sz w:val="24"/>
          <w:szCs w:val="24"/>
        </w:rPr>
        <w:t>et al</w:t>
      </w:r>
      <w:r w:rsidR="00207D83" w:rsidRPr="00207D83">
        <w:rPr>
          <w:rFonts w:ascii="Times New Roman" w:eastAsia="Times New Roman" w:hAnsi="Times New Roman" w:cs="Times New Roman"/>
          <w:sz w:val="24"/>
          <w:szCs w:val="24"/>
        </w:rPr>
        <w:t xml:space="preserve">., 2023; Khatun </w:t>
      </w:r>
      <w:r w:rsidR="00207D83" w:rsidRPr="00207D83">
        <w:rPr>
          <w:rFonts w:ascii="Times New Roman" w:eastAsia="Times New Roman" w:hAnsi="Times New Roman" w:cs="Times New Roman"/>
          <w:i/>
          <w:iCs/>
          <w:sz w:val="24"/>
          <w:szCs w:val="24"/>
        </w:rPr>
        <w:t>et al</w:t>
      </w:r>
      <w:r w:rsidR="00207D83" w:rsidRPr="00207D83">
        <w:rPr>
          <w:rFonts w:ascii="Times New Roman" w:eastAsia="Times New Roman" w:hAnsi="Times New Roman" w:cs="Times New Roman"/>
          <w:sz w:val="24"/>
          <w:szCs w:val="24"/>
        </w:rPr>
        <w:t>., 2025</w:t>
      </w:r>
      <w:r w:rsidRPr="00A14037">
        <w:rPr>
          <w:rFonts w:ascii="Times New Roman" w:eastAsia="Times New Roman" w:hAnsi="Times New Roman" w:cs="Times New Roman"/>
          <w:sz w:val="24"/>
          <w:szCs w:val="24"/>
        </w:rPr>
        <w:t>). Such research is increasingly important in the context of holistic medicine and sustainable agriculture, where natural plant-based products are being explored as eco-friendly alternatives to synthetic chemicals (</w:t>
      </w:r>
      <w:proofErr w:type="spellStart"/>
      <w:r w:rsidR="00207D83" w:rsidRPr="00207D83">
        <w:rPr>
          <w:rFonts w:ascii="Times New Roman" w:eastAsia="Times New Roman" w:hAnsi="Times New Roman" w:cs="Times New Roman"/>
          <w:sz w:val="24"/>
          <w:szCs w:val="24"/>
        </w:rPr>
        <w:t>Mawcha</w:t>
      </w:r>
      <w:proofErr w:type="spellEnd"/>
      <w:r w:rsidR="00207D83" w:rsidRPr="00207D83">
        <w:rPr>
          <w:rFonts w:ascii="Times New Roman" w:eastAsia="Times New Roman" w:hAnsi="Times New Roman" w:cs="Times New Roman"/>
          <w:sz w:val="24"/>
          <w:szCs w:val="24"/>
        </w:rPr>
        <w:t xml:space="preserve"> </w:t>
      </w:r>
      <w:r w:rsidR="00207D83" w:rsidRPr="00207D83">
        <w:rPr>
          <w:rFonts w:ascii="Times New Roman" w:eastAsia="Times New Roman" w:hAnsi="Times New Roman" w:cs="Times New Roman"/>
          <w:i/>
          <w:iCs/>
          <w:sz w:val="24"/>
          <w:szCs w:val="24"/>
        </w:rPr>
        <w:t>et al</w:t>
      </w:r>
      <w:r w:rsidR="00207D83" w:rsidRPr="00207D83">
        <w:rPr>
          <w:rFonts w:ascii="Times New Roman" w:eastAsia="Times New Roman" w:hAnsi="Times New Roman" w:cs="Times New Roman"/>
          <w:sz w:val="24"/>
          <w:szCs w:val="24"/>
        </w:rPr>
        <w:t>., 2024</w:t>
      </w:r>
      <w:r w:rsidRPr="00A14037">
        <w:rPr>
          <w:rFonts w:ascii="Times New Roman" w:eastAsia="Times New Roman" w:hAnsi="Times New Roman" w:cs="Times New Roman"/>
          <w:sz w:val="24"/>
          <w:szCs w:val="24"/>
        </w:rPr>
        <w:t>). Furthermore, understanding how soil bacteria respond to these treatments will inform future strategies to preserve soil microbial diversity and functionality while utilizing natural resources.</w:t>
      </w:r>
    </w:p>
    <w:p w14:paraId="078DF888" w14:textId="2CA566BB" w:rsidR="00B92BC9" w:rsidRPr="00A14037" w:rsidRDefault="00B92BC9" w:rsidP="0075681E">
      <w:pPr>
        <w:spacing w:before="100" w:beforeAutospacing="1" w:after="100" w:afterAutospacing="1" w:line="360" w:lineRule="auto"/>
        <w:jc w:val="center"/>
        <w:rPr>
          <w:rFonts w:ascii="Times New Roman" w:eastAsia="Times New Roman" w:hAnsi="Times New Roman" w:cs="Times New Roman"/>
          <w:sz w:val="24"/>
          <w:szCs w:val="24"/>
        </w:rPr>
      </w:pPr>
      <w:r w:rsidRPr="00A14037">
        <w:rPr>
          <w:rFonts w:ascii="Times New Roman" w:eastAsia="Times New Roman" w:hAnsi="Times New Roman" w:cs="Times New Roman"/>
          <w:b/>
          <w:sz w:val="24"/>
          <w:szCs w:val="24"/>
        </w:rPr>
        <w:t>MATERIALS AND METHODS</w:t>
      </w:r>
    </w:p>
    <w:p w14:paraId="6C841DD2" w14:textId="7C3142DA" w:rsidR="00B92BC9" w:rsidRPr="00A14037" w:rsidRDefault="00B92BC9" w:rsidP="003E5CDB">
      <w:pPr>
        <w:spacing w:after="0"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Bacterial colonies were isolated from the soil samples collected from 2 different sites of the campus of NSS College </w:t>
      </w:r>
      <w:proofErr w:type="spellStart"/>
      <w:r w:rsidRPr="00A14037">
        <w:rPr>
          <w:rFonts w:ascii="Times New Roman" w:eastAsia="Times New Roman" w:hAnsi="Times New Roman" w:cs="Times New Roman"/>
          <w:sz w:val="24"/>
          <w:szCs w:val="24"/>
        </w:rPr>
        <w:t>Nilamel</w:t>
      </w:r>
      <w:proofErr w:type="spellEnd"/>
      <w:r w:rsidRPr="00A14037">
        <w:rPr>
          <w:rFonts w:ascii="Times New Roman" w:eastAsia="Times New Roman" w:hAnsi="Times New Roman" w:cs="Times New Roman"/>
          <w:sz w:val="24"/>
          <w:szCs w:val="24"/>
        </w:rPr>
        <w:t xml:space="preserve">, Kollam (Dist.), Kerala. The bacterial colonies were isolated in Nutrient Agar and the number of colonies was counted after 24 </w:t>
      </w:r>
      <w:proofErr w:type="spellStart"/>
      <w:r w:rsidRPr="00A14037">
        <w:rPr>
          <w:rFonts w:ascii="Times New Roman" w:eastAsia="Times New Roman" w:hAnsi="Times New Roman" w:cs="Times New Roman"/>
          <w:sz w:val="24"/>
          <w:szCs w:val="24"/>
        </w:rPr>
        <w:t>hrs</w:t>
      </w:r>
      <w:proofErr w:type="spellEnd"/>
      <w:r w:rsidRPr="00A14037">
        <w:rPr>
          <w:rFonts w:ascii="Times New Roman" w:eastAsia="Times New Roman" w:hAnsi="Times New Roman" w:cs="Times New Roman"/>
          <w:sz w:val="24"/>
          <w:szCs w:val="24"/>
        </w:rPr>
        <w:t xml:space="preserve"> of incubation. The colony and cell morphology of isolated soil bacteria were recorded and the most dominant colony from each </w:t>
      </w:r>
      <w:r w:rsidRPr="00A14037">
        <w:rPr>
          <w:rFonts w:ascii="Times New Roman" w:eastAsia="Times New Roman" w:hAnsi="Times New Roman" w:cs="Times New Roman"/>
          <w:sz w:val="24"/>
          <w:szCs w:val="24"/>
        </w:rPr>
        <w:lastRenderedPageBreak/>
        <w:t>of the site was subjected to Gram staining for cellular morphology. The growth response of the dominant bacterial consortia was tested against four selected agents – Distilled water, methanol</w:t>
      </w:r>
      <w:r w:rsidR="00292788">
        <w:rPr>
          <w:rFonts w:ascii="Times New Roman" w:eastAsia="Times New Roman" w:hAnsi="Times New Roman" w:cs="Times New Roman"/>
          <w:sz w:val="24"/>
          <w:szCs w:val="24"/>
        </w:rPr>
        <w:t xml:space="preserve">, </w:t>
      </w:r>
      <w:r w:rsidRPr="00A14037">
        <w:rPr>
          <w:rFonts w:ascii="Times New Roman" w:eastAsia="Times New Roman" w:hAnsi="Times New Roman" w:cs="Times New Roman"/>
          <w:sz w:val="24"/>
          <w:szCs w:val="24"/>
        </w:rPr>
        <w:t xml:space="preserve">the crude and methanolic extracts of the seeds of </w:t>
      </w:r>
      <w:r w:rsidRPr="00A14037">
        <w:rPr>
          <w:rFonts w:ascii="Times New Roman" w:eastAsia="Times New Roman" w:hAnsi="Times New Roman" w:cs="Times New Roman"/>
          <w:i/>
          <w:iCs/>
          <w:sz w:val="24"/>
          <w:szCs w:val="24"/>
          <w:lang w:val="la-Latn"/>
        </w:rPr>
        <w:t>Aphanamixis polystachya</w:t>
      </w:r>
      <w:r w:rsidRPr="00A14037">
        <w:rPr>
          <w:rFonts w:ascii="Times New Roman" w:eastAsia="Times New Roman" w:hAnsi="Times New Roman" w:cs="Times New Roman"/>
          <w:sz w:val="24"/>
          <w:szCs w:val="24"/>
        </w:rPr>
        <w:t xml:space="preserve">. The bioactive components present in the seed extracts were identified through preliminary phytochemical profiling. </w:t>
      </w:r>
    </w:p>
    <w:p w14:paraId="2378E5C5" w14:textId="77777777" w:rsidR="00B92BC9" w:rsidRPr="00A14037" w:rsidRDefault="00B92BC9" w:rsidP="00B92BC9">
      <w:pPr>
        <w:numPr>
          <w:ilvl w:val="0"/>
          <w:numId w:val="12"/>
        </w:numPr>
        <w:pBdr>
          <w:top w:val="nil"/>
          <w:left w:val="nil"/>
          <w:bottom w:val="nil"/>
          <w:right w:val="nil"/>
          <w:between w:val="nil"/>
        </w:pBdr>
        <w:tabs>
          <w:tab w:val="left" w:pos="142"/>
        </w:tabs>
        <w:spacing w:after="0" w:line="360" w:lineRule="auto"/>
        <w:ind w:left="0" w:hanging="142"/>
        <w:jc w:val="both"/>
        <w:rPr>
          <w:rFonts w:ascii="Times New Roman" w:eastAsia="Times New Roman" w:hAnsi="Times New Roman" w:cs="Times New Roman"/>
          <w:b/>
          <w:color w:val="000000"/>
          <w:sz w:val="24"/>
          <w:szCs w:val="24"/>
        </w:rPr>
      </w:pPr>
      <w:r w:rsidRPr="00A14037">
        <w:rPr>
          <w:rFonts w:ascii="Times New Roman" w:eastAsia="Times New Roman" w:hAnsi="Times New Roman" w:cs="Times New Roman"/>
          <w:b/>
          <w:color w:val="000000"/>
          <w:sz w:val="24"/>
          <w:szCs w:val="24"/>
        </w:rPr>
        <w:t>ISOLATION AND CHARACTERISATION OF SOIL BORNE BACTERIA</w:t>
      </w:r>
    </w:p>
    <w:p w14:paraId="7013805E" w14:textId="63C13D10" w:rsidR="00B92BC9" w:rsidRPr="00A14037" w:rsidRDefault="00B92BC9" w:rsidP="003E5CDB">
      <w:pPr>
        <w:pBdr>
          <w:top w:val="nil"/>
          <w:left w:val="nil"/>
          <w:bottom w:val="nil"/>
          <w:right w:val="nil"/>
          <w:between w:val="nil"/>
        </w:pBdr>
        <w:spacing w:line="360" w:lineRule="auto"/>
        <w:ind w:left="567"/>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1.1) Collection of soil samples</w:t>
      </w:r>
      <w:r w:rsidRPr="00A14037">
        <w:rPr>
          <w:rFonts w:ascii="Times New Roman" w:eastAsia="Times New Roman" w:hAnsi="Times New Roman" w:cs="Times New Roman"/>
          <w:color w:val="000000"/>
          <w:sz w:val="24"/>
          <w:szCs w:val="24"/>
        </w:rPr>
        <w:t xml:space="preserve">: Soil samples were collected from two defined sites (Site </w:t>
      </w:r>
      <w:r w:rsidR="0010605A">
        <w:rPr>
          <w:rFonts w:ascii="Times New Roman" w:eastAsia="Times New Roman" w:hAnsi="Times New Roman" w:cs="Times New Roman"/>
          <w:color w:val="000000"/>
          <w:sz w:val="24"/>
          <w:szCs w:val="24"/>
        </w:rPr>
        <w:t>A</w:t>
      </w:r>
      <w:r w:rsidRPr="00A14037">
        <w:rPr>
          <w:rFonts w:ascii="Times New Roman" w:eastAsia="Times New Roman" w:hAnsi="Times New Roman" w:cs="Times New Roman"/>
          <w:color w:val="000000"/>
          <w:sz w:val="24"/>
          <w:szCs w:val="24"/>
        </w:rPr>
        <w:t xml:space="preserve">:  Base of the plant </w:t>
      </w:r>
      <w:r w:rsidRPr="00A14037">
        <w:rPr>
          <w:rFonts w:ascii="Times New Roman" w:eastAsia="Times New Roman" w:hAnsi="Times New Roman" w:cs="Times New Roman"/>
          <w:i/>
          <w:iCs/>
          <w:color w:val="000000"/>
          <w:sz w:val="24"/>
          <w:szCs w:val="24"/>
          <w:lang w:val="la-Latn"/>
        </w:rPr>
        <w:t>A</w:t>
      </w:r>
      <w:r w:rsidR="009342F4" w:rsidRPr="00A14037">
        <w:rPr>
          <w:rFonts w:ascii="Times New Roman" w:eastAsia="Times New Roman" w:hAnsi="Times New Roman" w:cs="Times New Roman"/>
          <w:i/>
          <w:iCs/>
          <w:color w:val="000000"/>
          <w:sz w:val="24"/>
          <w:szCs w:val="24"/>
          <w:lang w:val="la-Latn"/>
        </w:rPr>
        <w:t xml:space="preserve">. </w:t>
      </w:r>
      <w:r w:rsidRPr="00A14037">
        <w:rPr>
          <w:rFonts w:ascii="Times New Roman" w:eastAsia="Times New Roman" w:hAnsi="Times New Roman" w:cs="Times New Roman"/>
          <w:i/>
          <w:iCs/>
          <w:color w:val="000000"/>
          <w:sz w:val="24"/>
          <w:szCs w:val="24"/>
          <w:lang w:val="la-Latn"/>
        </w:rPr>
        <w:t>polystachya</w:t>
      </w:r>
      <w:r w:rsidRPr="00A14037">
        <w:rPr>
          <w:rFonts w:ascii="Times New Roman" w:eastAsia="Times New Roman" w:hAnsi="Times New Roman" w:cs="Times New Roman"/>
          <w:color w:val="000000"/>
          <w:sz w:val="24"/>
          <w:szCs w:val="24"/>
        </w:rPr>
        <w:t xml:space="preserve">; Site </w:t>
      </w:r>
      <w:r w:rsidR="0010605A">
        <w:rPr>
          <w:rFonts w:ascii="Times New Roman" w:eastAsia="Times New Roman" w:hAnsi="Times New Roman" w:cs="Times New Roman"/>
          <w:color w:val="000000"/>
          <w:sz w:val="24"/>
          <w:szCs w:val="24"/>
        </w:rPr>
        <w:t>B</w:t>
      </w:r>
      <w:r w:rsidRPr="00A14037">
        <w:rPr>
          <w:rFonts w:ascii="Times New Roman" w:eastAsia="Times New Roman" w:hAnsi="Times New Roman" w:cs="Times New Roman"/>
          <w:color w:val="000000"/>
          <w:sz w:val="24"/>
          <w:szCs w:val="24"/>
        </w:rPr>
        <w:t xml:space="preserve">: Near Dept. of Botany), from the campus of NSS College </w:t>
      </w:r>
      <w:proofErr w:type="spellStart"/>
      <w:r w:rsidRPr="00A14037">
        <w:rPr>
          <w:rFonts w:ascii="Times New Roman" w:eastAsia="Times New Roman" w:hAnsi="Times New Roman" w:cs="Times New Roman"/>
          <w:color w:val="000000"/>
          <w:sz w:val="24"/>
          <w:szCs w:val="24"/>
        </w:rPr>
        <w:t>Nilamel</w:t>
      </w:r>
      <w:proofErr w:type="spellEnd"/>
      <w:r w:rsidRPr="00A14037">
        <w:rPr>
          <w:rFonts w:ascii="Times New Roman" w:eastAsia="Times New Roman" w:hAnsi="Times New Roman" w:cs="Times New Roman"/>
          <w:color w:val="000000"/>
          <w:sz w:val="24"/>
          <w:szCs w:val="24"/>
        </w:rPr>
        <w:t>, Kollam (Dist.), Kerala. The samples were collected in triplicates and were transferred in aseptic test tubes to the laboratory for further analysis.</w:t>
      </w:r>
    </w:p>
    <w:p w14:paraId="37309321" w14:textId="53A61B0E" w:rsidR="00B92BC9" w:rsidRPr="00A14037" w:rsidRDefault="00B92BC9" w:rsidP="003E5CDB">
      <w:pPr>
        <w:spacing w:after="0" w:line="360" w:lineRule="auto"/>
        <w:ind w:left="567"/>
        <w:jc w:val="both"/>
        <w:rPr>
          <w:rFonts w:ascii="Times New Roman" w:eastAsia="Times New Roman" w:hAnsi="Times New Roman" w:cs="Times New Roman"/>
          <w:sz w:val="24"/>
          <w:szCs w:val="24"/>
        </w:rPr>
      </w:pPr>
      <w:r w:rsidRPr="00A14037">
        <w:rPr>
          <w:rFonts w:ascii="Times New Roman" w:eastAsia="Times New Roman" w:hAnsi="Times New Roman" w:cs="Times New Roman"/>
          <w:b/>
          <w:sz w:val="24"/>
          <w:szCs w:val="24"/>
        </w:rPr>
        <w:t>1.2.) Colony counting</w:t>
      </w:r>
      <w:r w:rsidRPr="00A14037">
        <w:rPr>
          <w:rFonts w:ascii="Times New Roman" w:eastAsia="Times New Roman" w:hAnsi="Times New Roman" w:cs="Times New Roman"/>
          <w:sz w:val="24"/>
          <w:szCs w:val="24"/>
        </w:rPr>
        <w:t>:  1 gm of soil from the sterile test tubes was transferred separately to 10 ml test tubes containing 9 ml sterile distilled water. The resulting solution was serially diluted up to 10</w:t>
      </w:r>
      <w:r w:rsidRPr="00A14037">
        <w:rPr>
          <w:rFonts w:ascii="Times New Roman" w:eastAsia="Times New Roman" w:hAnsi="Times New Roman" w:cs="Times New Roman"/>
          <w:sz w:val="24"/>
          <w:szCs w:val="24"/>
          <w:vertAlign w:val="superscript"/>
        </w:rPr>
        <w:t>-1</w:t>
      </w:r>
      <w:r w:rsidRPr="00A14037">
        <w:rPr>
          <w:rFonts w:ascii="Times New Roman" w:eastAsia="Times New Roman" w:hAnsi="Times New Roman" w:cs="Times New Roman"/>
          <w:sz w:val="24"/>
          <w:szCs w:val="24"/>
        </w:rPr>
        <w:t xml:space="preserve"> using sterile distilled water and 100 µl aliquots was taken and pour plated in triplicates on Nutrient Agar plates for taking the bacterial count. The number of colony forming units (</w:t>
      </w:r>
      <w:r w:rsidR="0010605A">
        <w:rPr>
          <w:rFonts w:ascii="Times New Roman" w:eastAsia="Times New Roman" w:hAnsi="Times New Roman" w:cs="Times New Roman"/>
          <w:sz w:val="24"/>
          <w:szCs w:val="24"/>
        </w:rPr>
        <w:t>CFU</w:t>
      </w:r>
      <w:r w:rsidRPr="00A14037">
        <w:rPr>
          <w:rFonts w:ascii="Times New Roman" w:eastAsia="Times New Roman" w:hAnsi="Times New Roman" w:cs="Times New Roman"/>
          <w:sz w:val="24"/>
          <w:szCs w:val="24"/>
        </w:rPr>
        <w:t xml:space="preserve">) was counted after 24 hours of incubation by direct observation of the isolation plates. </w:t>
      </w:r>
    </w:p>
    <w:p w14:paraId="3ECC1625" w14:textId="367A7231" w:rsidR="00292788" w:rsidRDefault="00B92BC9" w:rsidP="00292788">
      <w:pPr>
        <w:spacing w:after="0" w:line="360" w:lineRule="auto"/>
        <w:ind w:left="567"/>
        <w:jc w:val="both"/>
        <w:rPr>
          <w:rFonts w:ascii="Times New Roman" w:eastAsia="Times New Roman" w:hAnsi="Times New Roman" w:cs="Times New Roman"/>
          <w:b/>
          <w:sz w:val="24"/>
          <w:szCs w:val="24"/>
        </w:rPr>
      </w:pPr>
      <w:r w:rsidRPr="00A14037">
        <w:rPr>
          <w:rFonts w:ascii="Times New Roman" w:eastAsia="Times New Roman" w:hAnsi="Times New Roman" w:cs="Times New Roman"/>
          <w:b/>
          <w:sz w:val="24"/>
          <w:szCs w:val="24"/>
        </w:rPr>
        <w:t>1.3) Colony Morphology and Cell morphology of isolated soil bacteria:</w:t>
      </w:r>
      <w:r w:rsidRPr="00A14037">
        <w:rPr>
          <w:rFonts w:ascii="Times New Roman" w:eastAsia="Times New Roman" w:hAnsi="Times New Roman" w:cs="Times New Roman"/>
          <w:sz w:val="24"/>
          <w:szCs w:val="24"/>
        </w:rPr>
        <w:t xml:space="preserve">                                 Colony morphologies were recorded by direct observation and cellular morphology of                                                  bacteria was recorded following Gram staining. Gram stained cells were observed under 40 X magnification of compound microscope</w:t>
      </w:r>
      <w:r w:rsidRPr="00A14037">
        <w:rPr>
          <w:rFonts w:ascii="Times New Roman" w:eastAsia="Times New Roman" w:hAnsi="Times New Roman" w:cs="Times New Roman"/>
          <w:b/>
          <w:sz w:val="24"/>
          <w:szCs w:val="24"/>
        </w:rPr>
        <w:t xml:space="preserve">. </w:t>
      </w:r>
    </w:p>
    <w:p w14:paraId="05C2E14C" w14:textId="4D168317" w:rsidR="00B92BC9" w:rsidRPr="00A14037" w:rsidRDefault="00B92BC9" w:rsidP="00292788">
      <w:pPr>
        <w:spacing w:after="0" w:line="360" w:lineRule="auto"/>
        <w:ind w:left="567"/>
        <w:jc w:val="both"/>
        <w:rPr>
          <w:rFonts w:ascii="Times New Roman" w:eastAsia="Times New Roman" w:hAnsi="Times New Roman" w:cs="Times New Roman"/>
          <w:b/>
          <w:color w:val="000000"/>
          <w:sz w:val="24"/>
          <w:szCs w:val="24"/>
        </w:rPr>
      </w:pPr>
      <w:r w:rsidRPr="00A14037">
        <w:rPr>
          <w:rFonts w:ascii="Times New Roman" w:eastAsia="Times New Roman" w:hAnsi="Times New Roman" w:cs="Times New Roman"/>
          <w:b/>
          <w:color w:val="000000"/>
          <w:sz w:val="24"/>
          <w:szCs w:val="24"/>
        </w:rPr>
        <w:t xml:space="preserve">GROWTH RESPONSE OF SOIL BORNE BACTERIA: </w:t>
      </w:r>
      <w:r w:rsidRPr="00A14037">
        <w:rPr>
          <w:rFonts w:ascii="Times New Roman" w:eastAsia="Times New Roman" w:hAnsi="Times New Roman" w:cs="Times New Roman"/>
          <w:color w:val="000000"/>
          <w:sz w:val="24"/>
          <w:szCs w:val="24"/>
        </w:rPr>
        <w:t xml:space="preserve">Kirby’s Disc Diffusion Method was adopted to test the growth response of the dominant Gram positive soil borne bacteria towards the four selected agents - Distilled water, methanol, crude extract and methanolic extract of the seeds of </w:t>
      </w:r>
      <w:r w:rsidRPr="00A14037">
        <w:rPr>
          <w:rFonts w:ascii="Times New Roman" w:eastAsia="Times New Roman" w:hAnsi="Times New Roman" w:cs="Times New Roman"/>
          <w:i/>
          <w:iCs/>
          <w:color w:val="000000"/>
          <w:sz w:val="24"/>
          <w:szCs w:val="24"/>
          <w:lang w:val="la-Latn"/>
        </w:rPr>
        <w:t>A</w:t>
      </w:r>
      <w:r w:rsidR="009342F4" w:rsidRPr="00A14037">
        <w:rPr>
          <w:rFonts w:ascii="Times New Roman" w:eastAsia="Times New Roman" w:hAnsi="Times New Roman" w:cs="Times New Roman"/>
          <w:i/>
          <w:iCs/>
          <w:color w:val="000000"/>
          <w:sz w:val="24"/>
          <w:szCs w:val="24"/>
          <w:lang w:val="la-Latn"/>
        </w:rPr>
        <w:t xml:space="preserve">. </w:t>
      </w:r>
      <w:r w:rsidRPr="00A14037">
        <w:rPr>
          <w:rFonts w:ascii="Times New Roman" w:eastAsia="Times New Roman" w:hAnsi="Times New Roman" w:cs="Times New Roman"/>
          <w:i/>
          <w:iCs/>
          <w:color w:val="000000"/>
          <w:sz w:val="24"/>
          <w:szCs w:val="24"/>
          <w:lang w:val="la-Latn"/>
        </w:rPr>
        <w:t>polystachya</w:t>
      </w:r>
      <w:r w:rsidRPr="00A14037">
        <w:rPr>
          <w:rFonts w:ascii="Times New Roman" w:eastAsia="Times New Roman" w:hAnsi="Times New Roman" w:cs="Times New Roman"/>
          <w:i/>
          <w:iCs/>
          <w:color w:val="000000"/>
          <w:sz w:val="24"/>
          <w:szCs w:val="24"/>
        </w:rPr>
        <w:t>.</w:t>
      </w:r>
      <w:r w:rsidRPr="00A14037">
        <w:rPr>
          <w:rFonts w:ascii="Times New Roman" w:eastAsia="Times New Roman" w:hAnsi="Times New Roman" w:cs="Times New Roman"/>
          <w:color w:val="000000"/>
          <w:sz w:val="24"/>
          <w:szCs w:val="24"/>
        </w:rPr>
        <w:t xml:space="preserve"> Separate sterile cotton swabs were gently touched to the colonies of each bacterium in agar plates and it was used to evenly inoculate the entire surface of the MH Agar plates by spread plating. Autoclaved Whatmann filter paper 1 discs were impregnated with the selected agents and the test discs were placed on to the bacterial inoculums on the agar plates with a sterile forceps. The plates were then incubated at 37⁰ C. </w:t>
      </w:r>
      <w:r w:rsidR="0010605A">
        <w:rPr>
          <w:rFonts w:ascii="Times New Roman" w:eastAsia="Times New Roman" w:hAnsi="Times New Roman" w:cs="Times New Roman"/>
          <w:color w:val="000000"/>
          <w:sz w:val="24"/>
          <w:szCs w:val="24"/>
        </w:rPr>
        <w:t>Tri</w:t>
      </w:r>
      <w:r w:rsidR="0010605A" w:rsidRPr="0015311B">
        <w:rPr>
          <w:rFonts w:ascii="Times New Roman" w:eastAsia="Times New Roman" w:hAnsi="Times New Roman" w:cs="Times New Roman"/>
          <w:color w:val="000000"/>
          <w:sz w:val="24"/>
          <w:szCs w:val="24"/>
        </w:rPr>
        <w:t xml:space="preserve">plicates were kept for each treatment and its control. </w:t>
      </w:r>
      <w:r w:rsidRPr="00A14037">
        <w:rPr>
          <w:rFonts w:ascii="Times New Roman" w:eastAsia="Times New Roman" w:hAnsi="Times New Roman" w:cs="Times New Roman"/>
          <w:color w:val="000000"/>
          <w:sz w:val="24"/>
          <w:szCs w:val="24"/>
        </w:rPr>
        <w:t>The diameter of the zone of inhibition was measured after 24 hours of incubation.</w:t>
      </w:r>
    </w:p>
    <w:p w14:paraId="2049DA28" w14:textId="77777777" w:rsidR="00B92BC9" w:rsidRPr="00A14037" w:rsidRDefault="00B92BC9" w:rsidP="00B92BC9">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14037">
        <w:rPr>
          <w:rFonts w:ascii="Times New Roman" w:eastAsia="Times New Roman" w:hAnsi="Times New Roman" w:cs="Times New Roman"/>
          <w:b/>
          <w:color w:val="000000"/>
          <w:sz w:val="24"/>
          <w:szCs w:val="24"/>
        </w:rPr>
        <w:lastRenderedPageBreak/>
        <w:t>PRELIMINARY PHYTOCHEMICAL ANALYSIS OF SEED EXTRACTS</w:t>
      </w:r>
    </w:p>
    <w:p w14:paraId="4011D14B" w14:textId="591C3AAA" w:rsidR="00B92BC9" w:rsidRPr="009D2B29" w:rsidRDefault="00B92BC9" w:rsidP="009D2B2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3.1) Collection of seeds</w:t>
      </w:r>
      <w:r w:rsidRPr="00A14037">
        <w:rPr>
          <w:rFonts w:ascii="Times New Roman" w:eastAsia="Times New Roman" w:hAnsi="Times New Roman" w:cs="Times New Roman"/>
          <w:color w:val="000000"/>
          <w:sz w:val="24"/>
          <w:szCs w:val="24"/>
        </w:rPr>
        <w:t xml:space="preserve">:  The seeds were collected from the plant </w:t>
      </w:r>
      <w:r w:rsidRPr="00A14037">
        <w:rPr>
          <w:rFonts w:ascii="Times New Roman" w:eastAsia="Times New Roman" w:hAnsi="Times New Roman" w:cs="Times New Roman"/>
          <w:i/>
          <w:iCs/>
          <w:color w:val="000000"/>
          <w:sz w:val="24"/>
          <w:szCs w:val="24"/>
          <w:lang w:val="la-Latn"/>
        </w:rPr>
        <w:t xml:space="preserve">Aphanamixis polystachya </w:t>
      </w:r>
      <w:r w:rsidRPr="00A14037">
        <w:rPr>
          <w:rFonts w:ascii="Times New Roman" w:eastAsia="Times New Roman" w:hAnsi="Times New Roman" w:cs="Times New Roman"/>
          <w:color w:val="000000"/>
          <w:sz w:val="24"/>
          <w:szCs w:val="24"/>
        </w:rPr>
        <w:t>Table 1, Fig. 1a&amp;b)</w:t>
      </w:r>
    </w:p>
    <w:p w14:paraId="00B3CEF9" w14:textId="577607E2" w:rsidR="00B92BC9" w:rsidRPr="00A14037" w:rsidRDefault="00464BD3" w:rsidP="003E5CDB">
      <w:pPr>
        <w:pBdr>
          <w:top w:val="nil"/>
          <w:left w:val="nil"/>
          <w:bottom w:val="nil"/>
          <w:right w:val="nil"/>
          <w:between w:val="nil"/>
        </w:pBdr>
        <w:spacing w:after="0" w:line="360" w:lineRule="auto"/>
        <w:ind w:left="786"/>
        <w:jc w:val="center"/>
        <w:rPr>
          <w:rFonts w:ascii="Times New Roman" w:eastAsia="Times New Roman" w:hAnsi="Times New Roman" w:cs="Times New Roman"/>
          <w:b/>
          <w:color w:val="000000"/>
          <w:sz w:val="24"/>
          <w:szCs w:val="24"/>
        </w:rPr>
      </w:pPr>
      <w:r w:rsidRPr="00A14037">
        <w:rPr>
          <w:rFonts w:ascii="Times New Roman" w:hAnsi="Times New Roman" w:cs="Times New Roman"/>
          <w:noProof/>
          <w:sz w:val="24"/>
          <w:szCs w:val="24"/>
        </w:rPr>
        <w:drawing>
          <wp:anchor distT="0" distB="0" distL="114300" distR="114300" simplePos="0" relativeHeight="251719680" behindDoc="0" locked="0" layoutInCell="1" allowOverlap="1" wp14:anchorId="0421FEC5" wp14:editId="7EC2EE28">
            <wp:simplePos x="0" y="0"/>
            <wp:positionH relativeFrom="margin">
              <wp:posOffset>3419475</wp:posOffset>
            </wp:positionH>
            <wp:positionV relativeFrom="paragraph">
              <wp:posOffset>19050</wp:posOffset>
            </wp:positionV>
            <wp:extent cx="1838325" cy="1571625"/>
            <wp:effectExtent l="19050" t="19050" r="28575" b="28575"/>
            <wp:wrapTopAndBottom/>
            <wp:docPr id="44497559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A14037">
        <w:rPr>
          <w:rFonts w:ascii="Times New Roman" w:hAnsi="Times New Roman" w:cs="Times New Roman"/>
          <w:noProof/>
          <w:sz w:val="24"/>
          <w:szCs w:val="24"/>
        </w:rPr>
        <w:drawing>
          <wp:anchor distT="0" distB="0" distL="114300" distR="114300" simplePos="0" relativeHeight="251718656" behindDoc="0" locked="0" layoutInCell="1" allowOverlap="1" wp14:anchorId="0E085D48" wp14:editId="43070120">
            <wp:simplePos x="0" y="0"/>
            <wp:positionH relativeFrom="column">
              <wp:posOffset>466725</wp:posOffset>
            </wp:positionH>
            <wp:positionV relativeFrom="paragraph">
              <wp:posOffset>19050</wp:posOffset>
            </wp:positionV>
            <wp:extent cx="1771650" cy="1562100"/>
            <wp:effectExtent l="19050" t="19050" r="19050" b="19050"/>
            <wp:wrapSquare wrapText="bothSides"/>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15621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52D8D39" w14:textId="27843CED" w:rsidR="00B92BC9" w:rsidRDefault="00B92BC9" w:rsidP="00AE38C2">
      <w:pPr>
        <w:pBdr>
          <w:top w:val="nil"/>
          <w:left w:val="nil"/>
          <w:bottom w:val="nil"/>
          <w:right w:val="nil"/>
          <w:between w:val="nil"/>
        </w:pBdr>
        <w:spacing w:after="0" w:line="360" w:lineRule="auto"/>
        <w:ind w:left="786"/>
        <w:rPr>
          <w:rFonts w:ascii="Times New Roman" w:eastAsia="Times New Roman" w:hAnsi="Times New Roman" w:cs="Times New Roman"/>
          <w:b/>
          <w:bCs/>
          <w:i/>
          <w:iCs/>
          <w:color w:val="000000"/>
          <w:sz w:val="24"/>
          <w:szCs w:val="24"/>
          <w:lang w:val="la-Latn"/>
        </w:rPr>
      </w:pPr>
      <w:r w:rsidRPr="00A14037">
        <w:rPr>
          <w:rFonts w:ascii="Times New Roman" w:eastAsia="Times New Roman" w:hAnsi="Times New Roman" w:cs="Times New Roman"/>
          <w:b/>
          <w:color w:val="000000"/>
          <w:sz w:val="24"/>
          <w:szCs w:val="24"/>
        </w:rPr>
        <w:t xml:space="preserve"> Fig 1a:  </w:t>
      </w:r>
      <w:r w:rsidRPr="00A14037">
        <w:rPr>
          <w:rFonts w:ascii="Times New Roman" w:eastAsia="Times New Roman" w:hAnsi="Times New Roman" w:cs="Times New Roman"/>
          <w:b/>
          <w:bCs/>
          <w:i/>
          <w:iCs/>
          <w:color w:val="000000"/>
          <w:sz w:val="24"/>
          <w:szCs w:val="24"/>
          <w:lang w:val="la-Latn"/>
        </w:rPr>
        <w:t>A</w:t>
      </w:r>
      <w:r w:rsidRPr="00A14037">
        <w:rPr>
          <w:rFonts w:ascii="Times New Roman" w:eastAsia="Times New Roman" w:hAnsi="Times New Roman" w:cs="Times New Roman"/>
          <w:b/>
          <w:bCs/>
          <w:i/>
          <w:iCs/>
          <w:color w:val="000000"/>
          <w:sz w:val="24"/>
          <w:szCs w:val="24"/>
        </w:rPr>
        <w:t>.</w:t>
      </w:r>
      <w:r w:rsidRPr="00A14037">
        <w:rPr>
          <w:rFonts w:ascii="Times New Roman" w:eastAsia="Times New Roman" w:hAnsi="Times New Roman" w:cs="Times New Roman"/>
          <w:b/>
          <w:bCs/>
          <w:i/>
          <w:iCs/>
          <w:color w:val="000000"/>
          <w:sz w:val="24"/>
          <w:szCs w:val="24"/>
          <w:lang w:val="la-Latn"/>
        </w:rPr>
        <w:t xml:space="preserve"> polystachya</w:t>
      </w:r>
      <w:r w:rsidRPr="00A14037">
        <w:rPr>
          <w:rFonts w:ascii="Times New Roman" w:eastAsia="Times New Roman" w:hAnsi="Times New Roman" w:cs="Times New Roman"/>
          <w:b/>
          <w:color w:val="000000"/>
          <w:sz w:val="24"/>
          <w:szCs w:val="24"/>
        </w:rPr>
        <w:t xml:space="preserve">                       </w:t>
      </w:r>
      <w:r w:rsidR="000827A5" w:rsidRPr="00A14037">
        <w:rPr>
          <w:rFonts w:ascii="Times New Roman" w:eastAsia="Times New Roman" w:hAnsi="Times New Roman" w:cs="Times New Roman"/>
          <w:b/>
          <w:color w:val="000000"/>
          <w:sz w:val="24"/>
          <w:szCs w:val="24"/>
        </w:rPr>
        <w:t xml:space="preserve"> </w:t>
      </w:r>
      <w:r w:rsidR="000E2092" w:rsidRPr="00A14037">
        <w:rPr>
          <w:rFonts w:ascii="Times New Roman" w:eastAsia="Times New Roman" w:hAnsi="Times New Roman" w:cs="Times New Roman"/>
          <w:b/>
          <w:color w:val="000000"/>
          <w:sz w:val="24"/>
          <w:szCs w:val="24"/>
        </w:rPr>
        <w:t xml:space="preserve">   </w:t>
      </w:r>
      <w:r w:rsidR="000827A5" w:rsidRPr="00A14037">
        <w:rPr>
          <w:rFonts w:ascii="Times New Roman" w:eastAsia="Times New Roman" w:hAnsi="Times New Roman" w:cs="Times New Roman"/>
          <w:b/>
          <w:color w:val="000000"/>
          <w:sz w:val="24"/>
          <w:szCs w:val="24"/>
        </w:rPr>
        <w:t xml:space="preserve">    </w:t>
      </w:r>
      <w:r w:rsidRPr="00A14037">
        <w:rPr>
          <w:rFonts w:ascii="Times New Roman" w:eastAsia="Times New Roman" w:hAnsi="Times New Roman" w:cs="Times New Roman"/>
          <w:b/>
          <w:color w:val="000000"/>
          <w:sz w:val="24"/>
          <w:szCs w:val="24"/>
        </w:rPr>
        <w:t xml:space="preserve">     </w:t>
      </w:r>
      <w:r w:rsidR="00292788">
        <w:rPr>
          <w:rFonts w:ascii="Times New Roman" w:eastAsia="Times New Roman" w:hAnsi="Times New Roman" w:cs="Times New Roman"/>
          <w:b/>
          <w:color w:val="000000"/>
          <w:sz w:val="24"/>
          <w:szCs w:val="24"/>
        </w:rPr>
        <w:t xml:space="preserve">  </w:t>
      </w:r>
      <w:r w:rsidR="009342F4" w:rsidRPr="00A14037">
        <w:rPr>
          <w:rFonts w:ascii="Times New Roman" w:eastAsia="Times New Roman" w:hAnsi="Times New Roman" w:cs="Times New Roman"/>
          <w:b/>
          <w:color w:val="000000"/>
          <w:sz w:val="24"/>
          <w:szCs w:val="24"/>
        </w:rPr>
        <w:t xml:space="preserve">Fig </w:t>
      </w:r>
      <w:r w:rsidRPr="00A14037">
        <w:rPr>
          <w:rFonts w:ascii="Times New Roman" w:eastAsia="Times New Roman" w:hAnsi="Times New Roman" w:cs="Times New Roman"/>
          <w:b/>
          <w:color w:val="000000"/>
          <w:sz w:val="24"/>
          <w:szCs w:val="24"/>
        </w:rPr>
        <w:t xml:space="preserve">1b: Seeds of </w:t>
      </w:r>
      <w:r w:rsidRPr="00A14037">
        <w:rPr>
          <w:rFonts w:ascii="Times New Roman" w:eastAsia="Times New Roman" w:hAnsi="Times New Roman" w:cs="Times New Roman"/>
          <w:b/>
          <w:bCs/>
          <w:i/>
          <w:iCs/>
          <w:color w:val="000000"/>
          <w:sz w:val="24"/>
          <w:szCs w:val="24"/>
          <w:lang w:val="la-Latn"/>
        </w:rPr>
        <w:t>A</w:t>
      </w:r>
      <w:r w:rsidRPr="00A14037">
        <w:rPr>
          <w:rFonts w:ascii="Times New Roman" w:eastAsia="Times New Roman" w:hAnsi="Times New Roman" w:cs="Times New Roman"/>
          <w:b/>
          <w:bCs/>
          <w:i/>
          <w:iCs/>
          <w:color w:val="000000"/>
          <w:sz w:val="24"/>
          <w:szCs w:val="24"/>
        </w:rPr>
        <w:t xml:space="preserve">. </w:t>
      </w:r>
      <w:r w:rsidRPr="00A14037">
        <w:rPr>
          <w:rFonts w:ascii="Times New Roman" w:eastAsia="Times New Roman" w:hAnsi="Times New Roman" w:cs="Times New Roman"/>
          <w:b/>
          <w:bCs/>
          <w:i/>
          <w:iCs/>
          <w:color w:val="000000"/>
          <w:sz w:val="24"/>
          <w:szCs w:val="24"/>
          <w:lang w:val="la-Latn"/>
        </w:rPr>
        <w:t>polystachya.</w:t>
      </w:r>
    </w:p>
    <w:p w14:paraId="29F3AFA9" w14:textId="77777777" w:rsidR="0010605A" w:rsidRPr="00AE38C2" w:rsidRDefault="0010605A" w:rsidP="0010605A">
      <w:pPr>
        <w:spacing w:after="0" w:line="360" w:lineRule="auto"/>
        <w:jc w:val="center"/>
        <w:rPr>
          <w:rFonts w:ascii="Times New Roman" w:eastAsia="Times New Roman" w:hAnsi="Times New Roman" w:cs="Times New Roman"/>
          <w:b/>
          <w:sz w:val="24"/>
          <w:szCs w:val="24"/>
        </w:rPr>
      </w:pPr>
      <w:r w:rsidRPr="00A14037">
        <w:rPr>
          <w:rFonts w:ascii="Times New Roman" w:eastAsia="Times New Roman" w:hAnsi="Times New Roman" w:cs="Times New Roman"/>
          <w:b/>
          <w:sz w:val="24"/>
          <w:szCs w:val="24"/>
        </w:rPr>
        <w:t xml:space="preserve">Table 1:  Systematic position of </w:t>
      </w:r>
      <w:r w:rsidRPr="00A14037">
        <w:rPr>
          <w:rFonts w:ascii="Times New Roman" w:eastAsia="Times New Roman" w:hAnsi="Times New Roman" w:cs="Times New Roman"/>
          <w:b/>
          <w:bCs/>
          <w:i/>
          <w:iCs/>
          <w:color w:val="000000"/>
          <w:sz w:val="24"/>
          <w:szCs w:val="24"/>
          <w:lang w:val="la-Latn"/>
        </w:rPr>
        <w:t>A</w:t>
      </w:r>
      <w:r w:rsidRPr="00A14037">
        <w:rPr>
          <w:rFonts w:ascii="Times New Roman" w:eastAsia="Times New Roman" w:hAnsi="Times New Roman" w:cs="Times New Roman"/>
          <w:b/>
          <w:bCs/>
          <w:i/>
          <w:iCs/>
          <w:color w:val="000000"/>
          <w:sz w:val="24"/>
          <w:szCs w:val="24"/>
        </w:rPr>
        <w:t xml:space="preserve">. </w:t>
      </w:r>
      <w:r w:rsidRPr="00A14037">
        <w:rPr>
          <w:rFonts w:ascii="Times New Roman" w:eastAsia="Times New Roman" w:hAnsi="Times New Roman" w:cs="Times New Roman"/>
          <w:b/>
          <w:bCs/>
          <w:i/>
          <w:iCs/>
          <w:color w:val="000000"/>
          <w:sz w:val="24"/>
          <w:szCs w:val="24"/>
          <w:lang w:val="la-Latn"/>
        </w:rPr>
        <w:t>polystachya.</w:t>
      </w:r>
    </w:p>
    <w:tbl>
      <w:tblPr>
        <w:tblW w:w="4707" w:type="dxa"/>
        <w:tblInd w:w="1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2835"/>
      </w:tblGrid>
      <w:tr w:rsidR="0010605A" w:rsidRPr="00AA2F2C" w14:paraId="0CA21730" w14:textId="77777777" w:rsidTr="00901C03">
        <w:trPr>
          <w:trHeight w:val="414"/>
        </w:trPr>
        <w:tc>
          <w:tcPr>
            <w:tcW w:w="1872" w:type="dxa"/>
            <w:vAlign w:val="center"/>
          </w:tcPr>
          <w:p w14:paraId="0FACC5DA" w14:textId="77777777" w:rsidR="0010605A" w:rsidRPr="00AA2F2C" w:rsidRDefault="0010605A" w:rsidP="00901C03">
            <w:pPr>
              <w:pStyle w:val="NoSpacing"/>
              <w:rPr>
                <w:rFonts w:ascii="Times New Roman" w:hAnsi="Times New Roman" w:cs="Times New Roman"/>
                <w:b/>
                <w:bCs/>
                <w:sz w:val="24"/>
                <w:szCs w:val="24"/>
              </w:rPr>
            </w:pPr>
            <w:r w:rsidRPr="00AA2F2C">
              <w:rPr>
                <w:rFonts w:ascii="Times New Roman" w:hAnsi="Times New Roman" w:cs="Times New Roman"/>
                <w:b/>
                <w:bCs/>
                <w:sz w:val="24"/>
                <w:szCs w:val="24"/>
              </w:rPr>
              <w:t>Botanical name</w:t>
            </w:r>
          </w:p>
        </w:tc>
        <w:tc>
          <w:tcPr>
            <w:tcW w:w="2835" w:type="dxa"/>
            <w:vAlign w:val="center"/>
          </w:tcPr>
          <w:p w14:paraId="722EE8B3" w14:textId="77777777" w:rsidR="0010605A" w:rsidRPr="00AA2F2C" w:rsidRDefault="0010605A" w:rsidP="00901C03">
            <w:pPr>
              <w:pStyle w:val="NoSpacing"/>
              <w:rPr>
                <w:rFonts w:ascii="Times New Roman" w:hAnsi="Times New Roman" w:cs="Times New Roman"/>
                <w:b/>
                <w:bCs/>
                <w:sz w:val="24"/>
                <w:szCs w:val="24"/>
              </w:rPr>
            </w:pPr>
            <w:r w:rsidRPr="00AA2F2C">
              <w:rPr>
                <w:rFonts w:ascii="Times New Roman" w:hAnsi="Times New Roman" w:cs="Times New Roman"/>
                <w:b/>
                <w:bCs/>
                <w:i/>
                <w:iCs/>
                <w:sz w:val="24"/>
                <w:szCs w:val="24"/>
                <w:lang w:val="la-Latn"/>
              </w:rPr>
              <w:t>Aphanamixis polystachya</w:t>
            </w:r>
          </w:p>
        </w:tc>
      </w:tr>
      <w:tr w:rsidR="0010605A" w:rsidRPr="00AA2F2C" w14:paraId="2C6C5AB2" w14:textId="77777777" w:rsidTr="00901C03">
        <w:trPr>
          <w:trHeight w:val="305"/>
        </w:trPr>
        <w:tc>
          <w:tcPr>
            <w:tcW w:w="1872" w:type="dxa"/>
            <w:vAlign w:val="center"/>
          </w:tcPr>
          <w:p w14:paraId="41603F2A" w14:textId="77777777" w:rsidR="0010605A" w:rsidRPr="00AA2F2C" w:rsidRDefault="0010605A" w:rsidP="00901C03">
            <w:pPr>
              <w:pStyle w:val="NoSpacing"/>
              <w:rPr>
                <w:rFonts w:ascii="Times New Roman" w:hAnsi="Times New Roman" w:cs="Times New Roman"/>
                <w:sz w:val="24"/>
                <w:szCs w:val="24"/>
              </w:rPr>
            </w:pPr>
            <w:r w:rsidRPr="00AA2F2C">
              <w:rPr>
                <w:rFonts w:ascii="Times New Roman" w:hAnsi="Times New Roman" w:cs="Times New Roman"/>
                <w:sz w:val="24"/>
                <w:szCs w:val="24"/>
              </w:rPr>
              <w:t>Phylum</w:t>
            </w:r>
          </w:p>
        </w:tc>
        <w:tc>
          <w:tcPr>
            <w:tcW w:w="2835" w:type="dxa"/>
            <w:vAlign w:val="center"/>
          </w:tcPr>
          <w:p w14:paraId="246406FA" w14:textId="77777777" w:rsidR="0010605A" w:rsidRPr="00AA2F2C" w:rsidRDefault="0010605A" w:rsidP="00901C03">
            <w:pPr>
              <w:pStyle w:val="NoSpacing"/>
              <w:rPr>
                <w:rFonts w:ascii="Times New Roman" w:hAnsi="Times New Roman" w:cs="Times New Roman"/>
                <w:sz w:val="24"/>
                <w:szCs w:val="24"/>
              </w:rPr>
            </w:pPr>
            <w:proofErr w:type="spellStart"/>
            <w:r w:rsidRPr="00AA2F2C">
              <w:rPr>
                <w:rFonts w:ascii="Times New Roman" w:hAnsi="Times New Roman" w:cs="Times New Roman"/>
                <w:color w:val="262626"/>
                <w:sz w:val="24"/>
                <w:szCs w:val="24"/>
              </w:rPr>
              <w:t>Streptophyta</w:t>
            </w:r>
            <w:proofErr w:type="spellEnd"/>
          </w:p>
        </w:tc>
      </w:tr>
      <w:tr w:rsidR="0010605A" w:rsidRPr="00AA2F2C" w14:paraId="19745B93" w14:textId="77777777" w:rsidTr="00901C03">
        <w:trPr>
          <w:trHeight w:val="266"/>
        </w:trPr>
        <w:tc>
          <w:tcPr>
            <w:tcW w:w="1872" w:type="dxa"/>
            <w:vAlign w:val="center"/>
          </w:tcPr>
          <w:p w14:paraId="53E02924" w14:textId="77777777" w:rsidR="0010605A" w:rsidRPr="00AA2F2C" w:rsidRDefault="0010605A" w:rsidP="00901C03">
            <w:pPr>
              <w:pStyle w:val="NoSpacing"/>
              <w:rPr>
                <w:rFonts w:ascii="Times New Roman" w:hAnsi="Times New Roman" w:cs="Times New Roman"/>
                <w:sz w:val="24"/>
                <w:szCs w:val="24"/>
              </w:rPr>
            </w:pPr>
            <w:r w:rsidRPr="00AA2F2C">
              <w:rPr>
                <w:rFonts w:ascii="Times New Roman" w:hAnsi="Times New Roman" w:cs="Times New Roman"/>
                <w:sz w:val="24"/>
                <w:szCs w:val="24"/>
              </w:rPr>
              <w:t>Class</w:t>
            </w:r>
          </w:p>
        </w:tc>
        <w:tc>
          <w:tcPr>
            <w:tcW w:w="2835" w:type="dxa"/>
            <w:vAlign w:val="center"/>
          </w:tcPr>
          <w:p w14:paraId="5997390C" w14:textId="77777777" w:rsidR="0010605A" w:rsidRPr="00AA2F2C" w:rsidRDefault="0010605A" w:rsidP="00901C03">
            <w:pPr>
              <w:pStyle w:val="NoSpacing"/>
              <w:rPr>
                <w:rFonts w:ascii="Times New Roman" w:hAnsi="Times New Roman" w:cs="Times New Roman"/>
                <w:sz w:val="24"/>
                <w:szCs w:val="24"/>
              </w:rPr>
            </w:pPr>
            <w:proofErr w:type="spellStart"/>
            <w:r w:rsidRPr="00AA2F2C">
              <w:rPr>
                <w:rFonts w:ascii="Times New Roman" w:hAnsi="Times New Roman" w:cs="Times New Roman"/>
                <w:color w:val="262626"/>
                <w:sz w:val="24"/>
                <w:szCs w:val="24"/>
              </w:rPr>
              <w:t>Equisetopsida</w:t>
            </w:r>
            <w:proofErr w:type="spellEnd"/>
          </w:p>
        </w:tc>
      </w:tr>
      <w:tr w:rsidR="0010605A" w:rsidRPr="00AA2F2C" w14:paraId="5C396C9C" w14:textId="77777777" w:rsidTr="00901C03">
        <w:trPr>
          <w:trHeight w:val="129"/>
        </w:trPr>
        <w:tc>
          <w:tcPr>
            <w:tcW w:w="1872" w:type="dxa"/>
            <w:vAlign w:val="center"/>
          </w:tcPr>
          <w:p w14:paraId="1FE9E48E" w14:textId="77777777" w:rsidR="0010605A" w:rsidRPr="00AA2F2C" w:rsidRDefault="0010605A" w:rsidP="00901C03">
            <w:pPr>
              <w:pStyle w:val="NoSpacing"/>
              <w:rPr>
                <w:rFonts w:ascii="Times New Roman" w:hAnsi="Times New Roman" w:cs="Times New Roman"/>
                <w:sz w:val="24"/>
                <w:szCs w:val="24"/>
              </w:rPr>
            </w:pPr>
            <w:r w:rsidRPr="00AA2F2C">
              <w:rPr>
                <w:rFonts w:ascii="Times New Roman" w:hAnsi="Times New Roman" w:cs="Times New Roman"/>
                <w:sz w:val="24"/>
                <w:szCs w:val="24"/>
              </w:rPr>
              <w:t>Order</w:t>
            </w:r>
          </w:p>
        </w:tc>
        <w:tc>
          <w:tcPr>
            <w:tcW w:w="2835" w:type="dxa"/>
            <w:vAlign w:val="center"/>
          </w:tcPr>
          <w:p w14:paraId="6AF1E05E" w14:textId="77777777" w:rsidR="0010605A" w:rsidRPr="00AA2F2C" w:rsidRDefault="0010605A" w:rsidP="00901C03">
            <w:pPr>
              <w:pStyle w:val="NoSpacing"/>
              <w:rPr>
                <w:rFonts w:ascii="Times New Roman" w:hAnsi="Times New Roman" w:cs="Times New Roman"/>
                <w:color w:val="262626"/>
                <w:sz w:val="24"/>
                <w:szCs w:val="24"/>
              </w:rPr>
            </w:pPr>
            <w:r w:rsidRPr="00AA2F2C">
              <w:rPr>
                <w:rFonts w:ascii="Times New Roman" w:hAnsi="Times New Roman" w:cs="Times New Roman"/>
                <w:color w:val="262626"/>
                <w:sz w:val="24"/>
                <w:szCs w:val="24"/>
              </w:rPr>
              <w:t>Sapindales</w:t>
            </w:r>
          </w:p>
        </w:tc>
      </w:tr>
      <w:tr w:rsidR="0010605A" w:rsidRPr="00AA2F2C" w14:paraId="0D768AE4" w14:textId="77777777" w:rsidTr="00901C03">
        <w:trPr>
          <w:trHeight w:val="260"/>
        </w:trPr>
        <w:tc>
          <w:tcPr>
            <w:tcW w:w="1872" w:type="dxa"/>
            <w:vAlign w:val="center"/>
          </w:tcPr>
          <w:p w14:paraId="22087D42" w14:textId="77777777" w:rsidR="0010605A" w:rsidRPr="00AA2F2C" w:rsidRDefault="0010605A" w:rsidP="00901C03">
            <w:pPr>
              <w:pStyle w:val="NoSpacing"/>
              <w:rPr>
                <w:rFonts w:ascii="Times New Roman" w:hAnsi="Times New Roman" w:cs="Times New Roman"/>
                <w:sz w:val="24"/>
                <w:szCs w:val="24"/>
              </w:rPr>
            </w:pPr>
            <w:r w:rsidRPr="00AA2F2C">
              <w:rPr>
                <w:rFonts w:ascii="Times New Roman" w:hAnsi="Times New Roman" w:cs="Times New Roman"/>
                <w:sz w:val="24"/>
                <w:szCs w:val="24"/>
              </w:rPr>
              <w:t>Family</w:t>
            </w:r>
          </w:p>
        </w:tc>
        <w:tc>
          <w:tcPr>
            <w:tcW w:w="2835" w:type="dxa"/>
            <w:vAlign w:val="center"/>
          </w:tcPr>
          <w:p w14:paraId="3ABA059F" w14:textId="77777777" w:rsidR="0010605A" w:rsidRPr="00AA2F2C" w:rsidRDefault="0010605A" w:rsidP="00901C03">
            <w:pPr>
              <w:pStyle w:val="NoSpacing"/>
              <w:rPr>
                <w:rFonts w:ascii="Times New Roman" w:hAnsi="Times New Roman" w:cs="Times New Roman"/>
                <w:sz w:val="24"/>
                <w:szCs w:val="24"/>
              </w:rPr>
            </w:pPr>
            <w:proofErr w:type="spellStart"/>
            <w:r w:rsidRPr="00AA2F2C">
              <w:rPr>
                <w:rFonts w:ascii="Times New Roman" w:hAnsi="Times New Roman" w:cs="Times New Roman"/>
                <w:sz w:val="24"/>
                <w:szCs w:val="24"/>
              </w:rPr>
              <w:t>Meliaceae</w:t>
            </w:r>
            <w:proofErr w:type="spellEnd"/>
          </w:p>
        </w:tc>
      </w:tr>
      <w:tr w:rsidR="0010605A" w:rsidRPr="00AA2F2C" w14:paraId="5A3765DC" w14:textId="77777777" w:rsidTr="00901C03">
        <w:trPr>
          <w:trHeight w:val="265"/>
        </w:trPr>
        <w:tc>
          <w:tcPr>
            <w:tcW w:w="1872" w:type="dxa"/>
            <w:vAlign w:val="center"/>
          </w:tcPr>
          <w:p w14:paraId="17BB1669" w14:textId="77777777" w:rsidR="0010605A" w:rsidRPr="00AA2F2C" w:rsidRDefault="0010605A" w:rsidP="00901C03">
            <w:pPr>
              <w:pStyle w:val="NoSpacing"/>
              <w:rPr>
                <w:rFonts w:ascii="Times New Roman" w:hAnsi="Times New Roman" w:cs="Times New Roman"/>
                <w:sz w:val="24"/>
                <w:szCs w:val="24"/>
              </w:rPr>
            </w:pPr>
            <w:r w:rsidRPr="00AA2F2C">
              <w:rPr>
                <w:rFonts w:ascii="Times New Roman" w:hAnsi="Times New Roman" w:cs="Times New Roman"/>
                <w:sz w:val="24"/>
                <w:szCs w:val="24"/>
              </w:rPr>
              <w:t>Genus</w:t>
            </w:r>
          </w:p>
        </w:tc>
        <w:tc>
          <w:tcPr>
            <w:tcW w:w="2835" w:type="dxa"/>
            <w:vAlign w:val="center"/>
          </w:tcPr>
          <w:p w14:paraId="7F577BDA" w14:textId="77777777" w:rsidR="0010605A" w:rsidRPr="00AA2F2C" w:rsidRDefault="0010605A" w:rsidP="00901C03">
            <w:pPr>
              <w:pStyle w:val="NoSpacing"/>
              <w:rPr>
                <w:rFonts w:ascii="Times New Roman" w:hAnsi="Times New Roman" w:cs="Times New Roman"/>
                <w:i/>
                <w:sz w:val="24"/>
                <w:szCs w:val="24"/>
              </w:rPr>
            </w:pPr>
            <w:r w:rsidRPr="00AA2F2C">
              <w:rPr>
                <w:rFonts w:ascii="Times New Roman" w:hAnsi="Times New Roman" w:cs="Times New Roman"/>
                <w:i/>
                <w:sz w:val="24"/>
                <w:szCs w:val="24"/>
              </w:rPr>
              <w:t>Aphanamixis</w:t>
            </w:r>
          </w:p>
        </w:tc>
      </w:tr>
      <w:tr w:rsidR="0010605A" w:rsidRPr="00AA2F2C" w14:paraId="1A8F9E9E" w14:textId="77777777" w:rsidTr="00901C03">
        <w:trPr>
          <w:trHeight w:val="242"/>
        </w:trPr>
        <w:tc>
          <w:tcPr>
            <w:tcW w:w="1872" w:type="dxa"/>
            <w:vAlign w:val="center"/>
          </w:tcPr>
          <w:p w14:paraId="1A4B98F1" w14:textId="77777777" w:rsidR="0010605A" w:rsidRPr="00AA2F2C" w:rsidRDefault="0010605A" w:rsidP="00901C03">
            <w:pPr>
              <w:pStyle w:val="NoSpacing"/>
              <w:rPr>
                <w:rFonts w:ascii="Times New Roman" w:hAnsi="Times New Roman" w:cs="Times New Roman"/>
                <w:sz w:val="24"/>
                <w:szCs w:val="24"/>
              </w:rPr>
            </w:pPr>
            <w:r w:rsidRPr="00AA2F2C">
              <w:rPr>
                <w:rFonts w:ascii="Times New Roman" w:hAnsi="Times New Roman" w:cs="Times New Roman"/>
                <w:sz w:val="24"/>
                <w:szCs w:val="24"/>
              </w:rPr>
              <w:t>Species</w:t>
            </w:r>
          </w:p>
        </w:tc>
        <w:tc>
          <w:tcPr>
            <w:tcW w:w="2835" w:type="dxa"/>
            <w:vAlign w:val="center"/>
          </w:tcPr>
          <w:p w14:paraId="61371E3B" w14:textId="77777777" w:rsidR="0010605A" w:rsidRPr="00AA2F2C" w:rsidRDefault="0010605A" w:rsidP="00901C03">
            <w:pPr>
              <w:pStyle w:val="NoSpacing"/>
              <w:rPr>
                <w:rFonts w:ascii="Times New Roman" w:hAnsi="Times New Roman" w:cs="Times New Roman"/>
                <w:sz w:val="24"/>
                <w:szCs w:val="24"/>
              </w:rPr>
            </w:pPr>
            <w:r w:rsidRPr="00AA2F2C">
              <w:rPr>
                <w:rFonts w:ascii="Times New Roman" w:hAnsi="Times New Roman" w:cs="Times New Roman"/>
                <w:i/>
                <w:iCs/>
                <w:sz w:val="24"/>
                <w:szCs w:val="24"/>
                <w:lang w:val="la-Latn"/>
              </w:rPr>
              <w:t>Polystachya</w:t>
            </w:r>
          </w:p>
        </w:tc>
      </w:tr>
    </w:tbl>
    <w:p w14:paraId="264B1865" w14:textId="77777777" w:rsidR="0010605A" w:rsidRPr="0010605A" w:rsidRDefault="0010605A" w:rsidP="00AE38C2">
      <w:pPr>
        <w:pBdr>
          <w:top w:val="nil"/>
          <w:left w:val="nil"/>
          <w:bottom w:val="nil"/>
          <w:right w:val="nil"/>
          <w:between w:val="nil"/>
        </w:pBdr>
        <w:spacing w:after="0" w:line="360" w:lineRule="auto"/>
        <w:ind w:left="786"/>
        <w:rPr>
          <w:rFonts w:ascii="Times New Roman" w:eastAsia="Times New Roman" w:hAnsi="Times New Roman" w:cs="Times New Roman"/>
          <w:b/>
          <w:iCs/>
          <w:color w:val="000000"/>
          <w:sz w:val="24"/>
          <w:szCs w:val="24"/>
        </w:rPr>
      </w:pPr>
    </w:p>
    <w:p w14:paraId="1F8FAA66" w14:textId="77777777" w:rsidR="00B92BC9" w:rsidRPr="00A14037" w:rsidRDefault="00B92BC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3.2) Preparation of the seed extracts: </w:t>
      </w:r>
      <w:r w:rsidRPr="00A14037">
        <w:rPr>
          <w:rFonts w:ascii="Times New Roman" w:eastAsia="Times New Roman" w:hAnsi="Times New Roman" w:cs="Times New Roman"/>
          <w:color w:val="000000"/>
          <w:sz w:val="24"/>
          <w:szCs w:val="24"/>
        </w:rPr>
        <w:t>Extracts were prepared in two solvents - Distilled water and Methanol.</w:t>
      </w:r>
    </w:p>
    <w:p w14:paraId="6588CF63" w14:textId="77777777" w:rsidR="00B92BC9" w:rsidRPr="00A14037" w:rsidRDefault="00B92BC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Crude extract: </w:t>
      </w:r>
      <w:r w:rsidRPr="00A14037">
        <w:rPr>
          <w:rFonts w:ascii="Times New Roman" w:eastAsia="Times New Roman" w:hAnsi="Times New Roman" w:cs="Times New Roman"/>
          <w:color w:val="000000"/>
          <w:sz w:val="24"/>
          <w:szCs w:val="24"/>
        </w:rPr>
        <w:t xml:space="preserve">6.6 grams of the seed powder were mixed with 15 mL of distilled water in a conical flask and allowed to stand overnight, with the mouth plugged with cotton. The filtrate was refrigerated in a glass bottle for further analysis. </w:t>
      </w:r>
    </w:p>
    <w:p w14:paraId="4C88FBFB" w14:textId="77777777" w:rsidR="00B92BC9" w:rsidRPr="00A14037" w:rsidRDefault="00B92BC9" w:rsidP="007C718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Methanolic extract</w:t>
      </w:r>
      <w:r w:rsidRPr="00A14037">
        <w:rPr>
          <w:rFonts w:ascii="Times New Roman" w:eastAsia="Times New Roman" w:hAnsi="Times New Roman" w:cs="Times New Roman"/>
          <w:color w:val="000000"/>
          <w:sz w:val="24"/>
          <w:szCs w:val="24"/>
        </w:rPr>
        <w:t>: 2 grams of the seed powder were mixed with 20 mL of methanol in a conical flask and allowed to stand overnight, with the mouth plugged with cotton. The filtrate was refrigerated in a glass bottle for further analysis.</w:t>
      </w:r>
    </w:p>
    <w:p w14:paraId="3E379F0E" w14:textId="77777777" w:rsidR="00B92BC9" w:rsidRPr="00A14037" w:rsidRDefault="00B92BC9" w:rsidP="007C7185">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3.3) Phytochemical screening: </w:t>
      </w:r>
      <w:r w:rsidRPr="00A14037">
        <w:rPr>
          <w:rFonts w:ascii="Times New Roman" w:eastAsia="Times New Roman" w:hAnsi="Times New Roman" w:cs="Times New Roman"/>
          <w:color w:val="000000"/>
          <w:sz w:val="24"/>
          <w:szCs w:val="24"/>
        </w:rPr>
        <w:t xml:space="preserve">The seed extracts were screened for the presence of 9 bioactive components according to the protocol discussed by </w:t>
      </w:r>
      <w:proofErr w:type="spellStart"/>
      <w:r w:rsidRPr="00A14037">
        <w:rPr>
          <w:rFonts w:ascii="Times New Roman" w:eastAsia="Times New Roman" w:hAnsi="Times New Roman" w:cs="Times New Roman"/>
          <w:color w:val="000000"/>
          <w:sz w:val="24"/>
          <w:szCs w:val="24"/>
        </w:rPr>
        <w:t>Leeja</w:t>
      </w:r>
      <w:proofErr w:type="spellEnd"/>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i/>
          <w:color w:val="000000"/>
          <w:sz w:val="24"/>
          <w:szCs w:val="24"/>
        </w:rPr>
        <w:t xml:space="preserve">et al. </w:t>
      </w:r>
      <w:r w:rsidRPr="00A14037">
        <w:rPr>
          <w:rFonts w:ascii="Times New Roman" w:eastAsia="Times New Roman" w:hAnsi="Times New Roman" w:cs="Times New Roman"/>
          <w:color w:val="000000"/>
          <w:sz w:val="24"/>
          <w:szCs w:val="24"/>
        </w:rPr>
        <w:t>(2020).</w:t>
      </w:r>
    </w:p>
    <w:p w14:paraId="76DDB1E0"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3.3.1. </w:t>
      </w:r>
      <w:r w:rsidRPr="00A14037">
        <w:rPr>
          <w:rFonts w:ascii="Times New Roman" w:eastAsia="Times New Roman" w:hAnsi="Times New Roman" w:cs="Times New Roman"/>
          <w:b/>
          <w:color w:val="000000"/>
          <w:sz w:val="24"/>
          <w:szCs w:val="24"/>
        </w:rPr>
        <w:t>TESTS FOR ALKALOIDS: Wagner’s test</w:t>
      </w:r>
      <w:r w:rsidRPr="00A14037">
        <w:rPr>
          <w:rFonts w:ascii="Times New Roman" w:eastAsia="Times New Roman" w:hAnsi="Times New Roman" w:cs="Times New Roman"/>
          <w:color w:val="000000"/>
          <w:sz w:val="24"/>
          <w:szCs w:val="24"/>
        </w:rPr>
        <w:t>: Into 1 mL of each sample solution taken in a test tube add a few drops of potassium iodide solution. A reddish brown precipitate indicates the presence of alkaloids.</w:t>
      </w:r>
    </w:p>
    <w:p w14:paraId="31FDDDC1"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lastRenderedPageBreak/>
        <w:t xml:space="preserve">3.3.2. </w:t>
      </w:r>
      <w:r w:rsidRPr="00A14037">
        <w:rPr>
          <w:rFonts w:ascii="Times New Roman" w:eastAsia="Times New Roman" w:hAnsi="Times New Roman" w:cs="Times New Roman"/>
          <w:b/>
          <w:color w:val="000000"/>
          <w:sz w:val="24"/>
          <w:szCs w:val="24"/>
        </w:rPr>
        <w:t>TESTS FOR TANNINS AND PHENOLIC COMPOUNDS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Ferric chloride test</w:t>
      </w:r>
      <w:r w:rsidRPr="00A14037">
        <w:rPr>
          <w:rFonts w:ascii="Times New Roman" w:eastAsia="Times New Roman" w:hAnsi="Times New Roman" w:cs="Times New Roman"/>
          <w:color w:val="000000"/>
          <w:sz w:val="24"/>
          <w:szCs w:val="24"/>
        </w:rPr>
        <w:t xml:space="preserve">: When three drops of 5% ferric chloride were added to 5 drops of sample solution, a dark green/ brown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precipitate appears.</w:t>
      </w:r>
    </w:p>
    <w:p w14:paraId="733106DB"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3.3.3. </w:t>
      </w:r>
      <w:r w:rsidRPr="00A14037">
        <w:rPr>
          <w:rFonts w:ascii="Times New Roman" w:eastAsia="Times New Roman" w:hAnsi="Times New Roman" w:cs="Times New Roman"/>
          <w:b/>
          <w:color w:val="000000"/>
          <w:sz w:val="24"/>
          <w:szCs w:val="24"/>
        </w:rPr>
        <w:t>TEST FOR STEROIDS AND TRITERPENOIDS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Acetic anhydride test:</w:t>
      </w:r>
      <w:r w:rsidRPr="00A14037">
        <w:rPr>
          <w:rFonts w:ascii="Times New Roman" w:eastAsia="Times New Roman" w:hAnsi="Times New Roman" w:cs="Times New Roman"/>
          <w:color w:val="000000"/>
          <w:sz w:val="24"/>
          <w:szCs w:val="24"/>
        </w:rPr>
        <w:t xml:space="preserve"> Three drops of acetic anhydride were added to the sample solution and boiled. The solution was then cooled, and conc. </w:t>
      </w:r>
      <w:proofErr w:type="spellStart"/>
      <w:r w:rsidRPr="00A14037">
        <w:rPr>
          <w:rFonts w:ascii="Times New Roman" w:eastAsia="Times New Roman" w:hAnsi="Times New Roman" w:cs="Times New Roman"/>
          <w:color w:val="000000"/>
          <w:sz w:val="24"/>
          <w:szCs w:val="24"/>
        </w:rPr>
        <w:t>sulphuric</w:t>
      </w:r>
      <w:proofErr w:type="spellEnd"/>
      <w:r w:rsidRPr="00A14037">
        <w:rPr>
          <w:rFonts w:ascii="Times New Roman" w:eastAsia="Times New Roman" w:hAnsi="Times New Roman" w:cs="Times New Roman"/>
          <w:color w:val="000000"/>
          <w:sz w:val="24"/>
          <w:szCs w:val="24"/>
        </w:rPr>
        <w:t xml:space="preserve"> acid was added along the sides of the tube. A brown ring was observed at the junction. The green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in the upper region indicated the presence of steroids and deep red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in the lower region indicates the presence of triterpenoids. </w:t>
      </w:r>
    </w:p>
    <w:p w14:paraId="3AE10648"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Salkowski test:</w:t>
      </w:r>
      <w:r w:rsidRPr="00A14037">
        <w:rPr>
          <w:rFonts w:ascii="Times New Roman" w:eastAsia="Times New Roman" w:hAnsi="Times New Roman" w:cs="Times New Roman"/>
          <w:color w:val="000000"/>
          <w:sz w:val="24"/>
          <w:szCs w:val="24"/>
        </w:rPr>
        <w:t xml:space="preserve"> To 1 mL of the sample solution, a few drops of chloroform were added, followed by </w:t>
      </w:r>
      <w:proofErr w:type="spellStart"/>
      <w:r w:rsidRPr="00A14037">
        <w:rPr>
          <w:rFonts w:ascii="Times New Roman" w:eastAsia="Times New Roman" w:hAnsi="Times New Roman" w:cs="Times New Roman"/>
          <w:color w:val="000000"/>
          <w:sz w:val="24"/>
          <w:szCs w:val="24"/>
        </w:rPr>
        <w:t>theaddition</w:t>
      </w:r>
      <w:proofErr w:type="spellEnd"/>
      <w:r w:rsidRPr="00A14037">
        <w:rPr>
          <w:rFonts w:ascii="Times New Roman" w:eastAsia="Times New Roman" w:hAnsi="Times New Roman" w:cs="Times New Roman"/>
          <w:color w:val="000000"/>
          <w:sz w:val="24"/>
          <w:szCs w:val="24"/>
        </w:rPr>
        <w:t xml:space="preserve"> of conc. </w:t>
      </w:r>
      <w:proofErr w:type="spellStart"/>
      <w:r w:rsidRPr="00A14037">
        <w:rPr>
          <w:rFonts w:ascii="Times New Roman" w:eastAsia="Times New Roman" w:hAnsi="Times New Roman" w:cs="Times New Roman"/>
          <w:color w:val="000000"/>
          <w:sz w:val="24"/>
          <w:szCs w:val="24"/>
        </w:rPr>
        <w:t>sulphuric</w:t>
      </w:r>
      <w:proofErr w:type="spellEnd"/>
      <w:r w:rsidRPr="00A14037">
        <w:rPr>
          <w:rFonts w:ascii="Times New Roman" w:eastAsia="Times New Roman" w:hAnsi="Times New Roman" w:cs="Times New Roman"/>
          <w:color w:val="000000"/>
          <w:sz w:val="24"/>
          <w:szCs w:val="24"/>
        </w:rPr>
        <w:t xml:space="preserve"> acid along the sides of the test tube. A reddish brown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at the interphase indicates the presence of steroids and triterpenoids.</w:t>
      </w:r>
    </w:p>
    <w:p w14:paraId="65BAC269"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3.3.4. </w:t>
      </w:r>
      <w:r w:rsidRPr="00A14037">
        <w:rPr>
          <w:rFonts w:ascii="Times New Roman" w:eastAsia="Times New Roman" w:hAnsi="Times New Roman" w:cs="Times New Roman"/>
          <w:b/>
          <w:color w:val="000000"/>
          <w:sz w:val="24"/>
          <w:szCs w:val="24"/>
        </w:rPr>
        <w:t>TESTS FOR FLAVONOIDS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NaOH test:</w:t>
      </w:r>
      <w:r w:rsidRPr="00A14037">
        <w:rPr>
          <w:rFonts w:ascii="Times New Roman" w:eastAsia="Times New Roman" w:hAnsi="Times New Roman" w:cs="Times New Roman"/>
          <w:color w:val="000000"/>
          <w:sz w:val="24"/>
          <w:szCs w:val="24"/>
        </w:rPr>
        <w:t xml:space="preserve"> 3 mL of dilute NaOH were added to 1 mL of the sample solution. A yellow-</w:t>
      </w:r>
      <w:proofErr w:type="spellStart"/>
      <w:r w:rsidRPr="00A14037">
        <w:rPr>
          <w:rFonts w:ascii="Times New Roman" w:eastAsia="Times New Roman" w:hAnsi="Times New Roman" w:cs="Times New Roman"/>
          <w:color w:val="000000"/>
          <w:sz w:val="24"/>
          <w:szCs w:val="24"/>
        </w:rPr>
        <w:t>coloured</w:t>
      </w:r>
      <w:proofErr w:type="spellEnd"/>
      <w:r w:rsidRPr="00A14037">
        <w:rPr>
          <w:rFonts w:ascii="Times New Roman" w:eastAsia="Times New Roman" w:hAnsi="Times New Roman" w:cs="Times New Roman"/>
          <w:color w:val="000000"/>
          <w:sz w:val="24"/>
          <w:szCs w:val="24"/>
        </w:rPr>
        <w:t xml:space="preserve"> precipitate formed, which disappeared upon the addition of dilute HCl, indicating the presence of flavonoids. </w:t>
      </w:r>
    </w:p>
    <w:p w14:paraId="48C11035"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Lead acetate test:</w:t>
      </w:r>
      <w:r w:rsidRPr="00A14037">
        <w:rPr>
          <w:rFonts w:ascii="Times New Roman" w:eastAsia="Times New Roman" w:hAnsi="Times New Roman" w:cs="Times New Roman"/>
          <w:color w:val="000000"/>
          <w:sz w:val="24"/>
          <w:szCs w:val="24"/>
        </w:rPr>
        <w:t xml:space="preserve"> Added 1 mL of lead acetate to sample solution. White turbid precipitate indicates the presence of flavonoids.</w:t>
      </w:r>
    </w:p>
    <w:p w14:paraId="3197A7D5"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3.3.5. </w:t>
      </w:r>
      <w:r w:rsidRPr="00A14037">
        <w:rPr>
          <w:rFonts w:ascii="Times New Roman" w:eastAsia="Times New Roman" w:hAnsi="Times New Roman" w:cs="Times New Roman"/>
          <w:b/>
          <w:color w:val="000000"/>
          <w:sz w:val="24"/>
          <w:szCs w:val="24"/>
        </w:rPr>
        <w:t>TEST FOR COUMARINS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FeCl3 test:</w:t>
      </w:r>
      <w:r w:rsidRPr="00A14037">
        <w:rPr>
          <w:rFonts w:ascii="Times New Roman" w:eastAsia="Times New Roman" w:hAnsi="Times New Roman" w:cs="Times New Roman"/>
          <w:color w:val="000000"/>
          <w:sz w:val="24"/>
          <w:szCs w:val="24"/>
        </w:rPr>
        <w:t xml:space="preserve"> To 1 mL of the sample in a test tube, 1 mL of FeCl</w:t>
      </w:r>
      <w:r w:rsidRPr="00A14037">
        <w:rPr>
          <w:rFonts w:ascii="Times New Roman" w:eastAsia="Times New Roman" w:hAnsi="Times New Roman" w:cs="Times New Roman"/>
          <w:color w:val="000000"/>
          <w:sz w:val="24"/>
          <w:szCs w:val="24"/>
          <w:vertAlign w:val="subscript"/>
        </w:rPr>
        <w:t>3</w:t>
      </w:r>
      <w:r w:rsidRPr="00A14037">
        <w:rPr>
          <w:rFonts w:ascii="Times New Roman" w:eastAsia="Times New Roman" w:hAnsi="Times New Roman" w:cs="Times New Roman"/>
          <w:color w:val="000000"/>
          <w:sz w:val="24"/>
          <w:szCs w:val="24"/>
        </w:rPr>
        <w:t xml:space="preserve"> was added. The appearance of a dark green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which turns yellow, upon addition of five drops of Conc.HNO</w:t>
      </w:r>
      <w:r w:rsidRPr="00A14037">
        <w:rPr>
          <w:rFonts w:ascii="Times New Roman" w:eastAsia="Times New Roman" w:hAnsi="Times New Roman" w:cs="Times New Roman"/>
          <w:color w:val="000000"/>
          <w:sz w:val="24"/>
          <w:szCs w:val="24"/>
          <w:vertAlign w:val="subscript"/>
        </w:rPr>
        <w:t>3</w:t>
      </w:r>
      <w:r w:rsidRPr="00A14037">
        <w:rPr>
          <w:rFonts w:ascii="Times New Roman" w:eastAsia="Times New Roman" w:hAnsi="Times New Roman" w:cs="Times New Roman"/>
          <w:color w:val="000000"/>
          <w:sz w:val="24"/>
          <w:szCs w:val="24"/>
        </w:rPr>
        <w:t xml:space="preserve"> indicates the presence of coumarins.</w:t>
      </w:r>
    </w:p>
    <w:p w14:paraId="220E6368"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3.3.6. </w:t>
      </w:r>
      <w:r w:rsidRPr="00A14037">
        <w:rPr>
          <w:rFonts w:ascii="Times New Roman" w:eastAsia="Times New Roman" w:hAnsi="Times New Roman" w:cs="Times New Roman"/>
          <w:b/>
          <w:color w:val="000000"/>
          <w:sz w:val="24"/>
          <w:szCs w:val="24"/>
        </w:rPr>
        <w:t xml:space="preserve">TEST FOR CARDIAC GLYCOSIDES: Keller </w:t>
      </w:r>
      <w:proofErr w:type="spellStart"/>
      <w:r w:rsidRPr="00A14037">
        <w:rPr>
          <w:rFonts w:ascii="Times New Roman" w:eastAsia="Times New Roman" w:hAnsi="Times New Roman" w:cs="Times New Roman"/>
          <w:b/>
          <w:color w:val="000000"/>
          <w:sz w:val="24"/>
          <w:szCs w:val="24"/>
        </w:rPr>
        <w:t>Killani</w:t>
      </w:r>
      <w:proofErr w:type="spellEnd"/>
      <w:r w:rsidRPr="00A14037">
        <w:rPr>
          <w:rFonts w:ascii="Times New Roman" w:eastAsia="Times New Roman" w:hAnsi="Times New Roman" w:cs="Times New Roman"/>
          <w:b/>
          <w:color w:val="000000"/>
          <w:sz w:val="24"/>
          <w:szCs w:val="24"/>
        </w:rPr>
        <w:t xml:space="preserve"> test</w:t>
      </w:r>
      <w:r w:rsidRPr="00A14037">
        <w:rPr>
          <w:rFonts w:ascii="Times New Roman" w:eastAsia="Times New Roman" w:hAnsi="Times New Roman" w:cs="Times New Roman"/>
          <w:color w:val="000000"/>
          <w:sz w:val="24"/>
          <w:szCs w:val="24"/>
        </w:rPr>
        <w:t>: To 5 mL of extract in a test tube, 2 mL of acetic acid, along with one drop of FeCl</w:t>
      </w:r>
      <w:r w:rsidRPr="00A14037">
        <w:rPr>
          <w:rFonts w:ascii="Times New Roman" w:eastAsia="Times New Roman" w:hAnsi="Times New Roman" w:cs="Times New Roman"/>
          <w:color w:val="000000"/>
          <w:sz w:val="24"/>
          <w:szCs w:val="24"/>
          <w:vertAlign w:val="subscript"/>
        </w:rPr>
        <w:t>3</w:t>
      </w:r>
      <w:r w:rsidRPr="00A14037">
        <w:rPr>
          <w:rFonts w:ascii="Times New Roman" w:eastAsia="Times New Roman" w:hAnsi="Times New Roman" w:cs="Times New Roman"/>
          <w:color w:val="000000"/>
          <w:sz w:val="24"/>
          <w:szCs w:val="24"/>
        </w:rPr>
        <w:t xml:space="preserve"> solution and one ml of Conc. H</w:t>
      </w:r>
      <w:r w:rsidRPr="00A14037">
        <w:rPr>
          <w:rFonts w:ascii="Times New Roman" w:eastAsia="Times New Roman" w:hAnsi="Times New Roman" w:cs="Times New Roman"/>
          <w:color w:val="000000"/>
          <w:sz w:val="24"/>
          <w:szCs w:val="24"/>
          <w:vertAlign w:val="subscript"/>
        </w:rPr>
        <w:t>2</w:t>
      </w:r>
      <w:r w:rsidRPr="00A14037">
        <w:rPr>
          <w:rFonts w:ascii="Times New Roman" w:eastAsia="Times New Roman" w:hAnsi="Times New Roman" w:cs="Times New Roman"/>
          <w:color w:val="000000"/>
          <w:sz w:val="24"/>
          <w:szCs w:val="24"/>
        </w:rPr>
        <w:t>SO</w:t>
      </w:r>
      <w:r w:rsidRPr="00A14037">
        <w:rPr>
          <w:rFonts w:ascii="Times New Roman" w:eastAsia="Times New Roman" w:hAnsi="Times New Roman" w:cs="Times New Roman"/>
          <w:color w:val="000000"/>
          <w:sz w:val="24"/>
          <w:szCs w:val="24"/>
          <w:vertAlign w:val="subscript"/>
        </w:rPr>
        <w:t>4</w:t>
      </w:r>
      <w:r w:rsidRPr="00A14037">
        <w:rPr>
          <w:rFonts w:ascii="Times New Roman" w:eastAsia="Times New Roman" w:hAnsi="Times New Roman" w:cs="Times New Roman"/>
          <w:color w:val="000000"/>
          <w:sz w:val="24"/>
          <w:szCs w:val="24"/>
        </w:rPr>
        <w:t xml:space="preserve"> solution, were added. The appearance of a brown ring indicates the presence of cardiac glycosides.</w:t>
      </w:r>
    </w:p>
    <w:p w14:paraId="1D085C22"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3.3.7. </w:t>
      </w:r>
      <w:r w:rsidRPr="00A14037">
        <w:rPr>
          <w:rFonts w:ascii="Times New Roman" w:eastAsia="Times New Roman" w:hAnsi="Times New Roman" w:cs="Times New Roman"/>
          <w:b/>
          <w:color w:val="000000"/>
          <w:sz w:val="24"/>
          <w:szCs w:val="24"/>
        </w:rPr>
        <w:t>TEST FOR TANNINS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Potassium dichromate test:</w:t>
      </w:r>
      <w:r w:rsidRPr="00A14037">
        <w:rPr>
          <w:rFonts w:ascii="Times New Roman" w:eastAsia="Times New Roman" w:hAnsi="Times New Roman" w:cs="Times New Roman"/>
          <w:color w:val="000000"/>
          <w:sz w:val="24"/>
          <w:szCs w:val="24"/>
        </w:rPr>
        <w:t xml:space="preserve"> To a few drops of sample, strong potassium dichromate solution was added. Yellow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precipitate indicates the presence of tannins.</w:t>
      </w:r>
    </w:p>
    <w:p w14:paraId="5811FCF1" w14:textId="45219273" w:rsidR="00A2466C" w:rsidRPr="00A14037" w:rsidRDefault="00B92BC9" w:rsidP="00A2466C">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Lead acetate test: </w:t>
      </w:r>
      <w:r w:rsidRPr="00A14037">
        <w:rPr>
          <w:rFonts w:ascii="Times New Roman" w:eastAsia="Times New Roman" w:hAnsi="Times New Roman" w:cs="Times New Roman"/>
          <w:color w:val="000000"/>
          <w:sz w:val="24"/>
          <w:szCs w:val="24"/>
        </w:rPr>
        <w:t>Added 1 ml of lead acetate to sample solution. Yellow precipitate indicates the presence of tannins.</w:t>
      </w:r>
    </w:p>
    <w:p w14:paraId="324F9A06"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lastRenderedPageBreak/>
        <w:t xml:space="preserve">3.3.8. </w:t>
      </w:r>
      <w:r w:rsidRPr="00A14037">
        <w:rPr>
          <w:rFonts w:ascii="Times New Roman" w:eastAsia="Times New Roman" w:hAnsi="Times New Roman" w:cs="Times New Roman"/>
          <w:b/>
          <w:color w:val="000000"/>
          <w:sz w:val="24"/>
          <w:szCs w:val="24"/>
        </w:rPr>
        <w:t>TEST FOR SAPONINS: Froth test:</w:t>
      </w:r>
      <w:r w:rsidRPr="00A14037">
        <w:rPr>
          <w:rFonts w:ascii="Times New Roman" w:eastAsia="Times New Roman" w:hAnsi="Times New Roman" w:cs="Times New Roman"/>
          <w:color w:val="000000"/>
          <w:sz w:val="24"/>
          <w:szCs w:val="24"/>
        </w:rPr>
        <w:t xml:space="preserve"> To 1 ml of the sample solution in a test tube, 2 ml of distilled water were added and shaken well. The appearance of froth upon shaking the mixture shows the presence of saponins.</w:t>
      </w:r>
    </w:p>
    <w:p w14:paraId="1C498C8B" w14:textId="78CECB60" w:rsidR="0010605A" w:rsidRDefault="00B92BC9" w:rsidP="00A2466C">
      <w:pPr>
        <w:pBdr>
          <w:top w:val="nil"/>
          <w:left w:val="nil"/>
          <w:bottom w:val="nil"/>
          <w:right w:val="nil"/>
          <w:between w:val="nil"/>
        </w:pBdr>
        <w:shd w:val="clear" w:color="auto" w:fill="FFFFFF"/>
        <w:spacing w:after="5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3.3.9. </w:t>
      </w:r>
      <w:r w:rsidRPr="00A14037">
        <w:rPr>
          <w:rFonts w:ascii="Times New Roman" w:eastAsia="Times New Roman" w:hAnsi="Times New Roman" w:cs="Times New Roman"/>
          <w:b/>
          <w:color w:val="000000"/>
          <w:sz w:val="24"/>
          <w:szCs w:val="24"/>
        </w:rPr>
        <w:t>TEST FOR QUINONES</w:t>
      </w:r>
      <w:r w:rsidRPr="00A14037">
        <w:rPr>
          <w:rFonts w:ascii="Times New Roman" w:eastAsia="Times New Roman" w:hAnsi="Times New Roman" w:cs="Times New Roman"/>
          <w:color w:val="000000"/>
          <w:sz w:val="24"/>
          <w:szCs w:val="24"/>
        </w:rPr>
        <w:t xml:space="preserve">: A small amount of extract was treated with concentrated HCl and observed for the formation of the yellow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precipitate</w:t>
      </w:r>
      <w:r w:rsidR="00A2466C">
        <w:rPr>
          <w:rFonts w:ascii="Times New Roman" w:eastAsia="Times New Roman" w:hAnsi="Times New Roman" w:cs="Times New Roman"/>
          <w:color w:val="000000"/>
          <w:sz w:val="24"/>
          <w:szCs w:val="24"/>
        </w:rPr>
        <w:t>.</w:t>
      </w:r>
    </w:p>
    <w:p w14:paraId="7F86CFDE" w14:textId="77777777" w:rsidR="00A2466C" w:rsidRDefault="00A2466C" w:rsidP="00A2466C">
      <w:pPr>
        <w:pBdr>
          <w:top w:val="nil"/>
          <w:left w:val="nil"/>
          <w:bottom w:val="nil"/>
          <w:right w:val="nil"/>
          <w:between w:val="nil"/>
        </w:pBdr>
        <w:shd w:val="clear" w:color="auto" w:fill="FFFFFF"/>
        <w:spacing w:after="50" w:line="360" w:lineRule="auto"/>
        <w:ind w:left="1146"/>
        <w:jc w:val="both"/>
        <w:rPr>
          <w:rFonts w:ascii="Times New Roman" w:eastAsia="Times New Roman" w:hAnsi="Times New Roman" w:cs="Times New Roman"/>
          <w:color w:val="000000"/>
          <w:sz w:val="24"/>
          <w:szCs w:val="24"/>
        </w:rPr>
      </w:pPr>
    </w:p>
    <w:p w14:paraId="0E7E3F28" w14:textId="33FC2B02" w:rsidR="0010605A" w:rsidRDefault="0010605A" w:rsidP="00A2466C">
      <w:pPr>
        <w:pBdr>
          <w:top w:val="nil"/>
          <w:left w:val="nil"/>
          <w:bottom w:val="nil"/>
          <w:right w:val="nil"/>
          <w:between w:val="nil"/>
        </w:pBdr>
        <w:shd w:val="clear" w:color="auto" w:fill="FFFFFF"/>
        <w:spacing w:after="50" w:line="360" w:lineRule="auto"/>
        <w:jc w:val="both"/>
        <w:rPr>
          <w:rFonts w:ascii="Times New Roman" w:eastAsia="Times New Roman" w:hAnsi="Times New Roman" w:cs="Times New Roman"/>
          <w:color w:val="000000"/>
          <w:sz w:val="24"/>
          <w:szCs w:val="24"/>
        </w:rPr>
      </w:pPr>
      <w:r w:rsidRPr="00B42CD4">
        <w:rPr>
          <w:rFonts w:ascii="Times New Roman" w:eastAsia="Times New Roman" w:hAnsi="Times New Roman" w:cs="Times New Roman"/>
          <w:b/>
          <w:bCs/>
          <w:color w:val="000000"/>
          <w:sz w:val="24"/>
          <w:szCs w:val="24"/>
        </w:rPr>
        <w:t>Statistical analysis of data</w:t>
      </w:r>
      <w:r w:rsidRPr="00B42CD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42CD4">
        <w:rPr>
          <w:rFonts w:ascii="Times New Roman" w:eastAsia="Times New Roman" w:hAnsi="Times New Roman" w:cs="Times New Roman"/>
          <w:color w:val="000000"/>
          <w:sz w:val="24"/>
          <w:szCs w:val="24"/>
        </w:rPr>
        <w:t>The data obtained are recorded as mean± standard deviation</w:t>
      </w:r>
    </w:p>
    <w:p w14:paraId="739FC26B" w14:textId="77777777" w:rsidR="00A2466C" w:rsidRPr="0075681E" w:rsidRDefault="00A2466C" w:rsidP="00A2466C">
      <w:pPr>
        <w:pBdr>
          <w:top w:val="nil"/>
          <w:left w:val="nil"/>
          <w:bottom w:val="nil"/>
          <w:right w:val="nil"/>
          <w:between w:val="nil"/>
        </w:pBdr>
        <w:shd w:val="clear" w:color="auto" w:fill="FFFFFF"/>
        <w:spacing w:after="50" w:line="360" w:lineRule="auto"/>
        <w:jc w:val="both"/>
        <w:rPr>
          <w:rFonts w:ascii="Times New Roman" w:eastAsia="Times New Roman" w:hAnsi="Times New Roman" w:cs="Times New Roman"/>
          <w:color w:val="000000"/>
          <w:sz w:val="24"/>
          <w:szCs w:val="24"/>
        </w:rPr>
      </w:pPr>
    </w:p>
    <w:p w14:paraId="714E6FA5" w14:textId="77777777" w:rsidR="00B92BC9" w:rsidRPr="00A14037" w:rsidRDefault="00B92BC9" w:rsidP="00B06151">
      <w:pPr>
        <w:jc w:val="center"/>
        <w:rPr>
          <w:rFonts w:ascii="Times New Roman" w:hAnsi="Times New Roman" w:cs="Times New Roman"/>
          <w:b/>
          <w:bCs/>
          <w:sz w:val="24"/>
          <w:szCs w:val="24"/>
        </w:rPr>
      </w:pPr>
      <w:r w:rsidRPr="00A14037">
        <w:rPr>
          <w:rFonts w:ascii="Times New Roman" w:hAnsi="Times New Roman" w:cs="Times New Roman"/>
          <w:b/>
          <w:bCs/>
          <w:sz w:val="24"/>
          <w:szCs w:val="24"/>
        </w:rPr>
        <w:t>RESULTS</w:t>
      </w:r>
    </w:p>
    <w:p w14:paraId="691DF264" w14:textId="1AE234BD" w:rsidR="00B92BC9" w:rsidRPr="00A14037" w:rsidRDefault="00B92BC9" w:rsidP="00EF00CE">
      <w:pPr>
        <w:spacing w:line="360" w:lineRule="auto"/>
        <w:jc w:val="both"/>
        <w:rPr>
          <w:rFonts w:ascii="Times New Roman" w:hAnsi="Times New Roman" w:cs="Times New Roman"/>
          <w:sz w:val="24"/>
          <w:szCs w:val="24"/>
        </w:rPr>
      </w:pPr>
      <w:r w:rsidRPr="00A14037">
        <w:rPr>
          <w:rFonts w:ascii="Times New Roman" w:hAnsi="Times New Roman" w:cs="Times New Roman"/>
          <w:b/>
          <w:bCs/>
          <w:sz w:val="24"/>
          <w:szCs w:val="24"/>
        </w:rPr>
        <w:t>Bacterial colony count and colony morphology:</w:t>
      </w:r>
      <w:r w:rsidRPr="00A14037">
        <w:rPr>
          <w:rFonts w:ascii="Times New Roman" w:hAnsi="Times New Roman" w:cs="Times New Roman"/>
          <w:sz w:val="24"/>
          <w:szCs w:val="24"/>
        </w:rPr>
        <w:t xml:space="preserve"> The isolated bacterial colonies from the collected soil samples varied in their count and morphology in the culture. The colony forming unit count (CFU) of soil sample from site A ranged from 211 to 281 X 10</w:t>
      </w:r>
      <w:r w:rsidRPr="00A14037">
        <w:rPr>
          <w:rFonts w:ascii="Times New Roman" w:hAnsi="Times New Roman" w:cs="Times New Roman"/>
          <w:sz w:val="24"/>
          <w:szCs w:val="24"/>
          <w:vertAlign w:val="superscript"/>
        </w:rPr>
        <w:t>-1</w:t>
      </w:r>
      <w:r w:rsidRPr="00A14037">
        <w:rPr>
          <w:rFonts w:ascii="Times New Roman" w:hAnsi="Times New Roman" w:cs="Times New Roman"/>
          <w:sz w:val="24"/>
          <w:szCs w:val="24"/>
        </w:rPr>
        <w:t>(Fig. 2a), and from site B, ranged from 280 to 300 X 10</w:t>
      </w:r>
      <w:r w:rsidRPr="00A14037">
        <w:rPr>
          <w:rFonts w:ascii="Times New Roman" w:hAnsi="Times New Roman" w:cs="Times New Roman"/>
          <w:sz w:val="24"/>
          <w:szCs w:val="24"/>
          <w:vertAlign w:val="superscript"/>
        </w:rPr>
        <w:t xml:space="preserve">-1 </w:t>
      </w:r>
      <w:r w:rsidRPr="00A14037">
        <w:rPr>
          <w:rFonts w:ascii="Times New Roman" w:hAnsi="Times New Roman" w:cs="Times New Roman"/>
          <w:sz w:val="24"/>
          <w:szCs w:val="24"/>
        </w:rPr>
        <w:t xml:space="preserve">(Fig.2b). The morphology of the dominant colonies in culture is summarized in Table </w:t>
      </w:r>
      <w:r w:rsidR="009342F4" w:rsidRPr="00A14037">
        <w:rPr>
          <w:rFonts w:ascii="Times New Roman" w:hAnsi="Times New Roman" w:cs="Times New Roman"/>
          <w:sz w:val="24"/>
          <w:szCs w:val="24"/>
        </w:rPr>
        <w:t>2</w:t>
      </w:r>
      <w:r w:rsidR="005338CC">
        <w:rPr>
          <w:rFonts w:ascii="Times New Roman" w:hAnsi="Times New Roman" w:cs="Times New Roman"/>
          <w:sz w:val="24"/>
          <w:szCs w:val="24"/>
        </w:rPr>
        <w:t>a &amp; 2</w:t>
      </w:r>
      <w:proofErr w:type="gramStart"/>
      <w:r w:rsidR="005338CC">
        <w:rPr>
          <w:rFonts w:ascii="Times New Roman" w:hAnsi="Times New Roman" w:cs="Times New Roman"/>
          <w:sz w:val="24"/>
          <w:szCs w:val="24"/>
        </w:rPr>
        <w:t>b.</w:t>
      </w:r>
      <w:r w:rsidRPr="00A14037">
        <w:rPr>
          <w:rFonts w:ascii="Times New Roman" w:hAnsi="Times New Roman" w:cs="Times New Roman"/>
          <w:sz w:val="24"/>
          <w:szCs w:val="24"/>
        </w:rPr>
        <w:t>.</w:t>
      </w:r>
      <w:proofErr w:type="gramEnd"/>
    </w:p>
    <w:p w14:paraId="3CE8E46F" w14:textId="449FB1F3" w:rsidR="00B92BC9" w:rsidRPr="00A14037" w:rsidRDefault="009D2B29" w:rsidP="00EF00CE">
      <w:pPr>
        <w:jc w:val="cente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34016" behindDoc="1" locked="0" layoutInCell="1" allowOverlap="1" wp14:anchorId="326B9FC6" wp14:editId="57D4A8F6">
            <wp:simplePos x="0" y="0"/>
            <wp:positionH relativeFrom="column">
              <wp:posOffset>3476625</wp:posOffset>
            </wp:positionH>
            <wp:positionV relativeFrom="paragraph">
              <wp:posOffset>46355</wp:posOffset>
            </wp:positionV>
            <wp:extent cx="2028825" cy="2006382"/>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4-26 at 12.04.53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5726" cy="2013206"/>
                    </a:xfrm>
                    <a:prstGeom prst="rect">
                      <a:avLst/>
                    </a:prstGeom>
                  </pic:spPr>
                </pic:pic>
              </a:graphicData>
            </a:graphic>
            <wp14:sizeRelH relativeFrom="margin">
              <wp14:pctWidth>0</wp14:pctWidth>
            </wp14:sizeRelH>
            <wp14:sizeRelV relativeFrom="margin">
              <wp14:pctHeight>0</wp14:pctHeight>
            </wp14:sizeRelV>
          </wp:anchor>
        </w:drawing>
      </w:r>
      <w:r w:rsidRPr="00A14037">
        <w:rPr>
          <w:rFonts w:ascii="Times New Roman" w:hAnsi="Times New Roman" w:cs="Times New Roman"/>
          <w:noProof/>
          <w:sz w:val="24"/>
          <w:szCs w:val="24"/>
        </w:rPr>
        <w:drawing>
          <wp:anchor distT="0" distB="0" distL="114300" distR="114300" simplePos="0" relativeHeight="251736064" behindDoc="0" locked="0" layoutInCell="1" allowOverlap="1" wp14:anchorId="1476B8AD" wp14:editId="41A610F6">
            <wp:simplePos x="0" y="0"/>
            <wp:positionH relativeFrom="column">
              <wp:posOffset>552450</wp:posOffset>
            </wp:positionH>
            <wp:positionV relativeFrom="paragraph">
              <wp:posOffset>8255</wp:posOffset>
            </wp:positionV>
            <wp:extent cx="2019300" cy="2055495"/>
            <wp:effectExtent l="0" t="0" r="0" b="1905"/>
            <wp:wrapSquare wrapText="bothSides"/>
            <wp:docPr id="7553525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52543" name="Picture 7553525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2055495"/>
                    </a:xfrm>
                    <a:prstGeom prst="rect">
                      <a:avLst/>
                    </a:prstGeom>
                  </pic:spPr>
                </pic:pic>
              </a:graphicData>
            </a:graphic>
            <wp14:sizeRelH relativeFrom="margin">
              <wp14:pctWidth>0</wp14:pctWidth>
            </wp14:sizeRelH>
            <wp14:sizeRelV relativeFrom="margin">
              <wp14:pctHeight>0</wp14:pctHeight>
            </wp14:sizeRelV>
          </wp:anchor>
        </w:drawing>
      </w:r>
    </w:p>
    <w:p w14:paraId="4D9044B3" w14:textId="77777777" w:rsidR="00B92BC9" w:rsidRPr="00A14037" w:rsidRDefault="00B92BC9" w:rsidP="00EF00CE">
      <w:pPr>
        <w:jc w:val="center"/>
        <w:rPr>
          <w:rFonts w:ascii="Times New Roman" w:hAnsi="Times New Roman" w:cs="Times New Roman"/>
          <w:sz w:val="24"/>
          <w:szCs w:val="24"/>
        </w:rPr>
      </w:pPr>
    </w:p>
    <w:p w14:paraId="32A860B8" w14:textId="77777777" w:rsidR="00B92BC9" w:rsidRPr="00A14037" w:rsidRDefault="00B92BC9" w:rsidP="00EF00CE">
      <w:pPr>
        <w:jc w:val="center"/>
        <w:rPr>
          <w:rFonts w:ascii="Times New Roman" w:hAnsi="Times New Roman" w:cs="Times New Roman"/>
          <w:sz w:val="24"/>
          <w:szCs w:val="24"/>
        </w:rPr>
      </w:pPr>
    </w:p>
    <w:p w14:paraId="00933695" w14:textId="77777777" w:rsidR="00B92BC9" w:rsidRPr="00A14037" w:rsidRDefault="00B92BC9" w:rsidP="00EF00CE">
      <w:pPr>
        <w:jc w:val="center"/>
        <w:rPr>
          <w:rFonts w:ascii="Times New Roman" w:hAnsi="Times New Roman" w:cs="Times New Roman"/>
          <w:sz w:val="24"/>
          <w:szCs w:val="24"/>
        </w:rPr>
      </w:pPr>
    </w:p>
    <w:p w14:paraId="2AA1AD66" w14:textId="77777777" w:rsidR="00B92BC9" w:rsidRPr="00A14037" w:rsidRDefault="00B92BC9" w:rsidP="00EF00CE">
      <w:pPr>
        <w:jc w:val="center"/>
        <w:rPr>
          <w:rFonts w:ascii="Times New Roman" w:hAnsi="Times New Roman" w:cs="Times New Roman"/>
          <w:sz w:val="24"/>
          <w:szCs w:val="24"/>
        </w:rPr>
      </w:pPr>
    </w:p>
    <w:p w14:paraId="1785EF89" w14:textId="77777777" w:rsidR="00B92BC9" w:rsidRPr="00A14037" w:rsidRDefault="00B92BC9" w:rsidP="00EF00CE">
      <w:pPr>
        <w:jc w:val="center"/>
        <w:rPr>
          <w:rFonts w:ascii="Times New Roman" w:hAnsi="Times New Roman" w:cs="Times New Roman"/>
          <w:sz w:val="24"/>
          <w:szCs w:val="24"/>
        </w:rPr>
      </w:pPr>
    </w:p>
    <w:p w14:paraId="796EA7E5" w14:textId="77777777" w:rsidR="000A1E73" w:rsidRDefault="000A1E73" w:rsidP="000A1E73">
      <w:pPr>
        <w:pStyle w:val="NoSpacing"/>
      </w:pPr>
    </w:p>
    <w:p w14:paraId="750FFC89" w14:textId="3007C4DC" w:rsidR="000A1E73" w:rsidRPr="000A1E73" w:rsidRDefault="000A1E73" w:rsidP="000A1E73">
      <w:pPr>
        <w:pStyle w:val="NoSpacing"/>
      </w:pPr>
      <w:r w:rsidRPr="000A1E73">
        <w:t xml:space="preserve">                      Fig. 2a: Soil Bacterial colonies                                      Fig. 2b: Soil Bacterial colonies </w:t>
      </w:r>
    </w:p>
    <w:p w14:paraId="66680C5F" w14:textId="6DFE15AB" w:rsidR="000A1E73" w:rsidRPr="00EF00CE" w:rsidRDefault="000A1E73" w:rsidP="000A1E73">
      <w:pPr>
        <w:rPr>
          <w:rFonts w:ascii="Times New Roman" w:hAnsi="Times New Roman" w:cs="Times New Roman"/>
          <w:sz w:val="24"/>
          <w:szCs w:val="24"/>
        </w:rPr>
      </w:pPr>
      <w:r>
        <w:t xml:space="preserve">                        </w:t>
      </w:r>
      <w:r w:rsidRPr="000A1E73">
        <w:t xml:space="preserve"> (Isolated from site </w:t>
      </w:r>
      <w:proofErr w:type="gramStart"/>
      <w:r w:rsidR="0010605A">
        <w:t>A</w:t>
      </w:r>
      <w:r w:rsidRPr="000A1E73">
        <w:t>)</w:t>
      </w:r>
      <w:r>
        <w:t xml:space="preserve">   </w:t>
      </w:r>
      <w:proofErr w:type="gramEnd"/>
      <w:r>
        <w:t xml:space="preserve">                                                    (</w:t>
      </w:r>
      <w:r w:rsidRPr="00EF00CE">
        <w:rPr>
          <w:rFonts w:ascii="Times New Roman" w:hAnsi="Times New Roman" w:cs="Times New Roman"/>
          <w:sz w:val="24"/>
          <w:szCs w:val="24"/>
        </w:rPr>
        <w:t xml:space="preserve">Isolated from site </w:t>
      </w:r>
      <w:r w:rsidR="0010605A">
        <w:rPr>
          <w:rFonts w:ascii="Times New Roman" w:hAnsi="Times New Roman" w:cs="Times New Roman"/>
          <w:sz w:val="24"/>
          <w:szCs w:val="24"/>
        </w:rPr>
        <w:t>B</w:t>
      </w:r>
      <w:r>
        <w:rPr>
          <w:rFonts w:ascii="Times New Roman" w:hAnsi="Times New Roman" w:cs="Times New Roman"/>
          <w:sz w:val="24"/>
          <w:szCs w:val="24"/>
        </w:rPr>
        <w:t>)</w:t>
      </w:r>
    </w:p>
    <w:p w14:paraId="70D1E54F" w14:textId="77777777" w:rsidR="00A2466C" w:rsidRDefault="00A2466C" w:rsidP="00EF00CE">
      <w:pPr>
        <w:spacing w:line="360" w:lineRule="auto"/>
        <w:jc w:val="center"/>
        <w:rPr>
          <w:rFonts w:ascii="Times New Roman" w:hAnsi="Times New Roman" w:cs="Times New Roman"/>
          <w:b/>
          <w:sz w:val="24"/>
          <w:szCs w:val="24"/>
        </w:rPr>
      </w:pPr>
    </w:p>
    <w:p w14:paraId="042570BA" w14:textId="77777777" w:rsidR="00A2466C" w:rsidRDefault="00A2466C" w:rsidP="00EF00CE">
      <w:pPr>
        <w:spacing w:line="360" w:lineRule="auto"/>
        <w:jc w:val="center"/>
        <w:rPr>
          <w:rFonts w:ascii="Times New Roman" w:hAnsi="Times New Roman" w:cs="Times New Roman"/>
          <w:b/>
          <w:sz w:val="24"/>
          <w:szCs w:val="24"/>
        </w:rPr>
      </w:pPr>
    </w:p>
    <w:p w14:paraId="741D503E" w14:textId="77777777" w:rsidR="00A2466C" w:rsidRDefault="00A2466C" w:rsidP="00EF00CE">
      <w:pPr>
        <w:spacing w:line="360" w:lineRule="auto"/>
        <w:jc w:val="center"/>
        <w:rPr>
          <w:rFonts w:ascii="Times New Roman" w:hAnsi="Times New Roman" w:cs="Times New Roman"/>
          <w:b/>
          <w:sz w:val="24"/>
          <w:szCs w:val="24"/>
        </w:rPr>
      </w:pPr>
    </w:p>
    <w:p w14:paraId="4065827D" w14:textId="77777777" w:rsidR="00A2466C" w:rsidRDefault="00A2466C" w:rsidP="00EF00CE">
      <w:pPr>
        <w:spacing w:line="360" w:lineRule="auto"/>
        <w:jc w:val="center"/>
        <w:rPr>
          <w:rFonts w:ascii="Times New Roman" w:hAnsi="Times New Roman" w:cs="Times New Roman"/>
          <w:b/>
          <w:sz w:val="24"/>
          <w:szCs w:val="24"/>
        </w:rPr>
      </w:pPr>
    </w:p>
    <w:p w14:paraId="437B8654" w14:textId="74B9BA89" w:rsidR="00B92BC9" w:rsidRPr="00A14037" w:rsidRDefault="00B92BC9" w:rsidP="00EF00CE">
      <w:pPr>
        <w:spacing w:line="360" w:lineRule="auto"/>
        <w:jc w:val="center"/>
        <w:rPr>
          <w:rFonts w:ascii="Times New Roman" w:hAnsi="Times New Roman" w:cs="Times New Roman"/>
          <w:b/>
          <w:sz w:val="24"/>
          <w:szCs w:val="24"/>
        </w:rPr>
      </w:pPr>
      <w:r w:rsidRPr="00A14037">
        <w:rPr>
          <w:rFonts w:ascii="Times New Roman" w:hAnsi="Times New Roman" w:cs="Times New Roman"/>
          <w:b/>
          <w:sz w:val="24"/>
          <w:szCs w:val="24"/>
        </w:rPr>
        <w:lastRenderedPageBreak/>
        <w:t xml:space="preserve">Table 2a: Colony morphology of soil borne bacteria from site </w:t>
      </w:r>
      <w:r w:rsidR="0010605A">
        <w:rPr>
          <w:rFonts w:ascii="Times New Roman" w:hAnsi="Times New Roman" w:cs="Times New Roman"/>
          <w:b/>
          <w:sz w:val="24"/>
          <w:szCs w:val="24"/>
        </w:rPr>
        <w:t>A</w:t>
      </w:r>
    </w:p>
    <w:tbl>
      <w:tblPr>
        <w:tblStyle w:val="TableGrid"/>
        <w:tblpPr w:leftFromText="180" w:rightFromText="180" w:vertAnchor="text" w:horzAnchor="margin" w:tblpXSpec="center" w:tblpY="-51"/>
        <w:tblW w:w="7056" w:type="dxa"/>
        <w:tblLook w:val="04A0" w:firstRow="1" w:lastRow="0" w:firstColumn="1" w:lastColumn="0" w:noHBand="0" w:noVBand="1"/>
      </w:tblPr>
      <w:tblGrid>
        <w:gridCol w:w="1766"/>
        <w:gridCol w:w="1347"/>
        <w:gridCol w:w="1347"/>
        <w:gridCol w:w="1298"/>
        <w:gridCol w:w="1298"/>
      </w:tblGrid>
      <w:tr w:rsidR="009D2B29" w:rsidRPr="00A14037" w14:paraId="1E9C3E75" w14:textId="77777777" w:rsidTr="009D2B29">
        <w:trPr>
          <w:trHeight w:val="506"/>
        </w:trPr>
        <w:tc>
          <w:tcPr>
            <w:tcW w:w="1766" w:type="dxa"/>
            <w:vMerge w:val="restart"/>
          </w:tcPr>
          <w:p w14:paraId="6F6FC6DA" w14:textId="77777777" w:rsidR="009D2B29" w:rsidRPr="00A14037" w:rsidRDefault="009D2B29" w:rsidP="009D2B29">
            <w:pPr>
              <w:tabs>
                <w:tab w:val="left" w:pos="7651"/>
              </w:tabs>
              <w:jc w:val="center"/>
              <w:rPr>
                <w:rFonts w:ascii="Times New Roman" w:hAnsi="Times New Roman"/>
                <w:b/>
                <w:bCs/>
                <w:sz w:val="24"/>
                <w:szCs w:val="24"/>
              </w:rPr>
            </w:pPr>
          </w:p>
          <w:p w14:paraId="2E2C979A" w14:textId="77777777" w:rsidR="009D2B29" w:rsidRPr="00A14037" w:rsidRDefault="009D2B29" w:rsidP="009D2B29">
            <w:pPr>
              <w:tabs>
                <w:tab w:val="left" w:pos="7651"/>
              </w:tabs>
              <w:jc w:val="center"/>
              <w:rPr>
                <w:rFonts w:ascii="Times New Roman" w:hAnsi="Times New Roman"/>
                <w:b/>
                <w:bCs/>
                <w:sz w:val="24"/>
                <w:szCs w:val="24"/>
              </w:rPr>
            </w:pPr>
            <w:proofErr w:type="spellStart"/>
            <w:r w:rsidRPr="00A14037">
              <w:rPr>
                <w:rFonts w:ascii="Times New Roman" w:hAnsi="Times New Roman"/>
                <w:b/>
                <w:bCs/>
                <w:sz w:val="24"/>
                <w:szCs w:val="24"/>
              </w:rPr>
              <w:t>Sl</w:t>
            </w:r>
            <w:proofErr w:type="spellEnd"/>
            <w:r w:rsidRPr="00A14037">
              <w:rPr>
                <w:rFonts w:ascii="Times New Roman" w:hAnsi="Times New Roman"/>
                <w:b/>
                <w:bCs/>
                <w:sz w:val="24"/>
                <w:szCs w:val="24"/>
              </w:rPr>
              <w:t xml:space="preserve"> No:</w:t>
            </w:r>
          </w:p>
        </w:tc>
        <w:tc>
          <w:tcPr>
            <w:tcW w:w="5290" w:type="dxa"/>
            <w:gridSpan w:val="4"/>
          </w:tcPr>
          <w:p w14:paraId="7FC0B2E7" w14:textId="77777777" w:rsidR="009D2B29" w:rsidRPr="00A14037" w:rsidRDefault="009D2B29" w:rsidP="009D2B29">
            <w:pPr>
              <w:tabs>
                <w:tab w:val="center" w:pos="5098"/>
                <w:tab w:val="left" w:pos="7651"/>
                <w:tab w:val="left" w:pos="8352"/>
              </w:tabs>
              <w:jc w:val="center"/>
              <w:rPr>
                <w:rFonts w:ascii="Times New Roman" w:hAnsi="Times New Roman"/>
                <w:b/>
                <w:sz w:val="24"/>
                <w:szCs w:val="24"/>
              </w:rPr>
            </w:pPr>
            <w:r w:rsidRPr="00A14037">
              <w:rPr>
                <w:rFonts w:ascii="Times New Roman" w:hAnsi="Times New Roman"/>
                <w:b/>
                <w:sz w:val="24"/>
                <w:szCs w:val="24"/>
              </w:rPr>
              <w:t>Observed colony morphology</w:t>
            </w:r>
          </w:p>
        </w:tc>
      </w:tr>
      <w:tr w:rsidR="009D2B29" w:rsidRPr="00A14037" w14:paraId="61BA9591" w14:textId="77777777" w:rsidTr="009D2B29">
        <w:trPr>
          <w:trHeight w:val="434"/>
        </w:trPr>
        <w:tc>
          <w:tcPr>
            <w:tcW w:w="1766" w:type="dxa"/>
            <w:vMerge/>
          </w:tcPr>
          <w:p w14:paraId="6B14CFC4" w14:textId="77777777" w:rsidR="009D2B29" w:rsidRPr="00A14037" w:rsidRDefault="009D2B29" w:rsidP="009D2B29">
            <w:pPr>
              <w:tabs>
                <w:tab w:val="left" w:pos="7651"/>
              </w:tabs>
              <w:rPr>
                <w:rFonts w:ascii="Times New Roman" w:hAnsi="Times New Roman"/>
                <w:sz w:val="24"/>
                <w:szCs w:val="24"/>
              </w:rPr>
            </w:pPr>
          </w:p>
        </w:tc>
        <w:tc>
          <w:tcPr>
            <w:tcW w:w="1347" w:type="dxa"/>
          </w:tcPr>
          <w:p w14:paraId="18737410" w14:textId="77777777" w:rsidR="009D2B29" w:rsidRPr="00A14037" w:rsidRDefault="009D2B29" w:rsidP="009D2B29">
            <w:pPr>
              <w:tabs>
                <w:tab w:val="left" w:pos="7651"/>
              </w:tabs>
              <w:rPr>
                <w:rFonts w:ascii="Times New Roman" w:hAnsi="Times New Roman"/>
                <w:b/>
                <w:bCs/>
                <w:sz w:val="24"/>
                <w:szCs w:val="24"/>
              </w:rPr>
            </w:pPr>
            <w:proofErr w:type="spellStart"/>
            <w:r w:rsidRPr="00A14037">
              <w:rPr>
                <w:rFonts w:ascii="Times New Roman" w:hAnsi="Times New Roman"/>
                <w:b/>
                <w:bCs/>
                <w:sz w:val="24"/>
                <w:szCs w:val="24"/>
              </w:rPr>
              <w:t>Colour</w:t>
            </w:r>
            <w:proofErr w:type="spellEnd"/>
          </w:p>
        </w:tc>
        <w:tc>
          <w:tcPr>
            <w:tcW w:w="1347" w:type="dxa"/>
          </w:tcPr>
          <w:p w14:paraId="203845FB" w14:textId="77777777" w:rsidR="009D2B29" w:rsidRPr="00A14037" w:rsidRDefault="009D2B29" w:rsidP="009D2B29">
            <w:pPr>
              <w:tabs>
                <w:tab w:val="left" w:pos="7651"/>
              </w:tabs>
              <w:rPr>
                <w:rFonts w:ascii="Times New Roman" w:hAnsi="Times New Roman"/>
                <w:b/>
                <w:bCs/>
                <w:sz w:val="24"/>
                <w:szCs w:val="24"/>
              </w:rPr>
            </w:pPr>
            <w:r w:rsidRPr="00A14037">
              <w:rPr>
                <w:rFonts w:ascii="Times New Roman" w:hAnsi="Times New Roman"/>
                <w:b/>
                <w:bCs/>
                <w:sz w:val="24"/>
                <w:szCs w:val="24"/>
              </w:rPr>
              <w:t>Texture</w:t>
            </w:r>
          </w:p>
        </w:tc>
        <w:tc>
          <w:tcPr>
            <w:tcW w:w="1298" w:type="dxa"/>
          </w:tcPr>
          <w:p w14:paraId="29E1828E" w14:textId="77777777" w:rsidR="009D2B29" w:rsidRPr="00A14037" w:rsidRDefault="009D2B29" w:rsidP="009D2B29">
            <w:pPr>
              <w:tabs>
                <w:tab w:val="left" w:pos="7651"/>
              </w:tabs>
              <w:rPr>
                <w:rFonts w:ascii="Times New Roman" w:hAnsi="Times New Roman"/>
                <w:b/>
                <w:bCs/>
                <w:sz w:val="24"/>
                <w:szCs w:val="24"/>
              </w:rPr>
            </w:pPr>
            <w:r w:rsidRPr="00A14037">
              <w:rPr>
                <w:rFonts w:ascii="Times New Roman" w:hAnsi="Times New Roman"/>
                <w:b/>
                <w:bCs/>
                <w:sz w:val="24"/>
                <w:szCs w:val="24"/>
              </w:rPr>
              <w:t>Margin</w:t>
            </w:r>
          </w:p>
        </w:tc>
        <w:tc>
          <w:tcPr>
            <w:tcW w:w="1298" w:type="dxa"/>
          </w:tcPr>
          <w:p w14:paraId="4B5A494B" w14:textId="77777777" w:rsidR="009D2B29" w:rsidRPr="00A14037" w:rsidRDefault="009D2B29" w:rsidP="009D2B29">
            <w:pPr>
              <w:tabs>
                <w:tab w:val="left" w:pos="7651"/>
              </w:tabs>
              <w:rPr>
                <w:rFonts w:ascii="Times New Roman" w:hAnsi="Times New Roman"/>
                <w:b/>
                <w:bCs/>
                <w:sz w:val="24"/>
                <w:szCs w:val="24"/>
              </w:rPr>
            </w:pPr>
            <w:r w:rsidRPr="00A14037">
              <w:rPr>
                <w:rFonts w:ascii="Times New Roman" w:hAnsi="Times New Roman"/>
                <w:b/>
                <w:bCs/>
                <w:sz w:val="24"/>
                <w:szCs w:val="24"/>
              </w:rPr>
              <w:t>Shape</w:t>
            </w:r>
          </w:p>
        </w:tc>
      </w:tr>
      <w:tr w:rsidR="009D2B29" w:rsidRPr="00A14037" w14:paraId="213ED8F5" w14:textId="77777777" w:rsidTr="009D2B29">
        <w:trPr>
          <w:trHeight w:val="434"/>
        </w:trPr>
        <w:tc>
          <w:tcPr>
            <w:tcW w:w="1766" w:type="dxa"/>
          </w:tcPr>
          <w:p w14:paraId="4E08B4EA"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S1B1</w:t>
            </w:r>
          </w:p>
        </w:tc>
        <w:tc>
          <w:tcPr>
            <w:tcW w:w="1347" w:type="dxa"/>
          </w:tcPr>
          <w:p w14:paraId="3F115BA9"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White</w:t>
            </w:r>
          </w:p>
        </w:tc>
        <w:tc>
          <w:tcPr>
            <w:tcW w:w="1347" w:type="dxa"/>
          </w:tcPr>
          <w:p w14:paraId="17F63664" w14:textId="0B32CBE2" w:rsidR="009D2B29" w:rsidRPr="00A14037" w:rsidRDefault="00D95DDE" w:rsidP="009D2B29">
            <w:pPr>
              <w:tabs>
                <w:tab w:val="left" w:pos="7651"/>
              </w:tabs>
              <w:rPr>
                <w:rFonts w:ascii="Times New Roman" w:hAnsi="Times New Roman"/>
                <w:sz w:val="24"/>
                <w:szCs w:val="24"/>
              </w:rPr>
            </w:pPr>
            <w:r w:rsidRPr="00A14037">
              <w:rPr>
                <w:rFonts w:ascii="Times New Roman" w:hAnsi="Times New Roman"/>
                <w:sz w:val="24"/>
                <w:szCs w:val="24"/>
              </w:rPr>
              <w:t>Matte</w:t>
            </w:r>
          </w:p>
        </w:tc>
        <w:tc>
          <w:tcPr>
            <w:tcW w:w="1298" w:type="dxa"/>
          </w:tcPr>
          <w:p w14:paraId="5B91658E" w14:textId="35A23A27" w:rsidR="009D2B29" w:rsidRPr="00A14037" w:rsidRDefault="00D95DDE" w:rsidP="009D2B29">
            <w:pPr>
              <w:tabs>
                <w:tab w:val="left" w:pos="7651"/>
              </w:tabs>
              <w:rPr>
                <w:rFonts w:ascii="Times New Roman" w:hAnsi="Times New Roman"/>
                <w:sz w:val="24"/>
                <w:szCs w:val="24"/>
              </w:rPr>
            </w:pPr>
            <w:r w:rsidRPr="00A14037">
              <w:rPr>
                <w:rFonts w:ascii="Times New Roman" w:hAnsi="Times New Roman"/>
                <w:sz w:val="24"/>
                <w:szCs w:val="24"/>
              </w:rPr>
              <w:t>Smooth</w:t>
            </w:r>
          </w:p>
        </w:tc>
        <w:tc>
          <w:tcPr>
            <w:tcW w:w="1298" w:type="dxa"/>
          </w:tcPr>
          <w:p w14:paraId="73F1E082"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r w:rsidR="009D2B29" w:rsidRPr="00A14037" w14:paraId="16F69324" w14:textId="77777777" w:rsidTr="009D2B29">
        <w:trPr>
          <w:trHeight w:val="415"/>
        </w:trPr>
        <w:tc>
          <w:tcPr>
            <w:tcW w:w="1766" w:type="dxa"/>
          </w:tcPr>
          <w:p w14:paraId="0316010E"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S1B2</w:t>
            </w:r>
          </w:p>
        </w:tc>
        <w:tc>
          <w:tcPr>
            <w:tcW w:w="1347" w:type="dxa"/>
          </w:tcPr>
          <w:p w14:paraId="7E332596" w14:textId="77777777" w:rsidR="009D2B29" w:rsidRPr="00A14037" w:rsidRDefault="009D2B29" w:rsidP="009D2B29">
            <w:pPr>
              <w:tabs>
                <w:tab w:val="left" w:pos="7651"/>
              </w:tabs>
              <w:rPr>
                <w:rFonts w:ascii="Times New Roman" w:hAnsi="Times New Roman"/>
                <w:sz w:val="24"/>
                <w:szCs w:val="24"/>
              </w:rPr>
            </w:pPr>
            <w:proofErr w:type="spellStart"/>
            <w:r w:rsidRPr="00A14037">
              <w:rPr>
                <w:rFonts w:ascii="Times New Roman" w:hAnsi="Times New Roman"/>
                <w:sz w:val="24"/>
                <w:szCs w:val="24"/>
              </w:rPr>
              <w:t>Offwhite</w:t>
            </w:r>
            <w:proofErr w:type="spellEnd"/>
          </w:p>
        </w:tc>
        <w:tc>
          <w:tcPr>
            <w:tcW w:w="1347" w:type="dxa"/>
          </w:tcPr>
          <w:p w14:paraId="0B35F1D8"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Matte</w:t>
            </w:r>
          </w:p>
        </w:tc>
        <w:tc>
          <w:tcPr>
            <w:tcW w:w="1298" w:type="dxa"/>
          </w:tcPr>
          <w:p w14:paraId="2F8BA9BC"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Entire</w:t>
            </w:r>
          </w:p>
        </w:tc>
        <w:tc>
          <w:tcPr>
            <w:tcW w:w="1298" w:type="dxa"/>
          </w:tcPr>
          <w:p w14:paraId="1BFB68F7"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r w:rsidR="009D2B29" w:rsidRPr="00A14037" w14:paraId="67592D81" w14:textId="77777777" w:rsidTr="009D2B29">
        <w:trPr>
          <w:trHeight w:val="415"/>
        </w:trPr>
        <w:tc>
          <w:tcPr>
            <w:tcW w:w="1766" w:type="dxa"/>
          </w:tcPr>
          <w:p w14:paraId="0C778387"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S1B3</w:t>
            </w:r>
          </w:p>
        </w:tc>
        <w:tc>
          <w:tcPr>
            <w:tcW w:w="1347" w:type="dxa"/>
          </w:tcPr>
          <w:p w14:paraId="5FFD9567"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Off white</w:t>
            </w:r>
          </w:p>
        </w:tc>
        <w:tc>
          <w:tcPr>
            <w:tcW w:w="1347" w:type="dxa"/>
          </w:tcPr>
          <w:p w14:paraId="1E597593"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Matte</w:t>
            </w:r>
          </w:p>
        </w:tc>
        <w:tc>
          <w:tcPr>
            <w:tcW w:w="1298" w:type="dxa"/>
          </w:tcPr>
          <w:p w14:paraId="6900441E"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Lobate</w:t>
            </w:r>
          </w:p>
        </w:tc>
        <w:tc>
          <w:tcPr>
            <w:tcW w:w="1298" w:type="dxa"/>
          </w:tcPr>
          <w:p w14:paraId="4A422A2F"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Rhizoid</w:t>
            </w:r>
          </w:p>
        </w:tc>
      </w:tr>
      <w:tr w:rsidR="009D2B29" w:rsidRPr="00A14037" w14:paraId="31DA02B1" w14:textId="77777777" w:rsidTr="009D2B29">
        <w:trPr>
          <w:trHeight w:val="415"/>
        </w:trPr>
        <w:tc>
          <w:tcPr>
            <w:tcW w:w="1766" w:type="dxa"/>
          </w:tcPr>
          <w:p w14:paraId="6333A54C"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S1B4</w:t>
            </w:r>
          </w:p>
        </w:tc>
        <w:tc>
          <w:tcPr>
            <w:tcW w:w="1347" w:type="dxa"/>
          </w:tcPr>
          <w:p w14:paraId="4F5942FA"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White</w:t>
            </w:r>
          </w:p>
        </w:tc>
        <w:tc>
          <w:tcPr>
            <w:tcW w:w="1347" w:type="dxa"/>
          </w:tcPr>
          <w:p w14:paraId="2E6B6004"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Mucoid</w:t>
            </w:r>
          </w:p>
        </w:tc>
        <w:tc>
          <w:tcPr>
            <w:tcW w:w="1298" w:type="dxa"/>
          </w:tcPr>
          <w:p w14:paraId="684F4235"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Curled</w:t>
            </w:r>
          </w:p>
        </w:tc>
        <w:tc>
          <w:tcPr>
            <w:tcW w:w="1298" w:type="dxa"/>
          </w:tcPr>
          <w:p w14:paraId="43ABD368"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r w:rsidR="009D2B29" w:rsidRPr="00A14037" w14:paraId="4D8BC4B0" w14:textId="77777777" w:rsidTr="009D2B29">
        <w:trPr>
          <w:trHeight w:val="118"/>
        </w:trPr>
        <w:tc>
          <w:tcPr>
            <w:tcW w:w="1766" w:type="dxa"/>
          </w:tcPr>
          <w:p w14:paraId="13A605D6"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S1B5</w:t>
            </w:r>
          </w:p>
        </w:tc>
        <w:tc>
          <w:tcPr>
            <w:tcW w:w="1347" w:type="dxa"/>
          </w:tcPr>
          <w:p w14:paraId="633AABCC"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 xml:space="preserve">White </w:t>
            </w:r>
          </w:p>
        </w:tc>
        <w:tc>
          <w:tcPr>
            <w:tcW w:w="1347" w:type="dxa"/>
          </w:tcPr>
          <w:p w14:paraId="5CDD8EC5"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Slimy</w:t>
            </w:r>
          </w:p>
        </w:tc>
        <w:tc>
          <w:tcPr>
            <w:tcW w:w="1298" w:type="dxa"/>
          </w:tcPr>
          <w:p w14:paraId="3ABAF75B"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Wavy</w:t>
            </w:r>
          </w:p>
        </w:tc>
        <w:tc>
          <w:tcPr>
            <w:tcW w:w="1298" w:type="dxa"/>
          </w:tcPr>
          <w:p w14:paraId="31B02518"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bl>
    <w:p w14:paraId="212EB2F8" w14:textId="77777777" w:rsidR="00B92BC9" w:rsidRPr="00A14037" w:rsidRDefault="00B92BC9" w:rsidP="009D2B29">
      <w:pPr>
        <w:spacing w:line="360" w:lineRule="auto"/>
        <w:rPr>
          <w:rFonts w:ascii="Times New Roman" w:hAnsi="Times New Roman" w:cs="Times New Roman"/>
          <w:b/>
          <w:sz w:val="24"/>
          <w:szCs w:val="24"/>
        </w:rPr>
      </w:pPr>
    </w:p>
    <w:p w14:paraId="17948F24" w14:textId="77777777" w:rsidR="00B92BC9" w:rsidRPr="00A14037" w:rsidRDefault="00B92BC9" w:rsidP="00EF00CE">
      <w:pPr>
        <w:spacing w:line="360" w:lineRule="auto"/>
        <w:jc w:val="center"/>
        <w:rPr>
          <w:rFonts w:ascii="Times New Roman" w:hAnsi="Times New Roman" w:cs="Times New Roman"/>
          <w:b/>
          <w:sz w:val="24"/>
          <w:szCs w:val="24"/>
        </w:rPr>
      </w:pPr>
    </w:p>
    <w:p w14:paraId="394410A6" w14:textId="77777777" w:rsidR="00B92BC9" w:rsidRPr="00A14037" w:rsidRDefault="00B92BC9" w:rsidP="00EF00CE">
      <w:pPr>
        <w:spacing w:line="360" w:lineRule="auto"/>
        <w:jc w:val="center"/>
        <w:rPr>
          <w:rFonts w:ascii="Times New Roman" w:hAnsi="Times New Roman" w:cs="Times New Roman"/>
          <w:b/>
          <w:sz w:val="24"/>
          <w:szCs w:val="24"/>
        </w:rPr>
      </w:pPr>
    </w:p>
    <w:p w14:paraId="033F8F78" w14:textId="77777777" w:rsidR="00B92BC9" w:rsidRPr="00A14037" w:rsidRDefault="00B92BC9" w:rsidP="00EF00CE">
      <w:pPr>
        <w:spacing w:line="360" w:lineRule="auto"/>
        <w:jc w:val="center"/>
        <w:rPr>
          <w:rFonts w:ascii="Times New Roman" w:hAnsi="Times New Roman" w:cs="Times New Roman"/>
          <w:b/>
          <w:sz w:val="24"/>
          <w:szCs w:val="24"/>
        </w:rPr>
      </w:pPr>
    </w:p>
    <w:p w14:paraId="2BD7B32A" w14:textId="77777777" w:rsidR="00B92BC9" w:rsidRPr="00A14037" w:rsidRDefault="00B92BC9" w:rsidP="00AE38C2">
      <w:pPr>
        <w:spacing w:line="360" w:lineRule="auto"/>
        <w:rPr>
          <w:rFonts w:ascii="Times New Roman" w:hAnsi="Times New Roman" w:cs="Times New Roman"/>
          <w:b/>
          <w:sz w:val="24"/>
          <w:szCs w:val="24"/>
        </w:rPr>
      </w:pPr>
    </w:p>
    <w:p w14:paraId="3AEFE080" w14:textId="77777777" w:rsidR="009F5FBB" w:rsidRDefault="009F5FBB" w:rsidP="00B92BC9">
      <w:pPr>
        <w:spacing w:line="360" w:lineRule="auto"/>
        <w:jc w:val="center"/>
        <w:rPr>
          <w:rFonts w:ascii="Times New Roman" w:hAnsi="Times New Roman" w:cs="Times New Roman"/>
          <w:b/>
          <w:sz w:val="24"/>
          <w:szCs w:val="24"/>
        </w:rPr>
      </w:pPr>
    </w:p>
    <w:p w14:paraId="7D8334C3" w14:textId="7DB24437" w:rsidR="00B92BC9" w:rsidRPr="00A14037" w:rsidRDefault="00B92BC9" w:rsidP="00B92BC9">
      <w:pPr>
        <w:spacing w:line="360" w:lineRule="auto"/>
        <w:jc w:val="center"/>
        <w:rPr>
          <w:rFonts w:ascii="Times New Roman" w:hAnsi="Times New Roman" w:cs="Times New Roman"/>
          <w:b/>
          <w:sz w:val="24"/>
          <w:szCs w:val="24"/>
        </w:rPr>
      </w:pPr>
      <w:r w:rsidRPr="00A14037">
        <w:rPr>
          <w:rFonts w:ascii="Times New Roman" w:hAnsi="Times New Roman" w:cs="Times New Roman"/>
          <w:b/>
          <w:sz w:val="24"/>
          <w:szCs w:val="24"/>
        </w:rPr>
        <w:t xml:space="preserve">Table 2b: Colony morphology of soil borne bacteria from site </w:t>
      </w:r>
      <w:r w:rsidR="0010605A">
        <w:rPr>
          <w:rFonts w:ascii="Times New Roman" w:hAnsi="Times New Roman" w:cs="Times New Roman"/>
          <w:b/>
          <w:sz w:val="24"/>
          <w:szCs w:val="24"/>
        </w:rPr>
        <w:t>B</w:t>
      </w:r>
    </w:p>
    <w:tbl>
      <w:tblPr>
        <w:tblStyle w:val="TableGrid"/>
        <w:tblpPr w:leftFromText="180" w:rightFromText="180" w:vertAnchor="text" w:horzAnchor="margin" w:tblpXSpec="center" w:tblpY="154"/>
        <w:tblW w:w="6303" w:type="dxa"/>
        <w:tblLook w:val="04A0" w:firstRow="1" w:lastRow="0" w:firstColumn="1" w:lastColumn="0" w:noHBand="0" w:noVBand="1"/>
      </w:tblPr>
      <w:tblGrid>
        <w:gridCol w:w="1470"/>
        <w:gridCol w:w="1094"/>
        <w:gridCol w:w="1349"/>
        <w:gridCol w:w="1081"/>
        <w:gridCol w:w="1309"/>
      </w:tblGrid>
      <w:tr w:rsidR="00B92BC9" w:rsidRPr="00A14037" w14:paraId="4F3E4DC8" w14:textId="77777777" w:rsidTr="00EF00CE">
        <w:trPr>
          <w:trHeight w:val="577"/>
        </w:trPr>
        <w:tc>
          <w:tcPr>
            <w:tcW w:w="1394" w:type="dxa"/>
            <w:vMerge w:val="restart"/>
          </w:tcPr>
          <w:p w14:paraId="2D8C11CE" w14:textId="77777777" w:rsidR="00B92BC9" w:rsidRPr="00A14037" w:rsidRDefault="00B92BC9" w:rsidP="008A3E9B">
            <w:pPr>
              <w:tabs>
                <w:tab w:val="left" w:pos="7651"/>
              </w:tabs>
              <w:jc w:val="center"/>
              <w:rPr>
                <w:rFonts w:ascii="Times New Roman" w:hAnsi="Times New Roman"/>
                <w:b/>
                <w:bCs/>
                <w:sz w:val="24"/>
                <w:szCs w:val="24"/>
              </w:rPr>
            </w:pPr>
            <w:proofErr w:type="spellStart"/>
            <w:r w:rsidRPr="00A14037">
              <w:rPr>
                <w:rFonts w:ascii="Times New Roman" w:hAnsi="Times New Roman"/>
                <w:b/>
                <w:bCs/>
                <w:sz w:val="24"/>
                <w:szCs w:val="24"/>
              </w:rPr>
              <w:t>Sl</w:t>
            </w:r>
            <w:proofErr w:type="spellEnd"/>
            <w:r w:rsidRPr="00A14037">
              <w:rPr>
                <w:rFonts w:ascii="Times New Roman" w:hAnsi="Times New Roman"/>
                <w:b/>
                <w:bCs/>
                <w:sz w:val="24"/>
                <w:szCs w:val="24"/>
              </w:rPr>
              <w:t xml:space="preserve"> No:</w:t>
            </w:r>
          </w:p>
        </w:tc>
        <w:tc>
          <w:tcPr>
            <w:tcW w:w="4909" w:type="dxa"/>
            <w:gridSpan w:val="4"/>
          </w:tcPr>
          <w:p w14:paraId="7193D424" w14:textId="77777777" w:rsidR="00B92BC9" w:rsidRPr="00A14037" w:rsidRDefault="00B92BC9" w:rsidP="004B300A">
            <w:pPr>
              <w:tabs>
                <w:tab w:val="center" w:pos="5098"/>
                <w:tab w:val="left" w:pos="7651"/>
                <w:tab w:val="left" w:pos="8352"/>
              </w:tabs>
              <w:jc w:val="center"/>
              <w:rPr>
                <w:rFonts w:ascii="Times New Roman" w:hAnsi="Times New Roman"/>
                <w:b/>
                <w:sz w:val="24"/>
                <w:szCs w:val="24"/>
              </w:rPr>
            </w:pPr>
            <w:r w:rsidRPr="00A14037">
              <w:rPr>
                <w:rFonts w:ascii="Times New Roman" w:hAnsi="Times New Roman"/>
                <w:b/>
                <w:sz w:val="24"/>
                <w:szCs w:val="24"/>
              </w:rPr>
              <w:t>Observed colony morphology</w:t>
            </w:r>
          </w:p>
        </w:tc>
      </w:tr>
      <w:tr w:rsidR="00B92BC9" w:rsidRPr="00A14037" w14:paraId="2C64C17C" w14:textId="77777777" w:rsidTr="00EF00CE">
        <w:trPr>
          <w:trHeight w:val="495"/>
        </w:trPr>
        <w:tc>
          <w:tcPr>
            <w:tcW w:w="1394" w:type="dxa"/>
            <w:vMerge/>
          </w:tcPr>
          <w:p w14:paraId="243AD04B" w14:textId="77777777" w:rsidR="00B92BC9" w:rsidRPr="00A14037" w:rsidRDefault="00B92BC9" w:rsidP="004B300A">
            <w:pPr>
              <w:tabs>
                <w:tab w:val="left" w:pos="7651"/>
              </w:tabs>
              <w:rPr>
                <w:rFonts w:ascii="Times New Roman" w:hAnsi="Times New Roman"/>
                <w:sz w:val="24"/>
                <w:szCs w:val="24"/>
              </w:rPr>
            </w:pPr>
          </w:p>
        </w:tc>
        <w:tc>
          <w:tcPr>
            <w:tcW w:w="1118" w:type="dxa"/>
          </w:tcPr>
          <w:p w14:paraId="7F559087" w14:textId="77777777" w:rsidR="00B92BC9" w:rsidRPr="00A14037" w:rsidRDefault="00B92BC9" w:rsidP="004B300A">
            <w:pPr>
              <w:tabs>
                <w:tab w:val="left" w:pos="7651"/>
              </w:tabs>
              <w:rPr>
                <w:rFonts w:ascii="Times New Roman" w:hAnsi="Times New Roman"/>
                <w:b/>
                <w:bCs/>
                <w:sz w:val="24"/>
                <w:szCs w:val="24"/>
              </w:rPr>
            </w:pPr>
            <w:proofErr w:type="spellStart"/>
            <w:r w:rsidRPr="00A14037">
              <w:rPr>
                <w:rFonts w:ascii="Times New Roman" w:hAnsi="Times New Roman"/>
                <w:b/>
                <w:bCs/>
                <w:sz w:val="24"/>
                <w:szCs w:val="24"/>
              </w:rPr>
              <w:t>Colour</w:t>
            </w:r>
            <w:proofErr w:type="spellEnd"/>
          </w:p>
        </w:tc>
        <w:tc>
          <w:tcPr>
            <w:tcW w:w="1349" w:type="dxa"/>
          </w:tcPr>
          <w:p w14:paraId="10968F98" w14:textId="77777777" w:rsidR="00B92BC9" w:rsidRPr="00A14037" w:rsidRDefault="00B92BC9" w:rsidP="004B300A">
            <w:pPr>
              <w:tabs>
                <w:tab w:val="left" w:pos="7651"/>
              </w:tabs>
              <w:rPr>
                <w:rFonts w:ascii="Times New Roman" w:hAnsi="Times New Roman"/>
                <w:b/>
                <w:bCs/>
                <w:sz w:val="24"/>
                <w:szCs w:val="24"/>
              </w:rPr>
            </w:pPr>
            <w:r w:rsidRPr="00A14037">
              <w:rPr>
                <w:rFonts w:ascii="Times New Roman" w:hAnsi="Times New Roman"/>
                <w:b/>
                <w:bCs/>
                <w:sz w:val="24"/>
                <w:szCs w:val="24"/>
              </w:rPr>
              <w:t>Texture</w:t>
            </w:r>
          </w:p>
        </w:tc>
        <w:tc>
          <w:tcPr>
            <w:tcW w:w="1104" w:type="dxa"/>
          </w:tcPr>
          <w:p w14:paraId="7B0F7A21" w14:textId="77777777" w:rsidR="00B92BC9" w:rsidRPr="00A14037" w:rsidRDefault="00B92BC9" w:rsidP="004B300A">
            <w:pPr>
              <w:tabs>
                <w:tab w:val="left" w:pos="7651"/>
              </w:tabs>
              <w:rPr>
                <w:rFonts w:ascii="Times New Roman" w:hAnsi="Times New Roman"/>
                <w:b/>
                <w:bCs/>
                <w:sz w:val="24"/>
                <w:szCs w:val="24"/>
              </w:rPr>
            </w:pPr>
            <w:r w:rsidRPr="00A14037">
              <w:rPr>
                <w:rFonts w:ascii="Times New Roman" w:hAnsi="Times New Roman"/>
                <w:b/>
                <w:bCs/>
                <w:sz w:val="24"/>
                <w:szCs w:val="24"/>
              </w:rPr>
              <w:t>Margin</w:t>
            </w:r>
          </w:p>
        </w:tc>
        <w:tc>
          <w:tcPr>
            <w:tcW w:w="1338" w:type="dxa"/>
          </w:tcPr>
          <w:p w14:paraId="1BCD41DF" w14:textId="77777777" w:rsidR="00B92BC9" w:rsidRPr="00A14037" w:rsidRDefault="00B92BC9" w:rsidP="004B300A">
            <w:pPr>
              <w:tabs>
                <w:tab w:val="left" w:pos="7651"/>
              </w:tabs>
              <w:rPr>
                <w:rFonts w:ascii="Times New Roman" w:hAnsi="Times New Roman"/>
                <w:b/>
                <w:bCs/>
                <w:sz w:val="24"/>
                <w:szCs w:val="24"/>
              </w:rPr>
            </w:pPr>
            <w:r w:rsidRPr="00A14037">
              <w:rPr>
                <w:rFonts w:ascii="Times New Roman" w:hAnsi="Times New Roman"/>
                <w:b/>
                <w:bCs/>
                <w:sz w:val="24"/>
                <w:szCs w:val="24"/>
              </w:rPr>
              <w:t>Shape</w:t>
            </w:r>
          </w:p>
        </w:tc>
      </w:tr>
      <w:tr w:rsidR="00B92BC9" w:rsidRPr="00A14037" w14:paraId="546BF3CF" w14:textId="77777777" w:rsidTr="00EF00CE">
        <w:trPr>
          <w:trHeight w:val="495"/>
        </w:trPr>
        <w:tc>
          <w:tcPr>
            <w:tcW w:w="1394" w:type="dxa"/>
          </w:tcPr>
          <w:p w14:paraId="305F71BD"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S2B1</w:t>
            </w:r>
          </w:p>
        </w:tc>
        <w:tc>
          <w:tcPr>
            <w:tcW w:w="1118" w:type="dxa"/>
          </w:tcPr>
          <w:p w14:paraId="589B2245"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Milky</w:t>
            </w:r>
          </w:p>
        </w:tc>
        <w:tc>
          <w:tcPr>
            <w:tcW w:w="1349" w:type="dxa"/>
          </w:tcPr>
          <w:p w14:paraId="527E9D43"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Matte</w:t>
            </w:r>
          </w:p>
        </w:tc>
        <w:tc>
          <w:tcPr>
            <w:tcW w:w="1104" w:type="dxa"/>
          </w:tcPr>
          <w:p w14:paraId="5E63F844"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Smooth</w:t>
            </w:r>
          </w:p>
        </w:tc>
        <w:tc>
          <w:tcPr>
            <w:tcW w:w="1338" w:type="dxa"/>
          </w:tcPr>
          <w:p w14:paraId="3C383C3E"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Round</w:t>
            </w:r>
          </w:p>
        </w:tc>
      </w:tr>
      <w:tr w:rsidR="00B92BC9" w:rsidRPr="00A14037" w14:paraId="37B4986F" w14:textId="77777777" w:rsidTr="00EF00CE">
        <w:trPr>
          <w:trHeight w:val="475"/>
        </w:trPr>
        <w:tc>
          <w:tcPr>
            <w:tcW w:w="1394" w:type="dxa"/>
          </w:tcPr>
          <w:p w14:paraId="4C752B82"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S2B2</w:t>
            </w:r>
          </w:p>
        </w:tc>
        <w:tc>
          <w:tcPr>
            <w:tcW w:w="1118" w:type="dxa"/>
          </w:tcPr>
          <w:p w14:paraId="4612F5DD" w14:textId="77777777" w:rsidR="00B92BC9" w:rsidRPr="00A14037" w:rsidRDefault="00B92BC9" w:rsidP="004B300A">
            <w:pPr>
              <w:tabs>
                <w:tab w:val="left" w:pos="7651"/>
              </w:tabs>
              <w:rPr>
                <w:rFonts w:ascii="Times New Roman" w:hAnsi="Times New Roman"/>
                <w:sz w:val="24"/>
                <w:szCs w:val="24"/>
              </w:rPr>
            </w:pPr>
            <w:proofErr w:type="spellStart"/>
            <w:r w:rsidRPr="00A14037">
              <w:rPr>
                <w:rFonts w:ascii="Times New Roman" w:hAnsi="Times New Roman"/>
                <w:sz w:val="24"/>
                <w:szCs w:val="24"/>
              </w:rPr>
              <w:t>Offwhite</w:t>
            </w:r>
            <w:proofErr w:type="spellEnd"/>
          </w:p>
        </w:tc>
        <w:tc>
          <w:tcPr>
            <w:tcW w:w="1349" w:type="dxa"/>
          </w:tcPr>
          <w:p w14:paraId="606EFEBE"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Translucent</w:t>
            </w:r>
          </w:p>
        </w:tc>
        <w:tc>
          <w:tcPr>
            <w:tcW w:w="1104" w:type="dxa"/>
          </w:tcPr>
          <w:p w14:paraId="1D2FA89A" w14:textId="77777777" w:rsidR="00B92BC9" w:rsidRPr="00A14037" w:rsidRDefault="00B92BC9" w:rsidP="004B300A">
            <w:pPr>
              <w:tabs>
                <w:tab w:val="left" w:pos="7651"/>
              </w:tabs>
              <w:rPr>
                <w:rFonts w:ascii="Times New Roman" w:hAnsi="Times New Roman"/>
                <w:sz w:val="24"/>
                <w:szCs w:val="24"/>
              </w:rPr>
            </w:pPr>
            <w:proofErr w:type="spellStart"/>
            <w:r w:rsidRPr="00A14037">
              <w:rPr>
                <w:rFonts w:ascii="Times New Roman" w:hAnsi="Times New Roman"/>
                <w:sz w:val="24"/>
                <w:szCs w:val="24"/>
              </w:rPr>
              <w:t>Endulate</w:t>
            </w:r>
            <w:proofErr w:type="spellEnd"/>
          </w:p>
        </w:tc>
        <w:tc>
          <w:tcPr>
            <w:tcW w:w="1338" w:type="dxa"/>
          </w:tcPr>
          <w:p w14:paraId="4863CCCC"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Irregular</w:t>
            </w:r>
          </w:p>
        </w:tc>
      </w:tr>
      <w:tr w:rsidR="00B92BC9" w:rsidRPr="00A14037" w14:paraId="55FDE0F5" w14:textId="77777777" w:rsidTr="00EF00CE">
        <w:trPr>
          <w:trHeight w:val="475"/>
        </w:trPr>
        <w:tc>
          <w:tcPr>
            <w:tcW w:w="1394" w:type="dxa"/>
          </w:tcPr>
          <w:p w14:paraId="2648AA80"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S2B3</w:t>
            </w:r>
          </w:p>
        </w:tc>
        <w:tc>
          <w:tcPr>
            <w:tcW w:w="1118" w:type="dxa"/>
          </w:tcPr>
          <w:p w14:paraId="4CC1B19D"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White</w:t>
            </w:r>
          </w:p>
        </w:tc>
        <w:tc>
          <w:tcPr>
            <w:tcW w:w="1349" w:type="dxa"/>
          </w:tcPr>
          <w:p w14:paraId="3DC7A7F5"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Shiny</w:t>
            </w:r>
          </w:p>
        </w:tc>
        <w:tc>
          <w:tcPr>
            <w:tcW w:w="1104" w:type="dxa"/>
          </w:tcPr>
          <w:p w14:paraId="2F832644"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Entire</w:t>
            </w:r>
          </w:p>
        </w:tc>
        <w:tc>
          <w:tcPr>
            <w:tcW w:w="1338" w:type="dxa"/>
          </w:tcPr>
          <w:p w14:paraId="555FC463"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Punctiform</w:t>
            </w:r>
          </w:p>
        </w:tc>
      </w:tr>
      <w:tr w:rsidR="00B92BC9" w:rsidRPr="00A14037" w14:paraId="17A7217F" w14:textId="77777777" w:rsidTr="00EF00CE">
        <w:trPr>
          <w:trHeight w:val="475"/>
        </w:trPr>
        <w:tc>
          <w:tcPr>
            <w:tcW w:w="1394" w:type="dxa"/>
          </w:tcPr>
          <w:p w14:paraId="07ABEC6D"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S2B4</w:t>
            </w:r>
          </w:p>
        </w:tc>
        <w:tc>
          <w:tcPr>
            <w:tcW w:w="1118" w:type="dxa"/>
          </w:tcPr>
          <w:p w14:paraId="6999C7C5" w14:textId="77777777" w:rsidR="00B92BC9" w:rsidRPr="00A14037" w:rsidRDefault="00B92BC9" w:rsidP="004B300A">
            <w:pPr>
              <w:tabs>
                <w:tab w:val="left" w:pos="7651"/>
              </w:tabs>
              <w:rPr>
                <w:rFonts w:ascii="Times New Roman" w:hAnsi="Times New Roman"/>
                <w:sz w:val="24"/>
                <w:szCs w:val="24"/>
              </w:rPr>
            </w:pPr>
            <w:proofErr w:type="spellStart"/>
            <w:r w:rsidRPr="00A14037">
              <w:rPr>
                <w:rFonts w:ascii="Times New Roman" w:hAnsi="Times New Roman"/>
                <w:sz w:val="24"/>
                <w:szCs w:val="24"/>
              </w:rPr>
              <w:t>Offwhite</w:t>
            </w:r>
            <w:proofErr w:type="spellEnd"/>
          </w:p>
        </w:tc>
        <w:tc>
          <w:tcPr>
            <w:tcW w:w="1349" w:type="dxa"/>
          </w:tcPr>
          <w:p w14:paraId="4B91B6EB"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Matte</w:t>
            </w:r>
          </w:p>
        </w:tc>
        <w:tc>
          <w:tcPr>
            <w:tcW w:w="1104" w:type="dxa"/>
          </w:tcPr>
          <w:p w14:paraId="302333DB"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Lobulate</w:t>
            </w:r>
          </w:p>
        </w:tc>
        <w:tc>
          <w:tcPr>
            <w:tcW w:w="1338" w:type="dxa"/>
          </w:tcPr>
          <w:p w14:paraId="51893445"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Irregular</w:t>
            </w:r>
          </w:p>
        </w:tc>
      </w:tr>
      <w:tr w:rsidR="00B92BC9" w:rsidRPr="00A14037" w14:paraId="7CB7A948" w14:textId="77777777" w:rsidTr="00EF00CE">
        <w:trPr>
          <w:trHeight w:val="475"/>
        </w:trPr>
        <w:tc>
          <w:tcPr>
            <w:tcW w:w="1394" w:type="dxa"/>
          </w:tcPr>
          <w:p w14:paraId="01BCC43B"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S2B5</w:t>
            </w:r>
          </w:p>
        </w:tc>
        <w:tc>
          <w:tcPr>
            <w:tcW w:w="1118" w:type="dxa"/>
          </w:tcPr>
          <w:p w14:paraId="41C0BCA9"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Grey</w:t>
            </w:r>
          </w:p>
        </w:tc>
        <w:tc>
          <w:tcPr>
            <w:tcW w:w="1349" w:type="dxa"/>
          </w:tcPr>
          <w:p w14:paraId="1A128633"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Dry</w:t>
            </w:r>
          </w:p>
        </w:tc>
        <w:tc>
          <w:tcPr>
            <w:tcW w:w="1104" w:type="dxa"/>
          </w:tcPr>
          <w:p w14:paraId="53B32519"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Erose</w:t>
            </w:r>
          </w:p>
        </w:tc>
        <w:tc>
          <w:tcPr>
            <w:tcW w:w="1338" w:type="dxa"/>
          </w:tcPr>
          <w:p w14:paraId="1AA3105E"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Irregular</w:t>
            </w:r>
          </w:p>
        </w:tc>
      </w:tr>
    </w:tbl>
    <w:p w14:paraId="2CE625C5" w14:textId="77777777" w:rsidR="00B92BC9" w:rsidRPr="00A14037" w:rsidRDefault="00B92BC9" w:rsidP="00EF00CE">
      <w:pPr>
        <w:spacing w:line="360" w:lineRule="auto"/>
        <w:jc w:val="center"/>
        <w:rPr>
          <w:rFonts w:ascii="Times New Roman" w:hAnsi="Times New Roman" w:cs="Times New Roman"/>
          <w:b/>
          <w:sz w:val="24"/>
          <w:szCs w:val="24"/>
        </w:rPr>
      </w:pPr>
    </w:p>
    <w:p w14:paraId="1443BEBA" w14:textId="77777777" w:rsidR="00B92BC9" w:rsidRPr="00A14037" w:rsidRDefault="00B92BC9" w:rsidP="00EF00CE">
      <w:pPr>
        <w:spacing w:line="360" w:lineRule="auto"/>
        <w:jc w:val="both"/>
        <w:rPr>
          <w:rFonts w:ascii="Times New Roman" w:hAnsi="Times New Roman" w:cs="Times New Roman"/>
          <w:b/>
          <w:sz w:val="24"/>
          <w:szCs w:val="24"/>
        </w:rPr>
      </w:pPr>
    </w:p>
    <w:p w14:paraId="05F895FA" w14:textId="77777777" w:rsidR="00B92BC9" w:rsidRPr="00A14037" w:rsidRDefault="00B92BC9" w:rsidP="00EF00CE">
      <w:pPr>
        <w:spacing w:line="360" w:lineRule="auto"/>
        <w:jc w:val="both"/>
        <w:rPr>
          <w:rFonts w:ascii="Times New Roman" w:hAnsi="Times New Roman" w:cs="Times New Roman"/>
          <w:b/>
          <w:sz w:val="24"/>
          <w:szCs w:val="24"/>
        </w:rPr>
      </w:pPr>
    </w:p>
    <w:p w14:paraId="2C9E5856" w14:textId="77777777" w:rsidR="00B92BC9" w:rsidRPr="00A14037" w:rsidRDefault="00B92BC9" w:rsidP="00EF00CE">
      <w:pPr>
        <w:rPr>
          <w:rFonts w:ascii="Times New Roman" w:hAnsi="Times New Roman" w:cs="Times New Roman"/>
          <w:sz w:val="24"/>
          <w:szCs w:val="24"/>
        </w:rPr>
      </w:pPr>
    </w:p>
    <w:p w14:paraId="754523F4" w14:textId="77777777" w:rsidR="000A1E73" w:rsidRDefault="000A1E73" w:rsidP="003347B9">
      <w:pPr>
        <w:spacing w:line="360" w:lineRule="auto"/>
        <w:jc w:val="both"/>
        <w:rPr>
          <w:rFonts w:ascii="Times New Roman" w:hAnsi="Times New Roman" w:cs="Times New Roman"/>
          <w:b/>
          <w:sz w:val="24"/>
          <w:szCs w:val="24"/>
        </w:rPr>
      </w:pPr>
    </w:p>
    <w:p w14:paraId="10A5B2B4" w14:textId="77777777" w:rsidR="000A1E73" w:rsidRDefault="000A1E73" w:rsidP="003347B9">
      <w:pPr>
        <w:spacing w:line="360" w:lineRule="auto"/>
        <w:jc w:val="both"/>
        <w:rPr>
          <w:rFonts w:ascii="Times New Roman" w:hAnsi="Times New Roman" w:cs="Times New Roman"/>
          <w:b/>
          <w:sz w:val="24"/>
          <w:szCs w:val="24"/>
        </w:rPr>
      </w:pPr>
    </w:p>
    <w:p w14:paraId="0F7761C6" w14:textId="77777777" w:rsidR="000A1E73" w:rsidRDefault="000A1E73" w:rsidP="003347B9">
      <w:pPr>
        <w:spacing w:line="360" w:lineRule="auto"/>
        <w:jc w:val="both"/>
        <w:rPr>
          <w:rFonts w:ascii="Times New Roman" w:hAnsi="Times New Roman" w:cs="Times New Roman"/>
          <w:b/>
          <w:sz w:val="24"/>
          <w:szCs w:val="24"/>
        </w:rPr>
      </w:pPr>
    </w:p>
    <w:p w14:paraId="6F432368" w14:textId="77777777" w:rsidR="009F5FBB" w:rsidRDefault="009F5FBB" w:rsidP="003347B9">
      <w:pPr>
        <w:spacing w:line="360" w:lineRule="auto"/>
        <w:jc w:val="both"/>
        <w:rPr>
          <w:rFonts w:ascii="Times New Roman" w:hAnsi="Times New Roman" w:cs="Times New Roman"/>
          <w:b/>
          <w:sz w:val="24"/>
          <w:szCs w:val="24"/>
        </w:rPr>
      </w:pPr>
    </w:p>
    <w:p w14:paraId="588466EA" w14:textId="7FCC0D90" w:rsidR="000A1E73" w:rsidRDefault="00B92BC9" w:rsidP="000A1E73">
      <w:pPr>
        <w:spacing w:line="360" w:lineRule="auto"/>
        <w:jc w:val="both"/>
        <w:rPr>
          <w:rFonts w:ascii="Times New Roman" w:hAnsi="Times New Roman" w:cs="Times New Roman"/>
          <w:sz w:val="24"/>
          <w:szCs w:val="24"/>
        </w:rPr>
      </w:pPr>
      <w:r w:rsidRPr="00A14037">
        <w:rPr>
          <w:rFonts w:ascii="Times New Roman" w:hAnsi="Times New Roman" w:cs="Times New Roman"/>
          <w:b/>
          <w:sz w:val="24"/>
          <w:szCs w:val="24"/>
        </w:rPr>
        <w:t>Cell Morphology of dominant bacterial colonies</w:t>
      </w:r>
      <w:r w:rsidRPr="00A14037">
        <w:rPr>
          <w:rFonts w:ascii="Times New Roman" w:hAnsi="Times New Roman" w:cs="Times New Roman"/>
          <w:sz w:val="24"/>
          <w:szCs w:val="24"/>
        </w:rPr>
        <w:t xml:space="preserve">: The most dominant colony from each culture stained purple and were </w:t>
      </w:r>
      <w:r w:rsidRPr="00A14037">
        <w:rPr>
          <w:rStyle w:val="Strong"/>
          <w:rFonts w:ascii="Times New Roman" w:hAnsi="Times New Roman" w:cs="Times New Roman"/>
          <w:sz w:val="24"/>
          <w:szCs w:val="24"/>
        </w:rPr>
        <w:t>Gram-positive</w:t>
      </w:r>
      <w:r w:rsidRPr="00A14037">
        <w:rPr>
          <w:rFonts w:ascii="Times New Roman" w:hAnsi="Times New Roman" w:cs="Times New Roman"/>
          <w:sz w:val="24"/>
          <w:szCs w:val="24"/>
        </w:rPr>
        <w:t xml:space="preserve"> (Fig. 3 a &amp; b) rod shaped bacteria.</w:t>
      </w:r>
    </w:p>
    <w:p w14:paraId="7584E605" w14:textId="58A8A30F" w:rsidR="000A1E73" w:rsidRDefault="000A1E73" w:rsidP="001A056C">
      <w:pPr>
        <w:jc w:val="center"/>
        <w:rPr>
          <w:rFonts w:ascii="Times New Roman" w:hAnsi="Times New Roman" w:cs="Times New Roman"/>
          <w:sz w:val="24"/>
          <w:szCs w:val="24"/>
        </w:rPr>
      </w:pPr>
      <w:r w:rsidRPr="00A14037">
        <w:rPr>
          <w:rFonts w:ascii="Times New Roman" w:hAnsi="Times New Roman" w:cs="Times New Roman"/>
          <w:noProof/>
          <w:sz w:val="24"/>
          <w:szCs w:val="24"/>
        </w:rPr>
        <w:lastRenderedPageBreak/>
        <w:drawing>
          <wp:anchor distT="0" distB="0" distL="114300" distR="114300" simplePos="0" relativeHeight="251724800" behindDoc="0" locked="0" layoutInCell="1" allowOverlap="1" wp14:anchorId="73FD4838" wp14:editId="65CD8314">
            <wp:simplePos x="0" y="0"/>
            <wp:positionH relativeFrom="column">
              <wp:posOffset>3248025</wp:posOffset>
            </wp:positionH>
            <wp:positionV relativeFrom="paragraph">
              <wp:posOffset>33020</wp:posOffset>
            </wp:positionV>
            <wp:extent cx="2181225" cy="2183765"/>
            <wp:effectExtent l="19050" t="19050" r="28575" b="260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eptobacilli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1225" cy="21837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A14037">
        <w:rPr>
          <w:rFonts w:ascii="Times New Roman" w:hAnsi="Times New Roman" w:cs="Times New Roman"/>
          <w:noProof/>
          <w:sz w:val="24"/>
          <w:szCs w:val="24"/>
        </w:rPr>
        <w:drawing>
          <wp:anchor distT="0" distB="0" distL="114300" distR="114300" simplePos="0" relativeHeight="251723776" behindDoc="0" locked="0" layoutInCell="1" allowOverlap="1" wp14:anchorId="74D603E4" wp14:editId="1DE441BD">
            <wp:simplePos x="0" y="0"/>
            <wp:positionH relativeFrom="column">
              <wp:posOffset>552450</wp:posOffset>
            </wp:positionH>
            <wp:positionV relativeFrom="paragraph">
              <wp:posOffset>20955</wp:posOffset>
            </wp:positionV>
            <wp:extent cx="2152650" cy="2142490"/>
            <wp:effectExtent l="19050" t="19050" r="19050" b="101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50425_114202 bacillu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2650" cy="21424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74E2094" w14:textId="64855E43" w:rsidR="000A1E73" w:rsidRDefault="000A1E73" w:rsidP="001A056C">
      <w:pPr>
        <w:jc w:val="center"/>
        <w:rPr>
          <w:rFonts w:ascii="Times New Roman" w:hAnsi="Times New Roman" w:cs="Times New Roman"/>
          <w:sz w:val="24"/>
          <w:szCs w:val="24"/>
        </w:rPr>
      </w:pPr>
      <w:r w:rsidRPr="00A14037">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07B213D7" wp14:editId="0472D478">
                <wp:simplePos x="0" y="0"/>
                <wp:positionH relativeFrom="column">
                  <wp:posOffset>2228850</wp:posOffset>
                </wp:positionH>
                <wp:positionV relativeFrom="paragraph">
                  <wp:posOffset>9525</wp:posOffset>
                </wp:positionV>
                <wp:extent cx="449580" cy="257175"/>
                <wp:effectExtent l="0" t="0" r="26670" b="28575"/>
                <wp:wrapNone/>
                <wp:docPr id="662351732" name="Text Box 4"/>
                <wp:cNvGraphicFramePr/>
                <a:graphic xmlns:a="http://schemas.openxmlformats.org/drawingml/2006/main">
                  <a:graphicData uri="http://schemas.microsoft.com/office/word/2010/wordprocessingShape">
                    <wps:wsp>
                      <wps:cNvSpPr txBox="1"/>
                      <wps:spPr>
                        <a:xfrm>
                          <a:off x="0" y="0"/>
                          <a:ext cx="449580" cy="257175"/>
                        </a:xfrm>
                        <a:prstGeom prst="rect">
                          <a:avLst/>
                        </a:prstGeom>
                        <a:solidFill>
                          <a:schemeClr val="lt1"/>
                        </a:solidFill>
                        <a:ln w="6350">
                          <a:solidFill>
                            <a:prstClr val="black"/>
                          </a:solidFill>
                        </a:ln>
                      </wps:spPr>
                      <wps:txbx>
                        <w:txbxContent>
                          <w:p w14:paraId="557EEC2E" w14:textId="0EDDFD80" w:rsidR="00E1230A" w:rsidRPr="00E1230A" w:rsidRDefault="00E1230A">
                            <w:pPr>
                              <w:rPr>
                                <w:sz w:val="18"/>
                                <w:szCs w:val="18"/>
                              </w:rPr>
                            </w:pPr>
                            <w:r w:rsidRPr="00E1230A">
                              <w:rPr>
                                <w:sz w:val="18"/>
                                <w:szCs w:val="18"/>
                              </w:rPr>
                              <w:t>S1B1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213D7" id="_x0000_t202" coordsize="21600,21600" o:spt="202" path="m,l,21600r21600,l21600,xe">
                <v:stroke joinstyle="miter"/>
                <v:path gradientshapeok="t" o:connecttype="rect"/>
              </v:shapetype>
              <v:shape id="Text Box 4" o:spid="_x0000_s1026" type="#_x0000_t202" style="position:absolute;left:0;text-align:left;margin-left:175.5pt;margin-top:.75pt;width:35.4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" fillcolor="white [3201]" strokeweight=".5pt">
                <v:textbox>
                  <w:txbxContent>
                    <w:p w14:paraId="557EEC2E" w14:textId="0EDDFD80" w:rsidR="00E1230A" w:rsidRPr="00E1230A" w:rsidRDefault="00E1230A">
                      <w:pPr>
                        <w:rPr>
                          <w:sz w:val="18"/>
                          <w:szCs w:val="18"/>
                        </w:rPr>
                      </w:pPr>
                      <w:r w:rsidRPr="00E1230A">
                        <w:rPr>
                          <w:sz w:val="18"/>
                          <w:szCs w:val="18"/>
                        </w:rPr>
                        <w:t>S1B1</w:t>
                      </w:r>
                    </w:p>
                  </w:txbxContent>
                </v:textbox>
              </v:shape>
            </w:pict>
          </mc:Fallback>
        </mc:AlternateContent>
      </w:r>
      <w:r w:rsidRPr="00A14037">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375EFA75" wp14:editId="70C24B37">
                <wp:simplePos x="0" y="0"/>
                <wp:positionH relativeFrom="column">
                  <wp:posOffset>4964430</wp:posOffset>
                </wp:positionH>
                <wp:positionV relativeFrom="paragraph">
                  <wp:posOffset>10795</wp:posOffset>
                </wp:positionV>
                <wp:extent cx="441960" cy="213360"/>
                <wp:effectExtent l="0" t="0" r="15240" b="15240"/>
                <wp:wrapNone/>
                <wp:docPr id="960099160" name="Text Box 4"/>
                <wp:cNvGraphicFramePr/>
                <a:graphic xmlns:a="http://schemas.openxmlformats.org/drawingml/2006/main">
                  <a:graphicData uri="http://schemas.microsoft.com/office/word/2010/wordprocessingShape">
                    <wps:wsp>
                      <wps:cNvSpPr txBox="1"/>
                      <wps:spPr>
                        <a:xfrm>
                          <a:off x="0" y="0"/>
                          <a:ext cx="441960" cy="213360"/>
                        </a:xfrm>
                        <a:prstGeom prst="rect">
                          <a:avLst/>
                        </a:prstGeom>
                        <a:solidFill>
                          <a:schemeClr val="lt1"/>
                        </a:solidFill>
                        <a:ln w="6350">
                          <a:solidFill>
                            <a:prstClr val="black"/>
                          </a:solidFill>
                        </a:ln>
                      </wps:spPr>
                      <wps:txbx>
                        <w:txbxContent>
                          <w:p w14:paraId="7DF689EB" w14:textId="3E00F30A" w:rsidR="00E1230A" w:rsidRPr="00E1230A" w:rsidRDefault="00E1230A" w:rsidP="00E1230A">
                            <w:pPr>
                              <w:rPr>
                                <w:sz w:val="18"/>
                                <w:szCs w:val="18"/>
                              </w:rPr>
                            </w:pPr>
                            <w:r w:rsidRPr="00E1230A">
                              <w:rPr>
                                <w:sz w:val="18"/>
                                <w:szCs w:val="18"/>
                              </w:rPr>
                              <w:t>S</w:t>
                            </w:r>
                            <w:r>
                              <w:rPr>
                                <w:sz w:val="18"/>
                                <w:szCs w:val="18"/>
                              </w:rPr>
                              <w:t>2</w:t>
                            </w:r>
                            <w:r w:rsidRPr="00E1230A">
                              <w:rPr>
                                <w:sz w:val="18"/>
                                <w:szCs w:val="18"/>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EFA75" id="_x0000_s1027" type="#_x0000_t202" style="position:absolute;left:0;text-align:left;margin-left:390.9pt;margin-top:.85pt;width:34.8pt;height:1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" fillcolor="white [3201]" strokeweight=".5pt">
                <v:textbox>
                  <w:txbxContent>
                    <w:p w14:paraId="7DF689EB" w14:textId="3E00F30A" w:rsidR="00E1230A" w:rsidRPr="00E1230A" w:rsidRDefault="00E1230A" w:rsidP="00E1230A">
                      <w:pPr>
                        <w:rPr>
                          <w:sz w:val="18"/>
                          <w:szCs w:val="18"/>
                        </w:rPr>
                      </w:pPr>
                      <w:r w:rsidRPr="00E1230A">
                        <w:rPr>
                          <w:sz w:val="18"/>
                          <w:szCs w:val="18"/>
                        </w:rPr>
                        <w:t>S</w:t>
                      </w:r>
                      <w:r>
                        <w:rPr>
                          <w:sz w:val="18"/>
                          <w:szCs w:val="18"/>
                        </w:rPr>
                        <w:t>2</w:t>
                      </w:r>
                      <w:r w:rsidRPr="00E1230A">
                        <w:rPr>
                          <w:sz w:val="18"/>
                          <w:szCs w:val="18"/>
                        </w:rPr>
                        <w:t>B1</w:t>
                      </w:r>
                    </w:p>
                  </w:txbxContent>
                </v:textbox>
              </v:shape>
            </w:pict>
          </mc:Fallback>
        </mc:AlternateContent>
      </w:r>
    </w:p>
    <w:p w14:paraId="7DB07031" w14:textId="20D9F47F" w:rsidR="00B92BC9" w:rsidRPr="00A14037" w:rsidRDefault="00B92BC9" w:rsidP="001A056C">
      <w:pPr>
        <w:jc w:val="center"/>
        <w:rPr>
          <w:rFonts w:ascii="Times New Roman" w:hAnsi="Times New Roman" w:cs="Times New Roman"/>
          <w:sz w:val="24"/>
          <w:szCs w:val="24"/>
        </w:rPr>
      </w:pPr>
    </w:p>
    <w:p w14:paraId="4597B3CF" w14:textId="77777777" w:rsidR="000A1E73" w:rsidRDefault="000A1E73" w:rsidP="00525A22">
      <w:pPr>
        <w:spacing w:before="240" w:line="360" w:lineRule="auto"/>
        <w:jc w:val="center"/>
        <w:rPr>
          <w:rFonts w:ascii="Times New Roman" w:hAnsi="Times New Roman" w:cs="Times New Roman"/>
          <w:b/>
          <w:sz w:val="24"/>
          <w:szCs w:val="24"/>
        </w:rPr>
      </w:pPr>
    </w:p>
    <w:p w14:paraId="2B75152A" w14:textId="77777777" w:rsidR="000A1E73" w:rsidRDefault="000A1E73" w:rsidP="00525A22">
      <w:pPr>
        <w:spacing w:before="240" w:line="360" w:lineRule="auto"/>
        <w:jc w:val="center"/>
        <w:rPr>
          <w:rFonts w:ascii="Times New Roman" w:hAnsi="Times New Roman" w:cs="Times New Roman"/>
          <w:b/>
          <w:sz w:val="24"/>
          <w:szCs w:val="24"/>
        </w:rPr>
      </w:pPr>
    </w:p>
    <w:p w14:paraId="204F193A" w14:textId="77777777" w:rsidR="000A1E73" w:rsidRDefault="000A1E73" w:rsidP="000A1E73">
      <w:pPr>
        <w:spacing w:before="240" w:line="360" w:lineRule="auto"/>
        <w:rPr>
          <w:rFonts w:ascii="Times New Roman" w:hAnsi="Times New Roman" w:cs="Times New Roman"/>
          <w:b/>
          <w:sz w:val="24"/>
          <w:szCs w:val="24"/>
        </w:rPr>
      </w:pPr>
    </w:p>
    <w:p w14:paraId="6CF1641C" w14:textId="77777777" w:rsidR="000A1E73" w:rsidRDefault="000A1E73" w:rsidP="00525A22">
      <w:pPr>
        <w:spacing w:before="240" w:line="360" w:lineRule="auto"/>
        <w:jc w:val="center"/>
        <w:rPr>
          <w:rFonts w:ascii="Times New Roman" w:hAnsi="Times New Roman" w:cs="Times New Roman"/>
          <w:b/>
          <w:sz w:val="24"/>
          <w:szCs w:val="24"/>
        </w:rPr>
      </w:pPr>
    </w:p>
    <w:p w14:paraId="5B691F78" w14:textId="3A4E67D0" w:rsidR="00B92BC9" w:rsidRPr="00A14037" w:rsidRDefault="00B92BC9" w:rsidP="00525A22">
      <w:pPr>
        <w:spacing w:before="240" w:line="360" w:lineRule="auto"/>
        <w:jc w:val="center"/>
        <w:rPr>
          <w:rFonts w:ascii="Times New Roman" w:hAnsi="Times New Roman" w:cs="Times New Roman"/>
          <w:b/>
          <w:sz w:val="24"/>
          <w:szCs w:val="24"/>
        </w:rPr>
      </w:pPr>
      <w:r w:rsidRPr="00A14037">
        <w:rPr>
          <w:rFonts w:ascii="Times New Roman" w:hAnsi="Times New Roman" w:cs="Times New Roman"/>
          <w:b/>
          <w:sz w:val="24"/>
          <w:szCs w:val="24"/>
        </w:rPr>
        <w:t>Fig. 3 (a &amp; b): Gram positive soil bacteria</w:t>
      </w:r>
      <w:r w:rsidR="000A1E73">
        <w:rPr>
          <w:rFonts w:ascii="Times New Roman" w:hAnsi="Times New Roman" w:cs="Times New Roman"/>
          <w:b/>
          <w:sz w:val="24"/>
          <w:szCs w:val="24"/>
        </w:rPr>
        <w:t xml:space="preserve"> </w:t>
      </w:r>
      <w:r w:rsidRPr="00A14037">
        <w:rPr>
          <w:rFonts w:ascii="Times New Roman" w:hAnsi="Times New Roman" w:cs="Times New Roman"/>
          <w:b/>
          <w:sz w:val="24"/>
          <w:szCs w:val="24"/>
        </w:rPr>
        <w:t>(S1B1, S2B1)</w:t>
      </w:r>
      <w:bookmarkStart w:id="0" w:name="_Hlk196340027"/>
      <w:bookmarkEnd w:id="0"/>
    </w:p>
    <w:p w14:paraId="62B4FCFB" w14:textId="1A2AA4AE" w:rsidR="00AE38C2" w:rsidRPr="005338CC" w:rsidRDefault="00B92BC9" w:rsidP="005338CC">
      <w:pPr>
        <w:spacing w:line="360" w:lineRule="auto"/>
        <w:jc w:val="both"/>
        <w:rPr>
          <w:rFonts w:ascii="Times New Roman" w:hAnsi="Times New Roman"/>
          <w:color w:val="000000"/>
        </w:rPr>
      </w:pPr>
      <w:r w:rsidRPr="00A14037">
        <w:rPr>
          <w:rFonts w:ascii="Times New Roman" w:hAnsi="Times New Roman" w:cs="Times New Roman"/>
          <w:b/>
          <w:bCs/>
          <w:sz w:val="24"/>
          <w:szCs w:val="24"/>
        </w:rPr>
        <w:t>Bacterial growth response towards the selected agents</w:t>
      </w:r>
      <w:r w:rsidRPr="00A14037">
        <w:rPr>
          <w:rFonts w:ascii="Times New Roman" w:hAnsi="Times New Roman" w:cs="Times New Roman"/>
          <w:sz w:val="24"/>
          <w:szCs w:val="24"/>
        </w:rPr>
        <w:t xml:space="preserve">: The growth response of selected Gram positive soil bacteria was tested towards four agents - Distilled water, methanol, and the crude and methanolic extracts of the seeds of </w:t>
      </w:r>
      <w:r w:rsidRPr="00A14037">
        <w:rPr>
          <w:rFonts w:ascii="Times New Roman" w:hAnsi="Times New Roman" w:cs="Times New Roman"/>
          <w:i/>
          <w:iCs/>
          <w:sz w:val="24"/>
          <w:szCs w:val="24"/>
        </w:rPr>
        <w:t xml:space="preserve">A. </w:t>
      </w:r>
      <w:proofErr w:type="spellStart"/>
      <w:r w:rsidRPr="00A14037">
        <w:rPr>
          <w:rFonts w:ascii="Times New Roman" w:hAnsi="Times New Roman" w:cs="Times New Roman"/>
          <w:i/>
          <w:iCs/>
          <w:sz w:val="24"/>
          <w:szCs w:val="24"/>
        </w:rPr>
        <w:t>polystachya</w:t>
      </w:r>
      <w:proofErr w:type="spellEnd"/>
      <w:r w:rsidRPr="00A14037">
        <w:rPr>
          <w:rFonts w:ascii="Times New Roman" w:hAnsi="Times New Roman" w:cs="Times New Roman"/>
          <w:sz w:val="24"/>
          <w:szCs w:val="24"/>
        </w:rPr>
        <w:t xml:space="preserve">. The zone of inhibition towards </w:t>
      </w:r>
      <w:r w:rsidR="005338CC">
        <w:rPr>
          <w:rFonts w:ascii="Times New Roman" w:hAnsi="Times New Roman" w:cs="Times New Roman"/>
          <w:sz w:val="24"/>
          <w:szCs w:val="24"/>
        </w:rPr>
        <w:t>–</w:t>
      </w:r>
      <w:r w:rsidRPr="00A14037">
        <w:rPr>
          <w:rFonts w:ascii="Times New Roman" w:hAnsi="Times New Roman" w:cs="Times New Roman"/>
          <w:sz w:val="24"/>
          <w:szCs w:val="24"/>
        </w:rPr>
        <w:t xml:space="preserve"> distilled</w:t>
      </w:r>
      <w:r w:rsidR="005338CC">
        <w:rPr>
          <w:rFonts w:ascii="Times New Roman" w:hAnsi="Times New Roman" w:cs="Times New Roman"/>
          <w:sz w:val="24"/>
          <w:szCs w:val="24"/>
        </w:rPr>
        <w:t xml:space="preserve"> </w:t>
      </w:r>
      <w:r w:rsidRPr="00A14037">
        <w:rPr>
          <w:rFonts w:ascii="Times New Roman" w:hAnsi="Times New Roman" w:cs="Times New Roman"/>
          <w:sz w:val="24"/>
          <w:szCs w:val="24"/>
        </w:rPr>
        <w:t xml:space="preserve">water was 0.0 mm, methanol </w:t>
      </w:r>
      <w:r w:rsidRPr="005338CC">
        <w:rPr>
          <w:rFonts w:ascii="Times New Roman" w:hAnsi="Times New Roman" w:cs="Times New Roman"/>
          <w:sz w:val="24"/>
          <w:szCs w:val="24"/>
        </w:rPr>
        <w:t>was</w:t>
      </w:r>
      <w:r w:rsidRPr="005338CC">
        <w:rPr>
          <w:rFonts w:ascii="Times New Roman" w:hAnsi="Times New Roman" w:cs="Times New Roman"/>
          <w:sz w:val="28"/>
          <w:szCs w:val="28"/>
        </w:rPr>
        <w:t xml:space="preserve"> </w:t>
      </w:r>
      <w:r w:rsidR="005338CC" w:rsidRPr="005338CC">
        <w:rPr>
          <w:rFonts w:ascii="Times New Roman" w:hAnsi="Times New Roman"/>
          <w:color w:val="000000"/>
          <w:sz w:val="24"/>
          <w:szCs w:val="24"/>
        </w:rPr>
        <w:t xml:space="preserve">0.53 ± 0.05 </w:t>
      </w:r>
      <w:r w:rsidRPr="005338CC">
        <w:rPr>
          <w:rFonts w:ascii="Times New Roman" w:hAnsi="Times New Roman" w:cs="Times New Roman"/>
          <w:sz w:val="24"/>
          <w:szCs w:val="24"/>
        </w:rPr>
        <w:t>mm</w:t>
      </w:r>
      <w:r w:rsidRPr="005338CC">
        <w:rPr>
          <w:rFonts w:ascii="Times New Roman" w:hAnsi="Times New Roman" w:cs="Times New Roman"/>
          <w:sz w:val="28"/>
          <w:szCs w:val="28"/>
        </w:rPr>
        <w:t xml:space="preserve"> </w:t>
      </w:r>
      <w:r w:rsidRPr="00A14037">
        <w:rPr>
          <w:rFonts w:ascii="Times New Roman" w:hAnsi="Times New Roman" w:cs="Times New Roman"/>
          <w:sz w:val="24"/>
          <w:szCs w:val="24"/>
        </w:rPr>
        <w:t>(Fig 4a), the crude seed extract was 0.0 mm and the methanolic extract was 4.5</w:t>
      </w:r>
      <w:r w:rsidR="005338CC">
        <w:rPr>
          <w:rFonts w:ascii="Times New Roman" w:hAnsi="Times New Roman" w:cs="Times New Roman"/>
          <w:sz w:val="24"/>
          <w:szCs w:val="24"/>
        </w:rPr>
        <w:t xml:space="preserve">3 </w:t>
      </w:r>
      <w:r w:rsidR="005338CC" w:rsidRPr="00AD23D4">
        <w:rPr>
          <w:rFonts w:ascii="Times New Roman" w:hAnsi="Times New Roman"/>
          <w:color w:val="000000"/>
          <w:sz w:val="24"/>
          <w:szCs w:val="24"/>
        </w:rPr>
        <w:t>± 0.05</w:t>
      </w:r>
      <w:r w:rsidRPr="00A14037">
        <w:rPr>
          <w:rFonts w:ascii="Times New Roman" w:hAnsi="Times New Roman" w:cs="Times New Roman"/>
          <w:sz w:val="24"/>
          <w:szCs w:val="24"/>
        </w:rPr>
        <w:t xml:space="preserve"> mm (Fig 4b).  The highest growth inhibition was observed towards the methanolic extract and the lowest towards methanol. No growth inhibition was observed with distilled water and</w:t>
      </w:r>
      <w:r w:rsidR="00E1230A" w:rsidRPr="00A14037">
        <w:rPr>
          <w:rFonts w:ascii="Times New Roman" w:hAnsi="Times New Roman" w:cs="Times New Roman"/>
          <w:sz w:val="24"/>
          <w:szCs w:val="24"/>
        </w:rPr>
        <w:t xml:space="preserve"> the</w:t>
      </w:r>
      <w:r w:rsidRPr="00A14037">
        <w:rPr>
          <w:rFonts w:ascii="Times New Roman" w:hAnsi="Times New Roman" w:cs="Times New Roman"/>
          <w:sz w:val="24"/>
          <w:szCs w:val="24"/>
        </w:rPr>
        <w:t xml:space="preserve"> crude extract of the seed.</w:t>
      </w:r>
      <w:r w:rsidR="00E1230A" w:rsidRPr="00A14037">
        <w:rPr>
          <w:rFonts w:ascii="Times New Roman" w:hAnsi="Times New Roman" w:cs="Times New Roman"/>
          <w:sz w:val="24"/>
          <w:szCs w:val="24"/>
        </w:rPr>
        <w:t xml:space="preserve"> </w:t>
      </w:r>
      <w:r w:rsidRPr="00A14037">
        <w:rPr>
          <w:rFonts w:ascii="Times New Roman" w:hAnsi="Times New Roman" w:cs="Times New Roman"/>
          <w:noProof/>
          <w:sz w:val="24"/>
          <w:szCs w:val="24"/>
        </w:rPr>
        <w:t xml:space="preserve">The measurements of zone of inhibition is summarized in Table 3. </w:t>
      </w:r>
    </w:p>
    <w:p w14:paraId="0C2462F2" w14:textId="2AAA3F53" w:rsidR="00B92BC9" w:rsidRPr="00A14037" w:rsidRDefault="00AE38C2" w:rsidP="00317654">
      <w:pP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20704" behindDoc="0" locked="0" layoutInCell="1" allowOverlap="1" wp14:anchorId="667876B4" wp14:editId="31A33C29">
            <wp:simplePos x="0" y="0"/>
            <wp:positionH relativeFrom="column">
              <wp:posOffset>3392170</wp:posOffset>
            </wp:positionH>
            <wp:positionV relativeFrom="paragraph">
              <wp:posOffset>100330</wp:posOffset>
            </wp:positionV>
            <wp:extent cx="2003425" cy="2011045"/>
            <wp:effectExtent l="0" t="3810" r="0" b="0"/>
            <wp:wrapThrough wrapText="bothSides">
              <wp:wrapPolygon edited="0">
                <wp:start x="-41" y="21559"/>
                <wp:lineTo x="21319" y="21559"/>
                <wp:lineTo x="21319" y="280"/>
                <wp:lineTo x="-41" y="280"/>
                <wp:lineTo x="-41" y="21559"/>
              </wp:wrapPolygon>
            </wp:wrapThrough>
            <wp:docPr id="967131766" name="Picture 2" descr="IMG-20250427-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427-WA0035.jpg"/>
                    <pic:cNvPicPr/>
                  </pic:nvPicPr>
                  <pic:blipFill>
                    <a:blip r:embed="rId14" cstate="print"/>
                    <a:stretch>
                      <a:fillRect/>
                    </a:stretch>
                  </pic:blipFill>
                  <pic:spPr>
                    <a:xfrm rot="5400000">
                      <a:off x="0" y="0"/>
                      <a:ext cx="2003425" cy="2011045"/>
                    </a:xfrm>
                    <a:prstGeom prst="rect">
                      <a:avLst/>
                    </a:prstGeom>
                  </pic:spPr>
                </pic:pic>
              </a:graphicData>
            </a:graphic>
            <wp14:sizeRelH relativeFrom="margin">
              <wp14:pctWidth>0</wp14:pctWidth>
            </wp14:sizeRelH>
            <wp14:sizeRelV relativeFrom="margin">
              <wp14:pctHeight>0</wp14:pctHeight>
            </wp14:sizeRelV>
          </wp:anchor>
        </w:drawing>
      </w:r>
      <w:r w:rsidR="00375B30" w:rsidRPr="00A14037">
        <w:rPr>
          <w:rFonts w:ascii="Times New Roman" w:hAnsi="Times New Roman" w:cs="Times New Roman"/>
          <w:noProof/>
          <w:sz w:val="24"/>
          <w:szCs w:val="24"/>
        </w:rPr>
        <w:drawing>
          <wp:anchor distT="0" distB="0" distL="114300" distR="114300" simplePos="0" relativeHeight="251721728" behindDoc="0" locked="0" layoutInCell="1" allowOverlap="1" wp14:anchorId="677400A4" wp14:editId="5FF6A977">
            <wp:simplePos x="0" y="0"/>
            <wp:positionH relativeFrom="column">
              <wp:posOffset>180975</wp:posOffset>
            </wp:positionH>
            <wp:positionV relativeFrom="paragraph">
              <wp:posOffset>117475</wp:posOffset>
            </wp:positionV>
            <wp:extent cx="2085975" cy="2084705"/>
            <wp:effectExtent l="635" t="0" r="0" b="0"/>
            <wp:wrapThrough wrapText="bothSides">
              <wp:wrapPolygon edited="0">
                <wp:start x="7" y="21607"/>
                <wp:lineTo x="21311" y="21607"/>
                <wp:lineTo x="21311" y="289"/>
                <wp:lineTo x="7" y="289"/>
                <wp:lineTo x="7" y="21607"/>
              </wp:wrapPolygon>
            </wp:wrapThrough>
            <wp:docPr id="13" name="Picture 1" descr="IMG-20250427-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427-WA0034.jpg"/>
                    <pic:cNvPicPr/>
                  </pic:nvPicPr>
                  <pic:blipFill>
                    <a:blip r:embed="rId15" cstate="print"/>
                    <a:stretch>
                      <a:fillRect/>
                    </a:stretch>
                  </pic:blipFill>
                  <pic:spPr>
                    <a:xfrm rot="5400000">
                      <a:off x="0" y="0"/>
                      <a:ext cx="2085975" cy="2084705"/>
                    </a:xfrm>
                    <a:prstGeom prst="rect">
                      <a:avLst/>
                    </a:prstGeom>
                  </pic:spPr>
                </pic:pic>
              </a:graphicData>
            </a:graphic>
            <wp14:sizeRelH relativeFrom="margin">
              <wp14:pctWidth>0</wp14:pctWidth>
            </wp14:sizeRelH>
            <wp14:sizeRelV relativeFrom="margin">
              <wp14:pctHeight>0</wp14:pctHeight>
            </wp14:sizeRelV>
          </wp:anchor>
        </w:drawing>
      </w:r>
    </w:p>
    <w:p w14:paraId="6AF4A35F" w14:textId="77777777" w:rsidR="00B92BC9" w:rsidRPr="00A14037" w:rsidRDefault="00B92BC9" w:rsidP="00317654">
      <w:pPr>
        <w:rPr>
          <w:rFonts w:ascii="Times New Roman" w:hAnsi="Times New Roman" w:cs="Times New Roman"/>
          <w:sz w:val="24"/>
          <w:szCs w:val="24"/>
        </w:rPr>
      </w:pPr>
    </w:p>
    <w:p w14:paraId="462C5BF6" w14:textId="339C60E6" w:rsidR="00B92BC9" w:rsidRPr="00A14037" w:rsidRDefault="0036604D" w:rsidP="00317654">
      <w:pPr>
        <w:rPr>
          <w:rFonts w:ascii="Times New Roman" w:hAnsi="Times New Roman" w:cs="Times New Roman"/>
          <w:sz w:val="24"/>
          <w:szCs w:val="24"/>
        </w:rPr>
      </w:pPr>
      <w:r>
        <w:rPr>
          <w:rFonts w:ascii="Times New Roman" w:hAnsi="Times New Roman" w:cs="Times New Roman"/>
          <w:noProof/>
          <w:sz w:val="24"/>
          <w:szCs w:val="24"/>
        </w:rPr>
        <w:pict w14:anchorId="7856EBE5">
          <v:shape id="_x0000_s1031" type="#_x0000_t202" style="position:absolute;margin-left:307.85pt;margin-top:10.35pt;width:21.75pt;height:17.6pt;z-index:251731968">
            <v:textbox style="mso-next-textbox:#_x0000_s1031">
              <w:txbxContent>
                <w:p w14:paraId="4EE7E40E" w14:textId="77777777" w:rsidR="00B92BC9" w:rsidRPr="00F45959" w:rsidRDefault="00B92BC9" w:rsidP="00F45959">
                  <w:pPr>
                    <w:rPr>
                      <w:rFonts w:ascii="Times New Roman" w:hAnsi="Times New Roman" w:cs="Times New Roman"/>
                      <w:b/>
                      <w:sz w:val="16"/>
                      <w:szCs w:val="16"/>
                    </w:rPr>
                  </w:pPr>
                  <w:r>
                    <w:rPr>
                      <w:rFonts w:ascii="Times New Roman" w:hAnsi="Times New Roman" w:cs="Times New Roman"/>
                      <w:b/>
                      <w:sz w:val="16"/>
                      <w:szCs w:val="16"/>
                    </w:rPr>
                    <w:t>C</w:t>
                  </w:r>
                </w:p>
              </w:txbxContent>
            </v:textbox>
          </v:shape>
        </w:pict>
      </w:r>
      <w:r>
        <w:rPr>
          <w:rFonts w:ascii="Times New Roman" w:hAnsi="Times New Roman" w:cs="Times New Roman"/>
          <w:noProof/>
          <w:sz w:val="24"/>
          <w:szCs w:val="24"/>
        </w:rPr>
        <w:pict w14:anchorId="70C68CCA">
          <v:shape id="_x0000_s1030" type="#_x0000_t202" style="position:absolute;margin-left:372.95pt;margin-top:11.1pt;width:21.75pt;height:17.6pt;z-index:251730944">
            <v:textbox style="mso-next-textbox:#_x0000_s1030">
              <w:txbxContent>
                <w:p w14:paraId="63ECAC43" w14:textId="77777777" w:rsidR="00B92BC9" w:rsidRPr="00F45959" w:rsidRDefault="00B92BC9" w:rsidP="00F45959">
                  <w:pPr>
                    <w:rPr>
                      <w:rFonts w:ascii="Times New Roman" w:hAnsi="Times New Roman" w:cs="Times New Roman"/>
                      <w:b/>
                      <w:sz w:val="16"/>
                      <w:szCs w:val="16"/>
                    </w:rPr>
                  </w:pPr>
                  <w:r>
                    <w:rPr>
                      <w:rFonts w:ascii="Times New Roman" w:hAnsi="Times New Roman" w:cs="Times New Roman"/>
                      <w:b/>
                      <w:sz w:val="16"/>
                      <w:szCs w:val="16"/>
                    </w:rPr>
                    <w:t>D</w:t>
                  </w:r>
                </w:p>
              </w:txbxContent>
            </v:textbox>
          </v:shape>
        </w:pict>
      </w:r>
      <w:r w:rsidR="00B92BC9" w:rsidRPr="00A14037">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4FC2D3E8" wp14:editId="5B0672A0">
                <wp:simplePos x="0" y="0"/>
                <wp:positionH relativeFrom="column">
                  <wp:posOffset>790575</wp:posOffset>
                </wp:positionH>
                <wp:positionV relativeFrom="paragraph">
                  <wp:posOffset>61594</wp:posOffset>
                </wp:positionV>
                <wp:extent cx="304800" cy="257175"/>
                <wp:effectExtent l="0" t="0" r="19050" b="28575"/>
                <wp:wrapNone/>
                <wp:docPr id="1757057085" name="Text Box 11"/>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chemeClr val="lt1"/>
                        </a:solidFill>
                        <a:ln w="6350">
                          <a:solidFill>
                            <a:prstClr val="black"/>
                          </a:solidFill>
                        </a:ln>
                      </wps:spPr>
                      <wps:txbx>
                        <w:txbxContent>
                          <w:p w14:paraId="79B6BBB4" w14:textId="77777777" w:rsidR="00B92BC9" w:rsidRPr="00E97890" w:rsidRDefault="00B92BC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2D3E8" id="Text Box 11" o:spid="_x0000_s1028" type="#_x0000_t202" style="position:absolute;margin-left:62.25pt;margin-top:4.85pt;width:24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" fillcolor="white [3201]" strokeweight=".5pt">
                <v:textbox>
                  <w:txbxContent>
                    <w:p w14:paraId="79B6BBB4" w14:textId="77777777" w:rsidR="00B92BC9" w:rsidRPr="00E97890" w:rsidRDefault="00B92BC9">
                      <w:r>
                        <w:t>A</w:t>
                      </w:r>
                    </w:p>
                  </w:txbxContent>
                </v:textbox>
              </v:shape>
            </w:pict>
          </mc:Fallback>
        </mc:AlternateContent>
      </w:r>
      <w:r>
        <w:rPr>
          <w:rFonts w:ascii="Times New Roman" w:hAnsi="Times New Roman" w:cs="Times New Roman"/>
          <w:noProof/>
          <w:sz w:val="24"/>
          <w:szCs w:val="24"/>
        </w:rPr>
        <w:pict w14:anchorId="0C140D82">
          <v:shape id="_x0000_s1029" type="#_x0000_t202" style="position:absolute;margin-left:115.5pt;margin-top:8.85pt;width:21.75pt;height:17.6pt;z-index:251729920;mso-position-horizontal-relative:text;mso-position-vertical-relative:text">
            <v:textbox style="mso-next-textbox:#_x0000_s1029">
              <w:txbxContent>
                <w:p w14:paraId="5F1F32F2" w14:textId="77777777" w:rsidR="00B92BC9" w:rsidRPr="00F45959" w:rsidRDefault="00B92BC9" w:rsidP="00F45959">
                  <w:pPr>
                    <w:rPr>
                      <w:rFonts w:ascii="Times New Roman" w:hAnsi="Times New Roman" w:cs="Times New Roman"/>
                      <w:b/>
                      <w:sz w:val="16"/>
                      <w:szCs w:val="16"/>
                    </w:rPr>
                  </w:pPr>
                  <w:r w:rsidRPr="00F45959">
                    <w:rPr>
                      <w:rFonts w:ascii="Times New Roman" w:hAnsi="Times New Roman" w:cs="Times New Roman"/>
                      <w:b/>
                      <w:sz w:val="16"/>
                      <w:szCs w:val="16"/>
                    </w:rPr>
                    <w:t>B</w:t>
                  </w:r>
                </w:p>
              </w:txbxContent>
            </v:textbox>
          </v:shape>
        </w:pict>
      </w:r>
      <w:r>
        <w:rPr>
          <w:rFonts w:ascii="Times New Roman" w:hAnsi="Times New Roman" w:cs="Times New Roman"/>
          <w:noProof/>
          <w:sz w:val="24"/>
          <w:szCs w:val="24"/>
        </w:rPr>
        <w:pict w14:anchorId="39A4AED2">
          <v:shape id="_x0000_s1028" type="#_x0000_t202" style="position:absolute;margin-left:-136.75pt;margin-top:5.85pt;width:21.75pt;height:17.6pt;z-index:251728896;mso-position-horizontal-relative:text;mso-position-vertical-relative:text">
            <v:textbox style="mso-next-textbox:#_x0000_s1028">
              <w:txbxContent>
                <w:p w14:paraId="6DB363F4" w14:textId="77777777" w:rsidR="00B92BC9" w:rsidRPr="00F45959" w:rsidRDefault="00B92BC9">
                  <w:pPr>
                    <w:rPr>
                      <w:rFonts w:ascii="Times New Roman" w:hAnsi="Times New Roman" w:cs="Times New Roman"/>
                      <w:b/>
                      <w:sz w:val="16"/>
                      <w:szCs w:val="16"/>
                    </w:rPr>
                  </w:pPr>
                  <w:r w:rsidRPr="00F45959">
                    <w:rPr>
                      <w:rFonts w:ascii="Times New Roman" w:hAnsi="Times New Roman" w:cs="Times New Roman"/>
                      <w:b/>
                      <w:sz w:val="16"/>
                      <w:szCs w:val="16"/>
                    </w:rPr>
                    <w:t>A</w:t>
                  </w:r>
                </w:p>
              </w:txbxContent>
            </v:textbox>
          </v:shape>
        </w:pict>
      </w:r>
    </w:p>
    <w:p w14:paraId="2ED0CE4D" w14:textId="77777777" w:rsidR="00B92BC9" w:rsidRPr="00A14037" w:rsidRDefault="00B92BC9" w:rsidP="00317654">
      <w:pPr>
        <w:rPr>
          <w:rFonts w:ascii="Times New Roman" w:hAnsi="Times New Roman" w:cs="Times New Roman"/>
          <w:sz w:val="24"/>
          <w:szCs w:val="24"/>
        </w:rPr>
      </w:pPr>
    </w:p>
    <w:p w14:paraId="1B8722F6" w14:textId="77777777" w:rsidR="00B92BC9" w:rsidRPr="00A14037" w:rsidRDefault="00B92BC9" w:rsidP="00317654">
      <w:pPr>
        <w:rPr>
          <w:rFonts w:ascii="Times New Roman" w:hAnsi="Times New Roman" w:cs="Times New Roman"/>
          <w:sz w:val="24"/>
          <w:szCs w:val="24"/>
        </w:rPr>
      </w:pPr>
    </w:p>
    <w:p w14:paraId="2A54F9AE" w14:textId="77777777" w:rsidR="00B92BC9" w:rsidRPr="00A14037" w:rsidRDefault="00B92BC9" w:rsidP="00317654">
      <w:pPr>
        <w:rPr>
          <w:rFonts w:ascii="Times New Roman" w:hAnsi="Times New Roman" w:cs="Times New Roman"/>
          <w:sz w:val="24"/>
          <w:szCs w:val="24"/>
        </w:rPr>
      </w:pPr>
    </w:p>
    <w:p w14:paraId="7D804ED1" w14:textId="5C53A7FB" w:rsidR="00B92BC9" w:rsidRPr="00A14037" w:rsidRDefault="0036604D" w:rsidP="00317654">
      <w:pPr>
        <w:rPr>
          <w:rFonts w:ascii="Times New Roman" w:hAnsi="Times New Roman" w:cs="Times New Roman"/>
          <w:sz w:val="24"/>
          <w:szCs w:val="24"/>
        </w:rPr>
      </w:pPr>
      <w:r>
        <w:rPr>
          <w:rFonts w:ascii="Times New Roman" w:hAnsi="Times New Roman" w:cs="Times New Roman"/>
          <w:b/>
          <w:bCs/>
          <w:noProof/>
          <w:sz w:val="24"/>
          <w:szCs w:val="24"/>
          <w:lang w:eastAsia="zh-TW"/>
        </w:rPr>
        <w:pict w14:anchorId="36F7AD37">
          <v:shape id="_x0000_s1026" type="#_x0000_t202" style="position:absolute;margin-left:13.8pt;margin-top:18.2pt;width:201.25pt;height:69.7pt;z-index:251726848;mso-width-relative:margin;mso-height-relative:margin">
            <v:textbox style="mso-next-textbox:#_x0000_s1026">
              <w:txbxContent>
                <w:p w14:paraId="5868FBAA" w14:textId="77777777" w:rsidR="00B92BC9" w:rsidRDefault="00B92BC9" w:rsidP="006F1D04">
                  <w:pPr>
                    <w:jc w:val="center"/>
                    <w:rPr>
                      <w:rFonts w:ascii="Times New Roman" w:hAnsi="Times New Roman" w:cs="Times New Roman"/>
                      <w:sz w:val="24"/>
                      <w:szCs w:val="24"/>
                    </w:rPr>
                  </w:pPr>
                  <w:r w:rsidRPr="00DB0574">
                    <w:rPr>
                      <w:rFonts w:ascii="Times New Roman" w:hAnsi="Times New Roman" w:cs="Times New Roman"/>
                      <w:b/>
                      <w:bCs/>
                      <w:sz w:val="24"/>
                      <w:szCs w:val="24"/>
                    </w:rPr>
                    <w:t>Fig.</w:t>
                  </w:r>
                  <w:r>
                    <w:rPr>
                      <w:rFonts w:ascii="Times New Roman" w:hAnsi="Times New Roman" w:cs="Times New Roman"/>
                      <w:b/>
                      <w:bCs/>
                      <w:sz w:val="24"/>
                      <w:szCs w:val="24"/>
                    </w:rPr>
                    <w:t>4</w:t>
                  </w:r>
                  <w:r w:rsidRPr="00DB0574">
                    <w:rPr>
                      <w:rFonts w:ascii="Times New Roman" w:hAnsi="Times New Roman" w:cs="Times New Roman"/>
                      <w:b/>
                      <w:bCs/>
                      <w:sz w:val="24"/>
                      <w:szCs w:val="24"/>
                    </w:rPr>
                    <w:t xml:space="preserve"> </w:t>
                  </w:r>
                  <w:r>
                    <w:rPr>
                      <w:rFonts w:ascii="Times New Roman" w:hAnsi="Times New Roman" w:cs="Times New Roman"/>
                      <w:b/>
                      <w:bCs/>
                      <w:sz w:val="24"/>
                      <w:szCs w:val="24"/>
                    </w:rPr>
                    <w:t>a</w:t>
                  </w:r>
                  <w:r w:rsidRPr="00DB0574">
                    <w:rPr>
                      <w:rFonts w:ascii="Times New Roman" w:hAnsi="Times New Roman" w:cs="Times New Roman"/>
                      <w:b/>
                      <w:bCs/>
                      <w:sz w:val="24"/>
                      <w:szCs w:val="24"/>
                    </w:rPr>
                    <w:t xml:space="preserve">: Growth response of </w:t>
                  </w:r>
                  <w:r>
                    <w:rPr>
                      <w:rFonts w:ascii="Times New Roman" w:hAnsi="Times New Roman" w:cs="Times New Roman"/>
                      <w:b/>
                      <w:bCs/>
                      <w:sz w:val="24"/>
                      <w:szCs w:val="24"/>
                    </w:rPr>
                    <w:t xml:space="preserve">Gram positive soil bacteria </w:t>
                  </w:r>
                  <w:r w:rsidRPr="00DB0574">
                    <w:rPr>
                      <w:rFonts w:ascii="Times New Roman" w:hAnsi="Times New Roman" w:cs="Times New Roman"/>
                      <w:b/>
                      <w:bCs/>
                      <w:sz w:val="24"/>
                      <w:szCs w:val="24"/>
                    </w:rPr>
                    <w:t xml:space="preserve">towards </w:t>
                  </w:r>
                  <w:r>
                    <w:rPr>
                      <w:rFonts w:ascii="Times New Roman" w:hAnsi="Times New Roman" w:cs="Times New Roman"/>
                      <w:b/>
                      <w:bCs/>
                      <w:sz w:val="24"/>
                      <w:szCs w:val="24"/>
                    </w:rPr>
                    <w:t>distilled water (A) &amp; methanol (B)</w:t>
                  </w:r>
                </w:p>
                <w:p w14:paraId="4E8B842B" w14:textId="77777777" w:rsidR="00B92BC9" w:rsidRPr="00433678" w:rsidRDefault="00B92BC9" w:rsidP="006F1D04">
                  <w:pPr>
                    <w:jc w:val="center"/>
                  </w:pPr>
                </w:p>
              </w:txbxContent>
            </v:textbox>
          </v:shape>
        </w:pict>
      </w:r>
      <w:r>
        <w:rPr>
          <w:rFonts w:ascii="Times New Roman" w:hAnsi="Times New Roman" w:cs="Times New Roman"/>
          <w:b/>
          <w:bCs/>
          <w:noProof/>
          <w:sz w:val="24"/>
          <w:szCs w:val="24"/>
        </w:rPr>
        <w:pict w14:anchorId="7DD3873A">
          <v:shape id="_x0000_s1027" type="#_x0000_t202" style="position:absolute;margin-left:266.25pt;margin-top:17.15pt;width:200.35pt;height:70.75pt;z-index:251727872;mso-width-relative:margin;mso-height-relative:margin">
            <v:textbox style="mso-next-textbox:#_x0000_s1027">
              <w:txbxContent>
                <w:p w14:paraId="43FA582F" w14:textId="77777777" w:rsidR="00B92BC9" w:rsidRPr="00915785" w:rsidRDefault="00B92BC9" w:rsidP="006F1D04">
                  <w:pPr>
                    <w:jc w:val="center"/>
                    <w:rPr>
                      <w:rFonts w:ascii="Times New Roman" w:hAnsi="Times New Roman" w:cs="Times New Roman"/>
                      <w:sz w:val="24"/>
                      <w:szCs w:val="24"/>
                    </w:rPr>
                  </w:pPr>
                  <w:r w:rsidRPr="00DB0574">
                    <w:rPr>
                      <w:rFonts w:ascii="Times New Roman" w:hAnsi="Times New Roman" w:cs="Times New Roman"/>
                      <w:b/>
                      <w:bCs/>
                      <w:sz w:val="24"/>
                      <w:szCs w:val="24"/>
                    </w:rPr>
                    <w:t>Fig.</w:t>
                  </w:r>
                  <w:r>
                    <w:rPr>
                      <w:rFonts w:ascii="Times New Roman" w:hAnsi="Times New Roman" w:cs="Times New Roman"/>
                      <w:b/>
                      <w:bCs/>
                      <w:sz w:val="24"/>
                      <w:szCs w:val="24"/>
                    </w:rPr>
                    <w:t>4 b</w:t>
                  </w:r>
                  <w:r w:rsidRPr="00DB0574">
                    <w:rPr>
                      <w:rFonts w:ascii="Times New Roman" w:hAnsi="Times New Roman" w:cs="Times New Roman"/>
                      <w:b/>
                      <w:bCs/>
                      <w:sz w:val="24"/>
                      <w:szCs w:val="24"/>
                    </w:rPr>
                    <w:t xml:space="preserve">: Growth response of </w:t>
                  </w:r>
                  <w:r>
                    <w:rPr>
                      <w:rFonts w:ascii="Times New Roman" w:hAnsi="Times New Roman" w:cs="Times New Roman"/>
                      <w:b/>
                      <w:bCs/>
                      <w:sz w:val="24"/>
                      <w:szCs w:val="24"/>
                    </w:rPr>
                    <w:t xml:space="preserve">Gram positive soil bacteria </w:t>
                  </w:r>
                  <w:r w:rsidRPr="00DB0574">
                    <w:rPr>
                      <w:rFonts w:ascii="Times New Roman" w:hAnsi="Times New Roman" w:cs="Times New Roman"/>
                      <w:b/>
                      <w:bCs/>
                      <w:sz w:val="24"/>
                      <w:szCs w:val="24"/>
                    </w:rPr>
                    <w:t xml:space="preserve">towards the </w:t>
                  </w:r>
                  <w:r>
                    <w:rPr>
                      <w:rFonts w:ascii="Times New Roman" w:hAnsi="Times New Roman" w:cs="Times New Roman"/>
                      <w:b/>
                      <w:bCs/>
                      <w:sz w:val="24"/>
                      <w:szCs w:val="24"/>
                    </w:rPr>
                    <w:t>crude (C) &amp; methanolic (D) seed extract</w:t>
                  </w:r>
                </w:p>
                <w:p w14:paraId="7615E5D4" w14:textId="77777777" w:rsidR="00B92BC9" w:rsidRPr="00433678" w:rsidRDefault="00B92BC9" w:rsidP="006F1D04">
                  <w:pPr>
                    <w:jc w:val="center"/>
                  </w:pPr>
                </w:p>
              </w:txbxContent>
            </v:textbox>
          </v:shape>
        </w:pict>
      </w:r>
    </w:p>
    <w:p w14:paraId="3E5C99F8" w14:textId="30AFDC5A" w:rsidR="00B92BC9" w:rsidRDefault="00B92BC9" w:rsidP="00317654">
      <w:pPr>
        <w:rPr>
          <w:rFonts w:ascii="Times New Roman" w:hAnsi="Times New Roman" w:cs="Times New Roman"/>
          <w:sz w:val="24"/>
          <w:szCs w:val="24"/>
        </w:rPr>
      </w:pPr>
    </w:p>
    <w:p w14:paraId="092A8850" w14:textId="77777777" w:rsidR="000A1E73" w:rsidRPr="00A14037" w:rsidRDefault="000A1E73" w:rsidP="00317654">
      <w:pPr>
        <w:rPr>
          <w:rFonts w:ascii="Times New Roman" w:hAnsi="Times New Roman" w:cs="Times New Roman"/>
          <w:sz w:val="24"/>
          <w:szCs w:val="24"/>
        </w:rPr>
      </w:pPr>
    </w:p>
    <w:p w14:paraId="4B32153B" w14:textId="77777777" w:rsidR="00B92BC9" w:rsidRPr="00A14037" w:rsidRDefault="00B92BC9" w:rsidP="00182979">
      <w:pPr>
        <w:jc w:val="center"/>
        <w:rPr>
          <w:rFonts w:ascii="Times New Roman" w:hAnsi="Times New Roman" w:cs="Times New Roman"/>
          <w:b/>
          <w:bCs/>
          <w:sz w:val="24"/>
          <w:szCs w:val="24"/>
        </w:rPr>
      </w:pPr>
      <w:r w:rsidRPr="00A14037">
        <w:rPr>
          <w:rFonts w:ascii="Times New Roman" w:hAnsi="Times New Roman" w:cs="Times New Roman"/>
          <w:b/>
          <w:bCs/>
          <w:sz w:val="24"/>
          <w:szCs w:val="24"/>
        </w:rPr>
        <w:lastRenderedPageBreak/>
        <w:t>Table 3: Measurement of Zone of Inhibition</w:t>
      </w:r>
    </w:p>
    <w:tbl>
      <w:tblPr>
        <w:tblStyle w:val="TableGrid"/>
        <w:tblpPr w:leftFromText="180" w:rightFromText="180" w:vertAnchor="text" w:tblpY="104"/>
        <w:tblW w:w="0" w:type="auto"/>
        <w:tblLook w:val="04A0" w:firstRow="1" w:lastRow="0" w:firstColumn="1" w:lastColumn="0" w:noHBand="0" w:noVBand="1"/>
      </w:tblPr>
      <w:tblGrid>
        <w:gridCol w:w="1101"/>
        <w:gridCol w:w="1984"/>
        <w:gridCol w:w="1539"/>
        <w:gridCol w:w="1539"/>
        <w:gridCol w:w="1539"/>
        <w:gridCol w:w="1540"/>
      </w:tblGrid>
      <w:tr w:rsidR="009166C2" w:rsidRPr="00A14037" w14:paraId="5021F63D" w14:textId="77777777" w:rsidTr="009166C2">
        <w:trPr>
          <w:trHeight w:val="562"/>
        </w:trPr>
        <w:tc>
          <w:tcPr>
            <w:tcW w:w="1101" w:type="dxa"/>
            <w:vMerge w:val="restart"/>
          </w:tcPr>
          <w:p w14:paraId="3F24E2A8" w14:textId="77777777" w:rsidR="009166C2" w:rsidRPr="00A14037" w:rsidRDefault="009166C2" w:rsidP="009166C2">
            <w:pPr>
              <w:jc w:val="center"/>
              <w:rPr>
                <w:rFonts w:ascii="Times New Roman" w:hAnsi="Times New Roman"/>
                <w:b/>
                <w:bCs/>
                <w:sz w:val="24"/>
                <w:szCs w:val="24"/>
              </w:rPr>
            </w:pPr>
          </w:p>
          <w:p w14:paraId="0518205A" w14:textId="77777777" w:rsidR="009166C2" w:rsidRPr="00A14037" w:rsidRDefault="009166C2" w:rsidP="009166C2">
            <w:pPr>
              <w:jc w:val="center"/>
              <w:rPr>
                <w:rFonts w:ascii="Times New Roman" w:hAnsi="Times New Roman"/>
                <w:b/>
                <w:bCs/>
                <w:sz w:val="24"/>
                <w:szCs w:val="24"/>
              </w:rPr>
            </w:pPr>
            <w:proofErr w:type="spellStart"/>
            <w:r w:rsidRPr="00A14037">
              <w:rPr>
                <w:rFonts w:ascii="Times New Roman" w:hAnsi="Times New Roman"/>
                <w:b/>
                <w:bCs/>
                <w:sz w:val="24"/>
                <w:szCs w:val="24"/>
              </w:rPr>
              <w:t>Sl</w:t>
            </w:r>
            <w:proofErr w:type="spellEnd"/>
            <w:r w:rsidRPr="00A14037">
              <w:rPr>
                <w:rFonts w:ascii="Times New Roman" w:hAnsi="Times New Roman"/>
                <w:b/>
                <w:bCs/>
                <w:sz w:val="24"/>
                <w:szCs w:val="24"/>
              </w:rPr>
              <w:t xml:space="preserve"> No:</w:t>
            </w:r>
          </w:p>
          <w:p w14:paraId="099DBD98" w14:textId="77777777" w:rsidR="009166C2" w:rsidRPr="00A14037" w:rsidRDefault="009166C2" w:rsidP="009166C2">
            <w:pPr>
              <w:jc w:val="center"/>
              <w:rPr>
                <w:rFonts w:ascii="Times New Roman" w:hAnsi="Times New Roman"/>
                <w:b/>
                <w:bCs/>
                <w:sz w:val="24"/>
                <w:szCs w:val="24"/>
              </w:rPr>
            </w:pPr>
          </w:p>
        </w:tc>
        <w:tc>
          <w:tcPr>
            <w:tcW w:w="1984" w:type="dxa"/>
            <w:vMerge w:val="restart"/>
          </w:tcPr>
          <w:p w14:paraId="037F19BC" w14:textId="77777777" w:rsidR="009166C2" w:rsidRPr="00A14037" w:rsidRDefault="009166C2" w:rsidP="009166C2">
            <w:pPr>
              <w:jc w:val="center"/>
              <w:rPr>
                <w:rFonts w:ascii="Times New Roman" w:hAnsi="Times New Roman"/>
                <w:b/>
                <w:bCs/>
                <w:sz w:val="24"/>
                <w:szCs w:val="24"/>
              </w:rPr>
            </w:pPr>
          </w:p>
          <w:p w14:paraId="3E0AE689"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Test bacteria</w:t>
            </w:r>
          </w:p>
        </w:tc>
        <w:tc>
          <w:tcPr>
            <w:tcW w:w="6157" w:type="dxa"/>
            <w:gridSpan w:val="4"/>
          </w:tcPr>
          <w:p w14:paraId="433AFA2C" w14:textId="77777777" w:rsidR="009166C2" w:rsidRPr="00A14037" w:rsidRDefault="009166C2" w:rsidP="009166C2">
            <w:pPr>
              <w:jc w:val="center"/>
              <w:rPr>
                <w:rFonts w:ascii="Times New Roman" w:hAnsi="Times New Roman"/>
                <w:b/>
                <w:bCs/>
                <w:sz w:val="24"/>
                <w:szCs w:val="24"/>
              </w:rPr>
            </w:pPr>
          </w:p>
          <w:p w14:paraId="489C531C"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Zone of Inhibition (mm)</w:t>
            </w:r>
          </w:p>
          <w:p w14:paraId="302D2CF1" w14:textId="77777777" w:rsidR="009166C2" w:rsidRPr="00A14037" w:rsidRDefault="009166C2" w:rsidP="009166C2">
            <w:pPr>
              <w:jc w:val="center"/>
              <w:rPr>
                <w:rFonts w:ascii="Times New Roman" w:hAnsi="Times New Roman"/>
                <w:b/>
                <w:bCs/>
                <w:sz w:val="24"/>
                <w:szCs w:val="24"/>
              </w:rPr>
            </w:pPr>
          </w:p>
        </w:tc>
      </w:tr>
      <w:tr w:rsidR="009166C2" w:rsidRPr="00A14037" w14:paraId="4128ABB0" w14:textId="77777777" w:rsidTr="009166C2">
        <w:tc>
          <w:tcPr>
            <w:tcW w:w="1101" w:type="dxa"/>
            <w:vMerge/>
          </w:tcPr>
          <w:p w14:paraId="41F05016" w14:textId="77777777" w:rsidR="009166C2" w:rsidRPr="00A14037" w:rsidRDefault="009166C2" w:rsidP="009166C2">
            <w:pPr>
              <w:jc w:val="center"/>
              <w:rPr>
                <w:rFonts w:ascii="Times New Roman" w:hAnsi="Times New Roman"/>
                <w:b/>
                <w:bCs/>
                <w:sz w:val="24"/>
                <w:szCs w:val="24"/>
              </w:rPr>
            </w:pPr>
          </w:p>
        </w:tc>
        <w:tc>
          <w:tcPr>
            <w:tcW w:w="1984" w:type="dxa"/>
            <w:vMerge/>
          </w:tcPr>
          <w:p w14:paraId="3B3D323C" w14:textId="77777777" w:rsidR="009166C2" w:rsidRPr="00A14037" w:rsidRDefault="009166C2" w:rsidP="009166C2">
            <w:pPr>
              <w:jc w:val="center"/>
              <w:rPr>
                <w:rFonts w:ascii="Times New Roman" w:hAnsi="Times New Roman"/>
                <w:b/>
                <w:bCs/>
                <w:sz w:val="24"/>
                <w:szCs w:val="24"/>
              </w:rPr>
            </w:pPr>
          </w:p>
        </w:tc>
        <w:tc>
          <w:tcPr>
            <w:tcW w:w="1539" w:type="dxa"/>
          </w:tcPr>
          <w:p w14:paraId="35BD0442"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Distilled water (A)</w:t>
            </w:r>
          </w:p>
        </w:tc>
        <w:tc>
          <w:tcPr>
            <w:tcW w:w="1539" w:type="dxa"/>
          </w:tcPr>
          <w:p w14:paraId="2F59375D"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Methanol (B)</w:t>
            </w:r>
          </w:p>
        </w:tc>
        <w:tc>
          <w:tcPr>
            <w:tcW w:w="1539" w:type="dxa"/>
          </w:tcPr>
          <w:p w14:paraId="0CADA708"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Crude extract of seed (C)</w:t>
            </w:r>
          </w:p>
        </w:tc>
        <w:tc>
          <w:tcPr>
            <w:tcW w:w="1540" w:type="dxa"/>
          </w:tcPr>
          <w:p w14:paraId="7CED92E1"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Methanolic extract of seed (D)</w:t>
            </w:r>
          </w:p>
        </w:tc>
      </w:tr>
      <w:tr w:rsidR="0010605A" w:rsidRPr="00A14037" w14:paraId="389B5753" w14:textId="77777777" w:rsidTr="009166C2">
        <w:tc>
          <w:tcPr>
            <w:tcW w:w="1101" w:type="dxa"/>
          </w:tcPr>
          <w:p w14:paraId="504F52C8" w14:textId="77777777" w:rsidR="0010605A" w:rsidRPr="00A14037" w:rsidRDefault="0010605A" w:rsidP="0010605A">
            <w:pPr>
              <w:jc w:val="center"/>
              <w:rPr>
                <w:rFonts w:ascii="Times New Roman" w:hAnsi="Times New Roman"/>
                <w:b/>
                <w:bCs/>
                <w:sz w:val="24"/>
                <w:szCs w:val="24"/>
              </w:rPr>
            </w:pPr>
            <w:r w:rsidRPr="00A14037">
              <w:rPr>
                <w:rFonts w:ascii="Times New Roman" w:hAnsi="Times New Roman"/>
                <w:b/>
                <w:bCs/>
                <w:sz w:val="24"/>
                <w:szCs w:val="24"/>
              </w:rPr>
              <w:t>1</w:t>
            </w:r>
          </w:p>
        </w:tc>
        <w:tc>
          <w:tcPr>
            <w:tcW w:w="1984" w:type="dxa"/>
          </w:tcPr>
          <w:p w14:paraId="0E27A650" w14:textId="77777777" w:rsidR="0010605A" w:rsidRPr="00A14037" w:rsidRDefault="0010605A" w:rsidP="0010605A">
            <w:pPr>
              <w:jc w:val="center"/>
              <w:rPr>
                <w:rFonts w:ascii="Times New Roman" w:hAnsi="Times New Roman"/>
                <w:b/>
                <w:bCs/>
                <w:sz w:val="24"/>
                <w:szCs w:val="24"/>
              </w:rPr>
            </w:pPr>
            <w:r w:rsidRPr="00A14037">
              <w:rPr>
                <w:rFonts w:ascii="Times New Roman" w:hAnsi="Times New Roman"/>
                <w:b/>
                <w:bCs/>
                <w:sz w:val="24"/>
                <w:szCs w:val="24"/>
              </w:rPr>
              <w:t>Gram positive rod</w:t>
            </w:r>
          </w:p>
        </w:tc>
        <w:tc>
          <w:tcPr>
            <w:tcW w:w="1539" w:type="dxa"/>
          </w:tcPr>
          <w:p w14:paraId="222414DE" w14:textId="77777777" w:rsidR="0010605A" w:rsidRPr="00A14037" w:rsidRDefault="0010605A" w:rsidP="0010605A">
            <w:pPr>
              <w:jc w:val="center"/>
              <w:rPr>
                <w:rFonts w:ascii="Times New Roman" w:hAnsi="Times New Roman"/>
                <w:bCs/>
                <w:sz w:val="24"/>
                <w:szCs w:val="24"/>
              </w:rPr>
            </w:pPr>
            <w:r w:rsidRPr="00A14037">
              <w:rPr>
                <w:rFonts w:ascii="Times New Roman" w:hAnsi="Times New Roman"/>
                <w:bCs/>
                <w:sz w:val="24"/>
                <w:szCs w:val="24"/>
              </w:rPr>
              <w:t>0.0</w:t>
            </w:r>
          </w:p>
        </w:tc>
        <w:tc>
          <w:tcPr>
            <w:tcW w:w="1539" w:type="dxa"/>
          </w:tcPr>
          <w:p w14:paraId="51B86F73" w14:textId="77777777" w:rsidR="0010605A" w:rsidRPr="00AD23D4" w:rsidRDefault="0010605A" w:rsidP="0010605A">
            <w:pPr>
              <w:jc w:val="center"/>
              <w:rPr>
                <w:rFonts w:ascii="Times New Roman" w:hAnsi="Times New Roman"/>
                <w:color w:val="000000"/>
              </w:rPr>
            </w:pPr>
            <w:r w:rsidRPr="00AD23D4">
              <w:rPr>
                <w:rFonts w:ascii="Times New Roman" w:hAnsi="Times New Roman"/>
                <w:color w:val="000000"/>
              </w:rPr>
              <w:t>0.5</w:t>
            </w:r>
            <w:r>
              <w:rPr>
                <w:rFonts w:ascii="Times New Roman" w:hAnsi="Times New Roman"/>
                <w:color w:val="000000"/>
              </w:rPr>
              <w:t>3</w:t>
            </w:r>
            <w:r w:rsidRPr="00AD23D4">
              <w:rPr>
                <w:rFonts w:ascii="Times New Roman" w:hAnsi="Times New Roman"/>
                <w:color w:val="000000"/>
              </w:rPr>
              <w:t xml:space="preserve"> ± 0.05</w:t>
            </w:r>
          </w:p>
          <w:p w14:paraId="5D415F44" w14:textId="09B722A3" w:rsidR="0010605A" w:rsidRPr="00A14037" w:rsidRDefault="0010605A" w:rsidP="0010605A">
            <w:pPr>
              <w:jc w:val="center"/>
              <w:rPr>
                <w:rFonts w:ascii="Times New Roman" w:hAnsi="Times New Roman"/>
                <w:bCs/>
                <w:sz w:val="24"/>
                <w:szCs w:val="24"/>
              </w:rPr>
            </w:pPr>
          </w:p>
        </w:tc>
        <w:tc>
          <w:tcPr>
            <w:tcW w:w="1539" w:type="dxa"/>
          </w:tcPr>
          <w:p w14:paraId="2FF08CA5" w14:textId="140E8340" w:rsidR="0010605A" w:rsidRPr="00A14037" w:rsidRDefault="0010605A" w:rsidP="0010605A">
            <w:pPr>
              <w:jc w:val="center"/>
              <w:rPr>
                <w:rFonts w:ascii="Times New Roman" w:hAnsi="Times New Roman"/>
                <w:bCs/>
                <w:sz w:val="24"/>
                <w:szCs w:val="24"/>
              </w:rPr>
            </w:pPr>
            <w:r w:rsidRPr="00A14037">
              <w:rPr>
                <w:rFonts w:ascii="Times New Roman" w:hAnsi="Times New Roman"/>
                <w:bCs/>
                <w:sz w:val="24"/>
                <w:szCs w:val="24"/>
              </w:rPr>
              <w:t>0.0</w:t>
            </w:r>
          </w:p>
        </w:tc>
        <w:tc>
          <w:tcPr>
            <w:tcW w:w="1540" w:type="dxa"/>
          </w:tcPr>
          <w:p w14:paraId="75AF7ED9" w14:textId="77777777" w:rsidR="0010605A" w:rsidRPr="00AD23D4" w:rsidRDefault="0010605A" w:rsidP="0010605A">
            <w:pPr>
              <w:jc w:val="center"/>
              <w:rPr>
                <w:rFonts w:ascii="Times New Roman" w:hAnsi="Times New Roman"/>
                <w:color w:val="000000"/>
                <w:sz w:val="24"/>
                <w:szCs w:val="24"/>
              </w:rPr>
            </w:pPr>
            <w:r w:rsidRPr="00AD23D4">
              <w:rPr>
                <w:rFonts w:ascii="Times New Roman" w:hAnsi="Times New Roman"/>
                <w:color w:val="000000"/>
                <w:sz w:val="24"/>
                <w:szCs w:val="24"/>
              </w:rPr>
              <w:t>4.53 ± 0.05</w:t>
            </w:r>
          </w:p>
          <w:p w14:paraId="3A5060B8" w14:textId="0BCDEAA5" w:rsidR="0010605A" w:rsidRPr="00A14037" w:rsidRDefault="0010605A" w:rsidP="0010605A">
            <w:pPr>
              <w:jc w:val="center"/>
              <w:rPr>
                <w:rFonts w:ascii="Times New Roman" w:hAnsi="Times New Roman"/>
                <w:bCs/>
                <w:sz w:val="24"/>
                <w:szCs w:val="24"/>
              </w:rPr>
            </w:pPr>
          </w:p>
        </w:tc>
      </w:tr>
    </w:tbl>
    <w:p w14:paraId="70FC622D" w14:textId="77777777" w:rsidR="005338CC" w:rsidRPr="00B42CD4" w:rsidRDefault="005338CC" w:rsidP="005338CC">
      <w:pPr>
        <w:rPr>
          <w:rFonts w:ascii="Times New Roman" w:hAnsi="Times New Roman" w:cs="Times New Roman"/>
          <w:sz w:val="24"/>
          <w:szCs w:val="24"/>
        </w:rPr>
      </w:pPr>
      <w:r w:rsidRPr="00B42CD4">
        <w:rPr>
          <w:rFonts w:ascii="Times New Roman" w:hAnsi="Times New Roman" w:cs="Times New Roman"/>
          <w:sz w:val="24"/>
          <w:szCs w:val="24"/>
        </w:rPr>
        <w:t>Values are mean ±SE of three replicates</w:t>
      </w:r>
    </w:p>
    <w:p w14:paraId="779F7DED" w14:textId="2C6C91C0" w:rsidR="00B92BC9" w:rsidRPr="00A14037" w:rsidRDefault="00B92BC9" w:rsidP="00895A41">
      <w:pPr>
        <w:spacing w:line="360" w:lineRule="auto"/>
        <w:jc w:val="both"/>
        <w:rPr>
          <w:rFonts w:ascii="Times New Roman" w:hAnsi="Times New Roman" w:cs="Times New Roman"/>
          <w:sz w:val="24"/>
          <w:szCs w:val="24"/>
        </w:rPr>
      </w:pPr>
      <w:r w:rsidRPr="00A14037">
        <w:rPr>
          <w:rFonts w:ascii="Times New Roman" w:hAnsi="Times New Roman" w:cs="Times New Roman"/>
          <w:b/>
          <w:sz w:val="24"/>
          <w:szCs w:val="24"/>
        </w:rPr>
        <w:t xml:space="preserve">Phytochemical Profile of the seed extracts: </w:t>
      </w:r>
      <w:r w:rsidRPr="00A14037">
        <w:rPr>
          <w:rFonts w:ascii="Times New Roman" w:hAnsi="Times New Roman" w:cs="Times New Roman"/>
          <w:sz w:val="24"/>
          <w:szCs w:val="24"/>
        </w:rPr>
        <w:t xml:space="preserve">The phytochemical profile of the crude and methanolic extracts of the seeds of </w:t>
      </w:r>
      <w:r w:rsidRPr="00A14037">
        <w:rPr>
          <w:rFonts w:ascii="Times New Roman" w:hAnsi="Times New Roman" w:cs="Times New Roman"/>
          <w:i/>
          <w:iCs/>
          <w:sz w:val="24"/>
          <w:szCs w:val="24"/>
        </w:rPr>
        <w:t xml:space="preserve">A. </w:t>
      </w:r>
      <w:proofErr w:type="spellStart"/>
      <w:r w:rsidRPr="00A14037">
        <w:rPr>
          <w:rFonts w:ascii="Times New Roman" w:hAnsi="Times New Roman" w:cs="Times New Roman"/>
          <w:i/>
          <w:iCs/>
          <w:sz w:val="24"/>
          <w:szCs w:val="24"/>
        </w:rPr>
        <w:t>polystachya</w:t>
      </w:r>
      <w:proofErr w:type="spellEnd"/>
      <w:r w:rsidRPr="00A14037">
        <w:rPr>
          <w:rFonts w:ascii="Times New Roman" w:hAnsi="Times New Roman" w:cs="Times New Roman"/>
          <w:sz w:val="24"/>
          <w:szCs w:val="24"/>
        </w:rPr>
        <w:t xml:space="preserve"> is summarized in table-4, Figure 5 (a &amp; b). The results revealed the presence of 4 bioactive compounds in the crude extract and </w:t>
      </w:r>
      <w:r w:rsidR="009452CE">
        <w:rPr>
          <w:rFonts w:ascii="Times New Roman" w:hAnsi="Times New Roman" w:cs="Times New Roman"/>
          <w:sz w:val="24"/>
          <w:szCs w:val="24"/>
        </w:rPr>
        <w:t>8</w:t>
      </w:r>
      <w:r w:rsidRPr="00A14037">
        <w:rPr>
          <w:rFonts w:ascii="Times New Roman" w:hAnsi="Times New Roman" w:cs="Times New Roman"/>
          <w:sz w:val="24"/>
          <w:szCs w:val="24"/>
        </w:rPr>
        <w:t xml:space="preserve"> bioactive components in the methanolic extract. The detected bioactive phytochemicals included alkaloids, phenols, tannins, steroids</w:t>
      </w:r>
      <w:r w:rsidR="009452CE">
        <w:rPr>
          <w:rFonts w:ascii="Times New Roman" w:hAnsi="Times New Roman" w:cs="Times New Roman"/>
          <w:sz w:val="24"/>
          <w:szCs w:val="24"/>
        </w:rPr>
        <w:t xml:space="preserve"> and </w:t>
      </w:r>
      <w:r w:rsidR="009452CE" w:rsidRPr="00A14037">
        <w:rPr>
          <w:rFonts w:ascii="Times New Roman" w:hAnsi="Times New Roman" w:cs="Times New Roman"/>
          <w:sz w:val="24"/>
          <w:szCs w:val="24"/>
        </w:rPr>
        <w:t>triterpenoids</w:t>
      </w:r>
      <w:r w:rsidRPr="00A14037">
        <w:rPr>
          <w:rFonts w:ascii="Times New Roman" w:hAnsi="Times New Roman" w:cs="Times New Roman"/>
          <w:sz w:val="24"/>
          <w:szCs w:val="24"/>
        </w:rPr>
        <w:t xml:space="preserve">, flavonoids, coumarins, cardiac glycosides and </w:t>
      </w:r>
      <w:r w:rsidR="0010605A">
        <w:rPr>
          <w:rFonts w:ascii="Times New Roman" w:hAnsi="Times New Roman" w:cs="Times New Roman"/>
          <w:sz w:val="24"/>
          <w:szCs w:val="24"/>
        </w:rPr>
        <w:t>quinones</w:t>
      </w:r>
      <w:r w:rsidRPr="00A14037">
        <w:rPr>
          <w:rFonts w:ascii="Times New Roman" w:hAnsi="Times New Roman" w:cs="Times New Roman"/>
          <w:sz w:val="24"/>
          <w:szCs w:val="24"/>
        </w:rPr>
        <w:t>.</w:t>
      </w:r>
    </w:p>
    <w:p w14:paraId="3CAEDDDE" w14:textId="6DCF1FE9" w:rsidR="00B92BC9" w:rsidRPr="00A14037" w:rsidRDefault="00A002BC" w:rsidP="00AE38C2">
      <w:pP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22752" behindDoc="0" locked="0" layoutInCell="1" allowOverlap="1" wp14:anchorId="707F1D32" wp14:editId="077D73EE">
            <wp:simplePos x="0" y="0"/>
            <wp:positionH relativeFrom="margin">
              <wp:posOffset>38100</wp:posOffset>
            </wp:positionH>
            <wp:positionV relativeFrom="paragraph">
              <wp:posOffset>332740</wp:posOffset>
            </wp:positionV>
            <wp:extent cx="2714625" cy="1634490"/>
            <wp:effectExtent l="19050" t="19050" r="28575" b="2286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4625" cy="1634490"/>
                    </a:xfrm>
                    <a:prstGeom prst="rect">
                      <a:avLst/>
                    </a:prstGeom>
                    <a:ln>
                      <a:solidFill>
                        <a:schemeClr val="tx1"/>
                      </a:solidFill>
                    </a:ln>
                    <a:effectLst>
                      <a:softEdge rad="0"/>
                    </a:effectLst>
                  </pic:spPr>
                </pic:pic>
              </a:graphicData>
            </a:graphic>
            <wp14:sizeRelH relativeFrom="margin">
              <wp14:pctWidth>0</wp14:pctWidth>
            </wp14:sizeRelH>
            <wp14:sizeRelV relativeFrom="margin">
              <wp14:pctHeight>0</wp14:pctHeight>
            </wp14:sizeRelV>
          </wp:anchor>
        </w:drawing>
      </w:r>
    </w:p>
    <w:p w14:paraId="0AB1D1BF" w14:textId="2EA43D44" w:rsidR="00B92BC9" w:rsidRPr="00A14037" w:rsidRDefault="00A002BC" w:rsidP="00A002BC">
      <w:pP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25824" behindDoc="0" locked="0" layoutInCell="1" allowOverlap="1" wp14:anchorId="4BE1DC6C" wp14:editId="3E080F0D">
            <wp:simplePos x="0" y="0"/>
            <wp:positionH relativeFrom="column">
              <wp:posOffset>3214616</wp:posOffset>
            </wp:positionH>
            <wp:positionV relativeFrom="paragraph">
              <wp:posOffset>16510</wp:posOffset>
            </wp:positionV>
            <wp:extent cx="2569210" cy="1590675"/>
            <wp:effectExtent l="19050" t="19050" r="21590" b="28575"/>
            <wp:wrapSquare wrapText="bothSides"/>
            <wp:docPr id="886528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9210" cy="15906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2C851EB" w14:textId="30024F3B" w:rsidR="00B92BC9" w:rsidRPr="00A14037" w:rsidRDefault="00B92BC9" w:rsidP="00AE38C2">
      <w:pPr>
        <w:rPr>
          <w:rFonts w:ascii="Times New Roman" w:hAnsi="Times New Roman" w:cs="Times New Roman"/>
          <w:b/>
          <w:sz w:val="24"/>
          <w:szCs w:val="24"/>
        </w:rPr>
      </w:pPr>
      <w:r w:rsidRPr="00A14037">
        <w:rPr>
          <w:rFonts w:ascii="Times New Roman" w:hAnsi="Times New Roman" w:cs="Times New Roman"/>
          <w:b/>
          <w:sz w:val="24"/>
          <w:szCs w:val="24"/>
        </w:rPr>
        <w:t>5a:</w:t>
      </w:r>
      <w:r w:rsidR="00260163" w:rsidRPr="00A14037">
        <w:rPr>
          <w:rFonts w:ascii="Times New Roman" w:hAnsi="Times New Roman" w:cs="Times New Roman"/>
          <w:b/>
          <w:sz w:val="24"/>
          <w:szCs w:val="24"/>
        </w:rPr>
        <w:t xml:space="preserve"> </w:t>
      </w:r>
      <w:r w:rsidRPr="00A14037">
        <w:rPr>
          <w:rFonts w:ascii="Times New Roman" w:hAnsi="Times New Roman" w:cs="Times New Roman"/>
          <w:b/>
          <w:sz w:val="24"/>
          <w:szCs w:val="24"/>
        </w:rPr>
        <w:t xml:space="preserve">Crude Extract                       </w:t>
      </w:r>
      <w:r w:rsidR="009D6806" w:rsidRPr="00A14037">
        <w:rPr>
          <w:rFonts w:ascii="Times New Roman" w:hAnsi="Times New Roman" w:cs="Times New Roman"/>
          <w:b/>
          <w:sz w:val="24"/>
          <w:szCs w:val="24"/>
        </w:rPr>
        <w:t xml:space="preserve">    </w:t>
      </w:r>
      <w:r w:rsidRPr="00A14037">
        <w:rPr>
          <w:rFonts w:ascii="Times New Roman" w:hAnsi="Times New Roman" w:cs="Times New Roman"/>
          <w:b/>
          <w:sz w:val="24"/>
          <w:szCs w:val="24"/>
        </w:rPr>
        <w:t xml:space="preserve">                       </w:t>
      </w:r>
      <w:r w:rsidR="00AE38C2">
        <w:rPr>
          <w:rFonts w:ascii="Times New Roman" w:hAnsi="Times New Roman" w:cs="Times New Roman"/>
          <w:b/>
          <w:sz w:val="24"/>
          <w:szCs w:val="24"/>
        </w:rPr>
        <w:t xml:space="preserve">     </w:t>
      </w:r>
      <w:r w:rsidRPr="00A14037">
        <w:rPr>
          <w:rFonts w:ascii="Times New Roman" w:hAnsi="Times New Roman" w:cs="Times New Roman"/>
          <w:b/>
          <w:sz w:val="24"/>
          <w:szCs w:val="24"/>
        </w:rPr>
        <w:t xml:space="preserve"> 5b: Methanolic Extract</w:t>
      </w:r>
    </w:p>
    <w:p w14:paraId="03618A0C" w14:textId="090C252C" w:rsidR="00B92BC9" w:rsidRDefault="00B92BC9" w:rsidP="000A1E73">
      <w:pPr>
        <w:jc w:val="center"/>
        <w:rPr>
          <w:rFonts w:ascii="Times New Roman" w:hAnsi="Times New Roman" w:cs="Times New Roman"/>
          <w:b/>
          <w:bCs/>
          <w:sz w:val="24"/>
          <w:szCs w:val="24"/>
        </w:rPr>
      </w:pPr>
      <w:r w:rsidRPr="00A14037">
        <w:rPr>
          <w:rFonts w:ascii="Times New Roman" w:hAnsi="Times New Roman" w:cs="Times New Roman"/>
          <w:b/>
          <w:bCs/>
          <w:sz w:val="24"/>
          <w:szCs w:val="24"/>
        </w:rPr>
        <w:t>Fig 5(a &amp;b): The phytochemical profile of the seed extracts</w:t>
      </w:r>
    </w:p>
    <w:p w14:paraId="369926D6" w14:textId="77777777" w:rsidR="00955881" w:rsidRDefault="00955881" w:rsidP="000A1E73">
      <w:pPr>
        <w:jc w:val="center"/>
        <w:rPr>
          <w:rFonts w:ascii="Times New Roman" w:hAnsi="Times New Roman" w:cs="Times New Roman"/>
          <w:b/>
          <w:bCs/>
          <w:sz w:val="24"/>
          <w:szCs w:val="24"/>
        </w:rPr>
      </w:pPr>
    </w:p>
    <w:p w14:paraId="6DD743FB" w14:textId="77777777" w:rsidR="00955881" w:rsidRDefault="00955881" w:rsidP="000A1E73">
      <w:pPr>
        <w:jc w:val="center"/>
        <w:rPr>
          <w:rFonts w:ascii="Times New Roman" w:hAnsi="Times New Roman" w:cs="Times New Roman"/>
          <w:b/>
          <w:bCs/>
          <w:sz w:val="24"/>
          <w:szCs w:val="24"/>
        </w:rPr>
      </w:pPr>
    </w:p>
    <w:p w14:paraId="25110544" w14:textId="77777777" w:rsidR="00955881" w:rsidRDefault="00955881" w:rsidP="000A1E73">
      <w:pPr>
        <w:jc w:val="center"/>
        <w:rPr>
          <w:rFonts w:ascii="Times New Roman" w:hAnsi="Times New Roman" w:cs="Times New Roman"/>
          <w:b/>
          <w:bCs/>
          <w:sz w:val="24"/>
          <w:szCs w:val="24"/>
        </w:rPr>
      </w:pPr>
    </w:p>
    <w:p w14:paraId="4141553E" w14:textId="77777777" w:rsidR="00955881" w:rsidRPr="00A14037" w:rsidRDefault="00955881" w:rsidP="000A1E73">
      <w:pPr>
        <w:jc w:val="center"/>
        <w:rPr>
          <w:rFonts w:ascii="Times New Roman" w:hAnsi="Times New Roman" w:cs="Times New Roman"/>
          <w:b/>
          <w:bCs/>
          <w:sz w:val="24"/>
          <w:szCs w:val="24"/>
        </w:rPr>
      </w:pPr>
    </w:p>
    <w:p w14:paraId="4FF9A3C8" w14:textId="36EB9908" w:rsidR="00B92BC9" w:rsidRPr="00A14037" w:rsidRDefault="00B92BC9" w:rsidP="009E5AA0">
      <w:pPr>
        <w:jc w:val="center"/>
        <w:rPr>
          <w:rFonts w:ascii="Times New Roman" w:hAnsi="Times New Roman" w:cs="Times New Roman"/>
          <w:b/>
          <w:bCs/>
          <w:sz w:val="24"/>
          <w:szCs w:val="24"/>
        </w:rPr>
      </w:pPr>
      <w:r w:rsidRPr="00A14037">
        <w:rPr>
          <w:rFonts w:ascii="Times New Roman" w:hAnsi="Times New Roman" w:cs="Times New Roman"/>
          <w:b/>
          <w:bCs/>
          <w:sz w:val="24"/>
          <w:szCs w:val="24"/>
        </w:rPr>
        <w:lastRenderedPageBreak/>
        <w:t>Table 4: The phytochemical profile of the seed extracts</w:t>
      </w:r>
      <w:r w:rsidR="0004376C">
        <w:rPr>
          <w:rFonts w:ascii="Times New Roman" w:hAnsi="Times New Roman" w:cs="Times New Roman"/>
          <w:b/>
          <w:bCs/>
          <w:sz w:val="24"/>
          <w:szCs w:val="24"/>
        </w:rPr>
        <w:t xml:space="preserve"> of </w:t>
      </w:r>
      <w:proofErr w:type="spellStart"/>
      <w:proofErr w:type="gramStart"/>
      <w:r w:rsidR="0004376C" w:rsidRPr="00B3219A">
        <w:rPr>
          <w:rFonts w:ascii="Times New Roman" w:hAnsi="Times New Roman" w:cs="Times New Roman"/>
          <w:b/>
          <w:bCs/>
          <w:i/>
          <w:iCs/>
          <w:sz w:val="24"/>
          <w:szCs w:val="24"/>
        </w:rPr>
        <w:t>A.polystachya</w:t>
      </w:r>
      <w:proofErr w:type="spellEnd"/>
      <w:proofErr w:type="gramEnd"/>
    </w:p>
    <w:tbl>
      <w:tblPr>
        <w:tblStyle w:val="TableGrid0"/>
        <w:tblW w:w="9039" w:type="dxa"/>
        <w:tblInd w:w="5" w:type="dxa"/>
        <w:tblCellMar>
          <w:top w:w="53" w:type="dxa"/>
          <w:left w:w="110" w:type="dxa"/>
          <w:right w:w="115" w:type="dxa"/>
        </w:tblCellMar>
        <w:tblLook w:val="04A0" w:firstRow="1" w:lastRow="0" w:firstColumn="1" w:lastColumn="0" w:noHBand="0" w:noVBand="1"/>
      </w:tblPr>
      <w:tblGrid>
        <w:gridCol w:w="676"/>
        <w:gridCol w:w="4116"/>
        <w:gridCol w:w="2121"/>
        <w:gridCol w:w="2126"/>
      </w:tblGrid>
      <w:tr w:rsidR="00B92BC9" w:rsidRPr="00A14037" w14:paraId="6AFB3A28" w14:textId="77777777" w:rsidTr="0004376C">
        <w:trPr>
          <w:trHeight w:val="410"/>
        </w:trPr>
        <w:tc>
          <w:tcPr>
            <w:tcW w:w="676" w:type="dxa"/>
            <w:vMerge w:val="restart"/>
            <w:tcBorders>
              <w:top w:val="single" w:sz="4" w:space="0" w:color="000000"/>
              <w:left w:val="single" w:sz="4" w:space="0" w:color="000000"/>
              <w:bottom w:val="single" w:sz="4" w:space="0" w:color="000000"/>
              <w:right w:val="single" w:sz="4" w:space="0" w:color="000000"/>
            </w:tcBorders>
          </w:tcPr>
          <w:p w14:paraId="370D1D0D" w14:textId="77777777" w:rsidR="00B92BC9" w:rsidRPr="00A14037" w:rsidRDefault="00B92BC9" w:rsidP="004B300A">
            <w:pPr>
              <w:spacing w:after="100" w:line="259" w:lineRule="auto"/>
              <w:ind w:left="11"/>
              <w:jc w:val="center"/>
              <w:rPr>
                <w:rFonts w:ascii="Times New Roman" w:hAnsi="Times New Roman" w:cs="Times New Roman"/>
                <w:sz w:val="24"/>
                <w:szCs w:val="24"/>
              </w:rPr>
            </w:pPr>
            <w:proofErr w:type="spellStart"/>
            <w:r w:rsidRPr="00A14037">
              <w:rPr>
                <w:rFonts w:ascii="Times New Roman" w:hAnsi="Times New Roman" w:cs="Times New Roman"/>
                <w:b/>
                <w:sz w:val="24"/>
                <w:szCs w:val="24"/>
              </w:rPr>
              <w:t>Sl</w:t>
            </w:r>
            <w:proofErr w:type="spellEnd"/>
          </w:p>
          <w:p w14:paraId="0D205D0F" w14:textId="77777777" w:rsidR="00B92BC9" w:rsidRPr="00A14037" w:rsidRDefault="00B92BC9" w:rsidP="004B300A">
            <w:pPr>
              <w:spacing w:line="259" w:lineRule="auto"/>
              <w:ind w:left="80"/>
              <w:jc w:val="center"/>
              <w:rPr>
                <w:rFonts w:ascii="Times New Roman" w:hAnsi="Times New Roman" w:cs="Times New Roman"/>
                <w:sz w:val="24"/>
                <w:szCs w:val="24"/>
              </w:rPr>
            </w:pPr>
            <w:r w:rsidRPr="00A14037">
              <w:rPr>
                <w:rFonts w:ascii="Times New Roman" w:hAnsi="Times New Roman" w:cs="Times New Roman"/>
                <w:b/>
                <w:sz w:val="24"/>
                <w:szCs w:val="24"/>
              </w:rPr>
              <w:t>No</w:t>
            </w:r>
          </w:p>
        </w:tc>
        <w:tc>
          <w:tcPr>
            <w:tcW w:w="4116" w:type="dxa"/>
            <w:vMerge w:val="restart"/>
            <w:tcBorders>
              <w:top w:val="single" w:sz="4" w:space="0" w:color="000000"/>
              <w:left w:val="single" w:sz="4" w:space="0" w:color="000000"/>
              <w:bottom w:val="single" w:sz="4" w:space="0" w:color="000000"/>
              <w:right w:val="single" w:sz="4" w:space="0" w:color="000000"/>
            </w:tcBorders>
          </w:tcPr>
          <w:p w14:paraId="2D9EBA0E" w14:textId="77777777" w:rsidR="00B92BC9" w:rsidRPr="00A14037" w:rsidRDefault="00B92BC9" w:rsidP="004B300A">
            <w:pPr>
              <w:spacing w:after="100" w:line="259" w:lineRule="auto"/>
              <w:ind w:left="61"/>
              <w:jc w:val="center"/>
              <w:rPr>
                <w:rFonts w:ascii="Times New Roman" w:hAnsi="Times New Roman" w:cs="Times New Roman"/>
                <w:sz w:val="24"/>
                <w:szCs w:val="24"/>
              </w:rPr>
            </w:pPr>
          </w:p>
          <w:p w14:paraId="3D546801" w14:textId="77777777" w:rsidR="00B92BC9" w:rsidRPr="00A14037" w:rsidRDefault="00B92BC9" w:rsidP="004B300A">
            <w:pPr>
              <w:spacing w:line="259" w:lineRule="auto"/>
              <w:ind w:right="1"/>
              <w:jc w:val="center"/>
              <w:rPr>
                <w:rFonts w:ascii="Times New Roman" w:hAnsi="Times New Roman" w:cs="Times New Roman"/>
                <w:sz w:val="24"/>
                <w:szCs w:val="24"/>
              </w:rPr>
            </w:pPr>
            <w:r w:rsidRPr="00A14037">
              <w:rPr>
                <w:rFonts w:ascii="Times New Roman" w:hAnsi="Times New Roman" w:cs="Times New Roman"/>
                <w:b/>
                <w:sz w:val="24"/>
                <w:szCs w:val="24"/>
              </w:rPr>
              <w:t>Phytochemical tested for</w:t>
            </w:r>
          </w:p>
        </w:tc>
        <w:tc>
          <w:tcPr>
            <w:tcW w:w="4247" w:type="dxa"/>
            <w:gridSpan w:val="2"/>
            <w:tcBorders>
              <w:top w:val="single" w:sz="4" w:space="0" w:color="000000"/>
              <w:left w:val="single" w:sz="4" w:space="0" w:color="000000"/>
              <w:bottom w:val="single" w:sz="4" w:space="0" w:color="000000"/>
              <w:right w:val="single" w:sz="4" w:space="0" w:color="000000"/>
            </w:tcBorders>
          </w:tcPr>
          <w:p w14:paraId="6A26BBB0" w14:textId="77777777" w:rsidR="00B92BC9" w:rsidRPr="00A14037" w:rsidRDefault="00B92BC9" w:rsidP="004B300A">
            <w:pPr>
              <w:spacing w:line="259" w:lineRule="auto"/>
              <w:ind w:right="7"/>
              <w:jc w:val="center"/>
              <w:rPr>
                <w:rFonts w:ascii="Times New Roman" w:hAnsi="Times New Roman" w:cs="Times New Roman"/>
                <w:sz w:val="24"/>
                <w:szCs w:val="24"/>
              </w:rPr>
            </w:pPr>
            <w:r w:rsidRPr="00A14037">
              <w:rPr>
                <w:rFonts w:ascii="Times New Roman" w:hAnsi="Times New Roman" w:cs="Times New Roman"/>
                <w:b/>
                <w:sz w:val="24"/>
                <w:szCs w:val="24"/>
              </w:rPr>
              <w:t>Seed extract</w:t>
            </w:r>
          </w:p>
        </w:tc>
      </w:tr>
      <w:tr w:rsidR="00B92BC9" w:rsidRPr="00A14037" w14:paraId="3B5A2770" w14:textId="77777777" w:rsidTr="004B300A">
        <w:trPr>
          <w:trHeight w:val="405"/>
        </w:trPr>
        <w:tc>
          <w:tcPr>
            <w:tcW w:w="0" w:type="auto"/>
            <w:vMerge/>
            <w:tcBorders>
              <w:top w:val="nil"/>
              <w:left w:val="single" w:sz="4" w:space="0" w:color="000000"/>
              <w:bottom w:val="single" w:sz="4" w:space="0" w:color="000000"/>
              <w:right w:val="single" w:sz="4" w:space="0" w:color="000000"/>
            </w:tcBorders>
          </w:tcPr>
          <w:p w14:paraId="42F30DF6" w14:textId="77777777" w:rsidR="00B92BC9" w:rsidRPr="00A14037" w:rsidRDefault="00B92BC9" w:rsidP="004B300A">
            <w:pPr>
              <w:spacing w:after="160" w:line="259" w:lineRule="auto"/>
              <w:jc w:val="cente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016B72E8" w14:textId="77777777" w:rsidR="00B92BC9" w:rsidRPr="00A14037" w:rsidRDefault="00B92BC9" w:rsidP="004B300A">
            <w:pPr>
              <w:spacing w:after="160" w:line="259" w:lineRule="auto"/>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1223EE46" w14:textId="77777777" w:rsidR="00B92BC9" w:rsidRPr="00A14037" w:rsidRDefault="00B92BC9" w:rsidP="004B300A">
            <w:pPr>
              <w:spacing w:line="259" w:lineRule="auto"/>
              <w:ind w:left="1"/>
              <w:jc w:val="center"/>
              <w:rPr>
                <w:rFonts w:ascii="Times New Roman" w:hAnsi="Times New Roman" w:cs="Times New Roman"/>
                <w:sz w:val="24"/>
                <w:szCs w:val="24"/>
              </w:rPr>
            </w:pPr>
            <w:r w:rsidRPr="00A14037">
              <w:rPr>
                <w:rFonts w:ascii="Times New Roman" w:hAnsi="Times New Roman" w:cs="Times New Roman"/>
                <w:b/>
                <w:sz w:val="24"/>
                <w:szCs w:val="24"/>
              </w:rPr>
              <w:t>Crude</w:t>
            </w:r>
          </w:p>
        </w:tc>
        <w:tc>
          <w:tcPr>
            <w:tcW w:w="2126" w:type="dxa"/>
            <w:tcBorders>
              <w:top w:val="single" w:sz="4" w:space="0" w:color="000000"/>
              <w:left w:val="single" w:sz="4" w:space="0" w:color="000000"/>
              <w:bottom w:val="single" w:sz="4" w:space="0" w:color="000000"/>
              <w:right w:val="single" w:sz="4" w:space="0" w:color="000000"/>
            </w:tcBorders>
          </w:tcPr>
          <w:p w14:paraId="0778AB8E" w14:textId="77777777" w:rsidR="00B92BC9" w:rsidRPr="00A14037" w:rsidRDefault="00B92BC9" w:rsidP="004B300A">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Methanolic</w:t>
            </w:r>
          </w:p>
        </w:tc>
      </w:tr>
      <w:tr w:rsidR="0004376C" w:rsidRPr="00A14037" w14:paraId="7EBDA4B7" w14:textId="77777777" w:rsidTr="0004376C">
        <w:trPr>
          <w:trHeight w:val="410"/>
        </w:trPr>
        <w:tc>
          <w:tcPr>
            <w:tcW w:w="676" w:type="dxa"/>
            <w:tcBorders>
              <w:top w:val="single" w:sz="4" w:space="0" w:color="000000"/>
              <w:left w:val="single" w:sz="4" w:space="0" w:color="000000"/>
              <w:bottom w:val="single" w:sz="4" w:space="0" w:color="000000"/>
              <w:right w:val="single" w:sz="4" w:space="0" w:color="000000"/>
            </w:tcBorders>
          </w:tcPr>
          <w:p w14:paraId="0CA7C267"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1</w:t>
            </w:r>
          </w:p>
        </w:tc>
        <w:tc>
          <w:tcPr>
            <w:tcW w:w="4116" w:type="dxa"/>
            <w:tcBorders>
              <w:top w:val="single" w:sz="4" w:space="0" w:color="000000"/>
              <w:left w:val="single" w:sz="4" w:space="0" w:color="000000"/>
              <w:bottom w:val="single" w:sz="4" w:space="0" w:color="000000"/>
              <w:right w:val="single" w:sz="4" w:space="0" w:color="000000"/>
            </w:tcBorders>
          </w:tcPr>
          <w:p w14:paraId="1AD9A8F6"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Alkaloids</w:t>
            </w:r>
          </w:p>
        </w:tc>
        <w:tc>
          <w:tcPr>
            <w:tcW w:w="2121" w:type="dxa"/>
            <w:tcBorders>
              <w:top w:val="single" w:sz="4" w:space="0" w:color="000000"/>
              <w:left w:val="single" w:sz="4" w:space="0" w:color="000000"/>
              <w:bottom w:val="single" w:sz="4" w:space="0" w:color="000000"/>
              <w:right w:val="single" w:sz="4" w:space="0" w:color="000000"/>
            </w:tcBorders>
          </w:tcPr>
          <w:p w14:paraId="2B339A0B" w14:textId="4274937E" w:rsidR="0004376C" w:rsidRPr="00A14037" w:rsidRDefault="0004376C" w:rsidP="0004376C">
            <w:pPr>
              <w:spacing w:line="259" w:lineRule="auto"/>
              <w:ind w:left="2"/>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5A96612" w14:textId="77777777" w:rsidR="0004376C" w:rsidRPr="00A14037" w:rsidRDefault="0004376C" w:rsidP="0004376C">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04376C" w:rsidRPr="00A14037" w14:paraId="103E558B" w14:textId="77777777" w:rsidTr="0004376C">
        <w:trPr>
          <w:trHeight w:val="410"/>
        </w:trPr>
        <w:tc>
          <w:tcPr>
            <w:tcW w:w="676" w:type="dxa"/>
            <w:tcBorders>
              <w:top w:val="single" w:sz="4" w:space="0" w:color="000000"/>
              <w:left w:val="single" w:sz="4" w:space="0" w:color="000000"/>
              <w:bottom w:val="single" w:sz="4" w:space="0" w:color="000000"/>
              <w:right w:val="single" w:sz="4" w:space="0" w:color="000000"/>
            </w:tcBorders>
          </w:tcPr>
          <w:p w14:paraId="4C64FB23"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2</w:t>
            </w:r>
          </w:p>
        </w:tc>
        <w:tc>
          <w:tcPr>
            <w:tcW w:w="4116" w:type="dxa"/>
            <w:tcBorders>
              <w:top w:val="single" w:sz="4" w:space="0" w:color="000000"/>
              <w:left w:val="single" w:sz="4" w:space="0" w:color="000000"/>
              <w:bottom w:val="single" w:sz="4" w:space="0" w:color="000000"/>
              <w:right w:val="single" w:sz="4" w:space="0" w:color="000000"/>
            </w:tcBorders>
          </w:tcPr>
          <w:p w14:paraId="590354E4"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Tannins</w:t>
            </w:r>
          </w:p>
        </w:tc>
        <w:tc>
          <w:tcPr>
            <w:tcW w:w="2121" w:type="dxa"/>
            <w:tcBorders>
              <w:top w:val="single" w:sz="4" w:space="0" w:color="000000"/>
              <w:left w:val="single" w:sz="4" w:space="0" w:color="000000"/>
              <w:bottom w:val="single" w:sz="4" w:space="0" w:color="000000"/>
              <w:right w:val="single" w:sz="4" w:space="0" w:color="000000"/>
            </w:tcBorders>
          </w:tcPr>
          <w:p w14:paraId="6FDC8D3C" w14:textId="13A4736E" w:rsidR="0004376C" w:rsidRPr="00A14037" w:rsidRDefault="0004376C" w:rsidP="0004376C">
            <w:pPr>
              <w:spacing w:line="259" w:lineRule="auto"/>
              <w:ind w:left="2"/>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B2331E7"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w:t>
            </w:r>
          </w:p>
        </w:tc>
      </w:tr>
      <w:tr w:rsidR="0004376C" w:rsidRPr="00A14037" w14:paraId="7F777704" w14:textId="77777777" w:rsidTr="0004376C">
        <w:trPr>
          <w:trHeight w:val="410"/>
        </w:trPr>
        <w:tc>
          <w:tcPr>
            <w:tcW w:w="676" w:type="dxa"/>
            <w:tcBorders>
              <w:top w:val="single" w:sz="4" w:space="0" w:color="000000"/>
              <w:left w:val="single" w:sz="4" w:space="0" w:color="000000"/>
              <w:bottom w:val="single" w:sz="4" w:space="0" w:color="000000"/>
              <w:right w:val="single" w:sz="4" w:space="0" w:color="000000"/>
            </w:tcBorders>
          </w:tcPr>
          <w:p w14:paraId="42647B41"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3</w:t>
            </w:r>
          </w:p>
        </w:tc>
        <w:tc>
          <w:tcPr>
            <w:tcW w:w="4116" w:type="dxa"/>
            <w:tcBorders>
              <w:top w:val="single" w:sz="4" w:space="0" w:color="000000"/>
              <w:left w:val="single" w:sz="4" w:space="0" w:color="000000"/>
              <w:bottom w:val="single" w:sz="4" w:space="0" w:color="000000"/>
              <w:right w:val="single" w:sz="4" w:space="0" w:color="000000"/>
            </w:tcBorders>
          </w:tcPr>
          <w:p w14:paraId="23D94A93"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Phenolic compounds</w:t>
            </w:r>
          </w:p>
        </w:tc>
        <w:tc>
          <w:tcPr>
            <w:tcW w:w="2121" w:type="dxa"/>
            <w:tcBorders>
              <w:top w:val="single" w:sz="4" w:space="0" w:color="000000"/>
              <w:left w:val="single" w:sz="4" w:space="0" w:color="000000"/>
              <w:bottom w:val="single" w:sz="4" w:space="0" w:color="000000"/>
              <w:right w:val="single" w:sz="4" w:space="0" w:color="000000"/>
            </w:tcBorders>
          </w:tcPr>
          <w:p w14:paraId="620EBAB3" w14:textId="6CAB4D5D" w:rsidR="0004376C" w:rsidRPr="00A14037" w:rsidRDefault="0004376C" w:rsidP="0004376C">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6A1D41F0" w14:textId="77777777" w:rsidR="0004376C" w:rsidRPr="00A14037" w:rsidRDefault="0004376C" w:rsidP="0004376C">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04376C" w:rsidRPr="00A14037" w14:paraId="1A0409AB" w14:textId="77777777" w:rsidTr="0004376C">
        <w:trPr>
          <w:trHeight w:val="406"/>
        </w:trPr>
        <w:tc>
          <w:tcPr>
            <w:tcW w:w="676" w:type="dxa"/>
            <w:tcBorders>
              <w:top w:val="single" w:sz="4" w:space="0" w:color="000000"/>
              <w:left w:val="single" w:sz="4" w:space="0" w:color="000000"/>
              <w:bottom w:val="single" w:sz="4" w:space="0" w:color="000000"/>
              <w:right w:val="single" w:sz="4" w:space="0" w:color="000000"/>
            </w:tcBorders>
          </w:tcPr>
          <w:p w14:paraId="251DC4B3"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4</w:t>
            </w:r>
          </w:p>
        </w:tc>
        <w:tc>
          <w:tcPr>
            <w:tcW w:w="4116" w:type="dxa"/>
            <w:tcBorders>
              <w:top w:val="single" w:sz="4" w:space="0" w:color="000000"/>
              <w:left w:val="single" w:sz="4" w:space="0" w:color="000000"/>
              <w:bottom w:val="single" w:sz="4" w:space="0" w:color="000000"/>
              <w:right w:val="single" w:sz="4" w:space="0" w:color="000000"/>
            </w:tcBorders>
          </w:tcPr>
          <w:p w14:paraId="020FBE67"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Steroids and triterpenoids</w:t>
            </w:r>
          </w:p>
        </w:tc>
        <w:tc>
          <w:tcPr>
            <w:tcW w:w="2121" w:type="dxa"/>
            <w:tcBorders>
              <w:top w:val="single" w:sz="4" w:space="0" w:color="000000"/>
              <w:left w:val="single" w:sz="4" w:space="0" w:color="000000"/>
              <w:bottom w:val="single" w:sz="4" w:space="0" w:color="000000"/>
              <w:right w:val="single" w:sz="4" w:space="0" w:color="000000"/>
            </w:tcBorders>
          </w:tcPr>
          <w:p w14:paraId="310831D0" w14:textId="2FFC2D2D" w:rsidR="0004376C" w:rsidRPr="00A14037" w:rsidRDefault="0004376C" w:rsidP="0004376C">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26BBB7A" w14:textId="77777777" w:rsidR="0004376C" w:rsidRPr="00A14037" w:rsidRDefault="0004376C" w:rsidP="0004376C">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04376C" w:rsidRPr="00A14037" w14:paraId="3AA5D151" w14:textId="77777777" w:rsidTr="0004376C">
        <w:trPr>
          <w:trHeight w:val="410"/>
        </w:trPr>
        <w:tc>
          <w:tcPr>
            <w:tcW w:w="676" w:type="dxa"/>
            <w:tcBorders>
              <w:top w:val="single" w:sz="4" w:space="0" w:color="000000"/>
              <w:left w:val="single" w:sz="4" w:space="0" w:color="000000"/>
              <w:bottom w:val="single" w:sz="4" w:space="0" w:color="000000"/>
              <w:right w:val="single" w:sz="4" w:space="0" w:color="000000"/>
            </w:tcBorders>
          </w:tcPr>
          <w:p w14:paraId="27F3B080"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5</w:t>
            </w:r>
          </w:p>
        </w:tc>
        <w:tc>
          <w:tcPr>
            <w:tcW w:w="4116" w:type="dxa"/>
            <w:tcBorders>
              <w:top w:val="single" w:sz="4" w:space="0" w:color="000000"/>
              <w:left w:val="single" w:sz="4" w:space="0" w:color="000000"/>
              <w:bottom w:val="single" w:sz="4" w:space="0" w:color="000000"/>
              <w:right w:val="single" w:sz="4" w:space="0" w:color="000000"/>
            </w:tcBorders>
          </w:tcPr>
          <w:p w14:paraId="4AC6EE00"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Flavonoids</w:t>
            </w:r>
          </w:p>
        </w:tc>
        <w:tc>
          <w:tcPr>
            <w:tcW w:w="2121" w:type="dxa"/>
            <w:tcBorders>
              <w:top w:val="single" w:sz="4" w:space="0" w:color="000000"/>
              <w:left w:val="single" w:sz="4" w:space="0" w:color="000000"/>
              <w:bottom w:val="single" w:sz="4" w:space="0" w:color="000000"/>
              <w:right w:val="single" w:sz="4" w:space="0" w:color="000000"/>
            </w:tcBorders>
          </w:tcPr>
          <w:p w14:paraId="4CA54520" w14:textId="42577C86" w:rsidR="0004376C" w:rsidRPr="00A14037" w:rsidRDefault="0004376C" w:rsidP="0004376C">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B59AF45" w14:textId="77777777" w:rsidR="0004376C" w:rsidRPr="00A14037" w:rsidRDefault="0004376C" w:rsidP="0004376C">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04376C" w:rsidRPr="00A14037" w14:paraId="212329C7" w14:textId="77777777" w:rsidTr="0004376C">
        <w:trPr>
          <w:trHeight w:val="410"/>
        </w:trPr>
        <w:tc>
          <w:tcPr>
            <w:tcW w:w="676" w:type="dxa"/>
            <w:tcBorders>
              <w:top w:val="single" w:sz="4" w:space="0" w:color="000000"/>
              <w:left w:val="single" w:sz="4" w:space="0" w:color="000000"/>
              <w:bottom w:val="single" w:sz="4" w:space="0" w:color="000000"/>
              <w:right w:val="single" w:sz="4" w:space="0" w:color="000000"/>
            </w:tcBorders>
          </w:tcPr>
          <w:p w14:paraId="065BF5F5"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6</w:t>
            </w:r>
          </w:p>
        </w:tc>
        <w:tc>
          <w:tcPr>
            <w:tcW w:w="4116" w:type="dxa"/>
            <w:tcBorders>
              <w:top w:val="single" w:sz="4" w:space="0" w:color="000000"/>
              <w:left w:val="single" w:sz="4" w:space="0" w:color="000000"/>
              <w:bottom w:val="single" w:sz="4" w:space="0" w:color="000000"/>
              <w:right w:val="single" w:sz="4" w:space="0" w:color="000000"/>
            </w:tcBorders>
          </w:tcPr>
          <w:p w14:paraId="10F77034"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Coumarins</w:t>
            </w:r>
          </w:p>
        </w:tc>
        <w:tc>
          <w:tcPr>
            <w:tcW w:w="2121" w:type="dxa"/>
            <w:tcBorders>
              <w:top w:val="single" w:sz="4" w:space="0" w:color="000000"/>
              <w:left w:val="single" w:sz="4" w:space="0" w:color="000000"/>
              <w:bottom w:val="single" w:sz="4" w:space="0" w:color="000000"/>
              <w:right w:val="single" w:sz="4" w:space="0" w:color="000000"/>
            </w:tcBorders>
          </w:tcPr>
          <w:p w14:paraId="7F983734" w14:textId="0B540A3B" w:rsidR="0004376C" w:rsidRPr="00A14037" w:rsidRDefault="0004376C" w:rsidP="0004376C">
            <w:pPr>
              <w:spacing w:line="259" w:lineRule="auto"/>
              <w:ind w:left="2"/>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0D8ACE90" w14:textId="77777777" w:rsidR="0004376C" w:rsidRPr="00A14037" w:rsidRDefault="0004376C" w:rsidP="0004376C">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04376C" w:rsidRPr="00A14037" w14:paraId="1DF4B20C" w14:textId="77777777" w:rsidTr="0004376C">
        <w:trPr>
          <w:trHeight w:val="410"/>
        </w:trPr>
        <w:tc>
          <w:tcPr>
            <w:tcW w:w="676" w:type="dxa"/>
            <w:tcBorders>
              <w:top w:val="single" w:sz="4" w:space="0" w:color="000000"/>
              <w:left w:val="single" w:sz="4" w:space="0" w:color="000000"/>
              <w:bottom w:val="single" w:sz="4" w:space="0" w:color="000000"/>
              <w:right w:val="single" w:sz="4" w:space="0" w:color="000000"/>
            </w:tcBorders>
          </w:tcPr>
          <w:p w14:paraId="5D068B5C"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7</w:t>
            </w:r>
          </w:p>
        </w:tc>
        <w:tc>
          <w:tcPr>
            <w:tcW w:w="4116" w:type="dxa"/>
            <w:tcBorders>
              <w:top w:val="single" w:sz="4" w:space="0" w:color="000000"/>
              <w:left w:val="single" w:sz="4" w:space="0" w:color="000000"/>
              <w:bottom w:val="single" w:sz="4" w:space="0" w:color="000000"/>
              <w:right w:val="single" w:sz="4" w:space="0" w:color="000000"/>
            </w:tcBorders>
          </w:tcPr>
          <w:p w14:paraId="5F1D40FB"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Cardiac glycosides</w:t>
            </w:r>
          </w:p>
        </w:tc>
        <w:tc>
          <w:tcPr>
            <w:tcW w:w="2121" w:type="dxa"/>
            <w:tcBorders>
              <w:top w:val="single" w:sz="4" w:space="0" w:color="000000"/>
              <w:left w:val="single" w:sz="4" w:space="0" w:color="000000"/>
              <w:bottom w:val="single" w:sz="4" w:space="0" w:color="000000"/>
              <w:right w:val="single" w:sz="4" w:space="0" w:color="000000"/>
            </w:tcBorders>
          </w:tcPr>
          <w:p w14:paraId="0052C0FE" w14:textId="0DFBD45E" w:rsidR="0004376C" w:rsidRPr="00A14037" w:rsidRDefault="0004376C" w:rsidP="0004376C">
            <w:pPr>
              <w:spacing w:line="259" w:lineRule="auto"/>
              <w:ind w:left="2"/>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01C281A8" w14:textId="77777777" w:rsidR="0004376C" w:rsidRPr="00A14037" w:rsidRDefault="0004376C" w:rsidP="0004376C">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04376C" w:rsidRPr="00A14037" w14:paraId="1BE8746E" w14:textId="77777777" w:rsidTr="0004376C">
        <w:trPr>
          <w:trHeight w:val="406"/>
        </w:trPr>
        <w:tc>
          <w:tcPr>
            <w:tcW w:w="676" w:type="dxa"/>
            <w:tcBorders>
              <w:top w:val="single" w:sz="4" w:space="0" w:color="000000"/>
              <w:left w:val="single" w:sz="4" w:space="0" w:color="000000"/>
              <w:bottom w:val="single" w:sz="4" w:space="0" w:color="000000"/>
              <w:right w:val="single" w:sz="4" w:space="0" w:color="000000"/>
            </w:tcBorders>
          </w:tcPr>
          <w:p w14:paraId="4F5F380F"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8</w:t>
            </w:r>
          </w:p>
        </w:tc>
        <w:tc>
          <w:tcPr>
            <w:tcW w:w="4116" w:type="dxa"/>
            <w:tcBorders>
              <w:top w:val="single" w:sz="4" w:space="0" w:color="000000"/>
              <w:left w:val="single" w:sz="4" w:space="0" w:color="000000"/>
              <w:bottom w:val="single" w:sz="4" w:space="0" w:color="000000"/>
              <w:right w:val="single" w:sz="4" w:space="0" w:color="000000"/>
            </w:tcBorders>
          </w:tcPr>
          <w:p w14:paraId="12F67CDE"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Saponins</w:t>
            </w:r>
          </w:p>
        </w:tc>
        <w:tc>
          <w:tcPr>
            <w:tcW w:w="2121" w:type="dxa"/>
            <w:tcBorders>
              <w:top w:val="single" w:sz="4" w:space="0" w:color="000000"/>
              <w:left w:val="single" w:sz="4" w:space="0" w:color="000000"/>
              <w:bottom w:val="single" w:sz="4" w:space="0" w:color="000000"/>
              <w:right w:val="single" w:sz="4" w:space="0" w:color="000000"/>
            </w:tcBorders>
          </w:tcPr>
          <w:p w14:paraId="1521118A" w14:textId="00AB3C86" w:rsidR="0004376C" w:rsidRPr="00A14037" w:rsidRDefault="0004376C" w:rsidP="0004376C">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30AA9A26" w14:textId="77777777" w:rsidR="0004376C" w:rsidRPr="00A14037" w:rsidRDefault="0004376C" w:rsidP="0004376C">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04376C" w:rsidRPr="00A14037" w14:paraId="71E14D43" w14:textId="77777777" w:rsidTr="0004376C">
        <w:trPr>
          <w:trHeight w:val="410"/>
        </w:trPr>
        <w:tc>
          <w:tcPr>
            <w:tcW w:w="676" w:type="dxa"/>
            <w:tcBorders>
              <w:top w:val="single" w:sz="4" w:space="0" w:color="000000"/>
              <w:left w:val="single" w:sz="4" w:space="0" w:color="000000"/>
              <w:bottom w:val="single" w:sz="4" w:space="0" w:color="000000"/>
              <w:right w:val="single" w:sz="4" w:space="0" w:color="000000"/>
            </w:tcBorders>
          </w:tcPr>
          <w:p w14:paraId="3FC76485"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9</w:t>
            </w:r>
          </w:p>
        </w:tc>
        <w:tc>
          <w:tcPr>
            <w:tcW w:w="4116" w:type="dxa"/>
            <w:tcBorders>
              <w:top w:val="single" w:sz="4" w:space="0" w:color="000000"/>
              <w:left w:val="single" w:sz="4" w:space="0" w:color="000000"/>
              <w:bottom w:val="single" w:sz="4" w:space="0" w:color="000000"/>
              <w:right w:val="single" w:sz="4" w:space="0" w:color="000000"/>
            </w:tcBorders>
          </w:tcPr>
          <w:p w14:paraId="5F6823DF" w14:textId="77777777" w:rsidR="0004376C" w:rsidRPr="00A14037" w:rsidRDefault="0004376C" w:rsidP="0004376C">
            <w:pPr>
              <w:spacing w:line="259" w:lineRule="auto"/>
              <w:rPr>
                <w:rFonts w:ascii="Times New Roman" w:hAnsi="Times New Roman" w:cs="Times New Roman"/>
                <w:sz w:val="24"/>
                <w:szCs w:val="24"/>
              </w:rPr>
            </w:pPr>
            <w:r w:rsidRPr="00A14037">
              <w:rPr>
                <w:rFonts w:ascii="Times New Roman" w:hAnsi="Times New Roman" w:cs="Times New Roman"/>
                <w:sz w:val="24"/>
                <w:szCs w:val="24"/>
              </w:rPr>
              <w:t>Quinones</w:t>
            </w:r>
          </w:p>
        </w:tc>
        <w:tc>
          <w:tcPr>
            <w:tcW w:w="2121" w:type="dxa"/>
            <w:tcBorders>
              <w:top w:val="single" w:sz="4" w:space="0" w:color="000000"/>
              <w:left w:val="single" w:sz="4" w:space="0" w:color="000000"/>
              <w:bottom w:val="single" w:sz="4" w:space="0" w:color="000000"/>
              <w:right w:val="single" w:sz="4" w:space="0" w:color="000000"/>
            </w:tcBorders>
          </w:tcPr>
          <w:p w14:paraId="39350EE2" w14:textId="0A104CB5" w:rsidR="0004376C" w:rsidRPr="00A14037" w:rsidRDefault="0004376C" w:rsidP="0004376C">
            <w:pPr>
              <w:spacing w:line="259" w:lineRule="auto"/>
              <w:ind w:left="5"/>
              <w:jc w:val="center"/>
              <w:rPr>
                <w:rFonts w:ascii="Times New Roman" w:hAnsi="Times New Roman" w:cs="Times New Roman"/>
                <w:sz w:val="24"/>
                <w:szCs w:val="24"/>
              </w:rPr>
            </w:pPr>
            <w:r w:rsidRPr="00A1403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4388CB05" w14:textId="77777777" w:rsidR="0004376C" w:rsidRPr="00A14037" w:rsidRDefault="0004376C" w:rsidP="0004376C">
            <w:pPr>
              <w:spacing w:line="259" w:lineRule="auto"/>
              <w:ind w:left="10"/>
              <w:jc w:val="center"/>
              <w:rPr>
                <w:rFonts w:ascii="Times New Roman" w:hAnsi="Times New Roman" w:cs="Times New Roman"/>
                <w:sz w:val="24"/>
                <w:szCs w:val="24"/>
              </w:rPr>
            </w:pPr>
            <w:r w:rsidRPr="00A14037">
              <w:rPr>
                <w:rFonts w:ascii="Times New Roman" w:hAnsi="Times New Roman" w:cs="Times New Roman"/>
                <w:b/>
                <w:sz w:val="24"/>
                <w:szCs w:val="24"/>
              </w:rPr>
              <w:t>+</w:t>
            </w:r>
          </w:p>
        </w:tc>
      </w:tr>
    </w:tbl>
    <w:p w14:paraId="229FC511" w14:textId="77777777" w:rsidR="000A1E73" w:rsidRDefault="000A1E73" w:rsidP="00B92BC9">
      <w:pPr>
        <w:tabs>
          <w:tab w:val="left" w:pos="2358"/>
        </w:tabs>
        <w:jc w:val="center"/>
        <w:rPr>
          <w:rFonts w:ascii="Times New Roman" w:eastAsia="Times New Roman" w:hAnsi="Times New Roman" w:cs="Times New Roman"/>
          <w:b/>
          <w:bCs/>
          <w:sz w:val="24"/>
          <w:szCs w:val="24"/>
        </w:rPr>
      </w:pPr>
    </w:p>
    <w:p w14:paraId="11B51099" w14:textId="36DFB7BC" w:rsidR="00B92BC9" w:rsidRPr="00A14037" w:rsidRDefault="00B92BC9" w:rsidP="00B92BC9">
      <w:pPr>
        <w:tabs>
          <w:tab w:val="left" w:pos="2358"/>
        </w:tabs>
        <w:jc w:val="center"/>
        <w:rPr>
          <w:rFonts w:ascii="Times New Roman" w:hAnsi="Times New Roman" w:cs="Times New Roman"/>
          <w:b/>
          <w:bCs/>
          <w:sz w:val="24"/>
          <w:szCs w:val="24"/>
        </w:rPr>
      </w:pPr>
      <w:r w:rsidRPr="00A14037">
        <w:rPr>
          <w:rFonts w:ascii="Times New Roman" w:eastAsia="Times New Roman" w:hAnsi="Times New Roman" w:cs="Times New Roman"/>
          <w:b/>
          <w:bCs/>
          <w:sz w:val="24"/>
          <w:szCs w:val="24"/>
        </w:rPr>
        <w:t>DISCUSSION</w:t>
      </w:r>
    </w:p>
    <w:p w14:paraId="6A4A7F11" w14:textId="34511663" w:rsidR="00B92BC9" w:rsidRPr="00A14037" w:rsidRDefault="00B92BC9" w:rsidP="008F5326">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bacterial colony count and morphological characteristics observed in the present study reveal substantial diversity among soil microbial communities at both sampling sites. Site </w:t>
      </w:r>
      <w:r w:rsidR="0004376C">
        <w:rPr>
          <w:rFonts w:ascii="Times New Roman" w:eastAsia="Times New Roman" w:hAnsi="Times New Roman" w:cs="Times New Roman"/>
          <w:sz w:val="24"/>
          <w:szCs w:val="24"/>
        </w:rPr>
        <w:t>A</w:t>
      </w:r>
      <w:r w:rsidRPr="00A14037">
        <w:rPr>
          <w:rFonts w:ascii="Times New Roman" w:eastAsia="Times New Roman" w:hAnsi="Times New Roman" w:cs="Times New Roman"/>
          <w:sz w:val="24"/>
          <w:szCs w:val="24"/>
        </w:rPr>
        <w:t xml:space="preserve"> exhibited a colony forming unit (CFU) range from 211 to 281 × 10⁻¹, while Site </w:t>
      </w:r>
      <w:r w:rsidR="0004376C">
        <w:rPr>
          <w:rFonts w:ascii="Times New Roman" w:eastAsia="Times New Roman" w:hAnsi="Times New Roman" w:cs="Times New Roman"/>
          <w:sz w:val="24"/>
          <w:szCs w:val="24"/>
        </w:rPr>
        <w:t>B</w:t>
      </w:r>
      <w:r w:rsidRPr="00A14037">
        <w:rPr>
          <w:rFonts w:ascii="Times New Roman" w:eastAsia="Times New Roman" w:hAnsi="Times New Roman" w:cs="Times New Roman"/>
          <w:sz w:val="24"/>
          <w:szCs w:val="24"/>
        </w:rPr>
        <w:t xml:space="preserve"> presented a slightly higher range, from 280 to 300 × 10⁻¹. These variations could be attributed to differences in soil physicochemical properties such as pH, organic matter content, moisture levels, and nutrient availability, all of which are known to influence bacterial abundance and activity (</w:t>
      </w:r>
      <w:r w:rsidR="00207D83" w:rsidRPr="00207D83">
        <w:rPr>
          <w:rFonts w:ascii="Times New Roman" w:eastAsia="Times New Roman" w:hAnsi="Times New Roman" w:cs="Times New Roman"/>
          <w:sz w:val="24"/>
          <w:szCs w:val="24"/>
        </w:rPr>
        <w:t xml:space="preserve">Zhang </w:t>
      </w:r>
      <w:r w:rsidR="00207D83" w:rsidRPr="00207D83">
        <w:rPr>
          <w:rFonts w:ascii="Times New Roman" w:eastAsia="Times New Roman" w:hAnsi="Times New Roman" w:cs="Times New Roman"/>
          <w:i/>
          <w:iCs/>
          <w:sz w:val="24"/>
          <w:szCs w:val="24"/>
        </w:rPr>
        <w:t>et al.,</w:t>
      </w:r>
      <w:r w:rsidR="00207D83" w:rsidRPr="00207D83">
        <w:rPr>
          <w:rFonts w:ascii="Times New Roman" w:eastAsia="Times New Roman" w:hAnsi="Times New Roman" w:cs="Times New Roman"/>
          <w:sz w:val="24"/>
          <w:szCs w:val="24"/>
        </w:rPr>
        <w:t xml:space="preserve"> 2024</w:t>
      </w:r>
      <w:r w:rsidRPr="00A14037">
        <w:rPr>
          <w:rFonts w:ascii="Times New Roman" w:eastAsia="Times New Roman" w:hAnsi="Times New Roman" w:cs="Times New Roman"/>
          <w:sz w:val="24"/>
          <w:szCs w:val="24"/>
        </w:rPr>
        <w:t xml:space="preserve">). </w:t>
      </w:r>
    </w:p>
    <w:p w14:paraId="46F9A5F0" w14:textId="20861D47" w:rsidR="00B92BC9" w:rsidRPr="00A14037" w:rsidRDefault="00B92BC9" w:rsidP="008F5326">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Colony morphology analysis further supports the notion of microbial diversity in these soil environments. Dominant colonies from both sites showed considerable variation in color, texture, margin, and shape. Morphological assessment of bacterial colonies revealed a wide range of features, with Site </w:t>
      </w:r>
      <w:r w:rsidR="00173836">
        <w:rPr>
          <w:rFonts w:ascii="Times New Roman" w:eastAsia="Times New Roman" w:hAnsi="Times New Roman" w:cs="Times New Roman"/>
          <w:sz w:val="24"/>
          <w:szCs w:val="24"/>
        </w:rPr>
        <w:t>B</w:t>
      </w:r>
      <w:r w:rsidRPr="00A14037">
        <w:rPr>
          <w:rFonts w:ascii="Times New Roman" w:eastAsia="Times New Roman" w:hAnsi="Times New Roman" w:cs="Times New Roman"/>
          <w:sz w:val="24"/>
          <w:szCs w:val="24"/>
        </w:rPr>
        <w:t xml:space="preserve"> showing greater diversity in texture and margin types. These morphological differences may reflect environmental stress adaptations and underscore the complexity of soil microbial communities (</w:t>
      </w:r>
      <w:r w:rsidR="00173836" w:rsidRPr="00173836">
        <w:rPr>
          <w:rFonts w:ascii="Times New Roman" w:eastAsia="Times New Roman" w:hAnsi="Times New Roman" w:cs="Times New Roman"/>
          <w:sz w:val="24"/>
          <w:szCs w:val="24"/>
        </w:rPr>
        <w:t xml:space="preserve">Naylor &amp; Coleman-Derr, 2022; Banerjee </w:t>
      </w:r>
      <w:r w:rsidR="00173836" w:rsidRPr="00173836">
        <w:rPr>
          <w:rFonts w:ascii="Times New Roman" w:eastAsia="Times New Roman" w:hAnsi="Times New Roman" w:cs="Times New Roman"/>
          <w:i/>
          <w:iCs/>
          <w:sz w:val="24"/>
          <w:szCs w:val="24"/>
        </w:rPr>
        <w:t>et al.,</w:t>
      </w:r>
      <w:r w:rsidR="00173836" w:rsidRPr="00173836">
        <w:rPr>
          <w:rFonts w:ascii="Times New Roman" w:eastAsia="Times New Roman" w:hAnsi="Times New Roman" w:cs="Times New Roman"/>
          <w:sz w:val="24"/>
          <w:szCs w:val="24"/>
        </w:rPr>
        <w:t xml:space="preserve"> 2023</w:t>
      </w:r>
      <w:r w:rsidRPr="00A14037">
        <w:rPr>
          <w:rFonts w:ascii="Times New Roman" w:eastAsia="Times New Roman" w:hAnsi="Times New Roman" w:cs="Times New Roman"/>
          <w:sz w:val="24"/>
          <w:szCs w:val="24"/>
        </w:rPr>
        <w:t xml:space="preserve">). Organic amendments due to the degradation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seeds significantly account for the lower soil </w:t>
      </w:r>
      <w:r w:rsidRPr="00A14037">
        <w:rPr>
          <w:rFonts w:ascii="Times New Roman" w:eastAsia="Times New Roman" w:hAnsi="Times New Roman" w:cs="Times New Roman"/>
          <w:sz w:val="24"/>
          <w:szCs w:val="24"/>
        </w:rPr>
        <w:lastRenderedPageBreak/>
        <w:t xml:space="preserve">microbial load at Site </w:t>
      </w:r>
      <w:r w:rsidR="00173836">
        <w:rPr>
          <w:rFonts w:ascii="Times New Roman" w:eastAsia="Times New Roman" w:hAnsi="Times New Roman" w:cs="Times New Roman"/>
          <w:sz w:val="24"/>
          <w:szCs w:val="24"/>
        </w:rPr>
        <w:t>A</w:t>
      </w:r>
      <w:r w:rsidRPr="00A14037">
        <w:rPr>
          <w:rFonts w:ascii="Times New Roman" w:eastAsia="Times New Roman" w:hAnsi="Times New Roman" w:cs="Times New Roman"/>
          <w:sz w:val="24"/>
          <w:szCs w:val="24"/>
        </w:rPr>
        <w:t>.</w:t>
      </w:r>
      <w:r w:rsidR="009166C2" w:rsidRPr="00A14037">
        <w:rPr>
          <w:rFonts w:ascii="Times New Roman" w:eastAsia="Times New Roman" w:hAnsi="Times New Roman" w:cs="Times New Roman"/>
          <w:sz w:val="24"/>
          <w:szCs w:val="24"/>
        </w:rPr>
        <w:t xml:space="preserve"> </w:t>
      </w:r>
      <w:r w:rsidRPr="00A14037">
        <w:rPr>
          <w:rFonts w:ascii="Times New Roman" w:eastAsia="Times New Roman" w:hAnsi="Times New Roman" w:cs="Times New Roman"/>
          <w:sz w:val="24"/>
          <w:szCs w:val="24"/>
        </w:rPr>
        <w:t>Over</w:t>
      </w:r>
      <w:r w:rsidR="009166C2" w:rsidRPr="00A14037">
        <w:rPr>
          <w:rFonts w:ascii="Times New Roman" w:eastAsia="Times New Roman" w:hAnsi="Times New Roman" w:cs="Times New Roman"/>
          <w:sz w:val="24"/>
          <w:szCs w:val="24"/>
        </w:rPr>
        <w:t xml:space="preserve"> </w:t>
      </w:r>
      <w:r w:rsidRPr="00A14037">
        <w:rPr>
          <w:rFonts w:ascii="Times New Roman" w:eastAsia="Times New Roman" w:hAnsi="Times New Roman" w:cs="Times New Roman"/>
          <w:sz w:val="24"/>
          <w:szCs w:val="24"/>
        </w:rPr>
        <w:t xml:space="preserve">all, the differences in CFU counts and colony morphologies between the two sites underline the complex interplay of biotic and abiotic factors shaping soil microbial communities. </w:t>
      </w:r>
    </w:p>
    <w:p w14:paraId="725FBE34" w14:textId="5D5A5DE8" w:rsidR="00B92BC9" w:rsidRPr="00A14037" w:rsidRDefault="00B92BC9" w:rsidP="008F5326">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Gram staining results indicated that the dominant bacterial isolates from both soil samples were Gram-positive rods. This morphological trait is consistent with many soil-dwelling genera, such as </w:t>
      </w:r>
      <w:r w:rsidRPr="00A14037">
        <w:rPr>
          <w:rFonts w:ascii="Times New Roman" w:eastAsia="Times New Roman" w:hAnsi="Times New Roman" w:cs="Times New Roman"/>
          <w:i/>
          <w:iCs/>
          <w:sz w:val="24"/>
          <w:szCs w:val="24"/>
        </w:rPr>
        <w:t>Bacillus</w:t>
      </w:r>
      <w:r w:rsidRPr="00A14037">
        <w:rPr>
          <w:rFonts w:ascii="Times New Roman" w:eastAsia="Times New Roman" w:hAnsi="Times New Roman" w:cs="Times New Roman"/>
          <w:sz w:val="24"/>
          <w:szCs w:val="24"/>
        </w:rPr>
        <w:t xml:space="preserve"> and </w:t>
      </w:r>
      <w:r w:rsidRPr="00A14037">
        <w:rPr>
          <w:rFonts w:ascii="Times New Roman" w:eastAsia="Times New Roman" w:hAnsi="Times New Roman" w:cs="Times New Roman"/>
          <w:i/>
          <w:iCs/>
          <w:sz w:val="24"/>
          <w:szCs w:val="24"/>
        </w:rPr>
        <w:t>Clostridium</w:t>
      </w:r>
      <w:r w:rsidRPr="00A14037">
        <w:rPr>
          <w:rFonts w:ascii="Times New Roman" w:eastAsia="Times New Roman" w:hAnsi="Times New Roman" w:cs="Times New Roman"/>
          <w:sz w:val="24"/>
          <w:szCs w:val="24"/>
        </w:rPr>
        <w:t>, which are commonly found in terrestrial ecosystems and known for their thick peptidoglycan cell walls that retain the crystal violet stain (</w:t>
      </w:r>
      <w:r w:rsidR="00173836" w:rsidRPr="00173836">
        <w:rPr>
          <w:rFonts w:ascii="Times New Roman" w:eastAsia="Times New Roman" w:hAnsi="Times New Roman" w:cs="Times New Roman"/>
          <w:sz w:val="24"/>
          <w:szCs w:val="24"/>
        </w:rPr>
        <w:t xml:space="preserve">Madigan </w:t>
      </w:r>
      <w:r w:rsidR="00173836" w:rsidRPr="00173836">
        <w:rPr>
          <w:rFonts w:ascii="Times New Roman" w:eastAsia="Times New Roman" w:hAnsi="Times New Roman" w:cs="Times New Roman"/>
          <w:i/>
          <w:iCs/>
          <w:sz w:val="24"/>
          <w:szCs w:val="24"/>
        </w:rPr>
        <w:t>et al</w:t>
      </w:r>
      <w:r w:rsidR="00173836" w:rsidRPr="00173836">
        <w:rPr>
          <w:rFonts w:ascii="Times New Roman" w:eastAsia="Times New Roman" w:hAnsi="Times New Roman" w:cs="Times New Roman"/>
          <w:sz w:val="24"/>
          <w:szCs w:val="24"/>
        </w:rPr>
        <w:t>., 2024</w:t>
      </w:r>
      <w:r w:rsidRPr="00A14037">
        <w:rPr>
          <w:rFonts w:ascii="Times New Roman" w:eastAsia="Times New Roman" w:hAnsi="Times New Roman" w:cs="Times New Roman"/>
          <w:sz w:val="24"/>
          <w:szCs w:val="24"/>
        </w:rPr>
        <w:t>). The presence of Gram-positive rods suggests that the isolates might possess enhanced resilience to environmental stresses, as Gram-positive bacteria are often more resistant to desiccation and nutrient limitation compared to their Gram-negative counterparts (</w:t>
      </w:r>
      <w:r w:rsidR="004C66EB" w:rsidRPr="004C66EB">
        <w:rPr>
          <w:rFonts w:ascii="Times New Roman" w:eastAsia="Times New Roman" w:hAnsi="Times New Roman" w:cs="Times New Roman"/>
          <w:sz w:val="24"/>
          <w:szCs w:val="24"/>
        </w:rPr>
        <w:t xml:space="preserve">Madigan </w:t>
      </w:r>
      <w:r w:rsidR="004C66EB" w:rsidRPr="004C66EB">
        <w:rPr>
          <w:rFonts w:ascii="Times New Roman" w:eastAsia="Times New Roman" w:hAnsi="Times New Roman" w:cs="Times New Roman"/>
          <w:i/>
          <w:iCs/>
          <w:sz w:val="24"/>
          <w:szCs w:val="24"/>
        </w:rPr>
        <w:t>et al</w:t>
      </w:r>
      <w:r w:rsidR="004C66EB" w:rsidRPr="004C66EB">
        <w:rPr>
          <w:rFonts w:ascii="Times New Roman" w:eastAsia="Times New Roman" w:hAnsi="Times New Roman" w:cs="Times New Roman"/>
          <w:sz w:val="24"/>
          <w:szCs w:val="24"/>
        </w:rPr>
        <w:t>., 2024; Fierer &amp; Jackson, 2022</w:t>
      </w:r>
      <w:r w:rsidRPr="00A14037">
        <w:rPr>
          <w:rFonts w:ascii="Times New Roman" w:eastAsia="Times New Roman" w:hAnsi="Times New Roman" w:cs="Times New Roman"/>
          <w:sz w:val="24"/>
          <w:szCs w:val="24"/>
        </w:rPr>
        <w:t>).</w:t>
      </w:r>
    </w:p>
    <w:p w14:paraId="5E10BECF" w14:textId="37A65CAD" w:rsidR="00B92BC9" w:rsidRPr="00A14037" w:rsidRDefault="00B92BC9" w:rsidP="0005077E">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antibacterial activity assay demonstrated that distilled water and the crude seed extract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had no inhibitory effect on the bacterial isolates, as indicated by the absence of a measurable zone of inhibition. This implies that the crude extract may lack sufficient solubilization of active antimicrobial compounds under the tested conditions, or that the bioactive constituents were not present in effective concentrations (Cowen, 1999). Conversely, a slight inhibition (0.5</w:t>
      </w:r>
      <w:r w:rsidR="00A2466C">
        <w:rPr>
          <w:rFonts w:ascii="Times New Roman" w:eastAsia="Times New Roman" w:hAnsi="Times New Roman" w:cs="Times New Roman"/>
          <w:sz w:val="24"/>
          <w:szCs w:val="24"/>
        </w:rPr>
        <w:t>3</w:t>
      </w:r>
      <w:r w:rsidR="00A2466C" w:rsidRPr="00AD23D4">
        <w:rPr>
          <w:rFonts w:ascii="Times New Roman" w:hAnsi="Times New Roman"/>
          <w:color w:val="000000"/>
        </w:rPr>
        <w:t>± 0.05</w:t>
      </w:r>
      <w:r w:rsidRPr="00A14037">
        <w:rPr>
          <w:rFonts w:ascii="Times New Roman" w:eastAsia="Times New Roman" w:hAnsi="Times New Roman" w:cs="Times New Roman"/>
          <w:sz w:val="24"/>
          <w:szCs w:val="24"/>
        </w:rPr>
        <w:t xml:space="preserve"> mm) was observed with methanol alone, suggesting a minor solvent effect. However, the methanolic seed extract exhibited a significantly larger zone of inhibition (4.5</w:t>
      </w:r>
      <w:r w:rsidR="00A2466C">
        <w:rPr>
          <w:rFonts w:ascii="Times New Roman" w:eastAsia="Times New Roman" w:hAnsi="Times New Roman" w:cs="Times New Roman"/>
          <w:sz w:val="24"/>
          <w:szCs w:val="24"/>
        </w:rPr>
        <w:t>3</w:t>
      </w:r>
      <w:r w:rsidR="00A2466C" w:rsidRPr="00AD23D4">
        <w:rPr>
          <w:rFonts w:ascii="Times New Roman" w:hAnsi="Times New Roman"/>
          <w:color w:val="000000"/>
        </w:rPr>
        <w:t>± 0.05</w:t>
      </w:r>
      <w:r w:rsidR="00A2466C">
        <w:rPr>
          <w:rFonts w:ascii="Times New Roman" w:eastAsia="Times New Roman" w:hAnsi="Times New Roman" w:cs="Times New Roman"/>
          <w:sz w:val="24"/>
          <w:szCs w:val="24"/>
        </w:rPr>
        <w:t xml:space="preserve"> </w:t>
      </w:r>
      <w:r w:rsidRPr="00A14037">
        <w:rPr>
          <w:rFonts w:ascii="Times New Roman" w:eastAsia="Times New Roman" w:hAnsi="Times New Roman" w:cs="Times New Roman"/>
          <w:sz w:val="24"/>
          <w:szCs w:val="24"/>
        </w:rPr>
        <w:t>mm), indicating potent antibacterial activity against the Gram-positive rods. Methanol is known to be a highly effective solvent for extracting a wide range of phytochemicals, including phenolics, flavonoids, and terpenoids, which often contribute to antimicrobial properties (Dhanani</w:t>
      </w:r>
      <w:r w:rsidR="001C1B92">
        <w:rPr>
          <w:rFonts w:ascii="Times New Roman" w:eastAsia="Times New Roman" w:hAnsi="Times New Roman" w:cs="Times New Roman"/>
          <w:sz w:val="24"/>
          <w:szCs w:val="24"/>
        </w:rPr>
        <w:t xml:space="preserve"> </w:t>
      </w:r>
      <w:r w:rsidR="001C1B92" w:rsidRPr="001C1B92">
        <w:rPr>
          <w:rFonts w:ascii="Times New Roman" w:eastAsia="Times New Roman" w:hAnsi="Times New Roman" w:cs="Times New Roman"/>
          <w:i/>
          <w:iCs/>
          <w:sz w:val="24"/>
          <w:szCs w:val="24"/>
        </w:rPr>
        <w:t>et al.</w:t>
      </w:r>
      <w:r w:rsidRPr="001C1B92">
        <w:rPr>
          <w:rFonts w:ascii="Times New Roman" w:eastAsia="Times New Roman" w:hAnsi="Times New Roman" w:cs="Times New Roman"/>
          <w:i/>
          <w:iCs/>
          <w:sz w:val="24"/>
          <w:szCs w:val="24"/>
        </w:rPr>
        <w:t>,</w:t>
      </w:r>
      <w:r w:rsidRPr="00A14037">
        <w:rPr>
          <w:rFonts w:ascii="Times New Roman" w:eastAsia="Times New Roman" w:hAnsi="Times New Roman" w:cs="Times New Roman"/>
          <w:sz w:val="24"/>
          <w:szCs w:val="24"/>
        </w:rPr>
        <w:t xml:space="preserve"> 2017). The results align with previous studies demonstrating that extracts of </w:t>
      </w:r>
      <w:proofErr w:type="spellStart"/>
      <w:proofErr w:type="gramStart"/>
      <w:r w:rsidRPr="00A14037">
        <w:rPr>
          <w:rFonts w:ascii="Times New Roman" w:eastAsia="Times New Roman" w:hAnsi="Times New Roman" w:cs="Times New Roman"/>
          <w:i/>
          <w:iCs/>
          <w:sz w:val="24"/>
          <w:szCs w:val="24"/>
        </w:rPr>
        <w:t>A.polystachya</w:t>
      </w:r>
      <w:proofErr w:type="spellEnd"/>
      <w:proofErr w:type="gramEnd"/>
      <w:r w:rsidRPr="00A14037">
        <w:rPr>
          <w:rFonts w:ascii="Times New Roman" w:eastAsia="Times New Roman" w:hAnsi="Times New Roman" w:cs="Times New Roman"/>
          <w:sz w:val="24"/>
          <w:szCs w:val="24"/>
        </w:rPr>
        <w:t xml:space="preserve"> possess antimicrobial compounds, particularly when prepared with polar solvents like methanol (</w:t>
      </w:r>
      <w:r w:rsidR="004C66EB" w:rsidRPr="004C66EB">
        <w:rPr>
          <w:rFonts w:ascii="Times New Roman" w:eastAsia="Times New Roman" w:hAnsi="Times New Roman" w:cs="Times New Roman"/>
          <w:sz w:val="24"/>
          <w:szCs w:val="24"/>
        </w:rPr>
        <w:t xml:space="preserve">Paul </w:t>
      </w:r>
      <w:r w:rsidR="004C66EB" w:rsidRPr="004C66EB">
        <w:rPr>
          <w:rFonts w:ascii="Times New Roman" w:eastAsia="Times New Roman" w:hAnsi="Times New Roman" w:cs="Times New Roman"/>
          <w:i/>
          <w:iCs/>
          <w:sz w:val="24"/>
          <w:szCs w:val="24"/>
        </w:rPr>
        <w:t>et al</w:t>
      </w:r>
      <w:r w:rsidR="004C66EB" w:rsidRPr="004C66EB">
        <w:rPr>
          <w:rFonts w:ascii="Times New Roman" w:eastAsia="Times New Roman" w:hAnsi="Times New Roman" w:cs="Times New Roman"/>
          <w:sz w:val="24"/>
          <w:szCs w:val="24"/>
        </w:rPr>
        <w:t xml:space="preserve">., 2021; Kumar </w:t>
      </w:r>
      <w:r w:rsidR="004C66EB" w:rsidRPr="004C66EB">
        <w:rPr>
          <w:rFonts w:ascii="Times New Roman" w:eastAsia="Times New Roman" w:hAnsi="Times New Roman" w:cs="Times New Roman"/>
          <w:i/>
          <w:iCs/>
          <w:sz w:val="24"/>
          <w:szCs w:val="24"/>
        </w:rPr>
        <w:t>et al</w:t>
      </w:r>
      <w:r w:rsidR="004C66EB" w:rsidRPr="004C66EB">
        <w:rPr>
          <w:rFonts w:ascii="Times New Roman" w:eastAsia="Times New Roman" w:hAnsi="Times New Roman" w:cs="Times New Roman"/>
          <w:sz w:val="24"/>
          <w:szCs w:val="24"/>
        </w:rPr>
        <w:t>., 2023</w:t>
      </w:r>
      <w:r w:rsidRPr="00A14037">
        <w:rPr>
          <w:rFonts w:ascii="Times New Roman" w:eastAsia="Times New Roman" w:hAnsi="Times New Roman" w:cs="Times New Roman"/>
          <w:sz w:val="24"/>
          <w:szCs w:val="24"/>
        </w:rPr>
        <w:t>). The marked difference in activity between the crude and methanolic extracts highlights the critical importance of solvent selection in the extraction of bioactive substances.</w:t>
      </w:r>
    </w:p>
    <w:p w14:paraId="64EDA223" w14:textId="69FD5666" w:rsidR="002F424E" w:rsidRPr="0075681E" w:rsidRDefault="00B92BC9" w:rsidP="0075681E">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Phytochemical analysis confirmed that the methanolic extract contained more diverse and potent bioactive compounds than the crude extract. Compounds like alkaloids, flavonoids, and phenolics were found exclusively in the methanolic extract and are known for their antimicrobial and </w:t>
      </w:r>
      <w:r w:rsidRPr="00A14037">
        <w:rPr>
          <w:rFonts w:ascii="Times New Roman" w:eastAsia="Times New Roman" w:hAnsi="Times New Roman" w:cs="Times New Roman"/>
          <w:sz w:val="24"/>
          <w:szCs w:val="24"/>
        </w:rPr>
        <w:lastRenderedPageBreak/>
        <w:t>antioxidant activities (</w:t>
      </w:r>
      <w:r w:rsidR="004C66EB" w:rsidRPr="004C66EB">
        <w:rPr>
          <w:rFonts w:ascii="Times New Roman" w:eastAsia="Times New Roman" w:hAnsi="Times New Roman" w:cs="Times New Roman"/>
          <w:sz w:val="24"/>
          <w:szCs w:val="24"/>
        </w:rPr>
        <w:t xml:space="preserve">Paul </w:t>
      </w:r>
      <w:r w:rsidR="004C66EB" w:rsidRPr="004C66EB">
        <w:rPr>
          <w:rFonts w:ascii="Times New Roman" w:eastAsia="Times New Roman" w:hAnsi="Times New Roman" w:cs="Times New Roman"/>
          <w:i/>
          <w:iCs/>
          <w:sz w:val="24"/>
          <w:szCs w:val="24"/>
        </w:rPr>
        <w:t>et al</w:t>
      </w:r>
      <w:r w:rsidR="004C66EB" w:rsidRPr="004C66EB">
        <w:rPr>
          <w:rFonts w:ascii="Times New Roman" w:eastAsia="Times New Roman" w:hAnsi="Times New Roman" w:cs="Times New Roman"/>
          <w:sz w:val="24"/>
          <w:szCs w:val="24"/>
        </w:rPr>
        <w:t xml:space="preserve">., 2021; Kumar </w:t>
      </w:r>
      <w:r w:rsidR="004C66EB" w:rsidRPr="004C66EB">
        <w:rPr>
          <w:rFonts w:ascii="Times New Roman" w:eastAsia="Times New Roman" w:hAnsi="Times New Roman" w:cs="Times New Roman"/>
          <w:i/>
          <w:iCs/>
          <w:sz w:val="24"/>
          <w:szCs w:val="24"/>
        </w:rPr>
        <w:t>et al</w:t>
      </w:r>
      <w:r w:rsidR="004C66EB" w:rsidRPr="004C66EB">
        <w:rPr>
          <w:rFonts w:ascii="Times New Roman" w:eastAsia="Times New Roman" w:hAnsi="Times New Roman" w:cs="Times New Roman"/>
          <w:sz w:val="24"/>
          <w:szCs w:val="24"/>
        </w:rPr>
        <w:t>., 2023</w:t>
      </w:r>
      <w:r w:rsidRPr="00A14037">
        <w:rPr>
          <w:rFonts w:ascii="Times New Roman" w:eastAsia="Times New Roman" w:hAnsi="Times New Roman" w:cs="Times New Roman"/>
          <w:sz w:val="24"/>
          <w:szCs w:val="24"/>
        </w:rPr>
        <w:t xml:space="preserve">). The absence of saponins suggests limitations in the extraction protocol or low natural abundance. Overall, the findings support the potential pharmacological value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and warrant further investigation into its bioactive constituents.</w:t>
      </w:r>
    </w:p>
    <w:p w14:paraId="614FEC2C" w14:textId="70A42A09" w:rsidR="00B92BC9" w:rsidRPr="00A14037" w:rsidRDefault="00B92BC9" w:rsidP="0026016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A14037">
        <w:rPr>
          <w:rFonts w:ascii="Times New Roman" w:eastAsia="Times New Roman" w:hAnsi="Times New Roman" w:cs="Times New Roman"/>
          <w:b/>
          <w:bCs/>
          <w:sz w:val="24"/>
          <w:szCs w:val="24"/>
        </w:rPr>
        <w:t>SUMMARY AND CONCLUSION</w:t>
      </w:r>
    </w:p>
    <w:p w14:paraId="2A41A580" w14:textId="634686E8" w:rsidR="008F14E5" w:rsidRPr="00A2466C" w:rsidRDefault="00B92BC9" w:rsidP="00172D93">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present study highlights the rich microbial and phytochemical diversity associated with soil and plant-derived extracts. The isolated soil bacteria were predominantly Gram-positive rods, demonstrating characteristic resilience and potential ecological roles. Notably, the methanolic extract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seeds exhibited significant antibacterial activity against the tested Gram positive isolate, which correlated with its richer phytochemical profile compared to the crude extract. The methanolic extract contained key bioactive compounds such as alkaloids, flavonoids, phenolic compounds, and cardiac glycosides, which are known for their antimicrobial properties. </w:t>
      </w:r>
      <w:r w:rsidR="008F14E5" w:rsidRPr="00164B20">
        <w:rPr>
          <w:rFonts w:ascii="Times New Roman" w:hAnsi="Times New Roman"/>
        </w:rPr>
        <w:t>The zone of inhibition assay provides preliminary information on antimicrobial activity; Further quantitative assays, are required for a more accurate evaluation.</w:t>
      </w:r>
      <w:r w:rsidR="008F14E5" w:rsidRPr="00A14037">
        <w:rPr>
          <w:rFonts w:ascii="Times New Roman" w:eastAsia="Times New Roman" w:hAnsi="Times New Roman" w:cs="Times New Roman"/>
          <w:sz w:val="24"/>
          <w:szCs w:val="24"/>
        </w:rPr>
        <w:t xml:space="preserve"> These</w:t>
      </w:r>
      <w:r w:rsidRPr="00A14037">
        <w:rPr>
          <w:rFonts w:ascii="Times New Roman" w:eastAsia="Times New Roman" w:hAnsi="Times New Roman" w:cs="Times New Roman"/>
          <w:sz w:val="24"/>
          <w:szCs w:val="24"/>
        </w:rPr>
        <w:t xml:space="preserve"> findings underscore the potential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as a source of natural antimicrobial agents and warrant further exploration through advanced phytochemical characterization and bioactivity assays to harness its medicinal potential.</w:t>
      </w:r>
    </w:p>
    <w:p w14:paraId="4E6E88AB" w14:textId="77777777" w:rsidR="0004376C" w:rsidRPr="00B3219A" w:rsidRDefault="0004376C" w:rsidP="0004376C">
      <w:pPr>
        <w:spacing w:before="100" w:beforeAutospacing="1" w:after="100" w:afterAutospacing="1" w:line="360" w:lineRule="auto"/>
        <w:jc w:val="both"/>
        <w:rPr>
          <w:rFonts w:ascii="Times New Roman" w:hAnsi="Times New Roman" w:cs="Times New Roman"/>
          <w:b/>
          <w:bCs/>
          <w:sz w:val="24"/>
          <w:szCs w:val="24"/>
          <w:lang w:val="en-IN" w:eastAsia="en-IN"/>
        </w:rPr>
      </w:pPr>
      <w:bookmarkStart w:id="1" w:name="_Hlk198031404"/>
      <w:r w:rsidRPr="00B3219A">
        <w:rPr>
          <w:rFonts w:ascii="Times New Roman" w:hAnsi="Times New Roman" w:cs="Times New Roman"/>
          <w:b/>
          <w:bCs/>
          <w:sz w:val="24"/>
          <w:szCs w:val="24"/>
          <w:lang w:val="en-IN" w:eastAsia="en-IN"/>
        </w:rPr>
        <w:t>Declaration of competing interest</w:t>
      </w:r>
    </w:p>
    <w:p w14:paraId="017DD647" w14:textId="77777777" w:rsidR="0004376C" w:rsidRPr="00B3219A" w:rsidRDefault="0004376C" w:rsidP="0004376C">
      <w:pPr>
        <w:spacing w:before="100" w:beforeAutospacing="1" w:after="100" w:afterAutospacing="1" w:line="360" w:lineRule="auto"/>
        <w:jc w:val="both"/>
        <w:rPr>
          <w:rFonts w:ascii="Times New Roman" w:hAnsi="Times New Roman" w:cs="Times New Roman"/>
          <w:sz w:val="24"/>
          <w:szCs w:val="24"/>
          <w:lang w:val="en-IN" w:eastAsia="en-IN"/>
        </w:rPr>
      </w:pPr>
      <w:r w:rsidRPr="00B3219A">
        <w:rPr>
          <w:rFonts w:ascii="Times New Roman" w:hAnsi="Times New Roman" w:cs="Times New Roman"/>
          <w:sz w:val="24"/>
          <w:szCs w:val="24"/>
          <w:lang w:val="en-IN" w:eastAsia="en-IN"/>
        </w:rPr>
        <w:t>The authors declare that they have no known competing financial interests or personal relationships that could have appeared to influence the work reported in this paper.</w:t>
      </w:r>
    </w:p>
    <w:p w14:paraId="174F16C7" w14:textId="6944DD5F" w:rsidR="00341D05" w:rsidRDefault="00341D05" w:rsidP="00341D05">
      <w:pPr>
        <w:spacing w:after="0" w:line="240" w:lineRule="auto"/>
        <w:rPr>
          <w:rFonts w:ascii="Times New Roman" w:eastAsia="Calibri" w:hAnsi="Times New Roman" w:cs="Times New Roman"/>
          <w:b/>
          <w:bCs/>
          <w:kern w:val="2"/>
          <w:sz w:val="24"/>
          <w:szCs w:val="24"/>
        </w:rPr>
      </w:pPr>
      <w:r w:rsidRPr="00FE4A14">
        <w:rPr>
          <w:rFonts w:ascii="Times New Roman" w:eastAsia="Calibri" w:hAnsi="Times New Roman" w:cs="Times New Roman"/>
          <w:b/>
          <w:bCs/>
          <w:kern w:val="2"/>
          <w:sz w:val="24"/>
          <w:szCs w:val="24"/>
        </w:rPr>
        <w:t>Disclaimer (Artificial intelligence)</w:t>
      </w:r>
    </w:p>
    <w:p w14:paraId="5E2466B0" w14:textId="77777777" w:rsidR="00A2466C" w:rsidRPr="00A2466C" w:rsidRDefault="00A2466C" w:rsidP="00341D05">
      <w:pPr>
        <w:spacing w:after="0" w:line="240" w:lineRule="auto"/>
        <w:rPr>
          <w:rFonts w:ascii="Times New Roman" w:eastAsia="Calibri" w:hAnsi="Times New Roman" w:cs="Times New Roman"/>
          <w:b/>
          <w:bCs/>
          <w:kern w:val="2"/>
          <w:sz w:val="24"/>
          <w:szCs w:val="24"/>
        </w:rPr>
      </w:pPr>
    </w:p>
    <w:p w14:paraId="50299ED1" w14:textId="77777777" w:rsidR="00341D05" w:rsidRPr="0004376C" w:rsidRDefault="00341D05" w:rsidP="00FE4A14">
      <w:pPr>
        <w:spacing w:after="0" w:line="360" w:lineRule="auto"/>
        <w:jc w:val="both"/>
        <w:rPr>
          <w:rFonts w:ascii="Times New Roman" w:eastAsia="Calibri" w:hAnsi="Times New Roman" w:cs="Times New Roman"/>
          <w:kern w:val="2"/>
          <w:sz w:val="24"/>
          <w:szCs w:val="24"/>
        </w:rPr>
      </w:pPr>
      <w:r w:rsidRPr="0004376C">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1"/>
    <w:p w14:paraId="6C1109D2" w14:textId="2D4F3CB6" w:rsidR="00FE4A14" w:rsidRPr="00FE4A14" w:rsidRDefault="00B92BC9" w:rsidP="00FE4A14">
      <w:pPr>
        <w:spacing w:line="360" w:lineRule="auto"/>
        <w:jc w:val="center"/>
        <w:rPr>
          <w:rFonts w:ascii="Times New Roman" w:hAnsi="Times New Roman" w:cs="Times New Roman"/>
          <w:b/>
          <w:bCs/>
          <w:sz w:val="24"/>
          <w:szCs w:val="24"/>
        </w:rPr>
      </w:pPr>
      <w:r w:rsidRPr="00A14037">
        <w:rPr>
          <w:rFonts w:ascii="Times New Roman" w:hAnsi="Times New Roman" w:cs="Times New Roman"/>
          <w:b/>
          <w:bCs/>
          <w:sz w:val="24"/>
          <w:szCs w:val="24"/>
        </w:rPr>
        <w:t>REFERENCES</w:t>
      </w:r>
    </w:p>
    <w:p w14:paraId="64B2B9E5" w14:textId="77777777" w:rsidR="00FE4A14" w:rsidRPr="00FE4A14" w:rsidRDefault="00FE4A14" w:rsidP="00124CDF">
      <w:pPr>
        <w:pStyle w:val="ListParagraph"/>
        <w:numPr>
          <w:ilvl w:val="0"/>
          <w:numId w:val="17"/>
        </w:numPr>
        <w:spacing w:line="360" w:lineRule="auto"/>
        <w:jc w:val="both"/>
        <w:rPr>
          <w:rFonts w:ascii="Times New Roman" w:hAnsi="Times New Roman" w:cs="Times New Roman"/>
          <w:sz w:val="24"/>
          <w:szCs w:val="24"/>
        </w:rPr>
      </w:pPr>
      <w:bookmarkStart w:id="2" w:name="_GoBack"/>
      <w:r w:rsidRPr="00FE4A14">
        <w:rPr>
          <w:rFonts w:ascii="Times New Roman" w:hAnsi="Times New Roman" w:cs="Times New Roman"/>
          <w:sz w:val="24"/>
          <w:szCs w:val="24"/>
          <w:lang w:val="en-IN"/>
        </w:rPr>
        <w:t xml:space="preserve">Banerjee, S., </w:t>
      </w:r>
      <w:proofErr w:type="spellStart"/>
      <w:r w:rsidRPr="00FE4A14">
        <w:rPr>
          <w:rFonts w:ascii="Times New Roman" w:hAnsi="Times New Roman" w:cs="Times New Roman"/>
          <w:sz w:val="24"/>
          <w:szCs w:val="24"/>
          <w:lang w:val="en-IN"/>
        </w:rPr>
        <w:t>Schlaeppi</w:t>
      </w:r>
      <w:proofErr w:type="spellEnd"/>
      <w:r w:rsidRPr="00FE4A14">
        <w:rPr>
          <w:rFonts w:ascii="Times New Roman" w:hAnsi="Times New Roman" w:cs="Times New Roman"/>
          <w:sz w:val="24"/>
          <w:szCs w:val="24"/>
          <w:lang w:val="en-IN"/>
        </w:rPr>
        <w:t xml:space="preserve">, K., &amp; van der Heijden, M. G. A. (2023). </w:t>
      </w:r>
      <w:r w:rsidRPr="00FE4A14">
        <w:rPr>
          <w:rFonts w:ascii="Times New Roman" w:hAnsi="Times New Roman" w:cs="Times New Roman"/>
          <w:i/>
          <w:iCs/>
          <w:sz w:val="24"/>
          <w:szCs w:val="24"/>
          <w:lang w:val="en-IN"/>
        </w:rPr>
        <w:t xml:space="preserve">Emerging concepts in soil microbial community ecology: Linking structure, function, and environmental </w:t>
      </w:r>
      <w:r w:rsidRPr="00FE4A14">
        <w:rPr>
          <w:rFonts w:ascii="Times New Roman" w:hAnsi="Times New Roman" w:cs="Times New Roman"/>
          <w:i/>
          <w:iCs/>
          <w:sz w:val="24"/>
          <w:szCs w:val="24"/>
          <w:lang w:val="en-IN"/>
        </w:rPr>
        <w:lastRenderedPageBreak/>
        <w:t>adaptation</w:t>
      </w:r>
      <w:r w:rsidRPr="00FE4A14">
        <w:rPr>
          <w:rFonts w:ascii="Times New Roman" w:hAnsi="Times New Roman" w:cs="Times New Roman"/>
          <w:sz w:val="24"/>
          <w:szCs w:val="24"/>
          <w:lang w:val="en-IN"/>
        </w:rPr>
        <w:t>. Nature Reviews Microbiology, 21, 351–367 https://doi.org/10.1038/s41579-023-00850-7</w:t>
      </w:r>
    </w:p>
    <w:p w14:paraId="379262BB"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eastAsia="Times New Roman" w:hAnsi="Times New Roman" w:cs="Times New Roman"/>
          <w:sz w:val="24"/>
          <w:szCs w:val="24"/>
        </w:rPr>
        <w:t xml:space="preserve">Cowen, M. M. (1999). Plant products as antimicrobial agents. </w:t>
      </w:r>
      <w:r w:rsidRPr="00FE4A14">
        <w:rPr>
          <w:rFonts w:ascii="Times New Roman" w:eastAsia="Times New Roman" w:hAnsi="Times New Roman" w:cs="Times New Roman"/>
          <w:i/>
          <w:iCs/>
          <w:sz w:val="24"/>
          <w:szCs w:val="24"/>
        </w:rPr>
        <w:t>Clinical Microbiology Reviews</w:t>
      </w:r>
      <w:r w:rsidRPr="00FE4A14">
        <w:rPr>
          <w:rFonts w:ascii="Times New Roman" w:eastAsia="Times New Roman" w:hAnsi="Times New Roman" w:cs="Times New Roman"/>
          <w:sz w:val="24"/>
          <w:szCs w:val="24"/>
        </w:rPr>
        <w:t>, 12(4), 564–582.</w:t>
      </w:r>
    </w:p>
    <w:p w14:paraId="05E25FED"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eastAsia="Times New Roman" w:hAnsi="Times New Roman" w:cs="Times New Roman"/>
          <w:sz w:val="24"/>
          <w:szCs w:val="24"/>
        </w:rPr>
        <w:t xml:space="preserve">Dhanani, T., Shah, S., </w:t>
      </w:r>
      <w:proofErr w:type="spellStart"/>
      <w:r w:rsidRPr="00FE4A14">
        <w:rPr>
          <w:rFonts w:ascii="Times New Roman" w:eastAsia="Times New Roman" w:hAnsi="Times New Roman" w:cs="Times New Roman"/>
          <w:sz w:val="24"/>
          <w:szCs w:val="24"/>
        </w:rPr>
        <w:t>Gajbhiye</w:t>
      </w:r>
      <w:proofErr w:type="spellEnd"/>
      <w:r w:rsidRPr="00FE4A14">
        <w:rPr>
          <w:rFonts w:ascii="Times New Roman" w:eastAsia="Times New Roman" w:hAnsi="Times New Roman" w:cs="Times New Roman"/>
          <w:sz w:val="24"/>
          <w:szCs w:val="24"/>
        </w:rPr>
        <w:t xml:space="preserve">, N. A., &amp; Kumar, S. (2017). Effect of extraction methods on yield, phytochemical constituents, and antioxidant activity of </w:t>
      </w:r>
      <w:proofErr w:type="spellStart"/>
      <w:r w:rsidRPr="00FE4A14">
        <w:rPr>
          <w:rFonts w:ascii="Times New Roman" w:eastAsia="Times New Roman" w:hAnsi="Times New Roman" w:cs="Times New Roman"/>
          <w:i/>
          <w:iCs/>
          <w:sz w:val="24"/>
          <w:szCs w:val="24"/>
        </w:rPr>
        <w:t>Withania</w:t>
      </w:r>
      <w:proofErr w:type="spellEnd"/>
      <w:r w:rsidRPr="00FE4A14">
        <w:rPr>
          <w:rFonts w:ascii="Times New Roman" w:eastAsia="Times New Roman" w:hAnsi="Times New Roman" w:cs="Times New Roman"/>
          <w:i/>
          <w:iCs/>
          <w:sz w:val="24"/>
          <w:szCs w:val="24"/>
        </w:rPr>
        <w:t xml:space="preserve"> </w:t>
      </w:r>
      <w:proofErr w:type="spellStart"/>
      <w:r w:rsidRPr="00FE4A14">
        <w:rPr>
          <w:rFonts w:ascii="Times New Roman" w:eastAsia="Times New Roman" w:hAnsi="Times New Roman" w:cs="Times New Roman"/>
          <w:i/>
          <w:iCs/>
          <w:sz w:val="24"/>
          <w:szCs w:val="24"/>
        </w:rPr>
        <w:t>somnifera</w:t>
      </w:r>
      <w:proofErr w:type="spellEnd"/>
      <w:r w:rsidRPr="00FE4A14">
        <w:rPr>
          <w:rFonts w:ascii="Times New Roman" w:eastAsia="Times New Roman" w:hAnsi="Times New Roman" w:cs="Times New Roman"/>
          <w:sz w:val="24"/>
          <w:szCs w:val="24"/>
        </w:rPr>
        <w:t xml:space="preserve">. </w:t>
      </w:r>
      <w:r w:rsidRPr="00FE4A14">
        <w:rPr>
          <w:rFonts w:ascii="Times New Roman" w:eastAsia="Times New Roman" w:hAnsi="Times New Roman" w:cs="Times New Roman"/>
          <w:i/>
          <w:iCs/>
          <w:sz w:val="24"/>
          <w:szCs w:val="24"/>
        </w:rPr>
        <w:t>Arabian Journal of Chemistry</w:t>
      </w:r>
      <w:r w:rsidRPr="00FE4A14">
        <w:rPr>
          <w:rFonts w:ascii="Times New Roman" w:eastAsia="Times New Roman" w:hAnsi="Times New Roman" w:cs="Times New Roman"/>
          <w:sz w:val="24"/>
          <w:szCs w:val="24"/>
        </w:rPr>
        <w:t>, 10, S1193–S1199.</w:t>
      </w:r>
    </w:p>
    <w:p w14:paraId="5886BF38"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eastAsia="Times New Roman" w:hAnsi="Times New Roman" w:cs="Times New Roman"/>
          <w:sz w:val="24"/>
          <w:szCs w:val="24"/>
        </w:rPr>
        <w:t xml:space="preserve">Fierer, N., &amp; Jackson, R. B. (2022). </w:t>
      </w:r>
      <w:r w:rsidRPr="00FE4A14">
        <w:rPr>
          <w:rFonts w:ascii="Times New Roman" w:eastAsia="Times New Roman" w:hAnsi="Times New Roman" w:cs="Times New Roman"/>
          <w:i/>
          <w:iCs/>
          <w:sz w:val="24"/>
          <w:szCs w:val="24"/>
        </w:rPr>
        <w:t>The diversity and biogeography of soil bacterial communities: Linking structure to function under environmental stress</w:t>
      </w:r>
      <w:r w:rsidRPr="00FE4A14">
        <w:rPr>
          <w:rFonts w:ascii="Times New Roman" w:eastAsia="Times New Roman" w:hAnsi="Times New Roman" w:cs="Times New Roman"/>
          <w:sz w:val="24"/>
          <w:szCs w:val="24"/>
        </w:rPr>
        <w:t xml:space="preserve">. Nature Reviews Microbiology, 20, 278–292. https://doi.org/10.1038/s41579-022-00708-1 </w:t>
      </w:r>
    </w:p>
    <w:p w14:paraId="4462A30E"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hAnsi="Times New Roman" w:cs="Times New Roman"/>
          <w:sz w:val="24"/>
          <w:szCs w:val="24"/>
        </w:rPr>
        <w:t xml:space="preserve">Khatun, S., </w:t>
      </w:r>
      <w:proofErr w:type="spellStart"/>
      <w:r w:rsidRPr="00FE4A14">
        <w:rPr>
          <w:rFonts w:ascii="Times New Roman" w:hAnsi="Times New Roman" w:cs="Times New Roman"/>
          <w:sz w:val="24"/>
          <w:szCs w:val="24"/>
        </w:rPr>
        <w:t>Faruki</w:t>
      </w:r>
      <w:proofErr w:type="spellEnd"/>
      <w:r w:rsidRPr="00FE4A14">
        <w:rPr>
          <w:rFonts w:ascii="Times New Roman" w:hAnsi="Times New Roman" w:cs="Times New Roman"/>
          <w:sz w:val="24"/>
          <w:szCs w:val="24"/>
        </w:rPr>
        <w:t xml:space="preserve">, M. S. I., &amp; Haque, S. (2025). </w:t>
      </w:r>
      <w:r w:rsidRPr="00FE4A14">
        <w:rPr>
          <w:rFonts w:ascii="Times New Roman" w:hAnsi="Times New Roman" w:cs="Times New Roman"/>
          <w:i/>
          <w:iCs/>
          <w:sz w:val="24"/>
          <w:szCs w:val="24"/>
        </w:rPr>
        <w:t xml:space="preserve">Insecticidal efficacy of </w:t>
      </w:r>
      <w:proofErr w:type="spellStart"/>
      <w:r w:rsidRPr="00FE4A14">
        <w:rPr>
          <w:rFonts w:ascii="Times New Roman" w:hAnsi="Times New Roman" w:cs="Times New Roman"/>
          <w:i/>
          <w:iCs/>
          <w:sz w:val="24"/>
          <w:szCs w:val="24"/>
        </w:rPr>
        <w:t>pithraj</w:t>
      </w:r>
      <w:proofErr w:type="spellEnd"/>
      <w:r w:rsidRPr="00FE4A14">
        <w:rPr>
          <w:rFonts w:ascii="Times New Roman" w:hAnsi="Times New Roman" w:cs="Times New Roman"/>
          <w:i/>
          <w:iCs/>
          <w:sz w:val="24"/>
          <w:szCs w:val="24"/>
        </w:rPr>
        <w:t xml:space="preserve"> (</w:t>
      </w:r>
      <w:proofErr w:type="spellStart"/>
      <w:r w:rsidRPr="00FE4A14">
        <w:rPr>
          <w:rFonts w:ascii="Times New Roman" w:hAnsi="Times New Roman" w:cs="Times New Roman"/>
          <w:i/>
          <w:iCs/>
          <w:sz w:val="24"/>
          <w:szCs w:val="24"/>
        </w:rPr>
        <w:t>Aphanamixis</w:t>
      </w:r>
      <w:proofErr w:type="spellEnd"/>
      <w:r w:rsidRPr="00FE4A14">
        <w:rPr>
          <w:rFonts w:ascii="Times New Roman" w:hAnsi="Times New Roman" w:cs="Times New Roman"/>
          <w:i/>
          <w:iCs/>
          <w:sz w:val="24"/>
          <w:szCs w:val="24"/>
        </w:rPr>
        <w:t xml:space="preserve"> </w:t>
      </w:r>
      <w:proofErr w:type="spellStart"/>
      <w:r w:rsidRPr="00FE4A14">
        <w:rPr>
          <w:rFonts w:ascii="Times New Roman" w:hAnsi="Times New Roman" w:cs="Times New Roman"/>
          <w:i/>
          <w:iCs/>
          <w:sz w:val="24"/>
          <w:szCs w:val="24"/>
        </w:rPr>
        <w:t>polystachya</w:t>
      </w:r>
      <w:proofErr w:type="spellEnd"/>
      <w:r w:rsidRPr="00FE4A14">
        <w:rPr>
          <w:rFonts w:ascii="Times New Roman" w:hAnsi="Times New Roman" w:cs="Times New Roman"/>
          <w:i/>
          <w:iCs/>
          <w:sz w:val="24"/>
          <w:szCs w:val="24"/>
        </w:rPr>
        <w:t xml:space="preserve">) leaf and seed powders against </w:t>
      </w:r>
      <w:proofErr w:type="spellStart"/>
      <w:r w:rsidRPr="00FE4A14">
        <w:rPr>
          <w:rFonts w:ascii="Times New Roman" w:hAnsi="Times New Roman" w:cs="Times New Roman"/>
          <w:i/>
          <w:iCs/>
          <w:sz w:val="24"/>
          <w:szCs w:val="24"/>
        </w:rPr>
        <w:t>Tribolium</w:t>
      </w:r>
      <w:proofErr w:type="spellEnd"/>
      <w:r w:rsidRPr="00FE4A14">
        <w:rPr>
          <w:rFonts w:ascii="Times New Roman" w:hAnsi="Times New Roman" w:cs="Times New Roman"/>
          <w:i/>
          <w:iCs/>
          <w:sz w:val="24"/>
          <w:szCs w:val="24"/>
        </w:rPr>
        <w:t xml:space="preserve"> </w:t>
      </w:r>
      <w:proofErr w:type="spellStart"/>
      <w:r w:rsidRPr="00FE4A14">
        <w:rPr>
          <w:rFonts w:ascii="Times New Roman" w:hAnsi="Times New Roman" w:cs="Times New Roman"/>
          <w:i/>
          <w:iCs/>
          <w:sz w:val="24"/>
          <w:szCs w:val="24"/>
        </w:rPr>
        <w:t>castaneum</w:t>
      </w:r>
      <w:proofErr w:type="spellEnd"/>
      <w:r w:rsidRPr="00FE4A14">
        <w:rPr>
          <w:rFonts w:ascii="Times New Roman" w:hAnsi="Times New Roman" w:cs="Times New Roman"/>
          <w:i/>
          <w:iCs/>
          <w:sz w:val="24"/>
          <w:szCs w:val="24"/>
        </w:rPr>
        <w:t xml:space="preserve"> larvae in treated wheat</w:t>
      </w:r>
      <w:r w:rsidRPr="00FE4A14">
        <w:rPr>
          <w:rFonts w:ascii="Times New Roman" w:hAnsi="Times New Roman" w:cs="Times New Roman"/>
          <w:sz w:val="24"/>
          <w:szCs w:val="24"/>
        </w:rPr>
        <w:t>. Journal of Basic and Applied Zoology, 86, Article 44.</w:t>
      </w:r>
    </w:p>
    <w:p w14:paraId="17163684"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hAnsi="Times New Roman" w:cs="Times New Roman"/>
          <w:sz w:val="24"/>
          <w:szCs w:val="24"/>
          <w:lang w:val="en-IN"/>
        </w:rPr>
        <w:t xml:space="preserve">Kumar, A., Sharma, R., Singh, P., Verma, A., Yadav, A., Gupta, S., &amp; Mishra, A. (2023). </w:t>
      </w:r>
      <w:proofErr w:type="spellStart"/>
      <w:r w:rsidRPr="00FE4A14">
        <w:rPr>
          <w:rFonts w:ascii="Times New Roman" w:hAnsi="Times New Roman" w:cs="Times New Roman"/>
          <w:i/>
          <w:iCs/>
          <w:sz w:val="24"/>
          <w:szCs w:val="24"/>
          <w:lang w:val="en-IN"/>
        </w:rPr>
        <w:t>Aphanamixis</w:t>
      </w:r>
      <w:proofErr w:type="spellEnd"/>
      <w:r w:rsidRPr="00FE4A14">
        <w:rPr>
          <w:rFonts w:ascii="Times New Roman" w:hAnsi="Times New Roman" w:cs="Times New Roman"/>
          <w:i/>
          <w:iCs/>
          <w:sz w:val="24"/>
          <w:szCs w:val="24"/>
          <w:lang w:val="en-IN"/>
        </w:rPr>
        <w:t xml:space="preserve"> </w:t>
      </w:r>
      <w:proofErr w:type="spellStart"/>
      <w:r w:rsidRPr="00FE4A14">
        <w:rPr>
          <w:rFonts w:ascii="Times New Roman" w:hAnsi="Times New Roman" w:cs="Times New Roman"/>
          <w:i/>
          <w:iCs/>
          <w:sz w:val="24"/>
          <w:szCs w:val="24"/>
          <w:lang w:val="en-IN"/>
        </w:rPr>
        <w:t>polystachya</w:t>
      </w:r>
      <w:proofErr w:type="spellEnd"/>
      <w:r w:rsidRPr="00FE4A14">
        <w:rPr>
          <w:rFonts w:ascii="Times New Roman" w:hAnsi="Times New Roman" w:cs="Times New Roman"/>
          <w:i/>
          <w:iCs/>
          <w:sz w:val="24"/>
          <w:szCs w:val="24"/>
          <w:lang w:val="en-IN"/>
        </w:rPr>
        <w:t>: Pharmacological benefits, health benefits and other potential benefits</w:t>
      </w:r>
      <w:r w:rsidRPr="00FE4A14">
        <w:rPr>
          <w:rFonts w:ascii="Times New Roman" w:hAnsi="Times New Roman" w:cs="Times New Roman"/>
          <w:sz w:val="24"/>
          <w:szCs w:val="24"/>
          <w:lang w:val="en-IN"/>
        </w:rPr>
        <w:t xml:space="preserve">. Phytomedicine Plus, 3, 100448. </w:t>
      </w:r>
      <w:hyperlink r:id="rId18" w:tgtFrame="_new" w:history="1">
        <w:r w:rsidRPr="00FE4A14">
          <w:rPr>
            <w:rStyle w:val="Hyperlink"/>
            <w:rFonts w:ascii="Times New Roman" w:hAnsi="Times New Roman" w:cs="Times New Roman"/>
            <w:color w:val="auto"/>
            <w:sz w:val="24"/>
            <w:szCs w:val="24"/>
            <w:u w:val="none"/>
            <w:lang w:val="en-IN"/>
          </w:rPr>
          <w:t>https://doi.org/10.1016/j.phyplu.2023.100448</w:t>
        </w:r>
      </w:hyperlink>
    </w:p>
    <w:p w14:paraId="4A36250B"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hAnsi="Times New Roman" w:cs="Times New Roman"/>
          <w:sz w:val="24"/>
          <w:szCs w:val="24"/>
        </w:rPr>
        <w:t xml:space="preserve">Madigan, M. T., Bender, K. S., Buckley, D. H., Sattley, W. M., &amp; Stahl, D. A. (2024). </w:t>
      </w:r>
      <w:r w:rsidRPr="00FE4A14">
        <w:rPr>
          <w:rFonts w:ascii="Times New Roman" w:hAnsi="Times New Roman" w:cs="Times New Roman"/>
          <w:i/>
          <w:iCs/>
          <w:sz w:val="24"/>
          <w:szCs w:val="24"/>
        </w:rPr>
        <w:t>Brock biology of microorganisms</w:t>
      </w:r>
      <w:r w:rsidRPr="00FE4A14">
        <w:rPr>
          <w:rFonts w:ascii="Times New Roman" w:hAnsi="Times New Roman" w:cs="Times New Roman"/>
          <w:sz w:val="24"/>
          <w:szCs w:val="24"/>
        </w:rPr>
        <w:t xml:space="preserve"> (16th ed.). Pearson.</w:t>
      </w:r>
    </w:p>
    <w:p w14:paraId="1A37EE97"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FE4A14">
        <w:rPr>
          <w:rFonts w:ascii="Times New Roman" w:hAnsi="Times New Roman" w:cs="Times New Roman"/>
          <w:sz w:val="24"/>
          <w:szCs w:val="24"/>
        </w:rPr>
        <w:t>Mawcha</w:t>
      </w:r>
      <w:proofErr w:type="spellEnd"/>
      <w:r w:rsidRPr="00FE4A14">
        <w:rPr>
          <w:rFonts w:ascii="Times New Roman" w:hAnsi="Times New Roman" w:cs="Times New Roman"/>
          <w:sz w:val="24"/>
          <w:szCs w:val="24"/>
        </w:rPr>
        <w:t xml:space="preserve">, K. T., Kinyanjui, G., Simiyu, S. W., Babalola, O. O., &amp; Ndolo, D. O. (2024). </w:t>
      </w:r>
      <w:r w:rsidRPr="00FE4A14">
        <w:rPr>
          <w:rFonts w:ascii="Times New Roman" w:hAnsi="Times New Roman" w:cs="Times New Roman"/>
          <w:i/>
          <w:iCs/>
          <w:sz w:val="24"/>
          <w:szCs w:val="24"/>
        </w:rPr>
        <w:t>Biopesticides for sustainable agriculture: A review of their role in integrated pest management</w:t>
      </w:r>
      <w:r w:rsidRPr="00FE4A14">
        <w:rPr>
          <w:rFonts w:ascii="Times New Roman" w:hAnsi="Times New Roman" w:cs="Times New Roman"/>
          <w:sz w:val="24"/>
          <w:szCs w:val="24"/>
        </w:rPr>
        <w:t xml:space="preserve">. </w:t>
      </w:r>
      <w:proofErr w:type="spellStart"/>
      <w:r w:rsidRPr="00FE4A14">
        <w:rPr>
          <w:rFonts w:ascii="Times New Roman" w:hAnsi="Times New Roman" w:cs="Times New Roman"/>
          <w:sz w:val="24"/>
          <w:szCs w:val="24"/>
        </w:rPr>
        <w:t>IntechOpen</w:t>
      </w:r>
      <w:proofErr w:type="spellEnd"/>
      <w:r w:rsidRPr="00FE4A14">
        <w:rPr>
          <w:rFonts w:ascii="Times New Roman" w:hAnsi="Times New Roman" w:cs="Times New Roman"/>
          <w:sz w:val="24"/>
          <w:szCs w:val="24"/>
        </w:rPr>
        <w:t xml:space="preserve">. </w:t>
      </w:r>
      <w:hyperlink r:id="rId19" w:history="1">
        <w:r w:rsidRPr="00FE4A14">
          <w:rPr>
            <w:rStyle w:val="Hyperlink"/>
            <w:rFonts w:ascii="Times New Roman" w:hAnsi="Times New Roman" w:cs="Times New Roman"/>
            <w:color w:val="auto"/>
            <w:sz w:val="24"/>
            <w:szCs w:val="24"/>
            <w:u w:val="none"/>
          </w:rPr>
          <w:t>https://doi.org/10.5772/intechopen.1006277</w:t>
        </w:r>
      </w:hyperlink>
    </w:p>
    <w:p w14:paraId="6EC8D74B"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hAnsi="Times New Roman" w:cs="Times New Roman"/>
          <w:sz w:val="24"/>
          <w:szCs w:val="24"/>
          <w:lang w:val="en-IN"/>
        </w:rPr>
        <w:t xml:space="preserve">Naylor, D., &amp; Coleman-Derr, D. (2022). </w:t>
      </w:r>
      <w:r w:rsidRPr="00FE4A14">
        <w:rPr>
          <w:rFonts w:ascii="Times New Roman" w:hAnsi="Times New Roman" w:cs="Times New Roman"/>
          <w:i/>
          <w:iCs/>
          <w:sz w:val="24"/>
          <w:szCs w:val="24"/>
          <w:lang w:val="en-IN"/>
        </w:rPr>
        <w:t>Drought stress and soil microbial communities: Functional and structural adaptations</w:t>
      </w:r>
      <w:r w:rsidRPr="00FE4A14">
        <w:rPr>
          <w:rFonts w:ascii="Times New Roman" w:hAnsi="Times New Roman" w:cs="Times New Roman"/>
          <w:sz w:val="24"/>
          <w:szCs w:val="24"/>
          <w:lang w:val="en-IN"/>
        </w:rPr>
        <w:t xml:space="preserve">. Current Opinion in Microbiology, 67, 102146. </w:t>
      </w:r>
      <w:hyperlink r:id="rId20" w:history="1">
        <w:r w:rsidRPr="00FE4A14">
          <w:rPr>
            <w:rStyle w:val="Hyperlink"/>
            <w:rFonts w:ascii="Times New Roman" w:hAnsi="Times New Roman" w:cs="Times New Roman"/>
            <w:color w:val="auto"/>
            <w:sz w:val="24"/>
            <w:szCs w:val="24"/>
            <w:u w:val="none"/>
            <w:lang w:val="en-IN"/>
          </w:rPr>
          <w:t>https://doi.org/10.1016/j.mib.2022.102146</w:t>
        </w:r>
      </w:hyperlink>
    </w:p>
    <w:p w14:paraId="29F83A2E"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hAnsi="Times New Roman" w:cs="Times New Roman"/>
          <w:sz w:val="24"/>
          <w:szCs w:val="24"/>
        </w:rPr>
        <w:t xml:space="preserve">Paul, G. K., Mahmud, S., Hasan, M. M., Zaman, S., Uddin, M. S., &amp; Saleh, M. A. (2021). </w:t>
      </w:r>
      <w:r w:rsidRPr="00FE4A14">
        <w:rPr>
          <w:rFonts w:ascii="Times New Roman" w:hAnsi="Times New Roman" w:cs="Times New Roman"/>
          <w:i/>
          <w:iCs/>
          <w:sz w:val="24"/>
          <w:szCs w:val="24"/>
        </w:rPr>
        <w:t xml:space="preserve">Biochemical and in silico study of leaf and bark extracts from </w:t>
      </w:r>
      <w:proofErr w:type="spellStart"/>
      <w:r w:rsidRPr="00FE4A14">
        <w:rPr>
          <w:rFonts w:ascii="Times New Roman" w:hAnsi="Times New Roman" w:cs="Times New Roman"/>
          <w:i/>
          <w:iCs/>
          <w:sz w:val="24"/>
          <w:szCs w:val="24"/>
        </w:rPr>
        <w:t>Aphanamixis</w:t>
      </w:r>
      <w:proofErr w:type="spellEnd"/>
      <w:r w:rsidRPr="00FE4A14">
        <w:rPr>
          <w:rFonts w:ascii="Times New Roman" w:hAnsi="Times New Roman" w:cs="Times New Roman"/>
          <w:i/>
          <w:iCs/>
          <w:sz w:val="24"/>
          <w:szCs w:val="24"/>
        </w:rPr>
        <w:t xml:space="preserve"> </w:t>
      </w:r>
      <w:proofErr w:type="spellStart"/>
      <w:r w:rsidRPr="00FE4A14">
        <w:rPr>
          <w:rFonts w:ascii="Times New Roman" w:hAnsi="Times New Roman" w:cs="Times New Roman"/>
          <w:i/>
          <w:iCs/>
          <w:sz w:val="24"/>
          <w:szCs w:val="24"/>
        </w:rPr>
        <w:t>polystachya</w:t>
      </w:r>
      <w:proofErr w:type="spellEnd"/>
      <w:r w:rsidRPr="00FE4A14">
        <w:rPr>
          <w:rFonts w:ascii="Times New Roman" w:hAnsi="Times New Roman" w:cs="Times New Roman"/>
          <w:i/>
          <w:iCs/>
          <w:sz w:val="24"/>
          <w:szCs w:val="24"/>
        </w:rPr>
        <w:t xml:space="preserve"> against common pathogenic bacteria</w:t>
      </w:r>
      <w:r w:rsidRPr="00FE4A14">
        <w:rPr>
          <w:rFonts w:ascii="Times New Roman" w:hAnsi="Times New Roman" w:cs="Times New Roman"/>
          <w:sz w:val="24"/>
          <w:szCs w:val="24"/>
        </w:rPr>
        <w:t xml:space="preserve">. Saudi Journal of Biological Sciences, 28(11), 6592–6605. </w:t>
      </w:r>
      <w:hyperlink r:id="rId21" w:history="1">
        <w:r w:rsidRPr="00FE4A14">
          <w:rPr>
            <w:rStyle w:val="Hyperlink"/>
            <w:rFonts w:ascii="Times New Roman" w:hAnsi="Times New Roman" w:cs="Times New Roman"/>
            <w:color w:val="auto"/>
            <w:sz w:val="24"/>
            <w:szCs w:val="24"/>
            <w:u w:val="none"/>
          </w:rPr>
          <w:t>https://doi.org/10.1016/j.sjbs.2021.07.032</w:t>
        </w:r>
      </w:hyperlink>
    </w:p>
    <w:p w14:paraId="32DCB9C6" w14:textId="77777777" w:rsidR="00FE4A14" w:rsidRPr="00FE4A14" w:rsidRDefault="00FE4A14" w:rsidP="00124CDF">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FE4A14">
        <w:rPr>
          <w:rFonts w:ascii="Times New Roman" w:hAnsi="Times New Roman" w:cs="Times New Roman"/>
          <w:sz w:val="24"/>
          <w:szCs w:val="24"/>
        </w:rPr>
        <w:t xml:space="preserve">Zhang, Y., Li, X., Wang, J., Chen, Q., Liu, Z., &amp; Huang, Y. (2024). </w:t>
      </w:r>
      <w:r w:rsidRPr="00FE4A14">
        <w:rPr>
          <w:rFonts w:ascii="Times New Roman" w:hAnsi="Times New Roman" w:cs="Times New Roman"/>
          <w:i/>
          <w:iCs/>
          <w:sz w:val="24"/>
          <w:szCs w:val="24"/>
        </w:rPr>
        <w:t>Microbial diversity of soils under different land use and chemical conditions</w:t>
      </w:r>
      <w:r w:rsidRPr="00FE4A14">
        <w:rPr>
          <w:rFonts w:ascii="Times New Roman" w:hAnsi="Times New Roman" w:cs="Times New Roman"/>
          <w:sz w:val="24"/>
          <w:szCs w:val="24"/>
        </w:rPr>
        <w:t xml:space="preserve">. Applied Biological Chemistry, 67, Article 70. </w:t>
      </w:r>
      <w:hyperlink r:id="rId22" w:tgtFrame="_new" w:history="1">
        <w:r w:rsidRPr="00FE4A14">
          <w:rPr>
            <w:rStyle w:val="Hyperlink"/>
            <w:rFonts w:ascii="Times New Roman" w:hAnsi="Times New Roman" w:cs="Times New Roman"/>
            <w:color w:val="auto"/>
            <w:sz w:val="24"/>
            <w:szCs w:val="24"/>
            <w:u w:val="none"/>
          </w:rPr>
          <w:t>https://doi.org/10.1186/s13765-024-00970-y</w:t>
        </w:r>
      </w:hyperlink>
      <w:bookmarkEnd w:id="2"/>
    </w:p>
    <w:sectPr w:rsidR="00FE4A14" w:rsidRPr="00FE4A14" w:rsidSect="00C752A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C1C6E" w14:textId="77777777" w:rsidR="0036604D" w:rsidRDefault="0036604D" w:rsidP="00487D30">
      <w:pPr>
        <w:spacing w:after="0" w:line="240" w:lineRule="auto"/>
      </w:pPr>
      <w:r>
        <w:separator/>
      </w:r>
    </w:p>
  </w:endnote>
  <w:endnote w:type="continuationSeparator" w:id="0">
    <w:p w14:paraId="53DD1875" w14:textId="77777777" w:rsidR="0036604D" w:rsidRDefault="0036604D" w:rsidP="0048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altName w:val="Kartika"/>
    <w:charset w:val="00"/>
    <w:family w:val="roman"/>
    <w:pitch w:val="variable"/>
    <w:sig w:usb0="008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630E" w14:textId="77777777" w:rsidR="00746E61" w:rsidRDefault="00746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236547"/>
      <w:docPartObj>
        <w:docPartGallery w:val="Page Numbers (Bottom of Page)"/>
        <w:docPartUnique/>
      </w:docPartObj>
    </w:sdtPr>
    <w:sdtEndPr>
      <w:rPr>
        <w:noProof/>
      </w:rPr>
    </w:sdtEndPr>
    <w:sdtContent>
      <w:p w14:paraId="1AED3891" w14:textId="484920CB" w:rsidR="009D6806" w:rsidRDefault="009D6806">
        <w:pPr>
          <w:pStyle w:val="Footer"/>
          <w:jc w:val="center"/>
        </w:pPr>
        <w:r>
          <w:rPr>
            <w:noProof/>
          </w:rPr>
          <mc:AlternateContent>
            <mc:Choice Requires="wps">
              <w:drawing>
                <wp:inline distT="0" distB="0" distL="0" distR="0" wp14:anchorId="4CF97805" wp14:editId="242960BE">
                  <wp:extent cx="5467350" cy="45085"/>
                  <wp:effectExtent l="9525" t="9525" r="0" b="2540"/>
                  <wp:docPr id="769955395"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1F9D59"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99FC99A" w14:textId="24A8782E" w:rsidR="009D6806" w:rsidRDefault="009D6806">
        <w:pPr>
          <w:pStyle w:val="Footer"/>
          <w:jc w:val="center"/>
        </w:pPr>
        <w:r>
          <w:fldChar w:fldCharType="begin"/>
        </w:r>
        <w:r>
          <w:instrText xml:space="preserve"> PAGE    \* MERGEFORMAT </w:instrText>
        </w:r>
        <w:r>
          <w:fldChar w:fldCharType="separate"/>
        </w:r>
        <w:r w:rsidR="00341D05">
          <w:rPr>
            <w:noProof/>
          </w:rPr>
          <w:t>13</w:t>
        </w:r>
        <w:r>
          <w:rPr>
            <w:noProof/>
          </w:rPr>
          <w:fldChar w:fldCharType="end"/>
        </w:r>
      </w:p>
    </w:sdtContent>
  </w:sdt>
  <w:p w14:paraId="45AFD062" w14:textId="77777777" w:rsidR="00417449" w:rsidRPr="00417449" w:rsidRDefault="00417449">
    <w:pPr>
      <w:pStyle w:val="Footer"/>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72A8" w14:textId="77777777" w:rsidR="00746E61" w:rsidRDefault="00746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C1560" w14:textId="77777777" w:rsidR="0036604D" w:rsidRDefault="0036604D" w:rsidP="00487D30">
      <w:pPr>
        <w:spacing w:after="0" w:line="240" w:lineRule="auto"/>
      </w:pPr>
      <w:r>
        <w:separator/>
      </w:r>
    </w:p>
  </w:footnote>
  <w:footnote w:type="continuationSeparator" w:id="0">
    <w:p w14:paraId="06DEE471" w14:textId="77777777" w:rsidR="0036604D" w:rsidRDefault="0036604D" w:rsidP="0048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0E97" w14:textId="3B6D8163" w:rsidR="00746E61" w:rsidRDefault="0036604D">
    <w:pPr>
      <w:pStyle w:val="Header"/>
    </w:pPr>
    <w:r>
      <w:rPr>
        <w:noProof/>
      </w:rPr>
      <w:pict w14:anchorId="1FC09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52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F49E" w14:textId="0650D776" w:rsidR="00746E61" w:rsidRDefault="0036604D">
    <w:pPr>
      <w:pStyle w:val="Header"/>
    </w:pPr>
    <w:r>
      <w:rPr>
        <w:noProof/>
      </w:rPr>
      <w:pict w14:anchorId="3E0CA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52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4590" w14:textId="59F00E67" w:rsidR="00746E61" w:rsidRDefault="0036604D">
    <w:pPr>
      <w:pStyle w:val="Header"/>
    </w:pPr>
    <w:r>
      <w:rPr>
        <w:noProof/>
      </w:rPr>
      <w:pict w14:anchorId="63374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52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C6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E1B92"/>
    <w:multiLevelType w:val="hybridMultilevel"/>
    <w:tmpl w:val="C46876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F35FD6"/>
    <w:multiLevelType w:val="multilevel"/>
    <w:tmpl w:val="E24AEDD2"/>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3" w15:restartNumberingAfterBreak="0">
    <w:nsid w:val="2C573EC2"/>
    <w:multiLevelType w:val="hybridMultilevel"/>
    <w:tmpl w:val="0AD60E4A"/>
    <w:lvl w:ilvl="0" w:tplc="3E42EB94">
      <w:start w:val="1"/>
      <w:numFmt w:val="decimal"/>
      <w:lvlText w:val="%1."/>
      <w:lvlJc w:val="left"/>
      <w:pPr>
        <w:ind w:left="644" w:hanging="360"/>
      </w:pPr>
      <w:rPr>
        <w:rFonts w:asciiTheme="minorHAnsi" w:hAnsiTheme="minorHAnsi" w:cstheme="minorBidi"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1A01293"/>
    <w:multiLevelType w:val="hybridMultilevel"/>
    <w:tmpl w:val="8F9CED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D360BB"/>
    <w:multiLevelType w:val="hybridMultilevel"/>
    <w:tmpl w:val="3CE0DE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81331D"/>
    <w:multiLevelType w:val="hybridMultilevel"/>
    <w:tmpl w:val="27427B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807B5A"/>
    <w:multiLevelType w:val="multilevel"/>
    <w:tmpl w:val="064ABB24"/>
    <w:lvl w:ilvl="0">
      <w:start w:val="1"/>
      <w:numFmt w:val="decimal"/>
      <w:lvlText w:val="%1)"/>
      <w:lvlJc w:val="left"/>
      <w:pPr>
        <w:ind w:left="720" w:hanging="360"/>
      </w:pPr>
    </w:lvl>
    <w:lvl w:ilvl="1">
      <w:start w:val="1"/>
      <w:numFmt w:val="decimal"/>
      <w:isLgl/>
      <w:lvlText w:val="%1.%2."/>
      <w:lvlJc w:val="left"/>
      <w:pPr>
        <w:ind w:left="723" w:hanging="363"/>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C3E55BB"/>
    <w:multiLevelType w:val="hybridMultilevel"/>
    <w:tmpl w:val="27427B5E"/>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5C84597"/>
    <w:multiLevelType w:val="hybridMultilevel"/>
    <w:tmpl w:val="B7F4BD48"/>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975164"/>
    <w:multiLevelType w:val="hybridMultilevel"/>
    <w:tmpl w:val="71D8D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CB0CE6"/>
    <w:multiLevelType w:val="hybridMultilevel"/>
    <w:tmpl w:val="A6CA46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C4601"/>
    <w:multiLevelType w:val="hybridMultilevel"/>
    <w:tmpl w:val="A0740D5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6F1F59A4"/>
    <w:multiLevelType w:val="multilevel"/>
    <w:tmpl w:val="BA14018E"/>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4" w15:restartNumberingAfterBreak="0">
    <w:nsid w:val="7D6C6166"/>
    <w:multiLevelType w:val="multilevel"/>
    <w:tmpl w:val="9A1CC4A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7E5A16B8"/>
    <w:multiLevelType w:val="hybridMultilevel"/>
    <w:tmpl w:val="DAB6034A"/>
    <w:lvl w:ilvl="0" w:tplc="9988978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
  </w:num>
  <w:num w:numId="6">
    <w:abstractNumId w:val="11"/>
  </w:num>
  <w:num w:numId="7">
    <w:abstractNumId w:val="8"/>
  </w:num>
  <w:num w:numId="8">
    <w:abstractNumId w:val="0"/>
  </w:num>
  <w:num w:numId="9">
    <w:abstractNumId w:val="14"/>
  </w:num>
  <w:num w:numId="10">
    <w:abstractNumId w:val="4"/>
  </w:num>
  <w:num w:numId="11">
    <w:abstractNumId w:val="12"/>
  </w:num>
  <w:num w:numId="12">
    <w:abstractNumId w:val="2"/>
  </w:num>
  <w:num w:numId="13">
    <w:abstractNumId w:val="15"/>
  </w:num>
  <w:num w:numId="14">
    <w:abstractNumId w:val="10"/>
  </w:num>
  <w:num w:numId="15">
    <w:abstractNumId w:val="9"/>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98"/>
    <w:rsid w:val="0000531B"/>
    <w:rsid w:val="0000642E"/>
    <w:rsid w:val="00023560"/>
    <w:rsid w:val="000376C6"/>
    <w:rsid w:val="000425F0"/>
    <w:rsid w:val="0004376C"/>
    <w:rsid w:val="000577A0"/>
    <w:rsid w:val="00060D96"/>
    <w:rsid w:val="00075599"/>
    <w:rsid w:val="000827A5"/>
    <w:rsid w:val="00086E3F"/>
    <w:rsid w:val="000A1E73"/>
    <w:rsid w:val="000A428E"/>
    <w:rsid w:val="000B0868"/>
    <w:rsid w:val="000C1B73"/>
    <w:rsid w:val="000C36B3"/>
    <w:rsid w:val="000D5258"/>
    <w:rsid w:val="000D7022"/>
    <w:rsid w:val="000E05E5"/>
    <w:rsid w:val="000E2092"/>
    <w:rsid w:val="0010605A"/>
    <w:rsid w:val="00110BA9"/>
    <w:rsid w:val="00121380"/>
    <w:rsid w:val="00121C94"/>
    <w:rsid w:val="00124762"/>
    <w:rsid w:val="00124CDF"/>
    <w:rsid w:val="001323F2"/>
    <w:rsid w:val="0014769F"/>
    <w:rsid w:val="00163096"/>
    <w:rsid w:val="00172D93"/>
    <w:rsid w:val="00173836"/>
    <w:rsid w:val="0019662A"/>
    <w:rsid w:val="001B0015"/>
    <w:rsid w:val="001B2AA0"/>
    <w:rsid w:val="001C1B92"/>
    <w:rsid w:val="001C2839"/>
    <w:rsid w:val="001C3201"/>
    <w:rsid w:val="001C574A"/>
    <w:rsid w:val="001C6FC4"/>
    <w:rsid w:val="001D697B"/>
    <w:rsid w:val="001E7F56"/>
    <w:rsid w:val="001F63CE"/>
    <w:rsid w:val="00207D83"/>
    <w:rsid w:val="00211C74"/>
    <w:rsid w:val="0022150A"/>
    <w:rsid w:val="00232F84"/>
    <w:rsid w:val="00246885"/>
    <w:rsid w:val="00260163"/>
    <w:rsid w:val="002709D9"/>
    <w:rsid w:val="002738BD"/>
    <w:rsid w:val="0028697D"/>
    <w:rsid w:val="002871FF"/>
    <w:rsid w:val="00292788"/>
    <w:rsid w:val="00294D08"/>
    <w:rsid w:val="002A78EE"/>
    <w:rsid w:val="002B3E75"/>
    <w:rsid w:val="002E280C"/>
    <w:rsid w:val="002F424E"/>
    <w:rsid w:val="00320D65"/>
    <w:rsid w:val="00332198"/>
    <w:rsid w:val="00341D05"/>
    <w:rsid w:val="00353B4D"/>
    <w:rsid w:val="00361488"/>
    <w:rsid w:val="0036604D"/>
    <w:rsid w:val="00375B30"/>
    <w:rsid w:val="003772E7"/>
    <w:rsid w:val="00377801"/>
    <w:rsid w:val="00384762"/>
    <w:rsid w:val="003A640C"/>
    <w:rsid w:val="003B0044"/>
    <w:rsid w:val="003B3E75"/>
    <w:rsid w:val="003D6203"/>
    <w:rsid w:val="003E29F7"/>
    <w:rsid w:val="003E5F15"/>
    <w:rsid w:val="003F1681"/>
    <w:rsid w:val="004021DE"/>
    <w:rsid w:val="0040300A"/>
    <w:rsid w:val="00414165"/>
    <w:rsid w:val="00415A04"/>
    <w:rsid w:val="00417449"/>
    <w:rsid w:val="00425475"/>
    <w:rsid w:val="004354B9"/>
    <w:rsid w:val="00436BA0"/>
    <w:rsid w:val="0044113C"/>
    <w:rsid w:val="00451969"/>
    <w:rsid w:val="0046004A"/>
    <w:rsid w:val="00460177"/>
    <w:rsid w:val="00462422"/>
    <w:rsid w:val="00464BD3"/>
    <w:rsid w:val="004678D8"/>
    <w:rsid w:val="0047444C"/>
    <w:rsid w:val="004824B3"/>
    <w:rsid w:val="004826E9"/>
    <w:rsid w:val="00483390"/>
    <w:rsid w:val="00487D30"/>
    <w:rsid w:val="00497835"/>
    <w:rsid w:val="004A38DC"/>
    <w:rsid w:val="004B4A24"/>
    <w:rsid w:val="004C66EB"/>
    <w:rsid w:val="004D0A19"/>
    <w:rsid w:val="004D2ACA"/>
    <w:rsid w:val="004E62DF"/>
    <w:rsid w:val="00505823"/>
    <w:rsid w:val="00522A9F"/>
    <w:rsid w:val="005320F0"/>
    <w:rsid w:val="005338CC"/>
    <w:rsid w:val="00535CAC"/>
    <w:rsid w:val="0053702F"/>
    <w:rsid w:val="0055069C"/>
    <w:rsid w:val="00551755"/>
    <w:rsid w:val="00551794"/>
    <w:rsid w:val="00561EA5"/>
    <w:rsid w:val="00573C47"/>
    <w:rsid w:val="00586451"/>
    <w:rsid w:val="00595CCF"/>
    <w:rsid w:val="00597983"/>
    <w:rsid w:val="005A1D25"/>
    <w:rsid w:val="005A3002"/>
    <w:rsid w:val="005E5A63"/>
    <w:rsid w:val="005F1B1C"/>
    <w:rsid w:val="005F29AA"/>
    <w:rsid w:val="00603DBD"/>
    <w:rsid w:val="00617158"/>
    <w:rsid w:val="00632E9B"/>
    <w:rsid w:val="006373D1"/>
    <w:rsid w:val="0064199C"/>
    <w:rsid w:val="00642974"/>
    <w:rsid w:val="00646C85"/>
    <w:rsid w:val="006471F7"/>
    <w:rsid w:val="00647CAD"/>
    <w:rsid w:val="006523AA"/>
    <w:rsid w:val="00653481"/>
    <w:rsid w:val="00654E63"/>
    <w:rsid w:val="00655379"/>
    <w:rsid w:val="00661E6E"/>
    <w:rsid w:val="00676922"/>
    <w:rsid w:val="00676DE0"/>
    <w:rsid w:val="0068609D"/>
    <w:rsid w:val="00694440"/>
    <w:rsid w:val="006C1715"/>
    <w:rsid w:val="006C4AA8"/>
    <w:rsid w:val="006C6624"/>
    <w:rsid w:val="00700C8B"/>
    <w:rsid w:val="0071440A"/>
    <w:rsid w:val="00724FB3"/>
    <w:rsid w:val="0073621E"/>
    <w:rsid w:val="00746E61"/>
    <w:rsid w:val="007502A7"/>
    <w:rsid w:val="0075681E"/>
    <w:rsid w:val="007627AC"/>
    <w:rsid w:val="00775128"/>
    <w:rsid w:val="007760B9"/>
    <w:rsid w:val="00777A42"/>
    <w:rsid w:val="007803B8"/>
    <w:rsid w:val="00787D6A"/>
    <w:rsid w:val="0079212A"/>
    <w:rsid w:val="007A4DDC"/>
    <w:rsid w:val="007B1098"/>
    <w:rsid w:val="007B6D9F"/>
    <w:rsid w:val="007C10FB"/>
    <w:rsid w:val="007C3C69"/>
    <w:rsid w:val="007C466E"/>
    <w:rsid w:val="007E45DA"/>
    <w:rsid w:val="007F60D9"/>
    <w:rsid w:val="00802122"/>
    <w:rsid w:val="008028CC"/>
    <w:rsid w:val="0080379C"/>
    <w:rsid w:val="00804D58"/>
    <w:rsid w:val="0080607E"/>
    <w:rsid w:val="00807111"/>
    <w:rsid w:val="00822FE7"/>
    <w:rsid w:val="00830A1D"/>
    <w:rsid w:val="00847D78"/>
    <w:rsid w:val="008757B3"/>
    <w:rsid w:val="00876D72"/>
    <w:rsid w:val="00880188"/>
    <w:rsid w:val="008B4451"/>
    <w:rsid w:val="008C0C89"/>
    <w:rsid w:val="008D0244"/>
    <w:rsid w:val="008D09A2"/>
    <w:rsid w:val="008D6AB2"/>
    <w:rsid w:val="008E43C1"/>
    <w:rsid w:val="008F14E5"/>
    <w:rsid w:val="00901760"/>
    <w:rsid w:val="00904E82"/>
    <w:rsid w:val="00906459"/>
    <w:rsid w:val="0091353A"/>
    <w:rsid w:val="009166C2"/>
    <w:rsid w:val="009168A9"/>
    <w:rsid w:val="00933038"/>
    <w:rsid w:val="009342F4"/>
    <w:rsid w:val="009343F2"/>
    <w:rsid w:val="009429C2"/>
    <w:rsid w:val="009452CE"/>
    <w:rsid w:val="00946C5F"/>
    <w:rsid w:val="00955881"/>
    <w:rsid w:val="00970E8C"/>
    <w:rsid w:val="00985BB2"/>
    <w:rsid w:val="0098706E"/>
    <w:rsid w:val="009C5BB5"/>
    <w:rsid w:val="009C6C11"/>
    <w:rsid w:val="009D2B29"/>
    <w:rsid w:val="009D6806"/>
    <w:rsid w:val="009E4D76"/>
    <w:rsid w:val="009F5FBB"/>
    <w:rsid w:val="00A002BC"/>
    <w:rsid w:val="00A06097"/>
    <w:rsid w:val="00A073DC"/>
    <w:rsid w:val="00A101C0"/>
    <w:rsid w:val="00A14037"/>
    <w:rsid w:val="00A207E2"/>
    <w:rsid w:val="00A2466C"/>
    <w:rsid w:val="00A32695"/>
    <w:rsid w:val="00A33169"/>
    <w:rsid w:val="00A5232E"/>
    <w:rsid w:val="00A60F61"/>
    <w:rsid w:val="00A62A07"/>
    <w:rsid w:val="00A872BA"/>
    <w:rsid w:val="00AC2ADF"/>
    <w:rsid w:val="00AE02AB"/>
    <w:rsid w:val="00AE38C2"/>
    <w:rsid w:val="00AE5176"/>
    <w:rsid w:val="00AE5CD3"/>
    <w:rsid w:val="00AF4287"/>
    <w:rsid w:val="00B102AD"/>
    <w:rsid w:val="00B10BD3"/>
    <w:rsid w:val="00B420BA"/>
    <w:rsid w:val="00B66769"/>
    <w:rsid w:val="00B765B9"/>
    <w:rsid w:val="00B878E2"/>
    <w:rsid w:val="00B92BC9"/>
    <w:rsid w:val="00BA2FC1"/>
    <w:rsid w:val="00BA4335"/>
    <w:rsid w:val="00BB09A0"/>
    <w:rsid w:val="00BB559A"/>
    <w:rsid w:val="00BB7525"/>
    <w:rsid w:val="00BC1388"/>
    <w:rsid w:val="00BC46DA"/>
    <w:rsid w:val="00BC528B"/>
    <w:rsid w:val="00BD2DA4"/>
    <w:rsid w:val="00BE7E64"/>
    <w:rsid w:val="00BF7746"/>
    <w:rsid w:val="00C07C50"/>
    <w:rsid w:val="00C10427"/>
    <w:rsid w:val="00C14636"/>
    <w:rsid w:val="00C302FE"/>
    <w:rsid w:val="00C52362"/>
    <w:rsid w:val="00C56A01"/>
    <w:rsid w:val="00C57317"/>
    <w:rsid w:val="00C7433F"/>
    <w:rsid w:val="00C74896"/>
    <w:rsid w:val="00C752A3"/>
    <w:rsid w:val="00C86BD4"/>
    <w:rsid w:val="00C93253"/>
    <w:rsid w:val="00CB1B55"/>
    <w:rsid w:val="00CB2467"/>
    <w:rsid w:val="00CC135A"/>
    <w:rsid w:val="00CD1E1E"/>
    <w:rsid w:val="00D02886"/>
    <w:rsid w:val="00D07346"/>
    <w:rsid w:val="00D103CD"/>
    <w:rsid w:val="00D1194B"/>
    <w:rsid w:val="00D12442"/>
    <w:rsid w:val="00D12979"/>
    <w:rsid w:val="00D156F6"/>
    <w:rsid w:val="00D16412"/>
    <w:rsid w:val="00D20304"/>
    <w:rsid w:val="00D22EC6"/>
    <w:rsid w:val="00D30B7F"/>
    <w:rsid w:val="00D410D7"/>
    <w:rsid w:val="00D412CB"/>
    <w:rsid w:val="00D43426"/>
    <w:rsid w:val="00D506E9"/>
    <w:rsid w:val="00D50E46"/>
    <w:rsid w:val="00D64C94"/>
    <w:rsid w:val="00D95DDE"/>
    <w:rsid w:val="00D97C99"/>
    <w:rsid w:val="00DA0C36"/>
    <w:rsid w:val="00DB046E"/>
    <w:rsid w:val="00DB0CD6"/>
    <w:rsid w:val="00DB404C"/>
    <w:rsid w:val="00DB7B13"/>
    <w:rsid w:val="00DC43DB"/>
    <w:rsid w:val="00DD0572"/>
    <w:rsid w:val="00DD6B27"/>
    <w:rsid w:val="00DF060B"/>
    <w:rsid w:val="00E01E8B"/>
    <w:rsid w:val="00E04942"/>
    <w:rsid w:val="00E04FEA"/>
    <w:rsid w:val="00E101ED"/>
    <w:rsid w:val="00E1230A"/>
    <w:rsid w:val="00E13652"/>
    <w:rsid w:val="00E14198"/>
    <w:rsid w:val="00E228EE"/>
    <w:rsid w:val="00E22BB8"/>
    <w:rsid w:val="00E36CFC"/>
    <w:rsid w:val="00E4173D"/>
    <w:rsid w:val="00E467E4"/>
    <w:rsid w:val="00E4777E"/>
    <w:rsid w:val="00E50222"/>
    <w:rsid w:val="00E555E9"/>
    <w:rsid w:val="00E56A85"/>
    <w:rsid w:val="00E60BB8"/>
    <w:rsid w:val="00E625BD"/>
    <w:rsid w:val="00E63838"/>
    <w:rsid w:val="00E71D25"/>
    <w:rsid w:val="00E771E2"/>
    <w:rsid w:val="00EC0F44"/>
    <w:rsid w:val="00EC2AA5"/>
    <w:rsid w:val="00EC5FA0"/>
    <w:rsid w:val="00EC7F86"/>
    <w:rsid w:val="00F074B3"/>
    <w:rsid w:val="00F10370"/>
    <w:rsid w:val="00F1408A"/>
    <w:rsid w:val="00F234E5"/>
    <w:rsid w:val="00F24D09"/>
    <w:rsid w:val="00F30940"/>
    <w:rsid w:val="00F3762D"/>
    <w:rsid w:val="00F41F04"/>
    <w:rsid w:val="00F5553E"/>
    <w:rsid w:val="00F56819"/>
    <w:rsid w:val="00F71F45"/>
    <w:rsid w:val="00F746A9"/>
    <w:rsid w:val="00F815D0"/>
    <w:rsid w:val="00F832E2"/>
    <w:rsid w:val="00F83525"/>
    <w:rsid w:val="00F90B81"/>
    <w:rsid w:val="00F92F71"/>
    <w:rsid w:val="00F93C24"/>
    <w:rsid w:val="00F95F6E"/>
    <w:rsid w:val="00FA131E"/>
    <w:rsid w:val="00FA693D"/>
    <w:rsid w:val="00FA6D96"/>
    <w:rsid w:val="00FD273C"/>
    <w:rsid w:val="00FD7A2D"/>
    <w:rsid w:val="00FE4A14"/>
    <w:rsid w:val="00FE679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8CC1A"/>
  <w15:docId w15:val="{CF77C815-05A2-4C1B-BCDF-BF33B0FE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E9B"/>
  </w:style>
  <w:style w:type="paragraph" w:styleId="Heading1">
    <w:name w:val="heading 1"/>
    <w:basedOn w:val="Normal"/>
    <w:next w:val="Normal"/>
    <w:link w:val="Heading1Char"/>
    <w:uiPriority w:val="9"/>
    <w:qFormat/>
    <w:rsid w:val="00E14198"/>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14198"/>
    <w:pPr>
      <w:spacing w:before="240" w:after="60" w:line="240" w:lineRule="auto"/>
      <w:jc w:val="center"/>
      <w:outlineLvl w:val="0"/>
    </w:pPr>
    <w:rPr>
      <w:rFonts w:asciiTheme="majorHAnsi" w:eastAsiaTheme="majorEastAsia" w:hAnsiTheme="majorHAnsi" w:cs="Calibri"/>
      <w:b/>
      <w:bCs/>
      <w:kern w:val="28"/>
      <w:sz w:val="32"/>
      <w:szCs w:val="32"/>
      <w:lang w:bidi="en-US"/>
    </w:rPr>
  </w:style>
  <w:style w:type="character" w:customStyle="1" w:styleId="TitleChar">
    <w:name w:val="Title Char"/>
    <w:basedOn w:val="DefaultParagraphFont"/>
    <w:link w:val="Title"/>
    <w:rsid w:val="00E14198"/>
    <w:rPr>
      <w:rFonts w:asciiTheme="majorHAnsi" w:eastAsiaTheme="majorEastAsia" w:hAnsiTheme="majorHAnsi" w:cs="Calibri"/>
      <w:b/>
      <w:bCs/>
      <w:kern w:val="28"/>
      <w:sz w:val="32"/>
      <w:szCs w:val="32"/>
      <w:lang w:bidi="en-US"/>
    </w:rPr>
  </w:style>
  <w:style w:type="character" w:customStyle="1" w:styleId="Heading1Char">
    <w:name w:val="Heading 1 Char"/>
    <w:basedOn w:val="DefaultParagraphFont"/>
    <w:link w:val="Heading1"/>
    <w:uiPriority w:val="9"/>
    <w:rsid w:val="00E14198"/>
    <w:rPr>
      <w:rFonts w:asciiTheme="majorHAnsi" w:eastAsiaTheme="majorEastAsia" w:hAnsiTheme="majorHAnsi" w:cs="Times New Roman"/>
      <w:b/>
      <w:bCs/>
      <w:kern w:val="32"/>
      <w:sz w:val="32"/>
      <w:szCs w:val="32"/>
      <w:lang w:bidi="en-US"/>
    </w:rPr>
  </w:style>
  <w:style w:type="table" w:styleId="TableGrid">
    <w:name w:val="Table Grid"/>
    <w:basedOn w:val="TableNormal"/>
    <w:uiPriority w:val="39"/>
    <w:rsid w:val="00E14198"/>
    <w:pPr>
      <w:spacing w:after="0" w:line="240" w:lineRule="auto"/>
    </w:pPr>
    <w:rPr>
      <w:rFonts w:eastAsiaTheme="minorEastAsia"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E14198"/>
    <w:pPr>
      <w:widowControl w:val="0"/>
      <w:spacing w:after="0" w:line="240" w:lineRule="auto"/>
    </w:pPr>
    <w:rPr>
      <w:rFonts w:ascii="Georgia" w:eastAsia="Georgia" w:hAnsi="Georgia" w:cs="Georgia"/>
      <w:lang w:bidi="en-US"/>
    </w:rPr>
  </w:style>
  <w:style w:type="paragraph" w:styleId="ListParagraph">
    <w:name w:val="List Paragraph"/>
    <w:basedOn w:val="Normal"/>
    <w:uiPriority w:val="34"/>
    <w:qFormat/>
    <w:rsid w:val="0079212A"/>
    <w:pPr>
      <w:ind w:left="720"/>
      <w:contextualSpacing/>
    </w:pPr>
    <w:rPr>
      <w:rFonts w:eastAsiaTheme="minorEastAsia"/>
    </w:rPr>
  </w:style>
  <w:style w:type="character" w:styleId="Emphasis">
    <w:name w:val="Emphasis"/>
    <w:basedOn w:val="DefaultParagraphFont"/>
    <w:uiPriority w:val="20"/>
    <w:qFormat/>
    <w:rsid w:val="0079212A"/>
    <w:rPr>
      <w:i/>
      <w:iCs/>
    </w:rPr>
  </w:style>
  <w:style w:type="paragraph" w:styleId="BalloonText">
    <w:name w:val="Balloon Text"/>
    <w:basedOn w:val="Normal"/>
    <w:link w:val="BalloonTextChar"/>
    <w:uiPriority w:val="99"/>
    <w:semiHidden/>
    <w:unhideWhenUsed/>
    <w:rsid w:val="0079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2A"/>
    <w:rPr>
      <w:rFonts w:ascii="Tahoma" w:hAnsi="Tahoma" w:cs="Tahoma"/>
      <w:sz w:val="16"/>
      <w:szCs w:val="16"/>
    </w:rPr>
  </w:style>
  <w:style w:type="paragraph" w:styleId="Header">
    <w:name w:val="header"/>
    <w:basedOn w:val="Normal"/>
    <w:link w:val="HeaderChar"/>
    <w:uiPriority w:val="99"/>
    <w:unhideWhenUsed/>
    <w:rsid w:val="0048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30"/>
  </w:style>
  <w:style w:type="paragraph" w:styleId="Footer">
    <w:name w:val="footer"/>
    <w:basedOn w:val="Normal"/>
    <w:link w:val="FooterChar"/>
    <w:uiPriority w:val="99"/>
    <w:unhideWhenUsed/>
    <w:rsid w:val="0048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30"/>
  </w:style>
  <w:style w:type="table" w:styleId="TableGridLight">
    <w:name w:val="Grid Table Light"/>
    <w:basedOn w:val="TableNormal"/>
    <w:uiPriority w:val="40"/>
    <w:rsid w:val="001E7F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92BC9"/>
    <w:rPr>
      <w:color w:val="0000FF" w:themeColor="hyperlink"/>
      <w:u w:val="single"/>
    </w:rPr>
  </w:style>
  <w:style w:type="character" w:styleId="Strong">
    <w:name w:val="Strong"/>
    <w:basedOn w:val="DefaultParagraphFont"/>
    <w:uiPriority w:val="22"/>
    <w:qFormat/>
    <w:rsid w:val="00B92BC9"/>
    <w:rPr>
      <w:b/>
      <w:bCs/>
    </w:rPr>
  </w:style>
  <w:style w:type="table" w:customStyle="1" w:styleId="TableGrid0">
    <w:name w:val="TableGrid"/>
    <w:rsid w:val="00B92BC9"/>
    <w:pPr>
      <w:spacing w:after="0" w:line="240" w:lineRule="auto"/>
    </w:pPr>
    <w:rPr>
      <w:rFonts w:eastAsiaTheme="minorEastAsia"/>
      <w:lang w:val="en-IN" w:eastAsia="en-IN" w:bidi="ml-IN"/>
    </w:rPr>
    <w:tblPr>
      <w:tblCellMar>
        <w:top w:w="0" w:type="dxa"/>
        <w:left w:w="0" w:type="dxa"/>
        <w:bottom w:w="0" w:type="dxa"/>
        <w:right w:w="0" w:type="dxa"/>
      </w:tblCellMar>
    </w:tblPr>
  </w:style>
  <w:style w:type="paragraph" w:styleId="NoSpacing">
    <w:name w:val="No Spacing"/>
    <w:uiPriority w:val="1"/>
    <w:qFormat/>
    <w:rsid w:val="00A14037"/>
    <w:pPr>
      <w:spacing w:after="0" w:line="240" w:lineRule="auto"/>
    </w:pPr>
  </w:style>
  <w:style w:type="character" w:customStyle="1" w:styleId="UnresolvedMention1">
    <w:name w:val="Unresolved Mention1"/>
    <w:basedOn w:val="DefaultParagraphFont"/>
    <w:uiPriority w:val="99"/>
    <w:semiHidden/>
    <w:unhideWhenUsed/>
    <w:rsid w:val="00A14037"/>
    <w:rPr>
      <w:color w:val="605E5C"/>
      <w:shd w:val="clear" w:color="auto" w:fill="E1DFDD"/>
    </w:rPr>
  </w:style>
  <w:style w:type="paragraph" w:styleId="NormalWeb">
    <w:name w:val="Normal (Web)"/>
    <w:basedOn w:val="Normal"/>
    <w:uiPriority w:val="99"/>
    <w:semiHidden/>
    <w:unhideWhenUsed/>
    <w:rsid w:val="0046242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D6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61923">
      <w:bodyDiv w:val="1"/>
      <w:marLeft w:val="0"/>
      <w:marRight w:val="0"/>
      <w:marTop w:val="0"/>
      <w:marBottom w:val="0"/>
      <w:divBdr>
        <w:top w:val="none" w:sz="0" w:space="0" w:color="auto"/>
        <w:left w:val="none" w:sz="0" w:space="0" w:color="auto"/>
        <w:bottom w:val="none" w:sz="0" w:space="0" w:color="auto"/>
        <w:right w:val="none" w:sz="0" w:space="0" w:color="auto"/>
      </w:divBdr>
    </w:div>
    <w:div w:id="453406893">
      <w:bodyDiv w:val="1"/>
      <w:marLeft w:val="0"/>
      <w:marRight w:val="0"/>
      <w:marTop w:val="0"/>
      <w:marBottom w:val="0"/>
      <w:divBdr>
        <w:top w:val="none" w:sz="0" w:space="0" w:color="auto"/>
        <w:left w:val="none" w:sz="0" w:space="0" w:color="auto"/>
        <w:bottom w:val="none" w:sz="0" w:space="0" w:color="auto"/>
        <w:right w:val="none" w:sz="0" w:space="0" w:color="auto"/>
      </w:divBdr>
    </w:div>
    <w:div w:id="909461532">
      <w:bodyDiv w:val="1"/>
      <w:marLeft w:val="0"/>
      <w:marRight w:val="0"/>
      <w:marTop w:val="0"/>
      <w:marBottom w:val="0"/>
      <w:divBdr>
        <w:top w:val="none" w:sz="0" w:space="0" w:color="auto"/>
        <w:left w:val="none" w:sz="0" w:space="0" w:color="auto"/>
        <w:bottom w:val="none" w:sz="0" w:space="0" w:color="auto"/>
        <w:right w:val="none" w:sz="0" w:space="0" w:color="auto"/>
      </w:divBdr>
    </w:div>
    <w:div w:id="1283421512">
      <w:bodyDiv w:val="1"/>
      <w:marLeft w:val="0"/>
      <w:marRight w:val="0"/>
      <w:marTop w:val="0"/>
      <w:marBottom w:val="0"/>
      <w:divBdr>
        <w:top w:val="none" w:sz="0" w:space="0" w:color="auto"/>
        <w:left w:val="none" w:sz="0" w:space="0" w:color="auto"/>
        <w:bottom w:val="none" w:sz="0" w:space="0" w:color="auto"/>
        <w:right w:val="none" w:sz="0" w:space="0" w:color="auto"/>
      </w:divBdr>
    </w:div>
    <w:div w:id="13586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1016/j.phyplu.2023.10044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sjbs.2021.07.032"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doi.org/10.1016/j.mib.2022.10214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5772/intechopen.100627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186/s13765-024-00970-y"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15E9-855E-490B-AD51-7E5A9CB6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13</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1022</cp:lastModifiedBy>
  <cp:revision>44</cp:revision>
  <cp:lastPrinted>2025-04-29T05:15:00Z</cp:lastPrinted>
  <dcterms:created xsi:type="dcterms:W3CDTF">2025-04-27T05:57:00Z</dcterms:created>
  <dcterms:modified xsi:type="dcterms:W3CDTF">2026-04-03T07:42:00Z</dcterms:modified>
</cp:coreProperties>
</file>