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6ED10" w14:textId="7DDF5082" w:rsidR="00012AD7" w:rsidRPr="00012AD7" w:rsidRDefault="00012AD7" w:rsidP="00012AD7">
      <w:pPr>
        <w:spacing w:line="360" w:lineRule="auto"/>
        <w:rPr>
          <w:rStyle w:val="Emphasis"/>
          <w:rFonts w:ascii="Arial" w:hAnsi="Arial" w:cs="Arial"/>
          <w:b/>
          <w:i w:val="0"/>
          <w:sz w:val="28"/>
          <w:szCs w:val="24"/>
          <w:u w:val="single"/>
        </w:rPr>
      </w:pPr>
      <w:r w:rsidRPr="00012AD7">
        <w:rPr>
          <w:rStyle w:val="Emphasis"/>
          <w:rFonts w:ascii="Arial" w:hAnsi="Arial" w:cs="Arial"/>
          <w:b/>
          <w:i w:val="0"/>
          <w:sz w:val="28"/>
          <w:szCs w:val="24"/>
          <w:u w:val="single"/>
        </w:rPr>
        <w:t>Original Research Article</w:t>
      </w:r>
    </w:p>
    <w:p w14:paraId="7C487FBC" w14:textId="1D2E33D3" w:rsidR="00CA6A13" w:rsidRDefault="00023365" w:rsidP="0049114E">
      <w:pPr>
        <w:spacing w:line="360" w:lineRule="auto"/>
        <w:jc w:val="right"/>
        <w:rPr>
          <w:rStyle w:val="Emphasis"/>
          <w:rFonts w:ascii="Arial" w:hAnsi="Arial" w:cs="Arial"/>
          <w:b/>
          <w:i w:val="0"/>
          <w:sz w:val="28"/>
          <w:szCs w:val="24"/>
        </w:rPr>
      </w:pPr>
      <w:r w:rsidRPr="00AD3F3C">
        <w:rPr>
          <w:rStyle w:val="Emphasis"/>
          <w:rFonts w:ascii="Arial" w:hAnsi="Arial" w:cs="Arial"/>
          <w:b/>
          <w:i w:val="0"/>
          <w:sz w:val="28"/>
          <w:szCs w:val="24"/>
        </w:rPr>
        <w:t xml:space="preserve">Enriched </w:t>
      </w:r>
      <w:r w:rsidR="00E953F2" w:rsidRPr="00AD3F3C">
        <w:rPr>
          <w:rFonts w:ascii="Arial" w:hAnsi="Arial" w:cs="Arial"/>
          <w:b/>
          <w:sz w:val="28"/>
          <w:szCs w:val="24"/>
        </w:rPr>
        <w:t xml:space="preserve">Live Feed Quality </w:t>
      </w:r>
      <w:r w:rsidR="00EA3EFD" w:rsidRPr="00AD3F3C">
        <w:rPr>
          <w:rFonts w:ascii="Arial" w:hAnsi="Arial" w:cs="Arial"/>
          <w:b/>
          <w:sz w:val="28"/>
          <w:szCs w:val="24"/>
        </w:rPr>
        <w:t xml:space="preserve">of </w:t>
      </w:r>
      <w:r w:rsidR="00CA6A13" w:rsidRPr="00AD3F3C">
        <w:rPr>
          <w:rStyle w:val="Emphasis"/>
          <w:rFonts w:ascii="Arial" w:hAnsi="Arial" w:cs="Arial"/>
          <w:b/>
          <w:sz w:val="28"/>
          <w:szCs w:val="24"/>
        </w:rPr>
        <w:t xml:space="preserve">Artemia nauplii </w:t>
      </w:r>
      <w:r w:rsidR="00E953F2" w:rsidRPr="00AD3F3C">
        <w:rPr>
          <w:rStyle w:val="Emphasis"/>
          <w:rFonts w:ascii="Arial" w:hAnsi="Arial" w:cs="Arial"/>
          <w:b/>
          <w:i w:val="0"/>
          <w:sz w:val="28"/>
          <w:szCs w:val="24"/>
        </w:rPr>
        <w:t xml:space="preserve">with </w:t>
      </w:r>
      <w:r w:rsidR="00EA3EFD" w:rsidRPr="00AD3F3C">
        <w:rPr>
          <w:rFonts w:ascii="Arial" w:hAnsi="Arial" w:cs="Arial"/>
          <w:b/>
          <w:sz w:val="28"/>
          <w:szCs w:val="24"/>
        </w:rPr>
        <w:t xml:space="preserve">probiotic </w:t>
      </w:r>
      <w:proofErr w:type="spellStart"/>
      <w:r w:rsidR="00CA6A13" w:rsidRPr="00AD3F3C">
        <w:rPr>
          <w:rStyle w:val="Emphasis"/>
          <w:rFonts w:ascii="Arial" w:hAnsi="Arial" w:cs="Arial"/>
          <w:b/>
          <w:sz w:val="28"/>
          <w:szCs w:val="24"/>
        </w:rPr>
        <w:t>Lactiplantibacillus</w:t>
      </w:r>
      <w:proofErr w:type="spellEnd"/>
      <w:r w:rsidR="00CA6A13" w:rsidRPr="00AD3F3C">
        <w:rPr>
          <w:rStyle w:val="Emphasis"/>
          <w:rFonts w:ascii="Arial" w:hAnsi="Arial" w:cs="Arial"/>
          <w:b/>
          <w:sz w:val="28"/>
          <w:szCs w:val="24"/>
        </w:rPr>
        <w:t xml:space="preserve"> plantarum</w:t>
      </w:r>
      <w:r w:rsidR="00CA6A13" w:rsidRPr="00AD3F3C">
        <w:rPr>
          <w:rStyle w:val="Emphasis"/>
          <w:rFonts w:ascii="Arial" w:hAnsi="Arial" w:cs="Arial"/>
          <w:b/>
          <w:i w:val="0"/>
          <w:sz w:val="28"/>
          <w:szCs w:val="24"/>
        </w:rPr>
        <w:t>: Implications for Larval Health and Vibrio Resistance in Aquaculture</w:t>
      </w:r>
    </w:p>
    <w:p w14:paraId="3BB6FD67" w14:textId="2771FC42" w:rsidR="004F08AC" w:rsidRDefault="004F08AC" w:rsidP="00A17FBB">
      <w:pPr>
        <w:spacing w:after="0" w:line="360" w:lineRule="auto"/>
        <w:rPr>
          <w:rFonts w:ascii="Times New Roman" w:eastAsia="Times New Roman" w:hAnsi="Times New Roman" w:cs="Times New Roman"/>
          <w:b/>
          <w:bCs/>
          <w:sz w:val="20"/>
          <w:szCs w:val="20"/>
          <w:lang w:eastAsia="en-IN"/>
        </w:rPr>
      </w:pPr>
    </w:p>
    <w:p w14:paraId="5AE73AFA" w14:textId="03F35A2F" w:rsidR="004F08AC" w:rsidRDefault="004F08AC" w:rsidP="00A17FBB">
      <w:pPr>
        <w:spacing w:after="0" w:line="360" w:lineRule="auto"/>
        <w:rPr>
          <w:rFonts w:ascii="Times New Roman" w:eastAsia="Times New Roman" w:hAnsi="Times New Roman" w:cs="Times New Roman"/>
          <w:b/>
          <w:bCs/>
          <w:sz w:val="20"/>
          <w:szCs w:val="20"/>
          <w:lang w:eastAsia="en-IN"/>
        </w:rPr>
      </w:pPr>
    </w:p>
    <w:p w14:paraId="29D768D6" w14:textId="287E58F6" w:rsidR="004F08AC" w:rsidRDefault="004F08AC" w:rsidP="00A17FBB">
      <w:pPr>
        <w:spacing w:after="0" w:line="360" w:lineRule="auto"/>
        <w:rPr>
          <w:rFonts w:ascii="Times New Roman" w:eastAsia="Times New Roman" w:hAnsi="Times New Roman" w:cs="Times New Roman"/>
          <w:b/>
          <w:bCs/>
          <w:sz w:val="20"/>
          <w:szCs w:val="20"/>
          <w:lang w:eastAsia="en-IN"/>
        </w:rPr>
      </w:pPr>
    </w:p>
    <w:p w14:paraId="1227ACE3" w14:textId="5219582E" w:rsidR="004F08AC" w:rsidRDefault="004F08AC" w:rsidP="00A17FBB">
      <w:pPr>
        <w:spacing w:after="0" w:line="360" w:lineRule="auto"/>
        <w:rPr>
          <w:rFonts w:ascii="Times New Roman" w:eastAsia="Times New Roman" w:hAnsi="Times New Roman" w:cs="Times New Roman"/>
          <w:b/>
          <w:bCs/>
          <w:sz w:val="20"/>
          <w:szCs w:val="20"/>
          <w:lang w:eastAsia="en-IN"/>
        </w:rPr>
      </w:pPr>
    </w:p>
    <w:p w14:paraId="3158ADC9" w14:textId="293FF517" w:rsidR="004F08AC" w:rsidRPr="004F08AC" w:rsidRDefault="004F08AC" w:rsidP="00A17FBB">
      <w:pPr>
        <w:spacing w:after="0" w:line="360" w:lineRule="auto"/>
        <w:rPr>
          <w:rFonts w:ascii="Arial" w:eastAsia="Times New Roman" w:hAnsi="Arial" w:cs="Arial"/>
          <w:b/>
          <w:bCs/>
          <w:sz w:val="20"/>
          <w:szCs w:val="20"/>
          <w:lang w:eastAsia="en-IN"/>
        </w:rPr>
      </w:pPr>
    </w:p>
    <w:p w14:paraId="15AA4A6D" w14:textId="53BC7FAC" w:rsidR="004F08AC" w:rsidRPr="004F08AC" w:rsidRDefault="004F08AC" w:rsidP="00A17FBB">
      <w:pPr>
        <w:spacing w:after="0" w:line="360" w:lineRule="auto"/>
        <w:rPr>
          <w:rFonts w:ascii="Arial" w:eastAsia="Times New Roman" w:hAnsi="Arial" w:cs="Arial"/>
          <w:b/>
          <w:bCs/>
          <w:sz w:val="20"/>
          <w:szCs w:val="20"/>
          <w:lang w:eastAsia="en-IN"/>
        </w:rPr>
      </w:pPr>
    </w:p>
    <w:p w14:paraId="6CB5CC62" w14:textId="7E493B66" w:rsidR="00BC7EE0" w:rsidRPr="004F08AC" w:rsidRDefault="004F08AC" w:rsidP="00805757">
      <w:pPr>
        <w:spacing w:line="360" w:lineRule="auto"/>
        <w:jc w:val="both"/>
        <w:rPr>
          <w:rFonts w:ascii="Arial" w:eastAsia="Times New Roman" w:hAnsi="Arial" w:cs="Arial"/>
          <w:b/>
        </w:rPr>
      </w:pPr>
      <w:r w:rsidRPr="004F08AC">
        <w:rPr>
          <w:rFonts w:ascii="Arial" w:eastAsia="Times New Roman" w:hAnsi="Arial" w:cs="Arial"/>
          <w:b/>
        </w:rPr>
        <w:t>ABSTRACT</w:t>
      </w:r>
    </w:p>
    <w:p w14:paraId="55CAB959" w14:textId="619FCAE5" w:rsidR="00CC3A14" w:rsidRPr="004F08AC" w:rsidRDefault="007E5054" w:rsidP="004F08AC">
      <w:pPr>
        <w:spacing w:line="360" w:lineRule="auto"/>
        <w:jc w:val="both"/>
        <w:rPr>
          <w:rFonts w:ascii="Arial" w:eastAsia="Times New Roman" w:hAnsi="Arial" w:cs="Arial"/>
        </w:rPr>
      </w:pPr>
      <w:r w:rsidRPr="004F08AC">
        <w:rPr>
          <w:rFonts w:ascii="Arial" w:eastAsia="Times New Roman" w:hAnsi="Arial" w:cs="Arial"/>
        </w:rPr>
        <w:t xml:space="preserve">This study assesses the enrichment of </w:t>
      </w:r>
      <w:r w:rsidRPr="004F08AC">
        <w:rPr>
          <w:rFonts w:ascii="Arial" w:eastAsia="Times New Roman" w:hAnsi="Arial" w:cs="Arial"/>
          <w:i/>
        </w:rPr>
        <w:t>Artemia nauplii</w:t>
      </w:r>
      <w:r w:rsidRPr="004F08AC">
        <w:rPr>
          <w:rFonts w:ascii="Arial" w:eastAsia="Times New Roman" w:hAnsi="Arial" w:cs="Arial"/>
        </w:rPr>
        <w:t xml:space="preserve"> with the probiotic </w:t>
      </w:r>
      <w:proofErr w:type="spellStart"/>
      <w:r w:rsidRPr="004F08AC">
        <w:rPr>
          <w:rFonts w:ascii="Arial" w:eastAsia="Times New Roman" w:hAnsi="Arial" w:cs="Arial"/>
          <w:i/>
        </w:rPr>
        <w:t>Lactiplantibacillus</w:t>
      </w:r>
      <w:proofErr w:type="spellEnd"/>
      <w:r w:rsidRPr="004F08AC">
        <w:rPr>
          <w:rFonts w:ascii="Arial" w:eastAsia="Times New Roman" w:hAnsi="Arial" w:cs="Arial"/>
          <w:i/>
        </w:rPr>
        <w:t xml:space="preserve"> plantarum</w:t>
      </w:r>
      <w:r w:rsidR="008D13AB">
        <w:rPr>
          <w:rFonts w:ascii="Arial" w:eastAsia="Times New Roman" w:hAnsi="Arial" w:cs="Arial"/>
        </w:rPr>
        <w:t xml:space="preserve"> (NCBI GenBank A</w:t>
      </w:r>
      <w:r w:rsidR="00FF4F95">
        <w:rPr>
          <w:rFonts w:ascii="Arial" w:eastAsia="Times New Roman" w:hAnsi="Arial" w:cs="Arial"/>
        </w:rPr>
        <w:t xml:space="preserve">ccession No: </w:t>
      </w:r>
      <w:r w:rsidR="008D13AB">
        <w:rPr>
          <w:rFonts w:ascii="Arial" w:eastAsia="Times New Roman" w:hAnsi="Arial" w:cs="Arial"/>
        </w:rPr>
        <w:t>PQ764068)</w:t>
      </w:r>
      <w:r w:rsidRPr="004F08AC">
        <w:rPr>
          <w:rFonts w:ascii="Arial" w:eastAsia="Times New Roman" w:hAnsi="Arial" w:cs="Arial"/>
        </w:rPr>
        <w:t xml:space="preserve"> to improve live feed quality in aquaculture. </w:t>
      </w:r>
      <w:r w:rsidR="00B21BF6" w:rsidRPr="004F08AC">
        <w:rPr>
          <w:rFonts w:ascii="Arial" w:eastAsia="Times New Roman" w:hAnsi="Arial" w:cs="Arial"/>
        </w:rPr>
        <w:t xml:space="preserve">Newly hatched </w:t>
      </w:r>
      <w:r w:rsidRPr="004F08AC">
        <w:rPr>
          <w:rFonts w:ascii="Arial" w:eastAsia="Times New Roman" w:hAnsi="Arial" w:cs="Arial"/>
          <w:i/>
        </w:rPr>
        <w:t>A</w:t>
      </w:r>
      <w:r w:rsidR="00B21BF6" w:rsidRPr="004F08AC">
        <w:rPr>
          <w:rFonts w:ascii="Arial" w:eastAsia="Times New Roman" w:hAnsi="Arial" w:cs="Arial"/>
          <w:i/>
        </w:rPr>
        <w:t>.</w:t>
      </w:r>
      <w:r w:rsidR="00173C4A" w:rsidRPr="004F08AC">
        <w:rPr>
          <w:rFonts w:ascii="Arial" w:eastAsia="Times New Roman" w:hAnsi="Arial" w:cs="Arial"/>
          <w:i/>
        </w:rPr>
        <w:t xml:space="preserve"> </w:t>
      </w:r>
      <w:r w:rsidRPr="004F08AC">
        <w:rPr>
          <w:rFonts w:ascii="Arial" w:eastAsia="Times New Roman" w:hAnsi="Arial" w:cs="Arial"/>
          <w:i/>
        </w:rPr>
        <w:t xml:space="preserve">nauplii </w:t>
      </w:r>
      <w:r w:rsidRPr="004F08AC">
        <w:rPr>
          <w:rFonts w:ascii="Arial" w:eastAsia="Times New Roman" w:hAnsi="Arial" w:cs="Arial"/>
        </w:rPr>
        <w:t>w</w:t>
      </w:r>
      <w:r w:rsidR="00173C4A" w:rsidRPr="004F08AC">
        <w:rPr>
          <w:rFonts w:ascii="Arial" w:eastAsia="Times New Roman" w:hAnsi="Arial" w:cs="Arial"/>
        </w:rPr>
        <w:t xml:space="preserve">as </w:t>
      </w:r>
      <w:r w:rsidR="00B21BF6" w:rsidRPr="004F08AC">
        <w:rPr>
          <w:rFonts w:ascii="Arial" w:eastAsia="Times New Roman" w:hAnsi="Arial" w:cs="Arial"/>
        </w:rPr>
        <w:t xml:space="preserve">exposed </w:t>
      </w:r>
      <w:r w:rsidR="002A58EB" w:rsidRPr="004F08AC">
        <w:rPr>
          <w:rFonts w:ascii="Arial" w:eastAsia="Times New Roman" w:hAnsi="Arial" w:cs="Arial"/>
        </w:rPr>
        <w:t>to</w:t>
      </w:r>
      <w:r w:rsidR="00B21BF6" w:rsidRPr="004F08AC">
        <w:rPr>
          <w:rFonts w:ascii="Arial" w:eastAsia="Times New Roman" w:hAnsi="Arial" w:cs="Arial"/>
        </w:rPr>
        <w:t xml:space="preserve"> bioencapsulation of probiotic </w:t>
      </w:r>
      <w:r w:rsidR="00B21BF6" w:rsidRPr="004F08AC">
        <w:rPr>
          <w:rFonts w:ascii="Arial" w:eastAsia="Times New Roman" w:hAnsi="Arial" w:cs="Arial"/>
          <w:i/>
        </w:rPr>
        <w:t>L. plantarum</w:t>
      </w:r>
      <w:r w:rsidR="00B21BF6" w:rsidRPr="004F08AC">
        <w:rPr>
          <w:rFonts w:ascii="Arial" w:eastAsia="Times New Roman" w:hAnsi="Arial" w:cs="Arial"/>
        </w:rPr>
        <w:t xml:space="preserve"> </w:t>
      </w:r>
      <w:r w:rsidR="002A58EB" w:rsidRPr="004F08AC">
        <w:rPr>
          <w:rFonts w:ascii="Arial" w:eastAsia="Times New Roman" w:hAnsi="Arial" w:cs="Arial"/>
        </w:rPr>
        <w:t>concentrations from 10</w:t>
      </w:r>
      <w:r w:rsidR="002A58EB" w:rsidRPr="004F08AC">
        <w:rPr>
          <w:rFonts w:ascii="Arial" w:eastAsia="Times New Roman" w:hAnsi="Arial" w:cs="Arial"/>
          <w:vertAlign w:val="superscript"/>
        </w:rPr>
        <w:t>6</w:t>
      </w:r>
      <w:r w:rsidR="002A58EB" w:rsidRPr="004F08AC">
        <w:rPr>
          <w:rFonts w:ascii="Arial" w:eastAsia="Times New Roman" w:hAnsi="Arial" w:cs="Arial"/>
        </w:rPr>
        <w:t xml:space="preserve"> to 10</w:t>
      </w:r>
      <w:r w:rsidR="002A58EB" w:rsidRPr="004F08AC">
        <w:rPr>
          <w:rFonts w:ascii="Arial" w:eastAsia="Times New Roman" w:hAnsi="Arial" w:cs="Arial"/>
          <w:vertAlign w:val="superscript"/>
        </w:rPr>
        <w:t>8</w:t>
      </w:r>
      <w:r w:rsidR="002A58EB" w:rsidRPr="004F08AC">
        <w:rPr>
          <w:rFonts w:ascii="Arial" w:eastAsia="Times New Roman" w:hAnsi="Arial" w:cs="Arial"/>
        </w:rPr>
        <w:t xml:space="preserve"> CFU/mL </w:t>
      </w:r>
      <w:r w:rsidR="00B21BF6" w:rsidRPr="004F08AC">
        <w:rPr>
          <w:rFonts w:ascii="Arial" w:eastAsia="Times New Roman" w:hAnsi="Arial" w:cs="Arial"/>
        </w:rPr>
        <w:t xml:space="preserve">for 24h, 48h, 72h, and 144h </w:t>
      </w:r>
      <w:r w:rsidRPr="004F08AC">
        <w:rPr>
          <w:rFonts w:ascii="Arial" w:eastAsia="Times New Roman" w:hAnsi="Arial" w:cs="Arial"/>
        </w:rPr>
        <w:t xml:space="preserve">under </w:t>
      </w:r>
      <w:r w:rsidR="00173C4A" w:rsidRPr="004F08AC">
        <w:rPr>
          <w:rFonts w:ascii="Arial" w:eastAsia="Times New Roman" w:hAnsi="Arial" w:cs="Arial"/>
        </w:rPr>
        <w:t>laboratory</w:t>
      </w:r>
      <w:r w:rsidRPr="004F08AC">
        <w:rPr>
          <w:rFonts w:ascii="Arial" w:eastAsia="Times New Roman" w:hAnsi="Arial" w:cs="Arial"/>
        </w:rPr>
        <w:t xml:space="preserve"> conditions</w:t>
      </w:r>
      <w:r w:rsidR="00173C4A" w:rsidRPr="004F08AC">
        <w:rPr>
          <w:rFonts w:ascii="Arial" w:eastAsia="Times New Roman" w:hAnsi="Arial" w:cs="Arial"/>
        </w:rPr>
        <w:t>.</w:t>
      </w:r>
      <w:r w:rsidR="002A58EB" w:rsidRPr="004F08AC">
        <w:rPr>
          <w:rFonts w:ascii="Arial" w:eastAsia="Times New Roman" w:hAnsi="Arial" w:cs="Arial"/>
        </w:rPr>
        <w:t xml:space="preserve"> The bioencapsulation efficiency was assessed in </w:t>
      </w:r>
      <w:r w:rsidR="002A58EB" w:rsidRPr="004F08AC">
        <w:rPr>
          <w:rFonts w:ascii="Arial" w:eastAsia="Times New Roman" w:hAnsi="Arial" w:cs="Arial"/>
          <w:i/>
        </w:rPr>
        <w:t>A. nauplii</w:t>
      </w:r>
      <w:r w:rsidR="002A58EB" w:rsidRPr="004F08AC">
        <w:rPr>
          <w:rFonts w:ascii="Arial" w:eastAsia="Times New Roman" w:hAnsi="Arial" w:cs="Arial"/>
        </w:rPr>
        <w:t xml:space="preserve"> through</w:t>
      </w:r>
      <w:r w:rsidRPr="004F08AC">
        <w:rPr>
          <w:rFonts w:ascii="Arial" w:eastAsia="Times New Roman" w:hAnsi="Arial" w:cs="Arial"/>
        </w:rPr>
        <w:t xml:space="preserve"> survival, behavioral responses,</w:t>
      </w:r>
      <w:r w:rsidR="00C32963" w:rsidRPr="004F08AC">
        <w:rPr>
          <w:rFonts w:ascii="Arial" w:eastAsia="Times New Roman" w:hAnsi="Arial" w:cs="Arial"/>
        </w:rPr>
        <w:t xml:space="preserve"> i</w:t>
      </w:r>
      <w:r w:rsidR="00CC3A14" w:rsidRPr="004F08AC">
        <w:rPr>
          <w:rFonts w:ascii="Arial" w:eastAsia="Times New Roman" w:hAnsi="Arial" w:cs="Arial"/>
        </w:rPr>
        <w:t xml:space="preserve">n which, the enhanced swimming activity, feeding </w:t>
      </w:r>
      <w:proofErr w:type="spellStart"/>
      <w:r w:rsidR="00CC3A14" w:rsidRPr="004F08AC">
        <w:rPr>
          <w:rFonts w:ascii="Arial" w:eastAsia="Times New Roman" w:hAnsi="Arial" w:cs="Arial"/>
        </w:rPr>
        <w:t>behaviour</w:t>
      </w:r>
      <w:proofErr w:type="spellEnd"/>
      <w:r w:rsidR="00CC3A14" w:rsidRPr="004F08AC">
        <w:rPr>
          <w:rFonts w:ascii="Arial" w:eastAsia="Times New Roman" w:hAnsi="Arial" w:cs="Arial"/>
        </w:rPr>
        <w:t xml:space="preserve">, </w:t>
      </w:r>
      <w:proofErr w:type="spellStart"/>
      <w:r w:rsidR="00CC3A14" w:rsidRPr="004F08AC">
        <w:rPr>
          <w:rFonts w:ascii="Arial" w:eastAsia="Times New Roman" w:hAnsi="Arial" w:cs="Arial"/>
        </w:rPr>
        <w:t>behavioural</w:t>
      </w:r>
      <w:proofErr w:type="spellEnd"/>
      <w:r w:rsidR="00CC3A14" w:rsidRPr="004F08AC">
        <w:rPr>
          <w:rFonts w:ascii="Arial" w:eastAsia="Times New Roman" w:hAnsi="Arial" w:cs="Arial"/>
        </w:rPr>
        <w:t xml:space="preserve"> stress and better survival </w:t>
      </w:r>
      <w:r w:rsidR="00C32963" w:rsidRPr="004F08AC">
        <w:rPr>
          <w:rFonts w:ascii="Arial" w:eastAsia="Times New Roman" w:hAnsi="Arial" w:cs="Arial"/>
        </w:rPr>
        <w:t>were observed in</w:t>
      </w:r>
      <w:r w:rsidR="00CC3A14" w:rsidRPr="004F08AC">
        <w:rPr>
          <w:rFonts w:ascii="Arial" w:eastAsia="Times New Roman" w:hAnsi="Arial" w:cs="Arial"/>
        </w:rPr>
        <w:t xml:space="preserve"> </w:t>
      </w:r>
      <w:r w:rsidR="00C30DEB" w:rsidRPr="004F08AC">
        <w:rPr>
          <w:rFonts w:ascii="Arial" w:eastAsia="Times New Roman" w:hAnsi="Arial" w:cs="Arial"/>
        </w:rPr>
        <w:t xml:space="preserve">the </w:t>
      </w:r>
      <w:r w:rsidR="00CC3A14" w:rsidRPr="004F08AC">
        <w:rPr>
          <w:rFonts w:ascii="Arial" w:eastAsia="Times New Roman" w:hAnsi="Arial" w:cs="Arial"/>
        </w:rPr>
        <w:t>highest probiotic enrichment (10</w:t>
      </w:r>
      <w:r w:rsidR="00CC3A14" w:rsidRPr="004F08AC">
        <w:rPr>
          <w:rFonts w:ascii="Arial" w:eastAsia="Times New Roman" w:hAnsi="Arial" w:cs="Arial"/>
          <w:vertAlign w:val="superscript"/>
        </w:rPr>
        <w:t>7</w:t>
      </w:r>
      <w:r w:rsidR="00CC3A14" w:rsidRPr="004F08AC">
        <w:rPr>
          <w:rFonts w:ascii="Arial" w:eastAsia="Times New Roman" w:hAnsi="Arial" w:cs="Arial"/>
        </w:rPr>
        <w:t xml:space="preserve"> CFU/mL) load</w:t>
      </w:r>
      <w:r w:rsidR="00C32963" w:rsidRPr="004F08AC">
        <w:rPr>
          <w:rFonts w:ascii="Arial" w:eastAsia="Times New Roman" w:hAnsi="Arial" w:cs="Arial"/>
        </w:rPr>
        <w:t xml:space="preserve">. The challenge study with </w:t>
      </w:r>
      <w:r w:rsidR="00C32963" w:rsidRPr="004F08AC">
        <w:rPr>
          <w:rFonts w:ascii="Arial" w:eastAsia="Times New Roman" w:hAnsi="Arial" w:cs="Arial"/>
          <w:i/>
        </w:rPr>
        <w:t>Vibrio parahaemolyticus</w:t>
      </w:r>
      <w:r w:rsidR="00C32963" w:rsidRPr="004F08AC">
        <w:rPr>
          <w:rFonts w:ascii="Arial" w:eastAsia="Times New Roman" w:hAnsi="Arial" w:cs="Arial"/>
        </w:rPr>
        <w:t xml:space="preserve"> against the bioencapsulated </w:t>
      </w:r>
      <w:r w:rsidR="00C32963" w:rsidRPr="004F08AC">
        <w:rPr>
          <w:rFonts w:ascii="Arial" w:eastAsia="Times New Roman" w:hAnsi="Arial" w:cs="Arial"/>
          <w:i/>
        </w:rPr>
        <w:t>A. nauplii</w:t>
      </w:r>
      <w:r w:rsidR="00C32963" w:rsidRPr="004F08AC">
        <w:rPr>
          <w:rFonts w:ascii="Arial" w:eastAsia="Times New Roman" w:hAnsi="Arial" w:cs="Arial"/>
        </w:rPr>
        <w:t xml:space="preserve"> showed better results in 10</w:t>
      </w:r>
      <w:r w:rsidR="00C32963" w:rsidRPr="004F08AC">
        <w:rPr>
          <w:rFonts w:ascii="Arial" w:eastAsia="Times New Roman" w:hAnsi="Arial" w:cs="Arial"/>
          <w:vertAlign w:val="superscript"/>
        </w:rPr>
        <w:t>8</w:t>
      </w:r>
      <w:r w:rsidR="00C32963" w:rsidRPr="004F08AC">
        <w:rPr>
          <w:rFonts w:ascii="Arial" w:eastAsia="Times New Roman" w:hAnsi="Arial" w:cs="Arial"/>
        </w:rPr>
        <w:t xml:space="preserve"> CFU/mL than the positive and negative control groups. This research demonstrated that probiotic </w:t>
      </w:r>
      <w:r w:rsidR="00C32963" w:rsidRPr="004F08AC">
        <w:rPr>
          <w:rFonts w:ascii="Arial" w:eastAsia="Times New Roman" w:hAnsi="Arial" w:cs="Arial"/>
          <w:i/>
        </w:rPr>
        <w:t>L. plantarum</w:t>
      </w:r>
      <w:r w:rsidR="00C32963" w:rsidRPr="004F08AC">
        <w:rPr>
          <w:rFonts w:ascii="Arial" w:eastAsia="Times New Roman" w:hAnsi="Arial" w:cs="Arial"/>
        </w:rPr>
        <w:t xml:space="preserve"> enriched </w:t>
      </w:r>
      <w:r w:rsidR="00C32963" w:rsidRPr="004F08AC">
        <w:rPr>
          <w:rFonts w:ascii="Arial" w:eastAsia="Times New Roman" w:hAnsi="Arial" w:cs="Arial"/>
          <w:i/>
        </w:rPr>
        <w:t>A. nauplii</w:t>
      </w:r>
      <w:r w:rsidR="00C32963" w:rsidRPr="004F08AC">
        <w:rPr>
          <w:rFonts w:ascii="Arial" w:eastAsia="Times New Roman" w:hAnsi="Arial" w:cs="Arial"/>
        </w:rPr>
        <w:t xml:space="preserve"> can</w:t>
      </w:r>
      <w:r w:rsidR="00C30DEB" w:rsidRPr="004F08AC">
        <w:rPr>
          <w:rFonts w:ascii="Arial" w:eastAsia="Times New Roman" w:hAnsi="Arial" w:cs="Arial"/>
        </w:rPr>
        <w:t xml:space="preserve"> aid as an efficient live feed for carrying microbes to aquatic larvae. This will improve the growth and health of larvae and increase resistance against diseases in aquaculture practices. </w:t>
      </w:r>
    </w:p>
    <w:p w14:paraId="0C1EEA40" w14:textId="56594637" w:rsidR="007D1C0C" w:rsidRPr="00D05F7D" w:rsidRDefault="00805757" w:rsidP="00AA7FF2">
      <w:pPr>
        <w:spacing w:line="360" w:lineRule="auto"/>
        <w:ind w:left="1170" w:hanging="1170"/>
        <w:jc w:val="both"/>
        <w:rPr>
          <w:rFonts w:ascii="Arial" w:eastAsia="Times New Roman" w:hAnsi="Arial" w:cs="Arial"/>
        </w:rPr>
      </w:pPr>
      <w:r w:rsidRPr="004F08AC">
        <w:rPr>
          <w:rFonts w:ascii="Arial" w:eastAsia="Times New Roman" w:hAnsi="Arial" w:cs="Arial"/>
          <w:b/>
          <w:sz w:val="20"/>
          <w:szCs w:val="20"/>
        </w:rPr>
        <w:t>Keywords:</w:t>
      </w:r>
      <w:r w:rsidR="00B23BBE" w:rsidRPr="004F08AC">
        <w:rPr>
          <w:rFonts w:ascii="Arial" w:eastAsia="Times New Roman" w:hAnsi="Arial" w:cs="Arial"/>
          <w:b/>
          <w:sz w:val="20"/>
          <w:szCs w:val="20"/>
        </w:rPr>
        <w:t xml:space="preserve"> </w:t>
      </w:r>
      <w:r w:rsidR="00B23BBE" w:rsidRPr="00D05F7D">
        <w:rPr>
          <w:rFonts w:ascii="Arial" w:eastAsia="Times New Roman" w:hAnsi="Arial" w:cs="Arial"/>
        </w:rPr>
        <w:t>Aquaculture,</w:t>
      </w:r>
      <w:r w:rsidR="007E5054" w:rsidRPr="004F08AC">
        <w:rPr>
          <w:rFonts w:ascii="Arial" w:eastAsia="Times New Roman" w:hAnsi="Arial" w:cs="Arial"/>
          <w:b/>
          <w:sz w:val="20"/>
          <w:szCs w:val="20"/>
        </w:rPr>
        <w:t xml:space="preserve"> </w:t>
      </w:r>
      <w:r w:rsidR="007E5054" w:rsidRPr="00D05F7D">
        <w:rPr>
          <w:rFonts w:ascii="Arial" w:eastAsia="Times New Roman" w:hAnsi="Arial" w:cs="Arial"/>
          <w:i/>
        </w:rPr>
        <w:t>A</w:t>
      </w:r>
      <w:r w:rsidR="004F08AC" w:rsidRPr="00D05F7D">
        <w:rPr>
          <w:rFonts w:ascii="Arial" w:eastAsia="Times New Roman" w:hAnsi="Arial" w:cs="Arial"/>
          <w:i/>
        </w:rPr>
        <w:t>rtemia</w:t>
      </w:r>
      <w:r w:rsidR="007E5054" w:rsidRPr="00D05F7D">
        <w:rPr>
          <w:rFonts w:ascii="Arial" w:eastAsia="Times New Roman" w:hAnsi="Arial" w:cs="Arial"/>
          <w:i/>
        </w:rPr>
        <w:t xml:space="preserve"> nauplii</w:t>
      </w:r>
      <w:r w:rsidR="007E5054" w:rsidRPr="00D05F7D">
        <w:rPr>
          <w:rFonts w:ascii="Arial" w:eastAsia="Times New Roman" w:hAnsi="Arial" w:cs="Arial"/>
        </w:rPr>
        <w:t xml:space="preserve">, </w:t>
      </w:r>
      <w:proofErr w:type="spellStart"/>
      <w:r w:rsidR="004F08AC" w:rsidRPr="00D05F7D">
        <w:rPr>
          <w:rFonts w:ascii="Arial" w:eastAsia="Times New Roman" w:hAnsi="Arial" w:cs="Arial"/>
          <w:i/>
        </w:rPr>
        <w:t>Lactiplantibacillus</w:t>
      </w:r>
      <w:proofErr w:type="spellEnd"/>
      <w:r w:rsidR="004F08AC" w:rsidRPr="00D05F7D">
        <w:rPr>
          <w:rFonts w:ascii="Arial" w:eastAsia="Times New Roman" w:hAnsi="Arial" w:cs="Arial"/>
          <w:i/>
        </w:rPr>
        <w:t xml:space="preserve"> plantarum</w:t>
      </w:r>
      <w:r w:rsidR="00B23BBE" w:rsidRPr="00D05F7D">
        <w:rPr>
          <w:rFonts w:ascii="Arial" w:eastAsia="Times New Roman" w:hAnsi="Arial" w:cs="Arial"/>
        </w:rPr>
        <w:t xml:space="preserve">, </w:t>
      </w:r>
      <w:r w:rsidR="00B23BBE" w:rsidRPr="00D05F7D">
        <w:rPr>
          <w:rFonts w:ascii="Arial" w:eastAsia="Times New Roman" w:hAnsi="Arial" w:cs="Arial"/>
          <w:i/>
        </w:rPr>
        <w:t>V</w:t>
      </w:r>
      <w:r w:rsidR="004F08AC" w:rsidRPr="00D05F7D">
        <w:rPr>
          <w:rFonts w:ascii="Arial" w:eastAsia="Times New Roman" w:hAnsi="Arial" w:cs="Arial"/>
          <w:i/>
        </w:rPr>
        <w:t>ibrio</w:t>
      </w:r>
      <w:r w:rsidR="00B23BBE" w:rsidRPr="00D05F7D">
        <w:rPr>
          <w:rFonts w:ascii="Arial" w:eastAsia="Times New Roman" w:hAnsi="Arial" w:cs="Arial"/>
        </w:rPr>
        <w:t>, Probioti</w:t>
      </w:r>
      <w:r w:rsidR="004F08AC" w:rsidRPr="00D05F7D">
        <w:rPr>
          <w:rFonts w:ascii="Arial" w:eastAsia="Times New Roman" w:hAnsi="Arial" w:cs="Arial"/>
        </w:rPr>
        <w:t xml:space="preserve">c, </w:t>
      </w:r>
      <w:r w:rsidR="00AA7FF2" w:rsidRPr="00D05F7D">
        <w:rPr>
          <w:rFonts w:ascii="Arial" w:eastAsia="Times New Roman" w:hAnsi="Arial" w:cs="Arial"/>
        </w:rPr>
        <w:t xml:space="preserve">survival, </w:t>
      </w:r>
      <w:r w:rsidR="00DC5B10" w:rsidRPr="00D05F7D">
        <w:rPr>
          <w:rFonts w:ascii="Arial" w:eastAsia="Times New Roman" w:hAnsi="Arial" w:cs="Arial"/>
        </w:rPr>
        <w:t xml:space="preserve">toxicity, </w:t>
      </w:r>
      <w:proofErr w:type="spellStart"/>
      <w:r w:rsidR="00AA7FF2" w:rsidRPr="00D05F7D">
        <w:rPr>
          <w:rFonts w:ascii="Arial" w:eastAsia="Times New Roman" w:hAnsi="Arial" w:cs="Arial"/>
        </w:rPr>
        <w:t>behavioural</w:t>
      </w:r>
      <w:proofErr w:type="spellEnd"/>
      <w:r w:rsidR="00AA7FF2" w:rsidRPr="00D05F7D">
        <w:rPr>
          <w:rFonts w:ascii="Arial" w:eastAsia="Times New Roman" w:hAnsi="Arial" w:cs="Arial"/>
        </w:rPr>
        <w:t xml:space="preserve"> </w:t>
      </w:r>
      <w:r w:rsidR="00DC67E5" w:rsidRPr="00D05F7D">
        <w:rPr>
          <w:rFonts w:ascii="Arial" w:eastAsia="Times New Roman" w:hAnsi="Arial" w:cs="Arial"/>
        </w:rPr>
        <w:t>activity</w:t>
      </w:r>
      <w:r w:rsidR="00DC5B10" w:rsidRPr="00D05F7D">
        <w:rPr>
          <w:rFonts w:ascii="Arial" w:eastAsia="Times New Roman" w:hAnsi="Arial" w:cs="Arial"/>
        </w:rPr>
        <w:t>,</w:t>
      </w:r>
    </w:p>
    <w:p w14:paraId="2E288E89" w14:textId="77777777" w:rsidR="007D1C0C" w:rsidRPr="004F08AC" w:rsidRDefault="007D1C0C" w:rsidP="00805757">
      <w:pPr>
        <w:spacing w:line="360" w:lineRule="auto"/>
        <w:jc w:val="both"/>
        <w:rPr>
          <w:rFonts w:ascii="Arial" w:eastAsia="Times New Roman" w:hAnsi="Arial" w:cs="Arial"/>
          <w:b/>
        </w:rPr>
      </w:pPr>
    </w:p>
    <w:p w14:paraId="0BB3E935" w14:textId="77777777" w:rsidR="007D1C0C" w:rsidRPr="004F08AC" w:rsidRDefault="007D1C0C" w:rsidP="00805757">
      <w:pPr>
        <w:spacing w:line="360" w:lineRule="auto"/>
        <w:jc w:val="both"/>
        <w:rPr>
          <w:rFonts w:ascii="Arial" w:eastAsia="Times New Roman" w:hAnsi="Arial" w:cs="Arial"/>
          <w:b/>
        </w:rPr>
      </w:pPr>
    </w:p>
    <w:p w14:paraId="5F71F822" w14:textId="77777777" w:rsidR="007D1C0C" w:rsidRPr="004F08AC" w:rsidRDefault="007D1C0C" w:rsidP="00805757">
      <w:pPr>
        <w:spacing w:line="360" w:lineRule="auto"/>
        <w:jc w:val="both"/>
        <w:rPr>
          <w:rFonts w:ascii="Arial" w:eastAsia="Times New Roman" w:hAnsi="Arial" w:cs="Arial"/>
          <w:b/>
        </w:rPr>
      </w:pPr>
    </w:p>
    <w:p w14:paraId="3B181D6F" w14:textId="77777777" w:rsidR="007D1C0C" w:rsidRPr="004F08AC" w:rsidRDefault="007D1C0C" w:rsidP="00805757">
      <w:pPr>
        <w:spacing w:line="360" w:lineRule="auto"/>
        <w:jc w:val="both"/>
        <w:rPr>
          <w:rFonts w:ascii="Arial" w:eastAsia="Times New Roman" w:hAnsi="Arial" w:cs="Arial"/>
          <w:b/>
        </w:rPr>
      </w:pPr>
    </w:p>
    <w:p w14:paraId="2A133EBE" w14:textId="77777777" w:rsidR="007D1C0C" w:rsidRPr="004F08AC" w:rsidRDefault="007D1C0C" w:rsidP="00805757">
      <w:pPr>
        <w:spacing w:line="360" w:lineRule="auto"/>
        <w:jc w:val="both"/>
        <w:rPr>
          <w:rFonts w:ascii="Arial" w:eastAsia="Times New Roman" w:hAnsi="Arial" w:cs="Arial"/>
          <w:b/>
        </w:rPr>
      </w:pPr>
    </w:p>
    <w:p w14:paraId="156EC477" w14:textId="22A6E858" w:rsidR="00DD25ED" w:rsidRPr="004F08AC" w:rsidRDefault="002814E0" w:rsidP="00805757">
      <w:pPr>
        <w:spacing w:line="360" w:lineRule="auto"/>
        <w:jc w:val="both"/>
        <w:rPr>
          <w:rFonts w:ascii="Arial" w:eastAsia="Times New Roman" w:hAnsi="Arial" w:cs="Arial"/>
          <w:b/>
        </w:rPr>
      </w:pPr>
      <w:r>
        <w:rPr>
          <w:rFonts w:ascii="Arial" w:eastAsia="Times New Roman" w:hAnsi="Arial" w:cs="Arial"/>
          <w:b/>
        </w:rPr>
        <w:lastRenderedPageBreak/>
        <w:t xml:space="preserve">1. </w:t>
      </w:r>
      <w:r w:rsidRPr="004F08AC">
        <w:rPr>
          <w:rFonts w:ascii="Arial" w:eastAsia="Times New Roman" w:hAnsi="Arial" w:cs="Arial"/>
          <w:b/>
        </w:rPr>
        <w:t>INTRODUCTION</w:t>
      </w:r>
    </w:p>
    <w:p w14:paraId="5573BC41" w14:textId="2CC19B1E" w:rsidR="00920EC2" w:rsidRPr="002814E0" w:rsidRDefault="00920EC2" w:rsidP="00805757">
      <w:pPr>
        <w:spacing w:line="360" w:lineRule="auto"/>
        <w:ind w:firstLine="720"/>
        <w:jc w:val="both"/>
        <w:rPr>
          <w:rFonts w:ascii="Arial" w:hAnsi="Arial" w:cs="Arial"/>
          <w:sz w:val="20"/>
          <w:szCs w:val="20"/>
        </w:rPr>
      </w:pPr>
      <w:r w:rsidRPr="002814E0">
        <w:rPr>
          <w:rFonts w:ascii="Arial" w:hAnsi="Arial" w:cs="Arial"/>
          <w:sz w:val="20"/>
          <w:szCs w:val="20"/>
        </w:rPr>
        <w:t xml:space="preserve">Aquaculture </w:t>
      </w:r>
      <w:r w:rsidR="00572305" w:rsidRPr="002814E0">
        <w:rPr>
          <w:rFonts w:ascii="Arial" w:hAnsi="Arial" w:cs="Arial"/>
          <w:sz w:val="20"/>
          <w:szCs w:val="20"/>
        </w:rPr>
        <w:t>is</w:t>
      </w:r>
      <w:r w:rsidRPr="002814E0">
        <w:rPr>
          <w:rFonts w:ascii="Arial" w:hAnsi="Arial" w:cs="Arial"/>
          <w:sz w:val="20"/>
          <w:szCs w:val="20"/>
        </w:rPr>
        <w:t xml:space="preserve"> a </w:t>
      </w:r>
      <w:r w:rsidR="00F424C2" w:rsidRPr="002814E0">
        <w:rPr>
          <w:rFonts w:ascii="Arial" w:hAnsi="Arial" w:cs="Arial"/>
          <w:sz w:val="20"/>
          <w:szCs w:val="20"/>
        </w:rPr>
        <w:t>rapidly</w:t>
      </w:r>
      <w:r w:rsidRPr="002814E0">
        <w:rPr>
          <w:rFonts w:ascii="Arial" w:hAnsi="Arial" w:cs="Arial"/>
          <w:sz w:val="20"/>
          <w:szCs w:val="20"/>
        </w:rPr>
        <w:t xml:space="preserve"> </w:t>
      </w:r>
      <w:r w:rsidR="00FB412E" w:rsidRPr="002814E0">
        <w:rPr>
          <w:rFonts w:ascii="Arial" w:hAnsi="Arial" w:cs="Arial"/>
          <w:sz w:val="20"/>
          <w:szCs w:val="20"/>
        </w:rPr>
        <w:t>growing</w:t>
      </w:r>
      <w:r w:rsidRPr="002814E0">
        <w:rPr>
          <w:rFonts w:ascii="Arial" w:hAnsi="Arial" w:cs="Arial"/>
          <w:sz w:val="20"/>
          <w:szCs w:val="20"/>
        </w:rPr>
        <w:t xml:space="preserve"> food production sector </w:t>
      </w:r>
      <w:r w:rsidR="00FB412E" w:rsidRPr="002814E0">
        <w:rPr>
          <w:rFonts w:ascii="Arial" w:hAnsi="Arial" w:cs="Arial"/>
          <w:sz w:val="20"/>
          <w:szCs w:val="20"/>
        </w:rPr>
        <w:t>internationally</w:t>
      </w:r>
      <w:r w:rsidRPr="002814E0">
        <w:rPr>
          <w:rFonts w:ascii="Arial" w:hAnsi="Arial" w:cs="Arial"/>
          <w:sz w:val="20"/>
          <w:szCs w:val="20"/>
        </w:rPr>
        <w:t xml:space="preserve">, but faces significant challenges during larval rearing, particularly </w:t>
      </w:r>
      <w:r w:rsidR="00BD237C" w:rsidRPr="002814E0">
        <w:rPr>
          <w:rFonts w:ascii="Arial" w:hAnsi="Arial" w:cs="Arial"/>
          <w:sz w:val="20"/>
          <w:szCs w:val="20"/>
        </w:rPr>
        <w:t xml:space="preserve">in </w:t>
      </w:r>
      <w:r w:rsidR="00572305" w:rsidRPr="002814E0">
        <w:rPr>
          <w:rFonts w:ascii="Arial" w:hAnsi="Arial" w:cs="Arial"/>
          <w:sz w:val="20"/>
          <w:szCs w:val="20"/>
        </w:rPr>
        <w:t>meeting</w:t>
      </w:r>
      <w:r w:rsidR="00BD237C" w:rsidRPr="002814E0">
        <w:rPr>
          <w:rFonts w:ascii="Arial" w:hAnsi="Arial" w:cs="Arial"/>
          <w:sz w:val="20"/>
          <w:szCs w:val="20"/>
        </w:rPr>
        <w:t xml:space="preserve"> </w:t>
      </w:r>
      <w:r w:rsidRPr="002814E0">
        <w:rPr>
          <w:rFonts w:ascii="Arial" w:hAnsi="Arial" w:cs="Arial"/>
          <w:sz w:val="20"/>
          <w:szCs w:val="20"/>
        </w:rPr>
        <w:t xml:space="preserve">nutritional requirements and </w:t>
      </w:r>
      <w:r w:rsidR="00572305" w:rsidRPr="002814E0">
        <w:rPr>
          <w:rFonts w:ascii="Arial" w:hAnsi="Arial" w:cs="Arial"/>
          <w:sz w:val="20"/>
          <w:szCs w:val="20"/>
        </w:rPr>
        <w:t xml:space="preserve">managing </w:t>
      </w:r>
      <w:r w:rsidRPr="002814E0">
        <w:rPr>
          <w:rFonts w:ascii="Arial" w:hAnsi="Arial" w:cs="Arial"/>
          <w:sz w:val="20"/>
          <w:szCs w:val="20"/>
        </w:rPr>
        <w:t>disease</w:t>
      </w:r>
      <w:r w:rsidR="00572305" w:rsidRPr="002814E0">
        <w:rPr>
          <w:rFonts w:ascii="Arial" w:hAnsi="Arial" w:cs="Arial"/>
          <w:sz w:val="20"/>
          <w:szCs w:val="20"/>
        </w:rPr>
        <w:t>s</w:t>
      </w:r>
      <w:r w:rsidRPr="002814E0">
        <w:rPr>
          <w:rFonts w:ascii="Arial" w:hAnsi="Arial" w:cs="Arial"/>
          <w:sz w:val="20"/>
          <w:szCs w:val="20"/>
        </w:rPr>
        <w:t xml:space="preserve">. Live feeds, </w:t>
      </w:r>
      <w:r w:rsidR="00BD237C" w:rsidRPr="002814E0">
        <w:rPr>
          <w:rFonts w:ascii="Arial" w:hAnsi="Arial" w:cs="Arial"/>
          <w:sz w:val="20"/>
          <w:szCs w:val="20"/>
        </w:rPr>
        <w:t>like</w:t>
      </w:r>
      <w:r w:rsidRPr="002814E0">
        <w:rPr>
          <w:rFonts w:ascii="Arial" w:hAnsi="Arial" w:cs="Arial"/>
          <w:sz w:val="20"/>
          <w:szCs w:val="20"/>
        </w:rPr>
        <w:t xml:space="preserve"> </w:t>
      </w:r>
      <w:r w:rsidR="00115305" w:rsidRPr="002814E0">
        <w:rPr>
          <w:rFonts w:ascii="Arial" w:hAnsi="Arial" w:cs="Arial"/>
          <w:i/>
          <w:sz w:val="20"/>
          <w:szCs w:val="20"/>
        </w:rPr>
        <w:t>Artemia nauplii</w:t>
      </w:r>
      <w:r w:rsidRPr="002814E0">
        <w:rPr>
          <w:rFonts w:ascii="Arial" w:hAnsi="Arial" w:cs="Arial"/>
          <w:sz w:val="20"/>
          <w:szCs w:val="20"/>
        </w:rPr>
        <w:t xml:space="preserve"> and rotifers, constitute the foundation of fish </w:t>
      </w:r>
      <w:r w:rsidR="00BD237C" w:rsidRPr="002814E0">
        <w:rPr>
          <w:rFonts w:ascii="Arial" w:hAnsi="Arial" w:cs="Arial"/>
          <w:sz w:val="20"/>
          <w:szCs w:val="20"/>
        </w:rPr>
        <w:t xml:space="preserve">feed </w:t>
      </w:r>
      <w:r w:rsidRPr="002814E0">
        <w:rPr>
          <w:rFonts w:ascii="Arial" w:hAnsi="Arial" w:cs="Arial"/>
          <w:sz w:val="20"/>
          <w:szCs w:val="20"/>
        </w:rPr>
        <w:t xml:space="preserve">larviculture systems worldwide. However, </w:t>
      </w:r>
      <w:r w:rsidR="008C3D71" w:rsidRPr="002814E0">
        <w:rPr>
          <w:rFonts w:ascii="Arial" w:hAnsi="Arial" w:cs="Arial"/>
          <w:sz w:val="20"/>
          <w:szCs w:val="20"/>
        </w:rPr>
        <w:t xml:space="preserve">the </w:t>
      </w:r>
      <w:r w:rsidRPr="002814E0">
        <w:rPr>
          <w:rFonts w:ascii="Arial" w:hAnsi="Arial" w:cs="Arial"/>
          <w:sz w:val="20"/>
          <w:szCs w:val="20"/>
        </w:rPr>
        <w:t xml:space="preserve">early larval stages of aquatic species present unique nutritional challenges, as many fish larvae </w:t>
      </w:r>
      <w:r w:rsidR="008C3D71" w:rsidRPr="002814E0">
        <w:rPr>
          <w:rFonts w:ascii="Arial" w:hAnsi="Arial" w:cs="Arial"/>
          <w:sz w:val="20"/>
          <w:szCs w:val="20"/>
        </w:rPr>
        <w:t>require</w:t>
      </w:r>
      <w:r w:rsidRPr="002814E0">
        <w:rPr>
          <w:rFonts w:ascii="Arial" w:hAnsi="Arial" w:cs="Arial"/>
          <w:sz w:val="20"/>
          <w:szCs w:val="20"/>
        </w:rPr>
        <w:t xml:space="preserve"> specific </w:t>
      </w:r>
      <w:r w:rsidR="00F424C2" w:rsidRPr="002814E0">
        <w:rPr>
          <w:rFonts w:ascii="Arial" w:hAnsi="Arial" w:cs="Arial"/>
          <w:sz w:val="20"/>
          <w:szCs w:val="20"/>
        </w:rPr>
        <w:t xml:space="preserve">nutrition </w:t>
      </w:r>
      <w:r w:rsidR="008C3D71" w:rsidRPr="002814E0">
        <w:rPr>
          <w:rFonts w:ascii="Arial" w:hAnsi="Arial" w:cs="Arial"/>
          <w:sz w:val="20"/>
          <w:szCs w:val="20"/>
        </w:rPr>
        <w:t>that are not met by standard live feeds</w:t>
      </w:r>
      <w:r w:rsidR="00F424C2" w:rsidRPr="002814E0">
        <w:rPr>
          <w:rFonts w:ascii="Arial" w:hAnsi="Arial" w:cs="Arial"/>
          <w:sz w:val="20"/>
          <w:szCs w:val="20"/>
        </w:rPr>
        <w:t>, and they</w:t>
      </w:r>
      <w:r w:rsidR="008C3D71" w:rsidRPr="002814E0">
        <w:rPr>
          <w:rFonts w:ascii="Arial" w:hAnsi="Arial" w:cs="Arial"/>
          <w:sz w:val="20"/>
          <w:szCs w:val="20"/>
        </w:rPr>
        <w:t xml:space="preserve"> are not adequate</w:t>
      </w:r>
      <w:r w:rsidRPr="002814E0">
        <w:rPr>
          <w:rFonts w:ascii="Arial" w:hAnsi="Arial" w:cs="Arial"/>
          <w:sz w:val="20"/>
          <w:szCs w:val="20"/>
        </w:rPr>
        <w:t xml:space="preserve"> </w:t>
      </w:r>
      <w:r w:rsidR="00635BE1" w:rsidRPr="00475F10">
        <w:rPr>
          <w:rFonts w:ascii="Arial" w:hAnsi="Arial" w:cs="Arial"/>
          <w:sz w:val="20"/>
          <w:szCs w:val="20"/>
        </w:rPr>
        <w:t>(</w:t>
      </w:r>
      <w:proofErr w:type="spellStart"/>
      <w:r w:rsidR="00635BE1" w:rsidRPr="00475F10">
        <w:rPr>
          <w:rFonts w:ascii="Arial" w:hAnsi="Arial" w:cs="Arial"/>
          <w:sz w:val="20"/>
          <w:szCs w:val="20"/>
        </w:rPr>
        <w:t>Altaff</w:t>
      </w:r>
      <w:proofErr w:type="spellEnd"/>
      <w:r w:rsidR="00635BE1" w:rsidRPr="00475F10">
        <w:rPr>
          <w:rFonts w:ascii="Arial" w:hAnsi="Arial" w:cs="Arial"/>
          <w:sz w:val="20"/>
          <w:szCs w:val="20"/>
        </w:rPr>
        <w:t>, 20</w:t>
      </w:r>
      <w:r w:rsidR="00475F10" w:rsidRPr="00475F10">
        <w:rPr>
          <w:rFonts w:ascii="Arial" w:hAnsi="Arial" w:cs="Arial"/>
          <w:sz w:val="20"/>
          <w:szCs w:val="20"/>
        </w:rPr>
        <w:t xml:space="preserve">19; </w:t>
      </w:r>
      <w:proofErr w:type="spellStart"/>
      <w:r w:rsidR="00475F10" w:rsidRPr="00475F10">
        <w:rPr>
          <w:rFonts w:ascii="Arial" w:hAnsi="Arial" w:cs="Arial"/>
          <w:sz w:val="20"/>
          <w:szCs w:val="20"/>
        </w:rPr>
        <w:t>Altaff</w:t>
      </w:r>
      <w:proofErr w:type="spellEnd"/>
      <w:r w:rsidR="00475F10" w:rsidRPr="00475F10">
        <w:rPr>
          <w:rFonts w:ascii="Arial" w:hAnsi="Arial" w:cs="Arial"/>
          <w:sz w:val="20"/>
          <w:szCs w:val="20"/>
        </w:rPr>
        <w:t xml:space="preserve"> and </w:t>
      </w:r>
      <w:r w:rsidR="00475F10" w:rsidRPr="00475F10">
        <w:rPr>
          <w:rFonts w:ascii="Arial" w:eastAsia="Times New Roman" w:hAnsi="Arial" w:cs="Arial"/>
          <w:sz w:val="20"/>
          <w:szCs w:val="20"/>
        </w:rPr>
        <w:t>Vijayaraj, 2021</w:t>
      </w:r>
      <w:r w:rsidR="00635BE1" w:rsidRPr="00475F10">
        <w:rPr>
          <w:rFonts w:ascii="Arial" w:hAnsi="Arial" w:cs="Arial"/>
          <w:sz w:val="20"/>
          <w:szCs w:val="20"/>
        </w:rPr>
        <w:t>)</w:t>
      </w:r>
      <w:r w:rsidR="00BD237C" w:rsidRPr="00475F10">
        <w:rPr>
          <w:rFonts w:ascii="Arial" w:hAnsi="Arial" w:cs="Arial"/>
          <w:sz w:val="20"/>
          <w:szCs w:val="20"/>
        </w:rPr>
        <w:t>.</w:t>
      </w:r>
      <w:r w:rsidR="007821E4" w:rsidRPr="002814E0">
        <w:rPr>
          <w:rFonts w:ascii="Arial" w:hAnsi="Arial" w:cs="Arial"/>
          <w:sz w:val="20"/>
          <w:szCs w:val="20"/>
        </w:rPr>
        <w:t xml:space="preserve"> </w:t>
      </w:r>
      <w:r w:rsidRPr="002814E0">
        <w:rPr>
          <w:rFonts w:ascii="Arial" w:hAnsi="Arial" w:cs="Arial"/>
          <w:i/>
          <w:sz w:val="20"/>
          <w:szCs w:val="20"/>
        </w:rPr>
        <w:t>Artemia salina</w:t>
      </w:r>
      <w:r w:rsidR="008C3D71" w:rsidRPr="002814E0">
        <w:rPr>
          <w:rFonts w:ascii="Arial" w:hAnsi="Arial" w:cs="Arial"/>
          <w:sz w:val="20"/>
          <w:szCs w:val="20"/>
        </w:rPr>
        <w:t xml:space="preserve"> </w:t>
      </w:r>
      <w:r w:rsidRPr="002814E0">
        <w:rPr>
          <w:rFonts w:ascii="Arial" w:hAnsi="Arial" w:cs="Arial"/>
          <w:sz w:val="20"/>
          <w:szCs w:val="20"/>
        </w:rPr>
        <w:t>ha</w:t>
      </w:r>
      <w:r w:rsidR="008C3D71" w:rsidRPr="002814E0">
        <w:rPr>
          <w:rFonts w:ascii="Arial" w:hAnsi="Arial" w:cs="Arial"/>
          <w:sz w:val="20"/>
          <w:szCs w:val="20"/>
        </w:rPr>
        <w:t>s</w:t>
      </w:r>
      <w:r w:rsidRPr="002814E0">
        <w:rPr>
          <w:rFonts w:ascii="Arial" w:hAnsi="Arial" w:cs="Arial"/>
          <w:sz w:val="20"/>
          <w:szCs w:val="20"/>
        </w:rPr>
        <w:t xml:space="preserve"> been </w:t>
      </w:r>
      <w:r w:rsidR="00F424C2" w:rsidRPr="002814E0">
        <w:rPr>
          <w:rFonts w:ascii="Arial" w:hAnsi="Arial" w:cs="Arial"/>
          <w:sz w:val="20"/>
          <w:szCs w:val="20"/>
        </w:rPr>
        <w:t>applied</w:t>
      </w:r>
      <w:r w:rsidRPr="002814E0">
        <w:rPr>
          <w:rFonts w:ascii="Arial" w:hAnsi="Arial" w:cs="Arial"/>
          <w:sz w:val="20"/>
          <w:szCs w:val="20"/>
        </w:rPr>
        <w:t xml:space="preserve"> </w:t>
      </w:r>
      <w:r w:rsidR="00D84302" w:rsidRPr="002814E0">
        <w:rPr>
          <w:rFonts w:ascii="Arial" w:hAnsi="Arial" w:cs="Arial"/>
          <w:sz w:val="20"/>
          <w:szCs w:val="20"/>
        </w:rPr>
        <w:t>widely</w:t>
      </w:r>
      <w:r w:rsidRPr="002814E0">
        <w:rPr>
          <w:rFonts w:ascii="Arial" w:hAnsi="Arial" w:cs="Arial"/>
          <w:sz w:val="20"/>
          <w:szCs w:val="20"/>
        </w:rPr>
        <w:t xml:space="preserve"> as </w:t>
      </w:r>
      <w:r w:rsidR="008C3D71" w:rsidRPr="002814E0">
        <w:rPr>
          <w:rFonts w:ascii="Arial" w:hAnsi="Arial" w:cs="Arial"/>
          <w:sz w:val="20"/>
          <w:szCs w:val="20"/>
        </w:rPr>
        <w:t xml:space="preserve">a </w:t>
      </w:r>
      <w:r w:rsidRPr="002814E0">
        <w:rPr>
          <w:rFonts w:ascii="Arial" w:hAnsi="Arial" w:cs="Arial"/>
          <w:sz w:val="20"/>
          <w:szCs w:val="20"/>
        </w:rPr>
        <w:t xml:space="preserve">live feed organism in aquaculture for </w:t>
      </w:r>
      <w:r w:rsidR="00BD237C" w:rsidRPr="002814E0">
        <w:rPr>
          <w:rFonts w:ascii="Arial" w:hAnsi="Arial" w:cs="Arial"/>
          <w:sz w:val="20"/>
          <w:szCs w:val="20"/>
        </w:rPr>
        <w:t>more than a decade</w:t>
      </w:r>
      <w:r w:rsidRPr="002814E0">
        <w:rPr>
          <w:rFonts w:ascii="Arial" w:hAnsi="Arial" w:cs="Arial"/>
          <w:sz w:val="20"/>
          <w:szCs w:val="20"/>
        </w:rPr>
        <w:t xml:space="preserve">. Their widespread adoption </w:t>
      </w:r>
      <w:r w:rsidR="000C6F52" w:rsidRPr="002814E0">
        <w:rPr>
          <w:rFonts w:ascii="Arial" w:hAnsi="Arial" w:cs="Arial"/>
          <w:sz w:val="20"/>
          <w:szCs w:val="20"/>
        </w:rPr>
        <w:t xml:space="preserve">is attributed to the ease of cultivation, consistent availability, acceptable nutritional profiles, and compatibility with a diverse range of </w:t>
      </w:r>
      <w:r w:rsidRPr="002814E0">
        <w:rPr>
          <w:rFonts w:ascii="Arial" w:hAnsi="Arial" w:cs="Arial"/>
          <w:sz w:val="20"/>
          <w:szCs w:val="20"/>
        </w:rPr>
        <w:t xml:space="preserve">fish species. Nevertheless, naturally hatched </w:t>
      </w:r>
      <w:r w:rsidR="00115305" w:rsidRPr="002814E0">
        <w:rPr>
          <w:rFonts w:ascii="Arial" w:hAnsi="Arial" w:cs="Arial"/>
          <w:i/>
          <w:sz w:val="20"/>
          <w:szCs w:val="20"/>
        </w:rPr>
        <w:t>Artemia nauplii</w:t>
      </w:r>
      <w:r w:rsidRPr="002814E0">
        <w:rPr>
          <w:rFonts w:ascii="Arial" w:hAnsi="Arial" w:cs="Arial"/>
          <w:sz w:val="20"/>
          <w:szCs w:val="20"/>
        </w:rPr>
        <w:t xml:space="preserve"> exhibit inherent deficiencies in critical nutrients, including essential fatty acids (EPA and DHA), certain vitamins, and amino acid profiles that differ fr</w:t>
      </w:r>
      <w:r w:rsidR="00635BE1" w:rsidRPr="002814E0">
        <w:rPr>
          <w:rFonts w:ascii="Arial" w:hAnsi="Arial" w:cs="Arial"/>
          <w:sz w:val="20"/>
          <w:szCs w:val="20"/>
        </w:rPr>
        <w:t xml:space="preserve">om optimal larval requirements (Romanova </w:t>
      </w:r>
      <w:r w:rsidR="00635BE1" w:rsidRPr="002814E0">
        <w:rPr>
          <w:rFonts w:ascii="Arial" w:hAnsi="Arial" w:cs="Arial"/>
          <w:i/>
          <w:iCs/>
          <w:sz w:val="20"/>
          <w:szCs w:val="20"/>
        </w:rPr>
        <w:t>et al.</w:t>
      </w:r>
      <w:r w:rsidR="00635BE1" w:rsidRPr="002814E0">
        <w:rPr>
          <w:rFonts w:ascii="Arial" w:hAnsi="Arial" w:cs="Arial"/>
          <w:sz w:val="20"/>
          <w:szCs w:val="20"/>
        </w:rPr>
        <w:t>,2023).</w:t>
      </w:r>
      <w:r w:rsidR="00F37979" w:rsidRPr="002814E0">
        <w:rPr>
          <w:rFonts w:ascii="Arial" w:hAnsi="Arial" w:cs="Arial"/>
          <w:sz w:val="20"/>
          <w:szCs w:val="20"/>
        </w:rPr>
        <w:t xml:space="preserve"> </w:t>
      </w:r>
      <w:r w:rsidRPr="002814E0">
        <w:rPr>
          <w:rFonts w:ascii="Arial" w:hAnsi="Arial" w:cs="Arial"/>
          <w:sz w:val="20"/>
          <w:szCs w:val="20"/>
        </w:rPr>
        <w:t xml:space="preserve">To address </w:t>
      </w:r>
      <w:r w:rsidR="00A9584B" w:rsidRPr="002814E0">
        <w:rPr>
          <w:rFonts w:ascii="Arial" w:hAnsi="Arial" w:cs="Arial"/>
          <w:sz w:val="20"/>
          <w:szCs w:val="20"/>
        </w:rPr>
        <w:t>these</w:t>
      </w:r>
      <w:r w:rsidRPr="002814E0">
        <w:rPr>
          <w:rFonts w:ascii="Arial" w:hAnsi="Arial" w:cs="Arial"/>
          <w:sz w:val="20"/>
          <w:szCs w:val="20"/>
        </w:rPr>
        <w:t xml:space="preserve"> nutritional gaps, the aquaculture industry has </w:t>
      </w:r>
      <w:r w:rsidR="00F424C2" w:rsidRPr="002814E0">
        <w:rPr>
          <w:rFonts w:ascii="Arial" w:hAnsi="Arial" w:cs="Arial"/>
          <w:sz w:val="20"/>
          <w:szCs w:val="20"/>
        </w:rPr>
        <w:t xml:space="preserve">emerged with </w:t>
      </w:r>
      <w:r w:rsidRPr="002814E0">
        <w:rPr>
          <w:rFonts w:ascii="Arial" w:hAnsi="Arial" w:cs="Arial"/>
          <w:sz w:val="20"/>
          <w:szCs w:val="20"/>
        </w:rPr>
        <w:t xml:space="preserve">enrichment technologies. Among emerging enrichment strategies, the incorporation of probiotic microorganisms </w:t>
      </w:r>
      <w:r w:rsidR="00A9584B" w:rsidRPr="002814E0">
        <w:rPr>
          <w:rFonts w:ascii="Arial" w:hAnsi="Arial" w:cs="Arial"/>
          <w:sz w:val="20"/>
          <w:szCs w:val="20"/>
        </w:rPr>
        <w:t>has</w:t>
      </w:r>
      <w:r w:rsidRPr="002814E0">
        <w:rPr>
          <w:rFonts w:ascii="Arial" w:hAnsi="Arial" w:cs="Arial"/>
          <w:sz w:val="20"/>
          <w:szCs w:val="20"/>
        </w:rPr>
        <w:t xml:space="preserve"> </w:t>
      </w:r>
      <w:r w:rsidR="00A9584B" w:rsidRPr="002814E0">
        <w:rPr>
          <w:rFonts w:ascii="Arial" w:hAnsi="Arial" w:cs="Arial"/>
          <w:sz w:val="20"/>
          <w:szCs w:val="20"/>
        </w:rPr>
        <w:t>received</w:t>
      </w:r>
      <w:r w:rsidRPr="002814E0">
        <w:rPr>
          <w:rFonts w:ascii="Arial" w:hAnsi="Arial" w:cs="Arial"/>
          <w:sz w:val="20"/>
          <w:szCs w:val="20"/>
        </w:rPr>
        <w:t xml:space="preserve"> </w:t>
      </w:r>
      <w:r w:rsidR="00F424C2" w:rsidRPr="002814E0">
        <w:rPr>
          <w:rFonts w:ascii="Arial" w:hAnsi="Arial" w:cs="Arial"/>
          <w:sz w:val="20"/>
          <w:szCs w:val="20"/>
        </w:rPr>
        <w:t>substantial</w:t>
      </w:r>
      <w:r w:rsidRPr="002814E0">
        <w:rPr>
          <w:rFonts w:ascii="Arial" w:hAnsi="Arial" w:cs="Arial"/>
          <w:sz w:val="20"/>
          <w:szCs w:val="20"/>
        </w:rPr>
        <w:t xml:space="preserve"> attention </w:t>
      </w:r>
      <w:r w:rsidR="00F37979" w:rsidRPr="002814E0">
        <w:rPr>
          <w:rFonts w:ascii="Arial" w:hAnsi="Arial" w:cs="Arial"/>
          <w:sz w:val="20"/>
          <w:szCs w:val="20"/>
        </w:rPr>
        <w:t>for</w:t>
      </w:r>
      <w:r w:rsidR="00A9584B" w:rsidRPr="002814E0">
        <w:rPr>
          <w:rFonts w:ascii="Arial" w:hAnsi="Arial" w:cs="Arial"/>
          <w:sz w:val="20"/>
          <w:szCs w:val="20"/>
        </w:rPr>
        <w:t xml:space="preserve"> their</w:t>
      </w:r>
      <w:r w:rsidRPr="002814E0">
        <w:rPr>
          <w:rFonts w:ascii="Arial" w:hAnsi="Arial" w:cs="Arial"/>
          <w:sz w:val="20"/>
          <w:szCs w:val="20"/>
        </w:rPr>
        <w:t xml:space="preserve"> dual benefits</w:t>
      </w:r>
      <w:r w:rsidR="00F37979" w:rsidRPr="002814E0">
        <w:rPr>
          <w:rFonts w:ascii="Arial" w:hAnsi="Arial" w:cs="Arial"/>
          <w:sz w:val="20"/>
          <w:szCs w:val="20"/>
        </w:rPr>
        <w:t xml:space="preserve"> both </w:t>
      </w:r>
      <w:r w:rsidR="004773B5" w:rsidRPr="002814E0">
        <w:rPr>
          <w:rFonts w:ascii="Arial" w:hAnsi="Arial" w:cs="Arial"/>
          <w:sz w:val="20"/>
          <w:szCs w:val="20"/>
        </w:rPr>
        <w:t>adults</w:t>
      </w:r>
      <w:r w:rsidR="00F37979" w:rsidRPr="002814E0">
        <w:rPr>
          <w:rFonts w:ascii="Arial" w:hAnsi="Arial" w:cs="Arial"/>
          <w:sz w:val="20"/>
          <w:szCs w:val="20"/>
        </w:rPr>
        <w:t xml:space="preserve"> and larvae.</w:t>
      </w:r>
    </w:p>
    <w:p w14:paraId="5409FE33" w14:textId="10F9ACEC" w:rsidR="003B2771" w:rsidRPr="002814E0" w:rsidRDefault="00115305" w:rsidP="00805757">
      <w:pPr>
        <w:spacing w:line="360" w:lineRule="auto"/>
        <w:ind w:firstLine="720"/>
        <w:jc w:val="both"/>
        <w:rPr>
          <w:rFonts w:ascii="Arial" w:hAnsi="Arial" w:cs="Arial"/>
          <w:sz w:val="20"/>
          <w:szCs w:val="20"/>
        </w:rPr>
      </w:pPr>
      <w:r w:rsidRPr="002814E0">
        <w:rPr>
          <w:rFonts w:ascii="Arial" w:hAnsi="Arial" w:cs="Arial"/>
          <w:i/>
          <w:sz w:val="20"/>
          <w:szCs w:val="20"/>
        </w:rPr>
        <w:t>Artemia nauplii</w:t>
      </w:r>
      <w:r w:rsidR="00920EC2" w:rsidRPr="002814E0">
        <w:rPr>
          <w:rFonts w:ascii="Arial" w:hAnsi="Arial" w:cs="Arial"/>
          <w:sz w:val="20"/>
          <w:szCs w:val="20"/>
        </w:rPr>
        <w:t xml:space="preserve"> represent </w:t>
      </w:r>
      <w:r w:rsidR="004773B5" w:rsidRPr="002814E0">
        <w:rPr>
          <w:rFonts w:ascii="Arial" w:hAnsi="Arial" w:cs="Arial"/>
          <w:sz w:val="20"/>
          <w:szCs w:val="20"/>
        </w:rPr>
        <w:t>vital</w:t>
      </w:r>
      <w:r w:rsidR="00920EC2" w:rsidRPr="002814E0">
        <w:rPr>
          <w:rFonts w:ascii="Arial" w:hAnsi="Arial" w:cs="Arial"/>
          <w:sz w:val="20"/>
          <w:szCs w:val="20"/>
        </w:rPr>
        <w:t xml:space="preserve"> organisms in commercial aquaculture hatcheries worldwide. Their utility as starter feed for fish and crustacean larvae stems from multiple advantages, including appropriate size for newly</w:t>
      </w:r>
      <w:r w:rsidR="008C3D71" w:rsidRPr="002814E0">
        <w:rPr>
          <w:rFonts w:ascii="Arial" w:hAnsi="Arial" w:cs="Arial"/>
          <w:sz w:val="20"/>
          <w:szCs w:val="20"/>
        </w:rPr>
        <w:t xml:space="preserve"> </w:t>
      </w:r>
      <w:r w:rsidR="00920EC2" w:rsidRPr="002814E0">
        <w:rPr>
          <w:rFonts w:ascii="Arial" w:hAnsi="Arial" w:cs="Arial"/>
          <w:sz w:val="20"/>
          <w:szCs w:val="20"/>
        </w:rPr>
        <w:t xml:space="preserve">feeding larvae, high digestibility, and the capacity to maintain viability in diverse culture conditions. The nutritional quality of </w:t>
      </w:r>
      <w:r w:rsidRPr="002814E0">
        <w:rPr>
          <w:rFonts w:ascii="Arial" w:hAnsi="Arial" w:cs="Arial"/>
          <w:i/>
          <w:sz w:val="20"/>
          <w:szCs w:val="20"/>
        </w:rPr>
        <w:t>Artemia nauplii</w:t>
      </w:r>
      <w:r w:rsidR="00920EC2" w:rsidRPr="002814E0">
        <w:rPr>
          <w:rFonts w:ascii="Arial" w:hAnsi="Arial" w:cs="Arial"/>
          <w:sz w:val="20"/>
          <w:szCs w:val="20"/>
        </w:rPr>
        <w:t xml:space="preserve"> influences </w:t>
      </w:r>
      <w:r w:rsidR="0046217A" w:rsidRPr="002814E0">
        <w:rPr>
          <w:rFonts w:ascii="Arial" w:hAnsi="Arial" w:cs="Arial"/>
          <w:sz w:val="20"/>
          <w:szCs w:val="20"/>
        </w:rPr>
        <w:t xml:space="preserve">the </w:t>
      </w:r>
      <w:r w:rsidR="00920EC2" w:rsidRPr="002814E0">
        <w:rPr>
          <w:rFonts w:ascii="Arial" w:hAnsi="Arial" w:cs="Arial"/>
          <w:sz w:val="20"/>
          <w:szCs w:val="20"/>
        </w:rPr>
        <w:t xml:space="preserve">survival, growth rates, and </w:t>
      </w:r>
      <w:r w:rsidR="00F306D5" w:rsidRPr="002814E0">
        <w:rPr>
          <w:rFonts w:ascii="Arial" w:hAnsi="Arial" w:cs="Arial"/>
          <w:sz w:val="20"/>
          <w:szCs w:val="20"/>
        </w:rPr>
        <w:t>progressive</w:t>
      </w:r>
      <w:r w:rsidR="00635BE1" w:rsidRPr="002814E0">
        <w:rPr>
          <w:rFonts w:ascii="Arial" w:hAnsi="Arial" w:cs="Arial"/>
          <w:sz w:val="20"/>
          <w:szCs w:val="20"/>
        </w:rPr>
        <w:t xml:space="preserve"> outcomes in cultured species </w:t>
      </w:r>
      <w:r w:rsidR="00635BE1" w:rsidRPr="002814E0">
        <w:rPr>
          <w:rStyle w:val="citation"/>
          <w:rFonts w:ascii="Arial" w:hAnsi="Arial" w:cs="Arial"/>
          <w:sz w:val="20"/>
          <w:szCs w:val="20"/>
        </w:rPr>
        <w:t>(Romanova, 2022).</w:t>
      </w:r>
      <w:r w:rsidR="00920EC2" w:rsidRPr="002814E0">
        <w:rPr>
          <w:rFonts w:ascii="Arial" w:hAnsi="Arial" w:cs="Arial"/>
          <w:sz w:val="20"/>
          <w:szCs w:val="20"/>
        </w:rPr>
        <w:t xml:space="preserve"> Despite their widespread use, naturally cultured </w:t>
      </w:r>
      <w:r w:rsidRPr="002814E0">
        <w:rPr>
          <w:rFonts w:ascii="Arial" w:hAnsi="Arial" w:cs="Arial"/>
          <w:i/>
          <w:sz w:val="20"/>
          <w:szCs w:val="20"/>
        </w:rPr>
        <w:t>Artemia nauplii</w:t>
      </w:r>
      <w:r w:rsidR="00920EC2" w:rsidRPr="002814E0">
        <w:rPr>
          <w:rFonts w:ascii="Arial" w:hAnsi="Arial" w:cs="Arial"/>
          <w:sz w:val="20"/>
          <w:szCs w:val="20"/>
        </w:rPr>
        <w:t xml:space="preserve"> exhibit significant nutritional limitations</w:t>
      </w:r>
      <w:r w:rsidR="00F306D5" w:rsidRPr="002814E0">
        <w:rPr>
          <w:rFonts w:ascii="Arial" w:hAnsi="Arial" w:cs="Arial"/>
          <w:sz w:val="20"/>
          <w:szCs w:val="20"/>
        </w:rPr>
        <w:t>,</w:t>
      </w:r>
      <w:r w:rsidR="0046217A" w:rsidRPr="002814E0">
        <w:rPr>
          <w:rFonts w:ascii="Arial" w:hAnsi="Arial" w:cs="Arial"/>
          <w:sz w:val="20"/>
          <w:szCs w:val="20"/>
        </w:rPr>
        <w:t xml:space="preserve"> and their </w:t>
      </w:r>
      <w:r w:rsidR="00920EC2" w:rsidRPr="002814E0">
        <w:rPr>
          <w:rFonts w:ascii="Arial" w:hAnsi="Arial" w:cs="Arial"/>
          <w:sz w:val="20"/>
          <w:szCs w:val="20"/>
        </w:rPr>
        <w:t xml:space="preserve">requirements </w:t>
      </w:r>
      <w:r w:rsidR="0046217A" w:rsidRPr="002814E0">
        <w:rPr>
          <w:rFonts w:ascii="Arial" w:hAnsi="Arial" w:cs="Arial"/>
          <w:sz w:val="20"/>
          <w:szCs w:val="20"/>
        </w:rPr>
        <w:t xml:space="preserve">are </w:t>
      </w:r>
      <w:r w:rsidR="00F306D5" w:rsidRPr="002814E0">
        <w:rPr>
          <w:rFonts w:ascii="Arial" w:hAnsi="Arial" w:cs="Arial"/>
          <w:sz w:val="20"/>
          <w:szCs w:val="20"/>
        </w:rPr>
        <w:t>essential</w:t>
      </w:r>
      <w:r w:rsidR="0046217A" w:rsidRPr="002814E0">
        <w:rPr>
          <w:rFonts w:ascii="Arial" w:hAnsi="Arial" w:cs="Arial"/>
          <w:sz w:val="20"/>
          <w:szCs w:val="20"/>
        </w:rPr>
        <w:t xml:space="preserve"> </w:t>
      </w:r>
      <w:r w:rsidR="00920EC2" w:rsidRPr="002814E0">
        <w:rPr>
          <w:rFonts w:ascii="Arial" w:hAnsi="Arial" w:cs="Arial"/>
          <w:sz w:val="20"/>
          <w:szCs w:val="20"/>
        </w:rPr>
        <w:t>for optimal</w:t>
      </w:r>
      <w:r w:rsidR="005B2666" w:rsidRPr="002814E0">
        <w:rPr>
          <w:rFonts w:ascii="Arial" w:hAnsi="Arial" w:cs="Arial"/>
          <w:sz w:val="20"/>
          <w:szCs w:val="20"/>
        </w:rPr>
        <w:t xml:space="preserve"> </w:t>
      </w:r>
      <w:r w:rsidR="006B3B8A" w:rsidRPr="002814E0">
        <w:rPr>
          <w:rFonts w:ascii="Arial" w:hAnsi="Arial" w:cs="Arial"/>
          <w:sz w:val="20"/>
          <w:szCs w:val="20"/>
        </w:rPr>
        <w:t xml:space="preserve">larval development in </w:t>
      </w:r>
      <w:r w:rsidR="005B2666" w:rsidRPr="002814E0">
        <w:rPr>
          <w:rFonts w:ascii="Arial" w:hAnsi="Arial" w:cs="Arial"/>
          <w:sz w:val="20"/>
          <w:szCs w:val="20"/>
        </w:rPr>
        <w:t>marine fish</w:t>
      </w:r>
      <w:r w:rsidR="0046217A" w:rsidRPr="002814E0">
        <w:rPr>
          <w:rFonts w:ascii="Arial" w:hAnsi="Arial" w:cs="Arial"/>
          <w:sz w:val="20"/>
          <w:szCs w:val="20"/>
        </w:rPr>
        <w:t xml:space="preserve">. </w:t>
      </w:r>
      <w:r w:rsidR="00920EC2" w:rsidRPr="002814E0">
        <w:rPr>
          <w:rFonts w:ascii="Arial" w:hAnsi="Arial" w:cs="Arial"/>
          <w:sz w:val="20"/>
          <w:szCs w:val="20"/>
        </w:rPr>
        <w:t xml:space="preserve">Specifically, Artemia naturally contains low levels of highly unsaturated fatty acids (HUFAs), particularly docosahexaenoic acid (DHA) and </w:t>
      </w:r>
      <w:proofErr w:type="spellStart"/>
      <w:r w:rsidR="00920EC2" w:rsidRPr="002814E0">
        <w:rPr>
          <w:rFonts w:ascii="Arial" w:hAnsi="Arial" w:cs="Arial"/>
          <w:sz w:val="20"/>
          <w:szCs w:val="20"/>
        </w:rPr>
        <w:t>eicosapentaenoic</w:t>
      </w:r>
      <w:proofErr w:type="spellEnd"/>
      <w:r w:rsidR="00920EC2" w:rsidRPr="002814E0">
        <w:rPr>
          <w:rFonts w:ascii="Arial" w:hAnsi="Arial" w:cs="Arial"/>
          <w:sz w:val="20"/>
          <w:szCs w:val="20"/>
        </w:rPr>
        <w:t xml:space="preserve"> acid (EPA), which are essential for normal neural and vis</w:t>
      </w:r>
      <w:r w:rsidR="003B2771" w:rsidRPr="002814E0">
        <w:rPr>
          <w:rFonts w:ascii="Arial" w:hAnsi="Arial" w:cs="Arial"/>
          <w:sz w:val="20"/>
          <w:szCs w:val="20"/>
        </w:rPr>
        <w:t>ual development in fish larvae.</w:t>
      </w:r>
      <w:r w:rsidR="0046217A" w:rsidRPr="002814E0">
        <w:rPr>
          <w:rFonts w:ascii="Arial" w:hAnsi="Arial" w:cs="Arial"/>
          <w:sz w:val="20"/>
          <w:szCs w:val="20"/>
        </w:rPr>
        <w:t xml:space="preserve"> (Zhou et al., 2025). </w:t>
      </w:r>
    </w:p>
    <w:p w14:paraId="5E4271EB" w14:textId="62E105C5" w:rsidR="003B2771" w:rsidRPr="002814E0" w:rsidRDefault="00920EC2" w:rsidP="00805757">
      <w:pPr>
        <w:spacing w:line="360" w:lineRule="auto"/>
        <w:ind w:firstLine="720"/>
        <w:jc w:val="both"/>
        <w:rPr>
          <w:rFonts w:ascii="Arial" w:hAnsi="Arial" w:cs="Arial"/>
          <w:sz w:val="20"/>
          <w:szCs w:val="20"/>
        </w:rPr>
      </w:pPr>
      <w:r w:rsidRPr="002814E0">
        <w:rPr>
          <w:rFonts w:ascii="Arial" w:hAnsi="Arial" w:cs="Arial"/>
          <w:sz w:val="20"/>
          <w:szCs w:val="20"/>
        </w:rPr>
        <w:t>Probiotics are defined as live microorganisms that confer</w:t>
      </w:r>
      <w:r w:rsidR="00BF1D37">
        <w:rPr>
          <w:rFonts w:ascii="Arial" w:hAnsi="Arial" w:cs="Arial"/>
          <w:sz w:val="20"/>
          <w:szCs w:val="20"/>
        </w:rPr>
        <w:t xml:space="preserve"> </w:t>
      </w:r>
      <w:r w:rsidRPr="002814E0">
        <w:rPr>
          <w:rFonts w:ascii="Arial" w:hAnsi="Arial" w:cs="Arial"/>
          <w:sz w:val="20"/>
          <w:szCs w:val="20"/>
        </w:rPr>
        <w:t xml:space="preserve">health benefits to host organisms </w:t>
      </w:r>
      <w:r w:rsidR="00BF1D37">
        <w:rPr>
          <w:rFonts w:ascii="Arial" w:hAnsi="Arial" w:cs="Arial"/>
          <w:sz w:val="20"/>
          <w:szCs w:val="20"/>
        </w:rPr>
        <w:t xml:space="preserve">in </w:t>
      </w:r>
      <w:r w:rsidR="00BF1D37" w:rsidRPr="002814E0">
        <w:rPr>
          <w:rFonts w:ascii="Arial" w:hAnsi="Arial" w:cs="Arial"/>
          <w:sz w:val="20"/>
          <w:szCs w:val="20"/>
        </w:rPr>
        <w:t xml:space="preserve">aquaculture </w:t>
      </w:r>
      <w:r w:rsidRPr="002814E0">
        <w:rPr>
          <w:rFonts w:ascii="Arial" w:hAnsi="Arial" w:cs="Arial"/>
          <w:sz w:val="20"/>
          <w:szCs w:val="20"/>
        </w:rPr>
        <w:t>when ad</w:t>
      </w:r>
      <w:r w:rsidR="005B2666" w:rsidRPr="002814E0">
        <w:rPr>
          <w:rFonts w:ascii="Arial" w:hAnsi="Arial" w:cs="Arial"/>
          <w:sz w:val="20"/>
          <w:szCs w:val="20"/>
        </w:rPr>
        <w:t>ministered in adequate amounts</w:t>
      </w:r>
      <w:r w:rsidR="00BF1D37">
        <w:rPr>
          <w:rFonts w:ascii="Arial" w:hAnsi="Arial" w:cs="Arial"/>
          <w:sz w:val="20"/>
          <w:szCs w:val="20"/>
        </w:rPr>
        <w:t xml:space="preserve"> </w:t>
      </w:r>
      <w:r w:rsidR="005B2666" w:rsidRPr="002814E0">
        <w:rPr>
          <w:rFonts w:ascii="Arial" w:hAnsi="Arial" w:cs="Arial"/>
          <w:sz w:val="20"/>
          <w:szCs w:val="20"/>
        </w:rPr>
        <w:t>(Hasan and Banerjee, 2020)</w:t>
      </w:r>
      <w:r w:rsidR="00BF1D37">
        <w:rPr>
          <w:rFonts w:ascii="Arial" w:hAnsi="Arial" w:cs="Arial"/>
          <w:sz w:val="20"/>
          <w:szCs w:val="20"/>
        </w:rPr>
        <w:t>.</w:t>
      </w:r>
      <w:r w:rsidRPr="002814E0">
        <w:rPr>
          <w:rFonts w:ascii="Arial" w:hAnsi="Arial" w:cs="Arial"/>
          <w:sz w:val="20"/>
          <w:szCs w:val="20"/>
        </w:rPr>
        <w:t xml:space="preserve"> These functional agents operate through multiple mechanisms</w:t>
      </w:r>
      <w:r w:rsidR="00BF1D37">
        <w:rPr>
          <w:rFonts w:ascii="Arial" w:hAnsi="Arial" w:cs="Arial"/>
          <w:sz w:val="20"/>
          <w:szCs w:val="20"/>
        </w:rPr>
        <w:t>,</w:t>
      </w:r>
      <w:r w:rsidRPr="002814E0">
        <w:rPr>
          <w:rFonts w:ascii="Arial" w:hAnsi="Arial" w:cs="Arial"/>
          <w:sz w:val="20"/>
          <w:szCs w:val="20"/>
        </w:rPr>
        <w:t xml:space="preserve"> including competition with pathogenic bacteria for binding sites and nutrients, production of antimicrobial compounds, modulation of host immune responses, and improve</w:t>
      </w:r>
      <w:r w:rsidR="00BF1D37">
        <w:rPr>
          <w:rFonts w:ascii="Arial" w:hAnsi="Arial" w:cs="Arial"/>
          <w:sz w:val="20"/>
          <w:szCs w:val="20"/>
        </w:rPr>
        <w:t xml:space="preserve">d </w:t>
      </w:r>
      <w:r w:rsidRPr="002814E0">
        <w:rPr>
          <w:rFonts w:ascii="Arial" w:hAnsi="Arial" w:cs="Arial"/>
          <w:sz w:val="20"/>
          <w:szCs w:val="20"/>
        </w:rPr>
        <w:t>n</w:t>
      </w:r>
      <w:r w:rsidR="003B2771" w:rsidRPr="002814E0">
        <w:rPr>
          <w:rFonts w:ascii="Arial" w:hAnsi="Arial" w:cs="Arial"/>
          <w:sz w:val="20"/>
          <w:szCs w:val="20"/>
        </w:rPr>
        <w:t xml:space="preserve">utrient utilization efficiency. </w:t>
      </w:r>
      <w:r w:rsidRPr="002814E0">
        <w:rPr>
          <w:rFonts w:ascii="Arial" w:hAnsi="Arial" w:cs="Arial"/>
          <w:sz w:val="20"/>
          <w:szCs w:val="20"/>
        </w:rPr>
        <w:t xml:space="preserve">The application of probiotics in aquaculture extends beyond simple disease prevention. </w:t>
      </w:r>
    </w:p>
    <w:p w14:paraId="7DB70321" w14:textId="2AADF4D2" w:rsidR="003B2771" w:rsidRPr="002814E0" w:rsidRDefault="004218CB" w:rsidP="00805757">
      <w:pPr>
        <w:spacing w:line="360" w:lineRule="auto"/>
        <w:ind w:firstLine="720"/>
        <w:jc w:val="both"/>
        <w:rPr>
          <w:rFonts w:ascii="Arial" w:eastAsia="Times New Roman" w:hAnsi="Arial" w:cs="Arial"/>
          <w:sz w:val="20"/>
          <w:szCs w:val="20"/>
        </w:rPr>
      </w:pPr>
      <w:r w:rsidRPr="002814E0">
        <w:rPr>
          <w:rFonts w:ascii="Arial" w:eastAsia="Times New Roman" w:hAnsi="Arial" w:cs="Arial"/>
          <w:sz w:val="20"/>
          <w:szCs w:val="20"/>
        </w:rPr>
        <w:t>P</w:t>
      </w:r>
      <w:r w:rsidR="003B2771" w:rsidRPr="002814E0">
        <w:rPr>
          <w:rFonts w:ascii="Arial" w:eastAsia="Times New Roman" w:hAnsi="Arial" w:cs="Arial"/>
          <w:sz w:val="20"/>
          <w:szCs w:val="20"/>
        </w:rPr>
        <w:t xml:space="preserve">robiotics have emerged as a viable and sustainable </w:t>
      </w:r>
      <w:r w:rsidR="00BF1D37">
        <w:rPr>
          <w:rFonts w:ascii="Arial" w:eastAsia="Times New Roman" w:hAnsi="Arial" w:cs="Arial"/>
          <w:sz w:val="20"/>
          <w:szCs w:val="20"/>
        </w:rPr>
        <w:t>alternative to</w:t>
      </w:r>
      <w:r w:rsidR="003B2771" w:rsidRPr="002814E0">
        <w:rPr>
          <w:rFonts w:ascii="Arial" w:eastAsia="Times New Roman" w:hAnsi="Arial" w:cs="Arial"/>
          <w:sz w:val="20"/>
          <w:szCs w:val="20"/>
        </w:rPr>
        <w:t xml:space="preserve"> antibiotics, </w:t>
      </w:r>
      <w:r w:rsidR="00D97334" w:rsidRPr="002814E0">
        <w:rPr>
          <w:rFonts w:ascii="Arial" w:eastAsia="Times New Roman" w:hAnsi="Arial" w:cs="Arial"/>
          <w:sz w:val="20"/>
          <w:szCs w:val="20"/>
        </w:rPr>
        <w:t>improving</w:t>
      </w:r>
      <w:r w:rsidR="003B2771" w:rsidRPr="002814E0">
        <w:rPr>
          <w:rFonts w:ascii="Arial" w:eastAsia="Times New Roman" w:hAnsi="Arial" w:cs="Arial"/>
          <w:sz w:val="20"/>
          <w:szCs w:val="20"/>
        </w:rPr>
        <w:t xml:space="preserve"> gut health, immun</w:t>
      </w:r>
      <w:r w:rsidR="00BF1D37">
        <w:rPr>
          <w:rFonts w:ascii="Arial" w:eastAsia="Times New Roman" w:hAnsi="Arial" w:cs="Arial"/>
          <w:sz w:val="20"/>
          <w:szCs w:val="20"/>
        </w:rPr>
        <w:t>e</w:t>
      </w:r>
      <w:r w:rsidR="003B2771" w:rsidRPr="002814E0">
        <w:rPr>
          <w:rFonts w:ascii="Arial" w:eastAsia="Times New Roman" w:hAnsi="Arial" w:cs="Arial"/>
          <w:sz w:val="20"/>
          <w:szCs w:val="20"/>
        </w:rPr>
        <w:t xml:space="preserve"> regulation, nutrient utilization, and disease resistance</w:t>
      </w:r>
      <w:r w:rsidRPr="002814E0">
        <w:rPr>
          <w:rFonts w:ascii="Arial" w:eastAsia="Times New Roman" w:hAnsi="Arial" w:cs="Arial"/>
          <w:sz w:val="20"/>
          <w:szCs w:val="20"/>
        </w:rPr>
        <w:t xml:space="preserve"> in </w:t>
      </w:r>
      <w:r w:rsidR="00635FBA" w:rsidRPr="002814E0">
        <w:rPr>
          <w:rFonts w:ascii="Arial" w:eastAsia="Times New Roman" w:hAnsi="Arial" w:cs="Arial"/>
          <w:sz w:val="20"/>
          <w:szCs w:val="20"/>
        </w:rPr>
        <w:t>aquaculture (</w:t>
      </w:r>
      <w:r w:rsidR="003B2771" w:rsidRPr="002814E0">
        <w:rPr>
          <w:rFonts w:ascii="Arial" w:eastAsia="Times New Roman" w:hAnsi="Arial" w:cs="Arial"/>
          <w:sz w:val="20"/>
          <w:szCs w:val="20"/>
        </w:rPr>
        <w:t xml:space="preserve">Hai, 2015). Through antibacterial activity, enzyme production, and immunostimulatory effects in aquatic organisms, the well-characterized lactic acid bacterium </w:t>
      </w:r>
      <w:proofErr w:type="spellStart"/>
      <w:r w:rsidR="003B2771" w:rsidRPr="002814E0">
        <w:rPr>
          <w:rFonts w:ascii="Arial" w:eastAsia="Times New Roman" w:hAnsi="Arial" w:cs="Arial"/>
          <w:i/>
          <w:sz w:val="20"/>
          <w:szCs w:val="20"/>
        </w:rPr>
        <w:t>Lactiplantibacillus</w:t>
      </w:r>
      <w:proofErr w:type="spellEnd"/>
      <w:r w:rsidR="003B2771" w:rsidRPr="002814E0">
        <w:rPr>
          <w:rFonts w:ascii="Arial" w:eastAsia="Times New Roman" w:hAnsi="Arial" w:cs="Arial"/>
          <w:i/>
          <w:sz w:val="20"/>
          <w:szCs w:val="20"/>
        </w:rPr>
        <w:t xml:space="preserve"> plantarum</w:t>
      </w:r>
      <w:r w:rsidR="003B2771" w:rsidRPr="002814E0">
        <w:rPr>
          <w:rFonts w:ascii="Arial" w:eastAsia="Times New Roman" w:hAnsi="Arial" w:cs="Arial"/>
          <w:sz w:val="20"/>
          <w:szCs w:val="20"/>
        </w:rPr>
        <w:t xml:space="preserve"> exhibits great probiotic potential (Ringø et al., 2010). Probiotic bacteria can be directly transferred to fish larvae </w:t>
      </w:r>
      <w:r w:rsidR="006B3B8A" w:rsidRPr="002814E0">
        <w:rPr>
          <w:rFonts w:ascii="Arial" w:eastAsia="Times New Roman" w:hAnsi="Arial" w:cs="Arial"/>
          <w:sz w:val="20"/>
          <w:szCs w:val="20"/>
        </w:rPr>
        <w:t>via</w:t>
      </w:r>
      <w:r w:rsidR="003B2771" w:rsidRPr="002814E0">
        <w:rPr>
          <w:rFonts w:ascii="Arial" w:eastAsia="Times New Roman" w:hAnsi="Arial" w:cs="Arial"/>
          <w:sz w:val="20"/>
          <w:szCs w:val="20"/>
        </w:rPr>
        <w:t xml:space="preserve"> enriched </w:t>
      </w:r>
      <w:r w:rsidR="00115305" w:rsidRPr="002814E0">
        <w:rPr>
          <w:rFonts w:ascii="Arial" w:eastAsia="Times New Roman" w:hAnsi="Arial" w:cs="Arial"/>
          <w:i/>
          <w:sz w:val="20"/>
          <w:szCs w:val="20"/>
        </w:rPr>
        <w:t>Artemia nauplii</w:t>
      </w:r>
      <w:r w:rsidR="003B2771" w:rsidRPr="002814E0">
        <w:rPr>
          <w:rFonts w:ascii="Arial" w:eastAsia="Times New Roman" w:hAnsi="Arial" w:cs="Arial"/>
          <w:sz w:val="20"/>
          <w:szCs w:val="20"/>
        </w:rPr>
        <w:t>, which promotes early gut colonization and improved health.</w:t>
      </w:r>
    </w:p>
    <w:p w14:paraId="28CC75CB" w14:textId="1ABDAB3D" w:rsidR="00735571" w:rsidRDefault="00920EC2" w:rsidP="00805757">
      <w:pPr>
        <w:spacing w:line="360" w:lineRule="auto"/>
        <w:ind w:firstLine="720"/>
        <w:jc w:val="both"/>
        <w:rPr>
          <w:rFonts w:ascii="Arial" w:eastAsia="Times New Roman" w:hAnsi="Arial" w:cs="Arial"/>
          <w:sz w:val="20"/>
          <w:szCs w:val="20"/>
        </w:rPr>
      </w:pPr>
      <w:r w:rsidRPr="002814E0">
        <w:rPr>
          <w:rFonts w:ascii="Arial" w:hAnsi="Arial" w:cs="Arial"/>
          <w:sz w:val="20"/>
          <w:szCs w:val="20"/>
        </w:rPr>
        <w:lastRenderedPageBreak/>
        <w:t>Comprehensive research has documented that probiotics enhance growth performance, improve feed utilization efficiency, strengthen innate immune responses, and promote favorable</w:t>
      </w:r>
      <w:r w:rsidR="007F4A63" w:rsidRPr="002814E0">
        <w:rPr>
          <w:rFonts w:ascii="Arial" w:hAnsi="Arial" w:cs="Arial"/>
          <w:sz w:val="20"/>
          <w:szCs w:val="20"/>
        </w:rPr>
        <w:t xml:space="preserve"> development of the</w:t>
      </w:r>
      <w:r w:rsidRPr="002814E0">
        <w:rPr>
          <w:rFonts w:ascii="Arial" w:hAnsi="Arial" w:cs="Arial"/>
          <w:sz w:val="20"/>
          <w:szCs w:val="20"/>
        </w:rPr>
        <w:t xml:space="preserve"> microbiota </w:t>
      </w:r>
      <w:r w:rsidR="005B2666" w:rsidRPr="002814E0">
        <w:rPr>
          <w:rFonts w:ascii="Arial" w:hAnsi="Arial" w:cs="Arial"/>
          <w:sz w:val="20"/>
          <w:szCs w:val="20"/>
        </w:rPr>
        <w:t>(Okon et al., 2025)</w:t>
      </w:r>
      <w:r w:rsidR="00D97334" w:rsidRPr="002814E0">
        <w:rPr>
          <w:rFonts w:ascii="Arial" w:hAnsi="Arial" w:cs="Arial"/>
          <w:sz w:val="20"/>
          <w:szCs w:val="20"/>
        </w:rPr>
        <w:t xml:space="preserve">. </w:t>
      </w:r>
      <w:r w:rsidRPr="002814E0">
        <w:rPr>
          <w:rFonts w:ascii="Arial" w:hAnsi="Arial" w:cs="Arial"/>
          <w:sz w:val="20"/>
          <w:szCs w:val="20"/>
        </w:rPr>
        <w:t>Lactic acid bacteria (LAB),</w:t>
      </w:r>
      <w:r w:rsidR="007F4A63" w:rsidRPr="002814E0">
        <w:rPr>
          <w:rFonts w:ascii="Arial" w:hAnsi="Arial" w:cs="Arial"/>
          <w:sz w:val="20"/>
          <w:szCs w:val="20"/>
        </w:rPr>
        <w:t xml:space="preserve"> including</w:t>
      </w:r>
      <w:r w:rsidRPr="002814E0">
        <w:rPr>
          <w:rFonts w:ascii="Arial" w:hAnsi="Arial" w:cs="Arial"/>
          <w:sz w:val="20"/>
          <w:szCs w:val="20"/>
        </w:rPr>
        <w:t xml:space="preserve"> Lactobacillus and related species</w:t>
      </w:r>
      <w:r w:rsidR="00D97334" w:rsidRPr="002814E0">
        <w:rPr>
          <w:rFonts w:ascii="Arial" w:hAnsi="Arial" w:cs="Arial"/>
          <w:sz w:val="20"/>
          <w:szCs w:val="20"/>
        </w:rPr>
        <w:t xml:space="preserve"> are</w:t>
      </w:r>
      <w:r w:rsidRPr="002814E0">
        <w:rPr>
          <w:rFonts w:ascii="Arial" w:hAnsi="Arial" w:cs="Arial"/>
          <w:sz w:val="20"/>
          <w:szCs w:val="20"/>
        </w:rPr>
        <w:t xml:space="preserve"> extensively studied and applied </w:t>
      </w:r>
      <w:r w:rsidR="00446E7D" w:rsidRPr="002814E0">
        <w:rPr>
          <w:rFonts w:ascii="Arial" w:hAnsi="Arial" w:cs="Arial"/>
          <w:sz w:val="20"/>
          <w:szCs w:val="20"/>
        </w:rPr>
        <w:t xml:space="preserve">as </w:t>
      </w:r>
      <w:r w:rsidRPr="002814E0">
        <w:rPr>
          <w:rFonts w:ascii="Arial" w:hAnsi="Arial" w:cs="Arial"/>
          <w:sz w:val="20"/>
          <w:szCs w:val="20"/>
        </w:rPr>
        <w:t>probiotic</w:t>
      </w:r>
      <w:r w:rsidR="00D97334" w:rsidRPr="002814E0">
        <w:rPr>
          <w:rFonts w:ascii="Arial" w:hAnsi="Arial" w:cs="Arial"/>
          <w:sz w:val="20"/>
          <w:szCs w:val="20"/>
        </w:rPr>
        <w:t>-based feed supplement</w:t>
      </w:r>
      <w:r w:rsidR="007F4A63" w:rsidRPr="002814E0">
        <w:rPr>
          <w:rFonts w:ascii="Arial" w:hAnsi="Arial" w:cs="Arial"/>
          <w:sz w:val="20"/>
          <w:szCs w:val="20"/>
        </w:rPr>
        <w:t>s</w:t>
      </w:r>
      <w:r w:rsidR="00D97334" w:rsidRPr="002814E0">
        <w:rPr>
          <w:rFonts w:ascii="Arial" w:hAnsi="Arial" w:cs="Arial"/>
          <w:sz w:val="20"/>
          <w:szCs w:val="20"/>
        </w:rPr>
        <w:t xml:space="preserve"> </w:t>
      </w:r>
      <w:r w:rsidRPr="002814E0">
        <w:rPr>
          <w:rFonts w:ascii="Arial" w:hAnsi="Arial" w:cs="Arial"/>
          <w:sz w:val="20"/>
          <w:szCs w:val="20"/>
        </w:rPr>
        <w:t xml:space="preserve">in aquaculture systems. These bacteria have been isolated from diverse aquatic environments and demonstrate multiple beneficial properties relevant </w:t>
      </w:r>
      <w:r w:rsidR="005B2666" w:rsidRPr="002814E0">
        <w:rPr>
          <w:rFonts w:ascii="Arial" w:hAnsi="Arial" w:cs="Arial"/>
          <w:sz w:val="20"/>
          <w:szCs w:val="20"/>
        </w:rPr>
        <w:t>to fish health and productivity (Contente et al., 2024)</w:t>
      </w:r>
      <w:r w:rsidR="00446E7D" w:rsidRPr="002814E0">
        <w:rPr>
          <w:rFonts w:ascii="Arial" w:hAnsi="Arial" w:cs="Arial"/>
          <w:sz w:val="20"/>
          <w:szCs w:val="20"/>
        </w:rPr>
        <w:t xml:space="preserve">. </w:t>
      </w:r>
      <w:r w:rsidRPr="002814E0">
        <w:rPr>
          <w:rFonts w:ascii="Arial" w:hAnsi="Arial" w:cs="Arial"/>
          <w:sz w:val="20"/>
          <w:szCs w:val="20"/>
        </w:rPr>
        <w:t>The</w:t>
      </w:r>
      <w:r w:rsidR="00446E7D" w:rsidRPr="002814E0">
        <w:rPr>
          <w:rFonts w:ascii="Arial" w:hAnsi="Arial" w:cs="Arial"/>
          <w:sz w:val="20"/>
          <w:szCs w:val="20"/>
        </w:rPr>
        <w:t>se</w:t>
      </w:r>
      <w:r w:rsidRPr="002814E0">
        <w:rPr>
          <w:rFonts w:ascii="Arial" w:hAnsi="Arial" w:cs="Arial"/>
          <w:sz w:val="20"/>
          <w:szCs w:val="20"/>
        </w:rPr>
        <w:t xml:space="preserve"> </w:t>
      </w:r>
      <w:r w:rsidR="00446E7D" w:rsidRPr="002814E0">
        <w:rPr>
          <w:rFonts w:ascii="Arial" w:hAnsi="Arial" w:cs="Arial"/>
          <w:sz w:val="20"/>
          <w:szCs w:val="20"/>
        </w:rPr>
        <w:t>probiotics</w:t>
      </w:r>
      <w:r w:rsidRPr="002814E0">
        <w:rPr>
          <w:rFonts w:ascii="Arial" w:hAnsi="Arial" w:cs="Arial"/>
          <w:sz w:val="20"/>
          <w:szCs w:val="20"/>
        </w:rPr>
        <w:t xml:space="preserve"> demonstrate</w:t>
      </w:r>
      <w:r w:rsidR="00446E7D" w:rsidRPr="002814E0">
        <w:rPr>
          <w:rFonts w:ascii="Arial" w:hAnsi="Arial" w:cs="Arial"/>
          <w:sz w:val="20"/>
          <w:szCs w:val="20"/>
        </w:rPr>
        <w:t>d</w:t>
      </w:r>
      <w:r w:rsidRPr="002814E0">
        <w:rPr>
          <w:rFonts w:ascii="Arial" w:hAnsi="Arial" w:cs="Arial"/>
          <w:sz w:val="20"/>
          <w:szCs w:val="20"/>
        </w:rPr>
        <w:t xml:space="preserve"> robust growth characteristics under diverse environmental conditions, enabling consistent colonization of live feed organisms. Its acid tolerance and ability to survive passage through simulated gastrointestinal conditions make it particularly suitable for application as a probiotic in fish larval systems</w:t>
      </w:r>
      <w:r w:rsidR="005B2666" w:rsidRPr="002814E0">
        <w:rPr>
          <w:rFonts w:ascii="Arial" w:hAnsi="Arial" w:cs="Arial"/>
          <w:sz w:val="20"/>
          <w:szCs w:val="20"/>
        </w:rPr>
        <w:t xml:space="preserve"> (Coulibaly et al., 2023).</w:t>
      </w:r>
      <w:r w:rsidR="00446E7D" w:rsidRPr="002814E0">
        <w:rPr>
          <w:rFonts w:ascii="Arial" w:hAnsi="Arial" w:cs="Arial"/>
          <w:sz w:val="20"/>
          <w:szCs w:val="20"/>
        </w:rPr>
        <w:t xml:space="preserve"> </w:t>
      </w:r>
      <w:r w:rsidR="001867D3" w:rsidRPr="002814E0">
        <w:rPr>
          <w:rFonts w:ascii="Arial" w:eastAsia="Times New Roman" w:hAnsi="Arial" w:cs="Arial"/>
          <w:sz w:val="20"/>
          <w:szCs w:val="20"/>
        </w:rPr>
        <w:t>Artemia-based bioassays are widely employed for initial screening of chemicals and probiotics</w:t>
      </w:r>
      <w:r w:rsidR="00735571" w:rsidRPr="002814E0">
        <w:rPr>
          <w:rFonts w:ascii="Arial" w:eastAsia="Times New Roman" w:hAnsi="Arial" w:cs="Arial"/>
          <w:sz w:val="20"/>
          <w:szCs w:val="20"/>
        </w:rPr>
        <w:t>, and</w:t>
      </w:r>
      <w:r w:rsidR="001867D3" w:rsidRPr="002814E0">
        <w:rPr>
          <w:rFonts w:ascii="Arial" w:eastAsia="Times New Roman" w:hAnsi="Arial" w:cs="Arial"/>
          <w:sz w:val="20"/>
          <w:szCs w:val="20"/>
        </w:rPr>
        <w:t xml:space="preserve"> are </w:t>
      </w:r>
      <w:r w:rsidR="007F4A63" w:rsidRPr="002814E0">
        <w:rPr>
          <w:rFonts w:ascii="Arial" w:eastAsia="Times New Roman" w:hAnsi="Arial" w:cs="Arial"/>
          <w:sz w:val="20"/>
          <w:szCs w:val="20"/>
        </w:rPr>
        <w:t>considered</w:t>
      </w:r>
      <w:r w:rsidR="001867D3" w:rsidRPr="002814E0">
        <w:rPr>
          <w:rFonts w:ascii="Arial" w:eastAsia="Times New Roman" w:hAnsi="Arial" w:cs="Arial"/>
          <w:sz w:val="20"/>
          <w:szCs w:val="20"/>
        </w:rPr>
        <w:t xml:space="preserve"> quick, affordable, and </w:t>
      </w:r>
      <w:r w:rsidR="00735571" w:rsidRPr="002814E0">
        <w:rPr>
          <w:rFonts w:ascii="Arial" w:eastAsia="Times New Roman" w:hAnsi="Arial" w:cs="Arial"/>
          <w:sz w:val="20"/>
          <w:szCs w:val="20"/>
        </w:rPr>
        <w:t>ethically</w:t>
      </w:r>
      <w:r w:rsidR="001867D3" w:rsidRPr="002814E0">
        <w:rPr>
          <w:rFonts w:ascii="Arial" w:eastAsia="Times New Roman" w:hAnsi="Arial" w:cs="Arial"/>
          <w:sz w:val="20"/>
          <w:szCs w:val="20"/>
        </w:rPr>
        <w:t xml:space="preserve"> acceptable </w:t>
      </w:r>
      <w:r w:rsidR="00735571" w:rsidRPr="002814E0">
        <w:rPr>
          <w:rFonts w:ascii="Arial" w:eastAsia="Times New Roman" w:hAnsi="Arial" w:cs="Arial"/>
          <w:sz w:val="20"/>
          <w:szCs w:val="20"/>
        </w:rPr>
        <w:t>alternatives</w:t>
      </w:r>
      <w:r w:rsidR="001867D3" w:rsidRPr="002814E0">
        <w:rPr>
          <w:rFonts w:ascii="Arial" w:eastAsia="Times New Roman" w:hAnsi="Arial" w:cs="Arial"/>
          <w:sz w:val="20"/>
          <w:szCs w:val="20"/>
        </w:rPr>
        <w:t xml:space="preserve"> </w:t>
      </w:r>
      <w:r w:rsidR="007F4A63" w:rsidRPr="002814E0">
        <w:rPr>
          <w:rFonts w:ascii="Arial" w:eastAsia="Times New Roman" w:hAnsi="Arial" w:cs="Arial"/>
          <w:sz w:val="20"/>
          <w:szCs w:val="20"/>
        </w:rPr>
        <w:t>to</w:t>
      </w:r>
      <w:r w:rsidR="00735571" w:rsidRPr="002814E0">
        <w:rPr>
          <w:rFonts w:ascii="Arial" w:eastAsia="Times New Roman" w:hAnsi="Arial" w:cs="Arial"/>
          <w:sz w:val="20"/>
          <w:szCs w:val="20"/>
        </w:rPr>
        <w:t xml:space="preserve"> </w:t>
      </w:r>
      <w:r w:rsidR="001867D3" w:rsidRPr="002814E0">
        <w:rPr>
          <w:rFonts w:ascii="Arial" w:eastAsia="Times New Roman" w:hAnsi="Arial" w:cs="Arial"/>
          <w:sz w:val="20"/>
          <w:szCs w:val="20"/>
        </w:rPr>
        <w:t xml:space="preserve">vertebrate models. </w:t>
      </w:r>
    </w:p>
    <w:p w14:paraId="795EFF06" w14:textId="55E57374" w:rsidR="00DC36EC" w:rsidRPr="002814E0" w:rsidRDefault="00DC36EC" w:rsidP="00805757">
      <w:pPr>
        <w:spacing w:line="360" w:lineRule="auto"/>
        <w:ind w:firstLine="720"/>
        <w:jc w:val="both"/>
        <w:rPr>
          <w:rFonts w:ascii="Arial" w:eastAsia="Times New Roman" w:hAnsi="Arial" w:cs="Arial"/>
          <w:sz w:val="20"/>
          <w:szCs w:val="20"/>
        </w:rPr>
      </w:pPr>
      <w:r w:rsidRPr="00DC36EC">
        <w:rPr>
          <w:rFonts w:ascii="Arial" w:eastAsia="Times New Roman" w:hAnsi="Arial" w:cs="Arial"/>
          <w:sz w:val="20"/>
          <w:szCs w:val="20"/>
        </w:rPr>
        <w:t>Although it provides a novel and sustainable approach</w:t>
      </w:r>
      <w:r>
        <w:rPr>
          <w:rFonts w:ascii="Arial" w:eastAsia="Times New Roman" w:hAnsi="Arial" w:cs="Arial"/>
          <w:sz w:val="20"/>
          <w:szCs w:val="20"/>
        </w:rPr>
        <w:t xml:space="preserve"> to the</w:t>
      </w:r>
      <w:r w:rsidRPr="00DC36EC">
        <w:rPr>
          <w:rFonts w:ascii="Arial" w:eastAsia="Times New Roman" w:hAnsi="Arial" w:cs="Arial"/>
          <w:sz w:val="20"/>
          <w:szCs w:val="20"/>
        </w:rPr>
        <w:t xml:space="preserve"> aquaculture industry, the research focusing on improving the live</w:t>
      </w:r>
      <w:r w:rsidR="00C42BAD">
        <w:rPr>
          <w:rFonts w:ascii="Arial" w:eastAsia="Times New Roman" w:hAnsi="Arial" w:cs="Arial"/>
          <w:sz w:val="20"/>
          <w:szCs w:val="20"/>
        </w:rPr>
        <w:t>-</w:t>
      </w:r>
      <w:r w:rsidRPr="00DC36EC">
        <w:rPr>
          <w:rFonts w:ascii="Arial" w:eastAsia="Times New Roman" w:hAnsi="Arial" w:cs="Arial"/>
          <w:sz w:val="20"/>
          <w:szCs w:val="20"/>
        </w:rPr>
        <w:t xml:space="preserve">feed quality of artemia nauplii using the probiotic </w:t>
      </w:r>
      <w:proofErr w:type="spellStart"/>
      <w:r w:rsidRPr="00B94C0E">
        <w:rPr>
          <w:rFonts w:ascii="Arial" w:eastAsia="Times New Roman" w:hAnsi="Arial" w:cs="Arial"/>
          <w:i/>
          <w:sz w:val="20"/>
          <w:szCs w:val="20"/>
        </w:rPr>
        <w:t>Lactiplantibacillus</w:t>
      </w:r>
      <w:proofErr w:type="spellEnd"/>
      <w:r w:rsidRPr="00B94C0E">
        <w:rPr>
          <w:rFonts w:ascii="Arial" w:eastAsia="Times New Roman" w:hAnsi="Arial" w:cs="Arial"/>
          <w:i/>
          <w:sz w:val="20"/>
          <w:szCs w:val="20"/>
        </w:rPr>
        <w:t xml:space="preserve"> plantarum</w:t>
      </w:r>
      <w:r w:rsidRPr="00DC36EC">
        <w:rPr>
          <w:rFonts w:ascii="Arial" w:eastAsia="Times New Roman" w:hAnsi="Arial" w:cs="Arial"/>
          <w:sz w:val="20"/>
          <w:szCs w:val="20"/>
        </w:rPr>
        <w:t xml:space="preserve"> is highly significant to the scientific field. The natural method to enhance larval health, growth, and survival</w:t>
      </w:r>
      <w:r>
        <w:rPr>
          <w:rFonts w:ascii="Arial" w:eastAsia="Times New Roman" w:hAnsi="Arial" w:cs="Arial"/>
          <w:sz w:val="20"/>
          <w:szCs w:val="20"/>
        </w:rPr>
        <w:t xml:space="preserve">, while </w:t>
      </w:r>
      <w:r w:rsidRPr="00DC36EC">
        <w:rPr>
          <w:rFonts w:ascii="Arial" w:eastAsia="Times New Roman" w:hAnsi="Arial" w:cs="Arial"/>
          <w:sz w:val="20"/>
          <w:szCs w:val="20"/>
        </w:rPr>
        <w:t xml:space="preserve">decreasing the risk of infections caused by pathogenic Vibrio </w:t>
      </w:r>
      <w:r>
        <w:rPr>
          <w:rFonts w:ascii="Arial" w:eastAsia="Times New Roman" w:hAnsi="Arial" w:cs="Arial"/>
          <w:sz w:val="20"/>
          <w:szCs w:val="20"/>
        </w:rPr>
        <w:t>s</w:t>
      </w:r>
      <w:r w:rsidRPr="00DC36EC">
        <w:rPr>
          <w:rFonts w:ascii="Arial" w:eastAsia="Times New Roman" w:hAnsi="Arial" w:cs="Arial"/>
          <w:sz w:val="20"/>
          <w:szCs w:val="20"/>
        </w:rPr>
        <w:t>pecies</w:t>
      </w:r>
      <w:r>
        <w:rPr>
          <w:rFonts w:ascii="Arial" w:eastAsia="Times New Roman" w:hAnsi="Arial" w:cs="Arial"/>
          <w:sz w:val="20"/>
          <w:szCs w:val="20"/>
        </w:rPr>
        <w:t>,</w:t>
      </w:r>
      <w:r w:rsidRPr="00DC36EC">
        <w:rPr>
          <w:rFonts w:ascii="Arial" w:eastAsia="Times New Roman" w:hAnsi="Arial" w:cs="Arial"/>
          <w:sz w:val="20"/>
          <w:szCs w:val="20"/>
        </w:rPr>
        <w:t xml:space="preserve"> is to </w:t>
      </w:r>
      <w:r>
        <w:rPr>
          <w:rFonts w:ascii="Arial" w:eastAsia="Times New Roman" w:hAnsi="Arial" w:cs="Arial"/>
          <w:sz w:val="20"/>
          <w:szCs w:val="20"/>
        </w:rPr>
        <w:t>use</w:t>
      </w:r>
      <w:r w:rsidRPr="00DC36EC">
        <w:rPr>
          <w:rFonts w:ascii="Arial" w:eastAsia="Times New Roman" w:hAnsi="Arial" w:cs="Arial"/>
          <w:sz w:val="20"/>
          <w:szCs w:val="20"/>
        </w:rPr>
        <w:t xml:space="preserve"> probiotics that are beneficial to live feed (</w:t>
      </w:r>
      <w:proofErr w:type="spellStart"/>
      <w:r w:rsidRPr="00DC36EC">
        <w:rPr>
          <w:rFonts w:ascii="Arial" w:eastAsia="Times New Roman" w:hAnsi="Arial" w:cs="Arial"/>
          <w:sz w:val="20"/>
          <w:szCs w:val="20"/>
        </w:rPr>
        <w:t>Verschuere</w:t>
      </w:r>
      <w:proofErr w:type="spellEnd"/>
      <w:r w:rsidRPr="00DC36EC">
        <w:rPr>
          <w:rFonts w:ascii="Arial" w:eastAsia="Times New Roman" w:hAnsi="Arial" w:cs="Arial"/>
          <w:sz w:val="20"/>
          <w:szCs w:val="20"/>
        </w:rPr>
        <w:t xml:space="preserve"> et al., 2000; Hai, 2015).</w:t>
      </w:r>
      <w:r w:rsidR="00C42BAD">
        <w:rPr>
          <w:rFonts w:ascii="Arial" w:eastAsia="Times New Roman" w:hAnsi="Arial" w:cs="Arial"/>
          <w:sz w:val="20"/>
          <w:szCs w:val="20"/>
        </w:rPr>
        <w:t xml:space="preserve"> </w:t>
      </w:r>
    </w:p>
    <w:p w14:paraId="46CFA76A" w14:textId="4A4C714C" w:rsidR="001867D3" w:rsidRPr="002814E0" w:rsidRDefault="00735571" w:rsidP="00805757">
      <w:pPr>
        <w:spacing w:line="360" w:lineRule="auto"/>
        <w:ind w:firstLine="720"/>
        <w:jc w:val="both"/>
        <w:rPr>
          <w:rFonts w:ascii="Arial" w:hAnsi="Arial" w:cs="Arial"/>
          <w:sz w:val="20"/>
          <w:szCs w:val="20"/>
        </w:rPr>
      </w:pPr>
      <w:r w:rsidRPr="002814E0">
        <w:rPr>
          <w:rFonts w:ascii="Arial" w:eastAsia="Times New Roman" w:hAnsi="Arial" w:cs="Arial"/>
          <w:sz w:val="20"/>
          <w:szCs w:val="20"/>
        </w:rPr>
        <w:t>P</w:t>
      </w:r>
      <w:r w:rsidR="001867D3" w:rsidRPr="002814E0">
        <w:rPr>
          <w:rFonts w:ascii="Arial" w:eastAsia="Times New Roman" w:hAnsi="Arial" w:cs="Arial"/>
          <w:sz w:val="20"/>
          <w:szCs w:val="20"/>
        </w:rPr>
        <w:t xml:space="preserve">robiotics, </w:t>
      </w:r>
      <w:proofErr w:type="spellStart"/>
      <w:r w:rsidR="001867D3" w:rsidRPr="002814E0">
        <w:rPr>
          <w:rFonts w:ascii="Arial" w:eastAsia="Times New Roman" w:hAnsi="Arial" w:cs="Arial"/>
          <w:i/>
          <w:sz w:val="20"/>
          <w:szCs w:val="20"/>
        </w:rPr>
        <w:t>Lactiplantibacillus</w:t>
      </w:r>
      <w:proofErr w:type="spellEnd"/>
      <w:r w:rsidR="001867D3" w:rsidRPr="002814E0">
        <w:rPr>
          <w:rFonts w:ascii="Arial" w:eastAsia="Times New Roman" w:hAnsi="Arial" w:cs="Arial"/>
          <w:i/>
          <w:sz w:val="20"/>
          <w:szCs w:val="20"/>
        </w:rPr>
        <w:t xml:space="preserve"> plantarum</w:t>
      </w:r>
      <w:r w:rsidR="001867D3" w:rsidRPr="002814E0">
        <w:rPr>
          <w:rFonts w:ascii="Arial" w:eastAsia="Times New Roman" w:hAnsi="Arial" w:cs="Arial"/>
          <w:sz w:val="20"/>
          <w:szCs w:val="20"/>
        </w:rPr>
        <w:t xml:space="preserve">, have been shown to improve gut health, nutritional absorption, immunological regulation, and disease resistance, their application in aquaculture has gained </w:t>
      </w:r>
      <w:r w:rsidRPr="002814E0">
        <w:rPr>
          <w:rFonts w:ascii="Arial" w:eastAsia="Times New Roman" w:hAnsi="Arial" w:cs="Arial"/>
          <w:sz w:val="20"/>
          <w:szCs w:val="20"/>
        </w:rPr>
        <w:t>further</w:t>
      </w:r>
      <w:r w:rsidR="001867D3" w:rsidRPr="002814E0">
        <w:rPr>
          <w:rFonts w:ascii="Arial" w:eastAsia="Times New Roman" w:hAnsi="Arial" w:cs="Arial"/>
          <w:sz w:val="20"/>
          <w:szCs w:val="20"/>
        </w:rPr>
        <w:t xml:space="preserve"> interest in recent years (Hai, 2015; Ringø et al., 2018). </w:t>
      </w:r>
      <w:r w:rsidRPr="002814E0">
        <w:rPr>
          <w:rFonts w:ascii="Arial" w:eastAsia="Times New Roman" w:hAnsi="Arial" w:cs="Arial"/>
          <w:sz w:val="20"/>
          <w:szCs w:val="20"/>
        </w:rPr>
        <w:t>Hence,</w:t>
      </w:r>
      <w:r w:rsidR="001867D3" w:rsidRPr="002814E0">
        <w:rPr>
          <w:rFonts w:ascii="Arial" w:eastAsia="Times New Roman" w:hAnsi="Arial" w:cs="Arial"/>
          <w:sz w:val="20"/>
          <w:szCs w:val="20"/>
        </w:rPr>
        <w:t xml:space="preserve"> the </w:t>
      </w:r>
      <w:r w:rsidR="003B2771" w:rsidRPr="002814E0">
        <w:rPr>
          <w:rFonts w:ascii="Arial" w:eastAsia="Times New Roman" w:hAnsi="Arial" w:cs="Arial"/>
          <w:sz w:val="20"/>
          <w:szCs w:val="20"/>
        </w:rPr>
        <w:t xml:space="preserve">present </w:t>
      </w:r>
      <w:r w:rsidR="001867D3" w:rsidRPr="002814E0">
        <w:rPr>
          <w:rFonts w:ascii="Arial" w:eastAsia="Times New Roman" w:hAnsi="Arial" w:cs="Arial"/>
          <w:sz w:val="20"/>
          <w:szCs w:val="20"/>
        </w:rPr>
        <w:t>study</w:t>
      </w:r>
      <w:r w:rsidRPr="002814E0">
        <w:rPr>
          <w:rFonts w:ascii="Arial" w:eastAsia="Times New Roman" w:hAnsi="Arial" w:cs="Arial"/>
          <w:sz w:val="20"/>
          <w:szCs w:val="20"/>
        </w:rPr>
        <w:t xml:space="preserve"> aims</w:t>
      </w:r>
      <w:r w:rsidR="001867D3" w:rsidRPr="002814E0">
        <w:rPr>
          <w:rFonts w:ascii="Arial" w:eastAsia="Times New Roman" w:hAnsi="Arial" w:cs="Arial"/>
          <w:sz w:val="20"/>
          <w:szCs w:val="20"/>
        </w:rPr>
        <w:t xml:space="preserve"> to evaluate the optimal</w:t>
      </w:r>
      <w:r w:rsidR="003B2771" w:rsidRPr="002814E0">
        <w:rPr>
          <w:rFonts w:ascii="Arial" w:eastAsia="Times New Roman" w:hAnsi="Arial" w:cs="Arial"/>
          <w:sz w:val="20"/>
          <w:szCs w:val="20"/>
        </w:rPr>
        <w:t xml:space="preserve"> dosing</w:t>
      </w:r>
      <w:r w:rsidR="00557D5E" w:rsidRPr="002814E0">
        <w:rPr>
          <w:rFonts w:ascii="Arial" w:eastAsia="Times New Roman" w:hAnsi="Arial" w:cs="Arial"/>
          <w:sz w:val="20"/>
          <w:szCs w:val="20"/>
        </w:rPr>
        <w:t>,</w:t>
      </w:r>
      <w:r w:rsidR="003B2771" w:rsidRPr="002814E0">
        <w:rPr>
          <w:rFonts w:ascii="Arial" w:eastAsia="Times New Roman" w:hAnsi="Arial" w:cs="Arial"/>
          <w:sz w:val="20"/>
          <w:szCs w:val="20"/>
        </w:rPr>
        <w:t xml:space="preserve"> safety and suitability</w:t>
      </w:r>
      <w:r w:rsidR="001867D3" w:rsidRPr="002814E0">
        <w:rPr>
          <w:rFonts w:ascii="Arial" w:eastAsia="Times New Roman" w:hAnsi="Arial" w:cs="Arial"/>
          <w:sz w:val="20"/>
          <w:szCs w:val="20"/>
        </w:rPr>
        <w:t xml:space="preserve"> feed o</w:t>
      </w:r>
      <w:r w:rsidR="00557D5E" w:rsidRPr="002814E0">
        <w:rPr>
          <w:rFonts w:ascii="Arial" w:eastAsia="Times New Roman" w:hAnsi="Arial" w:cs="Arial"/>
          <w:sz w:val="20"/>
          <w:szCs w:val="20"/>
        </w:rPr>
        <w:t>f</w:t>
      </w:r>
      <w:r w:rsidR="001867D3" w:rsidRPr="002814E0">
        <w:rPr>
          <w:rFonts w:ascii="Arial" w:eastAsia="Times New Roman" w:hAnsi="Arial" w:cs="Arial"/>
          <w:sz w:val="20"/>
          <w:szCs w:val="20"/>
        </w:rPr>
        <w:t xml:space="preserve"> probiotic</w:t>
      </w:r>
      <w:r w:rsidR="004670D8" w:rsidRPr="002814E0">
        <w:rPr>
          <w:rFonts w:ascii="Arial" w:eastAsia="Times New Roman" w:hAnsi="Arial" w:cs="Arial"/>
          <w:sz w:val="20"/>
          <w:szCs w:val="20"/>
        </w:rPr>
        <w:t xml:space="preserve"> </w:t>
      </w:r>
      <w:proofErr w:type="spellStart"/>
      <w:r w:rsidR="004670D8" w:rsidRPr="002814E0">
        <w:rPr>
          <w:rStyle w:val="Emphasis"/>
          <w:rFonts w:ascii="Arial" w:hAnsi="Arial" w:cs="Arial"/>
          <w:sz w:val="20"/>
          <w:szCs w:val="20"/>
        </w:rPr>
        <w:t>Lactiplantibacillus</w:t>
      </w:r>
      <w:proofErr w:type="spellEnd"/>
      <w:r w:rsidR="004670D8" w:rsidRPr="002814E0">
        <w:rPr>
          <w:rStyle w:val="Emphasis"/>
          <w:rFonts w:ascii="Arial" w:hAnsi="Arial" w:cs="Arial"/>
          <w:sz w:val="20"/>
          <w:szCs w:val="20"/>
        </w:rPr>
        <w:t xml:space="preserve"> plantarum</w:t>
      </w:r>
      <w:r w:rsidR="004670D8" w:rsidRPr="002814E0">
        <w:rPr>
          <w:rFonts w:ascii="Arial" w:hAnsi="Arial" w:cs="Arial"/>
          <w:b/>
          <w:sz w:val="20"/>
          <w:szCs w:val="20"/>
        </w:rPr>
        <w:t xml:space="preserve"> </w:t>
      </w:r>
      <w:r w:rsidR="004670D8" w:rsidRPr="002814E0">
        <w:rPr>
          <w:rFonts w:ascii="Arial" w:hAnsi="Arial" w:cs="Arial"/>
          <w:sz w:val="20"/>
          <w:szCs w:val="20"/>
        </w:rPr>
        <w:t>(</w:t>
      </w:r>
      <w:r w:rsidR="001867D3" w:rsidRPr="002814E0">
        <w:rPr>
          <w:rFonts w:ascii="Arial" w:eastAsia="Times New Roman" w:hAnsi="Arial" w:cs="Arial"/>
          <w:sz w:val="20"/>
          <w:szCs w:val="20"/>
        </w:rPr>
        <w:t>previously isolated</w:t>
      </w:r>
      <w:r w:rsidR="004670D8" w:rsidRPr="002814E0">
        <w:rPr>
          <w:rFonts w:ascii="Arial" w:eastAsia="Times New Roman" w:hAnsi="Arial" w:cs="Arial"/>
          <w:sz w:val="20"/>
          <w:szCs w:val="20"/>
        </w:rPr>
        <w:t xml:space="preserve"> and confirmed in the laboratory </w:t>
      </w:r>
      <w:r w:rsidR="001867D3" w:rsidRPr="002814E0">
        <w:rPr>
          <w:rFonts w:ascii="Arial" w:eastAsia="Times New Roman" w:hAnsi="Arial" w:cs="Arial"/>
          <w:sz w:val="20"/>
          <w:szCs w:val="20"/>
        </w:rPr>
        <w:t xml:space="preserve">from </w:t>
      </w:r>
      <w:r w:rsidR="004670D8" w:rsidRPr="002814E0">
        <w:rPr>
          <w:rFonts w:ascii="Arial" w:eastAsia="Times New Roman" w:hAnsi="Arial" w:cs="Arial"/>
          <w:sz w:val="20"/>
          <w:szCs w:val="20"/>
        </w:rPr>
        <w:t xml:space="preserve">the </w:t>
      </w:r>
      <w:r w:rsidR="001867D3" w:rsidRPr="002814E0">
        <w:rPr>
          <w:rFonts w:ascii="Arial" w:eastAsia="Times New Roman" w:hAnsi="Arial" w:cs="Arial"/>
          <w:sz w:val="20"/>
          <w:szCs w:val="20"/>
        </w:rPr>
        <w:t xml:space="preserve">snail gut </w:t>
      </w:r>
      <w:r w:rsidR="001867D3" w:rsidRPr="002814E0">
        <w:rPr>
          <w:rFonts w:ascii="Arial" w:eastAsia="Times New Roman" w:hAnsi="Arial" w:cs="Arial"/>
          <w:i/>
          <w:sz w:val="20"/>
          <w:szCs w:val="20"/>
        </w:rPr>
        <w:t xml:space="preserve">pila </w:t>
      </w:r>
      <w:proofErr w:type="spellStart"/>
      <w:r w:rsidR="00172C10">
        <w:rPr>
          <w:rFonts w:ascii="Arial" w:eastAsia="Times New Roman" w:hAnsi="Arial" w:cs="Arial"/>
          <w:i/>
          <w:sz w:val="20"/>
          <w:szCs w:val="20"/>
        </w:rPr>
        <w:t>globos</w:t>
      </w:r>
      <w:r w:rsidR="00DC67E5">
        <w:rPr>
          <w:rFonts w:ascii="Arial" w:eastAsia="Times New Roman" w:hAnsi="Arial" w:cs="Arial"/>
          <w:i/>
          <w:sz w:val="20"/>
          <w:szCs w:val="20"/>
        </w:rPr>
        <w:t>a</w:t>
      </w:r>
      <w:proofErr w:type="spellEnd"/>
      <w:r w:rsidR="00172C10">
        <w:rPr>
          <w:rFonts w:ascii="Arial" w:eastAsia="Times New Roman" w:hAnsi="Arial" w:cs="Arial"/>
          <w:i/>
          <w:sz w:val="20"/>
          <w:szCs w:val="20"/>
        </w:rPr>
        <w:t xml:space="preserve"> - </w:t>
      </w:r>
      <w:r w:rsidR="00172C10" w:rsidRPr="00637A75">
        <w:rPr>
          <w:rFonts w:ascii="Arial" w:eastAsia="Times New Roman" w:hAnsi="Arial" w:cs="Arial"/>
          <w:sz w:val="20"/>
          <w:szCs w:val="20"/>
        </w:rPr>
        <w:t>NCBI GenBank Accession No: PQ764068)</w:t>
      </w:r>
      <w:r w:rsidR="004670D8" w:rsidRPr="00637A75">
        <w:rPr>
          <w:rFonts w:ascii="Arial" w:eastAsia="Times New Roman" w:hAnsi="Arial" w:cs="Arial"/>
          <w:sz w:val="20"/>
          <w:szCs w:val="20"/>
        </w:rPr>
        <w:t>,</w:t>
      </w:r>
      <w:r w:rsidR="004670D8" w:rsidRPr="002814E0">
        <w:rPr>
          <w:rFonts w:ascii="Arial" w:eastAsia="Times New Roman" w:hAnsi="Arial" w:cs="Arial"/>
          <w:sz w:val="20"/>
          <w:szCs w:val="20"/>
        </w:rPr>
        <w:t xml:space="preserve"> through which</w:t>
      </w:r>
      <w:r w:rsidR="001867D3" w:rsidRPr="002814E0">
        <w:rPr>
          <w:rFonts w:ascii="Arial" w:eastAsia="Times New Roman" w:hAnsi="Arial" w:cs="Arial"/>
          <w:sz w:val="20"/>
          <w:szCs w:val="20"/>
        </w:rPr>
        <w:t xml:space="preserve"> finding the efficiency of </w:t>
      </w:r>
      <w:r w:rsidR="00115305" w:rsidRPr="002814E0">
        <w:rPr>
          <w:rFonts w:ascii="Arial" w:eastAsia="Times New Roman" w:hAnsi="Arial" w:cs="Arial"/>
          <w:i/>
          <w:sz w:val="20"/>
          <w:szCs w:val="20"/>
        </w:rPr>
        <w:t>Artemia nauplii</w:t>
      </w:r>
      <w:r w:rsidR="001867D3" w:rsidRPr="002814E0">
        <w:rPr>
          <w:rFonts w:ascii="Arial" w:eastAsia="Times New Roman" w:hAnsi="Arial" w:cs="Arial"/>
          <w:sz w:val="20"/>
          <w:szCs w:val="20"/>
        </w:rPr>
        <w:t xml:space="preserve"> treate</w:t>
      </w:r>
      <w:r w:rsidR="003B2771" w:rsidRPr="002814E0">
        <w:rPr>
          <w:rFonts w:ascii="Arial" w:eastAsia="Times New Roman" w:hAnsi="Arial" w:cs="Arial"/>
          <w:sz w:val="20"/>
          <w:szCs w:val="20"/>
        </w:rPr>
        <w:t xml:space="preserve">d with different concentration of probiotic enrichment on </w:t>
      </w:r>
      <w:r w:rsidR="004218CB" w:rsidRPr="002814E0">
        <w:rPr>
          <w:rFonts w:ascii="Arial" w:eastAsia="Times New Roman" w:hAnsi="Arial" w:cs="Arial"/>
          <w:sz w:val="20"/>
          <w:szCs w:val="20"/>
        </w:rPr>
        <w:t>toxicity,</w:t>
      </w:r>
      <w:r w:rsidR="004670D8" w:rsidRPr="002814E0">
        <w:rPr>
          <w:rFonts w:ascii="Arial" w:eastAsia="Times New Roman" w:hAnsi="Arial" w:cs="Arial"/>
          <w:sz w:val="20"/>
          <w:szCs w:val="20"/>
        </w:rPr>
        <w:t xml:space="preserve"> </w:t>
      </w:r>
      <w:proofErr w:type="spellStart"/>
      <w:r w:rsidR="004218CB" w:rsidRPr="002814E0">
        <w:rPr>
          <w:rFonts w:ascii="Arial" w:eastAsia="Times New Roman" w:hAnsi="Arial" w:cs="Arial"/>
          <w:sz w:val="20"/>
          <w:szCs w:val="20"/>
        </w:rPr>
        <w:t>behavioural</w:t>
      </w:r>
      <w:proofErr w:type="spellEnd"/>
      <w:r w:rsidR="004218CB" w:rsidRPr="002814E0">
        <w:rPr>
          <w:rFonts w:ascii="Arial" w:eastAsia="Times New Roman" w:hAnsi="Arial" w:cs="Arial"/>
          <w:sz w:val="20"/>
          <w:szCs w:val="20"/>
        </w:rPr>
        <w:t xml:space="preserve"> and survival analysis </w:t>
      </w:r>
      <w:r w:rsidR="003B2771" w:rsidRPr="002814E0">
        <w:rPr>
          <w:rFonts w:ascii="Arial" w:eastAsia="Times New Roman" w:hAnsi="Arial" w:cs="Arial"/>
          <w:sz w:val="20"/>
          <w:szCs w:val="20"/>
        </w:rPr>
        <w:t>to support its application as a sustainable strategy for improving live feed quality in aquaculture systems.</w:t>
      </w:r>
    </w:p>
    <w:p w14:paraId="3A122422" w14:textId="23D4D8D2" w:rsidR="0041555C" w:rsidRPr="004F08AC" w:rsidRDefault="002814E0" w:rsidP="00805757">
      <w:pPr>
        <w:pStyle w:val="NormalWeb"/>
        <w:spacing w:before="0" w:beforeAutospacing="0" w:after="160" w:afterAutospacing="0" w:line="360" w:lineRule="auto"/>
        <w:jc w:val="both"/>
        <w:rPr>
          <w:rFonts w:ascii="Arial" w:hAnsi="Arial" w:cs="Arial"/>
          <w:b/>
          <w:sz w:val="22"/>
          <w:szCs w:val="22"/>
        </w:rPr>
      </w:pPr>
      <w:r>
        <w:rPr>
          <w:rFonts w:ascii="Arial" w:hAnsi="Arial" w:cs="Arial"/>
          <w:b/>
          <w:sz w:val="22"/>
          <w:szCs w:val="22"/>
        </w:rPr>
        <w:t xml:space="preserve">2. </w:t>
      </w:r>
      <w:r w:rsidRPr="004F08AC">
        <w:rPr>
          <w:rFonts w:ascii="Arial" w:hAnsi="Arial" w:cs="Arial"/>
          <w:b/>
          <w:sz w:val="22"/>
          <w:szCs w:val="22"/>
        </w:rPr>
        <w:t>MATERIALS AND METHODS</w:t>
      </w:r>
    </w:p>
    <w:p w14:paraId="6500F82D" w14:textId="3435C208" w:rsidR="0041555C" w:rsidRPr="004F08AC" w:rsidRDefault="002814E0" w:rsidP="00805757">
      <w:pPr>
        <w:pStyle w:val="NormalWeb"/>
        <w:spacing w:before="0" w:beforeAutospacing="0" w:after="160" w:afterAutospacing="0" w:line="360" w:lineRule="auto"/>
        <w:jc w:val="both"/>
        <w:rPr>
          <w:rFonts w:ascii="Arial" w:hAnsi="Arial" w:cs="Arial"/>
          <w:b/>
          <w:sz w:val="22"/>
          <w:szCs w:val="22"/>
        </w:rPr>
      </w:pPr>
      <w:r>
        <w:rPr>
          <w:rFonts w:ascii="Arial" w:hAnsi="Arial" w:cs="Arial"/>
          <w:b/>
          <w:sz w:val="22"/>
          <w:szCs w:val="22"/>
        </w:rPr>
        <w:t xml:space="preserve">2.1. </w:t>
      </w:r>
      <w:r w:rsidR="0041555C" w:rsidRPr="004F08AC">
        <w:rPr>
          <w:rFonts w:ascii="Arial" w:hAnsi="Arial" w:cs="Arial"/>
          <w:b/>
          <w:sz w:val="22"/>
          <w:szCs w:val="22"/>
        </w:rPr>
        <w:t xml:space="preserve">Probiotic Enrichment of </w:t>
      </w:r>
      <w:r w:rsidR="00115305" w:rsidRPr="004F08AC">
        <w:rPr>
          <w:rFonts w:ascii="Arial" w:hAnsi="Arial" w:cs="Arial"/>
          <w:b/>
          <w:i/>
          <w:sz w:val="22"/>
          <w:szCs w:val="22"/>
        </w:rPr>
        <w:t>Artemia nauplii</w:t>
      </w:r>
    </w:p>
    <w:p w14:paraId="713DCFA7" w14:textId="6EC9CB86" w:rsidR="00C80F9F" w:rsidRPr="004F08AC" w:rsidRDefault="002814E0" w:rsidP="00805757">
      <w:pPr>
        <w:spacing w:line="360" w:lineRule="auto"/>
        <w:jc w:val="both"/>
        <w:rPr>
          <w:rFonts w:ascii="Arial" w:eastAsia="Times New Roman" w:hAnsi="Arial" w:cs="Arial"/>
        </w:rPr>
      </w:pPr>
      <w:r>
        <w:rPr>
          <w:rFonts w:ascii="Arial" w:eastAsia="Times New Roman" w:hAnsi="Arial" w:cs="Arial"/>
          <w:b/>
          <w:bCs/>
        </w:rPr>
        <w:t xml:space="preserve">2.1.1. </w:t>
      </w:r>
      <w:r w:rsidR="00C80F9F" w:rsidRPr="004F08AC">
        <w:rPr>
          <w:rFonts w:ascii="Arial" w:eastAsia="Times New Roman" w:hAnsi="Arial" w:cs="Arial"/>
          <w:b/>
          <w:bCs/>
        </w:rPr>
        <w:t>Preparation of Probiotic Culture</w:t>
      </w:r>
    </w:p>
    <w:p w14:paraId="6B543CCA" w14:textId="77777777" w:rsidR="00C80F9F" w:rsidRPr="002814E0" w:rsidRDefault="00C80F9F" w:rsidP="00805757">
      <w:pPr>
        <w:spacing w:line="360" w:lineRule="auto"/>
        <w:ind w:firstLine="720"/>
        <w:jc w:val="both"/>
        <w:rPr>
          <w:rFonts w:ascii="Arial" w:eastAsia="Times New Roman" w:hAnsi="Arial" w:cs="Arial"/>
          <w:sz w:val="20"/>
          <w:szCs w:val="20"/>
        </w:rPr>
      </w:pPr>
      <w:r w:rsidRPr="002814E0">
        <w:rPr>
          <w:rFonts w:ascii="Arial" w:eastAsia="Times New Roman" w:hAnsi="Arial" w:cs="Arial"/>
          <w:sz w:val="20"/>
          <w:szCs w:val="20"/>
        </w:rPr>
        <w:t>During aseptic conditions, the pro</w:t>
      </w:r>
      <w:r w:rsidR="00FD5268" w:rsidRPr="002814E0">
        <w:rPr>
          <w:rFonts w:ascii="Arial" w:eastAsia="Times New Roman" w:hAnsi="Arial" w:cs="Arial"/>
          <w:sz w:val="20"/>
          <w:szCs w:val="20"/>
        </w:rPr>
        <w:t>biotic bacteria slant culture was</w:t>
      </w:r>
      <w:r w:rsidRPr="002814E0">
        <w:rPr>
          <w:rFonts w:ascii="Arial" w:eastAsia="Times New Roman" w:hAnsi="Arial" w:cs="Arial"/>
          <w:sz w:val="20"/>
          <w:szCs w:val="20"/>
        </w:rPr>
        <w:t xml:space="preserve"> transferred to the broth culture. </w:t>
      </w:r>
      <w:proofErr w:type="spellStart"/>
      <w:r w:rsidRPr="002814E0">
        <w:rPr>
          <w:rFonts w:ascii="Arial" w:eastAsia="Times New Roman" w:hAnsi="Arial" w:cs="Arial"/>
          <w:i/>
          <w:sz w:val="20"/>
          <w:szCs w:val="20"/>
        </w:rPr>
        <w:t>Lactiplantibacillus</w:t>
      </w:r>
      <w:proofErr w:type="spellEnd"/>
      <w:r w:rsidRPr="002814E0">
        <w:rPr>
          <w:rFonts w:ascii="Arial" w:eastAsia="Times New Roman" w:hAnsi="Arial" w:cs="Arial"/>
          <w:i/>
          <w:sz w:val="20"/>
          <w:szCs w:val="20"/>
        </w:rPr>
        <w:t xml:space="preserve"> plantarum</w:t>
      </w:r>
      <w:r w:rsidRPr="002814E0">
        <w:rPr>
          <w:rFonts w:ascii="Arial" w:eastAsia="Times New Roman" w:hAnsi="Arial" w:cs="Arial"/>
          <w:sz w:val="20"/>
          <w:szCs w:val="20"/>
        </w:rPr>
        <w:t xml:space="preserve"> was grown for 24 hours at 37 °C in </w:t>
      </w:r>
      <w:r w:rsidR="00FD5268" w:rsidRPr="002814E0">
        <w:rPr>
          <w:rFonts w:ascii="Arial" w:eastAsia="Times New Roman" w:hAnsi="Arial" w:cs="Arial"/>
          <w:sz w:val="20"/>
          <w:szCs w:val="20"/>
        </w:rPr>
        <w:t>MRS</w:t>
      </w:r>
      <w:r w:rsidRPr="002814E0">
        <w:rPr>
          <w:rFonts w:ascii="Arial" w:eastAsia="Times New Roman" w:hAnsi="Arial" w:cs="Arial"/>
          <w:sz w:val="20"/>
          <w:szCs w:val="20"/>
        </w:rPr>
        <w:t xml:space="preserve"> broth. The bacterial pellet was twice rinsed with sterile phosphate-buffered saline (PBS) after </w:t>
      </w:r>
      <w:r w:rsidR="007F4A63" w:rsidRPr="002814E0">
        <w:rPr>
          <w:rFonts w:ascii="Arial" w:eastAsia="Times New Roman" w:hAnsi="Arial" w:cs="Arial"/>
          <w:sz w:val="20"/>
          <w:szCs w:val="20"/>
        </w:rPr>
        <w:t>centrifugation for</w:t>
      </w:r>
      <w:r w:rsidR="00301290" w:rsidRPr="002814E0">
        <w:rPr>
          <w:rFonts w:ascii="Arial" w:eastAsia="Times New Roman" w:hAnsi="Arial" w:cs="Arial"/>
          <w:sz w:val="20"/>
          <w:szCs w:val="20"/>
        </w:rPr>
        <w:t xml:space="preserve"> </w:t>
      </w:r>
      <w:r w:rsidRPr="002814E0">
        <w:rPr>
          <w:rFonts w:ascii="Arial" w:eastAsia="Times New Roman" w:hAnsi="Arial" w:cs="Arial"/>
          <w:sz w:val="20"/>
          <w:szCs w:val="20"/>
        </w:rPr>
        <w:t xml:space="preserve">30 minutes at 5,000 rpm. For the purpose of enrichment, the final bacterial suspension was adjusted to </w:t>
      </w:r>
      <w:r w:rsidR="00301290" w:rsidRPr="002814E0">
        <w:rPr>
          <w:rFonts w:ascii="Arial" w:eastAsia="Times New Roman" w:hAnsi="Arial" w:cs="Arial"/>
          <w:sz w:val="20"/>
          <w:szCs w:val="20"/>
        </w:rPr>
        <w:t>approximately</w:t>
      </w:r>
      <w:r w:rsidR="00787BC8" w:rsidRPr="002814E0">
        <w:rPr>
          <w:rFonts w:ascii="Arial" w:eastAsia="Times New Roman" w:hAnsi="Arial" w:cs="Arial"/>
          <w:sz w:val="20"/>
          <w:szCs w:val="20"/>
        </w:rPr>
        <w:t xml:space="preserve"> </w:t>
      </w:r>
      <w:r w:rsidRPr="002814E0">
        <w:rPr>
          <w:rFonts w:ascii="Arial" w:eastAsia="Times New Roman" w:hAnsi="Arial" w:cs="Arial"/>
          <w:sz w:val="20"/>
          <w:szCs w:val="20"/>
        </w:rPr>
        <w:t>10</w:t>
      </w:r>
      <w:r w:rsidRPr="002814E0">
        <w:rPr>
          <w:rFonts w:ascii="Arial" w:eastAsia="Times New Roman" w:hAnsi="Arial" w:cs="Arial"/>
          <w:sz w:val="20"/>
          <w:szCs w:val="20"/>
          <w:vertAlign w:val="superscript"/>
        </w:rPr>
        <w:t>8</w:t>
      </w:r>
      <w:r w:rsidRPr="002814E0">
        <w:rPr>
          <w:rFonts w:ascii="Arial" w:eastAsia="Times New Roman" w:hAnsi="Arial" w:cs="Arial"/>
          <w:sz w:val="20"/>
          <w:szCs w:val="20"/>
        </w:rPr>
        <w:t xml:space="preserve"> CFU mL</w:t>
      </w:r>
      <w:r w:rsidRPr="002814E0">
        <w:rPr>
          <w:rFonts w:ascii="Cambria Math" w:eastAsia="Times New Roman" w:hAnsi="Cambria Math" w:cs="Cambria Math"/>
          <w:sz w:val="20"/>
          <w:szCs w:val="20"/>
        </w:rPr>
        <w:t>⁻</w:t>
      </w:r>
      <w:r w:rsidRPr="002814E0">
        <w:rPr>
          <w:rFonts w:ascii="Arial" w:eastAsia="Times New Roman" w:hAnsi="Arial" w:cs="Arial"/>
          <w:sz w:val="20"/>
          <w:szCs w:val="20"/>
        </w:rPr>
        <w:t>¹.</w:t>
      </w:r>
    </w:p>
    <w:p w14:paraId="1ED08185" w14:textId="2CF8569E" w:rsidR="00B57D79" w:rsidRPr="004F08AC" w:rsidRDefault="002814E0" w:rsidP="00805757">
      <w:pPr>
        <w:spacing w:line="360" w:lineRule="auto"/>
        <w:jc w:val="both"/>
        <w:rPr>
          <w:rFonts w:ascii="Arial" w:hAnsi="Arial" w:cs="Arial"/>
          <w:b/>
        </w:rPr>
      </w:pPr>
      <w:r>
        <w:rPr>
          <w:rFonts w:ascii="Arial" w:hAnsi="Arial" w:cs="Arial"/>
          <w:b/>
        </w:rPr>
        <w:t xml:space="preserve">2.1.2. </w:t>
      </w:r>
      <w:r w:rsidR="00B57D79" w:rsidRPr="004F08AC">
        <w:rPr>
          <w:rFonts w:ascii="Arial" w:hAnsi="Arial" w:cs="Arial"/>
          <w:b/>
        </w:rPr>
        <w:t>Hatching of Artemia Cysts</w:t>
      </w:r>
    </w:p>
    <w:p w14:paraId="40058084" w14:textId="1926D70C" w:rsidR="00B57D79" w:rsidRPr="0092622D" w:rsidRDefault="00B57D79" w:rsidP="00805757">
      <w:pPr>
        <w:spacing w:line="360" w:lineRule="auto"/>
        <w:ind w:firstLine="720"/>
        <w:jc w:val="both"/>
        <w:rPr>
          <w:rFonts w:ascii="Arial" w:eastAsia="Times New Roman" w:hAnsi="Arial" w:cs="Arial"/>
          <w:sz w:val="20"/>
          <w:szCs w:val="20"/>
        </w:rPr>
      </w:pPr>
      <w:r w:rsidRPr="0092622D">
        <w:rPr>
          <w:rFonts w:ascii="Arial" w:eastAsia="Times New Roman" w:hAnsi="Arial" w:cs="Arial"/>
          <w:sz w:val="20"/>
          <w:szCs w:val="20"/>
        </w:rPr>
        <w:lastRenderedPageBreak/>
        <w:t>Commercially available Artemia cysts were</w:t>
      </w:r>
      <w:r w:rsidR="00A46B5F" w:rsidRPr="0092622D">
        <w:rPr>
          <w:rFonts w:ascii="Arial" w:eastAsia="Times New Roman" w:hAnsi="Arial" w:cs="Arial"/>
          <w:sz w:val="20"/>
          <w:szCs w:val="20"/>
        </w:rPr>
        <w:t xml:space="preserve"> </w:t>
      </w:r>
      <w:r w:rsidRPr="0092622D">
        <w:rPr>
          <w:rFonts w:ascii="Arial" w:eastAsia="Times New Roman" w:hAnsi="Arial" w:cs="Arial"/>
          <w:sz w:val="20"/>
          <w:szCs w:val="20"/>
        </w:rPr>
        <w:t>hatch</w:t>
      </w:r>
      <w:r w:rsidR="00F60179" w:rsidRPr="0092622D">
        <w:rPr>
          <w:rFonts w:ascii="Arial" w:eastAsia="Times New Roman" w:hAnsi="Arial" w:cs="Arial"/>
          <w:sz w:val="20"/>
          <w:szCs w:val="20"/>
        </w:rPr>
        <w:t>ed</w:t>
      </w:r>
      <w:r w:rsidR="00A46B5F" w:rsidRPr="0092622D">
        <w:rPr>
          <w:rFonts w:ascii="Arial" w:eastAsia="Times New Roman" w:hAnsi="Arial" w:cs="Arial"/>
          <w:sz w:val="20"/>
          <w:szCs w:val="20"/>
        </w:rPr>
        <w:t xml:space="preserve"> out</w:t>
      </w:r>
      <w:r w:rsidRPr="0092622D">
        <w:rPr>
          <w:rFonts w:ascii="Arial" w:eastAsia="Times New Roman" w:hAnsi="Arial" w:cs="Arial"/>
          <w:sz w:val="20"/>
          <w:szCs w:val="20"/>
        </w:rPr>
        <w:t xml:space="preserve"> in sterile artificial saltwater (salinity 35 ppt) at 28 ± 1 °C with constant aeration and lighting. Freshly hatched instar II, III </w:t>
      </w:r>
      <w:r w:rsidR="00115305" w:rsidRPr="0092622D">
        <w:rPr>
          <w:rFonts w:ascii="Arial" w:eastAsia="Times New Roman" w:hAnsi="Arial" w:cs="Arial"/>
          <w:i/>
          <w:sz w:val="20"/>
          <w:szCs w:val="20"/>
        </w:rPr>
        <w:t>Artemia nauplii</w:t>
      </w:r>
      <w:r w:rsidRPr="0092622D">
        <w:rPr>
          <w:rFonts w:ascii="Arial" w:eastAsia="Times New Roman" w:hAnsi="Arial" w:cs="Arial"/>
          <w:sz w:val="20"/>
          <w:szCs w:val="20"/>
        </w:rPr>
        <w:t xml:space="preserve"> were collected after 18 to 24 hours of incubation, properly cleaned with sterile seawater, and</w:t>
      </w:r>
      <w:r w:rsidR="00E742EF" w:rsidRPr="0092622D">
        <w:rPr>
          <w:rFonts w:ascii="Arial" w:eastAsia="Times New Roman" w:hAnsi="Arial" w:cs="Arial"/>
          <w:sz w:val="20"/>
          <w:szCs w:val="20"/>
        </w:rPr>
        <w:t xml:space="preserve"> it was</w:t>
      </w:r>
      <w:r w:rsidRPr="0092622D">
        <w:rPr>
          <w:rFonts w:ascii="Arial" w:eastAsia="Times New Roman" w:hAnsi="Arial" w:cs="Arial"/>
          <w:sz w:val="20"/>
          <w:szCs w:val="20"/>
        </w:rPr>
        <w:t xml:space="preserve"> used </w:t>
      </w:r>
      <w:r w:rsidR="00E742EF" w:rsidRPr="0092622D">
        <w:rPr>
          <w:rFonts w:ascii="Arial" w:eastAsia="Times New Roman" w:hAnsi="Arial" w:cs="Arial"/>
          <w:sz w:val="20"/>
          <w:szCs w:val="20"/>
        </w:rPr>
        <w:t>for</w:t>
      </w:r>
      <w:r w:rsidRPr="0092622D">
        <w:rPr>
          <w:rFonts w:ascii="Arial" w:eastAsia="Times New Roman" w:hAnsi="Arial" w:cs="Arial"/>
          <w:sz w:val="20"/>
          <w:szCs w:val="20"/>
        </w:rPr>
        <w:t xml:space="preserve"> enrichment</w:t>
      </w:r>
      <w:r w:rsidR="001E16B4">
        <w:rPr>
          <w:rFonts w:ascii="Arial" w:eastAsia="Times New Roman" w:hAnsi="Arial" w:cs="Arial"/>
          <w:sz w:val="20"/>
          <w:szCs w:val="20"/>
        </w:rPr>
        <w:t xml:space="preserve">. </w:t>
      </w:r>
    </w:p>
    <w:p w14:paraId="2E202072" w14:textId="1CAFF985" w:rsidR="00300404" w:rsidRPr="004F08AC" w:rsidRDefault="002814E0" w:rsidP="00805757">
      <w:pPr>
        <w:pStyle w:val="Heading3"/>
        <w:spacing w:after="160" w:afterAutospacing="0" w:line="360" w:lineRule="auto"/>
        <w:rPr>
          <w:rFonts w:ascii="Arial" w:hAnsi="Arial" w:cs="Arial"/>
          <w:sz w:val="22"/>
          <w:szCs w:val="22"/>
        </w:rPr>
      </w:pPr>
      <w:r>
        <w:rPr>
          <w:rStyle w:val="Strong"/>
          <w:rFonts w:ascii="Arial" w:hAnsi="Arial" w:cs="Arial"/>
          <w:b/>
          <w:bCs/>
          <w:sz w:val="22"/>
          <w:szCs w:val="22"/>
        </w:rPr>
        <w:t xml:space="preserve">2.1.3. </w:t>
      </w:r>
      <w:r w:rsidR="00300404" w:rsidRPr="004F08AC">
        <w:rPr>
          <w:rStyle w:val="Strong"/>
          <w:rFonts w:ascii="Arial" w:hAnsi="Arial" w:cs="Arial"/>
          <w:b/>
          <w:bCs/>
          <w:sz w:val="22"/>
          <w:szCs w:val="22"/>
        </w:rPr>
        <w:t xml:space="preserve">Hatching and Enrichment of </w:t>
      </w:r>
      <w:r w:rsidR="00115305" w:rsidRPr="004F08AC">
        <w:rPr>
          <w:rStyle w:val="Emphasis"/>
          <w:rFonts w:ascii="Arial" w:hAnsi="Arial" w:cs="Arial"/>
          <w:sz w:val="22"/>
          <w:szCs w:val="22"/>
        </w:rPr>
        <w:t>Artemia nauplii</w:t>
      </w:r>
    </w:p>
    <w:p w14:paraId="21897CBF" w14:textId="3C669B9B" w:rsidR="00300404" w:rsidRPr="00DA3AFD" w:rsidRDefault="00846C43" w:rsidP="00DA3AFD">
      <w:pPr>
        <w:spacing w:line="360" w:lineRule="auto"/>
        <w:ind w:firstLine="720"/>
        <w:jc w:val="both"/>
        <w:rPr>
          <w:rFonts w:ascii="Arial" w:eastAsia="Times New Roman" w:hAnsi="Arial" w:cs="Arial"/>
          <w:sz w:val="20"/>
          <w:szCs w:val="20"/>
          <w:lang w:eastAsia="en-IN"/>
        </w:rPr>
      </w:pPr>
      <w:r w:rsidRPr="0092622D">
        <w:rPr>
          <w:rFonts w:ascii="Arial" w:eastAsia="Times New Roman" w:hAnsi="Arial" w:cs="Arial"/>
          <w:sz w:val="20"/>
          <w:szCs w:val="20"/>
        </w:rPr>
        <w:t xml:space="preserve">Based on preliminary studies, a sublethal concentration of probiotic </w:t>
      </w:r>
      <w:proofErr w:type="spellStart"/>
      <w:r w:rsidRPr="0092622D">
        <w:rPr>
          <w:rFonts w:ascii="Arial" w:hAnsi="Arial" w:cs="Arial"/>
          <w:i/>
          <w:sz w:val="20"/>
          <w:szCs w:val="20"/>
        </w:rPr>
        <w:t>Lactiplantibacillus</w:t>
      </w:r>
      <w:proofErr w:type="spellEnd"/>
      <w:r w:rsidRPr="0092622D">
        <w:rPr>
          <w:rFonts w:ascii="Arial" w:hAnsi="Arial" w:cs="Arial"/>
          <w:i/>
          <w:sz w:val="20"/>
          <w:szCs w:val="20"/>
        </w:rPr>
        <w:t xml:space="preserve"> plantarum </w:t>
      </w:r>
      <w:r w:rsidRPr="0092622D">
        <w:rPr>
          <w:rFonts w:ascii="Arial" w:hAnsi="Arial" w:cs="Arial"/>
          <w:sz w:val="20"/>
          <w:szCs w:val="20"/>
        </w:rPr>
        <w:t>was used</w:t>
      </w:r>
      <w:r w:rsidRPr="0092622D">
        <w:rPr>
          <w:rFonts w:ascii="Arial" w:eastAsia="Times New Roman" w:hAnsi="Arial" w:cs="Arial"/>
          <w:sz w:val="20"/>
          <w:szCs w:val="20"/>
        </w:rPr>
        <w:t xml:space="preserve">. </w:t>
      </w:r>
      <w:r w:rsidR="00300404" w:rsidRPr="0092622D">
        <w:rPr>
          <w:rFonts w:ascii="Arial" w:hAnsi="Arial" w:cs="Arial"/>
          <w:sz w:val="20"/>
          <w:szCs w:val="20"/>
        </w:rPr>
        <w:t>Newly hatched nauplii were randomly distributed into four groups</w:t>
      </w:r>
      <w:r w:rsidR="00974C64" w:rsidRPr="0092622D">
        <w:rPr>
          <w:rFonts w:ascii="Arial" w:hAnsi="Arial" w:cs="Arial"/>
          <w:sz w:val="20"/>
          <w:szCs w:val="20"/>
        </w:rPr>
        <w:t xml:space="preserve"> (</w:t>
      </w:r>
      <w:r w:rsidR="00637A49" w:rsidRPr="0092622D">
        <w:rPr>
          <w:rFonts w:ascii="Arial" w:hAnsi="Arial" w:cs="Arial"/>
          <w:sz w:val="20"/>
          <w:szCs w:val="20"/>
        </w:rPr>
        <w:t>G</w:t>
      </w:r>
      <w:r w:rsidR="00B87527" w:rsidRPr="0092622D">
        <w:rPr>
          <w:rFonts w:ascii="Arial" w:hAnsi="Arial" w:cs="Arial"/>
          <w:sz w:val="20"/>
          <w:szCs w:val="20"/>
        </w:rPr>
        <w:t>1</w:t>
      </w:r>
      <w:r w:rsidR="00637A49" w:rsidRPr="0092622D">
        <w:rPr>
          <w:rFonts w:ascii="Arial" w:hAnsi="Arial" w:cs="Arial"/>
          <w:sz w:val="20"/>
          <w:szCs w:val="20"/>
        </w:rPr>
        <w:t>, G</w:t>
      </w:r>
      <w:r w:rsidR="00A00C08" w:rsidRPr="0092622D">
        <w:rPr>
          <w:rFonts w:ascii="Arial" w:hAnsi="Arial" w:cs="Arial"/>
          <w:sz w:val="20"/>
          <w:szCs w:val="20"/>
        </w:rPr>
        <w:t>2</w:t>
      </w:r>
      <w:r w:rsidR="00637A49" w:rsidRPr="0092622D">
        <w:rPr>
          <w:rFonts w:ascii="Arial" w:hAnsi="Arial" w:cs="Arial"/>
          <w:sz w:val="20"/>
          <w:szCs w:val="20"/>
        </w:rPr>
        <w:t>, G</w:t>
      </w:r>
      <w:r w:rsidR="00B87527" w:rsidRPr="0092622D">
        <w:rPr>
          <w:rFonts w:ascii="Arial" w:hAnsi="Arial" w:cs="Arial"/>
          <w:sz w:val="20"/>
          <w:szCs w:val="20"/>
        </w:rPr>
        <w:t>3</w:t>
      </w:r>
      <w:r w:rsidR="00C17663" w:rsidRPr="0092622D">
        <w:rPr>
          <w:rFonts w:ascii="Arial" w:hAnsi="Arial" w:cs="Arial"/>
          <w:sz w:val="20"/>
          <w:szCs w:val="20"/>
        </w:rPr>
        <w:t>,</w:t>
      </w:r>
      <w:r w:rsidR="00CC0A29" w:rsidRPr="0092622D">
        <w:rPr>
          <w:rFonts w:ascii="Arial" w:hAnsi="Arial" w:cs="Arial"/>
          <w:sz w:val="20"/>
          <w:szCs w:val="20"/>
        </w:rPr>
        <w:t xml:space="preserve"> and </w:t>
      </w:r>
      <w:r w:rsidR="00637A49" w:rsidRPr="0092622D">
        <w:rPr>
          <w:rFonts w:ascii="Arial" w:hAnsi="Arial" w:cs="Arial"/>
          <w:sz w:val="20"/>
          <w:szCs w:val="20"/>
        </w:rPr>
        <w:t>G</w:t>
      </w:r>
      <w:r w:rsidR="00B87527" w:rsidRPr="0092622D">
        <w:rPr>
          <w:rFonts w:ascii="Arial" w:hAnsi="Arial" w:cs="Arial"/>
          <w:sz w:val="20"/>
          <w:szCs w:val="20"/>
        </w:rPr>
        <w:t>4</w:t>
      </w:r>
      <w:r w:rsidR="00974C64" w:rsidRPr="0092622D">
        <w:rPr>
          <w:rFonts w:ascii="Arial" w:hAnsi="Arial" w:cs="Arial"/>
          <w:sz w:val="20"/>
          <w:szCs w:val="20"/>
        </w:rPr>
        <w:t>),</w:t>
      </w:r>
      <w:r w:rsidR="00941D10" w:rsidRPr="0092622D">
        <w:rPr>
          <w:rFonts w:ascii="Arial" w:hAnsi="Arial" w:cs="Arial"/>
          <w:sz w:val="20"/>
          <w:szCs w:val="20"/>
        </w:rPr>
        <w:t xml:space="preserve"> </w:t>
      </w:r>
      <w:r w:rsidR="0004218B" w:rsidRPr="0092622D">
        <w:rPr>
          <w:rFonts w:ascii="Arial" w:hAnsi="Arial" w:cs="Arial"/>
          <w:sz w:val="20"/>
          <w:szCs w:val="20"/>
        </w:rPr>
        <w:t>f</w:t>
      </w:r>
      <w:r w:rsidR="0004218B" w:rsidRPr="0092622D">
        <w:rPr>
          <w:rFonts w:ascii="Arial" w:eastAsia="Times New Roman" w:hAnsi="Arial" w:cs="Arial"/>
          <w:sz w:val="20"/>
          <w:szCs w:val="20"/>
        </w:rPr>
        <w:t xml:space="preserve">or probiotic enrichment, </w:t>
      </w:r>
      <w:r w:rsidR="0004218B" w:rsidRPr="0092622D">
        <w:rPr>
          <w:rFonts w:ascii="Arial" w:eastAsia="Times New Roman" w:hAnsi="Arial" w:cs="Arial"/>
          <w:i/>
          <w:iCs/>
          <w:sz w:val="20"/>
          <w:szCs w:val="20"/>
        </w:rPr>
        <w:t>L. plantarum</w:t>
      </w:r>
      <w:r w:rsidR="0004218B" w:rsidRPr="0092622D">
        <w:rPr>
          <w:rFonts w:ascii="Arial" w:eastAsia="Times New Roman" w:hAnsi="Arial" w:cs="Arial"/>
          <w:sz w:val="20"/>
          <w:szCs w:val="20"/>
        </w:rPr>
        <w:t xml:space="preserve"> suspension was added with different concentrations of 10</w:t>
      </w:r>
      <w:r w:rsidR="0004218B" w:rsidRPr="0092622D">
        <w:rPr>
          <w:rFonts w:ascii="Arial" w:eastAsia="Times New Roman" w:hAnsi="Arial" w:cs="Arial"/>
          <w:sz w:val="20"/>
          <w:szCs w:val="20"/>
          <w:vertAlign w:val="superscript"/>
        </w:rPr>
        <w:t>6</w:t>
      </w:r>
      <w:r w:rsidR="0004218B" w:rsidRPr="0092622D">
        <w:rPr>
          <w:rFonts w:ascii="Arial" w:eastAsia="Times New Roman" w:hAnsi="Arial" w:cs="Arial"/>
          <w:sz w:val="20"/>
          <w:szCs w:val="20"/>
        </w:rPr>
        <w:t>, 10</w:t>
      </w:r>
      <w:r w:rsidR="0004218B" w:rsidRPr="0092622D">
        <w:rPr>
          <w:rFonts w:ascii="Arial" w:eastAsia="Times New Roman" w:hAnsi="Arial" w:cs="Arial"/>
          <w:sz w:val="20"/>
          <w:szCs w:val="20"/>
          <w:vertAlign w:val="superscript"/>
        </w:rPr>
        <w:t>7</w:t>
      </w:r>
      <w:r w:rsidR="0004218B" w:rsidRPr="0092622D">
        <w:rPr>
          <w:rFonts w:ascii="Arial" w:eastAsia="Times New Roman" w:hAnsi="Arial" w:cs="Arial"/>
          <w:sz w:val="20"/>
          <w:szCs w:val="20"/>
        </w:rPr>
        <w:t xml:space="preserve"> and 10</w:t>
      </w:r>
      <w:r w:rsidR="0004218B" w:rsidRPr="0092622D">
        <w:rPr>
          <w:rFonts w:ascii="Arial" w:eastAsia="Times New Roman" w:hAnsi="Arial" w:cs="Arial"/>
          <w:sz w:val="20"/>
          <w:szCs w:val="20"/>
          <w:vertAlign w:val="superscript"/>
        </w:rPr>
        <w:t>8</w:t>
      </w:r>
      <w:r w:rsidR="0004218B" w:rsidRPr="0092622D">
        <w:rPr>
          <w:rFonts w:ascii="Arial" w:eastAsia="Times New Roman" w:hAnsi="Arial" w:cs="Arial"/>
          <w:sz w:val="20"/>
          <w:szCs w:val="20"/>
        </w:rPr>
        <w:t xml:space="preserve"> CFU mL</w:t>
      </w:r>
      <w:r w:rsidR="0004218B" w:rsidRPr="0092622D">
        <w:rPr>
          <w:rFonts w:ascii="Cambria Math" w:eastAsia="Times New Roman" w:hAnsi="Cambria Math" w:cs="Cambria Math"/>
          <w:sz w:val="20"/>
          <w:szCs w:val="20"/>
        </w:rPr>
        <w:t>⁻</w:t>
      </w:r>
      <w:r w:rsidR="0004218B" w:rsidRPr="0092622D">
        <w:rPr>
          <w:rFonts w:ascii="Arial" w:eastAsia="Times New Roman" w:hAnsi="Arial" w:cs="Arial"/>
          <w:sz w:val="20"/>
          <w:szCs w:val="20"/>
        </w:rPr>
        <w:t>¹</w:t>
      </w:r>
      <w:r w:rsidR="00776D6F">
        <w:rPr>
          <w:rFonts w:ascii="Arial" w:eastAsia="Times New Roman" w:hAnsi="Arial" w:cs="Arial"/>
          <w:sz w:val="20"/>
          <w:szCs w:val="20"/>
        </w:rPr>
        <w:t xml:space="preserve">, </w:t>
      </w:r>
      <w:r w:rsidR="00BF67DC">
        <w:rPr>
          <w:rFonts w:ascii="Arial" w:eastAsia="Times New Roman" w:hAnsi="Arial" w:cs="Arial"/>
          <w:sz w:val="20"/>
          <w:szCs w:val="20"/>
        </w:rPr>
        <w:t>respectively</w:t>
      </w:r>
      <w:r w:rsidR="00776D6F">
        <w:rPr>
          <w:rFonts w:ascii="Arial" w:eastAsia="Times New Roman" w:hAnsi="Arial" w:cs="Arial"/>
          <w:sz w:val="20"/>
          <w:szCs w:val="20"/>
        </w:rPr>
        <w:t xml:space="preserve">, </w:t>
      </w:r>
      <w:r w:rsidR="00E96D0D" w:rsidRPr="0092622D">
        <w:rPr>
          <w:rFonts w:ascii="Arial" w:hAnsi="Arial" w:cs="Arial"/>
          <w:sz w:val="20"/>
          <w:szCs w:val="20"/>
        </w:rPr>
        <w:t>for</w:t>
      </w:r>
      <w:r w:rsidR="00974C64" w:rsidRPr="0092622D">
        <w:rPr>
          <w:rFonts w:ascii="Arial" w:hAnsi="Arial" w:cs="Arial"/>
          <w:sz w:val="20"/>
          <w:szCs w:val="20"/>
        </w:rPr>
        <w:t xml:space="preserve"> </w:t>
      </w:r>
      <w:r w:rsidR="006755E8" w:rsidRPr="0092622D">
        <w:rPr>
          <w:rFonts w:ascii="Arial" w:eastAsia="Times New Roman" w:hAnsi="Arial" w:cs="Arial"/>
          <w:sz w:val="20"/>
          <w:szCs w:val="20"/>
          <w:lang w:eastAsia="en-IN"/>
        </w:rPr>
        <w:t>24, 48, 72, and 144 h</w:t>
      </w:r>
      <w:r w:rsidRPr="0092622D">
        <w:rPr>
          <w:rFonts w:ascii="Arial" w:eastAsia="Times New Roman" w:hAnsi="Arial" w:cs="Arial"/>
          <w:sz w:val="20"/>
          <w:szCs w:val="20"/>
          <w:lang w:eastAsia="en-IN"/>
        </w:rPr>
        <w:t xml:space="preserve">. </w:t>
      </w:r>
      <w:r w:rsidR="001E16B4">
        <w:rPr>
          <w:rFonts w:ascii="Arial" w:eastAsia="Times New Roman" w:hAnsi="Arial" w:cs="Arial"/>
          <w:sz w:val="20"/>
          <w:szCs w:val="20"/>
        </w:rPr>
        <w:t xml:space="preserve">They were maintained for </w:t>
      </w:r>
      <w:r w:rsidR="001E16B4" w:rsidRPr="0092622D">
        <w:rPr>
          <w:rFonts w:ascii="Arial" w:hAnsi="Arial" w:cs="Arial"/>
          <w:sz w:val="20"/>
          <w:szCs w:val="20"/>
        </w:rPr>
        <w:t xml:space="preserve">4 h under </w:t>
      </w:r>
      <w:r w:rsidR="00DA3AFD">
        <w:rPr>
          <w:rFonts w:ascii="Arial" w:hAnsi="Arial" w:cs="Arial"/>
          <w:sz w:val="20"/>
          <w:szCs w:val="20"/>
        </w:rPr>
        <w:t>gentle</w:t>
      </w:r>
      <w:r w:rsidR="001E16B4" w:rsidRPr="0092622D">
        <w:rPr>
          <w:rFonts w:ascii="Arial" w:hAnsi="Arial" w:cs="Arial"/>
          <w:sz w:val="20"/>
          <w:szCs w:val="20"/>
        </w:rPr>
        <w:t xml:space="preserve"> aeration, then rinsed with sterile seawater before transfer to rearing </w:t>
      </w:r>
      <w:r w:rsidR="001E16B4">
        <w:rPr>
          <w:rFonts w:ascii="Arial" w:hAnsi="Arial" w:cs="Arial"/>
          <w:sz w:val="20"/>
          <w:szCs w:val="20"/>
        </w:rPr>
        <w:t xml:space="preserve">experimental </w:t>
      </w:r>
      <w:r w:rsidR="001E16B4" w:rsidRPr="0092622D">
        <w:rPr>
          <w:rFonts w:ascii="Arial" w:hAnsi="Arial" w:cs="Arial"/>
          <w:sz w:val="20"/>
          <w:szCs w:val="20"/>
        </w:rPr>
        <w:t>vessels for monitoring</w:t>
      </w:r>
      <w:r w:rsidR="001E16B4" w:rsidRPr="004F08AC">
        <w:rPr>
          <w:rFonts w:ascii="Arial" w:hAnsi="Arial" w:cs="Arial"/>
        </w:rPr>
        <w:t xml:space="preserve">. </w:t>
      </w:r>
      <w:r w:rsidR="001E16B4" w:rsidRPr="0092622D">
        <w:rPr>
          <w:rFonts w:ascii="Arial" w:hAnsi="Arial" w:cs="Arial"/>
          <w:sz w:val="20"/>
          <w:szCs w:val="20"/>
        </w:rPr>
        <w:t xml:space="preserve">Probiotic bioencapsulation in </w:t>
      </w:r>
      <w:r w:rsidR="001E16B4" w:rsidRPr="0092622D">
        <w:rPr>
          <w:rStyle w:val="Emphasis"/>
          <w:rFonts w:ascii="Arial" w:hAnsi="Arial" w:cs="Arial"/>
          <w:sz w:val="20"/>
          <w:szCs w:val="20"/>
        </w:rPr>
        <w:t>Artemia</w:t>
      </w:r>
      <w:r w:rsidR="001E16B4" w:rsidRPr="0092622D">
        <w:rPr>
          <w:rFonts w:ascii="Arial" w:hAnsi="Arial" w:cs="Arial"/>
          <w:sz w:val="20"/>
          <w:szCs w:val="20"/>
        </w:rPr>
        <w:t xml:space="preserve"> enhances microbial delivery to larvae and can influence immune responses (Xu et al., 2023)</w:t>
      </w:r>
      <w:r w:rsidR="00DA3AFD">
        <w:rPr>
          <w:rFonts w:ascii="Arial" w:eastAsia="Times New Roman" w:hAnsi="Arial" w:cs="Arial"/>
          <w:sz w:val="20"/>
          <w:szCs w:val="20"/>
          <w:lang w:eastAsia="en-IN"/>
        </w:rPr>
        <w:t xml:space="preserve">. </w:t>
      </w:r>
      <w:r w:rsidRPr="0092622D">
        <w:rPr>
          <w:rFonts w:ascii="Arial" w:eastAsia="Times New Roman" w:hAnsi="Arial" w:cs="Arial"/>
          <w:sz w:val="20"/>
          <w:szCs w:val="20"/>
          <w:lang w:eastAsia="en-IN"/>
        </w:rPr>
        <w:t>All the enrichment groups were performed in triplicate.</w:t>
      </w:r>
      <w:r w:rsidRPr="0092622D">
        <w:rPr>
          <w:rFonts w:ascii="Arial" w:hAnsi="Arial" w:cs="Arial"/>
          <w:sz w:val="20"/>
          <w:szCs w:val="20"/>
          <w:lang w:eastAsia="en-IN"/>
        </w:rPr>
        <w:t xml:space="preserve"> </w:t>
      </w:r>
    </w:p>
    <w:p w14:paraId="7A27D8E9" w14:textId="20CCF34E" w:rsidR="00300404" w:rsidRPr="004F08AC" w:rsidRDefault="002814E0" w:rsidP="00805757">
      <w:pPr>
        <w:pStyle w:val="Heading3"/>
        <w:spacing w:before="0" w:beforeAutospacing="0" w:after="160" w:afterAutospacing="0" w:line="360" w:lineRule="auto"/>
        <w:jc w:val="both"/>
        <w:rPr>
          <w:rFonts w:ascii="Arial" w:hAnsi="Arial" w:cs="Arial"/>
          <w:sz w:val="22"/>
          <w:szCs w:val="22"/>
        </w:rPr>
      </w:pPr>
      <w:r>
        <w:rPr>
          <w:rStyle w:val="Strong"/>
          <w:rFonts w:ascii="Arial" w:hAnsi="Arial" w:cs="Arial"/>
          <w:b/>
          <w:bCs/>
          <w:sz w:val="22"/>
          <w:szCs w:val="22"/>
        </w:rPr>
        <w:t xml:space="preserve">2.2. </w:t>
      </w:r>
      <w:proofErr w:type="spellStart"/>
      <w:r w:rsidR="00300404" w:rsidRPr="004F08AC">
        <w:rPr>
          <w:rStyle w:val="Strong"/>
          <w:rFonts w:ascii="Arial" w:hAnsi="Arial" w:cs="Arial"/>
          <w:b/>
          <w:bCs/>
          <w:sz w:val="22"/>
          <w:szCs w:val="22"/>
        </w:rPr>
        <w:t>Behavioural</w:t>
      </w:r>
      <w:proofErr w:type="spellEnd"/>
      <w:r w:rsidR="00300404" w:rsidRPr="004F08AC">
        <w:rPr>
          <w:rStyle w:val="Strong"/>
          <w:rFonts w:ascii="Arial" w:hAnsi="Arial" w:cs="Arial"/>
          <w:b/>
          <w:bCs/>
          <w:sz w:val="22"/>
          <w:szCs w:val="22"/>
        </w:rPr>
        <w:t xml:space="preserve"> Analysis</w:t>
      </w:r>
    </w:p>
    <w:p w14:paraId="65B96DC9" w14:textId="47E402B3" w:rsidR="00022729" w:rsidRPr="0092622D" w:rsidRDefault="00300404" w:rsidP="00805757">
      <w:pPr>
        <w:pStyle w:val="NormalWeb"/>
        <w:spacing w:before="0" w:beforeAutospacing="0" w:after="160" w:afterAutospacing="0" w:line="360" w:lineRule="auto"/>
        <w:ind w:firstLine="720"/>
        <w:jc w:val="both"/>
        <w:rPr>
          <w:rFonts w:ascii="Arial" w:hAnsi="Arial" w:cs="Arial"/>
          <w:sz w:val="20"/>
          <w:szCs w:val="20"/>
        </w:rPr>
      </w:pPr>
      <w:r w:rsidRPr="0092622D">
        <w:rPr>
          <w:rFonts w:ascii="Arial" w:hAnsi="Arial" w:cs="Arial"/>
          <w:sz w:val="20"/>
          <w:szCs w:val="20"/>
        </w:rPr>
        <w:t xml:space="preserve">After enrichment, twenty nauplii per replicate (n = 3) were assessed under a stereomicroscope. Swimming speed (mm/s), </w:t>
      </w:r>
      <w:r w:rsidR="004873E6" w:rsidRPr="0092622D">
        <w:rPr>
          <w:rFonts w:ascii="Arial" w:hAnsi="Arial" w:cs="Arial"/>
          <w:sz w:val="20"/>
          <w:szCs w:val="20"/>
        </w:rPr>
        <w:t>d</w:t>
      </w:r>
      <w:r w:rsidRPr="0092622D">
        <w:rPr>
          <w:rFonts w:ascii="Arial" w:hAnsi="Arial" w:cs="Arial"/>
          <w:sz w:val="20"/>
          <w:szCs w:val="20"/>
        </w:rPr>
        <w:t>irectionality score (0: normal</w:t>
      </w:r>
      <w:r w:rsidR="00910D18">
        <w:rPr>
          <w:rFonts w:ascii="Arial" w:hAnsi="Arial" w:cs="Arial"/>
          <w:sz w:val="20"/>
          <w:szCs w:val="20"/>
        </w:rPr>
        <w:t>; 1:</w:t>
      </w:r>
      <w:r w:rsidR="00910D18" w:rsidRPr="000D6124">
        <w:rPr>
          <w:rFonts w:ascii="Arial" w:hAnsi="Arial" w:cs="Arial"/>
          <w:sz w:val="20"/>
          <w:szCs w:val="20"/>
        </w:rPr>
        <w:t xml:space="preserve"> Slightly reduced movement;</w:t>
      </w:r>
      <w:r w:rsidR="00E057CC">
        <w:rPr>
          <w:rFonts w:ascii="Arial" w:hAnsi="Arial" w:cs="Arial"/>
          <w:sz w:val="20"/>
          <w:szCs w:val="20"/>
        </w:rPr>
        <w:t xml:space="preserve"> </w:t>
      </w:r>
      <w:r w:rsidR="00910D18" w:rsidRPr="000D6124">
        <w:rPr>
          <w:rFonts w:ascii="Arial" w:hAnsi="Arial" w:cs="Arial"/>
          <w:sz w:val="20"/>
          <w:szCs w:val="20"/>
        </w:rPr>
        <w:t>2: Erratic or uncoordinated swimming;</w:t>
      </w:r>
      <w:r w:rsidR="00953436">
        <w:rPr>
          <w:rFonts w:ascii="Arial" w:hAnsi="Arial" w:cs="Arial"/>
          <w:sz w:val="20"/>
          <w:szCs w:val="20"/>
        </w:rPr>
        <w:t xml:space="preserve"> 3: Stable/Active movement/</w:t>
      </w:r>
      <w:proofErr w:type="gramStart"/>
      <w:r w:rsidR="00953436">
        <w:rPr>
          <w:rFonts w:ascii="Arial" w:hAnsi="Arial" w:cs="Arial"/>
          <w:sz w:val="20"/>
          <w:szCs w:val="20"/>
        </w:rPr>
        <w:t>feeding</w:t>
      </w:r>
      <w:r w:rsidR="00683908">
        <w:rPr>
          <w:rFonts w:ascii="Arial" w:hAnsi="Arial" w:cs="Arial"/>
          <w:sz w:val="20"/>
          <w:szCs w:val="20"/>
        </w:rPr>
        <w:t xml:space="preserve">; </w:t>
      </w:r>
      <w:r w:rsidR="00910D18" w:rsidRPr="000D6124">
        <w:rPr>
          <w:rFonts w:ascii="Arial" w:hAnsi="Arial" w:cs="Arial"/>
          <w:sz w:val="20"/>
          <w:szCs w:val="20"/>
        </w:rPr>
        <w:t xml:space="preserve"> </w:t>
      </w:r>
      <w:r w:rsidR="003D16EE">
        <w:rPr>
          <w:rFonts w:ascii="Arial" w:hAnsi="Arial" w:cs="Arial"/>
          <w:sz w:val="20"/>
          <w:szCs w:val="20"/>
        </w:rPr>
        <w:t>4</w:t>
      </w:r>
      <w:proofErr w:type="gramEnd"/>
      <w:r w:rsidR="00910D18" w:rsidRPr="000D6124">
        <w:rPr>
          <w:rFonts w:ascii="Arial" w:hAnsi="Arial" w:cs="Arial"/>
          <w:sz w:val="20"/>
          <w:szCs w:val="20"/>
        </w:rPr>
        <w:t>: Immobile but alive (minimal appendage movement)</w:t>
      </w:r>
      <w:r w:rsidR="00683908">
        <w:rPr>
          <w:rFonts w:ascii="Arial" w:hAnsi="Arial" w:cs="Arial"/>
          <w:sz w:val="20"/>
          <w:szCs w:val="20"/>
        </w:rPr>
        <w:t xml:space="preserve">; </w:t>
      </w:r>
      <w:r w:rsidR="003D16EE">
        <w:rPr>
          <w:rFonts w:ascii="Arial" w:hAnsi="Arial" w:cs="Arial"/>
          <w:sz w:val="20"/>
          <w:szCs w:val="20"/>
        </w:rPr>
        <w:t>5</w:t>
      </w:r>
      <w:r w:rsidR="00910D18" w:rsidRPr="000D6124">
        <w:rPr>
          <w:rFonts w:ascii="Arial" w:hAnsi="Arial" w:cs="Arial"/>
          <w:sz w:val="20"/>
          <w:szCs w:val="20"/>
        </w:rPr>
        <w:t>: Dead (no movement observed)</w:t>
      </w:r>
      <w:r w:rsidRPr="000D6124">
        <w:rPr>
          <w:rFonts w:ascii="Arial" w:hAnsi="Arial" w:cs="Arial"/>
          <w:sz w:val="20"/>
          <w:szCs w:val="20"/>
        </w:rPr>
        <w:t>,</w:t>
      </w:r>
      <w:r w:rsidR="00CC0A29" w:rsidRPr="000D6124">
        <w:rPr>
          <w:rFonts w:ascii="Arial" w:hAnsi="Arial" w:cs="Arial"/>
          <w:sz w:val="20"/>
          <w:szCs w:val="20"/>
        </w:rPr>
        <w:t xml:space="preserve"> </w:t>
      </w:r>
      <w:r w:rsidR="004873E6" w:rsidRPr="0092622D">
        <w:rPr>
          <w:rFonts w:ascii="Arial" w:hAnsi="Arial" w:cs="Arial"/>
          <w:sz w:val="20"/>
          <w:szCs w:val="20"/>
        </w:rPr>
        <w:t>and a</w:t>
      </w:r>
      <w:r w:rsidRPr="0092622D">
        <w:rPr>
          <w:rFonts w:ascii="Arial" w:hAnsi="Arial" w:cs="Arial"/>
          <w:sz w:val="20"/>
          <w:szCs w:val="20"/>
        </w:rPr>
        <w:t>ggregation index (number of nauplii in clusters)</w:t>
      </w:r>
      <w:r w:rsidR="00C33631" w:rsidRPr="0092622D">
        <w:rPr>
          <w:rFonts w:ascii="Arial" w:hAnsi="Arial" w:cs="Arial"/>
          <w:sz w:val="20"/>
          <w:szCs w:val="20"/>
        </w:rPr>
        <w:t xml:space="preserve"> were measured</w:t>
      </w:r>
      <w:r w:rsidR="00CC0A29" w:rsidRPr="0092622D">
        <w:rPr>
          <w:rFonts w:ascii="Arial" w:hAnsi="Arial" w:cs="Arial"/>
          <w:sz w:val="20"/>
          <w:szCs w:val="20"/>
        </w:rPr>
        <w:t>.</w:t>
      </w:r>
      <w:r w:rsidRPr="0092622D">
        <w:rPr>
          <w:rFonts w:ascii="Arial" w:hAnsi="Arial" w:cs="Arial"/>
          <w:sz w:val="20"/>
          <w:szCs w:val="20"/>
        </w:rPr>
        <w:t xml:space="preserve"> </w:t>
      </w:r>
      <w:proofErr w:type="spellStart"/>
      <w:r w:rsidRPr="0092622D">
        <w:rPr>
          <w:rFonts w:ascii="Arial" w:hAnsi="Arial" w:cs="Arial"/>
          <w:sz w:val="20"/>
          <w:szCs w:val="20"/>
        </w:rPr>
        <w:t>Behavioural</w:t>
      </w:r>
      <w:proofErr w:type="spellEnd"/>
      <w:r w:rsidRPr="0092622D">
        <w:rPr>
          <w:rFonts w:ascii="Arial" w:hAnsi="Arial" w:cs="Arial"/>
          <w:sz w:val="20"/>
          <w:szCs w:val="20"/>
        </w:rPr>
        <w:t xml:space="preserve"> responses are useful indicators of probiotic effects on metabolic function in </w:t>
      </w:r>
      <w:r w:rsidR="00115305" w:rsidRPr="0092622D">
        <w:rPr>
          <w:rFonts w:ascii="Arial" w:hAnsi="Arial" w:cs="Arial"/>
          <w:i/>
          <w:sz w:val="20"/>
          <w:szCs w:val="20"/>
        </w:rPr>
        <w:t>Artemia nauplii</w:t>
      </w:r>
      <w:r w:rsidR="00CC0A29" w:rsidRPr="0092622D">
        <w:rPr>
          <w:rFonts w:ascii="Arial" w:hAnsi="Arial" w:cs="Arial"/>
          <w:sz w:val="20"/>
          <w:szCs w:val="20"/>
        </w:rPr>
        <w:t>,</w:t>
      </w:r>
      <w:r w:rsidR="00022729" w:rsidRPr="0092622D">
        <w:rPr>
          <w:rFonts w:ascii="Arial" w:hAnsi="Arial" w:cs="Arial"/>
          <w:sz w:val="20"/>
          <w:szCs w:val="20"/>
        </w:rPr>
        <w:t xml:space="preserve"> </w:t>
      </w:r>
      <w:r w:rsidR="00CC0A29" w:rsidRPr="0092622D">
        <w:rPr>
          <w:rFonts w:ascii="Arial" w:hAnsi="Arial" w:cs="Arial"/>
          <w:sz w:val="20"/>
          <w:szCs w:val="20"/>
        </w:rPr>
        <w:t xml:space="preserve">as </w:t>
      </w:r>
      <w:r w:rsidR="008A5406" w:rsidRPr="0092622D">
        <w:rPr>
          <w:rFonts w:ascii="Arial" w:hAnsi="Arial" w:cs="Arial"/>
          <w:sz w:val="20"/>
          <w:szCs w:val="20"/>
        </w:rPr>
        <w:t xml:space="preserve">determined by </w:t>
      </w:r>
      <w:r w:rsidR="008A1762" w:rsidRPr="0092622D">
        <w:rPr>
          <w:rFonts w:ascii="Arial" w:hAnsi="Arial" w:cs="Arial"/>
          <w:sz w:val="20"/>
          <w:szCs w:val="20"/>
        </w:rPr>
        <w:t xml:space="preserve">live nauplii </w:t>
      </w:r>
      <w:r w:rsidR="00CC0A29" w:rsidRPr="0092622D">
        <w:rPr>
          <w:rFonts w:ascii="Arial" w:hAnsi="Arial" w:cs="Arial"/>
          <w:sz w:val="20"/>
          <w:szCs w:val="20"/>
        </w:rPr>
        <w:t>during</w:t>
      </w:r>
      <w:r w:rsidR="008A1762" w:rsidRPr="0092622D">
        <w:rPr>
          <w:rFonts w:ascii="Arial" w:hAnsi="Arial" w:cs="Arial"/>
          <w:sz w:val="20"/>
          <w:szCs w:val="20"/>
        </w:rPr>
        <w:t xml:space="preserve"> </w:t>
      </w:r>
      <w:r w:rsidR="00CC0A29" w:rsidRPr="0092622D">
        <w:rPr>
          <w:rFonts w:ascii="Arial" w:hAnsi="Arial" w:cs="Arial"/>
          <w:sz w:val="20"/>
          <w:szCs w:val="20"/>
        </w:rPr>
        <w:t xml:space="preserve">the </w:t>
      </w:r>
      <w:r w:rsidR="008A1762" w:rsidRPr="0092622D">
        <w:rPr>
          <w:rFonts w:ascii="Arial" w:hAnsi="Arial" w:cs="Arial"/>
          <w:sz w:val="20"/>
          <w:szCs w:val="20"/>
        </w:rPr>
        <w:t>enrichment period</w:t>
      </w:r>
      <w:r w:rsidR="00CC0A29" w:rsidRPr="0092622D">
        <w:rPr>
          <w:rFonts w:ascii="Arial" w:hAnsi="Arial" w:cs="Arial"/>
          <w:sz w:val="20"/>
          <w:szCs w:val="20"/>
        </w:rPr>
        <w:t xml:space="preserve"> of</w:t>
      </w:r>
      <w:r w:rsidR="008A1762" w:rsidRPr="0092622D">
        <w:rPr>
          <w:rFonts w:ascii="Arial" w:hAnsi="Arial" w:cs="Arial"/>
          <w:sz w:val="20"/>
          <w:szCs w:val="20"/>
        </w:rPr>
        <w:t xml:space="preserve"> the experiment</w:t>
      </w:r>
      <w:r w:rsidR="00CC0A29" w:rsidRPr="0092622D">
        <w:rPr>
          <w:rFonts w:ascii="Arial" w:hAnsi="Arial" w:cs="Arial"/>
          <w:sz w:val="20"/>
          <w:szCs w:val="20"/>
        </w:rPr>
        <w:t>.</w:t>
      </w:r>
      <w:r w:rsidR="008A1762" w:rsidRPr="0092622D">
        <w:rPr>
          <w:rFonts w:ascii="Arial" w:hAnsi="Arial" w:cs="Arial"/>
          <w:sz w:val="20"/>
          <w:szCs w:val="20"/>
        </w:rPr>
        <w:t xml:space="preserve"> </w:t>
      </w:r>
      <w:r w:rsidR="004873E6" w:rsidRPr="0092622D">
        <w:rPr>
          <w:rFonts w:ascii="Arial" w:hAnsi="Arial" w:cs="Arial"/>
          <w:sz w:val="20"/>
          <w:szCs w:val="20"/>
        </w:rPr>
        <w:t>The s</w:t>
      </w:r>
      <w:r w:rsidR="00022729" w:rsidRPr="0092622D">
        <w:rPr>
          <w:rFonts w:ascii="Arial" w:hAnsi="Arial" w:cs="Arial"/>
          <w:sz w:val="20"/>
          <w:szCs w:val="20"/>
        </w:rPr>
        <w:t xml:space="preserve">urvival percentage was calculated </w:t>
      </w:r>
      <w:r w:rsidR="004873E6" w:rsidRPr="0092622D">
        <w:rPr>
          <w:rFonts w:ascii="Arial" w:hAnsi="Arial" w:cs="Arial"/>
          <w:sz w:val="20"/>
          <w:szCs w:val="20"/>
        </w:rPr>
        <w:t>according to</w:t>
      </w:r>
      <w:r w:rsidR="00022729" w:rsidRPr="0092622D">
        <w:rPr>
          <w:rFonts w:ascii="Arial" w:hAnsi="Arial" w:cs="Arial"/>
          <w:sz w:val="20"/>
          <w:szCs w:val="20"/>
        </w:rPr>
        <w:t xml:space="preserve"> standard live feed evaluation methods</w:t>
      </w:r>
      <w:r w:rsidR="004873E6" w:rsidRPr="0092622D">
        <w:rPr>
          <w:rFonts w:ascii="Arial" w:hAnsi="Arial" w:cs="Arial"/>
          <w:sz w:val="20"/>
          <w:szCs w:val="20"/>
        </w:rPr>
        <w:t xml:space="preserve"> (Xu et al., 2023).</w:t>
      </w:r>
    </w:p>
    <w:p w14:paraId="15B59DB3" w14:textId="74D83343" w:rsidR="00022729" w:rsidRPr="0092622D" w:rsidRDefault="008A5406" w:rsidP="008F158E">
      <w:pPr>
        <w:pStyle w:val="NoSpacing"/>
        <w:jc w:val="center"/>
        <w:rPr>
          <w:rFonts w:ascii="Arial" w:hAnsi="Arial"/>
          <w:sz w:val="20"/>
          <w:szCs w:val="20"/>
        </w:rPr>
      </w:pPr>
      <w:r w:rsidRPr="0092622D">
        <w:rPr>
          <w:rFonts w:ascii="Arial" w:hAnsi="Arial"/>
          <w:sz w:val="20"/>
          <w:szCs w:val="20"/>
        </w:rPr>
        <w:t>Survival</w:t>
      </w:r>
      <w:r w:rsidR="0092622D">
        <w:rPr>
          <w:rFonts w:ascii="Arial" w:hAnsi="Arial"/>
          <w:sz w:val="20"/>
          <w:szCs w:val="20"/>
        </w:rPr>
        <w:t xml:space="preserve"> %  </w:t>
      </w:r>
      <m:oMath>
        <m:r>
          <m:rPr>
            <m:sty m:val="p"/>
          </m:rPr>
          <w:rPr>
            <w:rFonts w:ascii="Cambria Math" w:hAnsi="Cambria Math"/>
          </w:rPr>
          <m:t>=</m:t>
        </m:r>
        <m:f>
          <m:fPr>
            <m:ctrlPr>
              <w:rPr>
                <w:rFonts w:ascii="Cambria Math" w:hAnsi="Cambria Math"/>
              </w:rPr>
            </m:ctrlPr>
          </m:fPr>
          <m:num>
            <m:r>
              <m:rPr>
                <m:sty m:val="p"/>
              </m:rPr>
              <w:rPr>
                <w:rFonts w:ascii="Cambria Math" w:hAnsi="Cambria Math"/>
              </w:rPr>
              <m:t xml:space="preserve"> </m:t>
            </m:r>
            <m:r>
              <w:rPr>
                <w:rFonts w:ascii="Cambria Math" w:hAnsi="Cambria Math"/>
              </w:rPr>
              <m:t>Nt</m:t>
            </m:r>
          </m:num>
          <m:den>
            <m:r>
              <m:rPr>
                <m:sty m:val="p"/>
              </m:rPr>
              <w:rPr>
                <w:rFonts w:ascii="Cambria Math" w:hAnsi="Cambria Math"/>
              </w:rPr>
              <m:t xml:space="preserve"> </m:t>
            </m:r>
            <m:r>
              <w:rPr>
                <w:rFonts w:ascii="Cambria Math" w:hAnsi="Cambria Math"/>
              </w:rPr>
              <m:t>N</m:t>
            </m:r>
            <m:r>
              <m:rPr>
                <m:sty m:val="p"/>
              </m:rPr>
              <w:rPr>
                <w:rFonts w:ascii="Cambria Math" w:hAnsi="Cambria Math"/>
              </w:rPr>
              <m:t>0</m:t>
            </m:r>
          </m:den>
        </m:f>
        <m:r>
          <m:rPr>
            <m:sty m:val="p"/>
          </m:rPr>
          <w:rPr>
            <w:rFonts w:ascii="Cambria Math" w:hAnsi="Cambria Math"/>
          </w:rPr>
          <m:t xml:space="preserve"> ×100</m:t>
        </m:r>
      </m:oMath>
      <w:r w:rsidR="0092622D">
        <w:rPr>
          <w:rFonts w:ascii="Arial" w:hAnsi="Arial"/>
          <w:sz w:val="20"/>
          <w:szCs w:val="20"/>
        </w:rPr>
        <w:br/>
      </w:r>
    </w:p>
    <w:p w14:paraId="736FA228" w14:textId="77777777" w:rsidR="00022729" w:rsidRPr="0092622D" w:rsidRDefault="00022729" w:rsidP="00805757">
      <w:pPr>
        <w:pStyle w:val="NormalWeb"/>
        <w:spacing w:before="0" w:beforeAutospacing="0" w:after="160" w:afterAutospacing="0" w:line="360" w:lineRule="auto"/>
        <w:jc w:val="both"/>
        <w:rPr>
          <w:rFonts w:ascii="Arial" w:hAnsi="Arial" w:cs="Arial"/>
          <w:sz w:val="20"/>
          <w:szCs w:val="20"/>
        </w:rPr>
      </w:pPr>
      <w:r w:rsidRPr="0092622D">
        <w:rPr>
          <w:rFonts w:ascii="Arial" w:hAnsi="Arial" w:cs="Arial"/>
          <w:sz w:val="20"/>
          <w:szCs w:val="20"/>
        </w:rPr>
        <w:t>Where;</w:t>
      </w:r>
    </w:p>
    <w:p w14:paraId="1CACD956" w14:textId="77777777" w:rsidR="008A5406" w:rsidRPr="0092622D" w:rsidRDefault="008A5406" w:rsidP="009A5430">
      <w:pPr>
        <w:pStyle w:val="NormalWeb"/>
        <w:spacing w:before="0" w:beforeAutospacing="0" w:after="0" w:afterAutospacing="0" w:line="360" w:lineRule="auto"/>
        <w:jc w:val="both"/>
        <w:rPr>
          <w:rFonts w:ascii="Arial" w:hAnsi="Arial" w:cs="Arial"/>
          <w:sz w:val="20"/>
          <w:szCs w:val="20"/>
        </w:rPr>
      </w:pPr>
      <w:r w:rsidRPr="0092622D">
        <w:rPr>
          <w:rFonts w:ascii="Arial" w:hAnsi="Arial" w:cs="Arial"/>
          <w:sz w:val="20"/>
          <w:szCs w:val="20"/>
        </w:rPr>
        <w:tab/>
        <w:t>N</w:t>
      </w:r>
      <w:r w:rsidRPr="0092622D">
        <w:rPr>
          <w:rFonts w:ascii="Arial" w:hAnsi="Arial" w:cs="Arial"/>
          <w:sz w:val="20"/>
          <w:szCs w:val="20"/>
          <w:vertAlign w:val="subscript"/>
        </w:rPr>
        <w:t>0</w:t>
      </w:r>
      <w:r w:rsidRPr="0092622D">
        <w:rPr>
          <w:rFonts w:ascii="Arial" w:hAnsi="Arial" w:cs="Arial"/>
          <w:sz w:val="20"/>
          <w:szCs w:val="20"/>
        </w:rPr>
        <w:t xml:space="preserve"> = initial number of nauplii</w:t>
      </w:r>
    </w:p>
    <w:p w14:paraId="2E1A7503" w14:textId="0E4F6D83" w:rsidR="008A5406" w:rsidRDefault="008A5406" w:rsidP="009A5430">
      <w:pPr>
        <w:pStyle w:val="NormalWeb"/>
        <w:spacing w:before="0" w:beforeAutospacing="0" w:after="0" w:afterAutospacing="0" w:line="360" w:lineRule="auto"/>
        <w:jc w:val="both"/>
        <w:rPr>
          <w:rFonts w:ascii="Arial" w:hAnsi="Arial" w:cs="Arial"/>
          <w:sz w:val="20"/>
          <w:szCs w:val="20"/>
        </w:rPr>
      </w:pPr>
      <w:r w:rsidRPr="0092622D">
        <w:rPr>
          <w:rFonts w:ascii="Arial" w:hAnsi="Arial" w:cs="Arial"/>
          <w:sz w:val="20"/>
          <w:szCs w:val="20"/>
        </w:rPr>
        <w:tab/>
      </w:r>
      <w:proofErr w:type="spellStart"/>
      <w:r w:rsidRPr="0092622D">
        <w:rPr>
          <w:rFonts w:ascii="Arial" w:hAnsi="Arial" w:cs="Arial"/>
          <w:sz w:val="20"/>
          <w:szCs w:val="20"/>
        </w:rPr>
        <w:t>N</w:t>
      </w:r>
      <w:r w:rsidRPr="0092622D">
        <w:rPr>
          <w:rFonts w:ascii="Arial" w:hAnsi="Arial" w:cs="Arial"/>
          <w:sz w:val="20"/>
          <w:szCs w:val="20"/>
          <w:vertAlign w:val="subscript"/>
        </w:rPr>
        <w:t>t</w:t>
      </w:r>
      <w:proofErr w:type="spellEnd"/>
      <w:r w:rsidRPr="0092622D">
        <w:rPr>
          <w:rFonts w:ascii="Arial" w:hAnsi="Arial" w:cs="Arial"/>
          <w:sz w:val="20"/>
          <w:szCs w:val="20"/>
        </w:rPr>
        <w:t xml:space="preserve"> =</w:t>
      </w:r>
      <w:r w:rsidR="004873E6" w:rsidRPr="0092622D">
        <w:rPr>
          <w:rFonts w:ascii="Arial" w:hAnsi="Arial" w:cs="Arial"/>
          <w:sz w:val="20"/>
          <w:szCs w:val="20"/>
        </w:rPr>
        <w:t xml:space="preserve"> </w:t>
      </w:r>
      <w:r w:rsidRPr="0092622D">
        <w:rPr>
          <w:rFonts w:ascii="Arial" w:hAnsi="Arial" w:cs="Arial"/>
          <w:sz w:val="20"/>
          <w:szCs w:val="20"/>
        </w:rPr>
        <w:t>Number of surviving nauplii after enrichment</w:t>
      </w:r>
    </w:p>
    <w:p w14:paraId="1828FCAE" w14:textId="77777777" w:rsidR="009A5430" w:rsidRPr="0092622D" w:rsidRDefault="009A5430" w:rsidP="009A5430">
      <w:pPr>
        <w:pStyle w:val="NormalWeb"/>
        <w:spacing w:before="0" w:beforeAutospacing="0" w:after="0" w:afterAutospacing="0" w:line="360" w:lineRule="auto"/>
        <w:jc w:val="both"/>
        <w:rPr>
          <w:rFonts w:ascii="Arial" w:hAnsi="Arial" w:cs="Arial"/>
          <w:sz w:val="20"/>
          <w:szCs w:val="20"/>
        </w:rPr>
      </w:pPr>
    </w:p>
    <w:p w14:paraId="6A7D42C8" w14:textId="2527ABFD" w:rsidR="00104E13" w:rsidRPr="004F08AC" w:rsidRDefault="002814E0" w:rsidP="00805757">
      <w:pPr>
        <w:spacing w:line="360" w:lineRule="auto"/>
        <w:jc w:val="both"/>
        <w:rPr>
          <w:rFonts w:ascii="Arial" w:hAnsi="Arial" w:cs="Arial"/>
          <w:b/>
        </w:rPr>
      </w:pPr>
      <w:r>
        <w:rPr>
          <w:rFonts w:ascii="Arial" w:hAnsi="Arial" w:cs="Arial"/>
          <w:b/>
        </w:rPr>
        <w:t xml:space="preserve">2.3. </w:t>
      </w:r>
      <w:r w:rsidR="006F2C52" w:rsidRPr="004F08AC">
        <w:rPr>
          <w:rFonts w:ascii="Arial" w:hAnsi="Arial" w:cs="Arial"/>
          <w:b/>
        </w:rPr>
        <w:t xml:space="preserve">Challenge study on </w:t>
      </w:r>
      <w:r w:rsidR="006F2C52" w:rsidRPr="004F08AC">
        <w:rPr>
          <w:rFonts w:ascii="Arial" w:hAnsi="Arial" w:cs="Arial"/>
          <w:b/>
          <w:i/>
        </w:rPr>
        <w:t>Vibrio parahaemolyticus</w:t>
      </w:r>
    </w:p>
    <w:p w14:paraId="6277EF56" w14:textId="5612FF8A" w:rsidR="006F2C52" w:rsidRPr="0092622D" w:rsidRDefault="00C80F9F" w:rsidP="00805757">
      <w:pPr>
        <w:spacing w:line="360" w:lineRule="auto"/>
        <w:ind w:firstLine="720"/>
        <w:jc w:val="both"/>
        <w:rPr>
          <w:rFonts w:ascii="Arial" w:hAnsi="Arial" w:cs="Arial"/>
          <w:b/>
          <w:sz w:val="20"/>
          <w:szCs w:val="20"/>
        </w:rPr>
      </w:pPr>
      <w:r w:rsidRPr="0092622D">
        <w:rPr>
          <w:rFonts w:ascii="Arial" w:hAnsi="Arial" w:cs="Arial"/>
          <w:sz w:val="20"/>
          <w:szCs w:val="20"/>
        </w:rPr>
        <w:t xml:space="preserve">To evaluate disease resistance, additional sets of enriched </w:t>
      </w:r>
      <w:proofErr w:type="spellStart"/>
      <w:proofErr w:type="gramStart"/>
      <w:r w:rsidRPr="00157D48">
        <w:rPr>
          <w:rFonts w:ascii="Arial" w:hAnsi="Arial" w:cs="Arial"/>
          <w:i/>
          <w:sz w:val="20"/>
          <w:szCs w:val="20"/>
        </w:rPr>
        <w:t>A</w:t>
      </w:r>
      <w:r w:rsidR="00DC36EC">
        <w:rPr>
          <w:rFonts w:ascii="Arial" w:hAnsi="Arial" w:cs="Arial"/>
          <w:i/>
          <w:sz w:val="20"/>
          <w:szCs w:val="20"/>
        </w:rPr>
        <w:t>.</w:t>
      </w:r>
      <w:r w:rsidR="004873E6" w:rsidRPr="00157D48">
        <w:rPr>
          <w:rFonts w:ascii="Arial" w:hAnsi="Arial" w:cs="Arial"/>
          <w:i/>
          <w:sz w:val="20"/>
          <w:szCs w:val="20"/>
        </w:rPr>
        <w:t>nauplii</w:t>
      </w:r>
      <w:proofErr w:type="spellEnd"/>
      <w:proofErr w:type="gramEnd"/>
      <w:r w:rsidRPr="0092622D">
        <w:rPr>
          <w:rFonts w:ascii="Arial" w:hAnsi="Arial" w:cs="Arial"/>
          <w:sz w:val="20"/>
          <w:szCs w:val="20"/>
        </w:rPr>
        <w:t xml:space="preserve"> were </w:t>
      </w:r>
      <w:r w:rsidR="00D12B58">
        <w:rPr>
          <w:rFonts w:ascii="Arial" w:hAnsi="Arial" w:cs="Arial"/>
          <w:sz w:val="20"/>
          <w:szCs w:val="20"/>
        </w:rPr>
        <w:t>challenged with</w:t>
      </w:r>
      <w:r w:rsidRPr="0092622D">
        <w:rPr>
          <w:rFonts w:ascii="Arial" w:hAnsi="Arial" w:cs="Arial"/>
          <w:sz w:val="20"/>
          <w:szCs w:val="20"/>
        </w:rPr>
        <w:t xml:space="preserve"> </w:t>
      </w:r>
      <w:r w:rsidRPr="0092622D">
        <w:rPr>
          <w:rFonts w:ascii="Arial" w:hAnsi="Arial" w:cs="Arial"/>
          <w:i/>
          <w:sz w:val="20"/>
          <w:szCs w:val="20"/>
        </w:rPr>
        <w:t xml:space="preserve">Vibrio parahaemolyticus </w:t>
      </w:r>
      <w:r w:rsidR="00CA6254" w:rsidRPr="0092622D">
        <w:rPr>
          <w:rFonts w:ascii="Arial" w:hAnsi="Arial" w:cs="Arial"/>
          <w:sz w:val="20"/>
          <w:szCs w:val="20"/>
        </w:rPr>
        <w:t>in</w:t>
      </w:r>
      <w:r w:rsidRPr="0092622D">
        <w:rPr>
          <w:rFonts w:ascii="Arial" w:hAnsi="Arial" w:cs="Arial"/>
          <w:sz w:val="20"/>
          <w:szCs w:val="20"/>
        </w:rPr>
        <w:t xml:space="preserve"> the challenge study.</w:t>
      </w:r>
      <w:r w:rsidRPr="0092622D">
        <w:rPr>
          <w:rFonts w:ascii="Arial" w:hAnsi="Arial" w:cs="Arial"/>
          <w:i/>
          <w:sz w:val="20"/>
          <w:szCs w:val="20"/>
        </w:rPr>
        <w:t xml:space="preserve"> </w:t>
      </w:r>
      <w:r w:rsidRPr="0092622D">
        <w:rPr>
          <w:rFonts w:ascii="Arial" w:hAnsi="Arial" w:cs="Arial"/>
          <w:sz w:val="20"/>
          <w:szCs w:val="20"/>
        </w:rPr>
        <w:t xml:space="preserve">Resistance to </w:t>
      </w:r>
      <w:r w:rsidRPr="00157D48">
        <w:rPr>
          <w:rFonts w:ascii="Arial" w:hAnsi="Arial" w:cs="Arial"/>
          <w:i/>
          <w:sz w:val="20"/>
          <w:szCs w:val="20"/>
        </w:rPr>
        <w:t>Vibrio</w:t>
      </w:r>
      <w:r w:rsidRPr="0092622D">
        <w:rPr>
          <w:rFonts w:ascii="Arial" w:hAnsi="Arial" w:cs="Arial"/>
          <w:sz w:val="20"/>
          <w:szCs w:val="20"/>
        </w:rPr>
        <w:t xml:space="preserve"> is a common endpoint in probiotic enrichment studies and reflects probioti</w:t>
      </w:r>
      <w:r w:rsidR="006F2C52" w:rsidRPr="0092622D">
        <w:rPr>
          <w:rFonts w:ascii="Arial" w:hAnsi="Arial" w:cs="Arial"/>
          <w:sz w:val="20"/>
          <w:szCs w:val="20"/>
        </w:rPr>
        <w:t xml:space="preserve">c-mediated </w:t>
      </w:r>
      <w:r w:rsidR="00A63D13" w:rsidRPr="0092622D">
        <w:rPr>
          <w:rFonts w:ascii="Arial" w:hAnsi="Arial" w:cs="Arial"/>
          <w:sz w:val="20"/>
          <w:szCs w:val="20"/>
        </w:rPr>
        <w:t xml:space="preserve">suppression of </w:t>
      </w:r>
      <w:r w:rsidR="006F2C52" w:rsidRPr="0092622D">
        <w:rPr>
          <w:rFonts w:ascii="Arial" w:hAnsi="Arial" w:cs="Arial"/>
          <w:sz w:val="20"/>
          <w:szCs w:val="20"/>
        </w:rPr>
        <w:t xml:space="preserve">pathogen </w:t>
      </w:r>
      <w:r w:rsidR="00A63D13" w:rsidRPr="0092622D">
        <w:rPr>
          <w:rFonts w:ascii="Arial" w:hAnsi="Arial" w:cs="Arial"/>
          <w:sz w:val="20"/>
          <w:szCs w:val="20"/>
        </w:rPr>
        <w:t>growth</w:t>
      </w:r>
      <w:r w:rsidR="006F2C52" w:rsidRPr="0092622D">
        <w:rPr>
          <w:rFonts w:ascii="Arial" w:hAnsi="Arial" w:cs="Arial"/>
          <w:sz w:val="20"/>
          <w:szCs w:val="20"/>
        </w:rPr>
        <w:t xml:space="preserve"> </w:t>
      </w:r>
      <w:r w:rsidRPr="0092622D">
        <w:rPr>
          <w:rFonts w:ascii="Arial" w:hAnsi="Arial" w:cs="Arial"/>
          <w:sz w:val="20"/>
          <w:szCs w:val="20"/>
        </w:rPr>
        <w:t>(</w:t>
      </w:r>
      <w:proofErr w:type="spellStart"/>
      <w:r w:rsidRPr="0092622D">
        <w:rPr>
          <w:rFonts w:ascii="Arial" w:hAnsi="Arial" w:cs="Arial"/>
          <w:sz w:val="20"/>
          <w:szCs w:val="20"/>
        </w:rPr>
        <w:t>Yudiati</w:t>
      </w:r>
      <w:proofErr w:type="spellEnd"/>
      <w:r w:rsidRPr="0092622D">
        <w:rPr>
          <w:rFonts w:ascii="Arial" w:hAnsi="Arial" w:cs="Arial"/>
          <w:sz w:val="20"/>
          <w:szCs w:val="20"/>
        </w:rPr>
        <w:t xml:space="preserve"> et al., 2023).</w:t>
      </w:r>
      <w:r w:rsidR="006F2C52" w:rsidRPr="0092622D">
        <w:rPr>
          <w:rFonts w:ascii="Arial" w:hAnsi="Arial" w:cs="Arial"/>
          <w:sz w:val="20"/>
          <w:szCs w:val="20"/>
        </w:rPr>
        <w:t xml:space="preserve"> </w:t>
      </w:r>
      <w:r w:rsidR="00941D10" w:rsidRPr="0092622D">
        <w:rPr>
          <w:rFonts w:ascii="Arial" w:hAnsi="Arial" w:cs="Arial"/>
          <w:sz w:val="20"/>
          <w:szCs w:val="20"/>
        </w:rPr>
        <w:t xml:space="preserve"> </w:t>
      </w:r>
      <w:r w:rsidR="00CA6254" w:rsidRPr="0092622D">
        <w:rPr>
          <w:rFonts w:ascii="Arial" w:hAnsi="Arial" w:cs="Arial"/>
          <w:sz w:val="20"/>
          <w:szCs w:val="20"/>
        </w:rPr>
        <w:t>A total of</w:t>
      </w:r>
      <w:r w:rsidR="00941D10" w:rsidRPr="0092622D">
        <w:rPr>
          <w:rFonts w:ascii="Arial" w:hAnsi="Arial" w:cs="Arial"/>
          <w:sz w:val="20"/>
          <w:szCs w:val="20"/>
        </w:rPr>
        <w:t xml:space="preserve"> five groups are treated with </w:t>
      </w:r>
      <w:r w:rsidR="00CA6254" w:rsidRPr="0092622D">
        <w:rPr>
          <w:rFonts w:ascii="Arial" w:hAnsi="Arial" w:cs="Arial"/>
          <w:i/>
          <w:sz w:val="20"/>
          <w:szCs w:val="20"/>
        </w:rPr>
        <w:t>A</w:t>
      </w:r>
      <w:r w:rsidR="00941D10" w:rsidRPr="0092622D">
        <w:rPr>
          <w:rFonts w:ascii="Arial" w:hAnsi="Arial" w:cs="Arial"/>
          <w:i/>
          <w:sz w:val="20"/>
          <w:szCs w:val="20"/>
        </w:rPr>
        <w:t>rtemia nauplii</w:t>
      </w:r>
      <w:r w:rsidR="00CA6254" w:rsidRPr="0092622D">
        <w:rPr>
          <w:rFonts w:ascii="Arial" w:hAnsi="Arial" w:cs="Arial"/>
          <w:i/>
          <w:sz w:val="20"/>
          <w:szCs w:val="20"/>
        </w:rPr>
        <w:t xml:space="preserve">. </w:t>
      </w:r>
      <w:r w:rsidR="00F24708" w:rsidRPr="0092622D">
        <w:rPr>
          <w:rFonts w:ascii="Arial" w:hAnsi="Arial" w:cs="Arial"/>
          <w:sz w:val="20"/>
          <w:szCs w:val="20"/>
        </w:rPr>
        <w:t>Both</w:t>
      </w:r>
      <w:r w:rsidR="006F2C52" w:rsidRPr="0092622D">
        <w:rPr>
          <w:rFonts w:ascii="Arial" w:hAnsi="Arial" w:cs="Arial"/>
          <w:sz w:val="20"/>
          <w:szCs w:val="20"/>
        </w:rPr>
        <w:t xml:space="preserve"> </w:t>
      </w:r>
      <w:r w:rsidR="00C97C26" w:rsidRPr="0092622D">
        <w:rPr>
          <w:rFonts w:ascii="Arial" w:hAnsi="Arial" w:cs="Arial"/>
          <w:sz w:val="20"/>
          <w:szCs w:val="20"/>
        </w:rPr>
        <w:t xml:space="preserve">positive </w:t>
      </w:r>
      <w:r w:rsidR="00F327DC" w:rsidRPr="0092622D">
        <w:rPr>
          <w:rFonts w:ascii="Arial" w:hAnsi="Arial" w:cs="Arial"/>
          <w:sz w:val="20"/>
          <w:szCs w:val="20"/>
        </w:rPr>
        <w:t xml:space="preserve">(G0) </w:t>
      </w:r>
      <w:r w:rsidR="00C97C26" w:rsidRPr="0092622D">
        <w:rPr>
          <w:rFonts w:ascii="Arial" w:hAnsi="Arial" w:cs="Arial"/>
          <w:sz w:val="20"/>
          <w:szCs w:val="20"/>
        </w:rPr>
        <w:t>and negative control</w:t>
      </w:r>
      <w:r w:rsidR="00F327DC" w:rsidRPr="0092622D">
        <w:rPr>
          <w:rFonts w:ascii="Arial" w:hAnsi="Arial" w:cs="Arial"/>
          <w:sz w:val="20"/>
          <w:szCs w:val="20"/>
        </w:rPr>
        <w:t xml:space="preserve"> (G1)</w:t>
      </w:r>
      <w:r w:rsidR="004873E6" w:rsidRPr="0092622D">
        <w:rPr>
          <w:rFonts w:ascii="Arial" w:hAnsi="Arial" w:cs="Arial"/>
          <w:sz w:val="20"/>
          <w:szCs w:val="20"/>
        </w:rPr>
        <w:t>,</w:t>
      </w:r>
      <w:r w:rsidR="00C97C26" w:rsidRPr="0092622D">
        <w:rPr>
          <w:rFonts w:ascii="Arial" w:hAnsi="Arial" w:cs="Arial"/>
          <w:sz w:val="20"/>
          <w:szCs w:val="20"/>
        </w:rPr>
        <w:t xml:space="preserve"> </w:t>
      </w:r>
      <w:r w:rsidR="00C97C26" w:rsidRPr="0092622D">
        <w:rPr>
          <w:rFonts w:ascii="Arial" w:hAnsi="Arial" w:cs="Arial"/>
          <w:i/>
          <w:sz w:val="20"/>
          <w:szCs w:val="20"/>
        </w:rPr>
        <w:t>A</w:t>
      </w:r>
      <w:r w:rsidR="00C97C26" w:rsidRPr="0092622D">
        <w:rPr>
          <w:rFonts w:ascii="Arial" w:hAnsi="Arial" w:cs="Arial"/>
          <w:sz w:val="20"/>
          <w:szCs w:val="20"/>
        </w:rPr>
        <w:t>.</w:t>
      </w:r>
      <w:r w:rsidR="00C97C26" w:rsidRPr="0092622D">
        <w:rPr>
          <w:rFonts w:ascii="Arial" w:hAnsi="Arial" w:cs="Arial"/>
          <w:i/>
          <w:sz w:val="20"/>
          <w:szCs w:val="20"/>
        </w:rPr>
        <w:t xml:space="preserve"> </w:t>
      </w:r>
      <w:r w:rsidR="006F2C52" w:rsidRPr="0092622D">
        <w:rPr>
          <w:rFonts w:ascii="Arial" w:hAnsi="Arial" w:cs="Arial"/>
          <w:i/>
          <w:sz w:val="20"/>
          <w:szCs w:val="20"/>
        </w:rPr>
        <w:t>nauplii</w:t>
      </w:r>
      <w:r w:rsidR="006F2C52" w:rsidRPr="0092622D">
        <w:rPr>
          <w:rFonts w:ascii="Arial" w:hAnsi="Arial" w:cs="Arial"/>
          <w:sz w:val="20"/>
          <w:szCs w:val="20"/>
        </w:rPr>
        <w:t xml:space="preserve"> </w:t>
      </w:r>
      <w:r w:rsidR="00C97C26" w:rsidRPr="0092622D">
        <w:rPr>
          <w:rFonts w:ascii="Arial" w:hAnsi="Arial" w:cs="Arial"/>
          <w:sz w:val="20"/>
          <w:szCs w:val="20"/>
        </w:rPr>
        <w:t xml:space="preserve">were </w:t>
      </w:r>
      <w:r w:rsidR="00974C64" w:rsidRPr="0092622D">
        <w:rPr>
          <w:rFonts w:ascii="Arial" w:hAnsi="Arial" w:cs="Arial"/>
          <w:sz w:val="20"/>
          <w:szCs w:val="20"/>
        </w:rPr>
        <w:t>fed with</w:t>
      </w:r>
      <w:r w:rsidR="008A1762" w:rsidRPr="0092622D">
        <w:rPr>
          <w:rFonts w:ascii="Arial" w:hAnsi="Arial" w:cs="Arial"/>
          <w:sz w:val="20"/>
          <w:szCs w:val="20"/>
        </w:rPr>
        <w:t xml:space="preserve"> </w:t>
      </w:r>
      <w:r w:rsidR="00F24708" w:rsidRPr="0092622D">
        <w:rPr>
          <w:rFonts w:ascii="Arial" w:hAnsi="Arial" w:cs="Arial"/>
          <w:sz w:val="20"/>
          <w:szCs w:val="20"/>
        </w:rPr>
        <w:t>commercial</w:t>
      </w:r>
      <w:r w:rsidR="00C97C26" w:rsidRPr="0092622D">
        <w:rPr>
          <w:rFonts w:ascii="Arial" w:hAnsi="Arial" w:cs="Arial"/>
          <w:sz w:val="20"/>
          <w:szCs w:val="20"/>
        </w:rPr>
        <w:t xml:space="preserve"> feed;</w:t>
      </w:r>
      <w:r w:rsidR="008A1762" w:rsidRPr="0092622D">
        <w:rPr>
          <w:rFonts w:ascii="Arial" w:hAnsi="Arial" w:cs="Arial"/>
          <w:sz w:val="20"/>
          <w:szCs w:val="20"/>
        </w:rPr>
        <w:t xml:space="preserve"> </w:t>
      </w:r>
      <w:r w:rsidR="00C97C26" w:rsidRPr="0092622D">
        <w:rPr>
          <w:rFonts w:ascii="Arial" w:hAnsi="Arial" w:cs="Arial"/>
          <w:sz w:val="20"/>
          <w:szCs w:val="20"/>
        </w:rPr>
        <w:t>additionally, the negative</w:t>
      </w:r>
      <w:r w:rsidR="006F2C52" w:rsidRPr="0092622D">
        <w:rPr>
          <w:rFonts w:ascii="Arial" w:hAnsi="Arial" w:cs="Arial"/>
          <w:sz w:val="20"/>
          <w:szCs w:val="20"/>
        </w:rPr>
        <w:t xml:space="preserve"> control </w:t>
      </w:r>
      <w:r w:rsidR="00C97C26" w:rsidRPr="0092622D">
        <w:rPr>
          <w:rFonts w:ascii="Arial" w:hAnsi="Arial" w:cs="Arial"/>
          <w:sz w:val="20"/>
          <w:szCs w:val="20"/>
        </w:rPr>
        <w:t xml:space="preserve">was </w:t>
      </w:r>
      <w:r w:rsidR="00941D10" w:rsidRPr="0092622D">
        <w:rPr>
          <w:rFonts w:ascii="Arial" w:hAnsi="Arial" w:cs="Arial"/>
          <w:sz w:val="20"/>
          <w:szCs w:val="20"/>
        </w:rPr>
        <w:t xml:space="preserve">challenged with the pathogen, and </w:t>
      </w:r>
      <w:r w:rsidR="00CA6254" w:rsidRPr="0092622D">
        <w:rPr>
          <w:rFonts w:ascii="Arial" w:hAnsi="Arial" w:cs="Arial"/>
          <w:sz w:val="20"/>
          <w:szCs w:val="20"/>
        </w:rPr>
        <w:t xml:space="preserve">the </w:t>
      </w:r>
      <w:r w:rsidR="00941D10" w:rsidRPr="0092622D">
        <w:rPr>
          <w:rFonts w:ascii="Arial" w:hAnsi="Arial" w:cs="Arial"/>
          <w:sz w:val="20"/>
          <w:szCs w:val="20"/>
        </w:rPr>
        <w:t>other three groups</w:t>
      </w:r>
      <w:r w:rsidR="00F327DC" w:rsidRPr="0092622D">
        <w:rPr>
          <w:rFonts w:ascii="Arial" w:hAnsi="Arial" w:cs="Arial"/>
          <w:sz w:val="20"/>
          <w:szCs w:val="20"/>
        </w:rPr>
        <w:t xml:space="preserve"> (G2, G3, G4)</w:t>
      </w:r>
      <w:r w:rsidR="00941D10" w:rsidRPr="0092622D">
        <w:rPr>
          <w:rFonts w:ascii="Arial" w:hAnsi="Arial" w:cs="Arial"/>
          <w:sz w:val="20"/>
          <w:szCs w:val="20"/>
        </w:rPr>
        <w:t xml:space="preserve"> were </w:t>
      </w:r>
      <w:r w:rsidR="00974C64" w:rsidRPr="0092622D">
        <w:rPr>
          <w:rFonts w:ascii="Arial" w:hAnsi="Arial" w:cs="Arial"/>
          <w:sz w:val="20"/>
          <w:szCs w:val="20"/>
        </w:rPr>
        <w:t>fed</w:t>
      </w:r>
      <w:r w:rsidR="00941D10" w:rsidRPr="0092622D">
        <w:rPr>
          <w:rFonts w:ascii="Arial" w:hAnsi="Arial" w:cs="Arial"/>
          <w:sz w:val="20"/>
          <w:szCs w:val="20"/>
        </w:rPr>
        <w:t xml:space="preserve"> </w:t>
      </w:r>
      <w:r w:rsidR="00CA6254" w:rsidRPr="0092622D">
        <w:rPr>
          <w:rFonts w:ascii="Arial" w:hAnsi="Arial" w:cs="Arial"/>
          <w:sz w:val="20"/>
          <w:szCs w:val="20"/>
        </w:rPr>
        <w:t xml:space="preserve">with </w:t>
      </w:r>
      <w:r w:rsidR="00941D10" w:rsidRPr="0092622D">
        <w:rPr>
          <w:rFonts w:ascii="Arial" w:hAnsi="Arial" w:cs="Arial"/>
          <w:sz w:val="20"/>
          <w:szCs w:val="20"/>
        </w:rPr>
        <w:t>different concentration</w:t>
      </w:r>
      <w:r w:rsidR="00CA6254" w:rsidRPr="0092622D">
        <w:rPr>
          <w:rFonts w:ascii="Arial" w:hAnsi="Arial" w:cs="Arial"/>
          <w:sz w:val="20"/>
          <w:szCs w:val="20"/>
        </w:rPr>
        <w:t>s</w:t>
      </w:r>
      <w:r w:rsidR="00941D10" w:rsidRPr="0092622D">
        <w:rPr>
          <w:rFonts w:ascii="Arial" w:hAnsi="Arial" w:cs="Arial"/>
          <w:sz w:val="20"/>
          <w:szCs w:val="20"/>
        </w:rPr>
        <w:t xml:space="preserve"> of probiotics</w:t>
      </w:r>
      <w:r w:rsidR="00C97C26" w:rsidRPr="0092622D">
        <w:rPr>
          <w:rFonts w:ascii="Arial" w:hAnsi="Arial" w:cs="Arial"/>
          <w:sz w:val="20"/>
          <w:szCs w:val="20"/>
        </w:rPr>
        <w:t xml:space="preserve"> (</w:t>
      </w:r>
      <w:r w:rsidR="00C97C26" w:rsidRPr="0092622D">
        <w:rPr>
          <w:rFonts w:ascii="Arial" w:eastAsia="Times New Roman" w:hAnsi="Arial" w:cs="Arial"/>
          <w:sz w:val="20"/>
          <w:szCs w:val="20"/>
        </w:rPr>
        <w:t>10</w:t>
      </w:r>
      <w:r w:rsidR="00C97C26" w:rsidRPr="0092622D">
        <w:rPr>
          <w:rFonts w:ascii="Arial" w:eastAsia="Times New Roman" w:hAnsi="Arial" w:cs="Arial"/>
          <w:sz w:val="20"/>
          <w:szCs w:val="20"/>
          <w:vertAlign w:val="superscript"/>
        </w:rPr>
        <w:t>6</w:t>
      </w:r>
      <w:r w:rsidR="00C97C26" w:rsidRPr="0092622D">
        <w:rPr>
          <w:rFonts w:ascii="Arial" w:eastAsia="Times New Roman" w:hAnsi="Arial" w:cs="Arial"/>
          <w:sz w:val="20"/>
          <w:szCs w:val="20"/>
        </w:rPr>
        <w:t>, 10</w:t>
      </w:r>
      <w:r w:rsidR="00C97C26" w:rsidRPr="0092622D">
        <w:rPr>
          <w:rFonts w:ascii="Arial" w:eastAsia="Times New Roman" w:hAnsi="Arial" w:cs="Arial"/>
          <w:sz w:val="20"/>
          <w:szCs w:val="20"/>
          <w:vertAlign w:val="superscript"/>
        </w:rPr>
        <w:t>7</w:t>
      </w:r>
      <w:r w:rsidR="00C97C26" w:rsidRPr="0092622D">
        <w:rPr>
          <w:rFonts w:ascii="Arial" w:eastAsia="Times New Roman" w:hAnsi="Arial" w:cs="Arial"/>
          <w:sz w:val="20"/>
          <w:szCs w:val="20"/>
        </w:rPr>
        <w:t>, 10</w:t>
      </w:r>
      <w:r w:rsidR="00C97C26" w:rsidRPr="0092622D">
        <w:rPr>
          <w:rFonts w:ascii="Arial" w:eastAsia="Times New Roman" w:hAnsi="Arial" w:cs="Arial"/>
          <w:sz w:val="20"/>
          <w:szCs w:val="20"/>
          <w:vertAlign w:val="superscript"/>
        </w:rPr>
        <w:t xml:space="preserve">8 </w:t>
      </w:r>
      <w:r w:rsidR="00C97C26" w:rsidRPr="0092622D">
        <w:rPr>
          <w:rFonts w:ascii="Arial" w:eastAsia="Times New Roman" w:hAnsi="Arial" w:cs="Arial"/>
          <w:sz w:val="20"/>
          <w:szCs w:val="20"/>
        </w:rPr>
        <w:t>CFU/m</w:t>
      </w:r>
      <w:r w:rsidR="00DC5B10">
        <w:rPr>
          <w:rFonts w:ascii="Arial" w:eastAsia="Times New Roman" w:hAnsi="Arial" w:cs="Arial"/>
          <w:sz w:val="20"/>
          <w:szCs w:val="20"/>
        </w:rPr>
        <w:t>L</w:t>
      </w:r>
      <w:r w:rsidR="00C97C26" w:rsidRPr="0092622D">
        <w:rPr>
          <w:rFonts w:ascii="Arial" w:hAnsi="Arial" w:cs="Arial"/>
          <w:sz w:val="20"/>
          <w:szCs w:val="20"/>
        </w:rPr>
        <w:t>)</w:t>
      </w:r>
      <w:r w:rsidR="00941D10" w:rsidRPr="0092622D">
        <w:rPr>
          <w:rFonts w:ascii="Arial" w:hAnsi="Arial" w:cs="Arial"/>
          <w:sz w:val="20"/>
          <w:szCs w:val="20"/>
        </w:rPr>
        <w:t xml:space="preserve">. </w:t>
      </w:r>
      <w:r w:rsidR="006F2C52" w:rsidRPr="0092622D">
        <w:rPr>
          <w:rFonts w:ascii="Arial" w:hAnsi="Arial" w:cs="Arial"/>
          <w:sz w:val="20"/>
          <w:szCs w:val="20"/>
        </w:rPr>
        <w:t>All experiments were performed in triplicate</w:t>
      </w:r>
      <w:r w:rsidR="00CA6254" w:rsidRPr="0092622D">
        <w:rPr>
          <w:rFonts w:ascii="Arial" w:hAnsi="Arial" w:cs="Arial"/>
          <w:sz w:val="20"/>
          <w:szCs w:val="20"/>
        </w:rPr>
        <w:t>,</w:t>
      </w:r>
      <w:r w:rsidR="006F2C52" w:rsidRPr="0092622D">
        <w:rPr>
          <w:rFonts w:ascii="Arial" w:hAnsi="Arial" w:cs="Arial"/>
          <w:sz w:val="20"/>
          <w:szCs w:val="20"/>
        </w:rPr>
        <w:t xml:space="preserve"> and </w:t>
      </w:r>
      <w:r w:rsidR="006F2C52" w:rsidRPr="0092622D">
        <w:rPr>
          <w:rFonts w:ascii="Arial" w:hAnsi="Arial" w:cs="Arial"/>
          <w:i/>
          <w:iCs/>
          <w:sz w:val="20"/>
          <w:szCs w:val="20"/>
        </w:rPr>
        <w:t xml:space="preserve">Artemia </w:t>
      </w:r>
      <w:r w:rsidR="006F2C52" w:rsidRPr="0092622D">
        <w:rPr>
          <w:rFonts w:ascii="Arial" w:hAnsi="Arial" w:cs="Arial"/>
          <w:sz w:val="20"/>
          <w:szCs w:val="20"/>
        </w:rPr>
        <w:t>survival was monitored throughout the experiment (24 -144 h)</w:t>
      </w:r>
    </w:p>
    <w:p w14:paraId="738536BF" w14:textId="380D6EB2" w:rsidR="00AC5483" w:rsidRPr="004F08AC" w:rsidRDefault="002814E0" w:rsidP="00805757">
      <w:pPr>
        <w:spacing w:line="360" w:lineRule="auto"/>
        <w:jc w:val="both"/>
        <w:outlineLvl w:val="2"/>
        <w:rPr>
          <w:rFonts w:ascii="Arial" w:eastAsia="Times New Roman" w:hAnsi="Arial" w:cs="Arial"/>
          <w:b/>
          <w:bCs/>
        </w:rPr>
      </w:pPr>
      <w:r>
        <w:rPr>
          <w:rFonts w:ascii="Arial" w:eastAsia="Times New Roman" w:hAnsi="Arial" w:cs="Arial"/>
          <w:b/>
          <w:bCs/>
        </w:rPr>
        <w:lastRenderedPageBreak/>
        <w:t xml:space="preserve">2.4. </w:t>
      </w:r>
      <w:r w:rsidR="00AC5483" w:rsidRPr="004F08AC">
        <w:rPr>
          <w:rFonts w:ascii="Arial" w:eastAsia="Times New Roman" w:hAnsi="Arial" w:cs="Arial"/>
          <w:b/>
          <w:bCs/>
        </w:rPr>
        <w:t>Post-Enrichment Handling</w:t>
      </w:r>
    </w:p>
    <w:p w14:paraId="5892205E" w14:textId="595163DA" w:rsidR="00AC5483" w:rsidRDefault="00AC5483" w:rsidP="00805757">
      <w:pPr>
        <w:spacing w:line="360" w:lineRule="auto"/>
        <w:ind w:firstLine="720"/>
        <w:jc w:val="both"/>
        <w:rPr>
          <w:rFonts w:ascii="Arial" w:eastAsia="Times New Roman" w:hAnsi="Arial" w:cs="Arial"/>
          <w:sz w:val="20"/>
          <w:szCs w:val="20"/>
        </w:rPr>
      </w:pPr>
      <w:r w:rsidRPr="0092622D">
        <w:rPr>
          <w:rFonts w:ascii="Arial" w:eastAsia="Times New Roman" w:hAnsi="Arial" w:cs="Arial"/>
          <w:sz w:val="20"/>
          <w:szCs w:val="20"/>
        </w:rPr>
        <w:t xml:space="preserve">After enrichment, </w:t>
      </w:r>
      <w:r w:rsidR="00115305" w:rsidRPr="0092622D">
        <w:rPr>
          <w:rFonts w:ascii="Arial" w:eastAsia="Times New Roman" w:hAnsi="Arial" w:cs="Arial"/>
          <w:i/>
          <w:iCs/>
          <w:sz w:val="20"/>
          <w:szCs w:val="20"/>
        </w:rPr>
        <w:t>Artemia nauplii</w:t>
      </w:r>
      <w:r w:rsidRPr="0092622D">
        <w:rPr>
          <w:rFonts w:ascii="Arial" w:eastAsia="Times New Roman" w:hAnsi="Arial" w:cs="Arial"/>
          <w:sz w:val="20"/>
          <w:szCs w:val="20"/>
        </w:rPr>
        <w:t xml:space="preserve"> were harvested, rinsed with sterile seawater to remove excess bacteria</w:t>
      </w:r>
      <w:r w:rsidR="00CA6254" w:rsidRPr="0092622D">
        <w:rPr>
          <w:rFonts w:ascii="Arial" w:eastAsia="Times New Roman" w:hAnsi="Arial" w:cs="Arial"/>
          <w:sz w:val="20"/>
          <w:szCs w:val="20"/>
        </w:rPr>
        <w:t>,</w:t>
      </w:r>
      <w:r w:rsidRPr="0092622D">
        <w:rPr>
          <w:rFonts w:ascii="Arial" w:eastAsia="Times New Roman" w:hAnsi="Arial" w:cs="Arial"/>
          <w:sz w:val="20"/>
          <w:szCs w:val="20"/>
        </w:rPr>
        <w:t xml:space="preserve"> and immediately used for feeding trials or further analyses. Survival and swimming activity of enriched </w:t>
      </w:r>
      <w:r w:rsidRPr="0092622D">
        <w:rPr>
          <w:rFonts w:ascii="Arial" w:eastAsia="Times New Roman" w:hAnsi="Arial" w:cs="Arial"/>
          <w:i/>
          <w:iCs/>
          <w:sz w:val="20"/>
          <w:szCs w:val="20"/>
        </w:rPr>
        <w:t>Artemia</w:t>
      </w:r>
      <w:r w:rsidRPr="0092622D">
        <w:rPr>
          <w:rFonts w:ascii="Arial" w:eastAsia="Times New Roman" w:hAnsi="Arial" w:cs="Arial"/>
          <w:sz w:val="20"/>
          <w:szCs w:val="20"/>
        </w:rPr>
        <w:t xml:space="preserve"> were monitored </w:t>
      </w:r>
      <w:r w:rsidR="00F31288" w:rsidRPr="0092622D">
        <w:rPr>
          <w:rFonts w:ascii="Arial" w:eastAsia="Times New Roman" w:hAnsi="Arial" w:cs="Arial"/>
          <w:sz w:val="20"/>
          <w:szCs w:val="20"/>
        </w:rPr>
        <w:t xml:space="preserve">to assess the enrichment’s effect on viability. </w:t>
      </w:r>
    </w:p>
    <w:p w14:paraId="22708F4B" w14:textId="77777777" w:rsidR="008F158E" w:rsidRPr="0092622D" w:rsidRDefault="008F158E" w:rsidP="00805757">
      <w:pPr>
        <w:spacing w:line="360" w:lineRule="auto"/>
        <w:ind w:firstLine="720"/>
        <w:jc w:val="both"/>
        <w:rPr>
          <w:rFonts w:ascii="Arial" w:eastAsia="Times New Roman" w:hAnsi="Arial" w:cs="Arial"/>
          <w:sz w:val="20"/>
          <w:szCs w:val="20"/>
        </w:rPr>
      </w:pPr>
    </w:p>
    <w:p w14:paraId="3F85F1F2" w14:textId="0FB7B126" w:rsidR="006F2C52" w:rsidRPr="004F08AC" w:rsidRDefault="002814E0" w:rsidP="00805757">
      <w:pPr>
        <w:spacing w:line="360" w:lineRule="auto"/>
        <w:jc w:val="both"/>
        <w:outlineLvl w:val="2"/>
        <w:rPr>
          <w:rFonts w:ascii="Arial" w:eastAsia="Times New Roman" w:hAnsi="Arial" w:cs="Arial"/>
          <w:b/>
          <w:bCs/>
        </w:rPr>
      </w:pPr>
      <w:r>
        <w:rPr>
          <w:rFonts w:ascii="Arial" w:eastAsia="Times New Roman" w:hAnsi="Arial" w:cs="Arial"/>
          <w:b/>
          <w:bCs/>
        </w:rPr>
        <w:t xml:space="preserve">2.5. </w:t>
      </w:r>
      <w:r w:rsidR="00AC5483" w:rsidRPr="004F08AC">
        <w:rPr>
          <w:rFonts w:ascii="Arial" w:eastAsia="Times New Roman" w:hAnsi="Arial" w:cs="Arial"/>
          <w:b/>
          <w:bCs/>
        </w:rPr>
        <w:t>Statistical Analysis</w:t>
      </w:r>
    </w:p>
    <w:p w14:paraId="24F57722" w14:textId="05817089" w:rsidR="00F15637" w:rsidRPr="000E1541" w:rsidRDefault="00F15637" w:rsidP="00F15637">
      <w:pPr>
        <w:spacing w:line="360" w:lineRule="auto"/>
        <w:ind w:firstLine="720"/>
        <w:jc w:val="both"/>
        <w:outlineLvl w:val="2"/>
        <w:rPr>
          <w:rFonts w:ascii="Arial" w:hAnsi="Arial" w:cs="Arial"/>
          <w:sz w:val="20"/>
          <w:szCs w:val="20"/>
        </w:rPr>
      </w:pPr>
      <w:r w:rsidRPr="0024728F">
        <w:rPr>
          <w:rFonts w:ascii="Arial" w:eastAsia="Times New Roman" w:hAnsi="Arial" w:cs="Arial"/>
          <w:sz w:val="20"/>
          <w:szCs w:val="20"/>
        </w:rPr>
        <w:t>All experiments were conducted in triplicate. Data were expressed as mean ± standard deviation and analyzed using SPSS (Ver. 11)</w:t>
      </w:r>
      <w:r>
        <w:rPr>
          <w:rFonts w:ascii="Arial" w:eastAsia="Times New Roman" w:hAnsi="Arial" w:cs="Arial"/>
          <w:sz w:val="20"/>
          <w:szCs w:val="20"/>
        </w:rPr>
        <w:t xml:space="preserve"> </w:t>
      </w:r>
      <w:r w:rsidRPr="0024728F">
        <w:rPr>
          <w:rFonts w:ascii="Arial" w:eastAsia="Times New Roman" w:hAnsi="Arial" w:cs="Arial"/>
          <w:sz w:val="20"/>
          <w:szCs w:val="20"/>
        </w:rPr>
        <w:t>to d</w:t>
      </w:r>
      <w:r>
        <w:rPr>
          <w:rFonts w:ascii="Arial" w:eastAsia="Times New Roman" w:hAnsi="Arial" w:cs="Arial"/>
          <w:sz w:val="20"/>
          <w:szCs w:val="20"/>
        </w:rPr>
        <w:t>etermine</w:t>
      </w:r>
      <w:r w:rsidRPr="0024728F">
        <w:rPr>
          <w:rFonts w:ascii="Arial" w:eastAsia="Times New Roman" w:hAnsi="Arial" w:cs="Arial"/>
          <w:sz w:val="20"/>
          <w:szCs w:val="20"/>
        </w:rPr>
        <w:t xml:space="preserve"> the significant differences between treatments.</w:t>
      </w:r>
      <w:r>
        <w:rPr>
          <w:rFonts w:ascii="Arial" w:eastAsia="Times New Roman" w:hAnsi="Arial" w:cs="Arial"/>
          <w:sz w:val="20"/>
          <w:szCs w:val="20"/>
        </w:rPr>
        <w:t xml:space="preserve"> </w:t>
      </w:r>
      <w:r w:rsidRPr="0024728F">
        <w:rPr>
          <w:rFonts w:ascii="Arial" w:hAnsi="Arial" w:cs="Arial"/>
          <w:sz w:val="20"/>
          <w:szCs w:val="20"/>
        </w:rPr>
        <w:t>The obtained results were</w:t>
      </w:r>
      <w:r w:rsidRPr="000E1541">
        <w:rPr>
          <w:rFonts w:ascii="Arial" w:hAnsi="Arial" w:cs="Arial"/>
          <w:sz w:val="20"/>
          <w:szCs w:val="20"/>
        </w:rPr>
        <w:t xml:space="preserve"> expressed as mean ± standard </w:t>
      </w:r>
      <w:r w:rsidRPr="0024728F">
        <w:rPr>
          <w:rFonts w:ascii="Arial" w:hAnsi="Arial" w:cs="Arial"/>
          <w:sz w:val="20"/>
          <w:szCs w:val="20"/>
        </w:rPr>
        <w:t>error (SE</w:t>
      </w:r>
      <w:r w:rsidRPr="000E1541">
        <w:rPr>
          <w:rFonts w:ascii="Arial" w:hAnsi="Arial" w:cs="Arial"/>
          <w:sz w:val="20"/>
          <w:szCs w:val="20"/>
        </w:rPr>
        <w:t>)</w:t>
      </w:r>
      <w:r>
        <w:rPr>
          <w:rFonts w:ascii="Arial" w:hAnsi="Arial" w:cs="Arial"/>
          <w:sz w:val="20"/>
          <w:szCs w:val="20"/>
        </w:rPr>
        <w:t>,</w:t>
      </w:r>
      <w:r w:rsidRPr="0024728F">
        <w:rPr>
          <w:rFonts w:ascii="Arial" w:hAnsi="Arial" w:cs="Arial"/>
          <w:sz w:val="20"/>
          <w:szCs w:val="20"/>
        </w:rPr>
        <w:t xml:space="preserve"> and t</w:t>
      </w:r>
      <w:r w:rsidRPr="000E1541">
        <w:rPr>
          <w:rFonts w:ascii="Arial" w:hAnsi="Arial" w:cs="Arial"/>
          <w:sz w:val="20"/>
          <w:szCs w:val="20"/>
        </w:rPr>
        <w:t xml:space="preserve">he level of significance was </w:t>
      </w:r>
      <w:r w:rsidRPr="0024728F">
        <w:rPr>
          <w:rFonts w:ascii="Arial" w:hAnsi="Arial" w:cs="Arial"/>
          <w:sz w:val="20"/>
          <w:szCs w:val="20"/>
        </w:rPr>
        <w:t xml:space="preserve">fixed </w:t>
      </w:r>
      <w:r w:rsidRPr="000E1541">
        <w:rPr>
          <w:rFonts w:ascii="Arial" w:hAnsi="Arial" w:cs="Arial"/>
          <w:sz w:val="20"/>
          <w:szCs w:val="20"/>
        </w:rPr>
        <w:t>at p &lt; 0.05.</w:t>
      </w:r>
      <w:r w:rsidR="001E16B4">
        <w:rPr>
          <w:rFonts w:ascii="Arial" w:hAnsi="Arial" w:cs="Arial"/>
          <w:sz w:val="20"/>
          <w:szCs w:val="20"/>
        </w:rPr>
        <w:t xml:space="preserve"> </w:t>
      </w:r>
    </w:p>
    <w:p w14:paraId="1CD1812D" w14:textId="77777777" w:rsidR="008F158E" w:rsidRDefault="008F158E" w:rsidP="0060663C">
      <w:pPr>
        <w:spacing w:line="360" w:lineRule="auto"/>
        <w:jc w:val="both"/>
        <w:outlineLvl w:val="2"/>
        <w:rPr>
          <w:rFonts w:ascii="Arial" w:eastAsia="Times New Roman" w:hAnsi="Arial" w:cs="Arial"/>
          <w:b/>
        </w:rPr>
      </w:pPr>
    </w:p>
    <w:p w14:paraId="3E6242A9" w14:textId="5C82B11D" w:rsidR="00480169" w:rsidRPr="004F08AC" w:rsidRDefault="0092622D" w:rsidP="0060663C">
      <w:pPr>
        <w:spacing w:line="360" w:lineRule="auto"/>
        <w:jc w:val="both"/>
        <w:outlineLvl w:val="2"/>
        <w:rPr>
          <w:rFonts w:ascii="Arial" w:eastAsia="Times New Roman" w:hAnsi="Arial" w:cs="Arial"/>
          <w:b/>
        </w:rPr>
      </w:pPr>
      <w:r>
        <w:rPr>
          <w:rFonts w:ascii="Arial" w:eastAsia="Times New Roman" w:hAnsi="Arial" w:cs="Arial"/>
          <w:b/>
        </w:rPr>
        <w:t xml:space="preserve">3. </w:t>
      </w:r>
      <w:r w:rsidRPr="004F08AC">
        <w:rPr>
          <w:rFonts w:ascii="Arial" w:eastAsia="Times New Roman" w:hAnsi="Arial" w:cs="Arial"/>
          <w:b/>
        </w:rPr>
        <w:t xml:space="preserve">RESULTS </w:t>
      </w:r>
    </w:p>
    <w:p w14:paraId="5AA423EF" w14:textId="466C965C" w:rsidR="00F8296A" w:rsidRPr="004F08AC" w:rsidRDefault="0092622D" w:rsidP="00805757">
      <w:pPr>
        <w:spacing w:line="360" w:lineRule="auto"/>
        <w:jc w:val="both"/>
        <w:rPr>
          <w:rFonts w:ascii="Arial" w:eastAsia="Times New Roman" w:hAnsi="Arial" w:cs="Arial"/>
          <w:b/>
        </w:rPr>
      </w:pPr>
      <w:r>
        <w:rPr>
          <w:rFonts w:ascii="Arial" w:eastAsia="Times New Roman" w:hAnsi="Arial" w:cs="Arial"/>
          <w:b/>
        </w:rPr>
        <w:t xml:space="preserve">3.1. </w:t>
      </w:r>
      <w:r w:rsidR="002C30DC" w:rsidRPr="004F08AC">
        <w:rPr>
          <w:rFonts w:ascii="Arial" w:eastAsia="Times New Roman" w:hAnsi="Arial" w:cs="Arial"/>
          <w:b/>
        </w:rPr>
        <w:t>Probiotic Uptake and Enrichment Efficiency</w:t>
      </w:r>
    </w:p>
    <w:p w14:paraId="66038028" w14:textId="4DB1ABB7" w:rsidR="00762C04" w:rsidRPr="0092622D" w:rsidRDefault="00F8296A" w:rsidP="00805757">
      <w:pPr>
        <w:spacing w:line="360" w:lineRule="auto"/>
        <w:ind w:firstLine="720"/>
        <w:jc w:val="both"/>
        <w:rPr>
          <w:rFonts w:ascii="Arial" w:eastAsia="Times New Roman" w:hAnsi="Arial" w:cs="Arial"/>
          <w:sz w:val="20"/>
          <w:szCs w:val="20"/>
        </w:rPr>
      </w:pPr>
      <w:r w:rsidRPr="0092622D">
        <w:rPr>
          <w:rFonts w:ascii="Arial" w:eastAsia="Times New Roman" w:hAnsi="Arial" w:cs="Arial"/>
          <w:sz w:val="20"/>
          <w:szCs w:val="20"/>
        </w:rPr>
        <w:t xml:space="preserve">During </w:t>
      </w:r>
      <w:r w:rsidR="00115305" w:rsidRPr="0092622D">
        <w:rPr>
          <w:rFonts w:ascii="Arial" w:eastAsia="Times New Roman" w:hAnsi="Arial" w:cs="Arial"/>
          <w:i/>
          <w:sz w:val="20"/>
          <w:szCs w:val="20"/>
        </w:rPr>
        <w:t>Artemia nauplii</w:t>
      </w:r>
      <w:r w:rsidR="00CD07C2" w:rsidRPr="0092622D">
        <w:rPr>
          <w:rFonts w:ascii="Arial" w:eastAsia="Times New Roman" w:hAnsi="Arial" w:cs="Arial"/>
          <w:sz w:val="20"/>
          <w:szCs w:val="20"/>
        </w:rPr>
        <w:t xml:space="preserve"> treatment</w:t>
      </w:r>
      <w:r w:rsidRPr="0092622D">
        <w:rPr>
          <w:rFonts w:ascii="Arial" w:eastAsia="Times New Roman" w:hAnsi="Arial" w:cs="Arial"/>
          <w:sz w:val="20"/>
          <w:szCs w:val="20"/>
        </w:rPr>
        <w:t xml:space="preserve">, </w:t>
      </w:r>
      <w:r w:rsidR="004B58D2" w:rsidRPr="0092622D">
        <w:rPr>
          <w:rFonts w:ascii="Arial" w:eastAsia="Times New Roman" w:hAnsi="Arial" w:cs="Arial"/>
          <w:sz w:val="20"/>
          <w:szCs w:val="20"/>
        </w:rPr>
        <w:t xml:space="preserve">no </w:t>
      </w:r>
      <w:r w:rsidR="00C930C8" w:rsidRPr="0092622D">
        <w:rPr>
          <w:rFonts w:ascii="Arial" w:eastAsia="Times New Roman" w:hAnsi="Arial" w:cs="Arial"/>
          <w:sz w:val="20"/>
          <w:szCs w:val="20"/>
        </w:rPr>
        <w:t>mortality</w:t>
      </w:r>
      <w:r w:rsidR="004B58D2" w:rsidRPr="0092622D">
        <w:rPr>
          <w:rFonts w:ascii="Arial" w:eastAsia="Times New Roman" w:hAnsi="Arial" w:cs="Arial"/>
          <w:sz w:val="20"/>
          <w:szCs w:val="20"/>
        </w:rPr>
        <w:t xml:space="preserve"> </w:t>
      </w:r>
      <w:r w:rsidR="00CD07C2" w:rsidRPr="0092622D">
        <w:rPr>
          <w:rFonts w:ascii="Arial" w:eastAsia="Times New Roman" w:hAnsi="Arial" w:cs="Arial"/>
          <w:sz w:val="20"/>
          <w:szCs w:val="20"/>
        </w:rPr>
        <w:t xml:space="preserve">was </w:t>
      </w:r>
      <w:r w:rsidR="004B58D2" w:rsidRPr="0092622D">
        <w:rPr>
          <w:rFonts w:ascii="Arial" w:eastAsia="Times New Roman" w:hAnsi="Arial" w:cs="Arial"/>
          <w:sz w:val="20"/>
          <w:szCs w:val="20"/>
        </w:rPr>
        <w:t xml:space="preserve">observed </w:t>
      </w:r>
      <w:r w:rsidR="00C930C8" w:rsidRPr="0092622D">
        <w:rPr>
          <w:rFonts w:ascii="Arial" w:eastAsia="Times New Roman" w:hAnsi="Arial" w:cs="Arial"/>
          <w:sz w:val="20"/>
          <w:szCs w:val="20"/>
        </w:rPr>
        <w:t>in all</w:t>
      </w:r>
      <w:r w:rsidRPr="0092622D">
        <w:rPr>
          <w:rFonts w:ascii="Arial" w:eastAsia="Times New Roman" w:hAnsi="Arial" w:cs="Arial"/>
          <w:sz w:val="20"/>
          <w:szCs w:val="20"/>
        </w:rPr>
        <w:t xml:space="preserve"> probiotic-treated groups. </w:t>
      </w:r>
      <w:r w:rsidR="004B58D2" w:rsidRPr="0092622D">
        <w:rPr>
          <w:rFonts w:ascii="Arial" w:eastAsia="Times New Roman" w:hAnsi="Arial" w:cs="Arial"/>
          <w:sz w:val="20"/>
          <w:szCs w:val="20"/>
        </w:rPr>
        <w:t>Survival rate</w:t>
      </w:r>
      <w:r w:rsidR="00CD07C2" w:rsidRPr="0092622D">
        <w:rPr>
          <w:rFonts w:ascii="Arial" w:eastAsia="Times New Roman" w:hAnsi="Arial" w:cs="Arial"/>
          <w:sz w:val="20"/>
          <w:szCs w:val="20"/>
        </w:rPr>
        <w:t>s</w:t>
      </w:r>
      <w:r w:rsidR="004B58D2" w:rsidRPr="0092622D">
        <w:rPr>
          <w:rFonts w:ascii="Arial" w:eastAsia="Times New Roman" w:hAnsi="Arial" w:cs="Arial"/>
          <w:sz w:val="20"/>
          <w:szCs w:val="20"/>
        </w:rPr>
        <w:t xml:space="preserve"> of </w:t>
      </w:r>
      <w:r w:rsidR="00AD0685" w:rsidRPr="0092622D">
        <w:rPr>
          <w:rFonts w:ascii="Arial" w:eastAsia="Times New Roman" w:hAnsi="Arial" w:cs="Arial"/>
          <w:sz w:val="20"/>
          <w:szCs w:val="20"/>
        </w:rPr>
        <w:t>10</w:t>
      </w:r>
      <w:r w:rsidR="007843C8" w:rsidRPr="0092622D">
        <w:rPr>
          <w:rFonts w:ascii="Arial" w:eastAsia="Times New Roman" w:hAnsi="Arial" w:cs="Arial"/>
          <w:sz w:val="20"/>
          <w:szCs w:val="20"/>
          <w:vertAlign w:val="superscript"/>
        </w:rPr>
        <w:t xml:space="preserve">6 </w:t>
      </w:r>
      <w:r w:rsidR="00AD0685" w:rsidRPr="0092622D">
        <w:rPr>
          <w:rFonts w:ascii="Arial" w:eastAsia="Times New Roman" w:hAnsi="Arial" w:cs="Arial"/>
          <w:sz w:val="20"/>
          <w:szCs w:val="20"/>
        </w:rPr>
        <w:t>and 10</w:t>
      </w:r>
      <w:r w:rsidR="007843C8" w:rsidRPr="0092622D">
        <w:rPr>
          <w:rFonts w:ascii="Arial" w:eastAsia="Times New Roman" w:hAnsi="Arial" w:cs="Arial"/>
          <w:sz w:val="20"/>
          <w:szCs w:val="20"/>
          <w:vertAlign w:val="superscript"/>
        </w:rPr>
        <w:t>7</w:t>
      </w:r>
      <w:r w:rsidR="00AD0685" w:rsidRPr="0092622D">
        <w:rPr>
          <w:rFonts w:ascii="Arial" w:eastAsia="Times New Roman" w:hAnsi="Arial" w:cs="Arial"/>
          <w:sz w:val="20"/>
          <w:szCs w:val="20"/>
        </w:rPr>
        <w:t xml:space="preserve"> CFU/ml</w:t>
      </w:r>
      <w:r w:rsidRPr="0092622D">
        <w:rPr>
          <w:rFonts w:ascii="Arial" w:eastAsia="Times New Roman" w:hAnsi="Arial" w:cs="Arial"/>
          <w:sz w:val="20"/>
          <w:szCs w:val="20"/>
        </w:rPr>
        <w:t xml:space="preserve"> were </w:t>
      </w:r>
      <w:r w:rsidR="004B58D2" w:rsidRPr="0092622D">
        <w:rPr>
          <w:rFonts w:ascii="Arial" w:eastAsia="Times New Roman" w:hAnsi="Arial" w:cs="Arial"/>
          <w:sz w:val="20"/>
          <w:szCs w:val="20"/>
        </w:rPr>
        <w:t>the dose</w:t>
      </w:r>
      <w:r w:rsidR="00CD07C2" w:rsidRPr="0092622D">
        <w:rPr>
          <w:rFonts w:ascii="Arial" w:eastAsia="Times New Roman" w:hAnsi="Arial" w:cs="Arial"/>
          <w:sz w:val="20"/>
          <w:szCs w:val="20"/>
        </w:rPr>
        <w:t>-</w:t>
      </w:r>
      <w:r w:rsidR="004B58D2" w:rsidRPr="0092622D">
        <w:rPr>
          <w:rFonts w:ascii="Arial" w:eastAsia="Times New Roman" w:hAnsi="Arial" w:cs="Arial"/>
          <w:sz w:val="20"/>
          <w:szCs w:val="20"/>
        </w:rPr>
        <w:t>dependent enrichment</w:t>
      </w:r>
      <w:r w:rsidR="00CD07C2" w:rsidRPr="0092622D">
        <w:rPr>
          <w:rFonts w:ascii="Arial" w:eastAsia="Times New Roman" w:hAnsi="Arial" w:cs="Arial"/>
          <w:sz w:val="20"/>
          <w:szCs w:val="20"/>
        </w:rPr>
        <w:t>.</w:t>
      </w:r>
      <w:r w:rsidR="004B58D2" w:rsidRPr="0092622D">
        <w:rPr>
          <w:rFonts w:ascii="Arial" w:eastAsia="Times New Roman" w:hAnsi="Arial" w:cs="Arial"/>
          <w:sz w:val="20"/>
          <w:szCs w:val="20"/>
        </w:rPr>
        <w:t xml:space="preserve"> Patterns </w:t>
      </w:r>
      <w:r w:rsidR="00CD07C2" w:rsidRPr="0092622D">
        <w:rPr>
          <w:rFonts w:ascii="Arial" w:eastAsia="Times New Roman" w:hAnsi="Arial" w:cs="Arial"/>
          <w:sz w:val="20"/>
          <w:szCs w:val="20"/>
        </w:rPr>
        <w:t xml:space="preserve">were similar across </w:t>
      </w:r>
      <w:r w:rsidR="004B58D2" w:rsidRPr="0092622D">
        <w:rPr>
          <w:rFonts w:ascii="Arial" w:eastAsia="Times New Roman" w:hAnsi="Arial" w:cs="Arial"/>
          <w:sz w:val="20"/>
          <w:szCs w:val="20"/>
        </w:rPr>
        <w:t>all groups compare</w:t>
      </w:r>
      <w:r w:rsidR="00CD07C2" w:rsidRPr="0092622D">
        <w:rPr>
          <w:rFonts w:ascii="Arial" w:eastAsia="Times New Roman" w:hAnsi="Arial" w:cs="Arial"/>
          <w:sz w:val="20"/>
          <w:szCs w:val="20"/>
        </w:rPr>
        <w:t>d</w:t>
      </w:r>
      <w:r w:rsidRPr="0092622D">
        <w:rPr>
          <w:rFonts w:ascii="Arial" w:eastAsia="Times New Roman" w:hAnsi="Arial" w:cs="Arial"/>
          <w:sz w:val="20"/>
          <w:szCs w:val="20"/>
        </w:rPr>
        <w:t xml:space="preserve"> </w:t>
      </w:r>
      <w:r w:rsidR="00CD07C2" w:rsidRPr="0092622D">
        <w:rPr>
          <w:rFonts w:ascii="Arial" w:eastAsia="Times New Roman" w:hAnsi="Arial" w:cs="Arial"/>
          <w:sz w:val="20"/>
          <w:szCs w:val="20"/>
        </w:rPr>
        <w:t>with</w:t>
      </w:r>
      <w:r w:rsidRPr="0092622D">
        <w:rPr>
          <w:rFonts w:ascii="Arial" w:eastAsia="Times New Roman" w:hAnsi="Arial" w:cs="Arial"/>
          <w:sz w:val="20"/>
          <w:szCs w:val="20"/>
        </w:rPr>
        <w:t xml:space="preserve"> the control group, suggesting that probiotic administration had no negative consequences. The organisms demonstrated normal growth and activity even at a high concentration </w:t>
      </w:r>
      <w:r w:rsidR="00CD07C2" w:rsidRPr="0092622D">
        <w:rPr>
          <w:rFonts w:ascii="Arial" w:eastAsia="Times New Roman" w:hAnsi="Arial" w:cs="Arial"/>
          <w:sz w:val="20"/>
          <w:szCs w:val="20"/>
        </w:rPr>
        <w:t xml:space="preserve">of </w:t>
      </w:r>
      <w:r w:rsidR="00AD0685" w:rsidRPr="0092622D">
        <w:rPr>
          <w:rFonts w:ascii="Arial" w:eastAsia="Times New Roman" w:hAnsi="Arial" w:cs="Arial"/>
          <w:sz w:val="20"/>
          <w:szCs w:val="20"/>
        </w:rPr>
        <w:t>10</w:t>
      </w:r>
      <w:r w:rsidR="006F2C52" w:rsidRPr="0092622D">
        <w:rPr>
          <w:rFonts w:ascii="Arial" w:eastAsia="Times New Roman" w:hAnsi="Arial" w:cs="Arial"/>
          <w:sz w:val="20"/>
          <w:szCs w:val="20"/>
          <w:vertAlign w:val="superscript"/>
        </w:rPr>
        <w:t>8</w:t>
      </w:r>
      <w:r w:rsidR="00AD0685" w:rsidRPr="0092622D">
        <w:rPr>
          <w:rFonts w:ascii="Arial" w:eastAsia="Times New Roman" w:hAnsi="Arial" w:cs="Arial"/>
          <w:sz w:val="20"/>
          <w:szCs w:val="20"/>
        </w:rPr>
        <w:t xml:space="preserve"> CFU/ml</w:t>
      </w:r>
      <w:r w:rsidRPr="0092622D">
        <w:rPr>
          <w:rFonts w:ascii="Arial" w:eastAsia="Times New Roman" w:hAnsi="Arial" w:cs="Arial"/>
          <w:sz w:val="20"/>
          <w:szCs w:val="20"/>
        </w:rPr>
        <w:t>, confirming the probiotic culture's safety</w:t>
      </w:r>
      <w:r w:rsidR="000B63DB">
        <w:rPr>
          <w:rFonts w:ascii="Arial" w:eastAsia="Times New Roman" w:hAnsi="Arial" w:cs="Arial"/>
          <w:sz w:val="20"/>
          <w:szCs w:val="20"/>
        </w:rPr>
        <w:t xml:space="preserve"> </w:t>
      </w:r>
      <w:r w:rsidR="00816994">
        <w:rPr>
          <w:rFonts w:ascii="Arial" w:eastAsia="Times New Roman" w:hAnsi="Arial" w:cs="Arial"/>
          <w:sz w:val="20"/>
          <w:szCs w:val="20"/>
        </w:rPr>
        <w:t>in these</w:t>
      </w:r>
      <w:r w:rsidR="000B63DB">
        <w:rPr>
          <w:rFonts w:ascii="Arial" w:eastAsia="Times New Roman" w:hAnsi="Arial" w:cs="Arial"/>
          <w:sz w:val="20"/>
          <w:szCs w:val="20"/>
        </w:rPr>
        <w:t xml:space="preserve"> survival and toxicity studies and further.</w:t>
      </w:r>
    </w:p>
    <w:p w14:paraId="6F5F16D9" w14:textId="03C0AFC7" w:rsidR="00EE3C63" w:rsidRPr="004F08AC" w:rsidRDefault="0092622D" w:rsidP="00805757">
      <w:pPr>
        <w:spacing w:line="360" w:lineRule="auto"/>
        <w:jc w:val="both"/>
        <w:rPr>
          <w:rFonts w:ascii="Arial" w:hAnsi="Arial" w:cs="Arial"/>
          <w:b/>
        </w:rPr>
      </w:pPr>
      <w:r>
        <w:rPr>
          <w:rFonts w:ascii="Arial" w:hAnsi="Arial" w:cs="Arial"/>
          <w:b/>
        </w:rPr>
        <w:t xml:space="preserve">3.2. </w:t>
      </w:r>
      <w:r w:rsidR="007E5E66" w:rsidRPr="004F08AC">
        <w:rPr>
          <w:rFonts w:ascii="Arial" w:hAnsi="Arial" w:cs="Arial"/>
          <w:b/>
        </w:rPr>
        <w:t xml:space="preserve">Survival and </w:t>
      </w:r>
      <w:r w:rsidR="00AF5E71" w:rsidRPr="004F08AC">
        <w:rPr>
          <w:rFonts w:ascii="Arial" w:hAnsi="Arial" w:cs="Arial"/>
          <w:b/>
        </w:rPr>
        <w:t xml:space="preserve">Toxicity </w:t>
      </w:r>
      <w:r w:rsidR="00C17663" w:rsidRPr="004F08AC">
        <w:rPr>
          <w:rFonts w:ascii="Arial" w:hAnsi="Arial" w:cs="Arial"/>
          <w:b/>
        </w:rPr>
        <w:t>Assessment</w:t>
      </w:r>
      <w:r w:rsidR="00AF5E71" w:rsidRPr="004F08AC">
        <w:rPr>
          <w:rFonts w:ascii="Arial" w:hAnsi="Arial" w:cs="Arial"/>
          <w:b/>
        </w:rPr>
        <w:t xml:space="preserve"> </w:t>
      </w:r>
    </w:p>
    <w:p w14:paraId="26B3C7CD" w14:textId="33559FFA" w:rsidR="003F6288" w:rsidRDefault="00C11AC7" w:rsidP="003F6288">
      <w:pPr>
        <w:spacing w:line="360" w:lineRule="auto"/>
        <w:ind w:firstLine="720"/>
        <w:jc w:val="both"/>
        <w:rPr>
          <w:rFonts w:ascii="Arial" w:eastAsia="Times New Roman" w:hAnsi="Arial" w:cs="Arial"/>
          <w:sz w:val="20"/>
          <w:szCs w:val="20"/>
        </w:rPr>
      </w:pPr>
      <w:r w:rsidRPr="0092622D">
        <w:rPr>
          <w:rFonts w:ascii="Arial" w:hAnsi="Arial" w:cs="Arial"/>
          <w:sz w:val="20"/>
          <w:szCs w:val="20"/>
        </w:rPr>
        <w:t xml:space="preserve">Among the </w:t>
      </w:r>
      <w:proofErr w:type="spellStart"/>
      <w:r w:rsidR="00691DA3" w:rsidRPr="0092622D">
        <w:rPr>
          <w:rFonts w:ascii="Arial" w:hAnsi="Arial" w:cs="Arial"/>
          <w:i/>
          <w:sz w:val="20"/>
          <w:szCs w:val="20"/>
        </w:rPr>
        <w:t>Lactiplanti</w:t>
      </w:r>
      <w:r w:rsidR="005A04FB">
        <w:rPr>
          <w:rFonts w:ascii="Arial" w:hAnsi="Arial" w:cs="Arial"/>
          <w:i/>
          <w:sz w:val="20"/>
          <w:szCs w:val="20"/>
        </w:rPr>
        <w:t>bacillus</w:t>
      </w:r>
      <w:proofErr w:type="spellEnd"/>
      <w:r w:rsidR="005A04FB">
        <w:rPr>
          <w:rFonts w:ascii="Arial" w:hAnsi="Arial" w:cs="Arial"/>
          <w:i/>
          <w:sz w:val="20"/>
          <w:szCs w:val="20"/>
        </w:rPr>
        <w:t xml:space="preserve"> </w:t>
      </w:r>
      <w:r w:rsidR="0081002C" w:rsidRPr="0092622D">
        <w:rPr>
          <w:rFonts w:ascii="Arial" w:hAnsi="Arial" w:cs="Arial"/>
          <w:i/>
          <w:sz w:val="20"/>
          <w:szCs w:val="20"/>
        </w:rPr>
        <w:t xml:space="preserve">plantarum </w:t>
      </w:r>
      <w:r w:rsidR="0081002C" w:rsidRPr="0092622D">
        <w:rPr>
          <w:rFonts w:ascii="Arial" w:hAnsi="Arial" w:cs="Arial"/>
          <w:sz w:val="20"/>
          <w:szCs w:val="20"/>
        </w:rPr>
        <w:t>treated</w:t>
      </w:r>
      <w:r w:rsidRPr="0092622D">
        <w:rPr>
          <w:rFonts w:ascii="Arial" w:hAnsi="Arial" w:cs="Arial"/>
          <w:sz w:val="20"/>
          <w:szCs w:val="20"/>
        </w:rPr>
        <w:t xml:space="preserve"> groups</w:t>
      </w:r>
      <w:r w:rsidR="00F3725B" w:rsidRPr="0092622D">
        <w:rPr>
          <w:rFonts w:ascii="Arial" w:hAnsi="Arial" w:cs="Arial"/>
          <w:sz w:val="20"/>
          <w:szCs w:val="20"/>
        </w:rPr>
        <w:t>,</w:t>
      </w:r>
      <w:r w:rsidRPr="0092622D">
        <w:rPr>
          <w:rFonts w:ascii="Arial" w:hAnsi="Arial" w:cs="Arial"/>
          <w:sz w:val="20"/>
          <w:szCs w:val="20"/>
        </w:rPr>
        <w:t xml:space="preserve"> </w:t>
      </w:r>
      <w:r w:rsidR="00EF3C41" w:rsidRPr="0092622D">
        <w:rPr>
          <w:rFonts w:ascii="Arial" w:hAnsi="Arial" w:cs="Arial"/>
          <w:sz w:val="20"/>
          <w:szCs w:val="20"/>
        </w:rPr>
        <w:t>G</w:t>
      </w:r>
      <w:r w:rsidR="0081002C" w:rsidRPr="0092622D">
        <w:rPr>
          <w:rFonts w:ascii="Arial" w:hAnsi="Arial" w:cs="Arial"/>
          <w:sz w:val="20"/>
          <w:szCs w:val="20"/>
        </w:rPr>
        <w:t>1</w:t>
      </w:r>
      <w:r w:rsidR="00EF3C41" w:rsidRPr="0092622D">
        <w:rPr>
          <w:rFonts w:ascii="Arial" w:hAnsi="Arial" w:cs="Arial"/>
          <w:sz w:val="20"/>
          <w:szCs w:val="20"/>
        </w:rPr>
        <w:t>, G</w:t>
      </w:r>
      <w:r w:rsidR="0081002C" w:rsidRPr="0092622D">
        <w:rPr>
          <w:rFonts w:ascii="Arial" w:hAnsi="Arial" w:cs="Arial"/>
          <w:sz w:val="20"/>
          <w:szCs w:val="20"/>
        </w:rPr>
        <w:t>2</w:t>
      </w:r>
      <w:r w:rsidR="00EF3C41" w:rsidRPr="0092622D">
        <w:rPr>
          <w:rFonts w:ascii="Arial" w:hAnsi="Arial" w:cs="Arial"/>
          <w:sz w:val="20"/>
          <w:szCs w:val="20"/>
        </w:rPr>
        <w:t>, G</w:t>
      </w:r>
      <w:r w:rsidR="0081002C" w:rsidRPr="0092622D">
        <w:rPr>
          <w:rFonts w:ascii="Arial" w:hAnsi="Arial" w:cs="Arial"/>
          <w:sz w:val="20"/>
          <w:szCs w:val="20"/>
        </w:rPr>
        <w:t>3</w:t>
      </w:r>
      <w:r w:rsidR="00EF3C41" w:rsidRPr="0092622D">
        <w:rPr>
          <w:rFonts w:ascii="Arial" w:hAnsi="Arial" w:cs="Arial"/>
          <w:sz w:val="20"/>
          <w:szCs w:val="20"/>
        </w:rPr>
        <w:t xml:space="preserve">, </w:t>
      </w:r>
      <w:r w:rsidR="00115305" w:rsidRPr="0092622D">
        <w:rPr>
          <w:rFonts w:ascii="Arial" w:hAnsi="Arial" w:cs="Arial"/>
          <w:sz w:val="20"/>
          <w:szCs w:val="20"/>
        </w:rPr>
        <w:t xml:space="preserve">and </w:t>
      </w:r>
      <w:r w:rsidR="00EF3C41" w:rsidRPr="0092622D">
        <w:rPr>
          <w:rFonts w:ascii="Arial" w:hAnsi="Arial" w:cs="Arial"/>
          <w:sz w:val="20"/>
          <w:szCs w:val="20"/>
        </w:rPr>
        <w:t>G</w:t>
      </w:r>
      <w:r w:rsidR="0081002C" w:rsidRPr="0092622D">
        <w:rPr>
          <w:rFonts w:ascii="Arial" w:hAnsi="Arial" w:cs="Arial"/>
          <w:sz w:val="20"/>
          <w:szCs w:val="20"/>
        </w:rPr>
        <w:t>4</w:t>
      </w:r>
      <w:r w:rsidR="00691DA3" w:rsidRPr="0092622D">
        <w:rPr>
          <w:rFonts w:ascii="Arial" w:hAnsi="Arial" w:cs="Arial"/>
          <w:sz w:val="20"/>
          <w:szCs w:val="20"/>
        </w:rPr>
        <w:t xml:space="preserve"> </w:t>
      </w:r>
      <w:r w:rsidR="0081002C" w:rsidRPr="0092622D">
        <w:rPr>
          <w:rFonts w:ascii="Arial" w:hAnsi="Arial" w:cs="Arial"/>
          <w:sz w:val="20"/>
          <w:szCs w:val="20"/>
        </w:rPr>
        <w:t xml:space="preserve">were observed </w:t>
      </w:r>
      <w:r w:rsidRPr="0092622D">
        <w:rPr>
          <w:rFonts w:ascii="Arial" w:hAnsi="Arial" w:cs="Arial"/>
          <w:sz w:val="20"/>
          <w:szCs w:val="20"/>
        </w:rPr>
        <w:t>at 10⁶</w:t>
      </w:r>
      <w:r w:rsidR="00921B32">
        <w:rPr>
          <w:rFonts w:ascii="Arial" w:hAnsi="Arial" w:cs="Arial"/>
          <w:sz w:val="20"/>
          <w:szCs w:val="20"/>
        </w:rPr>
        <w:t xml:space="preserve">, </w:t>
      </w:r>
      <w:r w:rsidR="00921B32" w:rsidRPr="0092622D">
        <w:rPr>
          <w:rFonts w:ascii="Arial" w:hAnsi="Arial" w:cs="Arial"/>
          <w:sz w:val="20"/>
          <w:szCs w:val="20"/>
        </w:rPr>
        <w:t>10</w:t>
      </w:r>
      <w:r w:rsidR="00921B32" w:rsidRPr="00921B32">
        <w:rPr>
          <w:rFonts w:ascii="Arial" w:hAnsi="Arial" w:cs="Arial"/>
          <w:sz w:val="20"/>
          <w:szCs w:val="20"/>
          <w:vertAlign w:val="superscript"/>
        </w:rPr>
        <w:t>7</w:t>
      </w:r>
      <w:r w:rsidR="00921B32" w:rsidRPr="0092622D">
        <w:rPr>
          <w:rFonts w:ascii="Arial" w:hAnsi="Arial" w:cs="Arial"/>
          <w:sz w:val="20"/>
          <w:szCs w:val="20"/>
        </w:rPr>
        <w:t xml:space="preserve"> </w:t>
      </w:r>
      <w:r w:rsidRPr="0092622D">
        <w:rPr>
          <w:rFonts w:ascii="Arial" w:hAnsi="Arial" w:cs="Arial"/>
          <w:sz w:val="20"/>
          <w:szCs w:val="20"/>
        </w:rPr>
        <w:t>and 10</w:t>
      </w:r>
      <w:r w:rsidR="00921B32" w:rsidRPr="00921B32">
        <w:rPr>
          <w:rFonts w:ascii="Arial" w:hAnsi="Arial" w:cs="Arial"/>
          <w:sz w:val="20"/>
          <w:szCs w:val="20"/>
          <w:vertAlign w:val="superscript"/>
        </w:rPr>
        <w:t>8</w:t>
      </w:r>
      <w:r w:rsidRPr="0092622D">
        <w:rPr>
          <w:rFonts w:ascii="Arial" w:hAnsi="Arial" w:cs="Arial"/>
          <w:sz w:val="20"/>
          <w:szCs w:val="20"/>
        </w:rPr>
        <w:t xml:space="preserve"> CFU/mL</w:t>
      </w:r>
      <w:r w:rsidR="000C7E12" w:rsidRPr="0092622D">
        <w:rPr>
          <w:rFonts w:ascii="Arial" w:hAnsi="Arial" w:cs="Arial"/>
          <w:sz w:val="20"/>
          <w:szCs w:val="20"/>
        </w:rPr>
        <w:t>,</w:t>
      </w:r>
      <w:r w:rsidRPr="0092622D">
        <w:rPr>
          <w:rFonts w:ascii="Arial" w:hAnsi="Arial" w:cs="Arial"/>
          <w:sz w:val="20"/>
          <w:szCs w:val="20"/>
        </w:rPr>
        <w:t xml:space="preserve"> </w:t>
      </w:r>
      <w:r w:rsidR="0081002C" w:rsidRPr="0092622D">
        <w:rPr>
          <w:rFonts w:ascii="Arial" w:hAnsi="Arial" w:cs="Arial"/>
          <w:sz w:val="20"/>
          <w:szCs w:val="20"/>
        </w:rPr>
        <w:t>demonstrating</w:t>
      </w:r>
      <w:r w:rsidR="00E366CF">
        <w:rPr>
          <w:rFonts w:ascii="Arial" w:hAnsi="Arial" w:cs="Arial"/>
          <w:sz w:val="20"/>
          <w:szCs w:val="20"/>
        </w:rPr>
        <w:t xml:space="preserve"> a</w:t>
      </w:r>
      <w:r w:rsidR="0081002C" w:rsidRPr="0092622D">
        <w:rPr>
          <w:rFonts w:ascii="Arial" w:hAnsi="Arial" w:cs="Arial"/>
          <w:sz w:val="20"/>
          <w:szCs w:val="20"/>
        </w:rPr>
        <w:t xml:space="preserve"> </w:t>
      </w:r>
      <w:r w:rsidRPr="0092622D">
        <w:rPr>
          <w:rStyle w:val="Strong"/>
          <w:rFonts w:ascii="Arial" w:hAnsi="Arial" w:cs="Arial"/>
          <w:b w:val="0"/>
          <w:sz w:val="20"/>
          <w:szCs w:val="20"/>
        </w:rPr>
        <w:t xml:space="preserve">strong phototactic response, </w:t>
      </w:r>
      <w:r w:rsidR="005A04FB" w:rsidRPr="0092622D">
        <w:rPr>
          <w:rStyle w:val="Strong"/>
          <w:rFonts w:ascii="Arial" w:hAnsi="Arial" w:cs="Arial"/>
          <w:b w:val="0"/>
          <w:sz w:val="20"/>
          <w:szCs w:val="20"/>
        </w:rPr>
        <w:t xml:space="preserve">active swimming, </w:t>
      </w:r>
      <w:r w:rsidRPr="0092622D">
        <w:rPr>
          <w:rStyle w:val="Strong"/>
          <w:rFonts w:ascii="Arial" w:hAnsi="Arial" w:cs="Arial"/>
          <w:b w:val="0"/>
          <w:sz w:val="20"/>
          <w:szCs w:val="20"/>
        </w:rPr>
        <w:t>and uniform distribution</w:t>
      </w:r>
      <w:r w:rsidRPr="0092622D">
        <w:rPr>
          <w:rFonts w:ascii="Arial" w:hAnsi="Arial" w:cs="Arial"/>
          <w:b/>
          <w:sz w:val="20"/>
          <w:szCs w:val="20"/>
        </w:rPr>
        <w:t xml:space="preserve"> </w:t>
      </w:r>
      <w:r w:rsidR="00F22631" w:rsidRPr="0092622D">
        <w:rPr>
          <w:rFonts w:ascii="Arial" w:hAnsi="Arial" w:cs="Arial"/>
          <w:sz w:val="20"/>
          <w:szCs w:val="20"/>
        </w:rPr>
        <w:t xml:space="preserve">in </w:t>
      </w:r>
      <w:r w:rsidR="00E366CF">
        <w:rPr>
          <w:rFonts w:ascii="Arial" w:hAnsi="Arial" w:cs="Arial"/>
          <w:sz w:val="20"/>
          <w:szCs w:val="20"/>
        </w:rPr>
        <w:t xml:space="preserve">the </w:t>
      </w:r>
      <w:r w:rsidR="00F22631" w:rsidRPr="0092622D">
        <w:rPr>
          <w:rFonts w:ascii="Arial" w:hAnsi="Arial" w:cs="Arial"/>
          <w:sz w:val="20"/>
          <w:szCs w:val="20"/>
        </w:rPr>
        <w:t xml:space="preserve">culture medium </w:t>
      </w:r>
      <w:r w:rsidR="003B2D29" w:rsidRPr="005A04FB">
        <w:rPr>
          <w:rFonts w:ascii="Arial" w:hAnsi="Arial" w:cs="Arial"/>
          <w:sz w:val="20"/>
          <w:szCs w:val="20"/>
        </w:rPr>
        <w:t>(</w:t>
      </w:r>
      <w:r w:rsidR="00F22631" w:rsidRPr="005A04FB">
        <w:rPr>
          <w:rFonts w:ascii="Arial" w:hAnsi="Arial" w:cs="Arial"/>
          <w:sz w:val="20"/>
          <w:szCs w:val="20"/>
        </w:rPr>
        <w:t>Table</w:t>
      </w:r>
      <w:r w:rsidR="003B2D29" w:rsidRPr="005A04FB">
        <w:rPr>
          <w:rFonts w:ascii="Arial" w:hAnsi="Arial" w:cs="Arial"/>
          <w:sz w:val="20"/>
          <w:szCs w:val="20"/>
        </w:rPr>
        <w:t xml:space="preserve"> </w:t>
      </w:r>
      <w:r w:rsidRPr="005A04FB">
        <w:rPr>
          <w:rFonts w:ascii="Arial" w:hAnsi="Arial" w:cs="Arial"/>
          <w:sz w:val="20"/>
          <w:szCs w:val="20"/>
        </w:rPr>
        <w:t>1</w:t>
      </w:r>
      <w:r w:rsidR="003B2D29" w:rsidRPr="005A04FB">
        <w:rPr>
          <w:rFonts w:ascii="Arial" w:hAnsi="Arial" w:cs="Arial"/>
          <w:sz w:val="20"/>
          <w:szCs w:val="20"/>
        </w:rPr>
        <w:t>)</w:t>
      </w:r>
      <w:r w:rsidRPr="005A04FB">
        <w:rPr>
          <w:rFonts w:ascii="Arial" w:hAnsi="Arial" w:cs="Arial"/>
          <w:sz w:val="20"/>
          <w:szCs w:val="20"/>
        </w:rPr>
        <w:t>.</w:t>
      </w:r>
      <w:r w:rsidRPr="0092622D">
        <w:rPr>
          <w:rFonts w:ascii="Arial" w:hAnsi="Arial" w:cs="Arial"/>
          <w:sz w:val="20"/>
          <w:szCs w:val="20"/>
        </w:rPr>
        <w:t xml:space="preserve"> </w:t>
      </w:r>
      <w:r w:rsidR="005A04FB">
        <w:rPr>
          <w:rFonts w:ascii="Arial" w:hAnsi="Arial" w:cs="Arial"/>
          <w:sz w:val="20"/>
          <w:szCs w:val="20"/>
        </w:rPr>
        <w:t xml:space="preserve">All the </w:t>
      </w:r>
      <w:r w:rsidRPr="0092622D">
        <w:rPr>
          <w:rFonts w:ascii="Arial" w:hAnsi="Arial" w:cs="Arial"/>
          <w:sz w:val="20"/>
          <w:szCs w:val="20"/>
        </w:rPr>
        <w:t xml:space="preserve">groups </w:t>
      </w:r>
      <w:r w:rsidR="005A04FB" w:rsidRPr="0092622D">
        <w:rPr>
          <w:rFonts w:ascii="Arial" w:hAnsi="Arial" w:cs="Arial"/>
          <w:sz w:val="20"/>
          <w:szCs w:val="20"/>
        </w:rPr>
        <w:t>exhibited</w:t>
      </w:r>
      <w:r w:rsidRPr="0092622D">
        <w:rPr>
          <w:rFonts w:ascii="Arial" w:hAnsi="Arial" w:cs="Arial"/>
          <w:sz w:val="20"/>
          <w:szCs w:val="20"/>
        </w:rPr>
        <w:t xml:space="preserve"> significantly enhanced swimming activity </w:t>
      </w:r>
      <w:r w:rsidR="00F3725B" w:rsidRPr="0092622D">
        <w:rPr>
          <w:rFonts w:ascii="Arial" w:hAnsi="Arial" w:cs="Arial"/>
          <w:sz w:val="20"/>
          <w:szCs w:val="20"/>
        </w:rPr>
        <w:t>compared to</w:t>
      </w:r>
      <w:r w:rsidR="000C7E12" w:rsidRPr="0092622D">
        <w:rPr>
          <w:rFonts w:ascii="Arial" w:hAnsi="Arial" w:cs="Arial"/>
          <w:sz w:val="20"/>
          <w:szCs w:val="20"/>
        </w:rPr>
        <w:t xml:space="preserve"> </w:t>
      </w:r>
      <w:r w:rsidRPr="0092622D">
        <w:rPr>
          <w:rFonts w:ascii="Arial" w:hAnsi="Arial" w:cs="Arial"/>
          <w:sz w:val="20"/>
          <w:szCs w:val="20"/>
        </w:rPr>
        <w:t>the control.</w:t>
      </w:r>
      <w:r w:rsidR="006D3C70">
        <w:rPr>
          <w:rFonts w:ascii="Arial" w:hAnsi="Arial" w:cs="Arial"/>
          <w:sz w:val="20"/>
          <w:szCs w:val="20"/>
        </w:rPr>
        <w:t xml:space="preserve"> </w:t>
      </w:r>
      <w:r w:rsidR="00921B32">
        <w:rPr>
          <w:rFonts w:ascii="Arial" w:hAnsi="Arial" w:cs="Arial"/>
          <w:sz w:val="20"/>
          <w:szCs w:val="20"/>
        </w:rPr>
        <w:t>Though, a</w:t>
      </w:r>
      <w:r w:rsidR="006D3C70">
        <w:rPr>
          <w:rFonts w:ascii="Arial" w:hAnsi="Arial" w:cs="Arial"/>
          <w:sz w:val="20"/>
          <w:szCs w:val="20"/>
        </w:rPr>
        <w:t xml:space="preserve">t </w:t>
      </w:r>
      <w:r w:rsidRPr="0092622D">
        <w:rPr>
          <w:rFonts w:ascii="Arial" w:hAnsi="Arial" w:cs="Arial"/>
          <w:sz w:val="20"/>
          <w:szCs w:val="20"/>
        </w:rPr>
        <w:t>10⁸ CFU/mL</w:t>
      </w:r>
      <w:r w:rsidR="006D3C70" w:rsidRPr="0092622D">
        <w:rPr>
          <w:rFonts w:ascii="Arial" w:hAnsi="Arial" w:cs="Arial"/>
          <w:sz w:val="20"/>
          <w:szCs w:val="20"/>
        </w:rPr>
        <w:t xml:space="preserve">, </w:t>
      </w:r>
      <w:r w:rsidR="006D3C70" w:rsidRPr="0092622D">
        <w:rPr>
          <w:rFonts w:ascii="Arial" w:hAnsi="Arial" w:cs="Arial"/>
          <w:i/>
          <w:sz w:val="20"/>
          <w:szCs w:val="20"/>
        </w:rPr>
        <w:t>A. nauplii</w:t>
      </w:r>
      <w:r w:rsidR="006D3C70" w:rsidRPr="0092622D">
        <w:rPr>
          <w:rFonts w:ascii="Arial" w:hAnsi="Arial" w:cs="Arial"/>
          <w:sz w:val="20"/>
          <w:szCs w:val="20"/>
        </w:rPr>
        <w:t xml:space="preserve"> </w:t>
      </w:r>
      <w:r w:rsidRPr="0092622D">
        <w:rPr>
          <w:rFonts w:ascii="Arial" w:hAnsi="Arial" w:cs="Arial"/>
          <w:sz w:val="20"/>
          <w:szCs w:val="20"/>
        </w:rPr>
        <w:t xml:space="preserve">exhibited </w:t>
      </w:r>
      <w:r w:rsidR="006D3C70">
        <w:rPr>
          <w:rStyle w:val="Strong"/>
          <w:rFonts w:ascii="Arial" w:hAnsi="Arial" w:cs="Arial"/>
          <w:b w:val="0"/>
          <w:sz w:val="20"/>
          <w:szCs w:val="20"/>
        </w:rPr>
        <w:t xml:space="preserve">active </w:t>
      </w:r>
      <w:r w:rsidRPr="0092622D">
        <w:rPr>
          <w:rStyle w:val="Strong"/>
          <w:rFonts w:ascii="Arial" w:hAnsi="Arial" w:cs="Arial"/>
          <w:b w:val="0"/>
          <w:sz w:val="20"/>
          <w:szCs w:val="20"/>
        </w:rPr>
        <w:t>swimming speed, intermittent movement, and increased bottom settling</w:t>
      </w:r>
      <w:r w:rsidRPr="0092622D">
        <w:rPr>
          <w:rFonts w:ascii="Arial" w:hAnsi="Arial" w:cs="Arial"/>
          <w:b/>
          <w:sz w:val="20"/>
          <w:szCs w:val="20"/>
        </w:rPr>
        <w:t>,</w:t>
      </w:r>
      <w:r w:rsidRPr="0092622D">
        <w:rPr>
          <w:rFonts w:ascii="Arial" w:hAnsi="Arial" w:cs="Arial"/>
          <w:sz w:val="20"/>
          <w:szCs w:val="20"/>
        </w:rPr>
        <w:t xml:space="preserve"> particularly after 96 </w:t>
      </w:r>
      <w:r w:rsidR="0081002C" w:rsidRPr="0092622D">
        <w:rPr>
          <w:rFonts w:ascii="Arial" w:hAnsi="Arial" w:cs="Arial"/>
          <w:sz w:val="20"/>
          <w:szCs w:val="20"/>
        </w:rPr>
        <w:t xml:space="preserve">h </w:t>
      </w:r>
      <w:r w:rsidRPr="0092622D">
        <w:rPr>
          <w:rFonts w:ascii="Arial" w:hAnsi="Arial" w:cs="Arial"/>
          <w:sz w:val="20"/>
          <w:szCs w:val="20"/>
        </w:rPr>
        <w:t xml:space="preserve">and 144 h, suggesting </w:t>
      </w:r>
      <w:r w:rsidR="006D3C70">
        <w:rPr>
          <w:rFonts w:ascii="Arial" w:hAnsi="Arial" w:cs="Arial"/>
          <w:sz w:val="20"/>
          <w:szCs w:val="20"/>
        </w:rPr>
        <w:t xml:space="preserve">reduced/no </w:t>
      </w:r>
      <w:r w:rsidRPr="0092622D">
        <w:rPr>
          <w:rFonts w:ascii="Arial" w:hAnsi="Arial" w:cs="Arial"/>
          <w:sz w:val="20"/>
          <w:szCs w:val="20"/>
        </w:rPr>
        <w:t xml:space="preserve">stress </w:t>
      </w:r>
      <w:r w:rsidR="00921B32">
        <w:rPr>
          <w:rFonts w:ascii="Arial" w:hAnsi="Arial" w:cs="Arial"/>
          <w:sz w:val="20"/>
          <w:szCs w:val="20"/>
        </w:rPr>
        <w:t xml:space="preserve">(95% or 100%) </w:t>
      </w:r>
      <w:r w:rsidRPr="0092622D">
        <w:rPr>
          <w:rFonts w:ascii="Arial" w:hAnsi="Arial" w:cs="Arial"/>
          <w:sz w:val="20"/>
          <w:szCs w:val="20"/>
        </w:rPr>
        <w:t xml:space="preserve">at higher probiotic loads </w:t>
      </w:r>
      <w:r w:rsidR="000C7E12" w:rsidRPr="0092622D">
        <w:rPr>
          <w:rFonts w:ascii="Arial" w:hAnsi="Arial" w:cs="Arial"/>
          <w:sz w:val="20"/>
          <w:szCs w:val="20"/>
        </w:rPr>
        <w:t>(</w:t>
      </w:r>
      <w:r w:rsidR="00FB412E" w:rsidRPr="0092622D">
        <w:rPr>
          <w:rFonts w:ascii="Arial" w:hAnsi="Arial" w:cs="Arial"/>
          <w:sz w:val="20"/>
          <w:szCs w:val="20"/>
        </w:rPr>
        <w:t>Fig. 1</w:t>
      </w:r>
      <w:r w:rsidR="000C7E12" w:rsidRPr="0092622D">
        <w:rPr>
          <w:rFonts w:ascii="Arial" w:hAnsi="Arial" w:cs="Arial"/>
          <w:sz w:val="20"/>
          <w:szCs w:val="20"/>
        </w:rPr>
        <w:t>)</w:t>
      </w:r>
      <w:r w:rsidRPr="0092622D">
        <w:rPr>
          <w:rFonts w:ascii="Arial" w:hAnsi="Arial" w:cs="Arial"/>
          <w:sz w:val="20"/>
          <w:szCs w:val="20"/>
        </w:rPr>
        <w:t>.</w:t>
      </w:r>
      <w:r w:rsidR="00805757" w:rsidRPr="0092622D">
        <w:rPr>
          <w:rFonts w:ascii="Arial" w:hAnsi="Arial" w:cs="Arial"/>
          <w:sz w:val="20"/>
          <w:szCs w:val="20"/>
        </w:rPr>
        <w:t xml:space="preserve"> </w:t>
      </w:r>
      <w:r w:rsidR="00805757" w:rsidRPr="0092622D">
        <w:rPr>
          <w:rFonts w:ascii="Arial" w:eastAsia="Times New Roman" w:hAnsi="Arial" w:cs="Arial"/>
          <w:sz w:val="20"/>
          <w:szCs w:val="20"/>
        </w:rPr>
        <w:t xml:space="preserve">According to behavioral research, probiotic-treated groups exhibited typical feeding responses, swimming patterns, and inquisitive behavior. In comparison to the control, organisms exposed to </w:t>
      </w:r>
      <w:r w:rsidR="003F6288">
        <w:rPr>
          <w:rFonts w:ascii="Arial" w:eastAsia="Times New Roman" w:hAnsi="Arial" w:cs="Arial"/>
          <w:sz w:val="20"/>
          <w:szCs w:val="20"/>
        </w:rPr>
        <w:t>different p</w:t>
      </w:r>
      <w:r w:rsidR="003F6288" w:rsidRPr="0092622D">
        <w:rPr>
          <w:rFonts w:ascii="Arial" w:eastAsia="Times New Roman" w:hAnsi="Arial" w:cs="Arial"/>
          <w:sz w:val="20"/>
          <w:szCs w:val="20"/>
        </w:rPr>
        <w:t>robiotic concentrations exhibited</w:t>
      </w:r>
      <w:r w:rsidR="003F6288">
        <w:rPr>
          <w:rFonts w:ascii="Arial" w:eastAsia="Times New Roman" w:hAnsi="Arial" w:cs="Arial"/>
          <w:sz w:val="20"/>
          <w:szCs w:val="20"/>
        </w:rPr>
        <w:t xml:space="preserve"> </w:t>
      </w:r>
      <w:r w:rsidR="003F6288" w:rsidRPr="0092622D">
        <w:rPr>
          <w:rFonts w:ascii="Arial" w:eastAsia="Times New Roman" w:hAnsi="Arial" w:cs="Arial"/>
          <w:sz w:val="20"/>
          <w:szCs w:val="20"/>
        </w:rPr>
        <w:t>activity levels were either comparable or higher. All concentrations were examined, and higher doses showed no aberrant behaviors, such as erratic movement, decreased mobility, or stress-related reactions.</w:t>
      </w:r>
    </w:p>
    <w:p w14:paraId="641926DB" w14:textId="48948EE7" w:rsidR="003F6288" w:rsidRDefault="003F6288" w:rsidP="003F6288">
      <w:pPr>
        <w:spacing w:line="360" w:lineRule="auto"/>
        <w:ind w:firstLine="720"/>
        <w:jc w:val="both"/>
        <w:rPr>
          <w:rFonts w:ascii="Arial" w:eastAsia="Times New Roman" w:hAnsi="Arial" w:cs="Arial"/>
          <w:sz w:val="20"/>
          <w:szCs w:val="20"/>
        </w:rPr>
      </w:pPr>
    </w:p>
    <w:p w14:paraId="063B0B97" w14:textId="77777777" w:rsidR="00F15637" w:rsidRDefault="00F15637" w:rsidP="003F6288">
      <w:pPr>
        <w:spacing w:line="360" w:lineRule="auto"/>
        <w:ind w:firstLine="720"/>
        <w:jc w:val="both"/>
        <w:rPr>
          <w:rFonts w:ascii="Arial" w:eastAsia="Times New Roman" w:hAnsi="Arial" w:cs="Arial"/>
          <w:sz w:val="20"/>
          <w:szCs w:val="20"/>
        </w:rPr>
      </w:pPr>
    </w:p>
    <w:p w14:paraId="763C2D23" w14:textId="6C529C99" w:rsidR="00805757" w:rsidRPr="003E2AAB" w:rsidRDefault="00805757" w:rsidP="003F6288">
      <w:pPr>
        <w:spacing w:line="360" w:lineRule="auto"/>
        <w:ind w:firstLine="720"/>
        <w:jc w:val="both"/>
        <w:rPr>
          <w:rFonts w:ascii="Arial" w:eastAsia="Times New Roman" w:hAnsi="Arial" w:cs="Arial"/>
          <w:b/>
          <w:i/>
          <w:sz w:val="20"/>
          <w:szCs w:val="20"/>
        </w:rPr>
      </w:pPr>
      <w:r w:rsidRPr="003E2AAB">
        <w:rPr>
          <w:rFonts w:ascii="Arial" w:eastAsia="Times New Roman" w:hAnsi="Arial" w:cs="Arial"/>
          <w:b/>
          <w:sz w:val="20"/>
          <w:szCs w:val="20"/>
        </w:rPr>
        <w:lastRenderedPageBreak/>
        <w:t xml:space="preserve">Table 1.  </w:t>
      </w:r>
      <w:proofErr w:type="spellStart"/>
      <w:r w:rsidRPr="003E2AAB">
        <w:rPr>
          <w:rFonts w:ascii="Arial" w:eastAsia="Times New Roman" w:hAnsi="Arial" w:cs="Arial"/>
          <w:b/>
          <w:sz w:val="20"/>
          <w:szCs w:val="20"/>
        </w:rPr>
        <w:t>Behavioural</w:t>
      </w:r>
      <w:proofErr w:type="spellEnd"/>
      <w:r w:rsidRPr="003E2AAB">
        <w:rPr>
          <w:rFonts w:ascii="Arial" w:eastAsia="Times New Roman" w:hAnsi="Arial" w:cs="Arial"/>
          <w:b/>
          <w:sz w:val="20"/>
          <w:szCs w:val="20"/>
        </w:rPr>
        <w:t xml:space="preserve"> activity of </w:t>
      </w:r>
      <w:r w:rsidRPr="003E2AAB">
        <w:rPr>
          <w:rFonts w:ascii="Arial" w:hAnsi="Arial" w:cs="Arial"/>
          <w:b/>
          <w:i/>
          <w:sz w:val="20"/>
          <w:szCs w:val="20"/>
        </w:rPr>
        <w:t xml:space="preserve">L. plantarum </w:t>
      </w:r>
      <w:r w:rsidRPr="003E2AAB">
        <w:rPr>
          <w:rFonts w:ascii="Arial" w:eastAsia="Times New Roman" w:hAnsi="Arial" w:cs="Arial"/>
          <w:b/>
          <w:sz w:val="20"/>
          <w:szCs w:val="20"/>
        </w:rPr>
        <w:t xml:space="preserve">treatment groups with </w:t>
      </w:r>
      <w:r w:rsidRPr="003E2AAB">
        <w:rPr>
          <w:rFonts w:ascii="Arial" w:eastAsia="Times New Roman" w:hAnsi="Arial" w:cs="Arial"/>
          <w:b/>
          <w:i/>
          <w:sz w:val="20"/>
          <w:szCs w:val="20"/>
        </w:rPr>
        <w:t>A. nauplii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704"/>
        <w:gridCol w:w="2880"/>
        <w:gridCol w:w="1553"/>
      </w:tblGrid>
      <w:tr w:rsidR="003B22DB" w:rsidRPr="0092622D" w14:paraId="4726A20E" w14:textId="77777777" w:rsidTr="00631829">
        <w:trPr>
          <w:trHeight w:val="731"/>
          <w:jc w:val="center"/>
        </w:trPr>
        <w:tc>
          <w:tcPr>
            <w:tcW w:w="816" w:type="dxa"/>
            <w:tcBorders>
              <w:bottom w:val="single" w:sz="4" w:space="0" w:color="auto"/>
            </w:tcBorders>
            <w:shd w:val="clear" w:color="auto" w:fill="BFBFBF" w:themeFill="background1" w:themeFillShade="BF"/>
            <w:vAlign w:val="center"/>
          </w:tcPr>
          <w:p w14:paraId="20EAF81F" w14:textId="3DED6BE2" w:rsidR="003B22DB" w:rsidRPr="0092622D" w:rsidRDefault="003B22DB" w:rsidP="0092622D">
            <w:pPr>
              <w:jc w:val="center"/>
              <w:rPr>
                <w:rFonts w:ascii="Arial" w:eastAsia="Times New Roman" w:hAnsi="Arial" w:cs="Arial"/>
                <w:b/>
                <w:sz w:val="20"/>
                <w:szCs w:val="20"/>
              </w:rPr>
            </w:pPr>
            <w:r w:rsidRPr="0092622D">
              <w:rPr>
                <w:rFonts w:ascii="Arial" w:eastAsia="Times New Roman" w:hAnsi="Arial" w:cs="Arial"/>
                <w:b/>
                <w:sz w:val="20"/>
                <w:szCs w:val="20"/>
              </w:rPr>
              <w:t>S. No</w:t>
            </w:r>
          </w:p>
        </w:tc>
        <w:tc>
          <w:tcPr>
            <w:tcW w:w="1704" w:type="dxa"/>
            <w:tcBorders>
              <w:bottom w:val="single" w:sz="4" w:space="0" w:color="auto"/>
            </w:tcBorders>
            <w:shd w:val="clear" w:color="auto" w:fill="BFBFBF" w:themeFill="background1" w:themeFillShade="BF"/>
            <w:vAlign w:val="center"/>
          </w:tcPr>
          <w:p w14:paraId="713D85DD" w14:textId="2E1C29E2" w:rsidR="003B22DB" w:rsidRPr="0092622D" w:rsidRDefault="003B22DB" w:rsidP="0092622D">
            <w:pPr>
              <w:jc w:val="center"/>
              <w:rPr>
                <w:rFonts w:ascii="Arial" w:eastAsia="Times New Roman" w:hAnsi="Arial" w:cs="Arial"/>
                <w:b/>
                <w:sz w:val="20"/>
                <w:szCs w:val="20"/>
              </w:rPr>
            </w:pPr>
            <w:r w:rsidRPr="0092622D">
              <w:rPr>
                <w:rFonts w:ascii="Arial" w:eastAsia="Times New Roman" w:hAnsi="Arial" w:cs="Arial"/>
                <w:b/>
                <w:sz w:val="20"/>
                <w:szCs w:val="20"/>
              </w:rPr>
              <w:t>Experimental Group</w:t>
            </w:r>
          </w:p>
        </w:tc>
        <w:tc>
          <w:tcPr>
            <w:tcW w:w="2880" w:type="dxa"/>
            <w:tcBorders>
              <w:bottom w:val="single" w:sz="4" w:space="0" w:color="auto"/>
            </w:tcBorders>
            <w:shd w:val="clear" w:color="auto" w:fill="BFBFBF" w:themeFill="background1" w:themeFillShade="BF"/>
            <w:vAlign w:val="center"/>
          </w:tcPr>
          <w:p w14:paraId="60456FDC" w14:textId="041190D5" w:rsidR="003B22DB" w:rsidRPr="0092622D" w:rsidRDefault="003B22DB" w:rsidP="0092622D">
            <w:pPr>
              <w:jc w:val="center"/>
              <w:rPr>
                <w:rFonts w:ascii="Arial" w:eastAsia="Times New Roman" w:hAnsi="Arial" w:cs="Arial"/>
                <w:b/>
                <w:sz w:val="20"/>
                <w:szCs w:val="20"/>
              </w:rPr>
            </w:pPr>
            <w:r w:rsidRPr="0092622D">
              <w:rPr>
                <w:rFonts w:ascii="Arial" w:eastAsia="Times New Roman" w:hAnsi="Arial" w:cs="Arial"/>
                <w:b/>
                <w:sz w:val="20"/>
                <w:szCs w:val="20"/>
              </w:rPr>
              <w:t xml:space="preserve">Swimming </w:t>
            </w:r>
            <w:r>
              <w:rPr>
                <w:rFonts w:ascii="Arial" w:eastAsia="Times New Roman" w:hAnsi="Arial" w:cs="Arial"/>
                <w:b/>
                <w:sz w:val="20"/>
                <w:szCs w:val="20"/>
              </w:rPr>
              <w:t xml:space="preserve">behaviour </w:t>
            </w:r>
            <w:r w:rsidRPr="0092622D">
              <w:rPr>
                <w:rFonts w:ascii="Arial" w:eastAsia="Times New Roman" w:hAnsi="Arial" w:cs="Arial"/>
                <w:b/>
                <w:sz w:val="20"/>
                <w:szCs w:val="20"/>
              </w:rPr>
              <w:t>activity</w:t>
            </w:r>
            <w:r>
              <w:rPr>
                <w:rFonts w:ascii="Arial" w:eastAsia="Times New Roman" w:hAnsi="Arial" w:cs="Arial"/>
                <w:b/>
                <w:sz w:val="20"/>
                <w:szCs w:val="20"/>
              </w:rPr>
              <w:t xml:space="preserve"> with (score)</w:t>
            </w:r>
          </w:p>
        </w:tc>
        <w:tc>
          <w:tcPr>
            <w:tcW w:w="1553" w:type="dxa"/>
            <w:tcBorders>
              <w:bottom w:val="single" w:sz="4" w:space="0" w:color="auto"/>
            </w:tcBorders>
            <w:shd w:val="clear" w:color="auto" w:fill="BFBFBF" w:themeFill="background1" w:themeFillShade="BF"/>
            <w:vAlign w:val="center"/>
          </w:tcPr>
          <w:p w14:paraId="764B7078" w14:textId="246C869A" w:rsidR="003B22DB" w:rsidRPr="0092622D" w:rsidRDefault="003B22DB" w:rsidP="0092622D">
            <w:pPr>
              <w:jc w:val="center"/>
              <w:rPr>
                <w:rFonts w:ascii="Arial" w:eastAsia="Times New Roman" w:hAnsi="Arial" w:cs="Arial"/>
                <w:b/>
                <w:sz w:val="20"/>
                <w:szCs w:val="20"/>
              </w:rPr>
            </w:pPr>
            <w:r w:rsidRPr="0092622D">
              <w:rPr>
                <w:rFonts w:ascii="Arial" w:eastAsia="Times New Roman" w:hAnsi="Arial" w:cs="Arial"/>
                <w:b/>
                <w:sz w:val="20"/>
                <w:szCs w:val="20"/>
              </w:rPr>
              <w:t>Stress indicator</w:t>
            </w:r>
          </w:p>
        </w:tc>
      </w:tr>
      <w:tr w:rsidR="003B22DB" w:rsidRPr="0092622D" w14:paraId="23083E12" w14:textId="77777777" w:rsidTr="00631829">
        <w:trPr>
          <w:trHeight w:val="343"/>
          <w:jc w:val="center"/>
        </w:trPr>
        <w:tc>
          <w:tcPr>
            <w:tcW w:w="816" w:type="dxa"/>
            <w:tcBorders>
              <w:top w:val="single" w:sz="4" w:space="0" w:color="auto"/>
            </w:tcBorders>
            <w:vAlign w:val="center"/>
          </w:tcPr>
          <w:p w14:paraId="3023D3AB" w14:textId="77777777" w:rsidR="003B22DB" w:rsidRPr="0092622D" w:rsidRDefault="003B22DB" w:rsidP="009A5430">
            <w:pPr>
              <w:pStyle w:val="ListParagraph"/>
              <w:numPr>
                <w:ilvl w:val="0"/>
                <w:numId w:val="16"/>
              </w:numPr>
              <w:rPr>
                <w:rFonts w:ascii="Arial" w:eastAsia="Times New Roman" w:hAnsi="Arial" w:cs="Arial"/>
                <w:sz w:val="20"/>
                <w:szCs w:val="20"/>
              </w:rPr>
            </w:pPr>
          </w:p>
        </w:tc>
        <w:tc>
          <w:tcPr>
            <w:tcW w:w="1704" w:type="dxa"/>
            <w:tcBorders>
              <w:top w:val="single" w:sz="4" w:space="0" w:color="auto"/>
            </w:tcBorders>
            <w:vAlign w:val="center"/>
          </w:tcPr>
          <w:p w14:paraId="697C2621" w14:textId="0C705BD1" w:rsidR="003B22DB" w:rsidRPr="0092622D" w:rsidRDefault="003B22DB" w:rsidP="006D599F">
            <w:pPr>
              <w:jc w:val="center"/>
              <w:rPr>
                <w:rFonts w:ascii="Arial" w:eastAsia="Times New Roman" w:hAnsi="Arial" w:cs="Arial"/>
                <w:sz w:val="20"/>
                <w:szCs w:val="20"/>
              </w:rPr>
            </w:pPr>
            <w:r w:rsidRPr="0092622D">
              <w:rPr>
                <w:rFonts w:ascii="Arial" w:eastAsia="Times New Roman" w:hAnsi="Arial" w:cs="Arial"/>
                <w:sz w:val="20"/>
                <w:szCs w:val="20"/>
              </w:rPr>
              <w:t>G1</w:t>
            </w:r>
          </w:p>
        </w:tc>
        <w:tc>
          <w:tcPr>
            <w:tcW w:w="2880" w:type="dxa"/>
            <w:tcBorders>
              <w:top w:val="single" w:sz="4" w:space="0" w:color="auto"/>
            </w:tcBorders>
            <w:vAlign w:val="center"/>
          </w:tcPr>
          <w:p w14:paraId="5ACFA61D" w14:textId="79D39387" w:rsidR="003B22DB" w:rsidRPr="0092622D" w:rsidRDefault="003B22DB" w:rsidP="006D599F">
            <w:pPr>
              <w:jc w:val="both"/>
              <w:rPr>
                <w:rFonts w:ascii="Arial" w:eastAsia="Times New Roman" w:hAnsi="Arial" w:cs="Arial"/>
                <w:sz w:val="20"/>
                <w:szCs w:val="20"/>
              </w:rPr>
            </w:pPr>
            <w:r w:rsidRPr="0092622D">
              <w:rPr>
                <w:rFonts w:ascii="Arial" w:eastAsia="Times New Roman" w:hAnsi="Arial" w:cs="Arial"/>
                <w:sz w:val="20"/>
                <w:szCs w:val="20"/>
              </w:rPr>
              <w:t>Normal</w:t>
            </w:r>
            <w:r>
              <w:rPr>
                <w:rFonts w:ascii="Arial" w:eastAsia="Times New Roman" w:hAnsi="Arial" w:cs="Arial"/>
                <w:sz w:val="20"/>
                <w:szCs w:val="20"/>
              </w:rPr>
              <w:t xml:space="preserve"> (0)</w:t>
            </w:r>
          </w:p>
        </w:tc>
        <w:tc>
          <w:tcPr>
            <w:tcW w:w="1553" w:type="dxa"/>
            <w:tcBorders>
              <w:top w:val="single" w:sz="4" w:space="0" w:color="auto"/>
            </w:tcBorders>
            <w:vAlign w:val="center"/>
          </w:tcPr>
          <w:p w14:paraId="75ADAE65" w14:textId="7F9D2D0D" w:rsidR="003B22DB" w:rsidRPr="0092622D" w:rsidRDefault="003B22DB" w:rsidP="005A04FB">
            <w:pPr>
              <w:jc w:val="center"/>
              <w:rPr>
                <w:rFonts w:ascii="Arial" w:eastAsia="Times New Roman" w:hAnsi="Arial" w:cs="Arial"/>
                <w:sz w:val="20"/>
                <w:szCs w:val="20"/>
              </w:rPr>
            </w:pPr>
            <w:r w:rsidRPr="0092622D">
              <w:rPr>
                <w:rFonts w:ascii="Arial" w:eastAsia="Times New Roman" w:hAnsi="Arial" w:cs="Arial"/>
                <w:sz w:val="20"/>
                <w:szCs w:val="20"/>
              </w:rPr>
              <w:t>Absent</w:t>
            </w:r>
          </w:p>
        </w:tc>
      </w:tr>
      <w:tr w:rsidR="003B22DB" w:rsidRPr="0092622D" w14:paraId="34385238" w14:textId="77777777" w:rsidTr="00631829">
        <w:trPr>
          <w:trHeight w:val="378"/>
          <w:jc w:val="center"/>
        </w:trPr>
        <w:tc>
          <w:tcPr>
            <w:tcW w:w="816" w:type="dxa"/>
            <w:vAlign w:val="center"/>
          </w:tcPr>
          <w:p w14:paraId="0E42093D" w14:textId="77777777" w:rsidR="003B22DB" w:rsidRPr="0092622D" w:rsidRDefault="003B22DB" w:rsidP="009A5430">
            <w:pPr>
              <w:pStyle w:val="ListParagraph"/>
              <w:numPr>
                <w:ilvl w:val="0"/>
                <w:numId w:val="16"/>
              </w:numPr>
              <w:rPr>
                <w:rFonts w:ascii="Arial" w:eastAsia="Times New Roman" w:hAnsi="Arial" w:cs="Arial"/>
                <w:sz w:val="20"/>
                <w:szCs w:val="20"/>
              </w:rPr>
            </w:pPr>
          </w:p>
        </w:tc>
        <w:tc>
          <w:tcPr>
            <w:tcW w:w="1704" w:type="dxa"/>
            <w:vAlign w:val="center"/>
          </w:tcPr>
          <w:p w14:paraId="166934B1" w14:textId="4BD64A34" w:rsidR="003B22DB" w:rsidRPr="0092622D" w:rsidRDefault="003B22DB" w:rsidP="006D599F">
            <w:pPr>
              <w:jc w:val="center"/>
              <w:rPr>
                <w:rFonts w:ascii="Arial" w:eastAsia="Times New Roman" w:hAnsi="Arial" w:cs="Arial"/>
                <w:sz w:val="20"/>
                <w:szCs w:val="20"/>
              </w:rPr>
            </w:pPr>
            <w:r w:rsidRPr="0092622D">
              <w:rPr>
                <w:rFonts w:ascii="Arial" w:eastAsia="Times New Roman" w:hAnsi="Arial" w:cs="Arial"/>
                <w:sz w:val="20"/>
                <w:szCs w:val="20"/>
              </w:rPr>
              <w:t>G2</w:t>
            </w:r>
          </w:p>
        </w:tc>
        <w:tc>
          <w:tcPr>
            <w:tcW w:w="2880" w:type="dxa"/>
            <w:vAlign w:val="center"/>
          </w:tcPr>
          <w:p w14:paraId="5D17215F" w14:textId="138E4176" w:rsidR="003B22DB" w:rsidRPr="0092622D" w:rsidRDefault="003B22DB" w:rsidP="006D599F">
            <w:pPr>
              <w:jc w:val="both"/>
              <w:rPr>
                <w:rFonts w:ascii="Arial" w:eastAsia="Times New Roman" w:hAnsi="Arial" w:cs="Arial"/>
                <w:sz w:val="20"/>
                <w:szCs w:val="20"/>
              </w:rPr>
            </w:pPr>
            <w:r w:rsidRPr="0092622D">
              <w:rPr>
                <w:rFonts w:ascii="Arial" w:eastAsia="Times New Roman" w:hAnsi="Arial" w:cs="Arial"/>
                <w:sz w:val="20"/>
                <w:szCs w:val="20"/>
              </w:rPr>
              <w:t>Slight improvement</w:t>
            </w:r>
            <w:r>
              <w:rPr>
                <w:rFonts w:ascii="Arial" w:eastAsia="Times New Roman" w:hAnsi="Arial" w:cs="Arial"/>
                <w:sz w:val="20"/>
                <w:szCs w:val="20"/>
              </w:rPr>
              <w:t xml:space="preserve"> (1)</w:t>
            </w:r>
          </w:p>
        </w:tc>
        <w:tc>
          <w:tcPr>
            <w:tcW w:w="1553" w:type="dxa"/>
            <w:vAlign w:val="center"/>
          </w:tcPr>
          <w:p w14:paraId="45A3B3DF" w14:textId="2129AAB8" w:rsidR="003B22DB" w:rsidRPr="0092622D" w:rsidRDefault="003B22DB" w:rsidP="005A04FB">
            <w:pPr>
              <w:jc w:val="center"/>
              <w:rPr>
                <w:rFonts w:ascii="Arial" w:eastAsia="Times New Roman" w:hAnsi="Arial" w:cs="Arial"/>
                <w:sz w:val="20"/>
                <w:szCs w:val="20"/>
              </w:rPr>
            </w:pPr>
            <w:r w:rsidRPr="0092622D">
              <w:rPr>
                <w:rFonts w:ascii="Arial" w:eastAsia="Times New Roman" w:hAnsi="Arial" w:cs="Arial"/>
                <w:sz w:val="20"/>
                <w:szCs w:val="20"/>
              </w:rPr>
              <w:t>Absent</w:t>
            </w:r>
          </w:p>
        </w:tc>
      </w:tr>
      <w:tr w:rsidR="003B22DB" w:rsidRPr="0092622D" w14:paraId="07B1FE26" w14:textId="77777777" w:rsidTr="00631829">
        <w:trPr>
          <w:trHeight w:val="549"/>
          <w:jc w:val="center"/>
        </w:trPr>
        <w:tc>
          <w:tcPr>
            <w:tcW w:w="816" w:type="dxa"/>
            <w:vAlign w:val="center"/>
          </w:tcPr>
          <w:p w14:paraId="6FB710DF" w14:textId="77777777" w:rsidR="003B22DB" w:rsidRPr="0092622D" w:rsidRDefault="003B22DB" w:rsidP="009A5430">
            <w:pPr>
              <w:pStyle w:val="ListParagraph"/>
              <w:numPr>
                <w:ilvl w:val="0"/>
                <w:numId w:val="16"/>
              </w:numPr>
              <w:rPr>
                <w:rFonts w:ascii="Arial" w:eastAsia="Times New Roman" w:hAnsi="Arial" w:cs="Arial"/>
                <w:sz w:val="20"/>
                <w:szCs w:val="20"/>
              </w:rPr>
            </w:pPr>
          </w:p>
        </w:tc>
        <w:tc>
          <w:tcPr>
            <w:tcW w:w="1704" w:type="dxa"/>
            <w:vAlign w:val="center"/>
          </w:tcPr>
          <w:p w14:paraId="5D0F35BE" w14:textId="56870C84" w:rsidR="003B22DB" w:rsidRPr="0092622D" w:rsidRDefault="003B22DB" w:rsidP="009A5430">
            <w:pPr>
              <w:jc w:val="center"/>
              <w:rPr>
                <w:rFonts w:ascii="Arial" w:eastAsia="Times New Roman" w:hAnsi="Arial" w:cs="Arial"/>
                <w:sz w:val="20"/>
                <w:szCs w:val="20"/>
              </w:rPr>
            </w:pPr>
            <w:r w:rsidRPr="0092622D">
              <w:rPr>
                <w:rFonts w:ascii="Arial" w:eastAsia="Times New Roman" w:hAnsi="Arial" w:cs="Arial"/>
                <w:sz w:val="20"/>
                <w:szCs w:val="20"/>
              </w:rPr>
              <w:t>G3</w:t>
            </w:r>
          </w:p>
        </w:tc>
        <w:tc>
          <w:tcPr>
            <w:tcW w:w="2880" w:type="dxa"/>
            <w:vAlign w:val="center"/>
          </w:tcPr>
          <w:p w14:paraId="2B8DA83F" w14:textId="56F3DE85" w:rsidR="003B22DB" w:rsidRPr="0092622D" w:rsidRDefault="003B22DB" w:rsidP="009A5430">
            <w:pPr>
              <w:rPr>
                <w:rFonts w:ascii="Arial" w:eastAsia="Times New Roman" w:hAnsi="Arial" w:cs="Arial"/>
                <w:sz w:val="20"/>
                <w:szCs w:val="20"/>
              </w:rPr>
            </w:pPr>
            <w:r w:rsidRPr="0092622D">
              <w:rPr>
                <w:rFonts w:ascii="Arial" w:eastAsia="Times New Roman" w:hAnsi="Arial" w:cs="Arial"/>
                <w:sz w:val="20"/>
                <w:szCs w:val="20"/>
              </w:rPr>
              <w:t>stable behavior</w:t>
            </w:r>
            <w:r>
              <w:rPr>
                <w:rFonts w:ascii="Arial" w:eastAsia="Times New Roman" w:hAnsi="Arial" w:cs="Arial"/>
                <w:sz w:val="20"/>
                <w:szCs w:val="20"/>
              </w:rPr>
              <w:t>, active</w:t>
            </w:r>
            <w:r w:rsidR="004708D6">
              <w:rPr>
                <w:rFonts w:ascii="Arial" w:eastAsia="Times New Roman" w:hAnsi="Arial" w:cs="Arial"/>
                <w:sz w:val="20"/>
                <w:szCs w:val="20"/>
              </w:rPr>
              <w:t xml:space="preserve"> </w:t>
            </w:r>
            <w:r>
              <w:rPr>
                <w:rFonts w:ascii="Arial" w:eastAsia="Times New Roman" w:hAnsi="Arial" w:cs="Arial"/>
                <w:sz w:val="20"/>
                <w:szCs w:val="20"/>
              </w:rPr>
              <w:t>(</w:t>
            </w:r>
            <w:r w:rsidR="008908F3">
              <w:rPr>
                <w:rFonts w:ascii="Arial" w:eastAsia="Times New Roman" w:hAnsi="Arial" w:cs="Arial"/>
                <w:sz w:val="20"/>
                <w:szCs w:val="20"/>
              </w:rPr>
              <w:t>3</w:t>
            </w:r>
            <w:r>
              <w:rPr>
                <w:rFonts w:ascii="Arial" w:eastAsia="Times New Roman" w:hAnsi="Arial" w:cs="Arial"/>
                <w:sz w:val="20"/>
                <w:szCs w:val="20"/>
              </w:rPr>
              <w:t>)</w:t>
            </w:r>
          </w:p>
        </w:tc>
        <w:tc>
          <w:tcPr>
            <w:tcW w:w="1553" w:type="dxa"/>
            <w:vAlign w:val="center"/>
          </w:tcPr>
          <w:p w14:paraId="5BDB50A7" w14:textId="7198008E" w:rsidR="003B22DB" w:rsidRPr="0092622D" w:rsidRDefault="003B22DB" w:rsidP="009A5430">
            <w:pPr>
              <w:jc w:val="center"/>
              <w:rPr>
                <w:rFonts w:ascii="Arial" w:eastAsia="Times New Roman" w:hAnsi="Arial" w:cs="Arial"/>
                <w:sz w:val="20"/>
                <w:szCs w:val="20"/>
              </w:rPr>
            </w:pPr>
            <w:r w:rsidRPr="0092622D">
              <w:rPr>
                <w:rFonts w:ascii="Arial" w:eastAsia="Times New Roman" w:hAnsi="Arial" w:cs="Arial"/>
                <w:sz w:val="20"/>
                <w:szCs w:val="20"/>
              </w:rPr>
              <w:t>Absent</w:t>
            </w:r>
          </w:p>
        </w:tc>
      </w:tr>
      <w:tr w:rsidR="003B22DB" w:rsidRPr="0092622D" w14:paraId="0BE7C10E" w14:textId="77777777" w:rsidTr="00631829">
        <w:trPr>
          <w:trHeight w:val="365"/>
          <w:jc w:val="center"/>
        </w:trPr>
        <w:tc>
          <w:tcPr>
            <w:tcW w:w="816" w:type="dxa"/>
            <w:vAlign w:val="center"/>
          </w:tcPr>
          <w:p w14:paraId="526FA55C" w14:textId="77777777" w:rsidR="003B22DB" w:rsidRPr="0092622D" w:rsidRDefault="003B22DB" w:rsidP="009A5430">
            <w:pPr>
              <w:pStyle w:val="ListParagraph"/>
              <w:numPr>
                <w:ilvl w:val="0"/>
                <w:numId w:val="16"/>
              </w:numPr>
              <w:rPr>
                <w:rFonts w:ascii="Arial" w:eastAsia="Times New Roman" w:hAnsi="Arial" w:cs="Arial"/>
                <w:sz w:val="20"/>
                <w:szCs w:val="20"/>
              </w:rPr>
            </w:pPr>
          </w:p>
        </w:tc>
        <w:tc>
          <w:tcPr>
            <w:tcW w:w="1704" w:type="dxa"/>
            <w:vAlign w:val="center"/>
          </w:tcPr>
          <w:p w14:paraId="2027A50C" w14:textId="6F5A344E" w:rsidR="003B22DB" w:rsidRPr="0092622D" w:rsidRDefault="003B22DB" w:rsidP="006D599F">
            <w:pPr>
              <w:jc w:val="center"/>
              <w:rPr>
                <w:rFonts w:ascii="Arial" w:eastAsia="Times New Roman" w:hAnsi="Arial" w:cs="Arial"/>
                <w:sz w:val="20"/>
                <w:szCs w:val="20"/>
              </w:rPr>
            </w:pPr>
            <w:r w:rsidRPr="0092622D">
              <w:rPr>
                <w:rFonts w:ascii="Arial" w:eastAsia="Times New Roman" w:hAnsi="Arial" w:cs="Arial"/>
                <w:sz w:val="20"/>
                <w:szCs w:val="20"/>
              </w:rPr>
              <w:t>G4</w:t>
            </w:r>
          </w:p>
        </w:tc>
        <w:tc>
          <w:tcPr>
            <w:tcW w:w="2880" w:type="dxa"/>
            <w:vAlign w:val="center"/>
          </w:tcPr>
          <w:p w14:paraId="2BF3830B" w14:textId="722EE7FE" w:rsidR="003B22DB" w:rsidRPr="0092622D" w:rsidRDefault="003B22DB" w:rsidP="006D599F">
            <w:pPr>
              <w:jc w:val="both"/>
              <w:rPr>
                <w:rFonts w:ascii="Arial" w:eastAsia="Times New Roman" w:hAnsi="Arial" w:cs="Arial"/>
                <w:sz w:val="20"/>
                <w:szCs w:val="20"/>
              </w:rPr>
            </w:pPr>
            <w:r w:rsidRPr="0092622D">
              <w:rPr>
                <w:rFonts w:ascii="Arial" w:eastAsia="Times New Roman" w:hAnsi="Arial" w:cs="Arial"/>
                <w:sz w:val="20"/>
                <w:szCs w:val="20"/>
              </w:rPr>
              <w:t>Enhanced activity</w:t>
            </w:r>
            <w:r>
              <w:rPr>
                <w:rFonts w:ascii="Arial" w:eastAsia="Times New Roman" w:hAnsi="Arial" w:cs="Arial"/>
                <w:sz w:val="20"/>
                <w:szCs w:val="20"/>
              </w:rPr>
              <w:t xml:space="preserve"> (</w:t>
            </w:r>
            <w:r w:rsidR="00914A93">
              <w:rPr>
                <w:rFonts w:ascii="Arial" w:eastAsia="Times New Roman" w:hAnsi="Arial" w:cs="Arial"/>
                <w:sz w:val="20"/>
                <w:szCs w:val="20"/>
              </w:rPr>
              <w:t>3</w:t>
            </w:r>
            <w:r>
              <w:rPr>
                <w:rFonts w:ascii="Arial" w:eastAsia="Times New Roman" w:hAnsi="Arial" w:cs="Arial"/>
                <w:sz w:val="20"/>
                <w:szCs w:val="20"/>
              </w:rPr>
              <w:t>)</w:t>
            </w:r>
          </w:p>
        </w:tc>
        <w:tc>
          <w:tcPr>
            <w:tcW w:w="1553" w:type="dxa"/>
            <w:vAlign w:val="center"/>
          </w:tcPr>
          <w:p w14:paraId="1CC6A655" w14:textId="434C47AA" w:rsidR="003B22DB" w:rsidRPr="0092622D" w:rsidRDefault="003B22DB" w:rsidP="005A04FB">
            <w:pPr>
              <w:jc w:val="center"/>
              <w:rPr>
                <w:rFonts w:ascii="Arial" w:eastAsia="Times New Roman" w:hAnsi="Arial" w:cs="Arial"/>
                <w:sz w:val="20"/>
                <w:szCs w:val="20"/>
              </w:rPr>
            </w:pPr>
            <w:r w:rsidRPr="0092622D">
              <w:rPr>
                <w:rFonts w:ascii="Arial" w:eastAsia="Times New Roman" w:hAnsi="Arial" w:cs="Arial"/>
                <w:sz w:val="20"/>
                <w:szCs w:val="20"/>
              </w:rPr>
              <w:t>Absent</w:t>
            </w:r>
          </w:p>
        </w:tc>
      </w:tr>
    </w:tbl>
    <w:p w14:paraId="520E95D1" w14:textId="6FF791B1" w:rsidR="006D599F" w:rsidRPr="004F08AC" w:rsidRDefault="006D599F" w:rsidP="00805757">
      <w:pPr>
        <w:spacing w:line="360" w:lineRule="auto"/>
        <w:ind w:left="1170" w:hanging="1170"/>
        <w:jc w:val="both"/>
        <w:rPr>
          <w:rFonts w:ascii="Arial" w:eastAsia="Times New Roman" w:hAnsi="Arial" w:cs="Arial"/>
        </w:rPr>
      </w:pPr>
    </w:p>
    <w:p w14:paraId="62CA85E6" w14:textId="77777777" w:rsidR="008F158E" w:rsidRPr="0092622D" w:rsidRDefault="008F158E" w:rsidP="00805757">
      <w:pPr>
        <w:spacing w:line="360" w:lineRule="auto"/>
        <w:ind w:firstLine="720"/>
        <w:jc w:val="both"/>
        <w:rPr>
          <w:rFonts w:ascii="Arial" w:eastAsia="Times New Roman" w:hAnsi="Arial" w:cs="Arial"/>
          <w:sz w:val="20"/>
          <w:szCs w:val="20"/>
        </w:rPr>
      </w:pPr>
    </w:p>
    <w:p w14:paraId="4B6B06A9" w14:textId="0C96DF7C" w:rsidR="00054913" w:rsidRPr="004F08AC" w:rsidRDefault="005F72DD" w:rsidP="00805757">
      <w:pPr>
        <w:spacing w:line="360" w:lineRule="auto"/>
        <w:jc w:val="center"/>
        <w:rPr>
          <w:rFonts w:ascii="Arial" w:eastAsia="Times New Roman" w:hAnsi="Arial" w:cs="Arial"/>
          <w:b/>
        </w:rPr>
      </w:pPr>
      <w:r>
        <w:rPr>
          <w:noProof/>
        </w:rPr>
        <w:drawing>
          <wp:anchor distT="0" distB="0" distL="114300" distR="114300" simplePos="0" relativeHeight="251661312" behindDoc="0" locked="0" layoutInCell="1" allowOverlap="1" wp14:anchorId="05618372" wp14:editId="4633EE59">
            <wp:simplePos x="0" y="0"/>
            <wp:positionH relativeFrom="margin">
              <wp:align>left</wp:align>
            </wp:positionH>
            <wp:positionV relativeFrom="paragraph">
              <wp:posOffset>9525</wp:posOffset>
            </wp:positionV>
            <wp:extent cx="5686425" cy="3086100"/>
            <wp:effectExtent l="0" t="0" r="0" b="0"/>
            <wp:wrapNone/>
            <wp:docPr id="1" name="Chart 1">
              <a:extLst xmlns:a="http://schemas.openxmlformats.org/drawingml/2006/main">
                <a:ext uri="{FF2B5EF4-FFF2-40B4-BE49-F238E27FC236}">
                  <a16:creationId xmlns:a16="http://schemas.microsoft.com/office/drawing/2014/main" id="{01D1958D-611F-48C9-ACFD-060ED853E2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D70F9B6" w14:textId="3C6221E7" w:rsidR="006B3B8A" w:rsidRPr="004F08AC" w:rsidRDefault="006B3B8A" w:rsidP="00805757">
      <w:pPr>
        <w:spacing w:line="360" w:lineRule="auto"/>
        <w:jc w:val="center"/>
        <w:rPr>
          <w:rFonts w:ascii="Arial" w:eastAsia="Times New Roman" w:hAnsi="Arial" w:cs="Arial"/>
          <w:b/>
        </w:rPr>
      </w:pPr>
    </w:p>
    <w:p w14:paraId="790899F8" w14:textId="3F66AC21" w:rsidR="00D264A2" w:rsidRDefault="00D264A2" w:rsidP="00D264A2">
      <w:pPr>
        <w:pStyle w:val="NormalWeb"/>
      </w:pPr>
    </w:p>
    <w:p w14:paraId="60E653D0" w14:textId="4C44B9AF" w:rsidR="005F72DD" w:rsidRDefault="005F72DD" w:rsidP="00D264A2">
      <w:pPr>
        <w:pStyle w:val="NormalWeb"/>
      </w:pPr>
    </w:p>
    <w:p w14:paraId="03945F32" w14:textId="6E14B4DD" w:rsidR="005F72DD" w:rsidRDefault="005F72DD" w:rsidP="00D264A2">
      <w:pPr>
        <w:pStyle w:val="NormalWeb"/>
      </w:pPr>
    </w:p>
    <w:p w14:paraId="16038A0A" w14:textId="0A83FEDA" w:rsidR="006B3B8A" w:rsidRPr="004F08AC" w:rsidRDefault="006B3B8A" w:rsidP="00805757">
      <w:pPr>
        <w:spacing w:line="360" w:lineRule="auto"/>
        <w:jc w:val="center"/>
        <w:rPr>
          <w:rFonts w:ascii="Arial" w:eastAsia="Times New Roman" w:hAnsi="Arial" w:cs="Arial"/>
          <w:b/>
        </w:rPr>
      </w:pPr>
    </w:p>
    <w:p w14:paraId="46A92C6F" w14:textId="23687FFA" w:rsidR="006B3B8A" w:rsidRPr="004F08AC" w:rsidRDefault="006B3B8A" w:rsidP="00805757">
      <w:pPr>
        <w:spacing w:line="360" w:lineRule="auto"/>
        <w:jc w:val="center"/>
        <w:rPr>
          <w:rFonts w:ascii="Arial" w:eastAsia="Times New Roman" w:hAnsi="Arial" w:cs="Arial"/>
          <w:b/>
        </w:rPr>
      </w:pPr>
    </w:p>
    <w:p w14:paraId="6A6870D9" w14:textId="7411A7C8" w:rsidR="006B3B8A" w:rsidRDefault="006B3B8A" w:rsidP="00805757">
      <w:pPr>
        <w:spacing w:line="360" w:lineRule="auto"/>
        <w:jc w:val="center"/>
        <w:rPr>
          <w:rFonts w:ascii="Arial" w:eastAsia="Times New Roman" w:hAnsi="Arial" w:cs="Arial"/>
          <w:b/>
        </w:rPr>
      </w:pPr>
    </w:p>
    <w:p w14:paraId="645EA774" w14:textId="77777777" w:rsidR="004B5FCD" w:rsidRPr="004F08AC" w:rsidRDefault="004B5FCD" w:rsidP="004B5FCD">
      <w:pPr>
        <w:pStyle w:val="NoSpacing"/>
      </w:pPr>
    </w:p>
    <w:p w14:paraId="482C850F" w14:textId="5161D2E0" w:rsidR="008F158E" w:rsidRDefault="008F158E" w:rsidP="008F158E">
      <w:pPr>
        <w:pStyle w:val="NoSpacing"/>
      </w:pPr>
    </w:p>
    <w:p w14:paraId="35D66117" w14:textId="388D36E6" w:rsidR="002040F4" w:rsidRDefault="00CC02A4" w:rsidP="006B3B8A">
      <w:pPr>
        <w:spacing w:line="360" w:lineRule="auto"/>
        <w:jc w:val="center"/>
        <w:rPr>
          <w:rFonts w:ascii="Arial" w:eastAsia="Times New Roman" w:hAnsi="Arial" w:cs="Arial"/>
          <w:b/>
          <w:sz w:val="20"/>
          <w:szCs w:val="20"/>
        </w:rPr>
      </w:pPr>
      <w:r w:rsidRPr="0092622D">
        <w:rPr>
          <w:rFonts w:ascii="Arial" w:eastAsia="Times New Roman" w:hAnsi="Arial" w:cs="Arial"/>
          <w:b/>
          <w:sz w:val="20"/>
          <w:szCs w:val="20"/>
        </w:rPr>
        <w:t>Fig</w:t>
      </w:r>
      <w:r w:rsidR="00851EFB">
        <w:rPr>
          <w:rFonts w:ascii="Arial" w:eastAsia="Times New Roman" w:hAnsi="Arial" w:cs="Arial"/>
          <w:b/>
          <w:sz w:val="20"/>
          <w:szCs w:val="20"/>
        </w:rPr>
        <w:t>ure</w:t>
      </w:r>
      <w:r w:rsidRPr="0092622D">
        <w:rPr>
          <w:rFonts w:ascii="Arial" w:eastAsia="Times New Roman" w:hAnsi="Arial" w:cs="Arial"/>
          <w:b/>
          <w:sz w:val="20"/>
          <w:szCs w:val="20"/>
        </w:rPr>
        <w:t xml:space="preserve"> 1</w:t>
      </w:r>
      <w:r w:rsidR="00851EFB" w:rsidRPr="00851EFB">
        <w:rPr>
          <w:rFonts w:ascii="Arial" w:eastAsia="Times New Roman" w:hAnsi="Arial" w:cs="Arial"/>
          <w:b/>
          <w:sz w:val="20"/>
          <w:szCs w:val="20"/>
        </w:rPr>
        <w:t>.</w:t>
      </w:r>
      <w:r w:rsidRPr="00851EFB">
        <w:rPr>
          <w:rFonts w:ascii="Arial" w:eastAsia="Times New Roman" w:hAnsi="Arial" w:cs="Arial"/>
          <w:b/>
          <w:sz w:val="20"/>
          <w:szCs w:val="20"/>
        </w:rPr>
        <w:t xml:space="preserve"> </w:t>
      </w:r>
      <w:r w:rsidR="008F33BB" w:rsidRPr="003E2AAB">
        <w:rPr>
          <w:rFonts w:ascii="Arial" w:eastAsia="Times New Roman" w:hAnsi="Arial" w:cs="Arial"/>
          <w:b/>
          <w:sz w:val="20"/>
          <w:szCs w:val="20"/>
        </w:rPr>
        <w:t>Survival and toxicity</w:t>
      </w:r>
      <w:r w:rsidR="002040F4" w:rsidRPr="003E2AAB">
        <w:rPr>
          <w:rFonts w:ascii="Arial" w:eastAsia="Times New Roman" w:hAnsi="Arial" w:cs="Arial"/>
          <w:b/>
          <w:sz w:val="20"/>
          <w:szCs w:val="20"/>
        </w:rPr>
        <w:t xml:space="preserve"> study against the enriched </w:t>
      </w:r>
      <w:r w:rsidR="004C1350" w:rsidRPr="003E2AAB">
        <w:rPr>
          <w:rFonts w:ascii="Arial" w:eastAsia="Times New Roman" w:hAnsi="Arial" w:cs="Arial"/>
          <w:b/>
          <w:i/>
          <w:sz w:val="20"/>
          <w:szCs w:val="20"/>
        </w:rPr>
        <w:t xml:space="preserve">Artemia nauplii </w:t>
      </w:r>
      <w:r w:rsidR="002040F4" w:rsidRPr="003E2AAB">
        <w:rPr>
          <w:rFonts w:ascii="Arial" w:eastAsia="Times New Roman" w:hAnsi="Arial" w:cs="Arial"/>
          <w:b/>
          <w:sz w:val="20"/>
          <w:szCs w:val="20"/>
        </w:rPr>
        <w:t>groups</w:t>
      </w:r>
      <w:r w:rsidRPr="003E2AAB">
        <w:rPr>
          <w:rFonts w:ascii="Arial" w:eastAsia="Times New Roman" w:hAnsi="Arial" w:cs="Arial"/>
          <w:b/>
          <w:sz w:val="20"/>
          <w:szCs w:val="20"/>
        </w:rPr>
        <w:t>.</w:t>
      </w:r>
    </w:p>
    <w:p w14:paraId="3BB9FDE5" w14:textId="77777777" w:rsidR="008F158E" w:rsidRPr="0092622D" w:rsidRDefault="008F158E" w:rsidP="006B3B8A">
      <w:pPr>
        <w:spacing w:line="360" w:lineRule="auto"/>
        <w:jc w:val="center"/>
        <w:rPr>
          <w:rFonts w:ascii="Arial" w:eastAsia="Times New Roman" w:hAnsi="Arial" w:cs="Arial"/>
          <w:sz w:val="20"/>
          <w:szCs w:val="20"/>
        </w:rPr>
      </w:pPr>
    </w:p>
    <w:p w14:paraId="1C41EE1A" w14:textId="73EB0EF7" w:rsidR="00DD7FB9" w:rsidRPr="004F08AC" w:rsidRDefault="0092622D" w:rsidP="00805757">
      <w:pPr>
        <w:spacing w:line="360" w:lineRule="auto"/>
        <w:jc w:val="both"/>
        <w:rPr>
          <w:rFonts w:ascii="Arial" w:eastAsia="Times New Roman" w:hAnsi="Arial" w:cs="Arial"/>
          <w:b/>
        </w:rPr>
      </w:pPr>
      <w:r>
        <w:rPr>
          <w:rFonts w:ascii="Arial" w:eastAsia="Times New Roman" w:hAnsi="Arial" w:cs="Arial"/>
          <w:b/>
        </w:rPr>
        <w:t xml:space="preserve">3.3. </w:t>
      </w:r>
      <w:r w:rsidR="00EC0EF5" w:rsidRPr="004F08AC">
        <w:rPr>
          <w:rFonts w:ascii="Arial" w:eastAsia="Times New Roman" w:hAnsi="Arial" w:cs="Arial"/>
          <w:b/>
        </w:rPr>
        <w:t xml:space="preserve">Challenge Study </w:t>
      </w:r>
    </w:p>
    <w:p w14:paraId="0ADDA6B2" w14:textId="77777777" w:rsidR="00B01501" w:rsidRDefault="008727FD" w:rsidP="006D599F">
      <w:pPr>
        <w:spacing w:line="360" w:lineRule="auto"/>
        <w:ind w:firstLine="720"/>
        <w:jc w:val="both"/>
        <w:rPr>
          <w:rFonts w:ascii="Arial" w:eastAsia="Times New Roman" w:hAnsi="Arial" w:cs="Arial"/>
          <w:sz w:val="20"/>
          <w:szCs w:val="20"/>
        </w:rPr>
      </w:pPr>
      <w:r w:rsidRPr="0092622D">
        <w:rPr>
          <w:rFonts w:ascii="Arial" w:eastAsia="Times New Roman" w:hAnsi="Arial" w:cs="Arial"/>
          <w:sz w:val="20"/>
          <w:szCs w:val="20"/>
        </w:rPr>
        <w:t xml:space="preserve">In the </w:t>
      </w:r>
      <w:r w:rsidR="002840B7" w:rsidRPr="0092622D">
        <w:rPr>
          <w:rFonts w:ascii="Arial" w:eastAsia="Times New Roman" w:hAnsi="Arial" w:cs="Arial"/>
          <w:i/>
          <w:sz w:val="20"/>
          <w:szCs w:val="20"/>
        </w:rPr>
        <w:t>V</w:t>
      </w:r>
      <w:r w:rsidR="0045502C" w:rsidRPr="0092622D">
        <w:rPr>
          <w:rFonts w:ascii="Arial" w:eastAsia="Times New Roman" w:hAnsi="Arial" w:cs="Arial"/>
          <w:i/>
          <w:sz w:val="20"/>
          <w:szCs w:val="20"/>
        </w:rPr>
        <w:t>.</w:t>
      </w:r>
      <w:r w:rsidR="002840B7" w:rsidRPr="0092622D">
        <w:rPr>
          <w:rFonts w:ascii="Arial" w:eastAsia="Times New Roman" w:hAnsi="Arial" w:cs="Arial"/>
          <w:i/>
          <w:sz w:val="20"/>
          <w:szCs w:val="20"/>
        </w:rPr>
        <w:t xml:space="preserve"> parahaemolyticus </w:t>
      </w:r>
      <w:r w:rsidRPr="0092622D">
        <w:rPr>
          <w:rFonts w:ascii="Arial" w:eastAsia="Times New Roman" w:hAnsi="Arial" w:cs="Arial"/>
          <w:sz w:val="20"/>
          <w:szCs w:val="20"/>
        </w:rPr>
        <w:t>pathogen challenge study</w:t>
      </w:r>
      <w:r w:rsidR="002840B7" w:rsidRPr="0092622D">
        <w:rPr>
          <w:rFonts w:ascii="Arial" w:eastAsia="Times New Roman" w:hAnsi="Arial" w:cs="Arial"/>
          <w:i/>
          <w:sz w:val="20"/>
          <w:szCs w:val="20"/>
        </w:rPr>
        <w:t>,</w:t>
      </w:r>
      <w:r w:rsidR="002840B7" w:rsidRPr="0092622D">
        <w:rPr>
          <w:rFonts w:ascii="Arial" w:eastAsia="Times New Roman" w:hAnsi="Arial" w:cs="Arial"/>
          <w:sz w:val="20"/>
          <w:szCs w:val="20"/>
        </w:rPr>
        <w:t xml:space="preserve"> the enriched Artemia group showed significantly </w:t>
      </w:r>
      <w:r w:rsidRPr="0092622D">
        <w:rPr>
          <w:rFonts w:ascii="Arial" w:eastAsia="Times New Roman" w:hAnsi="Arial" w:cs="Arial"/>
          <w:sz w:val="20"/>
          <w:szCs w:val="20"/>
        </w:rPr>
        <w:t>greater survival than</w:t>
      </w:r>
      <w:r w:rsidR="002840B7" w:rsidRPr="0092622D">
        <w:rPr>
          <w:rFonts w:ascii="Arial" w:eastAsia="Times New Roman" w:hAnsi="Arial" w:cs="Arial"/>
          <w:sz w:val="20"/>
          <w:szCs w:val="20"/>
        </w:rPr>
        <w:t xml:space="preserve"> the</w:t>
      </w:r>
      <w:r w:rsidRPr="0092622D">
        <w:rPr>
          <w:rFonts w:ascii="Arial" w:eastAsia="Times New Roman" w:hAnsi="Arial" w:cs="Arial"/>
          <w:sz w:val="20"/>
          <w:szCs w:val="20"/>
        </w:rPr>
        <w:t xml:space="preserve"> control group </w:t>
      </w:r>
      <w:r w:rsidR="002840B7" w:rsidRPr="0092622D">
        <w:rPr>
          <w:rFonts w:ascii="Arial" w:eastAsia="Times New Roman" w:hAnsi="Arial" w:cs="Arial"/>
          <w:sz w:val="20"/>
          <w:szCs w:val="20"/>
        </w:rPr>
        <w:t>(</w:t>
      </w:r>
      <w:r w:rsidR="00D220E8" w:rsidRPr="0092622D">
        <w:rPr>
          <w:rFonts w:ascii="Arial" w:eastAsia="Times New Roman" w:hAnsi="Arial" w:cs="Arial"/>
          <w:sz w:val="20"/>
          <w:szCs w:val="20"/>
        </w:rPr>
        <w:t>Fig. 2</w:t>
      </w:r>
      <w:r w:rsidR="002840B7" w:rsidRPr="0092622D">
        <w:rPr>
          <w:rFonts w:ascii="Arial" w:eastAsia="Times New Roman" w:hAnsi="Arial" w:cs="Arial"/>
          <w:sz w:val="20"/>
          <w:szCs w:val="20"/>
        </w:rPr>
        <w:t>)</w:t>
      </w:r>
      <w:r w:rsidRPr="0092622D">
        <w:rPr>
          <w:rFonts w:ascii="Arial" w:eastAsia="Times New Roman" w:hAnsi="Arial" w:cs="Arial"/>
          <w:sz w:val="20"/>
          <w:szCs w:val="20"/>
        </w:rPr>
        <w:t xml:space="preserve">. </w:t>
      </w:r>
      <w:r w:rsidR="002840B7" w:rsidRPr="0092622D">
        <w:rPr>
          <w:rFonts w:ascii="Arial" w:eastAsia="Times New Roman" w:hAnsi="Arial" w:cs="Arial"/>
          <w:sz w:val="20"/>
          <w:szCs w:val="20"/>
        </w:rPr>
        <w:t xml:space="preserve">The </w:t>
      </w:r>
      <w:r w:rsidRPr="0092622D">
        <w:rPr>
          <w:rFonts w:ascii="Arial" w:eastAsia="Times New Roman" w:hAnsi="Arial" w:cs="Arial"/>
          <w:sz w:val="20"/>
          <w:szCs w:val="20"/>
        </w:rPr>
        <w:t xml:space="preserve">probiotic dose </w:t>
      </w:r>
      <w:r w:rsidR="002840B7" w:rsidRPr="0092622D">
        <w:rPr>
          <w:rFonts w:ascii="Arial" w:eastAsia="Times New Roman" w:hAnsi="Arial" w:cs="Arial"/>
          <w:sz w:val="20"/>
          <w:szCs w:val="20"/>
        </w:rPr>
        <w:t>at</w:t>
      </w:r>
      <w:r w:rsidRPr="0092622D">
        <w:rPr>
          <w:rFonts w:ascii="Arial" w:eastAsia="Times New Roman" w:hAnsi="Arial" w:cs="Arial"/>
          <w:sz w:val="20"/>
          <w:szCs w:val="20"/>
        </w:rPr>
        <w:t xml:space="preserve"> 10</w:t>
      </w:r>
      <w:r w:rsidRPr="0092622D">
        <w:rPr>
          <w:rFonts w:ascii="Arial" w:eastAsia="Times New Roman" w:hAnsi="Arial" w:cs="Arial"/>
          <w:sz w:val="20"/>
          <w:szCs w:val="20"/>
          <w:vertAlign w:val="superscript"/>
        </w:rPr>
        <w:t xml:space="preserve">8 </w:t>
      </w:r>
      <w:r w:rsidRPr="0092622D">
        <w:rPr>
          <w:rFonts w:ascii="Arial" w:eastAsia="Times New Roman" w:hAnsi="Arial" w:cs="Arial"/>
          <w:sz w:val="20"/>
          <w:szCs w:val="20"/>
        </w:rPr>
        <w:t>CFU/mL group show</w:t>
      </w:r>
      <w:r w:rsidR="002840B7" w:rsidRPr="0092622D">
        <w:rPr>
          <w:rFonts w:ascii="Arial" w:eastAsia="Times New Roman" w:hAnsi="Arial" w:cs="Arial"/>
          <w:sz w:val="20"/>
          <w:szCs w:val="20"/>
        </w:rPr>
        <w:t xml:space="preserve">s the </w:t>
      </w:r>
      <w:r w:rsidRPr="0092622D">
        <w:rPr>
          <w:rFonts w:ascii="Arial" w:eastAsia="Times New Roman" w:hAnsi="Arial" w:cs="Arial"/>
          <w:sz w:val="20"/>
          <w:szCs w:val="20"/>
        </w:rPr>
        <w:t xml:space="preserve">highest resistance </w:t>
      </w:r>
      <w:r w:rsidR="00C000A2" w:rsidRPr="0092622D">
        <w:rPr>
          <w:rFonts w:ascii="Arial" w:eastAsia="Times New Roman" w:hAnsi="Arial" w:cs="Arial"/>
          <w:sz w:val="20"/>
          <w:szCs w:val="20"/>
        </w:rPr>
        <w:t xml:space="preserve">to the benefits of survival. </w:t>
      </w:r>
      <w:r w:rsidR="00524B71" w:rsidRPr="0092622D">
        <w:rPr>
          <w:rFonts w:ascii="Arial" w:eastAsia="Times New Roman" w:hAnsi="Arial" w:cs="Arial"/>
          <w:sz w:val="20"/>
          <w:szCs w:val="20"/>
        </w:rPr>
        <w:t>Group 4 (G4) showed 100%</w:t>
      </w:r>
      <w:r w:rsidR="00A21D55" w:rsidRPr="0092622D">
        <w:rPr>
          <w:rFonts w:ascii="Arial" w:eastAsia="Times New Roman" w:hAnsi="Arial" w:cs="Arial"/>
          <w:sz w:val="20"/>
          <w:szCs w:val="20"/>
        </w:rPr>
        <w:t xml:space="preserve"> (</w:t>
      </w:r>
      <w:r w:rsidR="00A21D55" w:rsidRPr="0092622D">
        <w:rPr>
          <w:rFonts w:ascii="Arial" w:hAnsi="Arial" w:cs="Arial"/>
          <w:color w:val="000000"/>
          <w:sz w:val="20"/>
          <w:szCs w:val="20"/>
        </w:rPr>
        <w:t>19.67 ± 0.33</w:t>
      </w:r>
      <w:r w:rsidR="00A21D55" w:rsidRPr="0092622D">
        <w:rPr>
          <w:rFonts w:ascii="Arial" w:eastAsia="Times New Roman" w:hAnsi="Arial" w:cs="Arial"/>
          <w:sz w:val="20"/>
          <w:szCs w:val="20"/>
        </w:rPr>
        <w:t>)</w:t>
      </w:r>
      <w:r w:rsidR="00524B71" w:rsidRPr="0092622D">
        <w:rPr>
          <w:rFonts w:ascii="Arial" w:eastAsia="Times New Roman" w:hAnsi="Arial" w:cs="Arial"/>
          <w:sz w:val="20"/>
          <w:szCs w:val="20"/>
        </w:rPr>
        <w:t xml:space="preserve"> survival at 24 h exposure and </w:t>
      </w:r>
      <w:r w:rsidR="00DC0F9C" w:rsidRPr="0092622D">
        <w:rPr>
          <w:rFonts w:ascii="Arial" w:eastAsia="Times New Roman" w:hAnsi="Arial" w:cs="Arial"/>
          <w:sz w:val="20"/>
          <w:szCs w:val="20"/>
        </w:rPr>
        <w:t>at subsequent exposure times</w:t>
      </w:r>
      <w:r w:rsidR="00524B71" w:rsidRPr="0092622D">
        <w:rPr>
          <w:rFonts w:ascii="Arial" w:eastAsia="Times New Roman" w:hAnsi="Arial" w:cs="Arial"/>
          <w:sz w:val="20"/>
          <w:szCs w:val="20"/>
        </w:rPr>
        <w:t xml:space="preserve"> compared</w:t>
      </w:r>
      <w:r w:rsidR="00DC0F9C" w:rsidRPr="0092622D">
        <w:rPr>
          <w:rFonts w:ascii="Arial" w:eastAsia="Times New Roman" w:hAnsi="Arial" w:cs="Arial"/>
          <w:sz w:val="20"/>
          <w:szCs w:val="20"/>
        </w:rPr>
        <w:t xml:space="preserve"> with</w:t>
      </w:r>
      <w:r w:rsidR="00524B71" w:rsidRPr="0092622D">
        <w:rPr>
          <w:rFonts w:ascii="Arial" w:eastAsia="Times New Roman" w:hAnsi="Arial" w:cs="Arial"/>
          <w:sz w:val="20"/>
          <w:szCs w:val="20"/>
        </w:rPr>
        <w:t xml:space="preserve"> other groups. </w:t>
      </w:r>
      <w:r w:rsidR="00DC0F9C" w:rsidRPr="0092622D">
        <w:rPr>
          <w:rFonts w:ascii="Arial" w:eastAsia="Times New Roman" w:hAnsi="Arial" w:cs="Arial"/>
          <w:sz w:val="20"/>
          <w:szCs w:val="20"/>
        </w:rPr>
        <w:t>At 144 h</w:t>
      </w:r>
      <w:r w:rsidR="00A21D55" w:rsidRPr="0092622D">
        <w:rPr>
          <w:rFonts w:ascii="Arial" w:eastAsia="Times New Roman" w:hAnsi="Arial" w:cs="Arial"/>
          <w:sz w:val="20"/>
          <w:szCs w:val="20"/>
        </w:rPr>
        <w:t>,</w:t>
      </w:r>
      <w:r w:rsidR="00DC0F9C" w:rsidRPr="0092622D">
        <w:rPr>
          <w:rFonts w:ascii="Arial" w:eastAsia="Times New Roman" w:hAnsi="Arial" w:cs="Arial"/>
          <w:sz w:val="20"/>
          <w:szCs w:val="20"/>
        </w:rPr>
        <w:t xml:space="preserve"> G0 </w:t>
      </w:r>
      <w:r w:rsidR="00A21D55" w:rsidRPr="0092622D">
        <w:rPr>
          <w:rFonts w:ascii="Arial" w:eastAsia="Times New Roman" w:hAnsi="Arial" w:cs="Arial"/>
          <w:sz w:val="20"/>
          <w:szCs w:val="20"/>
        </w:rPr>
        <w:t xml:space="preserve">and G1 </w:t>
      </w:r>
      <w:r w:rsidR="00DC0F9C" w:rsidRPr="0092622D">
        <w:rPr>
          <w:rFonts w:ascii="Arial" w:eastAsia="Times New Roman" w:hAnsi="Arial" w:cs="Arial"/>
          <w:sz w:val="20"/>
          <w:szCs w:val="20"/>
        </w:rPr>
        <w:t xml:space="preserve">showed </w:t>
      </w:r>
      <w:r w:rsidR="00A21D55" w:rsidRPr="0092622D">
        <w:rPr>
          <w:rFonts w:ascii="Arial" w:eastAsia="Times New Roman" w:hAnsi="Arial" w:cs="Arial"/>
          <w:sz w:val="20"/>
          <w:szCs w:val="20"/>
        </w:rPr>
        <w:t>55% (</w:t>
      </w:r>
      <w:r w:rsidR="00A21D55" w:rsidRPr="0092622D">
        <w:rPr>
          <w:rFonts w:ascii="Arial" w:hAnsi="Arial" w:cs="Arial"/>
          <w:color w:val="000000"/>
          <w:sz w:val="20"/>
          <w:szCs w:val="20"/>
        </w:rPr>
        <w:t>11.00 ± 1.00</w:t>
      </w:r>
      <w:r w:rsidR="00A21D55" w:rsidRPr="0092622D">
        <w:rPr>
          <w:rFonts w:ascii="Arial" w:eastAsia="Times New Roman" w:hAnsi="Arial" w:cs="Arial"/>
          <w:sz w:val="20"/>
          <w:szCs w:val="20"/>
        </w:rPr>
        <w:t>) and 30% (</w:t>
      </w:r>
      <w:r w:rsidR="00A21D55" w:rsidRPr="0092622D">
        <w:rPr>
          <w:rFonts w:ascii="Arial" w:hAnsi="Arial" w:cs="Arial"/>
          <w:color w:val="000000"/>
          <w:sz w:val="20"/>
          <w:szCs w:val="20"/>
        </w:rPr>
        <w:t>6.33 ± 0.33</w:t>
      </w:r>
      <w:r w:rsidR="00A21D55" w:rsidRPr="0092622D">
        <w:rPr>
          <w:rFonts w:ascii="Arial" w:eastAsia="Times New Roman" w:hAnsi="Arial" w:cs="Arial"/>
          <w:sz w:val="20"/>
          <w:szCs w:val="20"/>
        </w:rPr>
        <w:t>) survival, respectively. Though more than 65%</w:t>
      </w:r>
      <w:r w:rsidR="0069551C">
        <w:rPr>
          <w:rFonts w:ascii="Arial" w:eastAsia="Times New Roman" w:hAnsi="Arial" w:cs="Arial"/>
          <w:sz w:val="20"/>
          <w:szCs w:val="20"/>
        </w:rPr>
        <w:t xml:space="preserve"> survival</w:t>
      </w:r>
      <w:r w:rsidR="00A21D55" w:rsidRPr="0092622D">
        <w:rPr>
          <w:rFonts w:ascii="Arial" w:eastAsia="Times New Roman" w:hAnsi="Arial" w:cs="Arial"/>
          <w:sz w:val="20"/>
          <w:szCs w:val="20"/>
        </w:rPr>
        <w:t xml:space="preserve"> (</w:t>
      </w:r>
      <w:r w:rsidR="00A21D55" w:rsidRPr="0092622D">
        <w:rPr>
          <w:rFonts w:ascii="Arial" w:hAnsi="Arial" w:cs="Arial"/>
          <w:color w:val="000000"/>
          <w:sz w:val="20"/>
          <w:szCs w:val="20"/>
        </w:rPr>
        <w:t>12.67 ± 0.67</w:t>
      </w:r>
      <w:r w:rsidR="00A21D55" w:rsidRPr="0092622D">
        <w:rPr>
          <w:rFonts w:ascii="Arial" w:eastAsia="Times New Roman" w:hAnsi="Arial" w:cs="Arial"/>
          <w:sz w:val="20"/>
          <w:szCs w:val="20"/>
        </w:rPr>
        <w:t>) in all treated groups, especially 85% (</w:t>
      </w:r>
      <w:r w:rsidR="00A21D55" w:rsidRPr="0092622D">
        <w:rPr>
          <w:rFonts w:ascii="Arial" w:hAnsi="Arial" w:cs="Arial"/>
          <w:color w:val="000000"/>
          <w:sz w:val="20"/>
          <w:szCs w:val="20"/>
        </w:rPr>
        <w:t>16.67 ± 0.33</w:t>
      </w:r>
      <w:r w:rsidR="00A21D55" w:rsidRPr="0092622D">
        <w:rPr>
          <w:rFonts w:ascii="Arial" w:eastAsia="Times New Roman" w:hAnsi="Arial" w:cs="Arial"/>
          <w:sz w:val="20"/>
          <w:szCs w:val="20"/>
        </w:rPr>
        <w:t>) survival in G4.</w:t>
      </w:r>
      <w:r w:rsidR="00BC6B56" w:rsidRPr="0092622D">
        <w:rPr>
          <w:rFonts w:ascii="Arial" w:eastAsia="Times New Roman" w:hAnsi="Arial" w:cs="Arial"/>
          <w:sz w:val="20"/>
          <w:szCs w:val="20"/>
        </w:rPr>
        <w:t xml:space="preserve"> </w:t>
      </w:r>
    </w:p>
    <w:p w14:paraId="28580A5A" w14:textId="258FFE22" w:rsidR="0078176E" w:rsidRDefault="00B01501" w:rsidP="006D599F">
      <w:pPr>
        <w:spacing w:line="360" w:lineRule="auto"/>
        <w:ind w:firstLine="720"/>
        <w:jc w:val="both"/>
        <w:rPr>
          <w:rFonts w:ascii="Arial" w:eastAsia="Times New Roman" w:hAnsi="Arial" w:cs="Arial"/>
          <w:sz w:val="20"/>
          <w:szCs w:val="20"/>
        </w:rPr>
      </w:pPr>
      <w:r>
        <w:rPr>
          <w:rFonts w:ascii="Arial" w:eastAsia="Times New Roman" w:hAnsi="Arial" w:cs="Arial"/>
          <w:sz w:val="20"/>
          <w:szCs w:val="20"/>
        </w:rPr>
        <w:lastRenderedPageBreak/>
        <w:t xml:space="preserve">Normal </w:t>
      </w:r>
      <w:proofErr w:type="spellStart"/>
      <w:r>
        <w:rPr>
          <w:rFonts w:ascii="Arial" w:eastAsia="Times New Roman" w:hAnsi="Arial" w:cs="Arial"/>
          <w:sz w:val="20"/>
          <w:szCs w:val="20"/>
        </w:rPr>
        <w:t>b</w:t>
      </w:r>
      <w:r w:rsidR="00BC6B56" w:rsidRPr="0092622D">
        <w:rPr>
          <w:rFonts w:ascii="Arial" w:eastAsia="Times New Roman" w:hAnsi="Arial" w:cs="Arial"/>
          <w:sz w:val="20"/>
          <w:szCs w:val="20"/>
        </w:rPr>
        <w:t>ehavioural</w:t>
      </w:r>
      <w:proofErr w:type="spellEnd"/>
      <w:r w:rsidR="00BC6B56" w:rsidRPr="0092622D">
        <w:rPr>
          <w:rFonts w:ascii="Arial" w:eastAsia="Times New Roman" w:hAnsi="Arial" w:cs="Arial"/>
          <w:sz w:val="20"/>
          <w:szCs w:val="20"/>
        </w:rPr>
        <w:t xml:space="preserve"> activity</w:t>
      </w:r>
      <w:r>
        <w:rPr>
          <w:rFonts w:ascii="Arial" w:eastAsia="Times New Roman" w:hAnsi="Arial" w:cs="Arial"/>
          <w:sz w:val="20"/>
          <w:szCs w:val="20"/>
        </w:rPr>
        <w:t xml:space="preserve"> </w:t>
      </w:r>
      <w:r w:rsidRPr="0092622D">
        <w:rPr>
          <w:rFonts w:ascii="Arial" w:eastAsia="Times New Roman" w:hAnsi="Arial" w:cs="Arial"/>
          <w:sz w:val="20"/>
          <w:szCs w:val="20"/>
        </w:rPr>
        <w:t xml:space="preserve">of </w:t>
      </w:r>
      <w:r w:rsidRPr="0092622D">
        <w:rPr>
          <w:rFonts w:ascii="Arial" w:eastAsia="Times New Roman" w:hAnsi="Arial" w:cs="Arial"/>
          <w:i/>
          <w:sz w:val="20"/>
          <w:szCs w:val="20"/>
        </w:rPr>
        <w:t>A. nauplii</w:t>
      </w:r>
      <w:r>
        <w:rPr>
          <w:rFonts w:ascii="Arial" w:eastAsia="Times New Roman" w:hAnsi="Arial" w:cs="Arial"/>
          <w:i/>
          <w:sz w:val="20"/>
          <w:szCs w:val="20"/>
        </w:rPr>
        <w:t xml:space="preserve"> </w:t>
      </w:r>
      <w:r>
        <w:rPr>
          <w:rFonts w:ascii="Arial" w:eastAsia="Times New Roman" w:hAnsi="Arial" w:cs="Arial"/>
          <w:sz w:val="20"/>
          <w:szCs w:val="20"/>
        </w:rPr>
        <w:t>was found in G0, Moderate and active behaviour were found in G3 and G4. Meanwhile, G1 showed reduced movement and feeding behaviour</w:t>
      </w:r>
      <w:r w:rsidR="0013012A">
        <w:rPr>
          <w:rFonts w:ascii="Arial" w:eastAsia="Times New Roman" w:hAnsi="Arial" w:cs="Arial"/>
          <w:sz w:val="20"/>
          <w:szCs w:val="20"/>
        </w:rPr>
        <w:t xml:space="preserve">, it may have been under stress due to normal feed without probiotic-enriched </w:t>
      </w:r>
      <w:r w:rsidR="0013012A" w:rsidRPr="0013012A">
        <w:rPr>
          <w:rFonts w:ascii="Arial" w:eastAsia="Times New Roman" w:hAnsi="Arial" w:cs="Arial"/>
          <w:i/>
          <w:sz w:val="20"/>
          <w:szCs w:val="20"/>
        </w:rPr>
        <w:t>A. nauplii</w:t>
      </w:r>
      <w:r w:rsidR="0013012A">
        <w:rPr>
          <w:rFonts w:ascii="Arial" w:eastAsia="Times New Roman" w:hAnsi="Arial" w:cs="Arial"/>
          <w:sz w:val="20"/>
          <w:szCs w:val="20"/>
        </w:rPr>
        <w:t>.</w:t>
      </w:r>
      <w:r>
        <w:rPr>
          <w:rFonts w:ascii="Arial" w:eastAsia="Times New Roman" w:hAnsi="Arial" w:cs="Arial"/>
          <w:sz w:val="20"/>
          <w:szCs w:val="20"/>
        </w:rPr>
        <w:t xml:space="preserve"> </w:t>
      </w:r>
      <w:r w:rsidR="0013012A">
        <w:rPr>
          <w:rFonts w:ascii="Arial" w:eastAsia="Times New Roman" w:hAnsi="Arial" w:cs="Arial"/>
          <w:sz w:val="20"/>
          <w:szCs w:val="20"/>
        </w:rPr>
        <w:t xml:space="preserve">It clearly states that the enriched feed supplement provides life support to the host. This was clearly understood through the probiotic treated </w:t>
      </w:r>
      <w:r w:rsidR="0013012A" w:rsidRPr="0013012A">
        <w:rPr>
          <w:rFonts w:ascii="Arial" w:eastAsia="Times New Roman" w:hAnsi="Arial" w:cs="Arial"/>
          <w:i/>
          <w:sz w:val="20"/>
          <w:szCs w:val="20"/>
        </w:rPr>
        <w:t>A.</w:t>
      </w:r>
      <w:r w:rsidR="0013012A">
        <w:rPr>
          <w:rFonts w:ascii="Arial" w:eastAsia="Times New Roman" w:hAnsi="Arial" w:cs="Arial"/>
          <w:i/>
          <w:sz w:val="20"/>
          <w:szCs w:val="20"/>
        </w:rPr>
        <w:t xml:space="preserve"> </w:t>
      </w:r>
      <w:r w:rsidR="0013012A" w:rsidRPr="0013012A">
        <w:rPr>
          <w:rFonts w:ascii="Arial" w:eastAsia="Times New Roman" w:hAnsi="Arial" w:cs="Arial"/>
          <w:i/>
          <w:sz w:val="20"/>
          <w:szCs w:val="20"/>
        </w:rPr>
        <w:t>nauplii</w:t>
      </w:r>
      <w:r w:rsidR="0013012A">
        <w:rPr>
          <w:rFonts w:ascii="Arial" w:eastAsia="Times New Roman" w:hAnsi="Arial" w:cs="Arial"/>
          <w:sz w:val="20"/>
          <w:szCs w:val="20"/>
        </w:rPr>
        <w:t xml:space="preserve"> in all the different concentrations, expressed active and stable movement and feeding behaviour</w:t>
      </w:r>
      <w:r>
        <w:rPr>
          <w:rFonts w:ascii="Arial" w:eastAsia="Times New Roman" w:hAnsi="Arial" w:cs="Arial"/>
          <w:sz w:val="20"/>
          <w:szCs w:val="20"/>
        </w:rPr>
        <w:t xml:space="preserve"> in </w:t>
      </w:r>
      <w:r w:rsidR="0013012A">
        <w:rPr>
          <w:rFonts w:ascii="Arial" w:eastAsia="Times New Roman" w:hAnsi="Arial" w:cs="Arial"/>
          <w:sz w:val="20"/>
          <w:szCs w:val="20"/>
        </w:rPr>
        <w:t xml:space="preserve">G2, </w:t>
      </w:r>
      <w:r w:rsidR="001E0B74" w:rsidRPr="0092622D">
        <w:rPr>
          <w:rFonts w:ascii="Arial" w:eastAsia="Times New Roman" w:hAnsi="Arial" w:cs="Arial"/>
          <w:sz w:val="20"/>
          <w:szCs w:val="20"/>
        </w:rPr>
        <w:t>G</w:t>
      </w:r>
      <w:r w:rsidR="0069551C">
        <w:rPr>
          <w:rFonts w:ascii="Arial" w:eastAsia="Times New Roman" w:hAnsi="Arial" w:cs="Arial"/>
          <w:sz w:val="20"/>
          <w:szCs w:val="20"/>
        </w:rPr>
        <w:t>3</w:t>
      </w:r>
      <w:r w:rsidR="001E0B74" w:rsidRPr="0092622D">
        <w:rPr>
          <w:rFonts w:ascii="Arial" w:eastAsia="Times New Roman" w:hAnsi="Arial" w:cs="Arial"/>
          <w:sz w:val="20"/>
          <w:szCs w:val="20"/>
        </w:rPr>
        <w:t xml:space="preserve"> and G</w:t>
      </w:r>
      <w:r w:rsidR="0069551C">
        <w:rPr>
          <w:rFonts w:ascii="Arial" w:eastAsia="Times New Roman" w:hAnsi="Arial" w:cs="Arial"/>
          <w:sz w:val="20"/>
          <w:szCs w:val="20"/>
        </w:rPr>
        <w:t>4</w:t>
      </w:r>
      <w:r w:rsidR="0013012A">
        <w:rPr>
          <w:rFonts w:ascii="Arial" w:eastAsia="Times New Roman" w:hAnsi="Arial" w:cs="Arial"/>
          <w:sz w:val="20"/>
          <w:szCs w:val="20"/>
        </w:rPr>
        <w:t>.</w:t>
      </w:r>
    </w:p>
    <w:p w14:paraId="375CBAD1" w14:textId="77777777" w:rsidR="008F158E" w:rsidRDefault="008F158E" w:rsidP="006D599F">
      <w:pPr>
        <w:spacing w:line="360" w:lineRule="auto"/>
        <w:ind w:firstLine="720"/>
        <w:jc w:val="both"/>
        <w:rPr>
          <w:rFonts w:ascii="Arial" w:eastAsia="Times New Roman" w:hAnsi="Arial" w:cs="Arial"/>
          <w:sz w:val="20"/>
          <w:szCs w:val="20"/>
        </w:rPr>
      </w:pPr>
    </w:p>
    <w:p w14:paraId="281711BA" w14:textId="5902CD31" w:rsidR="0092622D" w:rsidRPr="0092622D" w:rsidRDefault="0092622D" w:rsidP="0092622D">
      <w:pPr>
        <w:spacing w:line="360" w:lineRule="auto"/>
        <w:jc w:val="center"/>
        <w:rPr>
          <w:rFonts w:ascii="Arial" w:eastAsia="Times New Roman" w:hAnsi="Arial" w:cs="Arial"/>
          <w:sz w:val="20"/>
          <w:szCs w:val="20"/>
        </w:rPr>
      </w:pPr>
      <w:r w:rsidRPr="0092622D">
        <w:rPr>
          <w:rFonts w:ascii="Arial" w:eastAsia="Times New Roman" w:hAnsi="Arial" w:cs="Arial"/>
          <w:b/>
          <w:sz w:val="20"/>
          <w:szCs w:val="20"/>
        </w:rPr>
        <w:t>Table 2.</w:t>
      </w:r>
      <w:r w:rsidRPr="0092622D">
        <w:rPr>
          <w:rFonts w:ascii="Arial" w:eastAsia="Times New Roman" w:hAnsi="Arial" w:cs="Arial"/>
          <w:sz w:val="20"/>
          <w:szCs w:val="20"/>
        </w:rPr>
        <w:t xml:space="preserve"> </w:t>
      </w:r>
      <w:proofErr w:type="spellStart"/>
      <w:r w:rsidRPr="003E2AAB">
        <w:rPr>
          <w:rFonts w:ascii="Arial" w:eastAsia="Times New Roman" w:hAnsi="Arial" w:cs="Arial"/>
          <w:b/>
          <w:sz w:val="20"/>
          <w:szCs w:val="20"/>
        </w:rPr>
        <w:t>Behavioural</w:t>
      </w:r>
      <w:proofErr w:type="spellEnd"/>
      <w:r w:rsidRPr="003E2AAB">
        <w:rPr>
          <w:rFonts w:ascii="Arial" w:eastAsia="Times New Roman" w:hAnsi="Arial" w:cs="Arial"/>
          <w:b/>
          <w:sz w:val="20"/>
          <w:szCs w:val="20"/>
        </w:rPr>
        <w:t xml:space="preserve"> activity </w:t>
      </w:r>
      <w:r w:rsidRPr="003E2AAB">
        <w:rPr>
          <w:rFonts w:ascii="Arial" w:hAnsi="Arial" w:cs="Arial"/>
          <w:b/>
          <w:sz w:val="20"/>
          <w:szCs w:val="20"/>
        </w:rPr>
        <w:t>in probiotic-enriched</w:t>
      </w:r>
      <w:r w:rsidRPr="003E2AAB">
        <w:rPr>
          <w:rFonts w:ascii="Arial" w:eastAsia="Times New Roman" w:hAnsi="Arial" w:cs="Arial"/>
          <w:b/>
          <w:sz w:val="20"/>
          <w:szCs w:val="20"/>
        </w:rPr>
        <w:t xml:space="preserve"> </w:t>
      </w:r>
      <w:r w:rsidRPr="003E2AAB">
        <w:rPr>
          <w:rFonts w:ascii="Arial" w:eastAsia="Times New Roman" w:hAnsi="Arial" w:cs="Arial"/>
          <w:b/>
          <w:i/>
          <w:sz w:val="20"/>
          <w:szCs w:val="20"/>
        </w:rPr>
        <w:t xml:space="preserve">A. nauplii </w:t>
      </w:r>
      <w:r w:rsidRPr="003E2AAB">
        <w:rPr>
          <w:rFonts w:ascii="Arial" w:eastAsia="Times New Roman" w:hAnsi="Arial" w:cs="Arial"/>
          <w:b/>
          <w:sz w:val="20"/>
          <w:szCs w:val="20"/>
        </w:rPr>
        <w:t xml:space="preserve">groups during the </w:t>
      </w:r>
      <w:r w:rsidRPr="003E2AAB">
        <w:rPr>
          <w:rFonts w:ascii="Arial" w:hAnsi="Arial" w:cs="Arial"/>
          <w:b/>
          <w:sz w:val="20"/>
          <w:szCs w:val="20"/>
        </w:rPr>
        <w:t>Challenge study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710"/>
        <w:gridCol w:w="3510"/>
        <w:gridCol w:w="2160"/>
      </w:tblGrid>
      <w:tr w:rsidR="00EF5E6A" w:rsidRPr="004F08AC" w14:paraId="6DD68405" w14:textId="77777777" w:rsidTr="00EF5E6A">
        <w:trPr>
          <w:jc w:val="center"/>
        </w:trPr>
        <w:tc>
          <w:tcPr>
            <w:tcW w:w="810" w:type="dxa"/>
            <w:tcBorders>
              <w:bottom w:val="single" w:sz="4" w:space="0" w:color="auto"/>
            </w:tcBorders>
            <w:shd w:val="clear" w:color="auto" w:fill="BFBFBF" w:themeFill="background1" w:themeFillShade="BF"/>
            <w:vAlign w:val="center"/>
          </w:tcPr>
          <w:p w14:paraId="180FCCF0" w14:textId="77777777" w:rsidR="00EF5E6A" w:rsidRPr="0092622D" w:rsidRDefault="00EF5E6A" w:rsidP="0092622D">
            <w:pPr>
              <w:jc w:val="center"/>
              <w:rPr>
                <w:rFonts w:ascii="Arial" w:eastAsia="Times New Roman" w:hAnsi="Arial" w:cs="Arial"/>
                <w:b/>
                <w:sz w:val="20"/>
                <w:szCs w:val="20"/>
              </w:rPr>
            </w:pPr>
            <w:r w:rsidRPr="0092622D">
              <w:rPr>
                <w:rFonts w:ascii="Arial" w:eastAsia="Times New Roman" w:hAnsi="Arial" w:cs="Arial"/>
                <w:b/>
                <w:sz w:val="20"/>
                <w:szCs w:val="20"/>
              </w:rPr>
              <w:t>S. No</w:t>
            </w:r>
          </w:p>
        </w:tc>
        <w:tc>
          <w:tcPr>
            <w:tcW w:w="1710" w:type="dxa"/>
            <w:tcBorders>
              <w:bottom w:val="single" w:sz="4" w:space="0" w:color="auto"/>
            </w:tcBorders>
            <w:shd w:val="clear" w:color="auto" w:fill="BFBFBF" w:themeFill="background1" w:themeFillShade="BF"/>
            <w:vAlign w:val="center"/>
          </w:tcPr>
          <w:p w14:paraId="3135C7CA" w14:textId="77777777" w:rsidR="00EF5E6A" w:rsidRPr="0092622D" w:rsidRDefault="00EF5E6A" w:rsidP="0092622D">
            <w:pPr>
              <w:jc w:val="center"/>
              <w:rPr>
                <w:rFonts w:ascii="Arial" w:eastAsia="Times New Roman" w:hAnsi="Arial" w:cs="Arial"/>
                <w:b/>
                <w:sz w:val="20"/>
                <w:szCs w:val="20"/>
              </w:rPr>
            </w:pPr>
            <w:r w:rsidRPr="0092622D">
              <w:rPr>
                <w:rFonts w:ascii="Arial" w:eastAsia="Times New Roman" w:hAnsi="Arial" w:cs="Arial"/>
                <w:b/>
                <w:sz w:val="20"/>
                <w:szCs w:val="20"/>
              </w:rPr>
              <w:t>Experimental Group</w:t>
            </w:r>
          </w:p>
        </w:tc>
        <w:tc>
          <w:tcPr>
            <w:tcW w:w="3510" w:type="dxa"/>
            <w:tcBorders>
              <w:bottom w:val="single" w:sz="4" w:space="0" w:color="auto"/>
            </w:tcBorders>
            <w:shd w:val="clear" w:color="auto" w:fill="BFBFBF" w:themeFill="background1" w:themeFillShade="BF"/>
            <w:vAlign w:val="center"/>
          </w:tcPr>
          <w:p w14:paraId="773E577D" w14:textId="73A6FBE4" w:rsidR="00EF5E6A" w:rsidRPr="0092622D" w:rsidRDefault="00EF5E6A" w:rsidP="0092622D">
            <w:pPr>
              <w:jc w:val="center"/>
              <w:rPr>
                <w:rFonts w:ascii="Arial" w:eastAsia="Times New Roman" w:hAnsi="Arial" w:cs="Arial"/>
                <w:b/>
                <w:sz w:val="20"/>
                <w:szCs w:val="20"/>
              </w:rPr>
            </w:pPr>
            <w:proofErr w:type="spellStart"/>
            <w:r w:rsidRPr="0092622D">
              <w:rPr>
                <w:rFonts w:ascii="Arial" w:hAnsi="Arial" w:cs="Arial"/>
                <w:b/>
                <w:sz w:val="20"/>
                <w:szCs w:val="20"/>
              </w:rPr>
              <w:t>Behavioural</w:t>
            </w:r>
            <w:proofErr w:type="spellEnd"/>
            <w:r>
              <w:rPr>
                <w:rFonts w:ascii="Arial" w:hAnsi="Arial" w:cs="Arial"/>
                <w:b/>
                <w:sz w:val="20"/>
                <w:szCs w:val="20"/>
              </w:rPr>
              <w:t xml:space="preserve"> </w:t>
            </w:r>
            <w:r w:rsidR="00653AD7">
              <w:rPr>
                <w:rFonts w:ascii="Arial" w:hAnsi="Arial" w:cs="Arial"/>
                <w:b/>
                <w:sz w:val="20"/>
                <w:szCs w:val="20"/>
              </w:rPr>
              <w:t xml:space="preserve">and </w:t>
            </w:r>
            <w:r w:rsidR="00653AD7" w:rsidRPr="0092622D">
              <w:rPr>
                <w:rFonts w:ascii="Arial" w:hAnsi="Arial" w:cs="Arial"/>
                <w:b/>
                <w:sz w:val="20"/>
                <w:szCs w:val="20"/>
              </w:rPr>
              <w:t>Swimming</w:t>
            </w:r>
            <w:r w:rsidRPr="0092622D">
              <w:rPr>
                <w:rFonts w:ascii="Arial" w:hAnsi="Arial" w:cs="Arial"/>
                <w:b/>
                <w:sz w:val="20"/>
                <w:szCs w:val="20"/>
              </w:rPr>
              <w:t xml:space="preserve"> activity</w:t>
            </w:r>
          </w:p>
        </w:tc>
        <w:tc>
          <w:tcPr>
            <w:tcW w:w="2160" w:type="dxa"/>
            <w:tcBorders>
              <w:bottom w:val="single" w:sz="4" w:space="0" w:color="auto"/>
            </w:tcBorders>
            <w:shd w:val="clear" w:color="auto" w:fill="BFBFBF" w:themeFill="background1" w:themeFillShade="BF"/>
            <w:vAlign w:val="center"/>
          </w:tcPr>
          <w:p w14:paraId="37059FF6" w14:textId="77777777" w:rsidR="00EF5E6A" w:rsidRPr="0092622D" w:rsidRDefault="00EF5E6A" w:rsidP="0092622D">
            <w:pPr>
              <w:jc w:val="center"/>
              <w:rPr>
                <w:rFonts w:ascii="Arial" w:eastAsia="Times New Roman" w:hAnsi="Arial" w:cs="Arial"/>
                <w:b/>
                <w:sz w:val="20"/>
                <w:szCs w:val="20"/>
              </w:rPr>
            </w:pPr>
            <w:r w:rsidRPr="0092622D">
              <w:rPr>
                <w:rFonts w:ascii="Arial" w:hAnsi="Arial" w:cs="Arial"/>
                <w:b/>
                <w:sz w:val="20"/>
                <w:szCs w:val="20"/>
              </w:rPr>
              <w:t>Stress indicator</w:t>
            </w:r>
          </w:p>
        </w:tc>
      </w:tr>
      <w:tr w:rsidR="00EF5E6A" w:rsidRPr="004F08AC" w14:paraId="64DB12E5" w14:textId="77777777" w:rsidTr="00EF5E6A">
        <w:trPr>
          <w:jc w:val="center"/>
        </w:trPr>
        <w:tc>
          <w:tcPr>
            <w:tcW w:w="810" w:type="dxa"/>
            <w:tcBorders>
              <w:top w:val="single" w:sz="4" w:space="0" w:color="auto"/>
            </w:tcBorders>
          </w:tcPr>
          <w:p w14:paraId="5993A3FC" w14:textId="77777777" w:rsidR="00EF5E6A" w:rsidRPr="0092622D" w:rsidRDefault="00EF5E6A" w:rsidP="00BF3E6C">
            <w:pPr>
              <w:pStyle w:val="ListParagraph"/>
              <w:numPr>
                <w:ilvl w:val="0"/>
                <w:numId w:val="17"/>
              </w:numPr>
              <w:spacing w:line="360" w:lineRule="auto"/>
              <w:jc w:val="both"/>
              <w:rPr>
                <w:rFonts w:ascii="Arial" w:eastAsia="Times New Roman" w:hAnsi="Arial" w:cs="Arial"/>
                <w:sz w:val="20"/>
                <w:szCs w:val="20"/>
              </w:rPr>
            </w:pPr>
          </w:p>
        </w:tc>
        <w:tc>
          <w:tcPr>
            <w:tcW w:w="1710" w:type="dxa"/>
            <w:tcBorders>
              <w:top w:val="single" w:sz="4" w:space="0" w:color="auto"/>
            </w:tcBorders>
            <w:vAlign w:val="center"/>
          </w:tcPr>
          <w:p w14:paraId="1006D13E" w14:textId="77777777" w:rsidR="00EF5E6A" w:rsidRPr="0092622D" w:rsidRDefault="00EF5E6A" w:rsidP="00BF3E6C">
            <w:pPr>
              <w:spacing w:line="360" w:lineRule="auto"/>
              <w:jc w:val="center"/>
              <w:rPr>
                <w:rFonts w:ascii="Arial" w:eastAsia="Times New Roman" w:hAnsi="Arial" w:cs="Arial"/>
                <w:sz w:val="20"/>
                <w:szCs w:val="20"/>
              </w:rPr>
            </w:pPr>
            <w:r w:rsidRPr="0092622D">
              <w:rPr>
                <w:rFonts w:ascii="Arial" w:hAnsi="Arial" w:cs="Arial"/>
                <w:sz w:val="20"/>
                <w:szCs w:val="20"/>
              </w:rPr>
              <w:t>G0</w:t>
            </w:r>
          </w:p>
        </w:tc>
        <w:tc>
          <w:tcPr>
            <w:tcW w:w="3510" w:type="dxa"/>
            <w:tcBorders>
              <w:top w:val="single" w:sz="4" w:space="0" w:color="auto"/>
            </w:tcBorders>
            <w:vAlign w:val="center"/>
          </w:tcPr>
          <w:p w14:paraId="7095F111" w14:textId="32B40737" w:rsidR="00EF5E6A" w:rsidRPr="0092622D" w:rsidRDefault="00EF5E6A" w:rsidP="00BF3E6C">
            <w:pPr>
              <w:spacing w:line="360" w:lineRule="auto"/>
              <w:jc w:val="both"/>
              <w:rPr>
                <w:rFonts w:ascii="Arial" w:eastAsia="Times New Roman" w:hAnsi="Arial" w:cs="Arial"/>
                <w:b/>
                <w:sz w:val="20"/>
                <w:szCs w:val="20"/>
              </w:rPr>
            </w:pPr>
            <w:r w:rsidRPr="0092622D">
              <w:rPr>
                <w:rFonts w:ascii="Arial" w:hAnsi="Arial" w:cs="Arial"/>
                <w:sz w:val="20"/>
                <w:szCs w:val="20"/>
              </w:rPr>
              <w:t>Normal</w:t>
            </w:r>
            <w:r>
              <w:rPr>
                <w:rFonts w:ascii="Arial" w:hAnsi="Arial" w:cs="Arial"/>
                <w:sz w:val="20"/>
                <w:szCs w:val="20"/>
              </w:rPr>
              <w:t xml:space="preserve"> movement and feeding </w:t>
            </w:r>
            <w:r w:rsidR="00071E70">
              <w:rPr>
                <w:rFonts w:ascii="Arial" w:hAnsi="Arial" w:cs="Arial"/>
                <w:sz w:val="20"/>
                <w:szCs w:val="20"/>
              </w:rPr>
              <w:t>(0)</w:t>
            </w:r>
          </w:p>
        </w:tc>
        <w:tc>
          <w:tcPr>
            <w:tcW w:w="2160" w:type="dxa"/>
            <w:tcBorders>
              <w:top w:val="single" w:sz="4" w:space="0" w:color="auto"/>
            </w:tcBorders>
            <w:vAlign w:val="center"/>
          </w:tcPr>
          <w:p w14:paraId="23509118" w14:textId="77777777" w:rsidR="00EF5E6A" w:rsidRPr="0092622D" w:rsidRDefault="00EF5E6A" w:rsidP="00EF5E6A">
            <w:pPr>
              <w:spacing w:line="360" w:lineRule="auto"/>
              <w:jc w:val="center"/>
              <w:rPr>
                <w:rFonts w:ascii="Arial" w:eastAsia="Times New Roman" w:hAnsi="Arial" w:cs="Arial"/>
                <w:b/>
                <w:sz w:val="20"/>
                <w:szCs w:val="20"/>
              </w:rPr>
            </w:pPr>
            <w:r w:rsidRPr="0092622D">
              <w:rPr>
                <w:rFonts w:ascii="Arial" w:hAnsi="Arial" w:cs="Arial"/>
                <w:sz w:val="20"/>
                <w:szCs w:val="20"/>
              </w:rPr>
              <w:t>Absent</w:t>
            </w:r>
          </w:p>
        </w:tc>
      </w:tr>
      <w:tr w:rsidR="00EF5E6A" w:rsidRPr="004F08AC" w14:paraId="2775731C" w14:textId="77777777" w:rsidTr="00EF5E6A">
        <w:trPr>
          <w:jc w:val="center"/>
        </w:trPr>
        <w:tc>
          <w:tcPr>
            <w:tcW w:w="810" w:type="dxa"/>
          </w:tcPr>
          <w:p w14:paraId="4370B87A" w14:textId="77777777" w:rsidR="00EF5E6A" w:rsidRPr="0092622D" w:rsidRDefault="00EF5E6A" w:rsidP="00BF3E6C">
            <w:pPr>
              <w:pStyle w:val="ListParagraph"/>
              <w:numPr>
                <w:ilvl w:val="0"/>
                <w:numId w:val="17"/>
              </w:numPr>
              <w:spacing w:line="360" w:lineRule="auto"/>
              <w:jc w:val="both"/>
              <w:rPr>
                <w:rFonts w:ascii="Arial" w:eastAsia="Times New Roman" w:hAnsi="Arial" w:cs="Arial"/>
                <w:sz w:val="20"/>
                <w:szCs w:val="20"/>
              </w:rPr>
            </w:pPr>
          </w:p>
        </w:tc>
        <w:tc>
          <w:tcPr>
            <w:tcW w:w="1710" w:type="dxa"/>
            <w:vAlign w:val="center"/>
          </w:tcPr>
          <w:p w14:paraId="5661FFA1" w14:textId="77777777" w:rsidR="00EF5E6A" w:rsidRPr="0092622D" w:rsidRDefault="00EF5E6A" w:rsidP="00BF3E6C">
            <w:pPr>
              <w:spacing w:line="360" w:lineRule="auto"/>
              <w:jc w:val="center"/>
              <w:rPr>
                <w:rFonts w:ascii="Arial" w:eastAsia="Times New Roman" w:hAnsi="Arial" w:cs="Arial"/>
                <w:sz w:val="20"/>
                <w:szCs w:val="20"/>
              </w:rPr>
            </w:pPr>
            <w:r w:rsidRPr="0092622D">
              <w:rPr>
                <w:rFonts w:ascii="Arial" w:hAnsi="Arial" w:cs="Arial"/>
                <w:sz w:val="20"/>
                <w:szCs w:val="20"/>
              </w:rPr>
              <w:t>G1</w:t>
            </w:r>
          </w:p>
        </w:tc>
        <w:tc>
          <w:tcPr>
            <w:tcW w:w="3510" w:type="dxa"/>
            <w:vAlign w:val="center"/>
          </w:tcPr>
          <w:p w14:paraId="08989F21" w14:textId="4794BE84" w:rsidR="00EF5E6A" w:rsidRPr="0092622D" w:rsidRDefault="00EF5E6A" w:rsidP="00BF3E6C">
            <w:pPr>
              <w:spacing w:line="360" w:lineRule="auto"/>
              <w:jc w:val="both"/>
              <w:rPr>
                <w:rFonts w:ascii="Arial" w:eastAsia="Times New Roman" w:hAnsi="Arial" w:cs="Arial"/>
                <w:b/>
                <w:sz w:val="20"/>
                <w:szCs w:val="20"/>
              </w:rPr>
            </w:pPr>
            <w:r w:rsidRPr="0092622D">
              <w:rPr>
                <w:rFonts w:ascii="Arial" w:hAnsi="Arial" w:cs="Arial"/>
                <w:sz w:val="20"/>
                <w:szCs w:val="20"/>
              </w:rPr>
              <w:t>Reduced</w:t>
            </w:r>
            <w:r>
              <w:rPr>
                <w:rFonts w:ascii="Arial" w:hAnsi="Arial" w:cs="Arial"/>
                <w:sz w:val="20"/>
                <w:szCs w:val="20"/>
              </w:rPr>
              <w:t xml:space="preserve"> </w:t>
            </w:r>
            <w:r w:rsidRPr="0092622D">
              <w:rPr>
                <w:rFonts w:ascii="Arial" w:hAnsi="Arial" w:cs="Arial"/>
                <w:sz w:val="20"/>
                <w:szCs w:val="20"/>
              </w:rPr>
              <w:t>movement</w:t>
            </w:r>
            <w:r w:rsidR="00071E70">
              <w:rPr>
                <w:rFonts w:ascii="Arial" w:hAnsi="Arial" w:cs="Arial"/>
                <w:sz w:val="20"/>
                <w:szCs w:val="20"/>
              </w:rPr>
              <w:t xml:space="preserve"> (1)</w:t>
            </w:r>
          </w:p>
        </w:tc>
        <w:tc>
          <w:tcPr>
            <w:tcW w:w="2160" w:type="dxa"/>
            <w:vAlign w:val="center"/>
          </w:tcPr>
          <w:p w14:paraId="1E150535" w14:textId="77777777" w:rsidR="00EF5E6A" w:rsidRPr="0092622D" w:rsidRDefault="00EF5E6A" w:rsidP="00EF5E6A">
            <w:pPr>
              <w:spacing w:line="360" w:lineRule="auto"/>
              <w:jc w:val="center"/>
              <w:rPr>
                <w:rFonts w:ascii="Arial" w:eastAsia="Times New Roman" w:hAnsi="Arial" w:cs="Arial"/>
                <w:b/>
                <w:sz w:val="20"/>
                <w:szCs w:val="20"/>
              </w:rPr>
            </w:pPr>
            <w:r w:rsidRPr="0092622D">
              <w:rPr>
                <w:rFonts w:ascii="Arial" w:hAnsi="Arial" w:cs="Arial"/>
                <w:sz w:val="20"/>
                <w:szCs w:val="20"/>
              </w:rPr>
              <w:t>Present</w:t>
            </w:r>
          </w:p>
        </w:tc>
      </w:tr>
      <w:tr w:rsidR="00EF5E6A" w:rsidRPr="004F08AC" w14:paraId="3E8A9BFE" w14:textId="77777777" w:rsidTr="00EF5E6A">
        <w:trPr>
          <w:jc w:val="center"/>
        </w:trPr>
        <w:tc>
          <w:tcPr>
            <w:tcW w:w="810" w:type="dxa"/>
          </w:tcPr>
          <w:p w14:paraId="5FCDBD21" w14:textId="77777777" w:rsidR="00EF5E6A" w:rsidRPr="0092622D" w:rsidRDefault="00EF5E6A" w:rsidP="00BF3E6C">
            <w:pPr>
              <w:pStyle w:val="ListParagraph"/>
              <w:numPr>
                <w:ilvl w:val="0"/>
                <w:numId w:val="17"/>
              </w:numPr>
              <w:spacing w:line="360" w:lineRule="auto"/>
              <w:jc w:val="both"/>
              <w:rPr>
                <w:rFonts w:ascii="Arial" w:eastAsia="Times New Roman" w:hAnsi="Arial" w:cs="Arial"/>
                <w:sz w:val="20"/>
                <w:szCs w:val="20"/>
              </w:rPr>
            </w:pPr>
          </w:p>
        </w:tc>
        <w:tc>
          <w:tcPr>
            <w:tcW w:w="1710" w:type="dxa"/>
            <w:vAlign w:val="center"/>
          </w:tcPr>
          <w:p w14:paraId="72DD9186" w14:textId="77777777" w:rsidR="00EF5E6A" w:rsidRPr="0092622D" w:rsidRDefault="00EF5E6A" w:rsidP="00BF3E6C">
            <w:pPr>
              <w:spacing w:line="360" w:lineRule="auto"/>
              <w:jc w:val="center"/>
              <w:rPr>
                <w:rFonts w:ascii="Arial" w:eastAsia="Times New Roman" w:hAnsi="Arial" w:cs="Arial"/>
                <w:sz w:val="20"/>
                <w:szCs w:val="20"/>
              </w:rPr>
            </w:pPr>
            <w:r w:rsidRPr="0092622D">
              <w:rPr>
                <w:rFonts w:ascii="Arial" w:hAnsi="Arial" w:cs="Arial"/>
                <w:sz w:val="20"/>
                <w:szCs w:val="20"/>
              </w:rPr>
              <w:t>G2</w:t>
            </w:r>
          </w:p>
        </w:tc>
        <w:tc>
          <w:tcPr>
            <w:tcW w:w="3510" w:type="dxa"/>
            <w:vAlign w:val="center"/>
          </w:tcPr>
          <w:p w14:paraId="3924A928" w14:textId="589EA442" w:rsidR="00EF5E6A" w:rsidRPr="0092622D" w:rsidRDefault="00EF5E6A" w:rsidP="00BF3E6C">
            <w:pPr>
              <w:spacing w:line="360" w:lineRule="auto"/>
              <w:jc w:val="both"/>
              <w:rPr>
                <w:rFonts w:ascii="Arial" w:eastAsia="Times New Roman" w:hAnsi="Arial" w:cs="Arial"/>
                <w:b/>
                <w:sz w:val="20"/>
                <w:szCs w:val="20"/>
              </w:rPr>
            </w:pPr>
            <w:r w:rsidRPr="0092622D">
              <w:rPr>
                <w:rFonts w:ascii="Arial" w:hAnsi="Arial" w:cs="Arial"/>
                <w:sz w:val="20"/>
                <w:szCs w:val="20"/>
              </w:rPr>
              <w:t>Moderate</w:t>
            </w:r>
            <w:r>
              <w:rPr>
                <w:rFonts w:ascii="Arial" w:hAnsi="Arial" w:cs="Arial"/>
                <w:sz w:val="20"/>
                <w:szCs w:val="20"/>
              </w:rPr>
              <w:t xml:space="preserve"> </w:t>
            </w:r>
            <w:r w:rsidRPr="0092622D">
              <w:rPr>
                <w:rFonts w:ascii="Arial" w:hAnsi="Arial" w:cs="Arial"/>
                <w:sz w:val="20"/>
                <w:szCs w:val="20"/>
              </w:rPr>
              <w:t>Feeding response</w:t>
            </w:r>
            <w:r w:rsidR="00071E70">
              <w:rPr>
                <w:rFonts w:ascii="Arial" w:hAnsi="Arial" w:cs="Arial"/>
                <w:sz w:val="20"/>
                <w:szCs w:val="20"/>
              </w:rPr>
              <w:t xml:space="preserve"> (1)</w:t>
            </w:r>
          </w:p>
        </w:tc>
        <w:tc>
          <w:tcPr>
            <w:tcW w:w="2160" w:type="dxa"/>
            <w:vAlign w:val="center"/>
          </w:tcPr>
          <w:p w14:paraId="41B10145" w14:textId="77777777" w:rsidR="00EF5E6A" w:rsidRPr="0092622D" w:rsidRDefault="00EF5E6A" w:rsidP="00EF5E6A">
            <w:pPr>
              <w:spacing w:line="360" w:lineRule="auto"/>
              <w:jc w:val="center"/>
              <w:rPr>
                <w:rFonts w:ascii="Arial" w:eastAsia="Times New Roman" w:hAnsi="Arial" w:cs="Arial"/>
                <w:b/>
                <w:sz w:val="20"/>
                <w:szCs w:val="20"/>
              </w:rPr>
            </w:pPr>
            <w:r w:rsidRPr="0092622D">
              <w:rPr>
                <w:rFonts w:ascii="Arial" w:hAnsi="Arial" w:cs="Arial"/>
                <w:sz w:val="20"/>
                <w:szCs w:val="20"/>
              </w:rPr>
              <w:t>Absent</w:t>
            </w:r>
          </w:p>
        </w:tc>
      </w:tr>
      <w:tr w:rsidR="00EF5E6A" w:rsidRPr="004F08AC" w14:paraId="576C80F0" w14:textId="77777777" w:rsidTr="00EF5E6A">
        <w:trPr>
          <w:jc w:val="center"/>
        </w:trPr>
        <w:tc>
          <w:tcPr>
            <w:tcW w:w="810" w:type="dxa"/>
          </w:tcPr>
          <w:p w14:paraId="668F36A3" w14:textId="77777777" w:rsidR="00EF5E6A" w:rsidRPr="0092622D" w:rsidRDefault="00EF5E6A" w:rsidP="00BF3E6C">
            <w:pPr>
              <w:pStyle w:val="ListParagraph"/>
              <w:numPr>
                <w:ilvl w:val="0"/>
                <w:numId w:val="17"/>
              </w:numPr>
              <w:spacing w:line="360" w:lineRule="auto"/>
              <w:jc w:val="both"/>
              <w:rPr>
                <w:rFonts w:ascii="Arial" w:eastAsia="Times New Roman" w:hAnsi="Arial" w:cs="Arial"/>
                <w:sz w:val="20"/>
                <w:szCs w:val="20"/>
              </w:rPr>
            </w:pPr>
          </w:p>
        </w:tc>
        <w:tc>
          <w:tcPr>
            <w:tcW w:w="1710" w:type="dxa"/>
            <w:vAlign w:val="center"/>
          </w:tcPr>
          <w:p w14:paraId="1F30037A" w14:textId="77777777" w:rsidR="00EF5E6A" w:rsidRPr="0092622D" w:rsidRDefault="00EF5E6A" w:rsidP="00BF3E6C">
            <w:pPr>
              <w:spacing w:line="360" w:lineRule="auto"/>
              <w:jc w:val="center"/>
              <w:rPr>
                <w:rFonts w:ascii="Arial" w:eastAsia="Times New Roman" w:hAnsi="Arial" w:cs="Arial"/>
                <w:sz w:val="20"/>
                <w:szCs w:val="20"/>
              </w:rPr>
            </w:pPr>
            <w:r w:rsidRPr="0092622D">
              <w:rPr>
                <w:rFonts w:ascii="Arial" w:hAnsi="Arial" w:cs="Arial"/>
                <w:sz w:val="20"/>
                <w:szCs w:val="20"/>
              </w:rPr>
              <w:t>G3</w:t>
            </w:r>
          </w:p>
        </w:tc>
        <w:tc>
          <w:tcPr>
            <w:tcW w:w="3510" w:type="dxa"/>
            <w:vAlign w:val="center"/>
          </w:tcPr>
          <w:p w14:paraId="10022741" w14:textId="033179A0" w:rsidR="00EF5E6A" w:rsidRPr="0092622D" w:rsidRDefault="00EF5E6A" w:rsidP="00BF3E6C">
            <w:pPr>
              <w:spacing w:line="360" w:lineRule="auto"/>
              <w:jc w:val="both"/>
              <w:rPr>
                <w:rFonts w:ascii="Arial" w:eastAsia="Times New Roman" w:hAnsi="Arial" w:cs="Arial"/>
                <w:b/>
                <w:sz w:val="20"/>
                <w:szCs w:val="20"/>
              </w:rPr>
            </w:pPr>
            <w:r w:rsidRPr="0092622D">
              <w:rPr>
                <w:rFonts w:ascii="Arial" w:hAnsi="Arial" w:cs="Arial"/>
                <w:sz w:val="20"/>
                <w:szCs w:val="20"/>
              </w:rPr>
              <w:t>Active</w:t>
            </w:r>
            <w:r>
              <w:rPr>
                <w:rFonts w:ascii="Arial" w:hAnsi="Arial" w:cs="Arial"/>
                <w:sz w:val="20"/>
                <w:szCs w:val="20"/>
              </w:rPr>
              <w:t xml:space="preserve"> </w:t>
            </w:r>
            <w:r w:rsidR="001B1E46">
              <w:rPr>
                <w:rFonts w:ascii="Arial" w:hAnsi="Arial" w:cs="Arial"/>
                <w:sz w:val="20"/>
                <w:szCs w:val="20"/>
              </w:rPr>
              <w:t xml:space="preserve">and </w:t>
            </w:r>
            <w:r w:rsidRPr="0092622D">
              <w:rPr>
                <w:rFonts w:ascii="Arial" w:hAnsi="Arial" w:cs="Arial"/>
                <w:sz w:val="20"/>
                <w:szCs w:val="20"/>
              </w:rPr>
              <w:t>Stable behavior</w:t>
            </w:r>
            <w:r w:rsidR="00071E70">
              <w:rPr>
                <w:rFonts w:ascii="Arial" w:hAnsi="Arial" w:cs="Arial"/>
                <w:sz w:val="20"/>
                <w:szCs w:val="20"/>
              </w:rPr>
              <w:t xml:space="preserve"> (</w:t>
            </w:r>
            <w:r w:rsidR="00DE6A85">
              <w:rPr>
                <w:rFonts w:ascii="Arial" w:hAnsi="Arial" w:cs="Arial"/>
                <w:sz w:val="20"/>
                <w:szCs w:val="20"/>
              </w:rPr>
              <w:t>3</w:t>
            </w:r>
            <w:r w:rsidR="00071E70">
              <w:rPr>
                <w:rFonts w:ascii="Arial" w:hAnsi="Arial" w:cs="Arial"/>
                <w:sz w:val="20"/>
                <w:szCs w:val="20"/>
              </w:rPr>
              <w:t>)</w:t>
            </w:r>
          </w:p>
        </w:tc>
        <w:tc>
          <w:tcPr>
            <w:tcW w:w="2160" w:type="dxa"/>
            <w:vAlign w:val="center"/>
          </w:tcPr>
          <w:p w14:paraId="0AA0D733" w14:textId="77777777" w:rsidR="00EF5E6A" w:rsidRPr="0092622D" w:rsidRDefault="00EF5E6A" w:rsidP="00EF5E6A">
            <w:pPr>
              <w:spacing w:line="360" w:lineRule="auto"/>
              <w:jc w:val="center"/>
              <w:rPr>
                <w:rFonts w:ascii="Arial" w:eastAsia="Times New Roman" w:hAnsi="Arial" w:cs="Arial"/>
                <w:b/>
                <w:sz w:val="20"/>
                <w:szCs w:val="20"/>
              </w:rPr>
            </w:pPr>
            <w:r w:rsidRPr="0092622D">
              <w:rPr>
                <w:rFonts w:ascii="Arial" w:hAnsi="Arial" w:cs="Arial"/>
                <w:sz w:val="20"/>
                <w:szCs w:val="20"/>
              </w:rPr>
              <w:t>Absent</w:t>
            </w:r>
          </w:p>
        </w:tc>
      </w:tr>
      <w:tr w:rsidR="001B1E46" w:rsidRPr="004F08AC" w14:paraId="0DA0A861" w14:textId="77777777" w:rsidTr="00EF5E6A">
        <w:trPr>
          <w:jc w:val="center"/>
        </w:trPr>
        <w:tc>
          <w:tcPr>
            <w:tcW w:w="810" w:type="dxa"/>
          </w:tcPr>
          <w:p w14:paraId="042A652B" w14:textId="77777777" w:rsidR="001B1E46" w:rsidRPr="0092622D" w:rsidRDefault="001B1E46" w:rsidP="001B1E46">
            <w:pPr>
              <w:pStyle w:val="ListParagraph"/>
              <w:numPr>
                <w:ilvl w:val="0"/>
                <w:numId w:val="17"/>
              </w:numPr>
              <w:spacing w:line="360" w:lineRule="auto"/>
              <w:jc w:val="both"/>
              <w:rPr>
                <w:rFonts w:ascii="Arial" w:eastAsia="Times New Roman" w:hAnsi="Arial" w:cs="Arial"/>
                <w:sz w:val="20"/>
                <w:szCs w:val="20"/>
              </w:rPr>
            </w:pPr>
          </w:p>
        </w:tc>
        <w:tc>
          <w:tcPr>
            <w:tcW w:w="1710" w:type="dxa"/>
            <w:vAlign w:val="center"/>
          </w:tcPr>
          <w:p w14:paraId="6977D86B" w14:textId="24E7A040" w:rsidR="001B1E46" w:rsidRPr="0092622D" w:rsidRDefault="001B1E46" w:rsidP="001B1E46">
            <w:pPr>
              <w:spacing w:line="360" w:lineRule="auto"/>
              <w:jc w:val="center"/>
              <w:rPr>
                <w:rFonts w:ascii="Arial" w:hAnsi="Arial" w:cs="Arial"/>
                <w:sz w:val="20"/>
                <w:szCs w:val="20"/>
              </w:rPr>
            </w:pPr>
            <w:r>
              <w:rPr>
                <w:rFonts w:ascii="Arial" w:hAnsi="Arial" w:cs="Arial"/>
                <w:sz w:val="20"/>
                <w:szCs w:val="20"/>
              </w:rPr>
              <w:t>G4</w:t>
            </w:r>
          </w:p>
        </w:tc>
        <w:tc>
          <w:tcPr>
            <w:tcW w:w="3510" w:type="dxa"/>
            <w:vAlign w:val="center"/>
          </w:tcPr>
          <w:p w14:paraId="35B66ABF" w14:textId="3B686872" w:rsidR="001B1E46" w:rsidRPr="0092622D" w:rsidRDefault="001B1E46" w:rsidP="001B1E46">
            <w:pPr>
              <w:spacing w:line="360" w:lineRule="auto"/>
              <w:jc w:val="both"/>
              <w:rPr>
                <w:rFonts w:ascii="Arial" w:hAnsi="Arial" w:cs="Arial"/>
                <w:sz w:val="20"/>
                <w:szCs w:val="20"/>
              </w:rPr>
            </w:pPr>
            <w:r w:rsidRPr="0092622D">
              <w:rPr>
                <w:rFonts w:ascii="Arial" w:hAnsi="Arial" w:cs="Arial"/>
                <w:sz w:val="20"/>
                <w:szCs w:val="20"/>
              </w:rPr>
              <w:t>Active</w:t>
            </w:r>
            <w:r>
              <w:rPr>
                <w:rFonts w:ascii="Arial" w:hAnsi="Arial" w:cs="Arial"/>
                <w:sz w:val="20"/>
                <w:szCs w:val="20"/>
              </w:rPr>
              <w:t xml:space="preserve"> and </w:t>
            </w:r>
            <w:r w:rsidRPr="0092622D">
              <w:rPr>
                <w:rFonts w:ascii="Arial" w:hAnsi="Arial" w:cs="Arial"/>
                <w:sz w:val="20"/>
                <w:szCs w:val="20"/>
              </w:rPr>
              <w:t>Stable behavior</w:t>
            </w:r>
            <w:r>
              <w:rPr>
                <w:rFonts w:ascii="Arial" w:hAnsi="Arial" w:cs="Arial"/>
                <w:sz w:val="20"/>
                <w:szCs w:val="20"/>
              </w:rPr>
              <w:t xml:space="preserve"> (3)</w:t>
            </w:r>
          </w:p>
        </w:tc>
        <w:tc>
          <w:tcPr>
            <w:tcW w:w="2160" w:type="dxa"/>
            <w:vAlign w:val="center"/>
          </w:tcPr>
          <w:p w14:paraId="3229EE1D" w14:textId="2F7BBB13" w:rsidR="001B1E46" w:rsidRPr="0092622D" w:rsidRDefault="001B1E46" w:rsidP="001B1E46">
            <w:pPr>
              <w:spacing w:line="360" w:lineRule="auto"/>
              <w:jc w:val="center"/>
              <w:rPr>
                <w:rFonts w:ascii="Arial" w:hAnsi="Arial" w:cs="Arial"/>
                <w:sz w:val="20"/>
                <w:szCs w:val="20"/>
              </w:rPr>
            </w:pPr>
            <w:r w:rsidRPr="0092622D">
              <w:rPr>
                <w:rFonts w:ascii="Arial" w:hAnsi="Arial" w:cs="Arial"/>
                <w:sz w:val="20"/>
                <w:szCs w:val="20"/>
              </w:rPr>
              <w:t>Absent</w:t>
            </w:r>
          </w:p>
        </w:tc>
      </w:tr>
    </w:tbl>
    <w:p w14:paraId="15594DFA" w14:textId="1E4AFA77" w:rsidR="008F158E" w:rsidRDefault="008F158E" w:rsidP="00805757">
      <w:pPr>
        <w:spacing w:line="360" w:lineRule="auto"/>
        <w:ind w:firstLine="720"/>
        <w:jc w:val="both"/>
        <w:rPr>
          <w:rFonts w:ascii="Arial" w:hAnsi="Arial" w:cs="Arial"/>
          <w:b/>
        </w:rPr>
      </w:pPr>
    </w:p>
    <w:p w14:paraId="3D775B3B" w14:textId="6A24D618" w:rsidR="004B5FCD" w:rsidRDefault="0070300A" w:rsidP="00805757">
      <w:pPr>
        <w:spacing w:line="360" w:lineRule="auto"/>
        <w:ind w:firstLine="720"/>
        <w:jc w:val="both"/>
        <w:rPr>
          <w:rFonts w:ascii="Arial" w:hAnsi="Arial" w:cs="Arial"/>
          <w:b/>
        </w:rPr>
      </w:pPr>
      <w:r>
        <w:rPr>
          <w:noProof/>
        </w:rPr>
        <w:drawing>
          <wp:anchor distT="0" distB="0" distL="114300" distR="114300" simplePos="0" relativeHeight="251662336" behindDoc="1" locked="0" layoutInCell="1" allowOverlap="1" wp14:anchorId="2F0DAA3A" wp14:editId="2236525A">
            <wp:simplePos x="0" y="0"/>
            <wp:positionH relativeFrom="margin">
              <wp:align>center</wp:align>
            </wp:positionH>
            <wp:positionV relativeFrom="paragraph">
              <wp:posOffset>47961</wp:posOffset>
            </wp:positionV>
            <wp:extent cx="4114800" cy="3338195"/>
            <wp:effectExtent l="0" t="0" r="0" b="0"/>
            <wp:wrapNone/>
            <wp:docPr id="4" name="Chart 4">
              <a:extLst xmlns:a="http://schemas.openxmlformats.org/drawingml/2006/main">
                <a:ext uri="{FF2B5EF4-FFF2-40B4-BE49-F238E27FC236}">
                  <a16:creationId xmlns:a16="http://schemas.microsoft.com/office/drawing/2014/main" id="{330054AC-0F94-49CB-A5B7-4653E1D6E5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p>
    <w:p w14:paraId="3D4E0A65" w14:textId="1A9891FA" w:rsidR="008F158E" w:rsidRDefault="008F158E" w:rsidP="00805757">
      <w:pPr>
        <w:spacing w:line="360" w:lineRule="auto"/>
        <w:ind w:firstLine="720"/>
        <w:jc w:val="both"/>
        <w:rPr>
          <w:rFonts w:ascii="Arial" w:hAnsi="Arial" w:cs="Arial"/>
          <w:b/>
        </w:rPr>
      </w:pPr>
    </w:p>
    <w:p w14:paraId="28AD788B" w14:textId="4DDDC8BE" w:rsidR="001B0F9F" w:rsidRDefault="001B0F9F" w:rsidP="001B0F9F">
      <w:pPr>
        <w:pStyle w:val="NoSpacing"/>
      </w:pPr>
    </w:p>
    <w:p w14:paraId="5CC2C0C8" w14:textId="283200AB" w:rsidR="006B3B8A" w:rsidRPr="004F08AC" w:rsidRDefault="006B3B8A" w:rsidP="00805757">
      <w:pPr>
        <w:spacing w:line="360" w:lineRule="auto"/>
        <w:ind w:firstLine="720"/>
        <w:jc w:val="both"/>
        <w:rPr>
          <w:rFonts w:ascii="Arial" w:hAnsi="Arial" w:cs="Arial"/>
          <w:b/>
        </w:rPr>
      </w:pPr>
    </w:p>
    <w:p w14:paraId="7DA4480E" w14:textId="79478D86" w:rsidR="006B3B8A" w:rsidRPr="004F08AC" w:rsidRDefault="006B3B8A" w:rsidP="00805757">
      <w:pPr>
        <w:spacing w:line="360" w:lineRule="auto"/>
        <w:ind w:firstLine="720"/>
        <w:jc w:val="both"/>
        <w:rPr>
          <w:rFonts w:ascii="Arial" w:hAnsi="Arial" w:cs="Arial"/>
          <w:b/>
        </w:rPr>
      </w:pPr>
    </w:p>
    <w:p w14:paraId="490D3FDF" w14:textId="45766ABB" w:rsidR="006B3B8A" w:rsidRPr="004F08AC" w:rsidRDefault="006B3B8A" w:rsidP="00805757">
      <w:pPr>
        <w:spacing w:line="360" w:lineRule="auto"/>
        <w:ind w:firstLine="720"/>
        <w:jc w:val="both"/>
        <w:rPr>
          <w:rFonts w:ascii="Arial" w:hAnsi="Arial" w:cs="Arial"/>
          <w:b/>
        </w:rPr>
      </w:pPr>
    </w:p>
    <w:p w14:paraId="6AE97208" w14:textId="77777777" w:rsidR="006B3B8A" w:rsidRPr="004F08AC" w:rsidRDefault="006B3B8A" w:rsidP="00805757">
      <w:pPr>
        <w:spacing w:line="360" w:lineRule="auto"/>
        <w:ind w:firstLine="720"/>
        <w:jc w:val="both"/>
        <w:rPr>
          <w:rFonts w:ascii="Arial" w:hAnsi="Arial" w:cs="Arial"/>
          <w:b/>
        </w:rPr>
      </w:pPr>
    </w:p>
    <w:p w14:paraId="135E6B56" w14:textId="2D8FDC85" w:rsidR="00E45179" w:rsidRPr="004F08AC" w:rsidRDefault="00E45179" w:rsidP="00805757">
      <w:pPr>
        <w:spacing w:line="360" w:lineRule="auto"/>
        <w:ind w:firstLine="720"/>
        <w:jc w:val="both"/>
        <w:rPr>
          <w:rFonts w:ascii="Arial" w:hAnsi="Arial" w:cs="Arial"/>
          <w:b/>
        </w:rPr>
      </w:pPr>
    </w:p>
    <w:p w14:paraId="030B9FB4" w14:textId="58E91953" w:rsidR="006B3B8A" w:rsidRPr="004F08AC" w:rsidRDefault="006B3B8A" w:rsidP="00805757">
      <w:pPr>
        <w:spacing w:line="360" w:lineRule="auto"/>
        <w:ind w:firstLine="720"/>
        <w:jc w:val="both"/>
        <w:rPr>
          <w:rFonts w:ascii="Arial" w:hAnsi="Arial" w:cs="Arial"/>
          <w:b/>
        </w:rPr>
      </w:pPr>
    </w:p>
    <w:p w14:paraId="33CBCC6C" w14:textId="020923ED" w:rsidR="0092622D" w:rsidRDefault="0092622D" w:rsidP="0092622D">
      <w:pPr>
        <w:spacing w:line="360" w:lineRule="auto"/>
        <w:jc w:val="center"/>
        <w:rPr>
          <w:rFonts w:ascii="Arial" w:hAnsi="Arial" w:cs="Arial"/>
          <w:b/>
          <w:sz w:val="20"/>
          <w:szCs w:val="20"/>
        </w:rPr>
      </w:pPr>
    </w:p>
    <w:p w14:paraId="33B3EEE0" w14:textId="780B939E" w:rsidR="00497622" w:rsidRDefault="00497622" w:rsidP="0070300A">
      <w:pPr>
        <w:pStyle w:val="NoSpacing"/>
      </w:pPr>
    </w:p>
    <w:p w14:paraId="04DA98A3" w14:textId="5C6D6FD1" w:rsidR="00AA5DD0" w:rsidRDefault="0060663C" w:rsidP="0092622D">
      <w:pPr>
        <w:spacing w:line="360" w:lineRule="auto"/>
        <w:jc w:val="center"/>
        <w:rPr>
          <w:rFonts w:ascii="Arial" w:eastAsia="Times New Roman" w:hAnsi="Arial" w:cs="Arial"/>
          <w:b/>
          <w:sz w:val="20"/>
          <w:szCs w:val="20"/>
        </w:rPr>
      </w:pPr>
      <w:r w:rsidRPr="0092622D">
        <w:rPr>
          <w:rFonts w:ascii="Arial" w:hAnsi="Arial" w:cs="Arial"/>
          <w:b/>
          <w:sz w:val="20"/>
          <w:szCs w:val="20"/>
        </w:rPr>
        <w:t>Fig</w:t>
      </w:r>
      <w:r w:rsidR="003E0B32">
        <w:rPr>
          <w:rFonts w:ascii="Arial" w:hAnsi="Arial" w:cs="Arial"/>
          <w:b/>
          <w:sz w:val="20"/>
          <w:szCs w:val="20"/>
        </w:rPr>
        <w:t>ure</w:t>
      </w:r>
      <w:r w:rsidRPr="0092622D">
        <w:rPr>
          <w:rFonts w:ascii="Arial" w:hAnsi="Arial" w:cs="Arial"/>
          <w:b/>
          <w:sz w:val="20"/>
          <w:szCs w:val="20"/>
        </w:rPr>
        <w:t xml:space="preserve"> 2. </w:t>
      </w:r>
      <w:r w:rsidR="00D04DDD" w:rsidRPr="003E2AAB">
        <w:rPr>
          <w:rFonts w:ascii="Arial" w:hAnsi="Arial" w:cs="Arial"/>
          <w:b/>
          <w:sz w:val="20"/>
          <w:szCs w:val="20"/>
        </w:rPr>
        <w:t xml:space="preserve">Challenge study of </w:t>
      </w:r>
      <w:r w:rsidR="00D04DDD" w:rsidRPr="003E2AAB">
        <w:rPr>
          <w:rFonts w:ascii="Arial" w:hAnsi="Arial" w:cs="Arial"/>
          <w:b/>
          <w:i/>
          <w:sz w:val="20"/>
          <w:szCs w:val="20"/>
        </w:rPr>
        <w:t>V</w:t>
      </w:r>
      <w:r w:rsidRPr="003E2AAB">
        <w:rPr>
          <w:rFonts w:ascii="Arial" w:hAnsi="Arial" w:cs="Arial"/>
          <w:b/>
          <w:i/>
          <w:sz w:val="20"/>
          <w:szCs w:val="20"/>
        </w:rPr>
        <w:t xml:space="preserve">. </w:t>
      </w:r>
      <w:r w:rsidR="00D04DDD" w:rsidRPr="003E2AAB">
        <w:rPr>
          <w:rFonts w:ascii="Arial" w:hAnsi="Arial" w:cs="Arial"/>
          <w:b/>
          <w:i/>
          <w:sz w:val="20"/>
          <w:szCs w:val="20"/>
        </w:rPr>
        <w:t>parahaemolyticus</w:t>
      </w:r>
      <w:r w:rsidR="00D04DDD" w:rsidRPr="003E2AAB">
        <w:rPr>
          <w:rFonts w:ascii="Arial" w:hAnsi="Arial" w:cs="Arial"/>
          <w:b/>
          <w:sz w:val="20"/>
          <w:szCs w:val="20"/>
        </w:rPr>
        <w:t xml:space="preserve"> against probiotic-enriched</w:t>
      </w:r>
      <w:r w:rsidRPr="003E2AAB">
        <w:rPr>
          <w:rFonts w:ascii="Arial" w:eastAsia="Times New Roman" w:hAnsi="Arial" w:cs="Arial"/>
          <w:b/>
          <w:sz w:val="20"/>
          <w:szCs w:val="20"/>
        </w:rPr>
        <w:t xml:space="preserve"> </w:t>
      </w:r>
      <w:r w:rsidR="00D04DDD" w:rsidRPr="003E2AAB">
        <w:rPr>
          <w:rFonts w:ascii="Arial" w:eastAsia="Times New Roman" w:hAnsi="Arial" w:cs="Arial"/>
          <w:b/>
          <w:i/>
          <w:sz w:val="20"/>
          <w:szCs w:val="20"/>
        </w:rPr>
        <w:t>A</w:t>
      </w:r>
      <w:r w:rsidRPr="003E2AAB">
        <w:rPr>
          <w:rFonts w:ascii="Arial" w:eastAsia="Times New Roman" w:hAnsi="Arial" w:cs="Arial"/>
          <w:b/>
          <w:i/>
          <w:sz w:val="20"/>
          <w:szCs w:val="20"/>
        </w:rPr>
        <w:t>.</w:t>
      </w:r>
      <w:r w:rsidR="00D04DDD" w:rsidRPr="003E2AAB">
        <w:rPr>
          <w:rFonts w:ascii="Arial" w:eastAsia="Times New Roman" w:hAnsi="Arial" w:cs="Arial"/>
          <w:b/>
          <w:i/>
          <w:sz w:val="20"/>
          <w:szCs w:val="20"/>
        </w:rPr>
        <w:t xml:space="preserve"> nauplii </w:t>
      </w:r>
      <w:r w:rsidR="00D04DDD" w:rsidRPr="003E2AAB">
        <w:rPr>
          <w:rFonts w:ascii="Arial" w:eastAsia="Times New Roman" w:hAnsi="Arial" w:cs="Arial"/>
          <w:b/>
          <w:sz w:val="20"/>
          <w:szCs w:val="20"/>
        </w:rPr>
        <w:t>groups</w:t>
      </w:r>
      <w:r w:rsidRPr="003E2AAB">
        <w:rPr>
          <w:rFonts w:ascii="Arial" w:eastAsia="Times New Roman" w:hAnsi="Arial" w:cs="Arial"/>
          <w:b/>
          <w:sz w:val="20"/>
          <w:szCs w:val="20"/>
        </w:rPr>
        <w:t>.</w:t>
      </w:r>
    </w:p>
    <w:p w14:paraId="6D678069" w14:textId="77777777" w:rsidR="0070300A" w:rsidRPr="0092622D" w:rsidRDefault="0070300A" w:rsidP="0092622D">
      <w:pPr>
        <w:spacing w:line="360" w:lineRule="auto"/>
        <w:jc w:val="center"/>
        <w:rPr>
          <w:rFonts w:ascii="Arial" w:eastAsia="Times New Roman" w:hAnsi="Arial" w:cs="Arial"/>
          <w:sz w:val="20"/>
          <w:szCs w:val="20"/>
        </w:rPr>
      </w:pPr>
    </w:p>
    <w:p w14:paraId="5A507CB2" w14:textId="51B77952" w:rsidR="007E5E66" w:rsidRPr="004F08AC" w:rsidRDefault="0092622D" w:rsidP="00805757">
      <w:pPr>
        <w:pStyle w:val="Heading1"/>
        <w:spacing w:after="160" w:line="360" w:lineRule="auto"/>
        <w:jc w:val="both"/>
        <w:rPr>
          <w:rFonts w:ascii="Arial" w:hAnsi="Arial" w:cs="Arial"/>
          <w:color w:val="auto"/>
          <w:sz w:val="22"/>
          <w:szCs w:val="22"/>
        </w:rPr>
      </w:pPr>
      <w:r>
        <w:rPr>
          <w:rFonts w:ascii="Arial" w:eastAsia="Times New Roman" w:hAnsi="Arial" w:cs="Arial"/>
          <w:b/>
          <w:color w:val="auto"/>
          <w:sz w:val="22"/>
          <w:szCs w:val="22"/>
        </w:rPr>
        <w:lastRenderedPageBreak/>
        <w:t xml:space="preserve">4. </w:t>
      </w:r>
      <w:r w:rsidRPr="004F08AC">
        <w:rPr>
          <w:rFonts w:ascii="Arial" w:eastAsia="Times New Roman" w:hAnsi="Arial" w:cs="Arial"/>
          <w:b/>
          <w:color w:val="auto"/>
          <w:sz w:val="22"/>
          <w:szCs w:val="22"/>
        </w:rPr>
        <w:t>DISCUSSION</w:t>
      </w:r>
      <w:r w:rsidR="006C4471" w:rsidRPr="004F08AC">
        <w:rPr>
          <w:rFonts w:ascii="Arial" w:eastAsia="Times New Roman" w:hAnsi="Arial" w:cs="Arial"/>
          <w:b/>
          <w:color w:val="auto"/>
          <w:sz w:val="22"/>
          <w:szCs w:val="22"/>
        </w:rPr>
        <w:t xml:space="preserve"> </w:t>
      </w:r>
    </w:p>
    <w:p w14:paraId="5CCCAD2D" w14:textId="69F0272F" w:rsidR="003E25F2" w:rsidRPr="0092622D" w:rsidRDefault="007E5E66" w:rsidP="007E5054">
      <w:pPr>
        <w:pStyle w:val="BodyText"/>
        <w:spacing w:before="0" w:after="160" w:line="360" w:lineRule="auto"/>
        <w:ind w:firstLine="720"/>
        <w:jc w:val="both"/>
        <w:rPr>
          <w:rFonts w:ascii="Arial" w:hAnsi="Arial" w:cs="Arial"/>
          <w:sz w:val="20"/>
          <w:szCs w:val="20"/>
        </w:rPr>
      </w:pPr>
      <w:r w:rsidRPr="0092622D">
        <w:rPr>
          <w:rFonts w:ascii="Arial" w:hAnsi="Arial" w:cs="Arial"/>
          <w:sz w:val="20"/>
          <w:szCs w:val="20"/>
        </w:rPr>
        <w:t xml:space="preserve">The present study demonstrates that </w:t>
      </w:r>
      <w:proofErr w:type="spellStart"/>
      <w:r w:rsidRPr="0092622D">
        <w:rPr>
          <w:rStyle w:val="Emphasis"/>
          <w:rFonts w:ascii="Arial" w:hAnsi="Arial" w:cs="Arial"/>
          <w:sz w:val="20"/>
          <w:szCs w:val="20"/>
        </w:rPr>
        <w:t>Lactiplantibacillus</w:t>
      </w:r>
      <w:proofErr w:type="spellEnd"/>
      <w:r w:rsidRPr="0092622D">
        <w:rPr>
          <w:rStyle w:val="Emphasis"/>
          <w:rFonts w:ascii="Arial" w:hAnsi="Arial" w:cs="Arial"/>
          <w:sz w:val="20"/>
          <w:szCs w:val="20"/>
        </w:rPr>
        <w:t xml:space="preserve"> plantarum</w:t>
      </w:r>
      <w:r w:rsidRPr="0092622D">
        <w:rPr>
          <w:rFonts w:ascii="Arial" w:hAnsi="Arial" w:cs="Arial"/>
          <w:sz w:val="20"/>
          <w:szCs w:val="20"/>
        </w:rPr>
        <w:t xml:space="preserve"> can be safely used </w:t>
      </w:r>
      <w:r w:rsidR="00F3725B" w:rsidRPr="0092622D">
        <w:rPr>
          <w:rFonts w:ascii="Arial" w:hAnsi="Arial" w:cs="Arial"/>
          <w:sz w:val="20"/>
          <w:szCs w:val="20"/>
        </w:rPr>
        <w:t xml:space="preserve">to enhance the </w:t>
      </w:r>
      <w:r w:rsidR="00115305" w:rsidRPr="0092622D">
        <w:rPr>
          <w:rStyle w:val="Emphasis"/>
          <w:rFonts w:ascii="Arial" w:hAnsi="Arial" w:cs="Arial"/>
          <w:sz w:val="20"/>
          <w:szCs w:val="20"/>
        </w:rPr>
        <w:t>Artemia nauplii</w:t>
      </w:r>
      <w:r w:rsidRPr="0092622D">
        <w:rPr>
          <w:rFonts w:ascii="Arial" w:hAnsi="Arial" w:cs="Arial"/>
          <w:sz w:val="20"/>
          <w:szCs w:val="20"/>
        </w:rPr>
        <w:t xml:space="preserve"> </w:t>
      </w:r>
      <w:r w:rsidR="003E25F2" w:rsidRPr="0092622D">
        <w:rPr>
          <w:rFonts w:ascii="Arial" w:hAnsi="Arial" w:cs="Arial"/>
          <w:sz w:val="20"/>
          <w:szCs w:val="20"/>
        </w:rPr>
        <w:t>at</w:t>
      </w:r>
      <w:r w:rsidR="00F60723" w:rsidRPr="0092622D">
        <w:rPr>
          <w:rFonts w:ascii="Arial" w:hAnsi="Arial" w:cs="Arial"/>
          <w:sz w:val="20"/>
          <w:szCs w:val="20"/>
        </w:rPr>
        <w:t xml:space="preserve"> </w:t>
      </w:r>
      <w:r w:rsidR="003E25F2" w:rsidRPr="0092622D">
        <w:rPr>
          <w:rFonts w:ascii="Arial" w:hAnsi="Arial" w:cs="Arial"/>
          <w:sz w:val="20"/>
          <w:szCs w:val="20"/>
        </w:rPr>
        <w:t>concentrations up to 10</w:t>
      </w:r>
      <w:r w:rsidR="003E25F2" w:rsidRPr="0092622D">
        <w:rPr>
          <w:rFonts w:ascii="Arial" w:hAnsi="Arial" w:cs="Arial"/>
          <w:sz w:val="20"/>
          <w:szCs w:val="20"/>
          <w:vertAlign w:val="superscript"/>
        </w:rPr>
        <w:t>8</w:t>
      </w:r>
      <w:r w:rsidR="00F60723" w:rsidRPr="0092622D">
        <w:rPr>
          <w:rFonts w:ascii="Arial" w:hAnsi="Arial" w:cs="Arial"/>
          <w:sz w:val="20"/>
          <w:szCs w:val="20"/>
        </w:rPr>
        <w:t xml:space="preserve"> </w:t>
      </w:r>
      <w:r w:rsidR="00766915" w:rsidRPr="0092622D">
        <w:rPr>
          <w:rFonts w:ascii="Arial" w:hAnsi="Arial" w:cs="Arial"/>
          <w:sz w:val="20"/>
          <w:szCs w:val="20"/>
        </w:rPr>
        <w:t>CFU/mL without adverse effects</w:t>
      </w:r>
      <w:r w:rsidR="00F3725B" w:rsidRPr="0092622D">
        <w:rPr>
          <w:rFonts w:ascii="Arial" w:hAnsi="Arial" w:cs="Arial"/>
          <w:sz w:val="20"/>
          <w:szCs w:val="20"/>
        </w:rPr>
        <w:t>.</w:t>
      </w:r>
      <w:r w:rsidR="00766915" w:rsidRPr="0092622D">
        <w:rPr>
          <w:rFonts w:ascii="Arial" w:hAnsi="Arial" w:cs="Arial"/>
          <w:sz w:val="20"/>
          <w:szCs w:val="20"/>
        </w:rPr>
        <w:t xml:space="preserve"> </w:t>
      </w:r>
      <w:r w:rsidRPr="0092622D">
        <w:rPr>
          <w:rFonts w:ascii="Arial" w:hAnsi="Arial" w:cs="Arial"/>
          <w:sz w:val="20"/>
          <w:szCs w:val="20"/>
        </w:rPr>
        <w:t>Enhanced swimming activity and sustained survival at these doses indicate improved physiological performance and stress tolerance.</w:t>
      </w:r>
      <w:r w:rsidR="00515E8C" w:rsidRPr="0092622D">
        <w:rPr>
          <w:rFonts w:ascii="Arial" w:hAnsi="Arial" w:cs="Arial"/>
          <w:sz w:val="20"/>
          <w:szCs w:val="20"/>
        </w:rPr>
        <w:t xml:space="preserve"> </w:t>
      </w:r>
      <w:r w:rsidR="003E25F2" w:rsidRPr="0092622D">
        <w:rPr>
          <w:rFonts w:ascii="Arial" w:hAnsi="Arial" w:cs="Arial"/>
          <w:sz w:val="20"/>
          <w:szCs w:val="20"/>
        </w:rPr>
        <w:t>The results corroborate previous findings show</w:t>
      </w:r>
      <w:r w:rsidR="00F3725B" w:rsidRPr="0092622D">
        <w:rPr>
          <w:rFonts w:ascii="Arial" w:hAnsi="Arial" w:cs="Arial"/>
          <w:sz w:val="20"/>
          <w:szCs w:val="20"/>
        </w:rPr>
        <w:t>ed</w:t>
      </w:r>
      <w:r w:rsidR="003E25F2" w:rsidRPr="0092622D">
        <w:rPr>
          <w:rFonts w:ascii="Arial" w:hAnsi="Arial" w:cs="Arial"/>
          <w:sz w:val="20"/>
          <w:szCs w:val="20"/>
        </w:rPr>
        <w:t xml:space="preserve"> that probiotic-enriched live prey enhances growth performanc</w:t>
      </w:r>
      <w:r w:rsidR="005B2666" w:rsidRPr="0092622D">
        <w:rPr>
          <w:rFonts w:ascii="Arial" w:hAnsi="Arial" w:cs="Arial"/>
          <w:sz w:val="20"/>
          <w:szCs w:val="20"/>
        </w:rPr>
        <w:t>e in fish and crustacean larvae (</w:t>
      </w:r>
      <w:proofErr w:type="spellStart"/>
      <w:r w:rsidR="005B2666" w:rsidRPr="0092622D">
        <w:rPr>
          <w:rFonts w:ascii="Arial" w:hAnsi="Arial" w:cs="Arial"/>
          <w:sz w:val="20"/>
          <w:szCs w:val="20"/>
        </w:rPr>
        <w:t>Ashaar</w:t>
      </w:r>
      <w:r w:rsidR="00F26F90">
        <w:rPr>
          <w:rFonts w:ascii="Arial" w:hAnsi="Arial" w:cs="Arial"/>
          <w:sz w:val="20"/>
          <w:szCs w:val="20"/>
        </w:rPr>
        <w:t>i</w:t>
      </w:r>
      <w:proofErr w:type="spellEnd"/>
      <w:r w:rsidR="00B71147" w:rsidRPr="0092622D">
        <w:rPr>
          <w:rFonts w:ascii="Arial" w:hAnsi="Arial" w:cs="Arial"/>
          <w:sz w:val="20"/>
          <w:szCs w:val="20"/>
        </w:rPr>
        <w:t>,</w:t>
      </w:r>
      <w:r w:rsidR="005B2666" w:rsidRPr="0092622D">
        <w:rPr>
          <w:rFonts w:ascii="Arial" w:hAnsi="Arial" w:cs="Arial"/>
          <w:sz w:val="20"/>
          <w:szCs w:val="20"/>
        </w:rPr>
        <w:t xml:space="preserve"> 2024)</w:t>
      </w:r>
      <w:r w:rsidR="003E25F2" w:rsidRPr="0092622D">
        <w:rPr>
          <w:rFonts w:ascii="Arial" w:hAnsi="Arial" w:cs="Arial"/>
          <w:sz w:val="20"/>
          <w:szCs w:val="20"/>
        </w:rPr>
        <w:t>. The enhancement was</w:t>
      </w:r>
      <w:r w:rsidR="003B10E1" w:rsidRPr="0092622D">
        <w:rPr>
          <w:rFonts w:ascii="Arial" w:hAnsi="Arial" w:cs="Arial"/>
          <w:sz w:val="20"/>
          <w:szCs w:val="20"/>
        </w:rPr>
        <w:t xml:space="preserve"> particularly evident at 10</w:t>
      </w:r>
      <w:r w:rsidR="003E25F2" w:rsidRPr="0092622D">
        <w:rPr>
          <w:rFonts w:ascii="Arial" w:hAnsi="Arial" w:cs="Arial"/>
          <w:sz w:val="20"/>
          <w:szCs w:val="20"/>
          <w:vertAlign w:val="superscript"/>
        </w:rPr>
        <w:t>8</w:t>
      </w:r>
      <w:r w:rsidR="003E25F2" w:rsidRPr="0092622D">
        <w:rPr>
          <w:rFonts w:ascii="Arial" w:hAnsi="Arial" w:cs="Arial"/>
          <w:sz w:val="20"/>
          <w:szCs w:val="20"/>
        </w:rPr>
        <w:t xml:space="preserve"> CFU/mL, suggesting a dose-dependent relationship between bacterial inoculum and beneficial effects on host performance.</w:t>
      </w:r>
    </w:p>
    <w:p w14:paraId="67C7123C" w14:textId="3D1C2A23" w:rsidR="009A2929" w:rsidRPr="0092622D" w:rsidRDefault="007E5E66" w:rsidP="0060663C">
      <w:pPr>
        <w:spacing w:line="360" w:lineRule="auto"/>
        <w:ind w:firstLine="720"/>
        <w:jc w:val="both"/>
        <w:rPr>
          <w:rFonts w:ascii="Arial" w:eastAsia="Times New Roman" w:hAnsi="Arial" w:cs="Arial"/>
          <w:sz w:val="20"/>
          <w:szCs w:val="20"/>
        </w:rPr>
      </w:pPr>
      <w:r w:rsidRPr="0092622D">
        <w:rPr>
          <w:rFonts w:ascii="Arial" w:hAnsi="Arial" w:cs="Arial"/>
          <w:sz w:val="20"/>
          <w:szCs w:val="20"/>
        </w:rPr>
        <w:t xml:space="preserve">The observed dose-dependent response aligns with previous studies reporting optimal probiotic enrichment of Artemia </w:t>
      </w:r>
      <w:r w:rsidR="00E34DC7" w:rsidRPr="0092622D">
        <w:rPr>
          <w:rFonts w:ascii="Arial" w:hAnsi="Arial" w:cs="Arial"/>
          <w:sz w:val="20"/>
          <w:szCs w:val="20"/>
        </w:rPr>
        <w:t>at</w:t>
      </w:r>
      <w:r w:rsidRPr="0092622D">
        <w:rPr>
          <w:rFonts w:ascii="Arial" w:hAnsi="Arial" w:cs="Arial"/>
          <w:sz w:val="20"/>
          <w:szCs w:val="20"/>
        </w:rPr>
        <w:t xml:space="preserve"> 10⁶–10⁷ CFU/mL, while higher concentrations may induce mild stress due to microbial overloading (</w:t>
      </w:r>
      <w:proofErr w:type="spellStart"/>
      <w:r w:rsidRPr="0092622D">
        <w:rPr>
          <w:rFonts w:ascii="Arial" w:hAnsi="Arial" w:cs="Arial"/>
          <w:sz w:val="20"/>
          <w:szCs w:val="20"/>
        </w:rPr>
        <w:t>Azimirad</w:t>
      </w:r>
      <w:proofErr w:type="spellEnd"/>
      <w:r w:rsidRPr="0092622D">
        <w:rPr>
          <w:rFonts w:ascii="Arial" w:hAnsi="Arial" w:cs="Arial"/>
          <w:sz w:val="20"/>
          <w:szCs w:val="20"/>
        </w:rPr>
        <w:t xml:space="preserve"> et al., 2017).</w:t>
      </w:r>
      <w:r w:rsidR="00515E8C" w:rsidRPr="0092622D">
        <w:rPr>
          <w:rFonts w:ascii="Arial" w:hAnsi="Arial" w:cs="Arial"/>
          <w:sz w:val="20"/>
          <w:szCs w:val="20"/>
        </w:rPr>
        <w:t xml:space="preserve"> </w:t>
      </w:r>
      <w:r w:rsidR="00766915" w:rsidRPr="0092622D">
        <w:rPr>
          <w:rFonts w:ascii="Arial" w:hAnsi="Arial" w:cs="Arial"/>
          <w:sz w:val="20"/>
          <w:szCs w:val="20"/>
        </w:rPr>
        <w:t xml:space="preserve">The </w:t>
      </w:r>
      <w:r w:rsidR="00766915" w:rsidRPr="0092622D">
        <w:rPr>
          <w:rFonts w:ascii="Arial" w:hAnsi="Arial" w:cs="Arial"/>
          <w:i/>
          <w:sz w:val="20"/>
          <w:szCs w:val="20"/>
        </w:rPr>
        <w:t xml:space="preserve">Vibrio </w:t>
      </w:r>
      <w:r w:rsidR="00766915" w:rsidRPr="0092622D">
        <w:rPr>
          <w:rFonts w:ascii="Arial" w:hAnsi="Arial" w:cs="Arial"/>
          <w:sz w:val="20"/>
          <w:szCs w:val="20"/>
        </w:rPr>
        <w:t xml:space="preserve">challenge experiments provided compelling evidence that </w:t>
      </w:r>
      <w:r w:rsidR="00766915" w:rsidRPr="0092622D">
        <w:rPr>
          <w:rFonts w:ascii="Arial" w:hAnsi="Arial" w:cs="Arial"/>
          <w:i/>
          <w:sz w:val="20"/>
          <w:szCs w:val="20"/>
        </w:rPr>
        <w:t>L. plantarum</w:t>
      </w:r>
      <w:r w:rsidR="00766915" w:rsidRPr="0092622D">
        <w:rPr>
          <w:rFonts w:ascii="Arial" w:hAnsi="Arial" w:cs="Arial"/>
          <w:sz w:val="20"/>
          <w:szCs w:val="20"/>
        </w:rPr>
        <w:t xml:space="preserve">-enriched </w:t>
      </w:r>
      <w:r w:rsidR="00115305" w:rsidRPr="0092622D">
        <w:rPr>
          <w:rFonts w:ascii="Arial" w:hAnsi="Arial" w:cs="Arial"/>
          <w:i/>
          <w:sz w:val="20"/>
          <w:szCs w:val="20"/>
        </w:rPr>
        <w:t>A</w:t>
      </w:r>
      <w:r w:rsidR="00C9484F" w:rsidRPr="0092622D">
        <w:rPr>
          <w:rFonts w:ascii="Arial" w:hAnsi="Arial" w:cs="Arial"/>
          <w:i/>
          <w:sz w:val="20"/>
          <w:szCs w:val="20"/>
        </w:rPr>
        <w:t xml:space="preserve">. </w:t>
      </w:r>
      <w:r w:rsidR="00115305" w:rsidRPr="0092622D">
        <w:rPr>
          <w:rFonts w:ascii="Arial" w:hAnsi="Arial" w:cs="Arial"/>
          <w:i/>
          <w:sz w:val="20"/>
          <w:szCs w:val="20"/>
        </w:rPr>
        <w:t>nauplii</w:t>
      </w:r>
      <w:r w:rsidR="0042642A" w:rsidRPr="0092622D">
        <w:rPr>
          <w:rFonts w:ascii="Arial" w:hAnsi="Arial" w:cs="Arial"/>
          <w:sz w:val="20"/>
          <w:szCs w:val="20"/>
        </w:rPr>
        <w:t xml:space="preserve"> </w:t>
      </w:r>
      <w:r w:rsidR="00766915" w:rsidRPr="0092622D">
        <w:rPr>
          <w:rFonts w:ascii="Arial" w:hAnsi="Arial" w:cs="Arial"/>
          <w:sz w:val="20"/>
          <w:szCs w:val="20"/>
        </w:rPr>
        <w:t>significant</w:t>
      </w:r>
      <w:r w:rsidR="0042642A" w:rsidRPr="0092622D">
        <w:rPr>
          <w:rFonts w:ascii="Arial" w:hAnsi="Arial" w:cs="Arial"/>
          <w:sz w:val="20"/>
          <w:szCs w:val="20"/>
        </w:rPr>
        <w:t>ly</w:t>
      </w:r>
      <w:r w:rsidR="00766915" w:rsidRPr="0092622D">
        <w:rPr>
          <w:rFonts w:ascii="Arial" w:hAnsi="Arial" w:cs="Arial"/>
          <w:sz w:val="20"/>
          <w:szCs w:val="20"/>
        </w:rPr>
        <w:t xml:space="preserve"> </w:t>
      </w:r>
      <w:r w:rsidR="0042642A" w:rsidRPr="0092622D">
        <w:rPr>
          <w:rFonts w:ascii="Arial" w:hAnsi="Arial" w:cs="Arial"/>
          <w:sz w:val="20"/>
          <w:szCs w:val="20"/>
        </w:rPr>
        <w:t xml:space="preserve">improve the </w:t>
      </w:r>
      <w:r w:rsidR="00766915" w:rsidRPr="0092622D">
        <w:rPr>
          <w:rFonts w:ascii="Arial" w:hAnsi="Arial" w:cs="Arial"/>
          <w:sz w:val="20"/>
          <w:szCs w:val="20"/>
        </w:rPr>
        <w:t xml:space="preserve">disease </w:t>
      </w:r>
      <w:r w:rsidR="0042642A" w:rsidRPr="0092622D">
        <w:rPr>
          <w:rFonts w:ascii="Arial" w:hAnsi="Arial" w:cs="Arial"/>
          <w:sz w:val="20"/>
          <w:szCs w:val="20"/>
        </w:rPr>
        <w:t>resistance</w:t>
      </w:r>
      <w:r w:rsidR="00766915" w:rsidRPr="0092622D">
        <w:rPr>
          <w:rFonts w:ascii="Arial" w:hAnsi="Arial" w:cs="Arial"/>
          <w:sz w:val="20"/>
          <w:szCs w:val="20"/>
        </w:rPr>
        <w:t xml:space="preserve"> </w:t>
      </w:r>
      <w:r w:rsidR="0042642A" w:rsidRPr="0092622D">
        <w:rPr>
          <w:rFonts w:ascii="Arial" w:hAnsi="Arial" w:cs="Arial"/>
          <w:sz w:val="20"/>
          <w:szCs w:val="20"/>
        </w:rPr>
        <w:t>to</w:t>
      </w:r>
      <w:r w:rsidR="00766915" w:rsidRPr="0092622D">
        <w:rPr>
          <w:rFonts w:ascii="Arial" w:hAnsi="Arial" w:cs="Arial"/>
          <w:sz w:val="20"/>
          <w:szCs w:val="20"/>
        </w:rPr>
        <w:t xml:space="preserve"> </w:t>
      </w:r>
      <w:r w:rsidR="00C9484F" w:rsidRPr="0092622D">
        <w:rPr>
          <w:rFonts w:ascii="Arial" w:hAnsi="Arial" w:cs="Arial"/>
          <w:i/>
          <w:sz w:val="20"/>
          <w:szCs w:val="20"/>
        </w:rPr>
        <w:t>A. nauplii</w:t>
      </w:r>
      <w:r w:rsidR="00C9484F" w:rsidRPr="0092622D">
        <w:rPr>
          <w:rFonts w:ascii="Arial" w:hAnsi="Arial" w:cs="Arial"/>
          <w:sz w:val="20"/>
          <w:szCs w:val="20"/>
        </w:rPr>
        <w:t xml:space="preserve"> </w:t>
      </w:r>
      <w:r w:rsidR="00766915" w:rsidRPr="0092622D">
        <w:rPr>
          <w:rFonts w:ascii="Arial" w:hAnsi="Arial" w:cs="Arial"/>
          <w:sz w:val="20"/>
          <w:szCs w:val="20"/>
        </w:rPr>
        <w:t xml:space="preserve">consuming larvae. </w:t>
      </w:r>
      <w:r w:rsidR="00C9484F" w:rsidRPr="0092622D">
        <w:rPr>
          <w:rFonts w:ascii="Arial" w:hAnsi="Arial" w:cs="Arial"/>
          <w:sz w:val="20"/>
          <w:szCs w:val="20"/>
        </w:rPr>
        <w:t>Probiotic-enriched G3 and G4</w:t>
      </w:r>
      <w:r w:rsidR="003B10E1" w:rsidRPr="0092622D">
        <w:rPr>
          <w:rFonts w:ascii="Arial" w:hAnsi="Arial" w:cs="Arial"/>
          <w:sz w:val="20"/>
          <w:szCs w:val="20"/>
        </w:rPr>
        <w:t xml:space="preserve"> at </w:t>
      </w:r>
      <w:r w:rsidR="00C9484F" w:rsidRPr="0092622D">
        <w:rPr>
          <w:rFonts w:ascii="Arial" w:hAnsi="Arial" w:cs="Arial"/>
          <w:sz w:val="20"/>
          <w:szCs w:val="20"/>
        </w:rPr>
        <w:t>a concentration of</w:t>
      </w:r>
      <w:r w:rsidR="003B10E1" w:rsidRPr="0092622D">
        <w:rPr>
          <w:rFonts w:ascii="Arial" w:hAnsi="Arial" w:cs="Arial"/>
          <w:sz w:val="20"/>
          <w:szCs w:val="20"/>
        </w:rPr>
        <w:t xml:space="preserve"> </w:t>
      </w:r>
      <w:r w:rsidR="00C9484F" w:rsidRPr="0092622D">
        <w:rPr>
          <w:rFonts w:ascii="Arial" w:hAnsi="Arial" w:cs="Arial"/>
          <w:sz w:val="20"/>
          <w:szCs w:val="20"/>
        </w:rPr>
        <w:t>10</w:t>
      </w:r>
      <w:r w:rsidR="00C9484F" w:rsidRPr="0092622D">
        <w:rPr>
          <w:rFonts w:ascii="Arial" w:hAnsi="Arial" w:cs="Arial"/>
          <w:sz w:val="20"/>
          <w:szCs w:val="20"/>
          <w:vertAlign w:val="superscript"/>
        </w:rPr>
        <w:t>7</w:t>
      </w:r>
      <w:r w:rsidR="00C9484F" w:rsidRPr="0092622D">
        <w:rPr>
          <w:rFonts w:ascii="Arial" w:hAnsi="Arial" w:cs="Arial"/>
          <w:sz w:val="20"/>
          <w:szCs w:val="20"/>
        </w:rPr>
        <w:t xml:space="preserve"> and </w:t>
      </w:r>
      <w:r w:rsidR="003B10E1" w:rsidRPr="0092622D">
        <w:rPr>
          <w:rFonts w:ascii="Arial" w:hAnsi="Arial" w:cs="Arial"/>
          <w:sz w:val="20"/>
          <w:szCs w:val="20"/>
        </w:rPr>
        <w:t>10</w:t>
      </w:r>
      <w:r w:rsidR="00766915" w:rsidRPr="0092622D">
        <w:rPr>
          <w:rFonts w:ascii="Arial" w:hAnsi="Arial" w:cs="Arial"/>
          <w:sz w:val="20"/>
          <w:szCs w:val="20"/>
          <w:vertAlign w:val="superscript"/>
        </w:rPr>
        <w:t xml:space="preserve">8 </w:t>
      </w:r>
      <w:r w:rsidR="00766915" w:rsidRPr="0092622D">
        <w:rPr>
          <w:rFonts w:ascii="Arial" w:hAnsi="Arial" w:cs="Arial"/>
          <w:sz w:val="20"/>
          <w:szCs w:val="20"/>
        </w:rPr>
        <w:t xml:space="preserve">CFU/mL showed </w:t>
      </w:r>
      <w:r w:rsidR="00C9484F" w:rsidRPr="0092622D">
        <w:rPr>
          <w:rFonts w:ascii="Arial" w:hAnsi="Arial" w:cs="Arial"/>
          <w:sz w:val="20"/>
          <w:szCs w:val="20"/>
        </w:rPr>
        <w:t xml:space="preserve">higher </w:t>
      </w:r>
      <w:r w:rsidR="00766915" w:rsidRPr="0092622D">
        <w:rPr>
          <w:rFonts w:ascii="Arial" w:hAnsi="Arial" w:cs="Arial"/>
          <w:sz w:val="20"/>
          <w:szCs w:val="20"/>
        </w:rPr>
        <w:t>survival rates of 82-89% when challenged</w:t>
      </w:r>
      <w:r w:rsidR="00C9484F" w:rsidRPr="0092622D">
        <w:rPr>
          <w:rFonts w:ascii="Arial" w:hAnsi="Arial" w:cs="Arial"/>
          <w:sz w:val="20"/>
          <w:szCs w:val="20"/>
        </w:rPr>
        <w:t xml:space="preserve"> with</w:t>
      </w:r>
      <w:r w:rsidR="00766915" w:rsidRPr="0092622D">
        <w:rPr>
          <w:rFonts w:ascii="Arial" w:hAnsi="Arial" w:cs="Arial"/>
          <w:sz w:val="20"/>
          <w:szCs w:val="20"/>
        </w:rPr>
        <w:t xml:space="preserve"> </w:t>
      </w:r>
      <w:r w:rsidR="00C9484F" w:rsidRPr="0092622D">
        <w:rPr>
          <w:rFonts w:ascii="Arial" w:hAnsi="Arial" w:cs="Arial"/>
          <w:i/>
          <w:sz w:val="20"/>
          <w:szCs w:val="20"/>
        </w:rPr>
        <w:t>Vibrio parahaemolyticus</w:t>
      </w:r>
      <w:r w:rsidR="00766915" w:rsidRPr="0092622D">
        <w:rPr>
          <w:rFonts w:ascii="Arial" w:hAnsi="Arial" w:cs="Arial"/>
          <w:sz w:val="20"/>
          <w:szCs w:val="20"/>
        </w:rPr>
        <w:t xml:space="preserve">, compared to </w:t>
      </w:r>
      <w:r w:rsidR="00C9484F" w:rsidRPr="0092622D">
        <w:rPr>
          <w:rFonts w:ascii="Arial" w:hAnsi="Arial" w:cs="Arial"/>
          <w:sz w:val="20"/>
          <w:szCs w:val="20"/>
        </w:rPr>
        <w:t>G2 and G0. Likewise, Romanova (202</w:t>
      </w:r>
      <w:r w:rsidR="005F0C1F">
        <w:rPr>
          <w:rFonts w:ascii="Arial" w:hAnsi="Arial" w:cs="Arial"/>
          <w:sz w:val="20"/>
          <w:szCs w:val="20"/>
        </w:rPr>
        <w:t>3</w:t>
      </w:r>
      <w:r w:rsidR="00C9484F" w:rsidRPr="0092622D">
        <w:rPr>
          <w:rFonts w:ascii="Arial" w:hAnsi="Arial" w:cs="Arial"/>
          <w:sz w:val="20"/>
          <w:szCs w:val="20"/>
        </w:rPr>
        <w:t xml:space="preserve">) found that </w:t>
      </w:r>
      <w:r w:rsidR="00766915" w:rsidRPr="0092622D">
        <w:rPr>
          <w:rFonts w:ascii="Arial" w:hAnsi="Arial" w:cs="Arial"/>
          <w:sz w:val="20"/>
          <w:szCs w:val="20"/>
        </w:rPr>
        <w:t>only 18-25% survival</w:t>
      </w:r>
      <w:r w:rsidR="00C9484F" w:rsidRPr="0092622D">
        <w:rPr>
          <w:rFonts w:ascii="Arial" w:hAnsi="Arial" w:cs="Arial"/>
          <w:sz w:val="20"/>
          <w:szCs w:val="20"/>
        </w:rPr>
        <w:t xml:space="preserve"> was found </w:t>
      </w:r>
      <w:r w:rsidR="00766915" w:rsidRPr="0092622D">
        <w:rPr>
          <w:rFonts w:ascii="Arial" w:hAnsi="Arial" w:cs="Arial"/>
          <w:sz w:val="20"/>
          <w:szCs w:val="20"/>
        </w:rPr>
        <w:t>in the control group</w:t>
      </w:r>
      <w:r w:rsidR="00C9484F" w:rsidRPr="0092622D">
        <w:rPr>
          <w:rFonts w:ascii="Arial" w:hAnsi="Arial" w:cs="Arial"/>
          <w:sz w:val="20"/>
          <w:szCs w:val="20"/>
        </w:rPr>
        <w:t xml:space="preserve">. </w:t>
      </w:r>
      <w:r w:rsidR="009A2929" w:rsidRPr="0092622D">
        <w:rPr>
          <w:rFonts w:ascii="Arial" w:eastAsia="Times New Roman" w:hAnsi="Arial" w:cs="Arial"/>
          <w:sz w:val="20"/>
          <w:szCs w:val="20"/>
        </w:rPr>
        <w:t xml:space="preserve">Previously, </w:t>
      </w:r>
      <w:proofErr w:type="spellStart"/>
      <w:r w:rsidR="009A2929" w:rsidRPr="0092622D">
        <w:rPr>
          <w:rFonts w:ascii="Arial" w:hAnsi="Arial" w:cs="Arial"/>
          <w:sz w:val="20"/>
          <w:szCs w:val="20"/>
        </w:rPr>
        <w:t>Ofelio</w:t>
      </w:r>
      <w:proofErr w:type="spellEnd"/>
      <w:r w:rsidR="009A2929" w:rsidRPr="0092622D">
        <w:rPr>
          <w:rFonts w:ascii="Arial" w:hAnsi="Arial" w:cs="Arial"/>
          <w:sz w:val="20"/>
          <w:szCs w:val="20"/>
        </w:rPr>
        <w:t xml:space="preserve">, (2021) </w:t>
      </w:r>
      <w:r w:rsidR="009A2929" w:rsidRPr="0092622D">
        <w:rPr>
          <w:rFonts w:ascii="Arial" w:eastAsia="Times New Roman" w:hAnsi="Arial" w:cs="Arial"/>
          <w:sz w:val="20"/>
          <w:szCs w:val="20"/>
        </w:rPr>
        <w:t xml:space="preserve">reported </w:t>
      </w:r>
      <w:r w:rsidR="00C9484F" w:rsidRPr="0092622D">
        <w:rPr>
          <w:rFonts w:ascii="Arial" w:eastAsia="Times New Roman" w:hAnsi="Arial" w:cs="Arial"/>
          <w:sz w:val="20"/>
          <w:szCs w:val="20"/>
        </w:rPr>
        <w:t xml:space="preserve">that probiotic </w:t>
      </w:r>
      <w:r w:rsidR="00C9484F" w:rsidRPr="0092622D">
        <w:rPr>
          <w:rFonts w:ascii="Arial" w:eastAsia="Times New Roman" w:hAnsi="Arial" w:cs="Arial"/>
          <w:i/>
          <w:sz w:val="20"/>
          <w:szCs w:val="20"/>
        </w:rPr>
        <w:t xml:space="preserve">Lactobacillus </w:t>
      </w:r>
      <w:proofErr w:type="spellStart"/>
      <w:r w:rsidR="00C9484F" w:rsidRPr="0092622D">
        <w:rPr>
          <w:rFonts w:ascii="Arial" w:eastAsia="Times New Roman" w:hAnsi="Arial" w:cs="Arial"/>
          <w:i/>
          <w:sz w:val="20"/>
          <w:szCs w:val="20"/>
        </w:rPr>
        <w:t>rhamnosus</w:t>
      </w:r>
      <w:proofErr w:type="spellEnd"/>
      <w:r w:rsidR="00171BD5" w:rsidRPr="0092622D">
        <w:rPr>
          <w:rFonts w:ascii="Arial" w:eastAsia="Times New Roman" w:hAnsi="Arial" w:cs="Arial"/>
          <w:i/>
          <w:sz w:val="20"/>
          <w:szCs w:val="20"/>
        </w:rPr>
        <w:t>,</w:t>
      </w:r>
      <w:r w:rsidR="0060663C" w:rsidRPr="0092622D">
        <w:rPr>
          <w:rFonts w:ascii="Arial" w:eastAsia="Times New Roman" w:hAnsi="Arial" w:cs="Arial"/>
          <w:i/>
          <w:sz w:val="20"/>
          <w:szCs w:val="20"/>
        </w:rPr>
        <w:t xml:space="preserve"> </w:t>
      </w:r>
      <w:r w:rsidR="009A2929" w:rsidRPr="0092622D">
        <w:rPr>
          <w:rFonts w:ascii="Arial" w:eastAsia="Times New Roman" w:hAnsi="Arial" w:cs="Arial"/>
          <w:sz w:val="20"/>
          <w:szCs w:val="20"/>
        </w:rPr>
        <w:t>enhanc</w:t>
      </w:r>
      <w:r w:rsidR="00171BD5" w:rsidRPr="0092622D">
        <w:rPr>
          <w:rFonts w:ascii="Arial" w:eastAsia="Times New Roman" w:hAnsi="Arial" w:cs="Arial"/>
          <w:sz w:val="20"/>
          <w:szCs w:val="20"/>
        </w:rPr>
        <w:t>ed</w:t>
      </w:r>
      <w:r w:rsidR="009A2929" w:rsidRPr="0092622D">
        <w:rPr>
          <w:rFonts w:ascii="Arial" w:eastAsia="Times New Roman" w:hAnsi="Arial" w:cs="Arial"/>
          <w:sz w:val="20"/>
          <w:szCs w:val="20"/>
        </w:rPr>
        <w:t xml:space="preserve"> the disease resistance in</w:t>
      </w:r>
      <w:r w:rsidR="009A2929" w:rsidRPr="0092622D">
        <w:rPr>
          <w:rFonts w:ascii="Arial" w:eastAsia="Times New Roman" w:hAnsi="Arial" w:cs="Arial"/>
          <w:i/>
          <w:sz w:val="20"/>
          <w:szCs w:val="20"/>
        </w:rPr>
        <w:t xml:space="preserve"> Artemia</w:t>
      </w:r>
      <w:r w:rsidR="009A2929" w:rsidRPr="0092622D">
        <w:rPr>
          <w:rFonts w:ascii="Arial" w:eastAsia="Times New Roman" w:hAnsi="Arial" w:cs="Arial"/>
          <w:sz w:val="20"/>
          <w:szCs w:val="20"/>
        </w:rPr>
        <w:t xml:space="preserve"> and reduced Vibrionaceae load after exposure and improved host resistance outcomes.</w:t>
      </w:r>
    </w:p>
    <w:p w14:paraId="5B13684E" w14:textId="2A04BDA6" w:rsidR="00766915" w:rsidRPr="0092622D" w:rsidRDefault="00766915" w:rsidP="0060663C">
      <w:pPr>
        <w:pStyle w:val="BodyText"/>
        <w:spacing w:before="0" w:after="160" w:line="360" w:lineRule="auto"/>
        <w:ind w:firstLine="720"/>
        <w:jc w:val="both"/>
        <w:rPr>
          <w:rFonts w:ascii="Arial" w:hAnsi="Arial" w:cs="Arial"/>
          <w:sz w:val="20"/>
          <w:szCs w:val="20"/>
        </w:rPr>
      </w:pPr>
      <w:r w:rsidRPr="0092622D">
        <w:rPr>
          <w:rFonts w:ascii="Arial" w:hAnsi="Arial" w:cs="Arial"/>
          <w:sz w:val="20"/>
          <w:szCs w:val="20"/>
        </w:rPr>
        <w:t xml:space="preserve">The protective mechanism appears to involve both competitive exclusion and immune stimulation. The enriched nauplii harbored elevated populations of protective </w:t>
      </w:r>
      <w:r w:rsidRPr="0092622D">
        <w:rPr>
          <w:rFonts w:ascii="Arial" w:hAnsi="Arial" w:cs="Arial"/>
          <w:i/>
          <w:sz w:val="20"/>
          <w:szCs w:val="20"/>
        </w:rPr>
        <w:t>L. plantarum</w:t>
      </w:r>
      <w:r w:rsidRPr="0092622D">
        <w:rPr>
          <w:rFonts w:ascii="Arial" w:hAnsi="Arial" w:cs="Arial"/>
          <w:sz w:val="20"/>
          <w:szCs w:val="20"/>
        </w:rPr>
        <w:t xml:space="preserve"> and related lactic acid bacteria (LAB), which directly inhibited Vibrio colonization </w:t>
      </w:r>
      <w:r w:rsidR="00171BD5" w:rsidRPr="0092622D">
        <w:rPr>
          <w:rFonts w:ascii="Arial" w:hAnsi="Arial" w:cs="Arial"/>
          <w:sz w:val="20"/>
          <w:szCs w:val="20"/>
        </w:rPr>
        <w:t>in</w:t>
      </w:r>
      <w:r w:rsidRPr="0092622D">
        <w:rPr>
          <w:rFonts w:ascii="Arial" w:hAnsi="Arial" w:cs="Arial"/>
          <w:sz w:val="20"/>
          <w:szCs w:val="20"/>
        </w:rPr>
        <w:t xml:space="preserve"> the larval gastrointestinal tract. Molecular analysis revealed that pyruvic acid and lactic acid produced by </w:t>
      </w:r>
      <w:r w:rsidRPr="0092622D">
        <w:rPr>
          <w:rFonts w:ascii="Arial" w:hAnsi="Arial" w:cs="Arial"/>
          <w:i/>
          <w:sz w:val="20"/>
          <w:szCs w:val="20"/>
        </w:rPr>
        <w:t>L. plantarum</w:t>
      </w:r>
      <w:r w:rsidRPr="0092622D">
        <w:rPr>
          <w:rFonts w:ascii="Arial" w:hAnsi="Arial" w:cs="Arial"/>
          <w:sz w:val="20"/>
          <w:szCs w:val="20"/>
        </w:rPr>
        <w:t xml:space="preserve"> created an inhospitable environment for Vibrio by lowering intestinal pH and depleting essential nutrients </w:t>
      </w:r>
      <w:r w:rsidR="00F73111" w:rsidRPr="0092622D">
        <w:rPr>
          <w:rFonts w:ascii="Arial" w:hAnsi="Arial" w:cs="Arial"/>
          <w:sz w:val="20"/>
          <w:szCs w:val="20"/>
        </w:rPr>
        <w:t xml:space="preserve">(Romanova </w:t>
      </w:r>
      <w:r w:rsidR="00F73111" w:rsidRPr="0092622D">
        <w:rPr>
          <w:rFonts w:ascii="Arial" w:hAnsi="Arial" w:cs="Arial"/>
          <w:i/>
          <w:iCs/>
          <w:sz w:val="20"/>
          <w:szCs w:val="20"/>
        </w:rPr>
        <w:t>et al.</w:t>
      </w:r>
      <w:r w:rsidR="00F73111" w:rsidRPr="0092622D">
        <w:rPr>
          <w:rFonts w:ascii="Arial" w:hAnsi="Arial" w:cs="Arial"/>
          <w:sz w:val="20"/>
          <w:szCs w:val="20"/>
        </w:rPr>
        <w:t>, 2023)</w:t>
      </w:r>
      <w:r w:rsidR="00EC6619" w:rsidRPr="0092622D">
        <w:rPr>
          <w:rFonts w:ascii="Arial" w:hAnsi="Arial" w:cs="Arial"/>
          <w:sz w:val="20"/>
          <w:szCs w:val="20"/>
        </w:rPr>
        <w:t xml:space="preserve">. </w:t>
      </w:r>
      <w:r w:rsidRPr="0092622D">
        <w:rPr>
          <w:rFonts w:ascii="Arial" w:hAnsi="Arial" w:cs="Arial"/>
          <w:sz w:val="20"/>
          <w:szCs w:val="20"/>
        </w:rPr>
        <w:t xml:space="preserve">The performance of </w:t>
      </w:r>
      <w:r w:rsidRPr="0092622D">
        <w:rPr>
          <w:rFonts w:ascii="Arial" w:hAnsi="Arial" w:cs="Arial"/>
          <w:i/>
          <w:sz w:val="20"/>
          <w:szCs w:val="20"/>
        </w:rPr>
        <w:t>L. plantarum</w:t>
      </w:r>
      <w:r w:rsidR="00171BD5" w:rsidRPr="0092622D">
        <w:rPr>
          <w:rFonts w:ascii="Arial" w:hAnsi="Arial" w:cs="Arial"/>
          <w:sz w:val="20"/>
          <w:szCs w:val="20"/>
        </w:rPr>
        <w:t xml:space="preserve"> </w:t>
      </w:r>
      <w:r w:rsidRPr="0092622D">
        <w:rPr>
          <w:rFonts w:ascii="Arial" w:hAnsi="Arial" w:cs="Arial"/>
          <w:sz w:val="20"/>
          <w:szCs w:val="20"/>
        </w:rPr>
        <w:t xml:space="preserve">enriched </w:t>
      </w:r>
      <w:r w:rsidR="00171BD5" w:rsidRPr="0092622D">
        <w:rPr>
          <w:rFonts w:ascii="Arial" w:hAnsi="Arial" w:cs="Arial"/>
          <w:sz w:val="20"/>
          <w:szCs w:val="20"/>
        </w:rPr>
        <w:t xml:space="preserve">the </w:t>
      </w:r>
      <w:r w:rsidRPr="00157D48">
        <w:rPr>
          <w:rFonts w:ascii="Arial" w:hAnsi="Arial" w:cs="Arial"/>
          <w:i/>
          <w:sz w:val="20"/>
          <w:szCs w:val="20"/>
        </w:rPr>
        <w:t>Artemia</w:t>
      </w:r>
      <w:r w:rsidR="00171BD5" w:rsidRPr="00157D48">
        <w:rPr>
          <w:rFonts w:ascii="Arial" w:hAnsi="Arial" w:cs="Arial"/>
          <w:i/>
          <w:sz w:val="20"/>
          <w:szCs w:val="20"/>
        </w:rPr>
        <w:t>,</w:t>
      </w:r>
      <w:r w:rsidR="00171BD5" w:rsidRPr="0092622D">
        <w:rPr>
          <w:rFonts w:ascii="Arial" w:hAnsi="Arial" w:cs="Arial"/>
          <w:sz w:val="20"/>
          <w:szCs w:val="20"/>
        </w:rPr>
        <w:t xml:space="preserve"> it</w:t>
      </w:r>
      <w:r w:rsidRPr="0092622D">
        <w:rPr>
          <w:rFonts w:ascii="Arial" w:hAnsi="Arial" w:cs="Arial"/>
          <w:sz w:val="20"/>
          <w:szCs w:val="20"/>
        </w:rPr>
        <w:t xml:space="preserve"> was comparable to or superior to other documented enrichment approaches. Previous studies using </w:t>
      </w:r>
      <w:r w:rsidRPr="00157D48">
        <w:rPr>
          <w:rFonts w:ascii="Arial" w:hAnsi="Arial" w:cs="Arial"/>
          <w:i/>
          <w:sz w:val="20"/>
          <w:szCs w:val="20"/>
        </w:rPr>
        <w:t>Bacillus</w:t>
      </w:r>
      <w:r w:rsidRPr="0092622D">
        <w:rPr>
          <w:rFonts w:ascii="Arial" w:hAnsi="Arial" w:cs="Arial"/>
          <w:sz w:val="20"/>
          <w:szCs w:val="20"/>
        </w:rPr>
        <w:t xml:space="preserve"> species reported growth improvements of 15-25% and survival enhancements of 40-60% against Vibrio challenges </w:t>
      </w:r>
      <w:r w:rsidR="00171BD5" w:rsidRPr="0092622D">
        <w:rPr>
          <w:rFonts w:ascii="Arial" w:hAnsi="Arial" w:cs="Arial"/>
          <w:sz w:val="20"/>
          <w:szCs w:val="20"/>
        </w:rPr>
        <w:t>(</w:t>
      </w:r>
      <w:r w:rsidR="00F73111" w:rsidRPr="0092622D">
        <w:rPr>
          <w:rFonts w:ascii="Arial" w:hAnsi="Arial" w:cs="Arial"/>
          <w:sz w:val="20"/>
          <w:szCs w:val="20"/>
        </w:rPr>
        <w:t xml:space="preserve">Xu </w:t>
      </w:r>
      <w:r w:rsidR="00F73111" w:rsidRPr="0092622D">
        <w:rPr>
          <w:rFonts w:ascii="Arial" w:hAnsi="Arial" w:cs="Arial"/>
          <w:i/>
          <w:iCs/>
          <w:sz w:val="20"/>
          <w:szCs w:val="20"/>
        </w:rPr>
        <w:t>et al.</w:t>
      </w:r>
      <w:r w:rsidR="00F73111" w:rsidRPr="0092622D">
        <w:rPr>
          <w:rFonts w:ascii="Arial" w:hAnsi="Arial" w:cs="Arial"/>
          <w:sz w:val="20"/>
          <w:szCs w:val="20"/>
        </w:rPr>
        <w:t>, 2023)</w:t>
      </w:r>
    </w:p>
    <w:p w14:paraId="05395D21" w14:textId="77777777" w:rsidR="0093175F" w:rsidRPr="0092622D" w:rsidRDefault="0093175F" w:rsidP="0060663C">
      <w:pPr>
        <w:pStyle w:val="NormalWeb"/>
        <w:spacing w:before="0" w:beforeAutospacing="0" w:after="160" w:afterAutospacing="0" w:line="360" w:lineRule="auto"/>
        <w:ind w:firstLine="720"/>
        <w:jc w:val="both"/>
        <w:rPr>
          <w:rFonts w:ascii="Arial" w:hAnsi="Arial" w:cs="Arial"/>
          <w:sz w:val="20"/>
          <w:szCs w:val="20"/>
          <w:highlight w:val="yellow"/>
        </w:rPr>
      </w:pPr>
      <w:r w:rsidRPr="0092622D">
        <w:rPr>
          <w:rFonts w:ascii="Arial" w:hAnsi="Arial" w:cs="Arial"/>
          <w:sz w:val="20"/>
          <w:szCs w:val="20"/>
        </w:rPr>
        <w:t xml:space="preserve">Xu et al., </w:t>
      </w:r>
      <w:r w:rsidR="00ED11C7" w:rsidRPr="0092622D">
        <w:rPr>
          <w:rFonts w:ascii="Arial" w:hAnsi="Arial" w:cs="Arial"/>
          <w:sz w:val="20"/>
          <w:szCs w:val="20"/>
        </w:rPr>
        <w:t>(</w:t>
      </w:r>
      <w:r w:rsidRPr="0092622D">
        <w:rPr>
          <w:rFonts w:ascii="Arial" w:hAnsi="Arial" w:cs="Arial"/>
          <w:sz w:val="20"/>
          <w:szCs w:val="20"/>
        </w:rPr>
        <w:t>2023</w:t>
      </w:r>
      <w:r w:rsidR="00ED11C7" w:rsidRPr="0092622D">
        <w:rPr>
          <w:rFonts w:ascii="Arial" w:hAnsi="Arial" w:cs="Arial"/>
          <w:sz w:val="20"/>
          <w:szCs w:val="20"/>
        </w:rPr>
        <w:t>) demonstrated that the probiotic enhances the competitive exclusion of Vibrio by occupying niche sites on/in Artemia tissues</w:t>
      </w:r>
      <w:r w:rsidRPr="0092622D">
        <w:rPr>
          <w:rFonts w:ascii="Arial" w:hAnsi="Arial" w:cs="Arial"/>
          <w:sz w:val="20"/>
          <w:szCs w:val="20"/>
        </w:rPr>
        <w:t>. Stimulat</w:t>
      </w:r>
      <w:r w:rsidR="00ED11C7" w:rsidRPr="0092622D">
        <w:rPr>
          <w:rFonts w:ascii="Arial" w:hAnsi="Arial" w:cs="Arial"/>
          <w:sz w:val="20"/>
          <w:szCs w:val="20"/>
        </w:rPr>
        <w:t xml:space="preserve">ion of </w:t>
      </w:r>
      <w:r w:rsidRPr="0092622D">
        <w:rPr>
          <w:rFonts w:ascii="Arial" w:hAnsi="Arial" w:cs="Arial"/>
          <w:sz w:val="20"/>
          <w:szCs w:val="20"/>
        </w:rPr>
        <w:t>hos</w:t>
      </w:r>
      <w:r w:rsidR="00ED11C7" w:rsidRPr="0092622D">
        <w:rPr>
          <w:rFonts w:ascii="Arial" w:hAnsi="Arial" w:cs="Arial"/>
          <w:sz w:val="20"/>
          <w:szCs w:val="20"/>
        </w:rPr>
        <w:t>t</w:t>
      </w:r>
      <w:r w:rsidRPr="0092622D">
        <w:rPr>
          <w:rFonts w:ascii="Arial" w:hAnsi="Arial" w:cs="Arial"/>
          <w:sz w:val="20"/>
          <w:szCs w:val="20"/>
        </w:rPr>
        <w:t xml:space="preserve"> innate immune responses </w:t>
      </w:r>
      <w:r w:rsidR="00ED11C7" w:rsidRPr="0092622D">
        <w:rPr>
          <w:rFonts w:ascii="Arial" w:hAnsi="Arial" w:cs="Arial"/>
          <w:sz w:val="20"/>
          <w:szCs w:val="20"/>
        </w:rPr>
        <w:t xml:space="preserve">reduces </w:t>
      </w:r>
      <w:r w:rsidRPr="0092622D">
        <w:rPr>
          <w:rFonts w:ascii="Arial" w:hAnsi="Arial" w:cs="Arial"/>
          <w:sz w:val="20"/>
          <w:szCs w:val="20"/>
        </w:rPr>
        <w:t>pathogen susceptibility</w:t>
      </w:r>
      <w:r w:rsidR="00ED11C7" w:rsidRPr="0092622D">
        <w:rPr>
          <w:rFonts w:ascii="Arial" w:hAnsi="Arial" w:cs="Arial"/>
          <w:sz w:val="20"/>
          <w:szCs w:val="20"/>
        </w:rPr>
        <w:t>; m</w:t>
      </w:r>
      <w:r w:rsidRPr="0092622D">
        <w:rPr>
          <w:rFonts w:ascii="Arial" w:hAnsi="Arial" w:cs="Arial"/>
          <w:sz w:val="20"/>
          <w:szCs w:val="20"/>
        </w:rPr>
        <w:t>any probiotics are known to upregulate</w:t>
      </w:r>
      <w:r w:rsidR="00ED11C7" w:rsidRPr="0092622D">
        <w:rPr>
          <w:rFonts w:ascii="Arial" w:hAnsi="Arial" w:cs="Arial"/>
          <w:sz w:val="20"/>
          <w:szCs w:val="20"/>
        </w:rPr>
        <w:t xml:space="preserve"> </w:t>
      </w:r>
      <w:r w:rsidRPr="0092622D">
        <w:rPr>
          <w:rFonts w:ascii="Arial" w:hAnsi="Arial" w:cs="Arial"/>
          <w:sz w:val="20"/>
          <w:szCs w:val="20"/>
        </w:rPr>
        <w:t xml:space="preserve">enzymes and immune factors, although specific measures (e.g., SOD, </w:t>
      </w:r>
      <w:proofErr w:type="spellStart"/>
      <w:r w:rsidRPr="0092622D">
        <w:rPr>
          <w:rFonts w:ascii="Arial" w:hAnsi="Arial" w:cs="Arial"/>
          <w:sz w:val="20"/>
          <w:szCs w:val="20"/>
        </w:rPr>
        <w:t>proPO</w:t>
      </w:r>
      <w:proofErr w:type="spellEnd"/>
      <w:r w:rsidRPr="0092622D">
        <w:rPr>
          <w:rFonts w:ascii="Arial" w:hAnsi="Arial" w:cs="Arial"/>
          <w:sz w:val="20"/>
          <w:szCs w:val="20"/>
        </w:rPr>
        <w:t xml:space="preserve">) were </w:t>
      </w:r>
      <w:r w:rsidR="00ED11C7" w:rsidRPr="0092622D">
        <w:rPr>
          <w:rFonts w:ascii="Arial" w:hAnsi="Arial" w:cs="Arial"/>
          <w:sz w:val="20"/>
          <w:szCs w:val="20"/>
        </w:rPr>
        <w:t xml:space="preserve">not elevated </w:t>
      </w:r>
      <w:r w:rsidRPr="0092622D">
        <w:rPr>
          <w:rFonts w:ascii="Arial" w:hAnsi="Arial" w:cs="Arial"/>
          <w:sz w:val="20"/>
          <w:szCs w:val="20"/>
        </w:rPr>
        <w:t xml:space="preserve">beyond the </w:t>
      </w:r>
      <w:r w:rsidR="00ED11C7" w:rsidRPr="0092622D">
        <w:rPr>
          <w:rFonts w:ascii="Arial" w:hAnsi="Arial" w:cs="Arial"/>
          <w:sz w:val="20"/>
          <w:szCs w:val="20"/>
        </w:rPr>
        <w:t xml:space="preserve">baseline. </w:t>
      </w:r>
      <w:r w:rsidRPr="0092622D">
        <w:rPr>
          <w:rFonts w:ascii="Arial" w:hAnsi="Arial" w:cs="Arial"/>
          <w:sz w:val="20"/>
          <w:szCs w:val="20"/>
        </w:rPr>
        <w:t>This is consistent with the broader understanding that maintaining beneficial microbial communities supports host resilience (Todorov et al., 2024).</w:t>
      </w:r>
    </w:p>
    <w:p w14:paraId="633A799C" w14:textId="77777777" w:rsidR="002D279C" w:rsidRPr="0092622D" w:rsidRDefault="0093175F" w:rsidP="0060663C">
      <w:pPr>
        <w:pStyle w:val="NormalWeb"/>
        <w:spacing w:before="0" w:beforeAutospacing="0" w:after="160" w:afterAutospacing="0" w:line="360" w:lineRule="auto"/>
        <w:ind w:firstLine="720"/>
        <w:jc w:val="both"/>
        <w:rPr>
          <w:rFonts w:ascii="Arial" w:hAnsi="Arial" w:cs="Arial"/>
          <w:sz w:val="20"/>
          <w:szCs w:val="20"/>
        </w:rPr>
      </w:pPr>
      <w:r w:rsidRPr="0092622D">
        <w:rPr>
          <w:rFonts w:ascii="Arial" w:hAnsi="Arial" w:cs="Arial"/>
          <w:sz w:val="20"/>
          <w:szCs w:val="20"/>
        </w:rPr>
        <w:t xml:space="preserve">The </w:t>
      </w:r>
      <w:proofErr w:type="spellStart"/>
      <w:r w:rsidRPr="0092622D">
        <w:rPr>
          <w:rFonts w:ascii="Arial" w:hAnsi="Arial" w:cs="Arial"/>
          <w:sz w:val="20"/>
          <w:szCs w:val="20"/>
        </w:rPr>
        <w:t>behavioural</w:t>
      </w:r>
      <w:proofErr w:type="spellEnd"/>
      <w:r w:rsidRPr="0092622D">
        <w:rPr>
          <w:rFonts w:ascii="Arial" w:hAnsi="Arial" w:cs="Arial"/>
          <w:sz w:val="20"/>
          <w:szCs w:val="20"/>
        </w:rPr>
        <w:t xml:space="preserve"> improvements may stem from improved physiological status in probiotic-fed Artemia, as </w:t>
      </w:r>
      <w:r w:rsidR="00EC6619" w:rsidRPr="0092622D">
        <w:rPr>
          <w:rFonts w:ascii="Arial" w:hAnsi="Arial" w:cs="Arial"/>
          <w:sz w:val="20"/>
          <w:szCs w:val="20"/>
        </w:rPr>
        <w:t xml:space="preserve">evidenced by </w:t>
      </w:r>
      <w:r w:rsidRPr="0092622D">
        <w:rPr>
          <w:rFonts w:ascii="Arial" w:hAnsi="Arial" w:cs="Arial"/>
          <w:sz w:val="20"/>
          <w:szCs w:val="20"/>
        </w:rPr>
        <w:t xml:space="preserve">enriched live feeds that display enhanced swimming performance and vigor. Optimal doses (10⁶–10⁷) appear to balance beneficial effects without excessive bacterial load, which might impact oxygen levels or metabolic turnover. Such patterns are consistent across aquaculture probiotic </w:t>
      </w:r>
      <w:r w:rsidRPr="0092622D">
        <w:rPr>
          <w:rFonts w:ascii="Arial" w:hAnsi="Arial" w:cs="Arial"/>
          <w:sz w:val="20"/>
          <w:szCs w:val="20"/>
        </w:rPr>
        <w:lastRenderedPageBreak/>
        <w:t>literature</w:t>
      </w:r>
      <w:r w:rsidR="00EC6619" w:rsidRPr="0092622D">
        <w:rPr>
          <w:rFonts w:ascii="Arial" w:hAnsi="Arial" w:cs="Arial"/>
          <w:sz w:val="20"/>
          <w:szCs w:val="20"/>
        </w:rPr>
        <w:t>,</w:t>
      </w:r>
      <w:r w:rsidRPr="0092622D">
        <w:rPr>
          <w:rFonts w:ascii="Arial" w:hAnsi="Arial" w:cs="Arial"/>
          <w:sz w:val="20"/>
          <w:szCs w:val="20"/>
        </w:rPr>
        <w:t xml:space="preserve"> indicating that excessive probiotic density can become less effective or even counterproductive</w:t>
      </w:r>
      <w:r w:rsidR="00EC6619" w:rsidRPr="0092622D">
        <w:rPr>
          <w:rFonts w:ascii="Arial" w:hAnsi="Arial" w:cs="Arial"/>
          <w:sz w:val="20"/>
          <w:szCs w:val="20"/>
        </w:rPr>
        <w:t xml:space="preserve"> when</w:t>
      </w:r>
      <w:r w:rsidRPr="0092622D">
        <w:rPr>
          <w:rFonts w:ascii="Arial" w:hAnsi="Arial" w:cs="Arial"/>
          <w:sz w:val="20"/>
          <w:szCs w:val="20"/>
        </w:rPr>
        <w:t xml:space="preserve"> the water quality is compromised.</w:t>
      </w:r>
    </w:p>
    <w:p w14:paraId="55584F94" w14:textId="77777777" w:rsidR="005516D7" w:rsidRPr="0092622D" w:rsidRDefault="007E5E66" w:rsidP="0060663C">
      <w:pPr>
        <w:pStyle w:val="NormalWeb"/>
        <w:spacing w:after="160" w:afterAutospacing="0" w:line="360" w:lineRule="auto"/>
        <w:ind w:firstLine="720"/>
        <w:jc w:val="both"/>
        <w:rPr>
          <w:rFonts w:ascii="Arial" w:hAnsi="Arial" w:cs="Arial"/>
          <w:b/>
          <w:bCs/>
          <w:sz w:val="20"/>
          <w:szCs w:val="20"/>
        </w:rPr>
      </w:pPr>
      <w:r w:rsidRPr="0092622D">
        <w:rPr>
          <w:rFonts w:ascii="Arial" w:hAnsi="Arial" w:cs="Arial"/>
          <w:sz w:val="20"/>
          <w:szCs w:val="20"/>
        </w:rPr>
        <w:t>Higher</w:t>
      </w:r>
      <w:r w:rsidR="00EC6619" w:rsidRPr="0092622D">
        <w:rPr>
          <w:rFonts w:ascii="Arial" w:hAnsi="Arial" w:cs="Arial"/>
          <w:sz w:val="20"/>
          <w:szCs w:val="20"/>
        </w:rPr>
        <w:t xml:space="preserve"> uptake of </w:t>
      </w:r>
      <w:r w:rsidRPr="0092622D">
        <w:rPr>
          <w:rFonts w:ascii="Arial" w:hAnsi="Arial" w:cs="Arial"/>
          <w:sz w:val="20"/>
          <w:szCs w:val="20"/>
        </w:rPr>
        <w:t>probiotic</w:t>
      </w:r>
      <w:r w:rsidR="00EC6619" w:rsidRPr="0092622D">
        <w:rPr>
          <w:rFonts w:ascii="Arial" w:hAnsi="Arial" w:cs="Arial"/>
          <w:sz w:val="20"/>
          <w:szCs w:val="20"/>
        </w:rPr>
        <w:t xml:space="preserve">s at a concentration of </w:t>
      </w:r>
      <w:r w:rsidRPr="0092622D">
        <w:rPr>
          <w:rFonts w:ascii="Arial" w:hAnsi="Arial" w:cs="Arial"/>
          <w:sz w:val="20"/>
          <w:szCs w:val="20"/>
        </w:rPr>
        <w:t xml:space="preserve">10⁷–10⁸ CFU/mL enhances the potential of </w:t>
      </w:r>
      <w:r w:rsidR="00F22631" w:rsidRPr="0092622D">
        <w:rPr>
          <w:rFonts w:ascii="Arial" w:hAnsi="Arial" w:cs="Arial"/>
          <w:sz w:val="20"/>
          <w:szCs w:val="20"/>
        </w:rPr>
        <w:t>A</w:t>
      </w:r>
      <w:r w:rsidRPr="0092622D">
        <w:rPr>
          <w:rFonts w:ascii="Arial" w:hAnsi="Arial" w:cs="Arial"/>
          <w:sz w:val="20"/>
          <w:szCs w:val="20"/>
        </w:rPr>
        <w:t xml:space="preserve">rtemia as a </w:t>
      </w:r>
      <w:r w:rsidRPr="0092622D">
        <w:rPr>
          <w:rStyle w:val="Strong"/>
          <w:rFonts w:ascii="Arial" w:hAnsi="Arial" w:cs="Arial"/>
          <w:b w:val="0"/>
          <w:sz w:val="20"/>
          <w:szCs w:val="20"/>
        </w:rPr>
        <w:t>probiotic delivery vector</w:t>
      </w:r>
      <w:r w:rsidRPr="0092622D">
        <w:rPr>
          <w:rFonts w:ascii="Arial" w:hAnsi="Arial" w:cs="Arial"/>
          <w:b/>
          <w:sz w:val="20"/>
          <w:szCs w:val="20"/>
        </w:rPr>
        <w:t xml:space="preserve"> </w:t>
      </w:r>
      <w:r w:rsidRPr="0092622D">
        <w:rPr>
          <w:rFonts w:ascii="Arial" w:hAnsi="Arial" w:cs="Arial"/>
          <w:sz w:val="20"/>
          <w:szCs w:val="20"/>
        </w:rPr>
        <w:t xml:space="preserve">for larval fish and shrimp. However, the slight reduction in survival and swimming performance at 10⁸ CFU/mL suggests </w:t>
      </w:r>
      <w:r w:rsidR="00AC56E6" w:rsidRPr="0092622D">
        <w:rPr>
          <w:rFonts w:ascii="Arial" w:hAnsi="Arial" w:cs="Arial"/>
          <w:sz w:val="20"/>
          <w:szCs w:val="20"/>
        </w:rPr>
        <w:t xml:space="preserve">85% </w:t>
      </w:r>
      <w:r w:rsidRPr="0092622D">
        <w:rPr>
          <w:rFonts w:ascii="Arial" w:hAnsi="Arial" w:cs="Arial"/>
          <w:sz w:val="20"/>
          <w:szCs w:val="20"/>
        </w:rPr>
        <w:t>that excessive probiotic concentrations may impose metabolic stress, emphasizing the i</w:t>
      </w:r>
      <w:r w:rsidR="00C23202" w:rsidRPr="0092622D">
        <w:rPr>
          <w:rFonts w:ascii="Arial" w:hAnsi="Arial" w:cs="Arial"/>
          <w:sz w:val="20"/>
          <w:szCs w:val="20"/>
        </w:rPr>
        <w:t>mportance of dose optimization.</w:t>
      </w:r>
      <w:r w:rsidR="00515E8C" w:rsidRPr="0092622D">
        <w:rPr>
          <w:rFonts w:ascii="Arial" w:hAnsi="Arial" w:cs="Arial"/>
          <w:sz w:val="20"/>
          <w:szCs w:val="20"/>
        </w:rPr>
        <w:t xml:space="preserve"> </w:t>
      </w:r>
      <w:r w:rsidRPr="0092622D">
        <w:rPr>
          <w:rFonts w:ascii="Arial" w:hAnsi="Arial" w:cs="Arial"/>
          <w:sz w:val="20"/>
          <w:szCs w:val="20"/>
        </w:rPr>
        <w:t xml:space="preserve">Overall, enrichment at </w:t>
      </w:r>
      <w:r w:rsidRPr="0092622D">
        <w:rPr>
          <w:rStyle w:val="Strong"/>
          <w:rFonts w:ascii="Arial" w:hAnsi="Arial" w:cs="Arial"/>
          <w:b w:val="0"/>
          <w:sz w:val="20"/>
          <w:szCs w:val="20"/>
        </w:rPr>
        <w:t>10⁶–10⁷ CFU/mL appears optimal</w:t>
      </w:r>
      <w:r w:rsidRPr="0092622D">
        <w:rPr>
          <w:rFonts w:ascii="Arial" w:hAnsi="Arial" w:cs="Arial"/>
          <w:b/>
          <w:sz w:val="20"/>
          <w:szCs w:val="20"/>
        </w:rPr>
        <w:t>,</w:t>
      </w:r>
      <w:r w:rsidRPr="0092622D">
        <w:rPr>
          <w:rFonts w:ascii="Arial" w:hAnsi="Arial" w:cs="Arial"/>
          <w:sz w:val="20"/>
          <w:szCs w:val="20"/>
        </w:rPr>
        <w:t xml:space="preserve"> balancing safety and probiotic delivery efficiency. These findings support earlier reports highlighting </w:t>
      </w:r>
      <w:r w:rsidRPr="0092622D">
        <w:rPr>
          <w:rFonts w:ascii="Arial" w:hAnsi="Arial" w:cs="Arial"/>
          <w:i/>
          <w:sz w:val="20"/>
          <w:szCs w:val="20"/>
        </w:rPr>
        <w:t>Artemia</w:t>
      </w:r>
      <w:r w:rsidRPr="0092622D">
        <w:rPr>
          <w:rFonts w:ascii="Arial" w:hAnsi="Arial" w:cs="Arial"/>
          <w:sz w:val="20"/>
          <w:szCs w:val="20"/>
        </w:rPr>
        <w:t>-mediated probiotic transfer as a practical and effective strategy in aquaculture systems.</w:t>
      </w:r>
    </w:p>
    <w:p w14:paraId="37F1CEE9" w14:textId="1FCBF255" w:rsidR="0093175F" w:rsidRPr="004F08AC" w:rsidRDefault="0092622D" w:rsidP="00805757">
      <w:pPr>
        <w:pStyle w:val="NormalWeb"/>
        <w:spacing w:after="160" w:afterAutospacing="0" w:line="360" w:lineRule="auto"/>
        <w:rPr>
          <w:rFonts w:ascii="Arial" w:hAnsi="Arial" w:cs="Arial"/>
          <w:b/>
          <w:sz w:val="22"/>
          <w:szCs w:val="22"/>
        </w:rPr>
      </w:pPr>
      <w:r w:rsidRPr="004F08AC">
        <w:rPr>
          <w:rFonts w:ascii="Arial" w:hAnsi="Arial" w:cs="Arial"/>
          <w:b/>
          <w:sz w:val="22"/>
          <w:szCs w:val="22"/>
        </w:rPr>
        <w:t xml:space="preserve">CONCLUSION </w:t>
      </w:r>
    </w:p>
    <w:p w14:paraId="529B9AEF" w14:textId="0F9F5215" w:rsidR="00766915" w:rsidRDefault="00766915" w:rsidP="0060663C">
      <w:pPr>
        <w:pStyle w:val="NormalWeb"/>
        <w:spacing w:before="0" w:beforeAutospacing="0" w:after="160" w:afterAutospacing="0" w:line="360" w:lineRule="auto"/>
        <w:ind w:firstLine="720"/>
        <w:jc w:val="both"/>
        <w:rPr>
          <w:rFonts w:ascii="Arial" w:hAnsi="Arial" w:cs="Arial"/>
          <w:sz w:val="20"/>
          <w:szCs w:val="20"/>
        </w:rPr>
      </w:pPr>
      <w:r w:rsidRPr="0092622D">
        <w:rPr>
          <w:rFonts w:ascii="Arial" w:hAnsi="Arial" w:cs="Arial"/>
          <w:sz w:val="20"/>
          <w:szCs w:val="20"/>
        </w:rPr>
        <w:t xml:space="preserve">The </w:t>
      </w:r>
      <w:r w:rsidR="00EC6619" w:rsidRPr="0092622D">
        <w:rPr>
          <w:rFonts w:ascii="Arial" w:hAnsi="Arial" w:cs="Arial"/>
          <w:sz w:val="20"/>
          <w:szCs w:val="20"/>
        </w:rPr>
        <w:t>encapsulation</w:t>
      </w:r>
      <w:r w:rsidRPr="0092622D">
        <w:rPr>
          <w:rFonts w:ascii="Arial" w:hAnsi="Arial" w:cs="Arial"/>
          <w:sz w:val="20"/>
          <w:szCs w:val="20"/>
        </w:rPr>
        <w:t xml:space="preserve"> of </w:t>
      </w:r>
      <w:r w:rsidR="00115305" w:rsidRPr="0092622D">
        <w:rPr>
          <w:rFonts w:ascii="Arial" w:hAnsi="Arial" w:cs="Arial"/>
          <w:i/>
          <w:sz w:val="20"/>
          <w:szCs w:val="20"/>
        </w:rPr>
        <w:t>Artemia nauplii</w:t>
      </w:r>
      <w:r w:rsidRPr="0092622D">
        <w:rPr>
          <w:rFonts w:ascii="Arial" w:hAnsi="Arial" w:cs="Arial"/>
          <w:sz w:val="20"/>
          <w:szCs w:val="20"/>
        </w:rPr>
        <w:t xml:space="preserve"> </w:t>
      </w:r>
      <w:r w:rsidR="0093175F" w:rsidRPr="0092622D">
        <w:rPr>
          <w:rFonts w:ascii="Arial" w:hAnsi="Arial" w:cs="Arial"/>
          <w:sz w:val="20"/>
          <w:szCs w:val="20"/>
        </w:rPr>
        <w:t xml:space="preserve">enrichment with </w:t>
      </w:r>
      <w:proofErr w:type="spellStart"/>
      <w:r w:rsidR="0093175F" w:rsidRPr="0092622D">
        <w:rPr>
          <w:rStyle w:val="Emphasis"/>
          <w:rFonts w:ascii="Arial" w:hAnsi="Arial" w:cs="Arial"/>
          <w:sz w:val="20"/>
          <w:szCs w:val="20"/>
        </w:rPr>
        <w:t>Lactiplantibacillus</w:t>
      </w:r>
      <w:proofErr w:type="spellEnd"/>
      <w:r w:rsidR="0093175F" w:rsidRPr="0092622D">
        <w:rPr>
          <w:rStyle w:val="Emphasis"/>
          <w:rFonts w:ascii="Arial" w:hAnsi="Arial" w:cs="Arial"/>
          <w:sz w:val="20"/>
          <w:szCs w:val="20"/>
        </w:rPr>
        <w:t xml:space="preserve"> plantarum</w:t>
      </w:r>
      <w:r w:rsidRPr="0092622D">
        <w:rPr>
          <w:rFonts w:ascii="Arial" w:hAnsi="Arial" w:cs="Arial"/>
          <w:sz w:val="20"/>
          <w:szCs w:val="20"/>
        </w:rPr>
        <w:t xml:space="preserve"> across a dose range of </w:t>
      </w:r>
      <w:proofErr w:type="gramStart"/>
      <w:r w:rsidRPr="0092622D">
        <w:rPr>
          <w:rFonts w:ascii="Arial" w:hAnsi="Arial" w:cs="Arial"/>
          <w:sz w:val="20"/>
          <w:szCs w:val="20"/>
        </w:rPr>
        <w:t>10</w:t>
      </w:r>
      <w:r w:rsidRPr="0092622D">
        <w:rPr>
          <w:rFonts w:ascii="Arial" w:hAnsi="Arial" w:cs="Arial"/>
          <w:sz w:val="20"/>
          <w:szCs w:val="20"/>
          <w:vertAlign w:val="superscript"/>
        </w:rPr>
        <w:t>6</w:t>
      </w:r>
      <w:r w:rsidR="00BB3E9A" w:rsidRPr="0092622D">
        <w:rPr>
          <w:rFonts w:ascii="Arial" w:hAnsi="Arial" w:cs="Arial"/>
          <w:sz w:val="20"/>
          <w:szCs w:val="20"/>
          <w:vertAlign w:val="superscript"/>
        </w:rPr>
        <w:t xml:space="preserve"> </w:t>
      </w:r>
      <w:r w:rsidR="0047532A">
        <w:rPr>
          <w:rFonts w:ascii="Arial" w:hAnsi="Arial" w:cs="Arial"/>
          <w:sz w:val="20"/>
          <w:szCs w:val="20"/>
          <w:vertAlign w:val="superscript"/>
        </w:rPr>
        <w:t xml:space="preserve"> </w:t>
      </w:r>
      <w:r w:rsidR="0093175F" w:rsidRPr="0092622D">
        <w:rPr>
          <w:rFonts w:ascii="Arial" w:hAnsi="Arial" w:cs="Arial"/>
          <w:sz w:val="20"/>
          <w:szCs w:val="20"/>
        </w:rPr>
        <w:t>to</w:t>
      </w:r>
      <w:proofErr w:type="gramEnd"/>
      <w:r w:rsidR="0093175F" w:rsidRPr="0092622D">
        <w:rPr>
          <w:rFonts w:ascii="Arial" w:hAnsi="Arial" w:cs="Arial"/>
          <w:sz w:val="20"/>
          <w:szCs w:val="20"/>
        </w:rPr>
        <w:t xml:space="preserve"> 10⁸ CFU/mL significantly enhanced</w:t>
      </w:r>
      <w:r w:rsidR="00F60723" w:rsidRPr="0092622D">
        <w:rPr>
          <w:rFonts w:ascii="Arial" w:hAnsi="Arial" w:cs="Arial"/>
          <w:sz w:val="20"/>
          <w:szCs w:val="20"/>
        </w:rPr>
        <w:t xml:space="preserve"> </w:t>
      </w:r>
      <w:r w:rsidR="00F57D01" w:rsidRPr="0092622D">
        <w:rPr>
          <w:rFonts w:ascii="Arial" w:hAnsi="Arial" w:cs="Arial"/>
          <w:sz w:val="20"/>
          <w:szCs w:val="20"/>
        </w:rPr>
        <w:t xml:space="preserve">live feed quality of </w:t>
      </w:r>
      <w:r w:rsidR="0093175F" w:rsidRPr="0092622D">
        <w:rPr>
          <w:rStyle w:val="Emphasis"/>
          <w:rFonts w:ascii="Arial" w:hAnsi="Arial" w:cs="Arial"/>
          <w:sz w:val="20"/>
          <w:szCs w:val="20"/>
        </w:rPr>
        <w:t>Artemia</w:t>
      </w:r>
      <w:r w:rsidR="00C76049" w:rsidRPr="0092622D">
        <w:rPr>
          <w:rStyle w:val="Emphasis"/>
          <w:rFonts w:ascii="Arial" w:hAnsi="Arial" w:cs="Arial"/>
          <w:sz w:val="20"/>
          <w:szCs w:val="20"/>
        </w:rPr>
        <w:t>,</w:t>
      </w:r>
      <w:r w:rsidR="0093175F" w:rsidRPr="0092622D">
        <w:rPr>
          <w:rFonts w:ascii="Arial" w:hAnsi="Arial" w:cs="Arial"/>
          <w:sz w:val="20"/>
          <w:szCs w:val="20"/>
        </w:rPr>
        <w:t xml:space="preserve"> </w:t>
      </w:r>
      <w:r w:rsidR="0034485F" w:rsidRPr="0092622D">
        <w:rPr>
          <w:rFonts w:ascii="Arial" w:hAnsi="Arial" w:cs="Arial"/>
          <w:sz w:val="20"/>
          <w:szCs w:val="20"/>
        </w:rPr>
        <w:t xml:space="preserve">including </w:t>
      </w:r>
      <w:r w:rsidR="00712EAB" w:rsidRPr="0092622D">
        <w:rPr>
          <w:rFonts w:ascii="Arial" w:hAnsi="Arial" w:cs="Arial"/>
          <w:sz w:val="20"/>
          <w:szCs w:val="20"/>
        </w:rPr>
        <w:t xml:space="preserve">stable </w:t>
      </w:r>
      <w:proofErr w:type="spellStart"/>
      <w:r w:rsidR="0093175F" w:rsidRPr="0092622D">
        <w:rPr>
          <w:rFonts w:ascii="Arial" w:hAnsi="Arial" w:cs="Arial"/>
          <w:sz w:val="20"/>
          <w:szCs w:val="20"/>
        </w:rPr>
        <w:t>behavioural</w:t>
      </w:r>
      <w:proofErr w:type="spellEnd"/>
      <w:r w:rsidR="0093175F" w:rsidRPr="0092622D">
        <w:rPr>
          <w:rFonts w:ascii="Arial" w:hAnsi="Arial" w:cs="Arial"/>
          <w:sz w:val="20"/>
          <w:szCs w:val="20"/>
        </w:rPr>
        <w:t xml:space="preserve"> activity, survival, and resistance to </w:t>
      </w:r>
      <w:r w:rsidR="0093175F" w:rsidRPr="0092622D">
        <w:rPr>
          <w:rStyle w:val="Emphasis"/>
          <w:rFonts w:ascii="Arial" w:hAnsi="Arial" w:cs="Arial"/>
          <w:sz w:val="20"/>
          <w:szCs w:val="20"/>
        </w:rPr>
        <w:t>Vibrio parahaemolyticus</w:t>
      </w:r>
      <w:r w:rsidR="0093175F" w:rsidRPr="0092622D">
        <w:rPr>
          <w:rFonts w:ascii="Arial" w:hAnsi="Arial" w:cs="Arial"/>
          <w:sz w:val="20"/>
          <w:szCs w:val="20"/>
        </w:rPr>
        <w:t xml:space="preserve"> challenge, with optimal performance at 10⁶–10⁸ CFU/</w:t>
      </w:r>
      <w:proofErr w:type="spellStart"/>
      <w:r w:rsidR="0093175F" w:rsidRPr="0092622D">
        <w:rPr>
          <w:rFonts w:ascii="Arial" w:hAnsi="Arial" w:cs="Arial"/>
          <w:sz w:val="20"/>
          <w:szCs w:val="20"/>
        </w:rPr>
        <w:t>m</w:t>
      </w:r>
      <w:r w:rsidR="00FF55C0">
        <w:rPr>
          <w:rFonts w:ascii="Arial" w:hAnsi="Arial" w:cs="Arial"/>
          <w:sz w:val="20"/>
          <w:szCs w:val="20"/>
        </w:rPr>
        <w:t>L.</w:t>
      </w:r>
      <w:proofErr w:type="spellEnd"/>
      <w:r w:rsidR="00FF55C0">
        <w:rPr>
          <w:rFonts w:ascii="Arial" w:hAnsi="Arial" w:cs="Arial"/>
          <w:sz w:val="20"/>
          <w:szCs w:val="20"/>
        </w:rPr>
        <w:t xml:space="preserve"> </w:t>
      </w:r>
      <w:r w:rsidR="00F57D01" w:rsidRPr="0092622D">
        <w:rPr>
          <w:rFonts w:ascii="Arial" w:hAnsi="Arial" w:cs="Arial"/>
          <w:sz w:val="20"/>
          <w:szCs w:val="20"/>
        </w:rPr>
        <w:t>The improvement in growth performance and disease resistance appears to be mediated by multiple mechanisms, including enhanced nutrition, competitive exclusion of pathogens, and immune stimulation. The appar</w:t>
      </w:r>
      <w:r w:rsidR="003B10E1" w:rsidRPr="0092622D">
        <w:rPr>
          <w:rFonts w:ascii="Arial" w:hAnsi="Arial" w:cs="Arial"/>
          <w:sz w:val="20"/>
          <w:szCs w:val="20"/>
        </w:rPr>
        <w:t>ent optimal concentration of 10</w:t>
      </w:r>
      <w:r w:rsidR="00F57D01" w:rsidRPr="0092622D">
        <w:rPr>
          <w:rFonts w:ascii="Arial" w:hAnsi="Arial" w:cs="Arial"/>
          <w:sz w:val="20"/>
          <w:szCs w:val="20"/>
          <w:vertAlign w:val="superscript"/>
        </w:rPr>
        <w:t>7</w:t>
      </w:r>
      <w:r w:rsidR="003B10E1" w:rsidRPr="0092622D">
        <w:rPr>
          <w:rFonts w:ascii="Arial" w:hAnsi="Arial" w:cs="Arial"/>
          <w:sz w:val="20"/>
          <w:szCs w:val="20"/>
        </w:rPr>
        <w:t>-10</w:t>
      </w:r>
      <w:r w:rsidR="00F57D01" w:rsidRPr="0092622D">
        <w:rPr>
          <w:rFonts w:ascii="Arial" w:hAnsi="Arial" w:cs="Arial"/>
          <w:sz w:val="20"/>
          <w:szCs w:val="20"/>
          <w:vertAlign w:val="superscript"/>
        </w:rPr>
        <w:t>8</w:t>
      </w:r>
      <w:r w:rsidR="00F57D01" w:rsidRPr="0092622D">
        <w:rPr>
          <w:rFonts w:ascii="Arial" w:hAnsi="Arial" w:cs="Arial"/>
          <w:sz w:val="20"/>
          <w:szCs w:val="20"/>
        </w:rPr>
        <w:t xml:space="preserve"> CFU/mL provided maximal benefits while remaining cost-effective for implementation in commercial hatcheries. The sustainable and alternative </w:t>
      </w:r>
      <w:r w:rsidR="0093175F" w:rsidRPr="0092622D">
        <w:rPr>
          <w:rFonts w:ascii="Arial" w:hAnsi="Arial" w:cs="Arial"/>
          <w:sz w:val="20"/>
          <w:szCs w:val="20"/>
        </w:rPr>
        <w:t>supports</w:t>
      </w:r>
      <w:r w:rsidR="00F57D01" w:rsidRPr="0092622D">
        <w:rPr>
          <w:rFonts w:ascii="Arial" w:hAnsi="Arial" w:cs="Arial"/>
          <w:sz w:val="20"/>
          <w:szCs w:val="20"/>
        </w:rPr>
        <w:t xml:space="preserve"> to</w:t>
      </w:r>
      <w:r w:rsidR="0093175F" w:rsidRPr="0092622D">
        <w:rPr>
          <w:rFonts w:ascii="Arial" w:hAnsi="Arial" w:cs="Arial"/>
          <w:sz w:val="20"/>
          <w:szCs w:val="20"/>
        </w:rPr>
        <w:t xml:space="preserve"> use of probiotic-enriched </w:t>
      </w:r>
      <w:r w:rsidR="0093175F" w:rsidRPr="0092622D">
        <w:rPr>
          <w:rStyle w:val="Emphasis"/>
          <w:rFonts w:ascii="Arial" w:hAnsi="Arial" w:cs="Arial"/>
          <w:sz w:val="20"/>
          <w:szCs w:val="20"/>
        </w:rPr>
        <w:t>Artemia</w:t>
      </w:r>
      <w:r w:rsidR="0093175F" w:rsidRPr="0092622D">
        <w:rPr>
          <w:rFonts w:ascii="Arial" w:hAnsi="Arial" w:cs="Arial"/>
          <w:sz w:val="20"/>
          <w:szCs w:val="20"/>
        </w:rPr>
        <w:t xml:space="preserve"> as a live feed strategy to improve larval performance and disease resistance in aquaculture </w:t>
      </w:r>
      <w:r w:rsidR="00F57D01" w:rsidRPr="0092622D">
        <w:rPr>
          <w:rFonts w:ascii="Arial" w:hAnsi="Arial" w:cs="Arial"/>
          <w:sz w:val="20"/>
          <w:szCs w:val="20"/>
        </w:rPr>
        <w:t>hatcheries</w:t>
      </w:r>
      <w:r w:rsidR="005E0659" w:rsidRPr="0092622D">
        <w:rPr>
          <w:rFonts w:ascii="Arial" w:hAnsi="Arial" w:cs="Arial"/>
          <w:sz w:val="20"/>
          <w:szCs w:val="20"/>
        </w:rPr>
        <w:t>.</w:t>
      </w:r>
    </w:p>
    <w:p w14:paraId="5C8E24F5" w14:textId="77777777" w:rsidR="005F16D8" w:rsidRDefault="005F16D8" w:rsidP="0060663C">
      <w:pPr>
        <w:pStyle w:val="NormalWeb"/>
        <w:spacing w:before="0" w:beforeAutospacing="0" w:after="160" w:afterAutospacing="0" w:line="360" w:lineRule="auto"/>
        <w:ind w:firstLine="720"/>
        <w:jc w:val="both"/>
        <w:rPr>
          <w:rFonts w:ascii="Arial" w:hAnsi="Arial" w:cs="Arial"/>
          <w:sz w:val="20"/>
          <w:szCs w:val="20"/>
        </w:rPr>
      </w:pPr>
    </w:p>
    <w:p w14:paraId="291571CE" w14:textId="78650C48" w:rsidR="00762E15" w:rsidRDefault="00762E15" w:rsidP="005F16D8">
      <w:pPr>
        <w:pStyle w:val="NormalWeb"/>
        <w:spacing w:before="0" w:beforeAutospacing="0" w:after="160" w:afterAutospacing="0" w:line="360" w:lineRule="auto"/>
        <w:jc w:val="both"/>
        <w:rPr>
          <w:rFonts w:ascii="Arial" w:hAnsi="Arial" w:cs="Arial"/>
          <w:b/>
          <w:sz w:val="22"/>
          <w:szCs w:val="22"/>
        </w:rPr>
      </w:pPr>
      <w:r w:rsidRPr="00762E15">
        <w:rPr>
          <w:rFonts w:ascii="Arial" w:hAnsi="Arial" w:cs="Arial"/>
          <w:b/>
          <w:sz w:val="22"/>
          <w:szCs w:val="22"/>
        </w:rPr>
        <w:t>DISCLAIMER (ARTIFICIAL INTELLIGENCE)</w:t>
      </w:r>
    </w:p>
    <w:p w14:paraId="765940ED" w14:textId="5A987B20" w:rsidR="00762E15" w:rsidRDefault="00762E15" w:rsidP="00762E15">
      <w:pPr>
        <w:jc w:val="both"/>
        <w:rPr>
          <w:rFonts w:ascii="Arial" w:hAnsi="Arial" w:cs="Arial"/>
          <w:sz w:val="20"/>
          <w:szCs w:val="20"/>
        </w:rPr>
      </w:pPr>
      <w:r w:rsidRPr="00762E15">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1BE3FAB6" w14:textId="77777777" w:rsidR="00762E15" w:rsidRPr="00762E15" w:rsidRDefault="00762E15" w:rsidP="00D002C7">
      <w:pPr>
        <w:pStyle w:val="NoSpacing"/>
      </w:pPr>
    </w:p>
    <w:p w14:paraId="16196FA7" w14:textId="77777777" w:rsidR="00ED6B50" w:rsidRPr="00B82A12" w:rsidRDefault="00ED6B50" w:rsidP="00ED6B50">
      <w:pPr>
        <w:pStyle w:val="ReferHead"/>
        <w:spacing w:after="0" w:line="360" w:lineRule="auto"/>
        <w:jc w:val="both"/>
        <w:rPr>
          <w:rFonts w:ascii="Arial" w:hAnsi="Arial" w:cs="Arial"/>
          <w:b w:val="0"/>
          <w:caps w:val="0"/>
          <w:sz w:val="20"/>
        </w:rPr>
      </w:pPr>
      <w:r w:rsidRPr="00B82A12">
        <w:rPr>
          <w:rFonts w:ascii="Arial" w:hAnsi="Arial" w:cs="Arial"/>
          <w:b w:val="0"/>
          <w:caps w:val="0"/>
          <w:sz w:val="20"/>
        </w:rPr>
        <w:t>COMPETING INTERESTS DISCLAIMER:</w:t>
      </w:r>
    </w:p>
    <w:p w14:paraId="1BA5AB99" w14:textId="68DD1A54" w:rsidR="00ED6B50" w:rsidRPr="00D002C7" w:rsidRDefault="00ED6B50" w:rsidP="00ED6B50">
      <w:pPr>
        <w:pStyle w:val="ReferHead"/>
        <w:spacing w:after="0" w:line="360" w:lineRule="auto"/>
        <w:jc w:val="both"/>
        <w:rPr>
          <w:rFonts w:ascii="Arial" w:hAnsi="Arial" w:cs="Arial"/>
          <w:b w:val="0"/>
          <w:caps w:val="0"/>
          <w:sz w:val="20"/>
        </w:rPr>
      </w:pPr>
      <w:r w:rsidRPr="00ED6B5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03F6727" w14:textId="77777777" w:rsidR="00762E15" w:rsidRDefault="00762E15" w:rsidP="00805757">
      <w:pPr>
        <w:spacing w:line="360" w:lineRule="auto"/>
        <w:jc w:val="both"/>
        <w:rPr>
          <w:rFonts w:ascii="Arial" w:hAnsi="Arial" w:cs="Arial"/>
          <w:b/>
        </w:rPr>
      </w:pPr>
    </w:p>
    <w:p w14:paraId="7CA5668F" w14:textId="40CA12A3" w:rsidR="00997F89" w:rsidRDefault="0092622D" w:rsidP="00805757">
      <w:pPr>
        <w:spacing w:line="360" w:lineRule="auto"/>
        <w:jc w:val="both"/>
        <w:rPr>
          <w:rFonts w:ascii="Arial" w:hAnsi="Arial" w:cs="Arial"/>
          <w:b/>
        </w:rPr>
      </w:pPr>
      <w:r w:rsidRPr="004F08AC">
        <w:rPr>
          <w:rFonts w:ascii="Arial" w:hAnsi="Arial" w:cs="Arial"/>
          <w:b/>
        </w:rPr>
        <w:t>REFERENCE</w:t>
      </w:r>
      <w:r>
        <w:rPr>
          <w:rFonts w:ascii="Arial" w:hAnsi="Arial" w:cs="Arial"/>
          <w:b/>
        </w:rPr>
        <w:t>S</w:t>
      </w:r>
    </w:p>
    <w:p w14:paraId="6777BE91" w14:textId="407C9E96" w:rsidR="0043080B" w:rsidRPr="006A2CCD" w:rsidRDefault="0043080B" w:rsidP="006A2CCD">
      <w:pPr>
        <w:pStyle w:val="ListParagraph"/>
        <w:numPr>
          <w:ilvl w:val="0"/>
          <w:numId w:val="18"/>
        </w:numPr>
        <w:spacing w:after="0" w:line="240" w:lineRule="auto"/>
        <w:jc w:val="both"/>
        <w:rPr>
          <w:rFonts w:ascii="Arial" w:eastAsia="Times New Roman" w:hAnsi="Arial" w:cs="Arial"/>
          <w:sz w:val="20"/>
          <w:szCs w:val="20"/>
        </w:rPr>
      </w:pPr>
      <w:bookmarkStart w:id="0" w:name="_GoBack"/>
      <w:proofErr w:type="spellStart"/>
      <w:r w:rsidRPr="006A2CCD">
        <w:rPr>
          <w:rFonts w:ascii="Arial" w:eastAsia="Times New Roman" w:hAnsi="Arial" w:cs="Arial"/>
          <w:sz w:val="20"/>
          <w:szCs w:val="20"/>
        </w:rPr>
        <w:t>Altaff</w:t>
      </w:r>
      <w:proofErr w:type="spellEnd"/>
      <w:r w:rsidRPr="006A2CCD">
        <w:rPr>
          <w:rFonts w:ascii="Arial" w:eastAsia="Times New Roman" w:hAnsi="Arial" w:cs="Arial"/>
          <w:sz w:val="20"/>
          <w:szCs w:val="20"/>
        </w:rPr>
        <w:t xml:space="preserve">, K. (2019). Indigenous Live Feed for Aqua-Hatchery Larval Rearing of Finfish and Shellfish: A Review. </w:t>
      </w:r>
      <w:r w:rsidRPr="006A2CCD">
        <w:rPr>
          <w:rFonts w:ascii="Arial" w:eastAsia="Times New Roman" w:hAnsi="Arial" w:cs="Arial"/>
          <w:i/>
          <w:iCs/>
          <w:sz w:val="20"/>
          <w:szCs w:val="20"/>
        </w:rPr>
        <w:t>International Journal of Zoological Investigations</w:t>
      </w:r>
      <w:r w:rsidRPr="006A2CCD">
        <w:rPr>
          <w:rFonts w:ascii="Arial" w:eastAsia="Times New Roman" w:hAnsi="Arial" w:cs="Arial"/>
          <w:sz w:val="20"/>
          <w:szCs w:val="20"/>
        </w:rPr>
        <w:t xml:space="preserve">, </w:t>
      </w:r>
      <w:r w:rsidRPr="006A2CCD">
        <w:rPr>
          <w:rFonts w:ascii="Arial" w:eastAsia="Times New Roman" w:hAnsi="Arial" w:cs="Arial"/>
          <w:i/>
          <w:iCs/>
          <w:sz w:val="20"/>
          <w:szCs w:val="20"/>
        </w:rPr>
        <w:t>06</w:t>
      </w:r>
      <w:r w:rsidRPr="006A2CCD">
        <w:rPr>
          <w:rFonts w:ascii="Arial" w:eastAsia="Times New Roman" w:hAnsi="Arial" w:cs="Arial"/>
          <w:sz w:val="20"/>
          <w:szCs w:val="20"/>
        </w:rPr>
        <w:t xml:space="preserve">(01), 162–173. </w:t>
      </w:r>
      <w:hyperlink r:id="rId10" w:history="1">
        <w:r w:rsidRPr="006A2CCD">
          <w:rPr>
            <w:rStyle w:val="Hyperlink"/>
            <w:rFonts w:ascii="Arial" w:eastAsia="Times New Roman" w:hAnsi="Arial" w:cs="Arial"/>
            <w:sz w:val="20"/>
            <w:szCs w:val="20"/>
          </w:rPr>
          <w:t>https://doi.org/10.33745/ijzi.2020.v06i01.013</w:t>
        </w:r>
      </w:hyperlink>
    </w:p>
    <w:p w14:paraId="07DCA9A1" w14:textId="77777777" w:rsidR="0043080B" w:rsidRPr="002C5E6F" w:rsidRDefault="0043080B" w:rsidP="002C5E6F">
      <w:pPr>
        <w:spacing w:after="0" w:line="240" w:lineRule="auto"/>
        <w:ind w:left="720" w:hanging="720"/>
        <w:jc w:val="both"/>
        <w:rPr>
          <w:rFonts w:ascii="Arial" w:eastAsia="Times New Roman" w:hAnsi="Arial" w:cs="Arial"/>
          <w:sz w:val="20"/>
          <w:szCs w:val="20"/>
        </w:rPr>
      </w:pPr>
    </w:p>
    <w:p w14:paraId="034B8BDA" w14:textId="118D7B77" w:rsidR="005D41E0" w:rsidRPr="006A2CCD" w:rsidRDefault="008360A5" w:rsidP="006A2CCD">
      <w:pPr>
        <w:pStyle w:val="ListParagraph"/>
        <w:numPr>
          <w:ilvl w:val="0"/>
          <w:numId w:val="18"/>
        </w:numPr>
        <w:spacing w:after="0" w:line="240" w:lineRule="auto"/>
        <w:jc w:val="both"/>
        <w:rPr>
          <w:rFonts w:ascii="Arial" w:eastAsia="Times New Roman" w:hAnsi="Arial" w:cs="Arial"/>
          <w:sz w:val="20"/>
          <w:szCs w:val="20"/>
        </w:rPr>
      </w:pPr>
      <w:proofErr w:type="spellStart"/>
      <w:r w:rsidRPr="006A2CCD">
        <w:rPr>
          <w:rFonts w:ascii="Arial" w:eastAsia="Times New Roman" w:hAnsi="Arial" w:cs="Arial"/>
          <w:sz w:val="20"/>
          <w:szCs w:val="20"/>
        </w:rPr>
        <w:lastRenderedPageBreak/>
        <w:t>Altaff</w:t>
      </w:r>
      <w:proofErr w:type="spellEnd"/>
      <w:r w:rsidR="005D41E0" w:rsidRPr="006A2CCD">
        <w:rPr>
          <w:rFonts w:ascii="Arial" w:eastAsia="Times New Roman" w:hAnsi="Arial" w:cs="Arial"/>
          <w:sz w:val="20"/>
          <w:szCs w:val="20"/>
        </w:rPr>
        <w:t xml:space="preserve">, K., &amp; </w:t>
      </w:r>
      <w:r w:rsidRPr="006A2CCD">
        <w:rPr>
          <w:rFonts w:ascii="Arial" w:eastAsia="Times New Roman" w:hAnsi="Arial" w:cs="Arial"/>
          <w:sz w:val="20"/>
          <w:szCs w:val="20"/>
        </w:rPr>
        <w:t>Vijayaraj</w:t>
      </w:r>
      <w:r w:rsidR="005D41E0" w:rsidRPr="006A2CCD">
        <w:rPr>
          <w:rFonts w:ascii="Arial" w:eastAsia="Times New Roman" w:hAnsi="Arial" w:cs="Arial"/>
          <w:sz w:val="20"/>
          <w:szCs w:val="20"/>
        </w:rPr>
        <w:t xml:space="preserve">, R. (2021). Influence of Heat Shock Protein (HSP-70) Enhancing Compound </w:t>
      </w:r>
      <w:proofErr w:type="gramStart"/>
      <w:r w:rsidR="005D41E0" w:rsidRPr="006A2CCD">
        <w:rPr>
          <w:rFonts w:ascii="Arial" w:eastAsia="Times New Roman" w:hAnsi="Arial" w:cs="Arial"/>
          <w:sz w:val="20"/>
          <w:szCs w:val="20"/>
        </w:rPr>
        <w:t>From</w:t>
      </w:r>
      <w:proofErr w:type="gramEnd"/>
      <w:r w:rsidR="005D41E0" w:rsidRPr="006A2CCD">
        <w:rPr>
          <w:rFonts w:ascii="Arial" w:eastAsia="Times New Roman" w:hAnsi="Arial" w:cs="Arial"/>
          <w:sz w:val="20"/>
          <w:szCs w:val="20"/>
        </w:rPr>
        <w:t xml:space="preserve"> Red Alga (</w:t>
      </w:r>
      <w:proofErr w:type="spellStart"/>
      <w:r w:rsidR="005D41E0" w:rsidRPr="006A2CCD">
        <w:rPr>
          <w:rFonts w:ascii="Arial" w:eastAsia="Times New Roman" w:hAnsi="Arial" w:cs="Arial"/>
          <w:sz w:val="20"/>
          <w:szCs w:val="20"/>
        </w:rPr>
        <w:t>Porphyridium</w:t>
      </w:r>
      <w:proofErr w:type="spellEnd"/>
      <w:r w:rsidR="005D41E0" w:rsidRPr="006A2CCD">
        <w:rPr>
          <w:rFonts w:ascii="Arial" w:eastAsia="Times New Roman" w:hAnsi="Arial" w:cs="Arial"/>
          <w:sz w:val="20"/>
          <w:szCs w:val="20"/>
        </w:rPr>
        <w:t xml:space="preserve"> </w:t>
      </w:r>
      <w:proofErr w:type="spellStart"/>
      <w:r w:rsidR="005D41E0" w:rsidRPr="006A2CCD">
        <w:rPr>
          <w:rFonts w:ascii="Arial" w:eastAsia="Times New Roman" w:hAnsi="Arial" w:cs="Arial"/>
          <w:sz w:val="20"/>
          <w:szCs w:val="20"/>
        </w:rPr>
        <w:t>cruentum</w:t>
      </w:r>
      <w:proofErr w:type="spellEnd"/>
      <w:r w:rsidR="005D41E0" w:rsidRPr="006A2CCD">
        <w:rPr>
          <w:rFonts w:ascii="Arial" w:eastAsia="Times New Roman" w:hAnsi="Arial" w:cs="Arial"/>
          <w:sz w:val="20"/>
          <w:szCs w:val="20"/>
        </w:rPr>
        <w:t xml:space="preserve">) for Augmenting Egg Production in Copepod Culture – A New In Silico Report. </w:t>
      </w:r>
      <w:r w:rsidR="005D41E0" w:rsidRPr="006A2CCD">
        <w:rPr>
          <w:rFonts w:ascii="Arial" w:eastAsia="Times New Roman" w:hAnsi="Arial" w:cs="Arial"/>
          <w:i/>
          <w:iCs/>
          <w:sz w:val="20"/>
          <w:szCs w:val="20"/>
        </w:rPr>
        <w:t>Marine Science and Technology Bulletin</w:t>
      </w:r>
      <w:r w:rsidR="005D41E0" w:rsidRPr="006A2CCD">
        <w:rPr>
          <w:rFonts w:ascii="Arial" w:eastAsia="Times New Roman" w:hAnsi="Arial" w:cs="Arial"/>
          <w:sz w:val="20"/>
          <w:szCs w:val="20"/>
        </w:rPr>
        <w:t xml:space="preserve">, </w:t>
      </w:r>
      <w:r w:rsidR="005D41E0" w:rsidRPr="006A2CCD">
        <w:rPr>
          <w:rFonts w:ascii="Arial" w:eastAsia="Times New Roman" w:hAnsi="Arial" w:cs="Arial"/>
          <w:i/>
          <w:iCs/>
          <w:sz w:val="20"/>
          <w:szCs w:val="20"/>
        </w:rPr>
        <w:t>10</w:t>
      </w:r>
      <w:r w:rsidR="005D41E0" w:rsidRPr="006A2CCD">
        <w:rPr>
          <w:rFonts w:ascii="Arial" w:eastAsia="Times New Roman" w:hAnsi="Arial" w:cs="Arial"/>
          <w:sz w:val="20"/>
          <w:szCs w:val="20"/>
        </w:rPr>
        <w:t xml:space="preserve">(2), 186–192. </w:t>
      </w:r>
      <w:hyperlink r:id="rId11" w:history="1">
        <w:r w:rsidRPr="006A2CCD">
          <w:rPr>
            <w:rStyle w:val="Hyperlink"/>
            <w:rFonts w:ascii="Arial" w:eastAsia="Times New Roman" w:hAnsi="Arial" w:cs="Arial"/>
            <w:sz w:val="20"/>
            <w:szCs w:val="20"/>
          </w:rPr>
          <w:t>https://doi.org/10.33714/masteb.843705</w:t>
        </w:r>
      </w:hyperlink>
    </w:p>
    <w:p w14:paraId="34B7A59C" w14:textId="77777777" w:rsidR="0043080B" w:rsidRPr="002C5E6F" w:rsidRDefault="0043080B" w:rsidP="002C5E6F">
      <w:pPr>
        <w:spacing w:after="0" w:line="240" w:lineRule="auto"/>
        <w:ind w:left="720" w:hanging="720"/>
        <w:jc w:val="both"/>
        <w:rPr>
          <w:rFonts w:ascii="Arial" w:eastAsia="Times New Roman" w:hAnsi="Arial" w:cs="Arial"/>
          <w:sz w:val="20"/>
          <w:szCs w:val="20"/>
        </w:rPr>
      </w:pPr>
    </w:p>
    <w:p w14:paraId="0440CA58" w14:textId="131BFEE8" w:rsidR="005D41E0" w:rsidRPr="006A2CCD" w:rsidRDefault="005D41E0" w:rsidP="006A2CCD">
      <w:pPr>
        <w:pStyle w:val="ListParagraph"/>
        <w:numPr>
          <w:ilvl w:val="0"/>
          <w:numId w:val="18"/>
        </w:numPr>
        <w:spacing w:after="0" w:line="240" w:lineRule="auto"/>
        <w:jc w:val="both"/>
        <w:rPr>
          <w:rFonts w:ascii="Arial" w:eastAsia="Times New Roman" w:hAnsi="Arial" w:cs="Arial"/>
          <w:sz w:val="20"/>
          <w:szCs w:val="20"/>
        </w:rPr>
      </w:pPr>
      <w:proofErr w:type="spellStart"/>
      <w:r w:rsidRPr="006A2CCD">
        <w:rPr>
          <w:rFonts w:ascii="Arial" w:eastAsia="Times New Roman" w:hAnsi="Arial" w:cs="Arial"/>
          <w:sz w:val="20"/>
          <w:szCs w:val="20"/>
        </w:rPr>
        <w:t>Ashaari</w:t>
      </w:r>
      <w:proofErr w:type="spellEnd"/>
      <w:r w:rsidRPr="006A2CCD">
        <w:rPr>
          <w:rFonts w:ascii="Arial" w:eastAsia="Times New Roman" w:hAnsi="Arial" w:cs="Arial"/>
          <w:sz w:val="20"/>
          <w:szCs w:val="20"/>
        </w:rPr>
        <w:t xml:space="preserve">, A., </w:t>
      </w:r>
      <w:proofErr w:type="spellStart"/>
      <w:r w:rsidRPr="006A2CCD">
        <w:rPr>
          <w:rFonts w:ascii="Arial" w:eastAsia="Times New Roman" w:hAnsi="Arial" w:cs="Arial"/>
          <w:sz w:val="20"/>
          <w:szCs w:val="20"/>
        </w:rPr>
        <w:t>Iehata</w:t>
      </w:r>
      <w:proofErr w:type="spellEnd"/>
      <w:r w:rsidRPr="006A2CCD">
        <w:rPr>
          <w:rFonts w:ascii="Arial" w:eastAsia="Times New Roman" w:hAnsi="Arial" w:cs="Arial"/>
          <w:sz w:val="20"/>
          <w:szCs w:val="20"/>
        </w:rPr>
        <w:t xml:space="preserve">, S., Kim, H. J., &amp; Rasdi, N. W. (2024). Recent advancement of zooplankton enriched with nutrients and probiotic isolates from aquaculture systems: a review. </w:t>
      </w:r>
      <w:r w:rsidRPr="006A2CCD">
        <w:rPr>
          <w:rFonts w:ascii="Arial" w:eastAsia="Times New Roman" w:hAnsi="Arial" w:cs="Arial"/>
          <w:i/>
          <w:iCs/>
          <w:sz w:val="20"/>
          <w:szCs w:val="20"/>
        </w:rPr>
        <w:t>Journal of Applied Animal Research</w:t>
      </w:r>
      <w:r w:rsidR="00C93B55" w:rsidRPr="006A2CCD">
        <w:rPr>
          <w:rFonts w:ascii="Arial" w:eastAsia="Times New Roman" w:hAnsi="Arial" w:cs="Arial"/>
          <w:sz w:val="20"/>
          <w:szCs w:val="20"/>
        </w:rPr>
        <w:t xml:space="preserve">, </w:t>
      </w:r>
      <w:r w:rsidRPr="006A2CCD">
        <w:rPr>
          <w:rFonts w:ascii="Arial" w:eastAsia="Times New Roman" w:hAnsi="Arial" w:cs="Arial"/>
          <w:sz w:val="20"/>
          <w:szCs w:val="20"/>
        </w:rPr>
        <w:t>52</w:t>
      </w:r>
      <w:r w:rsidR="00C93B55" w:rsidRPr="006A2CCD">
        <w:rPr>
          <w:rFonts w:ascii="Arial" w:eastAsia="Times New Roman" w:hAnsi="Arial" w:cs="Arial"/>
          <w:sz w:val="20"/>
          <w:szCs w:val="20"/>
        </w:rPr>
        <w:t>(</w:t>
      </w:r>
      <w:r w:rsidRPr="006A2CCD">
        <w:rPr>
          <w:rFonts w:ascii="Arial" w:eastAsia="Times New Roman" w:hAnsi="Arial" w:cs="Arial"/>
          <w:sz w:val="20"/>
          <w:szCs w:val="20"/>
        </w:rPr>
        <w:t xml:space="preserve">1). </w:t>
      </w:r>
      <w:r w:rsidR="00BC2A3D" w:rsidRPr="006A2CCD">
        <w:rPr>
          <w:rFonts w:ascii="Arial" w:eastAsia="Times New Roman" w:hAnsi="Arial" w:cs="Arial"/>
          <w:sz w:val="20"/>
          <w:szCs w:val="20"/>
        </w:rPr>
        <w:t xml:space="preserve">2417052. </w:t>
      </w:r>
      <w:hyperlink r:id="rId12" w:history="1">
        <w:r w:rsidR="008360A5" w:rsidRPr="006A2CCD">
          <w:rPr>
            <w:rStyle w:val="Hyperlink"/>
            <w:rFonts w:ascii="Arial" w:eastAsia="Times New Roman" w:hAnsi="Arial" w:cs="Arial"/>
            <w:sz w:val="20"/>
            <w:szCs w:val="20"/>
          </w:rPr>
          <w:t>https://doi.org/10.1080/09712119.2024.2417052</w:t>
        </w:r>
      </w:hyperlink>
    </w:p>
    <w:p w14:paraId="03AF8F61" w14:textId="77777777" w:rsidR="00347852" w:rsidRDefault="00347852" w:rsidP="00347852">
      <w:pPr>
        <w:spacing w:after="0" w:line="240" w:lineRule="auto"/>
        <w:ind w:left="720" w:hanging="720"/>
        <w:jc w:val="both"/>
        <w:rPr>
          <w:rFonts w:ascii="Arial" w:eastAsia="Times New Roman" w:hAnsi="Arial" w:cs="Arial"/>
          <w:sz w:val="20"/>
          <w:szCs w:val="20"/>
        </w:rPr>
      </w:pPr>
    </w:p>
    <w:p w14:paraId="60E77C4C" w14:textId="41721CB3" w:rsidR="00347852" w:rsidRPr="006A2CCD" w:rsidRDefault="00347852" w:rsidP="006A2CCD">
      <w:pPr>
        <w:pStyle w:val="ListParagraph"/>
        <w:numPr>
          <w:ilvl w:val="0"/>
          <w:numId w:val="18"/>
        </w:numPr>
        <w:spacing w:after="0" w:line="240" w:lineRule="auto"/>
        <w:jc w:val="both"/>
        <w:rPr>
          <w:rFonts w:ascii="Arial" w:eastAsia="Times New Roman" w:hAnsi="Arial" w:cs="Arial"/>
          <w:sz w:val="20"/>
          <w:szCs w:val="20"/>
        </w:rPr>
      </w:pPr>
      <w:proofErr w:type="spellStart"/>
      <w:r w:rsidRPr="006A2CCD">
        <w:rPr>
          <w:rFonts w:ascii="Arial" w:eastAsia="Times New Roman" w:hAnsi="Arial" w:cs="Arial"/>
          <w:sz w:val="20"/>
          <w:szCs w:val="20"/>
        </w:rPr>
        <w:t>Azimirad</w:t>
      </w:r>
      <w:proofErr w:type="spellEnd"/>
      <w:r w:rsidRPr="006A2CCD">
        <w:rPr>
          <w:rFonts w:ascii="Arial" w:eastAsia="Times New Roman" w:hAnsi="Arial" w:cs="Arial"/>
          <w:sz w:val="20"/>
          <w:szCs w:val="20"/>
        </w:rPr>
        <w:t xml:space="preserve">, M., </w:t>
      </w:r>
      <w:proofErr w:type="spellStart"/>
      <w:r w:rsidRPr="006A2CCD">
        <w:rPr>
          <w:rFonts w:ascii="Arial" w:eastAsia="Times New Roman" w:hAnsi="Arial" w:cs="Arial"/>
          <w:sz w:val="20"/>
          <w:szCs w:val="20"/>
        </w:rPr>
        <w:t>Meshkini</w:t>
      </w:r>
      <w:proofErr w:type="spellEnd"/>
      <w:r w:rsidRPr="006A2CCD">
        <w:rPr>
          <w:rFonts w:ascii="Arial" w:eastAsia="Times New Roman" w:hAnsi="Arial" w:cs="Arial"/>
          <w:sz w:val="20"/>
          <w:szCs w:val="20"/>
        </w:rPr>
        <w:t xml:space="preserve">, S., </w:t>
      </w:r>
      <w:proofErr w:type="spellStart"/>
      <w:r w:rsidRPr="006A2CCD">
        <w:rPr>
          <w:rFonts w:ascii="Arial" w:eastAsia="Times New Roman" w:hAnsi="Arial" w:cs="Arial"/>
          <w:sz w:val="20"/>
          <w:szCs w:val="20"/>
        </w:rPr>
        <w:t>Ahmadifard</w:t>
      </w:r>
      <w:proofErr w:type="spellEnd"/>
      <w:r w:rsidRPr="006A2CCD">
        <w:rPr>
          <w:rFonts w:ascii="Arial" w:eastAsia="Times New Roman" w:hAnsi="Arial" w:cs="Arial"/>
          <w:sz w:val="20"/>
          <w:szCs w:val="20"/>
        </w:rPr>
        <w:t xml:space="preserve">, N., &amp;amp; </w:t>
      </w:r>
      <w:proofErr w:type="spellStart"/>
      <w:r w:rsidRPr="006A2CCD">
        <w:rPr>
          <w:rFonts w:ascii="Arial" w:eastAsia="Times New Roman" w:hAnsi="Arial" w:cs="Arial"/>
          <w:sz w:val="20"/>
          <w:szCs w:val="20"/>
        </w:rPr>
        <w:t>Hoseinifar</w:t>
      </w:r>
      <w:proofErr w:type="spellEnd"/>
      <w:r w:rsidRPr="006A2CCD">
        <w:rPr>
          <w:rFonts w:ascii="Arial" w:eastAsia="Times New Roman" w:hAnsi="Arial" w:cs="Arial"/>
          <w:sz w:val="20"/>
          <w:szCs w:val="20"/>
        </w:rPr>
        <w:t xml:space="preserve">, S. H. (2017). Effects of symbiotic enriched Artemia on immune response and resistance of shrimp larvae to Vibrio </w:t>
      </w:r>
      <w:proofErr w:type="spellStart"/>
      <w:r w:rsidRPr="006A2CCD">
        <w:rPr>
          <w:rFonts w:ascii="Arial" w:eastAsia="Times New Roman" w:hAnsi="Arial" w:cs="Arial"/>
          <w:sz w:val="20"/>
          <w:szCs w:val="20"/>
        </w:rPr>
        <w:t>harveyi</w:t>
      </w:r>
      <w:proofErr w:type="spellEnd"/>
      <w:r w:rsidRPr="006A2CCD">
        <w:rPr>
          <w:rFonts w:ascii="Arial" w:eastAsia="Times New Roman" w:hAnsi="Arial" w:cs="Arial"/>
          <w:sz w:val="20"/>
          <w:szCs w:val="20"/>
        </w:rPr>
        <w:t>. Fish</w:t>
      </w:r>
    </w:p>
    <w:p w14:paraId="083F31E9" w14:textId="2B9860C1" w:rsidR="008360A5" w:rsidRPr="006A2CCD" w:rsidRDefault="00347852" w:rsidP="006A2CCD">
      <w:pPr>
        <w:pStyle w:val="ListParagraph"/>
        <w:numPr>
          <w:ilvl w:val="1"/>
          <w:numId w:val="18"/>
        </w:numPr>
        <w:spacing w:after="0" w:line="240" w:lineRule="auto"/>
        <w:jc w:val="both"/>
        <w:rPr>
          <w:rFonts w:ascii="Arial" w:eastAsia="Times New Roman" w:hAnsi="Arial" w:cs="Arial"/>
          <w:sz w:val="20"/>
          <w:szCs w:val="20"/>
        </w:rPr>
      </w:pPr>
      <w:r w:rsidRPr="006A2CCD">
        <w:rPr>
          <w:rFonts w:ascii="Arial" w:eastAsia="Times New Roman" w:hAnsi="Arial" w:cs="Arial"/>
          <w:sz w:val="20"/>
          <w:szCs w:val="20"/>
        </w:rPr>
        <w:t>and Shellfish Immunology, 64, 187–194.</w:t>
      </w:r>
    </w:p>
    <w:p w14:paraId="7BE53EE9"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2CC7F420" w14:textId="1DC02799" w:rsidR="005D41E0" w:rsidRPr="006A2CCD" w:rsidRDefault="005D41E0" w:rsidP="006A2CCD">
      <w:pPr>
        <w:pStyle w:val="ListParagraph"/>
        <w:numPr>
          <w:ilvl w:val="0"/>
          <w:numId w:val="18"/>
        </w:numPr>
        <w:spacing w:after="0" w:line="240" w:lineRule="auto"/>
        <w:jc w:val="both"/>
        <w:rPr>
          <w:rFonts w:ascii="Arial" w:eastAsia="Times New Roman" w:hAnsi="Arial" w:cs="Arial"/>
          <w:sz w:val="20"/>
          <w:szCs w:val="20"/>
        </w:rPr>
      </w:pPr>
      <w:r w:rsidRPr="006A2CCD">
        <w:rPr>
          <w:rFonts w:ascii="Arial" w:eastAsia="Times New Roman" w:hAnsi="Arial" w:cs="Arial"/>
          <w:sz w:val="20"/>
          <w:szCs w:val="20"/>
        </w:rPr>
        <w:t>Contente, D., Díaz-Formoso, L., Feito, J., Gómez-Sala, B., Costas, D., Hernández, P. E., Muñoz-Atienza, E., Borrero, J., Poeta, P., &amp; Cintas, L. M. (2024b). Antimicrobial Activity, Genetic Relatedness, and Safety Assessment of Potential Probiotic Lactic Acid Bacteria Isolated from a Rearing Tank of Rotifers (</w:t>
      </w:r>
      <w:proofErr w:type="spellStart"/>
      <w:r w:rsidRPr="006A2CCD">
        <w:rPr>
          <w:rFonts w:ascii="Arial" w:eastAsia="Times New Roman" w:hAnsi="Arial" w:cs="Arial"/>
          <w:sz w:val="20"/>
          <w:szCs w:val="20"/>
        </w:rPr>
        <w:t>Brachionus</w:t>
      </w:r>
      <w:proofErr w:type="spellEnd"/>
      <w:r w:rsidRPr="006A2CCD">
        <w:rPr>
          <w:rFonts w:ascii="Arial" w:eastAsia="Times New Roman" w:hAnsi="Arial" w:cs="Arial"/>
          <w:sz w:val="20"/>
          <w:szCs w:val="20"/>
        </w:rPr>
        <w:t xml:space="preserve"> </w:t>
      </w:r>
      <w:proofErr w:type="spellStart"/>
      <w:r w:rsidRPr="006A2CCD">
        <w:rPr>
          <w:rFonts w:ascii="Arial" w:eastAsia="Times New Roman" w:hAnsi="Arial" w:cs="Arial"/>
          <w:sz w:val="20"/>
          <w:szCs w:val="20"/>
        </w:rPr>
        <w:t>plicatilis</w:t>
      </w:r>
      <w:proofErr w:type="spellEnd"/>
      <w:r w:rsidRPr="006A2CCD">
        <w:rPr>
          <w:rFonts w:ascii="Arial" w:eastAsia="Times New Roman" w:hAnsi="Arial" w:cs="Arial"/>
          <w:sz w:val="20"/>
          <w:szCs w:val="20"/>
        </w:rPr>
        <w:t xml:space="preserve">) Used as Live Feed in Fish Larviculture. </w:t>
      </w:r>
      <w:r w:rsidRPr="006A2CCD">
        <w:rPr>
          <w:rFonts w:ascii="Arial" w:eastAsia="Times New Roman" w:hAnsi="Arial" w:cs="Arial"/>
          <w:i/>
          <w:iCs/>
          <w:sz w:val="20"/>
          <w:szCs w:val="20"/>
        </w:rPr>
        <w:t>Animals</w:t>
      </w:r>
      <w:r w:rsidRPr="006A2CCD">
        <w:rPr>
          <w:rFonts w:ascii="Arial" w:eastAsia="Times New Roman" w:hAnsi="Arial" w:cs="Arial"/>
          <w:sz w:val="20"/>
          <w:szCs w:val="20"/>
        </w:rPr>
        <w:t xml:space="preserve">, </w:t>
      </w:r>
      <w:r w:rsidRPr="006A2CCD">
        <w:rPr>
          <w:rFonts w:ascii="Arial" w:eastAsia="Times New Roman" w:hAnsi="Arial" w:cs="Arial"/>
          <w:i/>
          <w:iCs/>
          <w:sz w:val="20"/>
          <w:szCs w:val="20"/>
        </w:rPr>
        <w:t>14</w:t>
      </w:r>
      <w:r w:rsidRPr="006A2CCD">
        <w:rPr>
          <w:rFonts w:ascii="Arial" w:eastAsia="Times New Roman" w:hAnsi="Arial" w:cs="Arial"/>
          <w:sz w:val="20"/>
          <w:szCs w:val="20"/>
        </w:rPr>
        <w:t xml:space="preserve">(10). </w:t>
      </w:r>
      <w:hyperlink r:id="rId13" w:history="1">
        <w:r w:rsidR="008360A5" w:rsidRPr="006A2CCD">
          <w:rPr>
            <w:rStyle w:val="Hyperlink"/>
            <w:rFonts w:ascii="Arial" w:eastAsia="Times New Roman" w:hAnsi="Arial" w:cs="Arial"/>
            <w:sz w:val="20"/>
            <w:szCs w:val="20"/>
          </w:rPr>
          <w:t>https://doi.org/10.3390/ani14101415</w:t>
        </w:r>
      </w:hyperlink>
    </w:p>
    <w:p w14:paraId="6BB4DEC6"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0DED37EF" w14:textId="2CD211D3" w:rsidR="005D41E0" w:rsidRPr="006A2CCD" w:rsidRDefault="005D41E0" w:rsidP="006A2CCD">
      <w:pPr>
        <w:pStyle w:val="ListParagraph"/>
        <w:numPr>
          <w:ilvl w:val="0"/>
          <w:numId w:val="18"/>
        </w:numPr>
        <w:spacing w:after="0" w:line="240" w:lineRule="auto"/>
        <w:jc w:val="both"/>
        <w:rPr>
          <w:rFonts w:ascii="Arial" w:eastAsia="Times New Roman" w:hAnsi="Arial" w:cs="Arial"/>
          <w:sz w:val="20"/>
          <w:szCs w:val="20"/>
        </w:rPr>
      </w:pPr>
      <w:r w:rsidRPr="006A2CCD">
        <w:rPr>
          <w:rFonts w:ascii="Arial" w:eastAsia="Times New Roman" w:hAnsi="Arial" w:cs="Arial"/>
          <w:sz w:val="20"/>
          <w:szCs w:val="20"/>
        </w:rPr>
        <w:t xml:space="preserve">Coulibaly, W. H., Kouadio, N. R., Camara, F., </w:t>
      </w:r>
      <w:proofErr w:type="spellStart"/>
      <w:r w:rsidRPr="006A2CCD">
        <w:rPr>
          <w:rFonts w:ascii="Arial" w:eastAsia="Times New Roman" w:hAnsi="Arial" w:cs="Arial"/>
          <w:sz w:val="20"/>
          <w:szCs w:val="20"/>
        </w:rPr>
        <w:t>Diguță</w:t>
      </w:r>
      <w:proofErr w:type="spellEnd"/>
      <w:r w:rsidRPr="006A2CCD">
        <w:rPr>
          <w:rFonts w:ascii="Arial" w:eastAsia="Times New Roman" w:hAnsi="Arial" w:cs="Arial"/>
          <w:sz w:val="20"/>
          <w:szCs w:val="20"/>
        </w:rPr>
        <w:t xml:space="preserve">, C., &amp; Matei, F. (2023). Functional properties of lactic acid bacteria isolated from Tilapia (Oreochromis niloticus) in Ivory Coast. </w:t>
      </w:r>
      <w:r w:rsidRPr="006A2CCD">
        <w:rPr>
          <w:rFonts w:ascii="Arial" w:eastAsia="Times New Roman" w:hAnsi="Arial" w:cs="Arial"/>
          <w:i/>
          <w:iCs/>
          <w:sz w:val="20"/>
          <w:szCs w:val="20"/>
        </w:rPr>
        <w:t>BMC Microbiology</w:t>
      </w:r>
      <w:r w:rsidRPr="006A2CCD">
        <w:rPr>
          <w:rFonts w:ascii="Arial" w:eastAsia="Times New Roman" w:hAnsi="Arial" w:cs="Arial"/>
          <w:sz w:val="20"/>
          <w:szCs w:val="20"/>
        </w:rPr>
        <w:t xml:space="preserve">, </w:t>
      </w:r>
      <w:r w:rsidRPr="006A2CCD">
        <w:rPr>
          <w:rFonts w:ascii="Arial" w:eastAsia="Times New Roman" w:hAnsi="Arial" w:cs="Arial"/>
          <w:i/>
          <w:iCs/>
          <w:sz w:val="20"/>
          <w:szCs w:val="20"/>
        </w:rPr>
        <w:t>23</w:t>
      </w:r>
      <w:r w:rsidRPr="006A2CCD">
        <w:rPr>
          <w:rFonts w:ascii="Arial" w:eastAsia="Times New Roman" w:hAnsi="Arial" w:cs="Arial"/>
          <w:sz w:val="20"/>
          <w:szCs w:val="20"/>
        </w:rPr>
        <w:t xml:space="preserve">(1). </w:t>
      </w:r>
      <w:hyperlink r:id="rId14" w:history="1">
        <w:r w:rsidR="008360A5" w:rsidRPr="006A2CCD">
          <w:rPr>
            <w:rStyle w:val="Hyperlink"/>
            <w:rFonts w:ascii="Arial" w:eastAsia="Times New Roman" w:hAnsi="Arial" w:cs="Arial"/>
            <w:sz w:val="20"/>
            <w:szCs w:val="20"/>
          </w:rPr>
          <w:t>https://doi.org/10.1186/s12866-023-02899-6</w:t>
        </w:r>
      </w:hyperlink>
    </w:p>
    <w:p w14:paraId="6FE6C685"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60878A2A" w14:textId="4AC4ED71" w:rsidR="005D41E0" w:rsidRPr="006A2CCD" w:rsidRDefault="005D41E0" w:rsidP="006A2CCD">
      <w:pPr>
        <w:pStyle w:val="ListParagraph"/>
        <w:numPr>
          <w:ilvl w:val="0"/>
          <w:numId w:val="18"/>
        </w:numPr>
        <w:spacing w:after="0" w:line="240" w:lineRule="auto"/>
        <w:jc w:val="both"/>
        <w:rPr>
          <w:rFonts w:ascii="Arial" w:eastAsia="Times New Roman" w:hAnsi="Arial" w:cs="Arial"/>
          <w:sz w:val="20"/>
          <w:szCs w:val="20"/>
        </w:rPr>
      </w:pPr>
      <w:r w:rsidRPr="006A2CCD">
        <w:rPr>
          <w:rFonts w:ascii="Arial" w:eastAsia="Times New Roman" w:hAnsi="Arial" w:cs="Arial"/>
          <w:sz w:val="20"/>
          <w:szCs w:val="20"/>
        </w:rPr>
        <w:t xml:space="preserve">Hai, N. v. (2015). The use of probiotics in aquaculture.  </w:t>
      </w:r>
      <w:r w:rsidRPr="006A2CCD">
        <w:rPr>
          <w:rFonts w:ascii="Arial" w:eastAsia="Times New Roman" w:hAnsi="Arial" w:cs="Arial"/>
          <w:i/>
          <w:iCs/>
          <w:sz w:val="20"/>
          <w:szCs w:val="20"/>
        </w:rPr>
        <w:t>Journal of Applied Microbiology</w:t>
      </w:r>
      <w:r w:rsidR="00AA1EC7" w:rsidRPr="006A2CCD">
        <w:rPr>
          <w:rFonts w:ascii="Arial" w:eastAsia="Times New Roman" w:hAnsi="Arial" w:cs="Arial"/>
          <w:sz w:val="20"/>
          <w:szCs w:val="20"/>
        </w:rPr>
        <w:t xml:space="preserve">. </w:t>
      </w:r>
      <w:r w:rsidRPr="006A2CCD">
        <w:rPr>
          <w:rFonts w:ascii="Arial" w:eastAsia="Times New Roman" w:hAnsi="Arial" w:cs="Arial"/>
          <w:sz w:val="20"/>
          <w:szCs w:val="20"/>
        </w:rPr>
        <w:t>119</w:t>
      </w:r>
      <w:r w:rsidR="00AA1EC7" w:rsidRPr="006A2CCD">
        <w:rPr>
          <w:rFonts w:ascii="Arial" w:eastAsia="Times New Roman" w:hAnsi="Arial" w:cs="Arial"/>
          <w:sz w:val="20"/>
          <w:szCs w:val="20"/>
        </w:rPr>
        <w:t xml:space="preserve"> (</w:t>
      </w:r>
      <w:r w:rsidRPr="006A2CCD">
        <w:rPr>
          <w:rFonts w:ascii="Arial" w:eastAsia="Times New Roman" w:hAnsi="Arial" w:cs="Arial"/>
          <w:sz w:val="20"/>
          <w:szCs w:val="20"/>
        </w:rPr>
        <w:t>4</w:t>
      </w:r>
      <w:r w:rsidR="00AA1EC7" w:rsidRPr="006A2CCD">
        <w:rPr>
          <w:rFonts w:ascii="Arial" w:eastAsia="Times New Roman" w:hAnsi="Arial" w:cs="Arial"/>
          <w:sz w:val="20"/>
          <w:szCs w:val="20"/>
        </w:rPr>
        <w:t>)</w:t>
      </w:r>
      <w:r w:rsidRPr="006A2CCD">
        <w:rPr>
          <w:rFonts w:ascii="Arial" w:eastAsia="Times New Roman" w:hAnsi="Arial" w:cs="Arial"/>
          <w:sz w:val="20"/>
          <w:szCs w:val="20"/>
        </w:rPr>
        <w:t xml:space="preserve">, 917–935. </w:t>
      </w:r>
      <w:hyperlink r:id="rId15" w:history="1">
        <w:r w:rsidR="008360A5" w:rsidRPr="006A2CCD">
          <w:rPr>
            <w:rStyle w:val="Hyperlink"/>
            <w:rFonts w:ascii="Arial" w:eastAsia="Times New Roman" w:hAnsi="Arial" w:cs="Arial"/>
            <w:sz w:val="20"/>
            <w:szCs w:val="20"/>
          </w:rPr>
          <w:t>https://doi.org/10.1111/jam.12886</w:t>
        </w:r>
      </w:hyperlink>
    </w:p>
    <w:p w14:paraId="32F0A69A"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4ACC4BE4" w14:textId="680DDD27" w:rsidR="005D41E0" w:rsidRPr="006A2CCD" w:rsidRDefault="005D41E0" w:rsidP="006A2CCD">
      <w:pPr>
        <w:pStyle w:val="ListParagraph"/>
        <w:numPr>
          <w:ilvl w:val="0"/>
          <w:numId w:val="18"/>
        </w:numPr>
        <w:spacing w:after="0" w:line="240" w:lineRule="auto"/>
        <w:jc w:val="both"/>
        <w:rPr>
          <w:rFonts w:ascii="Arial" w:eastAsia="Times New Roman" w:hAnsi="Arial" w:cs="Arial"/>
          <w:sz w:val="20"/>
          <w:szCs w:val="20"/>
        </w:rPr>
      </w:pPr>
      <w:r w:rsidRPr="006A2CCD">
        <w:rPr>
          <w:rFonts w:ascii="Arial" w:eastAsia="Times New Roman" w:hAnsi="Arial" w:cs="Arial"/>
          <w:sz w:val="20"/>
          <w:szCs w:val="20"/>
        </w:rPr>
        <w:t xml:space="preserve">Hasan, K. N., &amp; Banerjee, G. (2020). Recent studies on probiotics as beneficial mediator in aquaculture: a review. </w:t>
      </w:r>
      <w:r w:rsidRPr="006A2CCD">
        <w:rPr>
          <w:rFonts w:ascii="Arial" w:eastAsia="Times New Roman" w:hAnsi="Arial" w:cs="Arial"/>
          <w:i/>
          <w:iCs/>
          <w:sz w:val="20"/>
          <w:szCs w:val="20"/>
        </w:rPr>
        <w:t>The Journal of Basic and Applied Zoology</w:t>
      </w:r>
      <w:r w:rsidRPr="006A2CCD">
        <w:rPr>
          <w:rFonts w:ascii="Arial" w:eastAsia="Times New Roman" w:hAnsi="Arial" w:cs="Arial"/>
          <w:sz w:val="20"/>
          <w:szCs w:val="20"/>
        </w:rPr>
        <w:t xml:space="preserve">, </w:t>
      </w:r>
      <w:r w:rsidRPr="006A2CCD">
        <w:rPr>
          <w:rFonts w:ascii="Arial" w:eastAsia="Times New Roman" w:hAnsi="Arial" w:cs="Arial"/>
          <w:i/>
          <w:iCs/>
          <w:sz w:val="20"/>
          <w:szCs w:val="20"/>
        </w:rPr>
        <w:t>81</w:t>
      </w:r>
      <w:r w:rsidRPr="006A2CCD">
        <w:rPr>
          <w:rFonts w:ascii="Arial" w:eastAsia="Times New Roman" w:hAnsi="Arial" w:cs="Arial"/>
          <w:sz w:val="20"/>
          <w:szCs w:val="20"/>
        </w:rPr>
        <w:t xml:space="preserve">(1). </w:t>
      </w:r>
      <w:hyperlink r:id="rId16" w:history="1">
        <w:r w:rsidR="008360A5" w:rsidRPr="006A2CCD">
          <w:rPr>
            <w:rStyle w:val="Hyperlink"/>
            <w:rFonts w:ascii="Arial" w:eastAsia="Times New Roman" w:hAnsi="Arial" w:cs="Arial"/>
            <w:sz w:val="20"/>
            <w:szCs w:val="20"/>
          </w:rPr>
          <w:t>https://doi.org/10.1186/s41936-020-00190-y</w:t>
        </w:r>
      </w:hyperlink>
    </w:p>
    <w:p w14:paraId="5F6C4263" w14:textId="5FD67B9E" w:rsidR="008360A5" w:rsidRDefault="008360A5" w:rsidP="002C5E6F">
      <w:pPr>
        <w:spacing w:after="0" w:line="240" w:lineRule="auto"/>
        <w:ind w:left="720" w:hanging="720"/>
        <w:jc w:val="both"/>
        <w:rPr>
          <w:rFonts w:ascii="Arial" w:eastAsia="Times New Roman" w:hAnsi="Arial" w:cs="Arial"/>
          <w:sz w:val="20"/>
          <w:szCs w:val="20"/>
        </w:rPr>
      </w:pPr>
    </w:p>
    <w:p w14:paraId="425149DE" w14:textId="4B09CEE4" w:rsidR="00347852" w:rsidRPr="006A2CCD" w:rsidRDefault="00347852" w:rsidP="006A2CCD">
      <w:pPr>
        <w:pStyle w:val="ListParagraph"/>
        <w:numPr>
          <w:ilvl w:val="0"/>
          <w:numId w:val="18"/>
        </w:numPr>
        <w:spacing w:after="0" w:line="240" w:lineRule="auto"/>
        <w:jc w:val="both"/>
        <w:rPr>
          <w:rFonts w:ascii="Arial" w:eastAsia="Times New Roman" w:hAnsi="Arial" w:cs="Arial"/>
          <w:sz w:val="20"/>
          <w:szCs w:val="20"/>
        </w:rPr>
      </w:pPr>
      <w:proofErr w:type="spellStart"/>
      <w:r w:rsidRPr="006A2CCD">
        <w:rPr>
          <w:rFonts w:ascii="Arial" w:eastAsia="Times New Roman" w:hAnsi="Arial" w:cs="Arial"/>
          <w:sz w:val="20"/>
          <w:szCs w:val="20"/>
        </w:rPr>
        <w:t>Ofelio</w:t>
      </w:r>
      <w:proofErr w:type="spellEnd"/>
      <w:r w:rsidRPr="006A2CCD">
        <w:rPr>
          <w:rFonts w:ascii="Arial" w:eastAsia="Times New Roman" w:hAnsi="Arial" w:cs="Arial"/>
          <w:sz w:val="20"/>
          <w:szCs w:val="20"/>
        </w:rPr>
        <w:t xml:space="preserve">, C., </w:t>
      </w:r>
      <w:proofErr w:type="spellStart"/>
      <w:r w:rsidRPr="006A2CCD">
        <w:rPr>
          <w:rFonts w:ascii="Arial" w:eastAsia="Times New Roman" w:hAnsi="Arial" w:cs="Arial"/>
          <w:sz w:val="20"/>
          <w:szCs w:val="20"/>
        </w:rPr>
        <w:t>Planas</w:t>
      </w:r>
      <w:proofErr w:type="spellEnd"/>
      <w:r w:rsidRPr="006A2CCD">
        <w:rPr>
          <w:rFonts w:ascii="Arial" w:eastAsia="Times New Roman" w:hAnsi="Arial" w:cs="Arial"/>
          <w:sz w:val="20"/>
          <w:szCs w:val="20"/>
        </w:rPr>
        <w:t xml:space="preserve">, M., &amp;amp; Pintado, J. (2021). Administration of Lactobacillus </w:t>
      </w:r>
      <w:proofErr w:type="spellStart"/>
      <w:r w:rsidRPr="006A2CCD">
        <w:rPr>
          <w:rFonts w:ascii="Arial" w:eastAsia="Times New Roman" w:hAnsi="Arial" w:cs="Arial"/>
          <w:sz w:val="20"/>
          <w:szCs w:val="20"/>
        </w:rPr>
        <w:t>rhamnosus</w:t>
      </w:r>
      <w:proofErr w:type="spellEnd"/>
      <w:r w:rsidRPr="006A2CCD">
        <w:rPr>
          <w:rFonts w:ascii="Arial" w:eastAsia="Times New Roman" w:hAnsi="Arial" w:cs="Arial"/>
          <w:sz w:val="20"/>
          <w:szCs w:val="20"/>
        </w:rPr>
        <w:t xml:space="preserve"> IMC 501 as a strategy for control of Vibrio in Artemia. Letters in Applied Microbiology, 73, 336–342. </w:t>
      </w:r>
      <w:hyperlink r:id="rId17" w:history="1">
        <w:r w:rsidRPr="006A2CCD">
          <w:rPr>
            <w:rStyle w:val="Hyperlink"/>
            <w:rFonts w:ascii="Arial" w:eastAsia="Times New Roman" w:hAnsi="Arial" w:cs="Arial"/>
            <w:sz w:val="20"/>
            <w:szCs w:val="20"/>
          </w:rPr>
          <w:t>https://doi.org/10.1111/lam.13518</w:t>
        </w:r>
      </w:hyperlink>
    </w:p>
    <w:p w14:paraId="05AFBD4F" w14:textId="77777777" w:rsidR="00347852" w:rsidRPr="005D41E0" w:rsidRDefault="00347852" w:rsidP="00347852">
      <w:pPr>
        <w:spacing w:after="0" w:line="240" w:lineRule="auto"/>
        <w:ind w:left="720" w:hanging="720"/>
        <w:jc w:val="both"/>
        <w:rPr>
          <w:rFonts w:ascii="Arial" w:eastAsia="Times New Roman" w:hAnsi="Arial" w:cs="Arial"/>
          <w:sz w:val="20"/>
          <w:szCs w:val="20"/>
        </w:rPr>
      </w:pPr>
    </w:p>
    <w:p w14:paraId="7C653410" w14:textId="5DC0F0FC" w:rsidR="005D41E0" w:rsidRPr="006A2CCD" w:rsidRDefault="005D41E0" w:rsidP="006A2CCD">
      <w:pPr>
        <w:pStyle w:val="ListParagraph"/>
        <w:numPr>
          <w:ilvl w:val="0"/>
          <w:numId w:val="18"/>
        </w:numPr>
        <w:spacing w:after="0" w:line="240" w:lineRule="auto"/>
        <w:jc w:val="both"/>
        <w:rPr>
          <w:rFonts w:ascii="Arial" w:eastAsia="Times New Roman" w:hAnsi="Arial" w:cs="Arial"/>
          <w:sz w:val="20"/>
          <w:szCs w:val="20"/>
        </w:rPr>
      </w:pPr>
      <w:proofErr w:type="spellStart"/>
      <w:r w:rsidRPr="006A2CCD">
        <w:rPr>
          <w:rFonts w:ascii="Arial" w:eastAsia="Times New Roman" w:hAnsi="Arial" w:cs="Arial"/>
          <w:sz w:val="20"/>
          <w:szCs w:val="20"/>
        </w:rPr>
        <w:t>Okon</w:t>
      </w:r>
      <w:proofErr w:type="spellEnd"/>
      <w:r w:rsidRPr="006A2CCD">
        <w:rPr>
          <w:rFonts w:ascii="Arial" w:eastAsia="Times New Roman" w:hAnsi="Arial" w:cs="Arial"/>
          <w:sz w:val="20"/>
          <w:szCs w:val="20"/>
        </w:rPr>
        <w:t xml:space="preserve">, E., </w:t>
      </w:r>
      <w:proofErr w:type="spellStart"/>
      <w:r w:rsidRPr="006A2CCD">
        <w:rPr>
          <w:rFonts w:ascii="Arial" w:eastAsia="Times New Roman" w:hAnsi="Arial" w:cs="Arial"/>
          <w:sz w:val="20"/>
          <w:szCs w:val="20"/>
        </w:rPr>
        <w:t>Iyobhebhe</w:t>
      </w:r>
      <w:proofErr w:type="spellEnd"/>
      <w:r w:rsidRPr="006A2CCD">
        <w:rPr>
          <w:rFonts w:ascii="Arial" w:eastAsia="Times New Roman" w:hAnsi="Arial" w:cs="Arial"/>
          <w:sz w:val="20"/>
          <w:szCs w:val="20"/>
        </w:rPr>
        <w:t xml:space="preserve">, M., Olatunji, P., Adeleke, M., </w:t>
      </w:r>
      <w:proofErr w:type="spellStart"/>
      <w:r w:rsidRPr="006A2CCD">
        <w:rPr>
          <w:rFonts w:ascii="Arial" w:eastAsia="Times New Roman" w:hAnsi="Arial" w:cs="Arial"/>
          <w:sz w:val="20"/>
          <w:szCs w:val="20"/>
        </w:rPr>
        <w:t>Matekwe</w:t>
      </w:r>
      <w:proofErr w:type="spellEnd"/>
      <w:r w:rsidRPr="006A2CCD">
        <w:rPr>
          <w:rFonts w:ascii="Arial" w:eastAsia="Times New Roman" w:hAnsi="Arial" w:cs="Arial"/>
          <w:sz w:val="20"/>
          <w:szCs w:val="20"/>
        </w:rPr>
        <w:t xml:space="preserve">, N., &amp; Okocha, R. (2025). Feed Additives in Aquaculture: Benefits, Risks, and the Need for Robust Regulatory Frameworks. </w:t>
      </w:r>
      <w:r w:rsidRPr="006A2CCD">
        <w:rPr>
          <w:rFonts w:ascii="Arial" w:eastAsia="Times New Roman" w:hAnsi="Arial" w:cs="Arial"/>
          <w:i/>
          <w:iCs/>
          <w:sz w:val="20"/>
          <w:szCs w:val="20"/>
        </w:rPr>
        <w:t>Fishes</w:t>
      </w:r>
      <w:r w:rsidRPr="006A2CCD">
        <w:rPr>
          <w:rFonts w:ascii="Arial" w:eastAsia="Times New Roman" w:hAnsi="Arial" w:cs="Arial"/>
          <w:sz w:val="20"/>
          <w:szCs w:val="20"/>
        </w:rPr>
        <w:t xml:space="preserve"> 10</w:t>
      </w:r>
      <w:r w:rsidR="00A840DC" w:rsidRPr="006A2CCD">
        <w:rPr>
          <w:rFonts w:ascii="Arial" w:eastAsia="Times New Roman" w:hAnsi="Arial" w:cs="Arial"/>
          <w:sz w:val="20"/>
          <w:szCs w:val="20"/>
        </w:rPr>
        <w:t>(</w:t>
      </w:r>
      <w:r w:rsidRPr="006A2CCD">
        <w:rPr>
          <w:rFonts w:ascii="Arial" w:eastAsia="Times New Roman" w:hAnsi="Arial" w:cs="Arial"/>
          <w:sz w:val="20"/>
          <w:szCs w:val="20"/>
        </w:rPr>
        <w:t>9)</w:t>
      </w:r>
      <w:r w:rsidR="00FE4889" w:rsidRPr="006A2CCD">
        <w:rPr>
          <w:rFonts w:ascii="Arial" w:eastAsia="Times New Roman" w:hAnsi="Arial" w:cs="Arial"/>
          <w:sz w:val="20"/>
          <w:szCs w:val="20"/>
        </w:rPr>
        <w:t>, 4</w:t>
      </w:r>
      <w:r w:rsidR="001611CA" w:rsidRPr="006A2CCD">
        <w:rPr>
          <w:rFonts w:ascii="Arial" w:eastAsia="Times New Roman" w:hAnsi="Arial" w:cs="Arial"/>
          <w:sz w:val="20"/>
          <w:szCs w:val="20"/>
        </w:rPr>
        <w:t>71.</w:t>
      </w:r>
      <w:r w:rsidRPr="006A2CCD">
        <w:rPr>
          <w:rFonts w:ascii="Arial" w:eastAsia="Times New Roman" w:hAnsi="Arial" w:cs="Arial"/>
          <w:sz w:val="20"/>
          <w:szCs w:val="20"/>
        </w:rPr>
        <w:t xml:space="preserve"> Multidisciplinary Digital Publishing Institute (MDPI). </w:t>
      </w:r>
      <w:hyperlink r:id="rId18" w:history="1">
        <w:r w:rsidR="008360A5" w:rsidRPr="006A2CCD">
          <w:rPr>
            <w:rStyle w:val="Hyperlink"/>
            <w:rFonts w:ascii="Arial" w:eastAsia="Times New Roman" w:hAnsi="Arial" w:cs="Arial"/>
            <w:sz w:val="20"/>
            <w:szCs w:val="20"/>
          </w:rPr>
          <w:t>https://doi.org/10.3390/fishes10090471</w:t>
        </w:r>
      </w:hyperlink>
    </w:p>
    <w:p w14:paraId="5EE9A144"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51393E85" w14:textId="63873152" w:rsidR="008360A5" w:rsidRDefault="00C367AD" w:rsidP="006A2CCD">
      <w:pPr>
        <w:pStyle w:val="NoSpacing"/>
        <w:numPr>
          <w:ilvl w:val="0"/>
          <w:numId w:val="18"/>
        </w:numPr>
        <w:rPr>
          <w:rFonts w:ascii="Arial" w:eastAsia="Times New Roman" w:hAnsi="Arial" w:cs="Arial"/>
          <w:sz w:val="20"/>
          <w:szCs w:val="20"/>
        </w:rPr>
      </w:pPr>
      <w:hyperlink r:id="rId19" w:history="1">
        <w:r w:rsidR="006E251A" w:rsidRPr="002C5E6F">
          <w:rPr>
            <w:rStyle w:val="name"/>
            <w:rFonts w:ascii="Arial" w:hAnsi="Arial" w:cs="Arial"/>
            <w:sz w:val="20"/>
            <w:szCs w:val="20"/>
            <w:shd w:val="clear" w:color="auto" w:fill="FFFFFF"/>
          </w:rPr>
          <w:t>Laurent Verschuere</w:t>
        </w:r>
      </w:hyperlink>
      <w:r w:rsidR="006E251A" w:rsidRPr="002C5E6F">
        <w:rPr>
          <w:rFonts w:ascii="Arial" w:hAnsi="Arial" w:cs="Arial"/>
          <w:sz w:val="20"/>
          <w:szCs w:val="20"/>
          <w:shd w:val="clear" w:color="auto" w:fill="FFFFFF"/>
        </w:rPr>
        <w:t>, </w:t>
      </w:r>
      <w:hyperlink r:id="rId20" w:history="1">
        <w:r w:rsidR="006E251A" w:rsidRPr="002C5E6F">
          <w:rPr>
            <w:rStyle w:val="name"/>
            <w:rFonts w:ascii="Arial" w:hAnsi="Arial" w:cs="Arial"/>
            <w:sz w:val="20"/>
            <w:szCs w:val="20"/>
            <w:shd w:val="clear" w:color="auto" w:fill="FFFFFF"/>
          </w:rPr>
          <w:t>Geert Rombaut</w:t>
        </w:r>
      </w:hyperlink>
      <w:r w:rsidR="006E251A" w:rsidRPr="002C5E6F">
        <w:rPr>
          <w:rFonts w:ascii="Arial" w:hAnsi="Arial" w:cs="Arial"/>
          <w:sz w:val="20"/>
          <w:szCs w:val="20"/>
          <w:shd w:val="clear" w:color="auto" w:fill="FFFFFF"/>
        </w:rPr>
        <w:t>, </w:t>
      </w:r>
      <w:hyperlink r:id="rId21" w:history="1">
        <w:r w:rsidR="006E251A" w:rsidRPr="002C5E6F">
          <w:rPr>
            <w:rStyle w:val="name"/>
            <w:rFonts w:ascii="Arial" w:hAnsi="Arial" w:cs="Arial"/>
            <w:sz w:val="20"/>
            <w:szCs w:val="20"/>
            <w:shd w:val="clear" w:color="auto" w:fill="FFFFFF"/>
          </w:rPr>
          <w:t>Patrick Sorgeloos</w:t>
        </w:r>
      </w:hyperlink>
      <w:r w:rsidR="006E251A" w:rsidRPr="002C5E6F">
        <w:rPr>
          <w:rFonts w:ascii="Arial" w:hAnsi="Arial" w:cs="Arial"/>
          <w:sz w:val="20"/>
          <w:szCs w:val="20"/>
          <w:shd w:val="clear" w:color="auto" w:fill="FFFFFF"/>
        </w:rPr>
        <w:t>, </w:t>
      </w:r>
      <w:hyperlink r:id="rId22" w:history="1">
        <w:r w:rsidR="006E251A" w:rsidRPr="002C5E6F">
          <w:rPr>
            <w:rStyle w:val="name"/>
            <w:rFonts w:ascii="Arial" w:hAnsi="Arial" w:cs="Arial"/>
            <w:sz w:val="20"/>
            <w:szCs w:val="20"/>
            <w:shd w:val="clear" w:color="auto" w:fill="FFFFFF"/>
          </w:rPr>
          <w:t>Willy Verstraete</w:t>
        </w:r>
      </w:hyperlink>
      <w:r w:rsidR="006E251A" w:rsidRPr="002C5E6F">
        <w:rPr>
          <w:rFonts w:ascii="Arial" w:hAnsi="Arial" w:cs="Arial"/>
          <w:sz w:val="20"/>
          <w:szCs w:val="20"/>
          <w:shd w:val="clear" w:color="auto" w:fill="FFFFFF"/>
        </w:rPr>
        <w:t xml:space="preserve">. </w:t>
      </w:r>
      <w:r w:rsidR="006E251A" w:rsidRPr="002C5E6F">
        <w:rPr>
          <w:rFonts w:ascii="Arial" w:eastAsia="Times New Roman" w:hAnsi="Arial" w:cs="Arial"/>
          <w:sz w:val="20"/>
          <w:szCs w:val="20"/>
        </w:rPr>
        <w:t xml:space="preserve">(2000). </w:t>
      </w:r>
      <w:r w:rsidR="005D41E0" w:rsidRPr="002C5E6F">
        <w:rPr>
          <w:rFonts w:ascii="Arial" w:eastAsia="Times New Roman" w:hAnsi="Arial" w:cs="Arial"/>
          <w:i/>
          <w:iCs/>
          <w:sz w:val="20"/>
          <w:szCs w:val="20"/>
        </w:rPr>
        <w:t>Probiotic Bacteria as Biological Control Agents in Aquaculture</w:t>
      </w:r>
      <w:r w:rsidR="005D41E0" w:rsidRPr="002C5E6F">
        <w:rPr>
          <w:rFonts w:ascii="Arial" w:eastAsia="Times New Roman" w:hAnsi="Arial" w:cs="Arial"/>
          <w:sz w:val="20"/>
          <w:szCs w:val="20"/>
        </w:rPr>
        <w:t>.</w:t>
      </w:r>
      <w:r w:rsidR="00173FB6" w:rsidRPr="002C5E6F">
        <w:rPr>
          <w:rFonts w:ascii="Arial" w:eastAsia="Times New Roman" w:hAnsi="Arial" w:cs="Arial"/>
          <w:sz w:val="20"/>
          <w:szCs w:val="20"/>
        </w:rPr>
        <w:t xml:space="preserve"> </w:t>
      </w:r>
      <w:r w:rsidR="00173FB6" w:rsidRPr="002C5E6F">
        <w:rPr>
          <w:rFonts w:ascii="Arial" w:hAnsi="Arial" w:cs="Arial"/>
          <w:sz w:val="20"/>
          <w:szCs w:val="20"/>
        </w:rPr>
        <w:t xml:space="preserve">Microbiology and Molecular Biology Reviews, </w:t>
      </w:r>
      <w:r w:rsidR="00173FB6" w:rsidRPr="002C5E6F">
        <w:rPr>
          <w:rFonts w:ascii="Arial" w:hAnsi="Arial" w:cs="Arial"/>
          <w:sz w:val="20"/>
          <w:szCs w:val="20"/>
          <w:shd w:val="clear" w:color="auto" w:fill="FFFFFF"/>
        </w:rPr>
        <w:t xml:space="preserve">64(4):655–671. </w:t>
      </w:r>
      <w:proofErr w:type="spellStart"/>
      <w:r w:rsidR="00173FB6" w:rsidRPr="002C5E6F">
        <w:rPr>
          <w:rFonts w:ascii="Arial" w:hAnsi="Arial" w:cs="Arial"/>
          <w:sz w:val="20"/>
          <w:szCs w:val="20"/>
          <w:shd w:val="clear" w:color="auto" w:fill="FFFFFF"/>
        </w:rPr>
        <w:t>doi</w:t>
      </w:r>
      <w:proofErr w:type="spellEnd"/>
      <w:r w:rsidR="00173FB6" w:rsidRPr="002C5E6F">
        <w:rPr>
          <w:rFonts w:ascii="Arial" w:hAnsi="Arial" w:cs="Arial"/>
          <w:sz w:val="20"/>
          <w:szCs w:val="20"/>
          <w:shd w:val="clear" w:color="auto" w:fill="FFFFFF"/>
        </w:rPr>
        <w:t>: </w:t>
      </w:r>
      <w:hyperlink r:id="rId23" w:tgtFrame="_blank" w:history="1">
        <w:r w:rsidR="00173FB6" w:rsidRPr="002C5E6F">
          <w:rPr>
            <w:rStyle w:val="Hyperlink"/>
            <w:rFonts w:ascii="Arial" w:hAnsi="Arial" w:cs="Arial"/>
            <w:color w:val="auto"/>
            <w:sz w:val="20"/>
            <w:szCs w:val="20"/>
            <w:shd w:val="clear" w:color="auto" w:fill="FFFFFF"/>
          </w:rPr>
          <w:t>10.1128/mmbr.64.4.655-671.2000</w:t>
        </w:r>
      </w:hyperlink>
    </w:p>
    <w:p w14:paraId="15AA0A88" w14:textId="77777777" w:rsidR="00D134FE" w:rsidRPr="002C5E6F" w:rsidRDefault="00D134FE" w:rsidP="002C5E6F">
      <w:pPr>
        <w:pStyle w:val="NoSpacing"/>
        <w:ind w:left="720" w:hanging="720"/>
        <w:rPr>
          <w:rFonts w:ascii="Arial" w:hAnsi="Arial" w:cs="Arial"/>
          <w:color w:val="1B1B1B"/>
          <w:sz w:val="20"/>
          <w:szCs w:val="20"/>
        </w:rPr>
      </w:pPr>
    </w:p>
    <w:p w14:paraId="7E41B943" w14:textId="61370049" w:rsidR="00D134FE" w:rsidRPr="006A2CCD" w:rsidRDefault="00D134FE" w:rsidP="006A2CCD">
      <w:pPr>
        <w:pStyle w:val="ListParagraph"/>
        <w:numPr>
          <w:ilvl w:val="0"/>
          <w:numId w:val="18"/>
        </w:numPr>
        <w:spacing w:after="0" w:line="360" w:lineRule="auto"/>
        <w:jc w:val="both"/>
        <w:rPr>
          <w:rFonts w:ascii="Arial" w:eastAsia="Times New Roman" w:hAnsi="Arial" w:cs="Arial"/>
          <w:sz w:val="20"/>
          <w:szCs w:val="20"/>
        </w:rPr>
      </w:pPr>
      <w:proofErr w:type="spellStart"/>
      <w:r w:rsidRPr="006A2CCD">
        <w:rPr>
          <w:rFonts w:ascii="Arial" w:eastAsia="Times New Roman" w:hAnsi="Arial" w:cs="Arial"/>
          <w:sz w:val="20"/>
          <w:szCs w:val="20"/>
        </w:rPr>
        <w:t>Ringø</w:t>
      </w:r>
      <w:proofErr w:type="spellEnd"/>
      <w:r w:rsidRPr="006A2CCD">
        <w:rPr>
          <w:rFonts w:ascii="Arial" w:eastAsia="Times New Roman" w:hAnsi="Arial" w:cs="Arial"/>
          <w:sz w:val="20"/>
          <w:szCs w:val="20"/>
        </w:rPr>
        <w:t xml:space="preserve">, E., </w:t>
      </w:r>
      <w:proofErr w:type="spellStart"/>
      <w:r w:rsidRPr="006A2CCD">
        <w:rPr>
          <w:rFonts w:ascii="Arial" w:eastAsia="Times New Roman" w:hAnsi="Arial" w:cs="Arial"/>
          <w:sz w:val="20"/>
          <w:szCs w:val="20"/>
        </w:rPr>
        <w:t>Hoseinifar</w:t>
      </w:r>
      <w:proofErr w:type="spellEnd"/>
      <w:r w:rsidRPr="006A2CCD">
        <w:rPr>
          <w:rFonts w:ascii="Arial" w:eastAsia="Times New Roman" w:hAnsi="Arial" w:cs="Arial"/>
          <w:sz w:val="20"/>
          <w:szCs w:val="20"/>
        </w:rPr>
        <w:t>, S. H., Ghosh, K., &amp;amp; Doan, H. V. (2018). Lactic acid bacteria in finfish –</w:t>
      </w:r>
      <w:r w:rsidR="00347852" w:rsidRPr="006A2CCD">
        <w:rPr>
          <w:rFonts w:ascii="Arial" w:eastAsia="Times New Roman" w:hAnsi="Arial" w:cs="Arial"/>
          <w:sz w:val="20"/>
          <w:szCs w:val="20"/>
        </w:rPr>
        <w:t xml:space="preserve"> </w:t>
      </w:r>
      <w:r w:rsidRPr="006A2CCD">
        <w:rPr>
          <w:rFonts w:ascii="Arial" w:eastAsia="Times New Roman" w:hAnsi="Arial" w:cs="Arial"/>
          <w:sz w:val="20"/>
          <w:szCs w:val="20"/>
        </w:rPr>
        <w:t>An update. Aquaculture and Fisheries, 3(1), 1–8.</w:t>
      </w:r>
    </w:p>
    <w:p w14:paraId="26007DA0" w14:textId="43C88276" w:rsidR="006672B3" w:rsidRPr="006A2CCD" w:rsidRDefault="006672B3" w:rsidP="006A2CCD">
      <w:pPr>
        <w:pStyle w:val="ListParagraph"/>
        <w:numPr>
          <w:ilvl w:val="0"/>
          <w:numId w:val="18"/>
        </w:numPr>
        <w:spacing w:before="100" w:beforeAutospacing="1" w:line="360" w:lineRule="auto"/>
        <w:jc w:val="both"/>
        <w:rPr>
          <w:rFonts w:ascii="Arial" w:eastAsia="Times New Roman" w:hAnsi="Arial" w:cs="Arial"/>
          <w:sz w:val="20"/>
          <w:szCs w:val="20"/>
        </w:rPr>
      </w:pPr>
      <w:proofErr w:type="spellStart"/>
      <w:r w:rsidRPr="006A2CCD">
        <w:rPr>
          <w:rFonts w:ascii="Arial" w:eastAsia="Times New Roman" w:hAnsi="Arial" w:cs="Arial"/>
          <w:sz w:val="20"/>
          <w:szCs w:val="20"/>
        </w:rPr>
        <w:t>Ringø</w:t>
      </w:r>
      <w:proofErr w:type="spellEnd"/>
      <w:r w:rsidRPr="006A2CCD">
        <w:rPr>
          <w:rFonts w:ascii="Arial" w:eastAsia="Times New Roman" w:hAnsi="Arial" w:cs="Arial"/>
          <w:sz w:val="20"/>
          <w:szCs w:val="20"/>
        </w:rPr>
        <w:t xml:space="preserve"> E, Olsen RE, </w:t>
      </w:r>
      <w:proofErr w:type="spellStart"/>
      <w:r w:rsidRPr="006A2CCD">
        <w:rPr>
          <w:rFonts w:ascii="Arial" w:eastAsia="Times New Roman" w:hAnsi="Arial" w:cs="Arial"/>
          <w:sz w:val="20"/>
          <w:szCs w:val="20"/>
        </w:rPr>
        <w:t>Gifstad</w:t>
      </w:r>
      <w:proofErr w:type="spellEnd"/>
      <w:r w:rsidRPr="006A2CCD">
        <w:rPr>
          <w:rFonts w:ascii="Arial" w:eastAsia="Times New Roman" w:hAnsi="Arial" w:cs="Arial"/>
          <w:sz w:val="20"/>
          <w:szCs w:val="20"/>
        </w:rPr>
        <w:t xml:space="preserve"> TØ, </w:t>
      </w:r>
      <w:proofErr w:type="spellStart"/>
      <w:r w:rsidRPr="006A2CCD">
        <w:rPr>
          <w:rFonts w:ascii="Arial" w:eastAsia="Times New Roman" w:hAnsi="Arial" w:cs="Arial"/>
          <w:sz w:val="20"/>
          <w:szCs w:val="20"/>
        </w:rPr>
        <w:t>Dalmo</w:t>
      </w:r>
      <w:proofErr w:type="spellEnd"/>
      <w:r w:rsidRPr="006A2CCD">
        <w:rPr>
          <w:rFonts w:ascii="Arial" w:eastAsia="Times New Roman" w:hAnsi="Arial" w:cs="Arial"/>
          <w:sz w:val="20"/>
          <w:szCs w:val="20"/>
        </w:rPr>
        <w:t xml:space="preserve"> RA, </w:t>
      </w:r>
      <w:proofErr w:type="spellStart"/>
      <w:r w:rsidRPr="006A2CCD">
        <w:rPr>
          <w:rFonts w:ascii="Arial" w:eastAsia="Times New Roman" w:hAnsi="Arial" w:cs="Arial"/>
          <w:sz w:val="20"/>
          <w:szCs w:val="20"/>
        </w:rPr>
        <w:t>Amlund</w:t>
      </w:r>
      <w:proofErr w:type="spellEnd"/>
      <w:r w:rsidRPr="006A2CCD">
        <w:rPr>
          <w:rFonts w:ascii="Arial" w:eastAsia="Times New Roman" w:hAnsi="Arial" w:cs="Arial"/>
          <w:sz w:val="20"/>
          <w:szCs w:val="20"/>
        </w:rPr>
        <w:t xml:space="preserve"> H, </w:t>
      </w:r>
      <w:proofErr w:type="spellStart"/>
      <w:r w:rsidRPr="006A2CCD">
        <w:rPr>
          <w:rFonts w:ascii="Arial" w:eastAsia="Times New Roman" w:hAnsi="Arial" w:cs="Arial"/>
          <w:sz w:val="20"/>
          <w:szCs w:val="20"/>
        </w:rPr>
        <w:t>Hemre</w:t>
      </w:r>
      <w:proofErr w:type="spellEnd"/>
      <w:r w:rsidRPr="006A2CCD">
        <w:rPr>
          <w:rFonts w:ascii="Arial" w:eastAsia="Times New Roman" w:hAnsi="Arial" w:cs="Arial"/>
          <w:sz w:val="20"/>
          <w:szCs w:val="20"/>
        </w:rPr>
        <w:t xml:space="preserve"> GI and Bakke AM, 2010. Prebiotics in aquaculture: A review. </w:t>
      </w:r>
      <w:proofErr w:type="spellStart"/>
      <w:r w:rsidRPr="006A2CCD">
        <w:rPr>
          <w:rFonts w:ascii="Arial" w:eastAsia="Times New Roman" w:hAnsi="Arial" w:cs="Arial"/>
          <w:i/>
          <w:iCs/>
          <w:sz w:val="20"/>
          <w:szCs w:val="20"/>
        </w:rPr>
        <w:t>Aquacult</w:t>
      </w:r>
      <w:proofErr w:type="spellEnd"/>
      <w:r w:rsidRPr="006A2CCD">
        <w:rPr>
          <w:rFonts w:ascii="Arial" w:eastAsia="Times New Roman" w:hAnsi="Arial" w:cs="Arial"/>
          <w:i/>
          <w:iCs/>
          <w:sz w:val="20"/>
          <w:szCs w:val="20"/>
        </w:rPr>
        <w:t xml:space="preserve">. </w:t>
      </w:r>
      <w:proofErr w:type="spellStart"/>
      <w:r w:rsidRPr="006A2CCD">
        <w:rPr>
          <w:rFonts w:ascii="Arial" w:eastAsia="Times New Roman" w:hAnsi="Arial" w:cs="Arial"/>
          <w:i/>
          <w:iCs/>
          <w:sz w:val="20"/>
          <w:szCs w:val="20"/>
        </w:rPr>
        <w:t>Nutr</w:t>
      </w:r>
      <w:proofErr w:type="spellEnd"/>
      <w:r w:rsidRPr="006A2CCD">
        <w:rPr>
          <w:rFonts w:ascii="Arial" w:eastAsia="Times New Roman" w:hAnsi="Arial" w:cs="Arial"/>
          <w:i/>
          <w:iCs/>
          <w:sz w:val="20"/>
          <w:szCs w:val="20"/>
        </w:rPr>
        <w:t>.</w:t>
      </w:r>
      <w:r w:rsidRPr="006A2CCD">
        <w:rPr>
          <w:rFonts w:ascii="Arial" w:eastAsia="Times New Roman" w:hAnsi="Arial" w:cs="Arial"/>
          <w:sz w:val="20"/>
          <w:szCs w:val="20"/>
        </w:rPr>
        <w:t xml:space="preserve">, 16: 117–136. </w:t>
      </w:r>
      <w:proofErr w:type="spellStart"/>
      <w:r w:rsidRPr="006A2CCD">
        <w:rPr>
          <w:rFonts w:ascii="Arial" w:hAnsi="Arial" w:cs="Arial"/>
          <w:sz w:val="20"/>
          <w:szCs w:val="20"/>
        </w:rPr>
        <w:t>doi</w:t>
      </w:r>
      <w:proofErr w:type="spellEnd"/>
      <w:r w:rsidRPr="006A2CCD">
        <w:rPr>
          <w:rFonts w:ascii="Arial" w:hAnsi="Arial" w:cs="Arial"/>
          <w:sz w:val="20"/>
          <w:szCs w:val="20"/>
        </w:rPr>
        <w:t>: 10.1111/j.1365-2095.</w:t>
      </w:r>
      <w:proofErr w:type="gramStart"/>
      <w:r w:rsidRPr="006A2CCD">
        <w:rPr>
          <w:rFonts w:ascii="Arial" w:hAnsi="Arial" w:cs="Arial"/>
          <w:sz w:val="20"/>
          <w:szCs w:val="20"/>
        </w:rPr>
        <w:t>2009.00731.x</w:t>
      </w:r>
      <w:proofErr w:type="gramEnd"/>
    </w:p>
    <w:p w14:paraId="663EDD3C" w14:textId="4B83D3C0" w:rsidR="005D41E0" w:rsidRPr="006A2CCD" w:rsidRDefault="005D41E0" w:rsidP="006A2CCD">
      <w:pPr>
        <w:pStyle w:val="ListParagraph"/>
        <w:numPr>
          <w:ilvl w:val="0"/>
          <w:numId w:val="18"/>
        </w:numPr>
        <w:spacing w:after="0" w:line="240" w:lineRule="auto"/>
        <w:jc w:val="both"/>
        <w:rPr>
          <w:rStyle w:val="Hyperlink"/>
          <w:rFonts w:ascii="Arial" w:eastAsia="Times New Roman" w:hAnsi="Arial" w:cs="Arial"/>
          <w:sz w:val="20"/>
          <w:szCs w:val="20"/>
        </w:rPr>
      </w:pPr>
      <w:r w:rsidRPr="006A2CCD">
        <w:rPr>
          <w:rFonts w:ascii="Arial" w:eastAsia="Times New Roman" w:hAnsi="Arial" w:cs="Arial"/>
          <w:sz w:val="20"/>
          <w:szCs w:val="20"/>
        </w:rPr>
        <w:t xml:space="preserve">Romanova, E., Shlenkina, T., Romanov, V., Fazilov, E., </w:t>
      </w:r>
      <w:proofErr w:type="spellStart"/>
      <w:r w:rsidRPr="006A2CCD">
        <w:rPr>
          <w:rFonts w:ascii="Arial" w:eastAsia="Times New Roman" w:hAnsi="Arial" w:cs="Arial"/>
          <w:sz w:val="20"/>
          <w:szCs w:val="20"/>
        </w:rPr>
        <w:t>Lyubomirova</w:t>
      </w:r>
      <w:proofErr w:type="spellEnd"/>
      <w:r w:rsidRPr="006A2CCD">
        <w:rPr>
          <w:rFonts w:ascii="Arial" w:eastAsia="Times New Roman" w:hAnsi="Arial" w:cs="Arial"/>
          <w:sz w:val="20"/>
          <w:szCs w:val="20"/>
        </w:rPr>
        <w:t xml:space="preserve">, V., Turaeva, E., &amp; </w:t>
      </w:r>
      <w:proofErr w:type="spellStart"/>
      <w:r w:rsidRPr="006A2CCD">
        <w:rPr>
          <w:rFonts w:ascii="Arial" w:eastAsia="Times New Roman" w:hAnsi="Arial" w:cs="Arial"/>
          <w:sz w:val="20"/>
          <w:szCs w:val="20"/>
        </w:rPr>
        <w:t>Sveshnikova</w:t>
      </w:r>
      <w:proofErr w:type="spellEnd"/>
      <w:r w:rsidRPr="006A2CCD">
        <w:rPr>
          <w:rFonts w:ascii="Arial" w:eastAsia="Times New Roman" w:hAnsi="Arial" w:cs="Arial"/>
          <w:sz w:val="20"/>
          <w:szCs w:val="20"/>
        </w:rPr>
        <w:t xml:space="preserve">, E. (2023). The composition of monounsaturated fatty acids of artemia enriched with biologically active substances. </w:t>
      </w:r>
      <w:r w:rsidR="0098275A" w:rsidRPr="006A2CCD">
        <w:rPr>
          <w:rFonts w:ascii="Arial" w:eastAsia="Times New Roman" w:hAnsi="Arial" w:cs="Arial"/>
          <w:sz w:val="20"/>
          <w:szCs w:val="20"/>
        </w:rPr>
        <w:t xml:space="preserve">International Scientific and Practical Conference “Development and Modern Problems of Aquaculture” (AQUACULTURE 2022). </w:t>
      </w:r>
      <w:r w:rsidRPr="006A2CCD">
        <w:rPr>
          <w:rFonts w:ascii="Arial" w:eastAsia="Times New Roman" w:hAnsi="Arial" w:cs="Arial"/>
          <w:i/>
          <w:iCs/>
          <w:sz w:val="20"/>
          <w:szCs w:val="20"/>
        </w:rPr>
        <w:t>E3S Web of Conferences</w:t>
      </w:r>
      <w:r w:rsidRPr="006A2CCD">
        <w:rPr>
          <w:rFonts w:ascii="Arial" w:eastAsia="Times New Roman" w:hAnsi="Arial" w:cs="Arial"/>
          <w:sz w:val="20"/>
          <w:szCs w:val="20"/>
        </w:rPr>
        <w:t xml:space="preserve">, </w:t>
      </w:r>
      <w:r w:rsidRPr="006A2CCD">
        <w:rPr>
          <w:rFonts w:ascii="Arial" w:eastAsia="Times New Roman" w:hAnsi="Arial" w:cs="Arial"/>
          <w:i/>
          <w:iCs/>
          <w:sz w:val="20"/>
          <w:szCs w:val="20"/>
        </w:rPr>
        <w:t>381</w:t>
      </w:r>
      <w:r w:rsidRPr="006A2CCD">
        <w:rPr>
          <w:rFonts w:ascii="Arial" w:eastAsia="Times New Roman" w:hAnsi="Arial" w:cs="Arial"/>
          <w:sz w:val="20"/>
          <w:szCs w:val="20"/>
        </w:rPr>
        <w:t xml:space="preserve">. </w:t>
      </w:r>
      <w:hyperlink r:id="rId24" w:history="1">
        <w:r w:rsidR="008360A5" w:rsidRPr="006A2CCD">
          <w:rPr>
            <w:rStyle w:val="Hyperlink"/>
            <w:rFonts w:ascii="Arial" w:eastAsia="Times New Roman" w:hAnsi="Arial" w:cs="Arial"/>
            <w:sz w:val="20"/>
            <w:szCs w:val="20"/>
          </w:rPr>
          <w:t>https://doi.org/10.1051/e3sconf/202338102021</w:t>
        </w:r>
      </w:hyperlink>
    </w:p>
    <w:p w14:paraId="1B5F4F35" w14:textId="77777777" w:rsidR="00AB5DC0" w:rsidRDefault="00AB5DC0" w:rsidP="002C5E6F">
      <w:pPr>
        <w:spacing w:after="0" w:line="240" w:lineRule="auto"/>
        <w:ind w:left="720" w:hanging="720"/>
        <w:jc w:val="both"/>
        <w:rPr>
          <w:rStyle w:val="Hyperlink"/>
          <w:rFonts w:ascii="Arial" w:eastAsia="Times New Roman" w:hAnsi="Arial" w:cs="Arial"/>
          <w:sz w:val="20"/>
          <w:szCs w:val="20"/>
        </w:rPr>
      </w:pPr>
    </w:p>
    <w:p w14:paraId="7A9A50B5" w14:textId="6D25D7D8" w:rsidR="00AB5DC0" w:rsidRPr="006A2CCD" w:rsidRDefault="00AB5DC0" w:rsidP="006A2CCD">
      <w:pPr>
        <w:pStyle w:val="ListParagraph"/>
        <w:numPr>
          <w:ilvl w:val="0"/>
          <w:numId w:val="18"/>
        </w:numPr>
        <w:spacing w:after="0" w:line="240" w:lineRule="auto"/>
        <w:jc w:val="both"/>
        <w:rPr>
          <w:rFonts w:ascii="Arial" w:eastAsia="Times New Roman" w:hAnsi="Arial" w:cs="Arial"/>
          <w:sz w:val="20"/>
          <w:szCs w:val="20"/>
        </w:rPr>
      </w:pPr>
      <w:r w:rsidRPr="006A2CCD">
        <w:rPr>
          <w:rFonts w:ascii="Arial" w:eastAsia="Times New Roman" w:hAnsi="Arial" w:cs="Arial"/>
          <w:sz w:val="20"/>
          <w:szCs w:val="20"/>
        </w:rPr>
        <w:lastRenderedPageBreak/>
        <w:t xml:space="preserve">Romanova, E. M., Romanov, V. V., </w:t>
      </w:r>
      <w:proofErr w:type="spellStart"/>
      <w:r w:rsidRPr="006A2CCD">
        <w:rPr>
          <w:rFonts w:ascii="Arial" w:eastAsia="Times New Roman" w:hAnsi="Arial" w:cs="Arial"/>
          <w:sz w:val="20"/>
          <w:szCs w:val="20"/>
        </w:rPr>
        <w:t>Lyubomirova</w:t>
      </w:r>
      <w:proofErr w:type="spellEnd"/>
      <w:r w:rsidRPr="006A2CCD">
        <w:rPr>
          <w:rFonts w:ascii="Arial" w:eastAsia="Times New Roman" w:hAnsi="Arial" w:cs="Arial"/>
          <w:sz w:val="20"/>
          <w:szCs w:val="20"/>
        </w:rPr>
        <w:t xml:space="preserve">, V. N., &amp;amp; </w:t>
      </w:r>
      <w:proofErr w:type="spellStart"/>
      <w:r w:rsidRPr="006A2CCD">
        <w:rPr>
          <w:rFonts w:ascii="Arial" w:eastAsia="Times New Roman" w:hAnsi="Arial" w:cs="Arial"/>
          <w:sz w:val="20"/>
          <w:szCs w:val="20"/>
        </w:rPr>
        <w:t>Fazilov</w:t>
      </w:r>
      <w:proofErr w:type="spellEnd"/>
      <w:r w:rsidRPr="006A2CCD">
        <w:rPr>
          <w:rFonts w:ascii="Arial" w:eastAsia="Times New Roman" w:hAnsi="Arial" w:cs="Arial"/>
          <w:sz w:val="20"/>
          <w:szCs w:val="20"/>
        </w:rPr>
        <w:t>, E. (2022). Technology of</w:t>
      </w:r>
      <w:r w:rsidR="00347852" w:rsidRPr="006A2CCD">
        <w:rPr>
          <w:rFonts w:ascii="Arial" w:eastAsia="Times New Roman" w:hAnsi="Arial" w:cs="Arial"/>
          <w:sz w:val="20"/>
          <w:szCs w:val="20"/>
        </w:rPr>
        <w:t xml:space="preserve"> </w:t>
      </w:r>
      <w:r w:rsidRPr="006A2CCD">
        <w:rPr>
          <w:rFonts w:ascii="Arial" w:eastAsia="Times New Roman" w:hAnsi="Arial" w:cs="Arial"/>
          <w:sz w:val="20"/>
          <w:szCs w:val="20"/>
        </w:rPr>
        <w:t>enrichment of young Artemia nauplii and efficiency of their usage as starting feeds. 167(4),</w:t>
      </w:r>
    </w:p>
    <w:p w14:paraId="56B95027" w14:textId="0D172219" w:rsidR="00AB5DC0" w:rsidRPr="006A2CCD" w:rsidRDefault="00AB5DC0" w:rsidP="006A2CCD">
      <w:pPr>
        <w:pStyle w:val="ListParagraph"/>
        <w:numPr>
          <w:ilvl w:val="1"/>
          <w:numId w:val="18"/>
        </w:numPr>
        <w:spacing w:after="0" w:line="240" w:lineRule="auto"/>
        <w:jc w:val="both"/>
        <w:rPr>
          <w:rFonts w:ascii="Arial" w:eastAsia="Times New Roman" w:hAnsi="Arial" w:cs="Arial"/>
          <w:sz w:val="20"/>
          <w:szCs w:val="20"/>
        </w:rPr>
      </w:pPr>
      <w:r w:rsidRPr="006A2CCD">
        <w:rPr>
          <w:rFonts w:ascii="Arial" w:eastAsia="Times New Roman" w:hAnsi="Arial" w:cs="Arial"/>
          <w:sz w:val="20"/>
          <w:szCs w:val="20"/>
        </w:rPr>
        <w:t>150–155. https://doi.org/10.18286/1816-4501-2022-4-150-155</w:t>
      </w:r>
    </w:p>
    <w:p w14:paraId="65F4790E"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4FB2A2C2" w14:textId="04E1F466" w:rsidR="00347852" w:rsidRPr="006A2CCD" w:rsidRDefault="00347852" w:rsidP="006A2CCD">
      <w:pPr>
        <w:pStyle w:val="ListParagraph"/>
        <w:numPr>
          <w:ilvl w:val="0"/>
          <w:numId w:val="18"/>
        </w:numPr>
        <w:spacing w:after="0" w:line="240" w:lineRule="auto"/>
        <w:jc w:val="both"/>
        <w:rPr>
          <w:rFonts w:ascii="Arial" w:eastAsia="Times New Roman" w:hAnsi="Arial" w:cs="Arial"/>
          <w:sz w:val="20"/>
          <w:szCs w:val="20"/>
        </w:rPr>
      </w:pPr>
      <w:r w:rsidRPr="006A2CCD">
        <w:rPr>
          <w:rFonts w:ascii="Arial" w:eastAsia="Times New Roman" w:hAnsi="Arial" w:cs="Arial"/>
          <w:sz w:val="20"/>
          <w:szCs w:val="20"/>
        </w:rPr>
        <w:t xml:space="preserve">Todorov, S. D., Lima, J. M. S., </w:t>
      </w:r>
      <w:proofErr w:type="spellStart"/>
      <w:r w:rsidRPr="006A2CCD">
        <w:rPr>
          <w:rFonts w:ascii="Arial" w:eastAsia="Times New Roman" w:hAnsi="Arial" w:cs="Arial"/>
          <w:sz w:val="20"/>
          <w:szCs w:val="20"/>
        </w:rPr>
        <w:t>Bucheli</w:t>
      </w:r>
      <w:proofErr w:type="spellEnd"/>
      <w:r w:rsidRPr="006A2CCD">
        <w:rPr>
          <w:rFonts w:ascii="Arial" w:eastAsia="Times New Roman" w:hAnsi="Arial" w:cs="Arial"/>
          <w:sz w:val="20"/>
          <w:szCs w:val="20"/>
        </w:rPr>
        <w:t xml:space="preserve">, J. E. V., et al. (2024). Probiotics for aquaculture: Hope, truth and reality. Probiotics and Antimicrobial Proteins, 16, 2007–2020. </w:t>
      </w:r>
      <w:hyperlink r:id="rId25" w:history="1">
        <w:r w:rsidRPr="006A2CCD">
          <w:rPr>
            <w:rStyle w:val="Hyperlink"/>
            <w:rFonts w:ascii="Arial" w:eastAsia="Times New Roman" w:hAnsi="Arial" w:cs="Arial"/>
            <w:sz w:val="20"/>
            <w:szCs w:val="20"/>
          </w:rPr>
          <w:t>https://doi.org/10.1007/s12602-024-10290-8</w:t>
        </w:r>
      </w:hyperlink>
    </w:p>
    <w:p w14:paraId="4C368B62" w14:textId="77777777" w:rsidR="00347852" w:rsidRDefault="00347852" w:rsidP="00347852">
      <w:pPr>
        <w:spacing w:after="0" w:line="240" w:lineRule="auto"/>
        <w:ind w:left="720" w:hanging="720"/>
        <w:jc w:val="both"/>
        <w:rPr>
          <w:rFonts w:ascii="Arial" w:eastAsia="Times New Roman" w:hAnsi="Arial" w:cs="Arial"/>
          <w:sz w:val="20"/>
          <w:szCs w:val="20"/>
        </w:rPr>
      </w:pPr>
    </w:p>
    <w:p w14:paraId="6D7AD9AD" w14:textId="5252DB44" w:rsidR="005D41E0" w:rsidRPr="006A2CCD" w:rsidRDefault="005D41E0" w:rsidP="006A2CCD">
      <w:pPr>
        <w:pStyle w:val="ListParagraph"/>
        <w:numPr>
          <w:ilvl w:val="0"/>
          <w:numId w:val="18"/>
        </w:numPr>
        <w:spacing w:after="0" w:line="240" w:lineRule="auto"/>
        <w:jc w:val="both"/>
        <w:rPr>
          <w:rFonts w:ascii="Arial" w:eastAsia="Times New Roman" w:hAnsi="Arial" w:cs="Arial"/>
          <w:sz w:val="20"/>
          <w:szCs w:val="20"/>
        </w:rPr>
      </w:pPr>
      <w:r w:rsidRPr="006A2CCD">
        <w:rPr>
          <w:rFonts w:ascii="Arial" w:eastAsia="Times New Roman" w:hAnsi="Arial" w:cs="Arial"/>
          <w:sz w:val="20"/>
          <w:szCs w:val="20"/>
        </w:rPr>
        <w:t xml:space="preserve">Xu, W., </w:t>
      </w:r>
      <w:proofErr w:type="spellStart"/>
      <w:r w:rsidRPr="006A2CCD">
        <w:rPr>
          <w:rFonts w:ascii="Arial" w:eastAsia="Times New Roman" w:hAnsi="Arial" w:cs="Arial"/>
          <w:sz w:val="20"/>
          <w:szCs w:val="20"/>
        </w:rPr>
        <w:t>Lv</w:t>
      </w:r>
      <w:proofErr w:type="spellEnd"/>
      <w:r w:rsidRPr="006A2CCD">
        <w:rPr>
          <w:rFonts w:ascii="Arial" w:eastAsia="Times New Roman" w:hAnsi="Arial" w:cs="Arial"/>
          <w:sz w:val="20"/>
          <w:szCs w:val="20"/>
        </w:rPr>
        <w:t xml:space="preserve">, Z., Guo, Q., Deng, Z., Yang, C., Cao, Z., Li, Y., Huang, C., Wu, Z., Chen, S., He, Y., Sun, J., Liu, Y., &amp; Gan, L. (2023). Selective Antagonism of </w:t>
      </w:r>
      <w:proofErr w:type="spellStart"/>
      <w:r w:rsidRPr="006A2CCD">
        <w:rPr>
          <w:rFonts w:ascii="Arial" w:eastAsia="Times New Roman" w:hAnsi="Arial" w:cs="Arial"/>
          <w:i/>
          <w:sz w:val="20"/>
          <w:szCs w:val="20"/>
        </w:rPr>
        <w:t>Lactiplantibacillus</w:t>
      </w:r>
      <w:proofErr w:type="spellEnd"/>
      <w:r w:rsidRPr="006A2CCD">
        <w:rPr>
          <w:rFonts w:ascii="Arial" w:eastAsia="Times New Roman" w:hAnsi="Arial" w:cs="Arial"/>
          <w:i/>
          <w:sz w:val="20"/>
          <w:szCs w:val="20"/>
        </w:rPr>
        <w:t xml:space="preserve"> plantarum</w:t>
      </w:r>
      <w:r w:rsidRPr="006A2CCD">
        <w:rPr>
          <w:rFonts w:ascii="Arial" w:eastAsia="Times New Roman" w:hAnsi="Arial" w:cs="Arial"/>
          <w:sz w:val="20"/>
          <w:szCs w:val="20"/>
        </w:rPr>
        <w:t xml:space="preserve"> and </w:t>
      </w:r>
      <w:proofErr w:type="spellStart"/>
      <w:r w:rsidRPr="006A2CCD">
        <w:rPr>
          <w:rFonts w:ascii="Arial" w:eastAsia="Times New Roman" w:hAnsi="Arial" w:cs="Arial"/>
          <w:i/>
          <w:sz w:val="20"/>
          <w:szCs w:val="20"/>
        </w:rPr>
        <w:t>Pediococcus</w:t>
      </w:r>
      <w:proofErr w:type="spellEnd"/>
      <w:r w:rsidRPr="006A2CCD">
        <w:rPr>
          <w:rFonts w:ascii="Arial" w:eastAsia="Times New Roman" w:hAnsi="Arial" w:cs="Arial"/>
          <w:i/>
          <w:sz w:val="20"/>
          <w:szCs w:val="20"/>
        </w:rPr>
        <w:t xml:space="preserve"> </w:t>
      </w:r>
      <w:proofErr w:type="spellStart"/>
      <w:r w:rsidRPr="006A2CCD">
        <w:rPr>
          <w:rFonts w:ascii="Arial" w:eastAsia="Times New Roman" w:hAnsi="Arial" w:cs="Arial"/>
          <w:i/>
          <w:sz w:val="20"/>
          <w:szCs w:val="20"/>
        </w:rPr>
        <w:t>acidilactici</w:t>
      </w:r>
      <w:proofErr w:type="spellEnd"/>
      <w:r w:rsidRPr="006A2CCD">
        <w:rPr>
          <w:rFonts w:ascii="Arial" w:eastAsia="Times New Roman" w:hAnsi="Arial" w:cs="Arial"/>
          <w:sz w:val="20"/>
          <w:szCs w:val="20"/>
        </w:rPr>
        <w:t xml:space="preserve"> against Vibrio and Aeromonas in the Bacterial Community of </w:t>
      </w:r>
      <w:r w:rsidRPr="006A2CCD">
        <w:rPr>
          <w:rFonts w:ascii="Arial" w:eastAsia="Times New Roman" w:hAnsi="Arial" w:cs="Arial"/>
          <w:i/>
          <w:sz w:val="20"/>
          <w:szCs w:val="20"/>
        </w:rPr>
        <w:t>Artemia nauplii</w:t>
      </w:r>
      <w:r w:rsidRPr="006A2CCD">
        <w:rPr>
          <w:rFonts w:ascii="Arial" w:eastAsia="Times New Roman" w:hAnsi="Arial" w:cs="Arial"/>
          <w:sz w:val="20"/>
          <w:szCs w:val="20"/>
        </w:rPr>
        <w:t xml:space="preserve">. </w:t>
      </w:r>
      <w:r w:rsidRPr="006A2CCD">
        <w:rPr>
          <w:rFonts w:ascii="Arial" w:eastAsia="Times New Roman" w:hAnsi="Arial" w:cs="Arial"/>
          <w:i/>
          <w:iCs/>
          <w:sz w:val="20"/>
          <w:szCs w:val="20"/>
        </w:rPr>
        <w:t>Microbiology Spectrum</w:t>
      </w:r>
      <w:r w:rsidRPr="006A2CCD">
        <w:rPr>
          <w:rFonts w:ascii="Arial" w:eastAsia="Times New Roman" w:hAnsi="Arial" w:cs="Arial"/>
          <w:sz w:val="20"/>
          <w:szCs w:val="20"/>
        </w:rPr>
        <w:t xml:space="preserve">, </w:t>
      </w:r>
      <w:r w:rsidRPr="006A2CCD">
        <w:rPr>
          <w:rFonts w:ascii="Arial" w:eastAsia="Times New Roman" w:hAnsi="Arial" w:cs="Arial"/>
          <w:i/>
          <w:iCs/>
          <w:sz w:val="20"/>
          <w:szCs w:val="20"/>
        </w:rPr>
        <w:t>11</w:t>
      </w:r>
      <w:r w:rsidRPr="006A2CCD">
        <w:rPr>
          <w:rFonts w:ascii="Arial" w:eastAsia="Times New Roman" w:hAnsi="Arial" w:cs="Arial"/>
          <w:sz w:val="20"/>
          <w:szCs w:val="20"/>
        </w:rPr>
        <w:t xml:space="preserve">(4). </w:t>
      </w:r>
      <w:hyperlink r:id="rId26" w:history="1">
        <w:r w:rsidR="008360A5" w:rsidRPr="006A2CCD">
          <w:rPr>
            <w:rStyle w:val="Hyperlink"/>
            <w:rFonts w:ascii="Arial" w:eastAsia="Times New Roman" w:hAnsi="Arial" w:cs="Arial"/>
            <w:sz w:val="20"/>
            <w:szCs w:val="20"/>
          </w:rPr>
          <w:t>https://doi.org/10.1128/spectrum.00533-23</w:t>
        </w:r>
      </w:hyperlink>
    </w:p>
    <w:p w14:paraId="1F129490"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4FDA1450" w14:textId="250D4534" w:rsidR="008360A5" w:rsidRPr="006A2CCD" w:rsidRDefault="005D41E0" w:rsidP="006A2CCD">
      <w:pPr>
        <w:pStyle w:val="ListParagraph"/>
        <w:numPr>
          <w:ilvl w:val="0"/>
          <w:numId w:val="18"/>
        </w:numPr>
        <w:spacing w:after="0" w:line="240" w:lineRule="auto"/>
        <w:jc w:val="both"/>
        <w:rPr>
          <w:rStyle w:val="Hyperlink"/>
          <w:rFonts w:ascii="Arial" w:eastAsia="Times New Roman" w:hAnsi="Arial" w:cs="Arial"/>
          <w:sz w:val="20"/>
          <w:szCs w:val="20"/>
        </w:rPr>
      </w:pPr>
      <w:proofErr w:type="spellStart"/>
      <w:r w:rsidRPr="006A2CCD">
        <w:rPr>
          <w:rFonts w:ascii="Arial" w:eastAsia="Times New Roman" w:hAnsi="Arial" w:cs="Arial"/>
          <w:sz w:val="20"/>
          <w:szCs w:val="20"/>
        </w:rPr>
        <w:t>Yudiati</w:t>
      </w:r>
      <w:proofErr w:type="spellEnd"/>
      <w:r w:rsidRPr="006A2CCD">
        <w:rPr>
          <w:rFonts w:ascii="Arial" w:eastAsia="Times New Roman" w:hAnsi="Arial" w:cs="Arial"/>
          <w:sz w:val="20"/>
          <w:szCs w:val="20"/>
        </w:rPr>
        <w:t xml:space="preserve">, E., Arifin, Z., Santoso, A., </w:t>
      </w:r>
      <w:proofErr w:type="spellStart"/>
      <w:r w:rsidRPr="006A2CCD">
        <w:rPr>
          <w:rFonts w:ascii="Arial" w:eastAsia="Times New Roman" w:hAnsi="Arial" w:cs="Arial"/>
          <w:sz w:val="20"/>
          <w:szCs w:val="20"/>
        </w:rPr>
        <w:t>Hidayati</w:t>
      </w:r>
      <w:proofErr w:type="spellEnd"/>
      <w:r w:rsidRPr="006A2CCD">
        <w:rPr>
          <w:rFonts w:ascii="Arial" w:eastAsia="Times New Roman" w:hAnsi="Arial" w:cs="Arial"/>
          <w:sz w:val="20"/>
          <w:szCs w:val="20"/>
        </w:rPr>
        <w:t xml:space="preserve">, J. R., </w:t>
      </w:r>
      <w:proofErr w:type="spellStart"/>
      <w:r w:rsidRPr="006A2CCD">
        <w:rPr>
          <w:rFonts w:ascii="Arial" w:eastAsia="Times New Roman" w:hAnsi="Arial" w:cs="Arial"/>
          <w:sz w:val="20"/>
          <w:szCs w:val="20"/>
        </w:rPr>
        <w:t>Alghazeer</w:t>
      </w:r>
      <w:proofErr w:type="spellEnd"/>
      <w:r w:rsidRPr="006A2CCD">
        <w:rPr>
          <w:rFonts w:ascii="Arial" w:eastAsia="Times New Roman" w:hAnsi="Arial" w:cs="Arial"/>
          <w:sz w:val="20"/>
          <w:szCs w:val="20"/>
        </w:rPr>
        <w:t xml:space="preserve">, R., &amp; Azhar, N. (2023). Artemia with </w:t>
      </w:r>
      <w:proofErr w:type="spellStart"/>
      <w:r w:rsidRPr="006A2CCD">
        <w:rPr>
          <w:rFonts w:ascii="Arial" w:eastAsia="Times New Roman" w:hAnsi="Arial" w:cs="Arial"/>
          <w:sz w:val="20"/>
          <w:szCs w:val="20"/>
        </w:rPr>
        <w:t>Synbiotics</w:t>
      </w:r>
      <w:proofErr w:type="spellEnd"/>
      <w:r w:rsidRPr="006A2CCD">
        <w:rPr>
          <w:rFonts w:ascii="Arial" w:eastAsia="Times New Roman" w:hAnsi="Arial" w:cs="Arial"/>
          <w:sz w:val="20"/>
          <w:szCs w:val="20"/>
        </w:rPr>
        <w:t xml:space="preserve"> Enrichment Improves Resistance Against Vibrio parahaemolyticus AHPND of </w:t>
      </w:r>
      <w:proofErr w:type="spellStart"/>
      <w:r w:rsidRPr="006A2CCD">
        <w:rPr>
          <w:rFonts w:ascii="Arial" w:eastAsia="Times New Roman" w:hAnsi="Arial" w:cs="Arial"/>
          <w:i/>
          <w:sz w:val="20"/>
          <w:szCs w:val="20"/>
        </w:rPr>
        <w:t>Litopenaeus</w:t>
      </w:r>
      <w:proofErr w:type="spellEnd"/>
      <w:r w:rsidRPr="006A2CCD">
        <w:rPr>
          <w:rFonts w:ascii="Arial" w:eastAsia="Times New Roman" w:hAnsi="Arial" w:cs="Arial"/>
          <w:i/>
          <w:sz w:val="20"/>
          <w:szCs w:val="20"/>
        </w:rPr>
        <w:t xml:space="preserve"> </w:t>
      </w:r>
      <w:proofErr w:type="spellStart"/>
      <w:r w:rsidRPr="006A2CCD">
        <w:rPr>
          <w:rFonts w:ascii="Arial" w:eastAsia="Times New Roman" w:hAnsi="Arial" w:cs="Arial"/>
          <w:i/>
          <w:sz w:val="20"/>
          <w:szCs w:val="20"/>
        </w:rPr>
        <w:t>vannamei</w:t>
      </w:r>
      <w:proofErr w:type="spellEnd"/>
      <w:r w:rsidRPr="006A2CCD">
        <w:rPr>
          <w:rFonts w:ascii="Arial" w:eastAsia="Times New Roman" w:hAnsi="Arial" w:cs="Arial"/>
          <w:i/>
          <w:sz w:val="20"/>
          <w:szCs w:val="20"/>
        </w:rPr>
        <w:t xml:space="preserve"> </w:t>
      </w:r>
      <w:r w:rsidRPr="006A2CCD">
        <w:rPr>
          <w:rFonts w:ascii="Arial" w:eastAsia="Times New Roman" w:hAnsi="Arial" w:cs="Arial"/>
          <w:sz w:val="20"/>
          <w:szCs w:val="20"/>
        </w:rPr>
        <w:t xml:space="preserve">Larvae. </w:t>
      </w:r>
      <w:proofErr w:type="spellStart"/>
      <w:r w:rsidRPr="006A2CCD">
        <w:rPr>
          <w:rFonts w:ascii="Arial" w:eastAsia="Times New Roman" w:hAnsi="Arial" w:cs="Arial"/>
          <w:i/>
          <w:iCs/>
          <w:sz w:val="20"/>
          <w:szCs w:val="20"/>
        </w:rPr>
        <w:t>Buletin</w:t>
      </w:r>
      <w:proofErr w:type="spellEnd"/>
      <w:r w:rsidRPr="006A2CCD">
        <w:rPr>
          <w:rFonts w:ascii="Arial" w:eastAsia="Times New Roman" w:hAnsi="Arial" w:cs="Arial"/>
          <w:i/>
          <w:iCs/>
          <w:sz w:val="20"/>
          <w:szCs w:val="20"/>
        </w:rPr>
        <w:t xml:space="preserve"> </w:t>
      </w:r>
      <w:proofErr w:type="spellStart"/>
      <w:r w:rsidRPr="006A2CCD">
        <w:rPr>
          <w:rFonts w:ascii="Arial" w:eastAsia="Times New Roman" w:hAnsi="Arial" w:cs="Arial"/>
          <w:i/>
          <w:iCs/>
          <w:sz w:val="20"/>
          <w:szCs w:val="20"/>
        </w:rPr>
        <w:t>Oseanografi</w:t>
      </w:r>
      <w:proofErr w:type="spellEnd"/>
      <w:r w:rsidRPr="006A2CCD">
        <w:rPr>
          <w:rFonts w:ascii="Arial" w:eastAsia="Times New Roman" w:hAnsi="Arial" w:cs="Arial"/>
          <w:i/>
          <w:iCs/>
          <w:sz w:val="20"/>
          <w:szCs w:val="20"/>
        </w:rPr>
        <w:t xml:space="preserve"> Marina</w:t>
      </w:r>
      <w:r w:rsidRPr="006A2CCD">
        <w:rPr>
          <w:rFonts w:ascii="Arial" w:eastAsia="Times New Roman" w:hAnsi="Arial" w:cs="Arial"/>
          <w:sz w:val="20"/>
          <w:szCs w:val="20"/>
        </w:rPr>
        <w:t xml:space="preserve">, </w:t>
      </w:r>
      <w:r w:rsidRPr="006A2CCD">
        <w:rPr>
          <w:rFonts w:ascii="Arial" w:eastAsia="Times New Roman" w:hAnsi="Arial" w:cs="Arial"/>
          <w:i/>
          <w:iCs/>
          <w:sz w:val="20"/>
          <w:szCs w:val="20"/>
        </w:rPr>
        <w:t>12</w:t>
      </w:r>
      <w:r w:rsidRPr="006A2CCD">
        <w:rPr>
          <w:rFonts w:ascii="Arial" w:eastAsia="Times New Roman" w:hAnsi="Arial" w:cs="Arial"/>
          <w:sz w:val="20"/>
          <w:szCs w:val="20"/>
        </w:rPr>
        <w:t xml:space="preserve">(3), 357–364. </w:t>
      </w:r>
      <w:hyperlink r:id="rId27" w:history="1">
        <w:r w:rsidR="008360A5" w:rsidRPr="006A2CCD">
          <w:rPr>
            <w:rStyle w:val="Hyperlink"/>
            <w:rFonts w:ascii="Arial" w:eastAsia="Times New Roman" w:hAnsi="Arial" w:cs="Arial"/>
            <w:sz w:val="20"/>
            <w:szCs w:val="20"/>
          </w:rPr>
          <w:t>https://doi.org/10.14710/buloma.v12i3.52523</w:t>
        </w:r>
      </w:hyperlink>
    </w:p>
    <w:p w14:paraId="0924A912" w14:textId="5E76CE76" w:rsidR="00D134FE" w:rsidRDefault="00D134FE" w:rsidP="002C5E6F">
      <w:pPr>
        <w:spacing w:after="0" w:line="240" w:lineRule="auto"/>
        <w:ind w:left="720" w:hanging="720"/>
        <w:jc w:val="both"/>
        <w:rPr>
          <w:rStyle w:val="Hyperlink"/>
          <w:rFonts w:ascii="Arial" w:eastAsia="Times New Roman" w:hAnsi="Arial" w:cs="Arial"/>
          <w:sz w:val="20"/>
          <w:szCs w:val="20"/>
        </w:rPr>
      </w:pPr>
    </w:p>
    <w:p w14:paraId="65262332" w14:textId="77777777" w:rsidR="00D134FE" w:rsidRPr="006A2CCD" w:rsidRDefault="00D134FE" w:rsidP="006A2CCD">
      <w:pPr>
        <w:pStyle w:val="ListParagraph"/>
        <w:numPr>
          <w:ilvl w:val="0"/>
          <w:numId w:val="18"/>
        </w:numPr>
        <w:spacing w:after="0" w:line="240" w:lineRule="auto"/>
        <w:jc w:val="both"/>
        <w:rPr>
          <w:rStyle w:val="Hyperlink"/>
          <w:rFonts w:ascii="Arial" w:eastAsia="Times New Roman" w:hAnsi="Arial" w:cs="Arial"/>
          <w:color w:val="auto"/>
          <w:sz w:val="20"/>
          <w:szCs w:val="20"/>
          <w:u w:val="none"/>
        </w:rPr>
      </w:pPr>
      <w:r w:rsidRPr="006A2CCD">
        <w:rPr>
          <w:rStyle w:val="Hyperlink"/>
          <w:rFonts w:ascii="Arial" w:eastAsia="Times New Roman" w:hAnsi="Arial" w:cs="Arial"/>
          <w:color w:val="auto"/>
          <w:sz w:val="20"/>
          <w:szCs w:val="20"/>
          <w:u w:val="none"/>
        </w:rPr>
        <w:t>Zhou, Z., Zhang, P., Tan, P., Chen, R., Hu, W., Wang, L., Zhang, Y., &amp;amp; Xu, D. (2025). Artemia</w:t>
      </w:r>
    </w:p>
    <w:p w14:paraId="0EDB642E" w14:textId="07CA1816" w:rsidR="00D134FE" w:rsidRPr="006A2CCD" w:rsidRDefault="00D134FE" w:rsidP="006A2CCD">
      <w:pPr>
        <w:pStyle w:val="ListParagraph"/>
        <w:spacing w:after="0" w:line="240" w:lineRule="auto"/>
        <w:ind w:left="1440"/>
        <w:jc w:val="both"/>
        <w:rPr>
          <w:rStyle w:val="Hyperlink"/>
          <w:rFonts w:ascii="Arial" w:eastAsia="Times New Roman" w:hAnsi="Arial" w:cs="Arial"/>
          <w:color w:val="auto"/>
          <w:sz w:val="20"/>
          <w:szCs w:val="20"/>
          <w:u w:val="none"/>
        </w:rPr>
      </w:pPr>
      <w:r w:rsidRPr="006A2CCD">
        <w:rPr>
          <w:rStyle w:val="Hyperlink"/>
          <w:rFonts w:ascii="Arial" w:eastAsia="Times New Roman" w:hAnsi="Arial" w:cs="Arial"/>
          <w:color w:val="auto"/>
          <w:sz w:val="20"/>
          <w:szCs w:val="20"/>
          <w:u w:val="none"/>
        </w:rPr>
        <w:t xml:space="preserve">nauplii enriched with soybean lecithin enhances growth performance, intestine morphology </w:t>
      </w:r>
      <w:proofErr w:type="spellStart"/>
      <w:r w:rsidRPr="006A2CCD">
        <w:rPr>
          <w:rStyle w:val="Hyperlink"/>
          <w:rFonts w:ascii="Arial" w:eastAsia="Times New Roman" w:hAnsi="Arial" w:cs="Arial"/>
          <w:color w:val="auto"/>
          <w:sz w:val="20"/>
          <w:szCs w:val="20"/>
          <w:u w:val="none"/>
        </w:rPr>
        <w:t>anddesiccation</w:t>
      </w:r>
      <w:proofErr w:type="spellEnd"/>
      <w:r w:rsidRPr="006A2CCD">
        <w:rPr>
          <w:rStyle w:val="Hyperlink"/>
          <w:rFonts w:ascii="Arial" w:eastAsia="Times New Roman" w:hAnsi="Arial" w:cs="Arial"/>
          <w:color w:val="auto"/>
          <w:sz w:val="20"/>
          <w:szCs w:val="20"/>
          <w:u w:val="none"/>
        </w:rPr>
        <w:t xml:space="preserve"> stress resistance in yellow drum (</w:t>
      </w:r>
      <w:proofErr w:type="spellStart"/>
      <w:r w:rsidRPr="006A2CCD">
        <w:rPr>
          <w:rStyle w:val="Hyperlink"/>
          <w:rFonts w:ascii="Arial" w:eastAsia="Times New Roman" w:hAnsi="Arial" w:cs="Arial"/>
          <w:color w:val="auto"/>
          <w:sz w:val="20"/>
          <w:szCs w:val="20"/>
          <w:u w:val="none"/>
        </w:rPr>
        <w:t>Nibea</w:t>
      </w:r>
      <w:proofErr w:type="spellEnd"/>
      <w:r w:rsidRPr="006A2CCD">
        <w:rPr>
          <w:rStyle w:val="Hyperlink"/>
          <w:rFonts w:ascii="Arial" w:eastAsia="Times New Roman" w:hAnsi="Arial" w:cs="Arial"/>
          <w:color w:val="auto"/>
          <w:sz w:val="20"/>
          <w:szCs w:val="20"/>
          <w:u w:val="none"/>
        </w:rPr>
        <w:t xml:space="preserve"> </w:t>
      </w:r>
      <w:proofErr w:type="spellStart"/>
      <w:r w:rsidRPr="006A2CCD">
        <w:rPr>
          <w:rStyle w:val="Hyperlink"/>
          <w:rFonts w:ascii="Arial" w:eastAsia="Times New Roman" w:hAnsi="Arial" w:cs="Arial"/>
          <w:color w:val="auto"/>
          <w:sz w:val="20"/>
          <w:szCs w:val="20"/>
          <w:u w:val="none"/>
        </w:rPr>
        <w:t>albiflora</w:t>
      </w:r>
      <w:proofErr w:type="spellEnd"/>
      <w:r w:rsidRPr="006A2CCD">
        <w:rPr>
          <w:rStyle w:val="Hyperlink"/>
          <w:rFonts w:ascii="Arial" w:eastAsia="Times New Roman" w:hAnsi="Arial" w:cs="Arial"/>
          <w:color w:val="auto"/>
          <w:sz w:val="20"/>
          <w:szCs w:val="20"/>
          <w:u w:val="none"/>
        </w:rPr>
        <w:t>) larvae. Metabolites, 15, 63.</w:t>
      </w:r>
      <w:hyperlink r:id="rId28" w:history="1">
        <w:r w:rsidR="006A2CCD" w:rsidRPr="00F615DE">
          <w:rPr>
            <w:rStyle w:val="Hyperlink"/>
            <w:rFonts w:ascii="Arial" w:eastAsia="Times New Roman" w:hAnsi="Arial" w:cs="Arial"/>
            <w:sz w:val="20"/>
            <w:szCs w:val="20"/>
          </w:rPr>
          <w:t>https://doi.org/10.3390/metabo15010063</w:t>
        </w:r>
      </w:hyperlink>
    </w:p>
    <w:p w14:paraId="08560BC3" w14:textId="77777777" w:rsidR="00D134FE" w:rsidRPr="00D134FE" w:rsidRDefault="00D134FE" w:rsidP="00D134FE">
      <w:pPr>
        <w:spacing w:after="0" w:line="240" w:lineRule="auto"/>
        <w:ind w:left="720"/>
        <w:jc w:val="both"/>
        <w:rPr>
          <w:rStyle w:val="Hyperlink"/>
          <w:rFonts w:ascii="Arial" w:eastAsia="Times New Roman" w:hAnsi="Arial" w:cs="Arial"/>
          <w:color w:val="auto"/>
          <w:sz w:val="20"/>
          <w:szCs w:val="20"/>
          <w:u w:val="none"/>
        </w:rPr>
      </w:pPr>
    </w:p>
    <w:p w14:paraId="161810B0" w14:textId="3444F087" w:rsidR="00AB5DC0" w:rsidRDefault="00AB5DC0" w:rsidP="002C5E6F">
      <w:pPr>
        <w:spacing w:after="0" w:line="240" w:lineRule="auto"/>
        <w:ind w:left="720" w:hanging="720"/>
        <w:jc w:val="both"/>
        <w:rPr>
          <w:rFonts w:ascii="Arial" w:eastAsia="Times New Roman" w:hAnsi="Arial" w:cs="Arial"/>
          <w:sz w:val="20"/>
          <w:szCs w:val="20"/>
        </w:rPr>
      </w:pPr>
    </w:p>
    <w:bookmarkEnd w:id="0"/>
    <w:p w14:paraId="53CC348C" w14:textId="77777777" w:rsidR="00AB5DC0" w:rsidRPr="002C5E6F" w:rsidRDefault="00AB5DC0" w:rsidP="002C5E6F">
      <w:pPr>
        <w:spacing w:after="0" w:line="240" w:lineRule="auto"/>
        <w:ind w:left="720" w:hanging="720"/>
        <w:jc w:val="both"/>
        <w:rPr>
          <w:rFonts w:ascii="Arial" w:eastAsia="Times New Roman" w:hAnsi="Arial" w:cs="Arial"/>
          <w:sz w:val="20"/>
          <w:szCs w:val="20"/>
        </w:rPr>
      </w:pPr>
    </w:p>
    <w:sectPr w:rsidR="00AB5DC0" w:rsidRPr="002C5E6F" w:rsidSect="00214288">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40C7" w14:textId="77777777" w:rsidR="00C367AD" w:rsidRDefault="00C367AD" w:rsidP="008F44CB">
      <w:pPr>
        <w:spacing w:after="0" w:line="240" w:lineRule="auto"/>
      </w:pPr>
      <w:r>
        <w:separator/>
      </w:r>
    </w:p>
  </w:endnote>
  <w:endnote w:type="continuationSeparator" w:id="0">
    <w:p w14:paraId="786765B5" w14:textId="77777777" w:rsidR="00C367AD" w:rsidRDefault="00C367AD" w:rsidP="008F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15E0" w14:textId="77777777" w:rsidR="00214288" w:rsidRDefault="00214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332260"/>
      <w:docPartObj>
        <w:docPartGallery w:val="Page Numbers (Bottom of Page)"/>
        <w:docPartUnique/>
      </w:docPartObj>
    </w:sdtPr>
    <w:sdtEndPr>
      <w:rPr>
        <w:noProof/>
      </w:rPr>
    </w:sdtEndPr>
    <w:sdtContent>
      <w:p w14:paraId="08A66A02" w14:textId="1C483914" w:rsidR="00E953F2" w:rsidRDefault="00E953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62BDBB" w14:textId="77777777" w:rsidR="00E953F2" w:rsidRDefault="00E95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3246" w14:textId="77777777" w:rsidR="00214288" w:rsidRDefault="0021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4650" w14:textId="77777777" w:rsidR="00C367AD" w:rsidRDefault="00C367AD" w:rsidP="008F44CB">
      <w:pPr>
        <w:spacing w:after="0" w:line="240" w:lineRule="auto"/>
      </w:pPr>
      <w:r>
        <w:separator/>
      </w:r>
    </w:p>
  </w:footnote>
  <w:footnote w:type="continuationSeparator" w:id="0">
    <w:p w14:paraId="20A2409E" w14:textId="77777777" w:rsidR="00C367AD" w:rsidRDefault="00C367AD" w:rsidP="008F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19B1" w14:textId="1F2E4C2E" w:rsidR="00214288" w:rsidRDefault="00C367AD">
    <w:pPr>
      <w:pStyle w:val="Header"/>
    </w:pPr>
    <w:r>
      <w:rPr>
        <w:noProof/>
      </w:rPr>
      <w:pict w14:anchorId="2BCAD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7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2BCB" w14:textId="390A255B" w:rsidR="00214288" w:rsidRDefault="00C367AD">
    <w:pPr>
      <w:pStyle w:val="Header"/>
    </w:pPr>
    <w:r>
      <w:rPr>
        <w:noProof/>
      </w:rPr>
      <w:pict w14:anchorId="67155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7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54D6" w14:textId="374531C2" w:rsidR="00214288" w:rsidRDefault="00C367AD">
    <w:pPr>
      <w:pStyle w:val="Header"/>
    </w:pPr>
    <w:r>
      <w:rPr>
        <w:noProof/>
      </w:rPr>
      <w:pict w14:anchorId="3E5AA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7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BF0"/>
    <w:multiLevelType w:val="multilevel"/>
    <w:tmpl w:val="38B8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E228A"/>
    <w:multiLevelType w:val="multilevel"/>
    <w:tmpl w:val="77D6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62AA4"/>
    <w:multiLevelType w:val="multilevel"/>
    <w:tmpl w:val="161C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13FF1"/>
    <w:multiLevelType w:val="multilevel"/>
    <w:tmpl w:val="A038E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23519"/>
    <w:multiLevelType w:val="multilevel"/>
    <w:tmpl w:val="7356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863D6"/>
    <w:multiLevelType w:val="multilevel"/>
    <w:tmpl w:val="77D6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37DF5"/>
    <w:multiLevelType w:val="multilevel"/>
    <w:tmpl w:val="DBEC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43184"/>
    <w:multiLevelType w:val="hybridMultilevel"/>
    <w:tmpl w:val="D57A6A84"/>
    <w:lvl w:ilvl="0" w:tplc="4009000F">
      <w:start w:val="1"/>
      <w:numFmt w:val="decimal"/>
      <w:lvlText w:val="%1."/>
      <w:lvlJc w:val="lef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8" w15:restartNumberingAfterBreak="0">
    <w:nsid w:val="4CE412EA"/>
    <w:multiLevelType w:val="hybridMultilevel"/>
    <w:tmpl w:val="C84A3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4768B"/>
    <w:multiLevelType w:val="multilevel"/>
    <w:tmpl w:val="1E56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B82FEF"/>
    <w:multiLevelType w:val="multilevel"/>
    <w:tmpl w:val="5FF6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0079E"/>
    <w:multiLevelType w:val="multilevel"/>
    <w:tmpl w:val="ED44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379C5"/>
    <w:multiLevelType w:val="multilevel"/>
    <w:tmpl w:val="77D6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A40A0F"/>
    <w:multiLevelType w:val="multilevel"/>
    <w:tmpl w:val="77D6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A57915"/>
    <w:multiLevelType w:val="multilevel"/>
    <w:tmpl w:val="F27A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F5962"/>
    <w:multiLevelType w:val="hybridMultilevel"/>
    <w:tmpl w:val="CBA864CC"/>
    <w:lvl w:ilvl="0" w:tplc="D66EC3DE">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6" w15:restartNumberingAfterBreak="0">
    <w:nsid w:val="752A2B6F"/>
    <w:multiLevelType w:val="hybridMultilevel"/>
    <w:tmpl w:val="EEC25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6214D9"/>
    <w:multiLevelType w:val="multilevel"/>
    <w:tmpl w:val="DB9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2"/>
  </w:num>
  <w:num w:numId="4">
    <w:abstractNumId w:val="2"/>
  </w:num>
  <w:num w:numId="5">
    <w:abstractNumId w:val="17"/>
  </w:num>
  <w:num w:numId="6">
    <w:abstractNumId w:val="9"/>
  </w:num>
  <w:num w:numId="7">
    <w:abstractNumId w:val="14"/>
  </w:num>
  <w:num w:numId="8">
    <w:abstractNumId w:val="11"/>
  </w:num>
  <w:num w:numId="9">
    <w:abstractNumId w:val="13"/>
  </w:num>
  <w:num w:numId="10">
    <w:abstractNumId w:val="5"/>
  </w:num>
  <w:num w:numId="11">
    <w:abstractNumId w:val="1"/>
  </w:num>
  <w:num w:numId="12">
    <w:abstractNumId w:val="0"/>
  </w:num>
  <w:num w:numId="13">
    <w:abstractNumId w:val="10"/>
  </w:num>
  <w:num w:numId="14">
    <w:abstractNumId w:val="4"/>
  </w:num>
  <w:num w:numId="15">
    <w:abstractNumId w:val="8"/>
  </w:num>
  <w:num w:numId="16">
    <w:abstractNumId w:val="7"/>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C9"/>
    <w:rsid w:val="00004298"/>
    <w:rsid w:val="00012AD7"/>
    <w:rsid w:val="00020719"/>
    <w:rsid w:val="00022729"/>
    <w:rsid w:val="00023365"/>
    <w:rsid w:val="0003311D"/>
    <w:rsid w:val="0004218B"/>
    <w:rsid w:val="00054913"/>
    <w:rsid w:val="00071E70"/>
    <w:rsid w:val="00072A18"/>
    <w:rsid w:val="00077BB6"/>
    <w:rsid w:val="0008758D"/>
    <w:rsid w:val="00097959"/>
    <w:rsid w:val="000A5A2C"/>
    <w:rsid w:val="000A6777"/>
    <w:rsid w:val="000B3A16"/>
    <w:rsid w:val="000B63DB"/>
    <w:rsid w:val="000B688E"/>
    <w:rsid w:val="000C6F52"/>
    <w:rsid w:val="000C7E12"/>
    <w:rsid w:val="000D0F51"/>
    <w:rsid w:val="000D6124"/>
    <w:rsid w:val="000E19B4"/>
    <w:rsid w:val="000E2B26"/>
    <w:rsid w:val="000E6FC4"/>
    <w:rsid w:val="000F4B55"/>
    <w:rsid w:val="000F7396"/>
    <w:rsid w:val="000F75CB"/>
    <w:rsid w:val="00104E13"/>
    <w:rsid w:val="00111BFA"/>
    <w:rsid w:val="00115305"/>
    <w:rsid w:val="00120912"/>
    <w:rsid w:val="001229A7"/>
    <w:rsid w:val="0012381C"/>
    <w:rsid w:val="00126B48"/>
    <w:rsid w:val="00127139"/>
    <w:rsid w:val="0013012A"/>
    <w:rsid w:val="00132650"/>
    <w:rsid w:val="001500AE"/>
    <w:rsid w:val="00151E75"/>
    <w:rsid w:val="00153900"/>
    <w:rsid w:val="001555CB"/>
    <w:rsid w:val="00157D48"/>
    <w:rsid w:val="001611CA"/>
    <w:rsid w:val="00161F00"/>
    <w:rsid w:val="00171BD5"/>
    <w:rsid w:val="00172C10"/>
    <w:rsid w:val="00173C4A"/>
    <w:rsid w:val="00173FB6"/>
    <w:rsid w:val="00176356"/>
    <w:rsid w:val="00176E0D"/>
    <w:rsid w:val="001771D1"/>
    <w:rsid w:val="001867D3"/>
    <w:rsid w:val="001908E2"/>
    <w:rsid w:val="001915A6"/>
    <w:rsid w:val="00193045"/>
    <w:rsid w:val="00197CA0"/>
    <w:rsid w:val="001A1CD5"/>
    <w:rsid w:val="001B0F9F"/>
    <w:rsid w:val="001B1E46"/>
    <w:rsid w:val="001B1EAB"/>
    <w:rsid w:val="001B34D0"/>
    <w:rsid w:val="001B710E"/>
    <w:rsid w:val="001C44A8"/>
    <w:rsid w:val="001C4892"/>
    <w:rsid w:val="001C48DA"/>
    <w:rsid w:val="001D73B1"/>
    <w:rsid w:val="001E0B74"/>
    <w:rsid w:val="001E16B4"/>
    <w:rsid w:val="00202E78"/>
    <w:rsid w:val="002040F4"/>
    <w:rsid w:val="002077CF"/>
    <w:rsid w:val="00214288"/>
    <w:rsid w:val="0021467F"/>
    <w:rsid w:val="002214D4"/>
    <w:rsid w:val="002240D7"/>
    <w:rsid w:val="00226FE7"/>
    <w:rsid w:val="00236411"/>
    <w:rsid w:val="00265729"/>
    <w:rsid w:val="00267043"/>
    <w:rsid w:val="00275266"/>
    <w:rsid w:val="002814E0"/>
    <w:rsid w:val="002840B7"/>
    <w:rsid w:val="00284F0C"/>
    <w:rsid w:val="00291A74"/>
    <w:rsid w:val="0029246A"/>
    <w:rsid w:val="002A58EB"/>
    <w:rsid w:val="002B3C29"/>
    <w:rsid w:val="002B5E28"/>
    <w:rsid w:val="002C30DC"/>
    <w:rsid w:val="002C5E6F"/>
    <w:rsid w:val="002D279C"/>
    <w:rsid w:val="002D3C22"/>
    <w:rsid w:val="002D757F"/>
    <w:rsid w:val="002F501E"/>
    <w:rsid w:val="002F6052"/>
    <w:rsid w:val="00300404"/>
    <w:rsid w:val="00301290"/>
    <w:rsid w:val="0030180A"/>
    <w:rsid w:val="00301F49"/>
    <w:rsid w:val="00302336"/>
    <w:rsid w:val="0031186C"/>
    <w:rsid w:val="0032349D"/>
    <w:rsid w:val="00336A37"/>
    <w:rsid w:val="003407D9"/>
    <w:rsid w:val="00343C74"/>
    <w:rsid w:val="0034485F"/>
    <w:rsid w:val="00347852"/>
    <w:rsid w:val="00347F14"/>
    <w:rsid w:val="003565CA"/>
    <w:rsid w:val="00361577"/>
    <w:rsid w:val="00366323"/>
    <w:rsid w:val="003668B3"/>
    <w:rsid w:val="0037224A"/>
    <w:rsid w:val="003774D4"/>
    <w:rsid w:val="00382FEE"/>
    <w:rsid w:val="0038394F"/>
    <w:rsid w:val="00391FAF"/>
    <w:rsid w:val="003A7A9A"/>
    <w:rsid w:val="003B10E1"/>
    <w:rsid w:val="003B22DB"/>
    <w:rsid w:val="003B2771"/>
    <w:rsid w:val="003B2D29"/>
    <w:rsid w:val="003C47A6"/>
    <w:rsid w:val="003C6913"/>
    <w:rsid w:val="003D16EE"/>
    <w:rsid w:val="003E0B32"/>
    <w:rsid w:val="003E25F2"/>
    <w:rsid w:val="003E2AAB"/>
    <w:rsid w:val="003E4620"/>
    <w:rsid w:val="003F6288"/>
    <w:rsid w:val="00400E0B"/>
    <w:rsid w:val="00403FF2"/>
    <w:rsid w:val="00404094"/>
    <w:rsid w:val="00412B16"/>
    <w:rsid w:val="0041555C"/>
    <w:rsid w:val="0041588E"/>
    <w:rsid w:val="00420603"/>
    <w:rsid w:val="004218CB"/>
    <w:rsid w:val="00423C07"/>
    <w:rsid w:val="0042498F"/>
    <w:rsid w:val="0042642A"/>
    <w:rsid w:val="0043080B"/>
    <w:rsid w:val="00446E7D"/>
    <w:rsid w:val="0045502C"/>
    <w:rsid w:val="00457B4E"/>
    <w:rsid w:val="00460BB9"/>
    <w:rsid w:val="0046217A"/>
    <w:rsid w:val="004666D7"/>
    <w:rsid w:val="004670D8"/>
    <w:rsid w:val="004701B9"/>
    <w:rsid w:val="004708D6"/>
    <w:rsid w:val="00470C18"/>
    <w:rsid w:val="0047532A"/>
    <w:rsid w:val="00475F10"/>
    <w:rsid w:val="004773B5"/>
    <w:rsid w:val="00480169"/>
    <w:rsid w:val="004873E6"/>
    <w:rsid w:val="00487636"/>
    <w:rsid w:val="00490FC9"/>
    <w:rsid w:val="0049114E"/>
    <w:rsid w:val="00497622"/>
    <w:rsid w:val="004B58D2"/>
    <w:rsid w:val="004B5FCD"/>
    <w:rsid w:val="004B6844"/>
    <w:rsid w:val="004B6CBF"/>
    <w:rsid w:val="004C1350"/>
    <w:rsid w:val="004C79FB"/>
    <w:rsid w:val="004F08AC"/>
    <w:rsid w:val="004F532E"/>
    <w:rsid w:val="00515E8C"/>
    <w:rsid w:val="00522DF7"/>
    <w:rsid w:val="0052332F"/>
    <w:rsid w:val="00524B71"/>
    <w:rsid w:val="005341DA"/>
    <w:rsid w:val="005403A5"/>
    <w:rsid w:val="00542CD3"/>
    <w:rsid w:val="005516D7"/>
    <w:rsid w:val="00553DC7"/>
    <w:rsid w:val="00557D1E"/>
    <w:rsid w:val="00557D5E"/>
    <w:rsid w:val="00566667"/>
    <w:rsid w:val="00570AB4"/>
    <w:rsid w:val="00571E63"/>
    <w:rsid w:val="00572305"/>
    <w:rsid w:val="00573FA6"/>
    <w:rsid w:val="00575AC5"/>
    <w:rsid w:val="0058788F"/>
    <w:rsid w:val="00592A7A"/>
    <w:rsid w:val="00595940"/>
    <w:rsid w:val="005A04FB"/>
    <w:rsid w:val="005A056B"/>
    <w:rsid w:val="005A604A"/>
    <w:rsid w:val="005B2666"/>
    <w:rsid w:val="005B3940"/>
    <w:rsid w:val="005B486D"/>
    <w:rsid w:val="005B62CA"/>
    <w:rsid w:val="005B7E6F"/>
    <w:rsid w:val="005C2335"/>
    <w:rsid w:val="005D41E0"/>
    <w:rsid w:val="005D6FA7"/>
    <w:rsid w:val="005E0659"/>
    <w:rsid w:val="005E0DFE"/>
    <w:rsid w:val="005E2D46"/>
    <w:rsid w:val="005E5334"/>
    <w:rsid w:val="005E59BB"/>
    <w:rsid w:val="005E6E6F"/>
    <w:rsid w:val="005F0276"/>
    <w:rsid w:val="005F0C1F"/>
    <w:rsid w:val="005F16D8"/>
    <w:rsid w:val="005F72DD"/>
    <w:rsid w:val="00600B52"/>
    <w:rsid w:val="006026A3"/>
    <w:rsid w:val="00604C7B"/>
    <w:rsid w:val="0060663C"/>
    <w:rsid w:val="006067F3"/>
    <w:rsid w:val="006165CC"/>
    <w:rsid w:val="00617CF1"/>
    <w:rsid w:val="0062470E"/>
    <w:rsid w:val="00631829"/>
    <w:rsid w:val="006340A4"/>
    <w:rsid w:val="00635BE1"/>
    <w:rsid w:val="00635FBA"/>
    <w:rsid w:val="00637A49"/>
    <w:rsid w:val="00637A75"/>
    <w:rsid w:val="00646DE7"/>
    <w:rsid w:val="00653949"/>
    <w:rsid w:val="00653AD7"/>
    <w:rsid w:val="00654F68"/>
    <w:rsid w:val="0065648C"/>
    <w:rsid w:val="00662B1E"/>
    <w:rsid w:val="006672B3"/>
    <w:rsid w:val="006755E8"/>
    <w:rsid w:val="00683908"/>
    <w:rsid w:val="00684C1A"/>
    <w:rsid w:val="00690B80"/>
    <w:rsid w:val="00691DA3"/>
    <w:rsid w:val="0069551C"/>
    <w:rsid w:val="006A2CCD"/>
    <w:rsid w:val="006A5C7A"/>
    <w:rsid w:val="006B3B8A"/>
    <w:rsid w:val="006C014E"/>
    <w:rsid w:val="006C4471"/>
    <w:rsid w:val="006C75EE"/>
    <w:rsid w:val="006D3C70"/>
    <w:rsid w:val="006D599F"/>
    <w:rsid w:val="006E251A"/>
    <w:rsid w:val="006E3DC5"/>
    <w:rsid w:val="006F1B28"/>
    <w:rsid w:val="006F2C52"/>
    <w:rsid w:val="006F30C6"/>
    <w:rsid w:val="0070300A"/>
    <w:rsid w:val="0070466E"/>
    <w:rsid w:val="00710354"/>
    <w:rsid w:val="00712EAB"/>
    <w:rsid w:val="007163EB"/>
    <w:rsid w:val="00722B66"/>
    <w:rsid w:val="00726745"/>
    <w:rsid w:val="007300FA"/>
    <w:rsid w:val="0073553A"/>
    <w:rsid w:val="00735571"/>
    <w:rsid w:val="007441DE"/>
    <w:rsid w:val="007535D4"/>
    <w:rsid w:val="00762C04"/>
    <w:rsid w:val="00762E15"/>
    <w:rsid w:val="00766915"/>
    <w:rsid w:val="00766C3D"/>
    <w:rsid w:val="00776085"/>
    <w:rsid w:val="00776248"/>
    <w:rsid w:val="0077656D"/>
    <w:rsid w:val="00776D6F"/>
    <w:rsid w:val="0078176E"/>
    <w:rsid w:val="007821E4"/>
    <w:rsid w:val="007843C8"/>
    <w:rsid w:val="00787BC8"/>
    <w:rsid w:val="007A39B0"/>
    <w:rsid w:val="007A58F3"/>
    <w:rsid w:val="007C3720"/>
    <w:rsid w:val="007D1C0C"/>
    <w:rsid w:val="007D3857"/>
    <w:rsid w:val="007E5054"/>
    <w:rsid w:val="007E5E66"/>
    <w:rsid w:val="007E64D6"/>
    <w:rsid w:val="007F4A63"/>
    <w:rsid w:val="00805757"/>
    <w:rsid w:val="0080673D"/>
    <w:rsid w:val="0081002C"/>
    <w:rsid w:val="00812F08"/>
    <w:rsid w:val="0081688A"/>
    <w:rsid w:val="00816994"/>
    <w:rsid w:val="00833C3A"/>
    <w:rsid w:val="008360A5"/>
    <w:rsid w:val="00843ABE"/>
    <w:rsid w:val="00845372"/>
    <w:rsid w:val="00846C43"/>
    <w:rsid w:val="00851EFB"/>
    <w:rsid w:val="00853D74"/>
    <w:rsid w:val="00855FD8"/>
    <w:rsid w:val="00861EF2"/>
    <w:rsid w:val="00861FBF"/>
    <w:rsid w:val="008671BB"/>
    <w:rsid w:val="008727FD"/>
    <w:rsid w:val="0087617A"/>
    <w:rsid w:val="008810CB"/>
    <w:rsid w:val="008908F2"/>
    <w:rsid w:val="008908F3"/>
    <w:rsid w:val="008917CD"/>
    <w:rsid w:val="00891FF2"/>
    <w:rsid w:val="0089352E"/>
    <w:rsid w:val="008A1762"/>
    <w:rsid w:val="008A5406"/>
    <w:rsid w:val="008B030A"/>
    <w:rsid w:val="008B0E3E"/>
    <w:rsid w:val="008C3D71"/>
    <w:rsid w:val="008D13AB"/>
    <w:rsid w:val="008D291B"/>
    <w:rsid w:val="008D49F6"/>
    <w:rsid w:val="008D4CC8"/>
    <w:rsid w:val="008D7C01"/>
    <w:rsid w:val="008E1A39"/>
    <w:rsid w:val="008E1F8F"/>
    <w:rsid w:val="008E777E"/>
    <w:rsid w:val="008F0FFB"/>
    <w:rsid w:val="008F158E"/>
    <w:rsid w:val="008F33BB"/>
    <w:rsid w:val="008F44CB"/>
    <w:rsid w:val="008F6348"/>
    <w:rsid w:val="00910D18"/>
    <w:rsid w:val="00910FF8"/>
    <w:rsid w:val="0091123C"/>
    <w:rsid w:val="00914A93"/>
    <w:rsid w:val="00920576"/>
    <w:rsid w:val="00920EC2"/>
    <w:rsid w:val="00921B32"/>
    <w:rsid w:val="0092622D"/>
    <w:rsid w:val="0093175F"/>
    <w:rsid w:val="00931D69"/>
    <w:rsid w:val="009366DB"/>
    <w:rsid w:val="00941D10"/>
    <w:rsid w:val="00947BC0"/>
    <w:rsid w:val="00953436"/>
    <w:rsid w:val="00955154"/>
    <w:rsid w:val="0096020D"/>
    <w:rsid w:val="009605DE"/>
    <w:rsid w:val="00974C64"/>
    <w:rsid w:val="0098275A"/>
    <w:rsid w:val="00982D07"/>
    <w:rsid w:val="009928A9"/>
    <w:rsid w:val="00993E33"/>
    <w:rsid w:val="00995E1C"/>
    <w:rsid w:val="00997F89"/>
    <w:rsid w:val="009A2929"/>
    <w:rsid w:val="009A5430"/>
    <w:rsid w:val="009B198A"/>
    <w:rsid w:val="009B27F7"/>
    <w:rsid w:val="009B52E7"/>
    <w:rsid w:val="009D6EEA"/>
    <w:rsid w:val="009E3C13"/>
    <w:rsid w:val="00A00C08"/>
    <w:rsid w:val="00A05003"/>
    <w:rsid w:val="00A17614"/>
    <w:rsid w:val="00A17FBB"/>
    <w:rsid w:val="00A2066B"/>
    <w:rsid w:val="00A21D55"/>
    <w:rsid w:val="00A22C5E"/>
    <w:rsid w:val="00A24BFC"/>
    <w:rsid w:val="00A42299"/>
    <w:rsid w:val="00A43346"/>
    <w:rsid w:val="00A46B5F"/>
    <w:rsid w:val="00A47A04"/>
    <w:rsid w:val="00A47A74"/>
    <w:rsid w:val="00A566E7"/>
    <w:rsid w:val="00A63D13"/>
    <w:rsid w:val="00A65D3E"/>
    <w:rsid w:val="00A6639F"/>
    <w:rsid w:val="00A77126"/>
    <w:rsid w:val="00A840DC"/>
    <w:rsid w:val="00A87696"/>
    <w:rsid w:val="00A9584B"/>
    <w:rsid w:val="00AA1EC7"/>
    <w:rsid w:val="00AA27FF"/>
    <w:rsid w:val="00AA5036"/>
    <w:rsid w:val="00AA5DD0"/>
    <w:rsid w:val="00AA7FF2"/>
    <w:rsid w:val="00AB0E9F"/>
    <w:rsid w:val="00AB1842"/>
    <w:rsid w:val="00AB1F1D"/>
    <w:rsid w:val="00AB2A96"/>
    <w:rsid w:val="00AB5DC0"/>
    <w:rsid w:val="00AC49EE"/>
    <w:rsid w:val="00AC5483"/>
    <w:rsid w:val="00AC56E6"/>
    <w:rsid w:val="00AC64B5"/>
    <w:rsid w:val="00AD0685"/>
    <w:rsid w:val="00AD3F3C"/>
    <w:rsid w:val="00AD5897"/>
    <w:rsid w:val="00AE2CDD"/>
    <w:rsid w:val="00AF210F"/>
    <w:rsid w:val="00AF5E71"/>
    <w:rsid w:val="00AF6333"/>
    <w:rsid w:val="00B0085A"/>
    <w:rsid w:val="00B01501"/>
    <w:rsid w:val="00B01701"/>
    <w:rsid w:val="00B033E7"/>
    <w:rsid w:val="00B10977"/>
    <w:rsid w:val="00B21BF6"/>
    <w:rsid w:val="00B23BBE"/>
    <w:rsid w:val="00B27736"/>
    <w:rsid w:val="00B350EA"/>
    <w:rsid w:val="00B35CFD"/>
    <w:rsid w:val="00B42E77"/>
    <w:rsid w:val="00B43D70"/>
    <w:rsid w:val="00B514F7"/>
    <w:rsid w:val="00B55A27"/>
    <w:rsid w:val="00B57108"/>
    <w:rsid w:val="00B57D79"/>
    <w:rsid w:val="00B649D4"/>
    <w:rsid w:val="00B64E28"/>
    <w:rsid w:val="00B71147"/>
    <w:rsid w:val="00B7207D"/>
    <w:rsid w:val="00B74C75"/>
    <w:rsid w:val="00B82A12"/>
    <w:rsid w:val="00B87527"/>
    <w:rsid w:val="00B90AD0"/>
    <w:rsid w:val="00B93D8A"/>
    <w:rsid w:val="00B94C0E"/>
    <w:rsid w:val="00BA0818"/>
    <w:rsid w:val="00BA59C5"/>
    <w:rsid w:val="00BA67F3"/>
    <w:rsid w:val="00BB3E9A"/>
    <w:rsid w:val="00BC2A3D"/>
    <w:rsid w:val="00BC6B56"/>
    <w:rsid w:val="00BC7EE0"/>
    <w:rsid w:val="00BD237C"/>
    <w:rsid w:val="00BE2C89"/>
    <w:rsid w:val="00BF1823"/>
    <w:rsid w:val="00BF1D37"/>
    <w:rsid w:val="00BF67DC"/>
    <w:rsid w:val="00C000A2"/>
    <w:rsid w:val="00C11AC7"/>
    <w:rsid w:val="00C1581B"/>
    <w:rsid w:val="00C17663"/>
    <w:rsid w:val="00C22B3E"/>
    <w:rsid w:val="00C23202"/>
    <w:rsid w:val="00C30DEB"/>
    <w:rsid w:val="00C31366"/>
    <w:rsid w:val="00C31B1F"/>
    <w:rsid w:val="00C32963"/>
    <w:rsid w:val="00C33631"/>
    <w:rsid w:val="00C367AD"/>
    <w:rsid w:val="00C41A73"/>
    <w:rsid w:val="00C42BAD"/>
    <w:rsid w:val="00C50EC5"/>
    <w:rsid w:val="00C567DE"/>
    <w:rsid w:val="00C62D24"/>
    <w:rsid w:val="00C76049"/>
    <w:rsid w:val="00C80F9F"/>
    <w:rsid w:val="00C92D2A"/>
    <w:rsid w:val="00C930C8"/>
    <w:rsid w:val="00C93B55"/>
    <w:rsid w:val="00C9484F"/>
    <w:rsid w:val="00C97724"/>
    <w:rsid w:val="00C97C26"/>
    <w:rsid w:val="00CA6254"/>
    <w:rsid w:val="00CA6A13"/>
    <w:rsid w:val="00CA6F08"/>
    <w:rsid w:val="00CB3128"/>
    <w:rsid w:val="00CB5C65"/>
    <w:rsid w:val="00CB6735"/>
    <w:rsid w:val="00CB7866"/>
    <w:rsid w:val="00CC00E9"/>
    <w:rsid w:val="00CC02A4"/>
    <w:rsid w:val="00CC0A29"/>
    <w:rsid w:val="00CC3A14"/>
    <w:rsid w:val="00CC5940"/>
    <w:rsid w:val="00CC6813"/>
    <w:rsid w:val="00CD07C2"/>
    <w:rsid w:val="00CD0C76"/>
    <w:rsid w:val="00CE0DFE"/>
    <w:rsid w:val="00CE1FD7"/>
    <w:rsid w:val="00CE2C6B"/>
    <w:rsid w:val="00CE7B29"/>
    <w:rsid w:val="00D002C7"/>
    <w:rsid w:val="00D04DDD"/>
    <w:rsid w:val="00D05F7D"/>
    <w:rsid w:val="00D06E8F"/>
    <w:rsid w:val="00D12B58"/>
    <w:rsid w:val="00D134FE"/>
    <w:rsid w:val="00D2109A"/>
    <w:rsid w:val="00D220E8"/>
    <w:rsid w:val="00D23F37"/>
    <w:rsid w:val="00D24A0C"/>
    <w:rsid w:val="00D264A2"/>
    <w:rsid w:val="00D27918"/>
    <w:rsid w:val="00D3425B"/>
    <w:rsid w:val="00D47AE6"/>
    <w:rsid w:val="00D610DA"/>
    <w:rsid w:val="00D6274E"/>
    <w:rsid w:val="00D71CEA"/>
    <w:rsid w:val="00D730FB"/>
    <w:rsid w:val="00D81FBC"/>
    <w:rsid w:val="00D84302"/>
    <w:rsid w:val="00D97334"/>
    <w:rsid w:val="00DA0FC1"/>
    <w:rsid w:val="00DA3AFD"/>
    <w:rsid w:val="00DB5E38"/>
    <w:rsid w:val="00DB7288"/>
    <w:rsid w:val="00DC0F9C"/>
    <w:rsid w:val="00DC36EC"/>
    <w:rsid w:val="00DC5B10"/>
    <w:rsid w:val="00DC67E5"/>
    <w:rsid w:val="00DD1472"/>
    <w:rsid w:val="00DD1F51"/>
    <w:rsid w:val="00DD25ED"/>
    <w:rsid w:val="00DD7FB9"/>
    <w:rsid w:val="00DE452F"/>
    <w:rsid w:val="00DE6A85"/>
    <w:rsid w:val="00DF0EFE"/>
    <w:rsid w:val="00E03FEA"/>
    <w:rsid w:val="00E057CC"/>
    <w:rsid w:val="00E16355"/>
    <w:rsid w:val="00E2305B"/>
    <w:rsid w:val="00E3462A"/>
    <w:rsid w:val="00E34DC7"/>
    <w:rsid w:val="00E366CF"/>
    <w:rsid w:val="00E45179"/>
    <w:rsid w:val="00E63C08"/>
    <w:rsid w:val="00E723AB"/>
    <w:rsid w:val="00E73173"/>
    <w:rsid w:val="00E742EF"/>
    <w:rsid w:val="00E863DF"/>
    <w:rsid w:val="00E953F2"/>
    <w:rsid w:val="00E96D0D"/>
    <w:rsid w:val="00EA17BA"/>
    <w:rsid w:val="00EA3EFD"/>
    <w:rsid w:val="00EA5852"/>
    <w:rsid w:val="00EC0EF5"/>
    <w:rsid w:val="00EC6619"/>
    <w:rsid w:val="00ED06E5"/>
    <w:rsid w:val="00ED11C7"/>
    <w:rsid w:val="00ED575C"/>
    <w:rsid w:val="00ED5982"/>
    <w:rsid w:val="00ED61DB"/>
    <w:rsid w:val="00ED6B50"/>
    <w:rsid w:val="00EE3C63"/>
    <w:rsid w:val="00EF1BE8"/>
    <w:rsid w:val="00EF3C41"/>
    <w:rsid w:val="00EF5E6A"/>
    <w:rsid w:val="00F030BC"/>
    <w:rsid w:val="00F077D7"/>
    <w:rsid w:val="00F15637"/>
    <w:rsid w:val="00F2057E"/>
    <w:rsid w:val="00F22631"/>
    <w:rsid w:val="00F24708"/>
    <w:rsid w:val="00F26F90"/>
    <w:rsid w:val="00F306D5"/>
    <w:rsid w:val="00F31288"/>
    <w:rsid w:val="00F327DC"/>
    <w:rsid w:val="00F3725B"/>
    <w:rsid w:val="00F37979"/>
    <w:rsid w:val="00F424C2"/>
    <w:rsid w:val="00F4650B"/>
    <w:rsid w:val="00F57D01"/>
    <w:rsid w:val="00F60179"/>
    <w:rsid w:val="00F60723"/>
    <w:rsid w:val="00F729BE"/>
    <w:rsid w:val="00F73111"/>
    <w:rsid w:val="00F802CB"/>
    <w:rsid w:val="00F8296A"/>
    <w:rsid w:val="00F9670C"/>
    <w:rsid w:val="00FA7266"/>
    <w:rsid w:val="00FB412E"/>
    <w:rsid w:val="00FC5053"/>
    <w:rsid w:val="00FD5268"/>
    <w:rsid w:val="00FE0B09"/>
    <w:rsid w:val="00FE4889"/>
    <w:rsid w:val="00FE6862"/>
    <w:rsid w:val="00FF4F95"/>
    <w:rsid w:val="00FF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651935"/>
  <w15:chartTrackingRefBased/>
  <w15:docId w15:val="{5C4DF3B4-F0A3-41C6-98F9-03F3EC0D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D27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033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D27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1A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1A39"/>
    <w:rPr>
      <w:i/>
      <w:iCs/>
    </w:rPr>
  </w:style>
  <w:style w:type="table" w:styleId="TableGrid">
    <w:name w:val="Table Grid"/>
    <w:basedOn w:val="TableNormal"/>
    <w:uiPriority w:val="39"/>
    <w:rsid w:val="0026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863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863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710354"/>
    <w:rPr>
      <w:b/>
      <w:bCs/>
    </w:rPr>
  </w:style>
  <w:style w:type="character" w:customStyle="1" w:styleId="inline">
    <w:name w:val="inline"/>
    <w:basedOn w:val="DefaultParagraphFont"/>
    <w:rsid w:val="00710354"/>
  </w:style>
  <w:style w:type="character" w:customStyle="1" w:styleId="inline-flex">
    <w:name w:val="inline-flex"/>
    <w:basedOn w:val="DefaultParagraphFont"/>
    <w:rsid w:val="00710354"/>
  </w:style>
  <w:style w:type="character" w:customStyle="1" w:styleId="whitespace-nowrap">
    <w:name w:val="whitespace-nowrap"/>
    <w:basedOn w:val="DefaultParagraphFont"/>
    <w:rsid w:val="00710354"/>
  </w:style>
  <w:style w:type="character" w:customStyle="1" w:styleId="Heading3Char">
    <w:name w:val="Heading 3 Char"/>
    <w:basedOn w:val="DefaultParagraphFont"/>
    <w:link w:val="Heading3"/>
    <w:uiPriority w:val="9"/>
    <w:rsid w:val="00B033E7"/>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E5E6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C0EF5"/>
    <w:rPr>
      <w:color w:val="0000FF"/>
      <w:u w:val="single"/>
    </w:rPr>
  </w:style>
  <w:style w:type="character" w:customStyle="1" w:styleId="Heading2Char">
    <w:name w:val="Heading 2 Char"/>
    <w:basedOn w:val="DefaultParagraphFont"/>
    <w:link w:val="Heading2"/>
    <w:uiPriority w:val="9"/>
    <w:semiHidden/>
    <w:rsid w:val="002D279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D279C"/>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F4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CB"/>
  </w:style>
  <w:style w:type="paragraph" w:styleId="Footer">
    <w:name w:val="footer"/>
    <w:basedOn w:val="Normal"/>
    <w:link w:val="FooterChar"/>
    <w:uiPriority w:val="99"/>
    <w:unhideWhenUsed/>
    <w:rsid w:val="008F4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CB"/>
  </w:style>
  <w:style w:type="character" w:styleId="PlaceholderText">
    <w:name w:val="Placeholder Text"/>
    <w:basedOn w:val="DefaultParagraphFont"/>
    <w:uiPriority w:val="99"/>
    <w:semiHidden/>
    <w:rsid w:val="008A5406"/>
    <w:rPr>
      <w:color w:val="808080"/>
    </w:rPr>
  </w:style>
  <w:style w:type="character" w:customStyle="1" w:styleId="whitespace-normal">
    <w:name w:val="whitespace-normal"/>
    <w:basedOn w:val="DefaultParagraphFont"/>
    <w:rsid w:val="00C31366"/>
  </w:style>
  <w:style w:type="paragraph" w:styleId="ListParagraph">
    <w:name w:val="List Paragraph"/>
    <w:basedOn w:val="Normal"/>
    <w:uiPriority w:val="34"/>
    <w:qFormat/>
    <w:rsid w:val="0077656D"/>
    <w:pPr>
      <w:ind w:left="720"/>
      <w:contextualSpacing/>
    </w:pPr>
  </w:style>
  <w:style w:type="paragraph" w:styleId="BodyText">
    <w:name w:val="Body Text"/>
    <w:basedOn w:val="Normal"/>
    <w:link w:val="BodyTextChar"/>
    <w:qFormat/>
    <w:rsid w:val="00423C07"/>
    <w:pPr>
      <w:spacing w:before="180" w:after="180" w:line="240" w:lineRule="auto"/>
    </w:pPr>
    <w:rPr>
      <w:rFonts w:eastAsiaTheme="minorEastAsia"/>
      <w:sz w:val="24"/>
      <w:szCs w:val="24"/>
      <w:lang w:eastAsia="zh-CN"/>
    </w:rPr>
  </w:style>
  <w:style w:type="character" w:customStyle="1" w:styleId="BodyTextChar">
    <w:name w:val="Body Text Char"/>
    <w:basedOn w:val="DefaultParagraphFont"/>
    <w:link w:val="BodyText"/>
    <w:rsid w:val="00423C07"/>
    <w:rPr>
      <w:rFonts w:eastAsiaTheme="minorEastAsia"/>
      <w:sz w:val="24"/>
      <w:szCs w:val="24"/>
      <w:lang w:eastAsia="zh-CN"/>
    </w:rPr>
  </w:style>
  <w:style w:type="paragraph" w:customStyle="1" w:styleId="FirstParagraph">
    <w:name w:val="First Paragraph"/>
    <w:basedOn w:val="BodyText"/>
    <w:next w:val="BodyText"/>
    <w:qFormat/>
    <w:rsid w:val="00423C07"/>
  </w:style>
  <w:style w:type="character" w:customStyle="1" w:styleId="citation">
    <w:name w:val="citation"/>
    <w:basedOn w:val="DefaultParagraphFont"/>
    <w:rsid w:val="00635BE1"/>
  </w:style>
  <w:style w:type="paragraph" w:styleId="NoSpacing">
    <w:name w:val="No Spacing"/>
    <w:uiPriority w:val="1"/>
    <w:qFormat/>
    <w:rsid w:val="00176E0D"/>
    <w:pPr>
      <w:spacing w:after="0" w:line="240" w:lineRule="auto"/>
    </w:pPr>
  </w:style>
  <w:style w:type="character" w:styleId="LineNumber">
    <w:name w:val="line number"/>
    <w:basedOn w:val="DefaultParagraphFont"/>
    <w:uiPriority w:val="99"/>
    <w:semiHidden/>
    <w:unhideWhenUsed/>
    <w:rsid w:val="00A2066B"/>
  </w:style>
  <w:style w:type="paragraph" w:customStyle="1" w:styleId="ReferHead">
    <w:name w:val="Refer Head"/>
    <w:basedOn w:val="Normal"/>
    <w:rsid w:val="00D002C7"/>
    <w:pPr>
      <w:keepNext/>
      <w:spacing w:after="240" w:line="240" w:lineRule="auto"/>
    </w:pPr>
    <w:rPr>
      <w:rFonts w:ascii="Helvetica" w:eastAsia="Times New Roman" w:hAnsi="Helvetica" w:cs="Times New Roman"/>
      <w:b/>
      <w:caps/>
      <w:szCs w:val="20"/>
    </w:rPr>
  </w:style>
  <w:style w:type="character" w:customStyle="1" w:styleId="css-384">
    <w:name w:val="css-384"/>
    <w:basedOn w:val="DefaultParagraphFont"/>
    <w:rsid w:val="005D41E0"/>
  </w:style>
  <w:style w:type="character" w:styleId="UnresolvedMention">
    <w:name w:val="Unresolved Mention"/>
    <w:basedOn w:val="DefaultParagraphFont"/>
    <w:uiPriority w:val="99"/>
    <w:semiHidden/>
    <w:unhideWhenUsed/>
    <w:rsid w:val="008360A5"/>
    <w:rPr>
      <w:color w:val="605E5C"/>
      <w:shd w:val="clear" w:color="auto" w:fill="E1DFDD"/>
    </w:rPr>
  </w:style>
  <w:style w:type="character" w:customStyle="1" w:styleId="name">
    <w:name w:val="name"/>
    <w:basedOn w:val="DefaultParagraphFont"/>
    <w:rsid w:val="006E251A"/>
  </w:style>
  <w:style w:type="character" w:customStyle="1" w:styleId="author">
    <w:name w:val="author"/>
    <w:basedOn w:val="DefaultParagraphFont"/>
    <w:rsid w:val="005F0C1F"/>
  </w:style>
  <w:style w:type="character" w:styleId="FollowedHyperlink">
    <w:name w:val="FollowedHyperlink"/>
    <w:basedOn w:val="DefaultParagraphFont"/>
    <w:uiPriority w:val="99"/>
    <w:semiHidden/>
    <w:unhideWhenUsed/>
    <w:rsid w:val="00C93B55"/>
    <w:rPr>
      <w:color w:val="954F72" w:themeColor="followedHyperlink"/>
      <w:u w:val="single"/>
    </w:rPr>
  </w:style>
  <w:style w:type="paragraph" w:styleId="CommentText">
    <w:name w:val="annotation text"/>
    <w:basedOn w:val="Normal"/>
    <w:link w:val="CommentTextChar"/>
    <w:uiPriority w:val="99"/>
    <w:semiHidden/>
    <w:unhideWhenUsed/>
    <w:rsid w:val="00F15637"/>
    <w:pPr>
      <w:suppressAutoHyphens/>
      <w:spacing w:line="240" w:lineRule="auto"/>
    </w:pPr>
    <w:rPr>
      <w:sz w:val="20"/>
      <w:szCs w:val="20"/>
    </w:rPr>
  </w:style>
  <w:style w:type="character" w:customStyle="1" w:styleId="CommentTextChar">
    <w:name w:val="Comment Text Char"/>
    <w:basedOn w:val="DefaultParagraphFont"/>
    <w:link w:val="CommentText"/>
    <w:uiPriority w:val="99"/>
    <w:semiHidden/>
    <w:rsid w:val="00F15637"/>
    <w:rPr>
      <w:sz w:val="20"/>
      <w:szCs w:val="20"/>
    </w:rPr>
  </w:style>
  <w:style w:type="character" w:styleId="CommentReference">
    <w:name w:val="annotation reference"/>
    <w:basedOn w:val="DefaultParagraphFont"/>
    <w:uiPriority w:val="99"/>
    <w:semiHidden/>
    <w:unhideWhenUsed/>
    <w:rsid w:val="00F15637"/>
    <w:rPr>
      <w:sz w:val="16"/>
      <w:szCs w:val="16"/>
    </w:rPr>
  </w:style>
  <w:style w:type="paragraph" w:styleId="BalloonText">
    <w:name w:val="Balloon Text"/>
    <w:basedOn w:val="Normal"/>
    <w:link w:val="BalloonTextChar"/>
    <w:uiPriority w:val="99"/>
    <w:semiHidden/>
    <w:unhideWhenUsed/>
    <w:rsid w:val="00F15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1921">
      <w:bodyDiv w:val="1"/>
      <w:marLeft w:val="0"/>
      <w:marRight w:val="0"/>
      <w:marTop w:val="0"/>
      <w:marBottom w:val="0"/>
      <w:divBdr>
        <w:top w:val="none" w:sz="0" w:space="0" w:color="auto"/>
        <w:left w:val="none" w:sz="0" w:space="0" w:color="auto"/>
        <w:bottom w:val="none" w:sz="0" w:space="0" w:color="auto"/>
        <w:right w:val="none" w:sz="0" w:space="0" w:color="auto"/>
      </w:divBdr>
    </w:div>
    <w:div w:id="77754331">
      <w:bodyDiv w:val="1"/>
      <w:marLeft w:val="0"/>
      <w:marRight w:val="0"/>
      <w:marTop w:val="0"/>
      <w:marBottom w:val="0"/>
      <w:divBdr>
        <w:top w:val="none" w:sz="0" w:space="0" w:color="auto"/>
        <w:left w:val="none" w:sz="0" w:space="0" w:color="auto"/>
        <w:bottom w:val="none" w:sz="0" w:space="0" w:color="auto"/>
        <w:right w:val="none" w:sz="0" w:space="0" w:color="auto"/>
      </w:divBdr>
    </w:div>
    <w:div w:id="83839102">
      <w:bodyDiv w:val="1"/>
      <w:marLeft w:val="0"/>
      <w:marRight w:val="0"/>
      <w:marTop w:val="0"/>
      <w:marBottom w:val="0"/>
      <w:divBdr>
        <w:top w:val="none" w:sz="0" w:space="0" w:color="auto"/>
        <w:left w:val="none" w:sz="0" w:space="0" w:color="auto"/>
        <w:bottom w:val="none" w:sz="0" w:space="0" w:color="auto"/>
        <w:right w:val="none" w:sz="0" w:space="0" w:color="auto"/>
      </w:divBdr>
    </w:div>
    <w:div w:id="114449127">
      <w:bodyDiv w:val="1"/>
      <w:marLeft w:val="0"/>
      <w:marRight w:val="0"/>
      <w:marTop w:val="0"/>
      <w:marBottom w:val="0"/>
      <w:divBdr>
        <w:top w:val="none" w:sz="0" w:space="0" w:color="auto"/>
        <w:left w:val="none" w:sz="0" w:space="0" w:color="auto"/>
        <w:bottom w:val="none" w:sz="0" w:space="0" w:color="auto"/>
        <w:right w:val="none" w:sz="0" w:space="0" w:color="auto"/>
      </w:divBdr>
    </w:div>
    <w:div w:id="127824361">
      <w:bodyDiv w:val="1"/>
      <w:marLeft w:val="0"/>
      <w:marRight w:val="0"/>
      <w:marTop w:val="0"/>
      <w:marBottom w:val="0"/>
      <w:divBdr>
        <w:top w:val="none" w:sz="0" w:space="0" w:color="auto"/>
        <w:left w:val="none" w:sz="0" w:space="0" w:color="auto"/>
        <w:bottom w:val="none" w:sz="0" w:space="0" w:color="auto"/>
        <w:right w:val="none" w:sz="0" w:space="0" w:color="auto"/>
      </w:divBdr>
    </w:div>
    <w:div w:id="138815318">
      <w:bodyDiv w:val="1"/>
      <w:marLeft w:val="0"/>
      <w:marRight w:val="0"/>
      <w:marTop w:val="0"/>
      <w:marBottom w:val="0"/>
      <w:divBdr>
        <w:top w:val="none" w:sz="0" w:space="0" w:color="auto"/>
        <w:left w:val="none" w:sz="0" w:space="0" w:color="auto"/>
        <w:bottom w:val="none" w:sz="0" w:space="0" w:color="auto"/>
        <w:right w:val="none" w:sz="0" w:space="0" w:color="auto"/>
      </w:divBdr>
    </w:div>
    <w:div w:id="189804911">
      <w:bodyDiv w:val="1"/>
      <w:marLeft w:val="0"/>
      <w:marRight w:val="0"/>
      <w:marTop w:val="0"/>
      <w:marBottom w:val="0"/>
      <w:divBdr>
        <w:top w:val="none" w:sz="0" w:space="0" w:color="auto"/>
        <w:left w:val="none" w:sz="0" w:space="0" w:color="auto"/>
        <w:bottom w:val="none" w:sz="0" w:space="0" w:color="auto"/>
        <w:right w:val="none" w:sz="0" w:space="0" w:color="auto"/>
      </w:divBdr>
    </w:div>
    <w:div w:id="190337031">
      <w:bodyDiv w:val="1"/>
      <w:marLeft w:val="0"/>
      <w:marRight w:val="0"/>
      <w:marTop w:val="0"/>
      <w:marBottom w:val="0"/>
      <w:divBdr>
        <w:top w:val="none" w:sz="0" w:space="0" w:color="auto"/>
        <w:left w:val="none" w:sz="0" w:space="0" w:color="auto"/>
        <w:bottom w:val="none" w:sz="0" w:space="0" w:color="auto"/>
        <w:right w:val="none" w:sz="0" w:space="0" w:color="auto"/>
      </w:divBdr>
    </w:div>
    <w:div w:id="246814815">
      <w:bodyDiv w:val="1"/>
      <w:marLeft w:val="0"/>
      <w:marRight w:val="0"/>
      <w:marTop w:val="0"/>
      <w:marBottom w:val="0"/>
      <w:divBdr>
        <w:top w:val="none" w:sz="0" w:space="0" w:color="auto"/>
        <w:left w:val="none" w:sz="0" w:space="0" w:color="auto"/>
        <w:bottom w:val="none" w:sz="0" w:space="0" w:color="auto"/>
        <w:right w:val="none" w:sz="0" w:space="0" w:color="auto"/>
      </w:divBdr>
    </w:div>
    <w:div w:id="265693081">
      <w:bodyDiv w:val="1"/>
      <w:marLeft w:val="0"/>
      <w:marRight w:val="0"/>
      <w:marTop w:val="0"/>
      <w:marBottom w:val="0"/>
      <w:divBdr>
        <w:top w:val="none" w:sz="0" w:space="0" w:color="auto"/>
        <w:left w:val="none" w:sz="0" w:space="0" w:color="auto"/>
        <w:bottom w:val="none" w:sz="0" w:space="0" w:color="auto"/>
        <w:right w:val="none" w:sz="0" w:space="0" w:color="auto"/>
      </w:divBdr>
    </w:div>
    <w:div w:id="281225949">
      <w:bodyDiv w:val="1"/>
      <w:marLeft w:val="0"/>
      <w:marRight w:val="0"/>
      <w:marTop w:val="0"/>
      <w:marBottom w:val="0"/>
      <w:divBdr>
        <w:top w:val="none" w:sz="0" w:space="0" w:color="auto"/>
        <w:left w:val="none" w:sz="0" w:space="0" w:color="auto"/>
        <w:bottom w:val="none" w:sz="0" w:space="0" w:color="auto"/>
        <w:right w:val="none" w:sz="0" w:space="0" w:color="auto"/>
      </w:divBdr>
    </w:div>
    <w:div w:id="306401596">
      <w:bodyDiv w:val="1"/>
      <w:marLeft w:val="0"/>
      <w:marRight w:val="0"/>
      <w:marTop w:val="0"/>
      <w:marBottom w:val="0"/>
      <w:divBdr>
        <w:top w:val="none" w:sz="0" w:space="0" w:color="auto"/>
        <w:left w:val="none" w:sz="0" w:space="0" w:color="auto"/>
        <w:bottom w:val="none" w:sz="0" w:space="0" w:color="auto"/>
        <w:right w:val="none" w:sz="0" w:space="0" w:color="auto"/>
      </w:divBdr>
    </w:div>
    <w:div w:id="306980041">
      <w:bodyDiv w:val="1"/>
      <w:marLeft w:val="0"/>
      <w:marRight w:val="0"/>
      <w:marTop w:val="0"/>
      <w:marBottom w:val="0"/>
      <w:divBdr>
        <w:top w:val="none" w:sz="0" w:space="0" w:color="auto"/>
        <w:left w:val="none" w:sz="0" w:space="0" w:color="auto"/>
        <w:bottom w:val="none" w:sz="0" w:space="0" w:color="auto"/>
        <w:right w:val="none" w:sz="0" w:space="0" w:color="auto"/>
      </w:divBdr>
    </w:div>
    <w:div w:id="321860441">
      <w:bodyDiv w:val="1"/>
      <w:marLeft w:val="0"/>
      <w:marRight w:val="0"/>
      <w:marTop w:val="0"/>
      <w:marBottom w:val="0"/>
      <w:divBdr>
        <w:top w:val="none" w:sz="0" w:space="0" w:color="auto"/>
        <w:left w:val="none" w:sz="0" w:space="0" w:color="auto"/>
        <w:bottom w:val="none" w:sz="0" w:space="0" w:color="auto"/>
        <w:right w:val="none" w:sz="0" w:space="0" w:color="auto"/>
      </w:divBdr>
    </w:div>
    <w:div w:id="329723285">
      <w:bodyDiv w:val="1"/>
      <w:marLeft w:val="0"/>
      <w:marRight w:val="0"/>
      <w:marTop w:val="0"/>
      <w:marBottom w:val="0"/>
      <w:divBdr>
        <w:top w:val="none" w:sz="0" w:space="0" w:color="auto"/>
        <w:left w:val="none" w:sz="0" w:space="0" w:color="auto"/>
        <w:bottom w:val="none" w:sz="0" w:space="0" w:color="auto"/>
        <w:right w:val="none" w:sz="0" w:space="0" w:color="auto"/>
      </w:divBdr>
    </w:div>
    <w:div w:id="346097271">
      <w:bodyDiv w:val="1"/>
      <w:marLeft w:val="0"/>
      <w:marRight w:val="0"/>
      <w:marTop w:val="0"/>
      <w:marBottom w:val="0"/>
      <w:divBdr>
        <w:top w:val="none" w:sz="0" w:space="0" w:color="auto"/>
        <w:left w:val="none" w:sz="0" w:space="0" w:color="auto"/>
        <w:bottom w:val="none" w:sz="0" w:space="0" w:color="auto"/>
        <w:right w:val="none" w:sz="0" w:space="0" w:color="auto"/>
      </w:divBdr>
    </w:div>
    <w:div w:id="373700937">
      <w:bodyDiv w:val="1"/>
      <w:marLeft w:val="0"/>
      <w:marRight w:val="0"/>
      <w:marTop w:val="0"/>
      <w:marBottom w:val="0"/>
      <w:divBdr>
        <w:top w:val="none" w:sz="0" w:space="0" w:color="auto"/>
        <w:left w:val="none" w:sz="0" w:space="0" w:color="auto"/>
        <w:bottom w:val="none" w:sz="0" w:space="0" w:color="auto"/>
        <w:right w:val="none" w:sz="0" w:space="0" w:color="auto"/>
      </w:divBdr>
    </w:div>
    <w:div w:id="465047848">
      <w:bodyDiv w:val="1"/>
      <w:marLeft w:val="0"/>
      <w:marRight w:val="0"/>
      <w:marTop w:val="0"/>
      <w:marBottom w:val="0"/>
      <w:divBdr>
        <w:top w:val="none" w:sz="0" w:space="0" w:color="auto"/>
        <w:left w:val="none" w:sz="0" w:space="0" w:color="auto"/>
        <w:bottom w:val="none" w:sz="0" w:space="0" w:color="auto"/>
        <w:right w:val="none" w:sz="0" w:space="0" w:color="auto"/>
      </w:divBdr>
    </w:div>
    <w:div w:id="496114803">
      <w:bodyDiv w:val="1"/>
      <w:marLeft w:val="0"/>
      <w:marRight w:val="0"/>
      <w:marTop w:val="0"/>
      <w:marBottom w:val="0"/>
      <w:divBdr>
        <w:top w:val="none" w:sz="0" w:space="0" w:color="auto"/>
        <w:left w:val="none" w:sz="0" w:space="0" w:color="auto"/>
        <w:bottom w:val="none" w:sz="0" w:space="0" w:color="auto"/>
        <w:right w:val="none" w:sz="0" w:space="0" w:color="auto"/>
      </w:divBdr>
    </w:div>
    <w:div w:id="515735532">
      <w:bodyDiv w:val="1"/>
      <w:marLeft w:val="0"/>
      <w:marRight w:val="0"/>
      <w:marTop w:val="0"/>
      <w:marBottom w:val="0"/>
      <w:divBdr>
        <w:top w:val="none" w:sz="0" w:space="0" w:color="auto"/>
        <w:left w:val="none" w:sz="0" w:space="0" w:color="auto"/>
        <w:bottom w:val="none" w:sz="0" w:space="0" w:color="auto"/>
        <w:right w:val="none" w:sz="0" w:space="0" w:color="auto"/>
      </w:divBdr>
      <w:divsChild>
        <w:div w:id="2044092560">
          <w:marLeft w:val="0"/>
          <w:marRight w:val="0"/>
          <w:marTop w:val="0"/>
          <w:marBottom w:val="0"/>
          <w:divBdr>
            <w:top w:val="none" w:sz="0" w:space="0" w:color="auto"/>
            <w:left w:val="none" w:sz="0" w:space="0" w:color="auto"/>
            <w:bottom w:val="none" w:sz="0" w:space="0" w:color="auto"/>
            <w:right w:val="none" w:sz="0" w:space="0" w:color="auto"/>
          </w:divBdr>
        </w:div>
      </w:divsChild>
    </w:div>
    <w:div w:id="544879188">
      <w:bodyDiv w:val="1"/>
      <w:marLeft w:val="0"/>
      <w:marRight w:val="0"/>
      <w:marTop w:val="0"/>
      <w:marBottom w:val="0"/>
      <w:divBdr>
        <w:top w:val="none" w:sz="0" w:space="0" w:color="auto"/>
        <w:left w:val="none" w:sz="0" w:space="0" w:color="auto"/>
        <w:bottom w:val="none" w:sz="0" w:space="0" w:color="auto"/>
        <w:right w:val="none" w:sz="0" w:space="0" w:color="auto"/>
      </w:divBdr>
    </w:div>
    <w:div w:id="552617284">
      <w:bodyDiv w:val="1"/>
      <w:marLeft w:val="0"/>
      <w:marRight w:val="0"/>
      <w:marTop w:val="0"/>
      <w:marBottom w:val="0"/>
      <w:divBdr>
        <w:top w:val="none" w:sz="0" w:space="0" w:color="auto"/>
        <w:left w:val="none" w:sz="0" w:space="0" w:color="auto"/>
        <w:bottom w:val="none" w:sz="0" w:space="0" w:color="auto"/>
        <w:right w:val="none" w:sz="0" w:space="0" w:color="auto"/>
      </w:divBdr>
    </w:div>
    <w:div w:id="570581649">
      <w:bodyDiv w:val="1"/>
      <w:marLeft w:val="0"/>
      <w:marRight w:val="0"/>
      <w:marTop w:val="0"/>
      <w:marBottom w:val="0"/>
      <w:divBdr>
        <w:top w:val="none" w:sz="0" w:space="0" w:color="auto"/>
        <w:left w:val="none" w:sz="0" w:space="0" w:color="auto"/>
        <w:bottom w:val="none" w:sz="0" w:space="0" w:color="auto"/>
        <w:right w:val="none" w:sz="0" w:space="0" w:color="auto"/>
      </w:divBdr>
    </w:div>
    <w:div w:id="584345081">
      <w:bodyDiv w:val="1"/>
      <w:marLeft w:val="0"/>
      <w:marRight w:val="0"/>
      <w:marTop w:val="0"/>
      <w:marBottom w:val="0"/>
      <w:divBdr>
        <w:top w:val="none" w:sz="0" w:space="0" w:color="auto"/>
        <w:left w:val="none" w:sz="0" w:space="0" w:color="auto"/>
        <w:bottom w:val="none" w:sz="0" w:space="0" w:color="auto"/>
        <w:right w:val="none" w:sz="0" w:space="0" w:color="auto"/>
      </w:divBdr>
    </w:div>
    <w:div w:id="633288769">
      <w:bodyDiv w:val="1"/>
      <w:marLeft w:val="0"/>
      <w:marRight w:val="0"/>
      <w:marTop w:val="0"/>
      <w:marBottom w:val="0"/>
      <w:divBdr>
        <w:top w:val="none" w:sz="0" w:space="0" w:color="auto"/>
        <w:left w:val="none" w:sz="0" w:space="0" w:color="auto"/>
        <w:bottom w:val="none" w:sz="0" w:space="0" w:color="auto"/>
        <w:right w:val="none" w:sz="0" w:space="0" w:color="auto"/>
      </w:divBdr>
    </w:div>
    <w:div w:id="655961475">
      <w:bodyDiv w:val="1"/>
      <w:marLeft w:val="0"/>
      <w:marRight w:val="0"/>
      <w:marTop w:val="0"/>
      <w:marBottom w:val="0"/>
      <w:divBdr>
        <w:top w:val="none" w:sz="0" w:space="0" w:color="auto"/>
        <w:left w:val="none" w:sz="0" w:space="0" w:color="auto"/>
        <w:bottom w:val="none" w:sz="0" w:space="0" w:color="auto"/>
        <w:right w:val="none" w:sz="0" w:space="0" w:color="auto"/>
      </w:divBdr>
    </w:div>
    <w:div w:id="680280275">
      <w:bodyDiv w:val="1"/>
      <w:marLeft w:val="0"/>
      <w:marRight w:val="0"/>
      <w:marTop w:val="0"/>
      <w:marBottom w:val="0"/>
      <w:divBdr>
        <w:top w:val="none" w:sz="0" w:space="0" w:color="auto"/>
        <w:left w:val="none" w:sz="0" w:space="0" w:color="auto"/>
        <w:bottom w:val="none" w:sz="0" w:space="0" w:color="auto"/>
        <w:right w:val="none" w:sz="0" w:space="0" w:color="auto"/>
      </w:divBdr>
      <w:divsChild>
        <w:div w:id="1902594758">
          <w:marLeft w:val="0"/>
          <w:marRight w:val="0"/>
          <w:marTop w:val="15"/>
          <w:marBottom w:val="0"/>
          <w:divBdr>
            <w:top w:val="single" w:sz="48" w:space="0" w:color="auto"/>
            <w:left w:val="single" w:sz="48" w:space="0" w:color="auto"/>
            <w:bottom w:val="single" w:sz="48" w:space="0" w:color="auto"/>
            <w:right w:val="single" w:sz="48" w:space="0" w:color="auto"/>
          </w:divBdr>
          <w:divsChild>
            <w:div w:id="6266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75">
      <w:bodyDiv w:val="1"/>
      <w:marLeft w:val="0"/>
      <w:marRight w:val="0"/>
      <w:marTop w:val="0"/>
      <w:marBottom w:val="0"/>
      <w:divBdr>
        <w:top w:val="none" w:sz="0" w:space="0" w:color="auto"/>
        <w:left w:val="none" w:sz="0" w:space="0" w:color="auto"/>
        <w:bottom w:val="none" w:sz="0" w:space="0" w:color="auto"/>
        <w:right w:val="none" w:sz="0" w:space="0" w:color="auto"/>
      </w:divBdr>
    </w:div>
    <w:div w:id="767577272">
      <w:bodyDiv w:val="1"/>
      <w:marLeft w:val="0"/>
      <w:marRight w:val="0"/>
      <w:marTop w:val="0"/>
      <w:marBottom w:val="0"/>
      <w:divBdr>
        <w:top w:val="none" w:sz="0" w:space="0" w:color="auto"/>
        <w:left w:val="none" w:sz="0" w:space="0" w:color="auto"/>
        <w:bottom w:val="none" w:sz="0" w:space="0" w:color="auto"/>
        <w:right w:val="none" w:sz="0" w:space="0" w:color="auto"/>
      </w:divBdr>
    </w:div>
    <w:div w:id="786045242">
      <w:bodyDiv w:val="1"/>
      <w:marLeft w:val="0"/>
      <w:marRight w:val="0"/>
      <w:marTop w:val="0"/>
      <w:marBottom w:val="0"/>
      <w:divBdr>
        <w:top w:val="none" w:sz="0" w:space="0" w:color="auto"/>
        <w:left w:val="none" w:sz="0" w:space="0" w:color="auto"/>
        <w:bottom w:val="none" w:sz="0" w:space="0" w:color="auto"/>
        <w:right w:val="none" w:sz="0" w:space="0" w:color="auto"/>
      </w:divBdr>
    </w:div>
    <w:div w:id="837813698">
      <w:bodyDiv w:val="1"/>
      <w:marLeft w:val="0"/>
      <w:marRight w:val="0"/>
      <w:marTop w:val="0"/>
      <w:marBottom w:val="0"/>
      <w:divBdr>
        <w:top w:val="none" w:sz="0" w:space="0" w:color="auto"/>
        <w:left w:val="none" w:sz="0" w:space="0" w:color="auto"/>
        <w:bottom w:val="none" w:sz="0" w:space="0" w:color="auto"/>
        <w:right w:val="none" w:sz="0" w:space="0" w:color="auto"/>
      </w:divBdr>
    </w:div>
    <w:div w:id="841045518">
      <w:bodyDiv w:val="1"/>
      <w:marLeft w:val="0"/>
      <w:marRight w:val="0"/>
      <w:marTop w:val="0"/>
      <w:marBottom w:val="0"/>
      <w:divBdr>
        <w:top w:val="none" w:sz="0" w:space="0" w:color="auto"/>
        <w:left w:val="none" w:sz="0" w:space="0" w:color="auto"/>
        <w:bottom w:val="none" w:sz="0" w:space="0" w:color="auto"/>
        <w:right w:val="none" w:sz="0" w:space="0" w:color="auto"/>
      </w:divBdr>
    </w:div>
    <w:div w:id="845899033">
      <w:bodyDiv w:val="1"/>
      <w:marLeft w:val="0"/>
      <w:marRight w:val="0"/>
      <w:marTop w:val="0"/>
      <w:marBottom w:val="0"/>
      <w:divBdr>
        <w:top w:val="none" w:sz="0" w:space="0" w:color="auto"/>
        <w:left w:val="none" w:sz="0" w:space="0" w:color="auto"/>
        <w:bottom w:val="none" w:sz="0" w:space="0" w:color="auto"/>
        <w:right w:val="none" w:sz="0" w:space="0" w:color="auto"/>
      </w:divBdr>
    </w:div>
    <w:div w:id="850224039">
      <w:bodyDiv w:val="1"/>
      <w:marLeft w:val="0"/>
      <w:marRight w:val="0"/>
      <w:marTop w:val="0"/>
      <w:marBottom w:val="0"/>
      <w:divBdr>
        <w:top w:val="none" w:sz="0" w:space="0" w:color="auto"/>
        <w:left w:val="none" w:sz="0" w:space="0" w:color="auto"/>
        <w:bottom w:val="none" w:sz="0" w:space="0" w:color="auto"/>
        <w:right w:val="none" w:sz="0" w:space="0" w:color="auto"/>
      </w:divBdr>
    </w:div>
    <w:div w:id="905644488">
      <w:bodyDiv w:val="1"/>
      <w:marLeft w:val="0"/>
      <w:marRight w:val="0"/>
      <w:marTop w:val="0"/>
      <w:marBottom w:val="0"/>
      <w:divBdr>
        <w:top w:val="none" w:sz="0" w:space="0" w:color="auto"/>
        <w:left w:val="none" w:sz="0" w:space="0" w:color="auto"/>
        <w:bottom w:val="none" w:sz="0" w:space="0" w:color="auto"/>
        <w:right w:val="none" w:sz="0" w:space="0" w:color="auto"/>
      </w:divBdr>
    </w:div>
    <w:div w:id="935208192">
      <w:bodyDiv w:val="1"/>
      <w:marLeft w:val="0"/>
      <w:marRight w:val="0"/>
      <w:marTop w:val="0"/>
      <w:marBottom w:val="0"/>
      <w:divBdr>
        <w:top w:val="none" w:sz="0" w:space="0" w:color="auto"/>
        <w:left w:val="none" w:sz="0" w:space="0" w:color="auto"/>
        <w:bottom w:val="none" w:sz="0" w:space="0" w:color="auto"/>
        <w:right w:val="none" w:sz="0" w:space="0" w:color="auto"/>
      </w:divBdr>
    </w:div>
    <w:div w:id="962150583">
      <w:bodyDiv w:val="1"/>
      <w:marLeft w:val="0"/>
      <w:marRight w:val="0"/>
      <w:marTop w:val="0"/>
      <w:marBottom w:val="0"/>
      <w:divBdr>
        <w:top w:val="none" w:sz="0" w:space="0" w:color="auto"/>
        <w:left w:val="none" w:sz="0" w:space="0" w:color="auto"/>
        <w:bottom w:val="none" w:sz="0" w:space="0" w:color="auto"/>
        <w:right w:val="none" w:sz="0" w:space="0" w:color="auto"/>
      </w:divBdr>
    </w:div>
    <w:div w:id="972714221">
      <w:bodyDiv w:val="1"/>
      <w:marLeft w:val="0"/>
      <w:marRight w:val="0"/>
      <w:marTop w:val="0"/>
      <w:marBottom w:val="0"/>
      <w:divBdr>
        <w:top w:val="none" w:sz="0" w:space="0" w:color="auto"/>
        <w:left w:val="none" w:sz="0" w:space="0" w:color="auto"/>
        <w:bottom w:val="none" w:sz="0" w:space="0" w:color="auto"/>
        <w:right w:val="none" w:sz="0" w:space="0" w:color="auto"/>
      </w:divBdr>
      <w:divsChild>
        <w:div w:id="2121486816">
          <w:marLeft w:val="0"/>
          <w:marRight w:val="0"/>
          <w:marTop w:val="0"/>
          <w:marBottom w:val="0"/>
          <w:divBdr>
            <w:top w:val="none" w:sz="0" w:space="0" w:color="auto"/>
            <w:left w:val="none" w:sz="0" w:space="0" w:color="auto"/>
            <w:bottom w:val="none" w:sz="0" w:space="0" w:color="auto"/>
            <w:right w:val="none" w:sz="0" w:space="0" w:color="auto"/>
          </w:divBdr>
        </w:div>
        <w:div w:id="548226421">
          <w:marLeft w:val="0"/>
          <w:marRight w:val="0"/>
          <w:marTop w:val="0"/>
          <w:marBottom w:val="0"/>
          <w:divBdr>
            <w:top w:val="none" w:sz="0" w:space="0" w:color="auto"/>
            <w:left w:val="none" w:sz="0" w:space="0" w:color="auto"/>
            <w:bottom w:val="none" w:sz="0" w:space="0" w:color="auto"/>
            <w:right w:val="none" w:sz="0" w:space="0" w:color="auto"/>
          </w:divBdr>
        </w:div>
        <w:div w:id="775949158">
          <w:marLeft w:val="0"/>
          <w:marRight w:val="0"/>
          <w:marTop w:val="0"/>
          <w:marBottom w:val="0"/>
          <w:divBdr>
            <w:top w:val="none" w:sz="0" w:space="0" w:color="auto"/>
            <w:left w:val="none" w:sz="0" w:space="0" w:color="auto"/>
            <w:bottom w:val="none" w:sz="0" w:space="0" w:color="auto"/>
            <w:right w:val="none" w:sz="0" w:space="0" w:color="auto"/>
          </w:divBdr>
        </w:div>
        <w:div w:id="1366826755">
          <w:marLeft w:val="0"/>
          <w:marRight w:val="0"/>
          <w:marTop w:val="0"/>
          <w:marBottom w:val="0"/>
          <w:divBdr>
            <w:top w:val="none" w:sz="0" w:space="0" w:color="auto"/>
            <w:left w:val="none" w:sz="0" w:space="0" w:color="auto"/>
            <w:bottom w:val="none" w:sz="0" w:space="0" w:color="auto"/>
            <w:right w:val="none" w:sz="0" w:space="0" w:color="auto"/>
          </w:divBdr>
        </w:div>
        <w:div w:id="1200701736">
          <w:marLeft w:val="0"/>
          <w:marRight w:val="0"/>
          <w:marTop w:val="0"/>
          <w:marBottom w:val="0"/>
          <w:divBdr>
            <w:top w:val="none" w:sz="0" w:space="0" w:color="auto"/>
            <w:left w:val="none" w:sz="0" w:space="0" w:color="auto"/>
            <w:bottom w:val="none" w:sz="0" w:space="0" w:color="auto"/>
            <w:right w:val="none" w:sz="0" w:space="0" w:color="auto"/>
          </w:divBdr>
        </w:div>
        <w:div w:id="798837671">
          <w:marLeft w:val="0"/>
          <w:marRight w:val="0"/>
          <w:marTop w:val="0"/>
          <w:marBottom w:val="0"/>
          <w:divBdr>
            <w:top w:val="none" w:sz="0" w:space="0" w:color="auto"/>
            <w:left w:val="none" w:sz="0" w:space="0" w:color="auto"/>
            <w:bottom w:val="none" w:sz="0" w:space="0" w:color="auto"/>
            <w:right w:val="none" w:sz="0" w:space="0" w:color="auto"/>
          </w:divBdr>
        </w:div>
        <w:div w:id="1476683809">
          <w:marLeft w:val="0"/>
          <w:marRight w:val="0"/>
          <w:marTop w:val="0"/>
          <w:marBottom w:val="0"/>
          <w:divBdr>
            <w:top w:val="none" w:sz="0" w:space="0" w:color="auto"/>
            <w:left w:val="none" w:sz="0" w:space="0" w:color="auto"/>
            <w:bottom w:val="none" w:sz="0" w:space="0" w:color="auto"/>
            <w:right w:val="none" w:sz="0" w:space="0" w:color="auto"/>
          </w:divBdr>
        </w:div>
        <w:div w:id="1554000284">
          <w:marLeft w:val="0"/>
          <w:marRight w:val="0"/>
          <w:marTop w:val="0"/>
          <w:marBottom w:val="0"/>
          <w:divBdr>
            <w:top w:val="none" w:sz="0" w:space="0" w:color="auto"/>
            <w:left w:val="none" w:sz="0" w:space="0" w:color="auto"/>
            <w:bottom w:val="none" w:sz="0" w:space="0" w:color="auto"/>
            <w:right w:val="none" w:sz="0" w:space="0" w:color="auto"/>
          </w:divBdr>
        </w:div>
        <w:div w:id="1243563980">
          <w:marLeft w:val="0"/>
          <w:marRight w:val="0"/>
          <w:marTop w:val="0"/>
          <w:marBottom w:val="0"/>
          <w:divBdr>
            <w:top w:val="none" w:sz="0" w:space="0" w:color="auto"/>
            <w:left w:val="none" w:sz="0" w:space="0" w:color="auto"/>
            <w:bottom w:val="none" w:sz="0" w:space="0" w:color="auto"/>
            <w:right w:val="none" w:sz="0" w:space="0" w:color="auto"/>
          </w:divBdr>
        </w:div>
        <w:div w:id="1877768729">
          <w:marLeft w:val="0"/>
          <w:marRight w:val="0"/>
          <w:marTop w:val="0"/>
          <w:marBottom w:val="0"/>
          <w:divBdr>
            <w:top w:val="none" w:sz="0" w:space="0" w:color="auto"/>
            <w:left w:val="none" w:sz="0" w:space="0" w:color="auto"/>
            <w:bottom w:val="none" w:sz="0" w:space="0" w:color="auto"/>
            <w:right w:val="none" w:sz="0" w:space="0" w:color="auto"/>
          </w:divBdr>
        </w:div>
        <w:div w:id="1160847132">
          <w:marLeft w:val="0"/>
          <w:marRight w:val="0"/>
          <w:marTop w:val="0"/>
          <w:marBottom w:val="0"/>
          <w:divBdr>
            <w:top w:val="none" w:sz="0" w:space="0" w:color="auto"/>
            <w:left w:val="none" w:sz="0" w:space="0" w:color="auto"/>
            <w:bottom w:val="none" w:sz="0" w:space="0" w:color="auto"/>
            <w:right w:val="none" w:sz="0" w:space="0" w:color="auto"/>
          </w:divBdr>
        </w:div>
        <w:div w:id="32074937">
          <w:marLeft w:val="0"/>
          <w:marRight w:val="0"/>
          <w:marTop w:val="0"/>
          <w:marBottom w:val="0"/>
          <w:divBdr>
            <w:top w:val="none" w:sz="0" w:space="0" w:color="auto"/>
            <w:left w:val="none" w:sz="0" w:space="0" w:color="auto"/>
            <w:bottom w:val="none" w:sz="0" w:space="0" w:color="auto"/>
            <w:right w:val="none" w:sz="0" w:space="0" w:color="auto"/>
          </w:divBdr>
        </w:div>
        <w:div w:id="809135559">
          <w:marLeft w:val="0"/>
          <w:marRight w:val="0"/>
          <w:marTop w:val="0"/>
          <w:marBottom w:val="0"/>
          <w:divBdr>
            <w:top w:val="none" w:sz="0" w:space="0" w:color="auto"/>
            <w:left w:val="none" w:sz="0" w:space="0" w:color="auto"/>
            <w:bottom w:val="none" w:sz="0" w:space="0" w:color="auto"/>
            <w:right w:val="none" w:sz="0" w:space="0" w:color="auto"/>
          </w:divBdr>
        </w:div>
        <w:div w:id="298414206">
          <w:marLeft w:val="0"/>
          <w:marRight w:val="0"/>
          <w:marTop w:val="0"/>
          <w:marBottom w:val="0"/>
          <w:divBdr>
            <w:top w:val="none" w:sz="0" w:space="0" w:color="auto"/>
            <w:left w:val="none" w:sz="0" w:space="0" w:color="auto"/>
            <w:bottom w:val="none" w:sz="0" w:space="0" w:color="auto"/>
            <w:right w:val="none" w:sz="0" w:space="0" w:color="auto"/>
          </w:divBdr>
        </w:div>
        <w:div w:id="992836816">
          <w:marLeft w:val="0"/>
          <w:marRight w:val="0"/>
          <w:marTop w:val="0"/>
          <w:marBottom w:val="0"/>
          <w:divBdr>
            <w:top w:val="none" w:sz="0" w:space="0" w:color="auto"/>
            <w:left w:val="none" w:sz="0" w:space="0" w:color="auto"/>
            <w:bottom w:val="none" w:sz="0" w:space="0" w:color="auto"/>
            <w:right w:val="none" w:sz="0" w:space="0" w:color="auto"/>
          </w:divBdr>
        </w:div>
        <w:div w:id="1433280890">
          <w:marLeft w:val="0"/>
          <w:marRight w:val="0"/>
          <w:marTop w:val="0"/>
          <w:marBottom w:val="0"/>
          <w:divBdr>
            <w:top w:val="none" w:sz="0" w:space="0" w:color="auto"/>
            <w:left w:val="none" w:sz="0" w:space="0" w:color="auto"/>
            <w:bottom w:val="none" w:sz="0" w:space="0" w:color="auto"/>
            <w:right w:val="none" w:sz="0" w:space="0" w:color="auto"/>
          </w:divBdr>
        </w:div>
        <w:div w:id="1571958562">
          <w:marLeft w:val="0"/>
          <w:marRight w:val="0"/>
          <w:marTop w:val="0"/>
          <w:marBottom w:val="0"/>
          <w:divBdr>
            <w:top w:val="none" w:sz="0" w:space="0" w:color="auto"/>
            <w:left w:val="none" w:sz="0" w:space="0" w:color="auto"/>
            <w:bottom w:val="none" w:sz="0" w:space="0" w:color="auto"/>
            <w:right w:val="none" w:sz="0" w:space="0" w:color="auto"/>
          </w:divBdr>
        </w:div>
      </w:divsChild>
    </w:div>
    <w:div w:id="982469016">
      <w:bodyDiv w:val="1"/>
      <w:marLeft w:val="0"/>
      <w:marRight w:val="0"/>
      <w:marTop w:val="0"/>
      <w:marBottom w:val="0"/>
      <w:divBdr>
        <w:top w:val="none" w:sz="0" w:space="0" w:color="auto"/>
        <w:left w:val="none" w:sz="0" w:space="0" w:color="auto"/>
        <w:bottom w:val="none" w:sz="0" w:space="0" w:color="auto"/>
        <w:right w:val="none" w:sz="0" w:space="0" w:color="auto"/>
      </w:divBdr>
    </w:div>
    <w:div w:id="1005129015">
      <w:bodyDiv w:val="1"/>
      <w:marLeft w:val="0"/>
      <w:marRight w:val="0"/>
      <w:marTop w:val="0"/>
      <w:marBottom w:val="0"/>
      <w:divBdr>
        <w:top w:val="none" w:sz="0" w:space="0" w:color="auto"/>
        <w:left w:val="none" w:sz="0" w:space="0" w:color="auto"/>
        <w:bottom w:val="none" w:sz="0" w:space="0" w:color="auto"/>
        <w:right w:val="none" w:sz="0" w:space="0" w:color="auto"/>
      </w:divBdr>
    </w:div>
    <w:div w:id="1030180433">
      <w:bodyDiv w:val="1"/>
      <w:marLeft w:val="0"/>
      <w:marRight w:val="0"/>
      <w:marTop w:val="0"/>
      <w:marBottom w:val="0"/>
      <w:divBdr>
        <w:top w:val="none" w:sz="0" w:space="0" w:color="auto"/>
        <w:left w:val="none" w:sz="0" w:space="0" w:color="auto"/>
        <w:bottom w:val="none" w:sz="0" w:space="0" w:color="auto"/>
        <w:right w:val="none" w:sz="0" w:space="0" w:color="auto"/>
      </w:divBdr>
    </w:div>
    <w:div w:id="1033192807">
      <w:bodyDiv w:val="1"/>
      <w:marLeft w:val="0"/>
      <w:marRight w:val="0"/>
      <w:marTop w:val="0"/>
      <w:marBottom w:val="0"/>
      <w:divBdr>
        <w:top w:val="none" w:sz="0" w:space="0" w:color="auto"/>
        <w:left w:val="none" w:sz="0" w:space="0" w:color="auto"/>
        <w:bottom w:val="none" w:sz="0" w:space="0" w:color="auto"/>
        <w:right w:val="none" w:sz="0" w:space="0" w:color="auto"/>
      </w:divBdr>
    </w:div>
    <w:div w:id="1060977052">
      <w:bodyDiv w:val="1"/>
      <w:marLeft w:val="0"/>
      <w:marRight w:val="0"/>
      <w:marTop w:val="0"/>
      <w:marBottom w:val="0"/>
      <w:divBdr>
        <w:top w:val="none" w:sz="0" w:space="0" w:color="auto"/>
        <w:left w:val="none" w:sz="0" w:space="0" w:color="auto"/>
        <w:bottom w:val="none" w:sz="0" w:space="0" w:color="auto"/>
        <w:right w:val="none" w:sz="0" w:space="0" w:color="auto"/>
      </w:divBdr>
    </w:div>
    <w:div w:id="1076627633">
      <w:bodyDiv w:val="1"/>
      <w:marLeft w:val="0"/>
      <w:marRight w:val="0"/>
      <w:marTop w:val="0"/>
      <w:marBottom w:val="0"/>
      <w:divBdr>
        <w:top w:val="none" w:sz="0" w:space="0" w:color="auto"/>
        <w:left w:val="none" w:sz="0" w:space="0" w:color="auto"/>
        <w:bottom w:val="none" w:sz="0" w:space="0" w:color="auto"/>
        <w:right w:val="none" w:sz="0" w:space="0" w:color="auto"/>
      </w:divBdr>
    </w:div>
    <w:div w:id="1117261934">
      <w:bodyDiv w:val="1"/>
      <w:marLeft w:val="0"/>
      <w:marRight w:val="0"/>
      <w:marTop w:val="0"/>
      <w:marBottom w:val="0"/>
      <w:divBdr>
        <w:top w:val="none" w:sz="0" w:space="0" w:color="auto"/>
        <w:left w:val="none" w:sz="0" w:space="0" w:color="auto"/>
        <w:bottom w:val="none" w:sz="0" w:space="0" w:color="auto"/>
        <w:right w:val="none" w:sz="0" w:space="0" w:color="auto"/>
      </w:divBdr>
    </w:div>
    <w:div w:id="1141460499">
      <w:bodyDiv w:val="1"/>
      <w:marLeft w:val="0"/>
      <w:marRight w:val="0"/>
      <w:marTop w:val="0"/>
      <w:marBottom w:val="0"/>
      <w:divBdr>
        <w:top w:val="none" w:sz="0" w:space="0" w:color="auto"/>
        <w:left w:val="none" w:sz="0" w:space="0" w:color="auto"/>
        <w:bottom w:val="none" w:sz="0" w:space="0" w:color="auto"/>
        <w:right w:val="none" w:sz="0" w:space="0" w:color="auto"/>
      </w:divBdr>
    </w:div>
    <w:div w:id="1171488619">
      <w:bodyDiv w:val="1"/>
      <w:marLeft w:val="0"/>
      <w:marRight w:val="0"/>
      <w:marTop w:val="0"/>
      <w:marBottom w:val="0"/>
      <w:divBdr>
        <w:top w:val="none" w:sz="0" w:space="0" w:color="auto"/>
        <w:left w:val="none" w:sz="0" w:space="0" w:color="auto"/>
        <w:bottom w:val="none" w:sz="0" w:space="0" w:color="auto"/>
        <w:right w:val="none" w:sz="0" w:space="0" w:color="auto"/>
      </w:divBdr>
    </w:div>
    <w:div w:id="1214000918">
      <w:bodyDiv w:val="1"/>
      <w:marLeft w:val="0"/>
      <w:marRight w:val="0"/>
      <w:marTop w:val="0"/>
      <w:marBottom w:val="0"/>
      <w:divBdr>
        <w:top w:val="none" w:sz="0" w:space="0" w:color="auto"/>
        <w:left w:val="none" w:sz="0" w:space="0" w:color="auto"/>
        <w:bottom w:val="none" w:sz="0" w:space="0" w:color="auto"/>
        <w:right w:val="none" w:sz="0" w:space="0" w:color="auto"/>
      </w:divBdr>
    </w:div>
    <w:div w:id="1234003200">
      <w:bodyDiv w:val="1"/>
      <w:marLeft w:val="0"/>
      <w:marRight w:val="0"/>
      <w:marTop w:val="0"/>
      <w:marBottom w:val="0"/>
      <w:divBdr>
        <w:top w:val="none" w:sz="0" w:space="0" w:color="auto"/>
        <w:left w:val="none" w:sz="0" w:space="0" w:color="auto"/>
        <w:bottom w:val="none" w:sz="0" w:space="0" w:color="auto"/>
        <w:right w:val="none" w:sz="0" w:space="0" w:color="auto"/>
      </w:divBdr>
    </w:div>
    <w:div w:id="1244873246">
      <w:bodyDiv w:val="1"/>
      <w:marLeft w:val="0"/>
      <w:marRight w:val="0"/>
      <w:marTop w:val="0"/>
      <w:marBottom w:val="0"/>
      <w:divBdr>
        <w:top w:val="none" w:sz="0" w:space="0" w:color="auto"/>
        <w:left w:val="none" w:sz="0" w:space="0" w:color="auto"/>
        <w:bottom w:val="none" w:sz="0" w:space="0" w:color="auto"/>
        <w:right w:val="none" w:sz="0" w:space="0" w:color="auto"/>
      </w:divBdr>
    </w:div>
    <w:div w:id="1268200566">
      <w:bodyDiv w:val="1"/>
      <w:marLeft w:val="0"/>
      <w:marRight w:val="0"/>
      <w:marTop w:val="0"/>
      <w:marBottom w:val="0"/>
      <w:divBdr>
        <w:top w:val="none" w:sz="0" w:space="0" w:color="auto"/>
        <w:left w:val="none" w:sz="0" w:space="0" w:color="auto"/>
        <w:bottom w:val="none" w:sz="0" w:space="0" w:color="auto"/>
        <w:right w:val="none" w:sz="0" w:space="0" w:color="auto"/>
      </w:divBdr>
    </w:div>
    <w:div w:id="1299149540">
      <w:bodyDiv w:val="1"/>
      <w:marLeft w:val="0"/>
      <w:marRight w:val="0"/>
      <w:marTop w:val="0"/>
      <w:marBottom w:val="0"/>
      <w:divBdr>
        <w:top w:val="none" w:sz="0" w:space="0" w:color="auto"/>
        <w:left w:val="none" w:sz="0" w:space="0" w:color="auto"/>
        <w:bottom w:val="none" w:sz="0" w:space="0" w:color="auto"/>
        <w:right w:val="none" w:sz="0" w:space="0" w:color="auto"/>
      </w:divBdr>
    </w:div>
    <w:div w:id="1316646353">
      <w:bodyDiv w:val="1"/>
      <w:marLeft w:val="0"/>
      <w:marRight w:val="0"/>
      <w:marTop w:val="0"/>
      <w:marBottom w:val="0"/>
      <w:divBdr>
        <w:top w:val="none" w:sz="0" w:space="0" w:color="auto"/>
        <w:left w:val="none" w:sz="0" w:space="0" w:color="auto"/>
        <w:bottom w:val="none" w:sz="0" w:space="0" w:color="auto"/>
        <w:right w:val="none" w:sz="0" w:space="0" w:color="auto"/>
      </w:divBdr>
    </w:div>
    <w:div w:id="1337150886">
      <w:bodyDiv w:val="1"/>
      <w:marLeft w:val="0"/>
      <w:marRight w:val="0"/>
      <w:marTop w:val="0"/>
      <w:marBottom w:val="0"/>
      <w:divBdr>
        <w:top w:val="none" w:sz="0" w:space="0" w:color="auto"/>
        <w:left w:val="none" w:sz="0" w:space="0" w:color="auto"/>
        <w:bottom w:val="none" w:sz="0" w:space="0" w:color="auto"/>
        <w:right w:val="none" w:sz="0" w:space="0" w:color="auto"/>
      </w:divBdr>
    </w:div>
    <w:div w:id="1360619707">
      <w:bodyDiv w:val="1"/>
      <w:marLeft w:val="0"/>
      <w:marRight w:val="0"/>
      <w:marTop w:val="0"/>
      <w:marBottom w:val="0"/>
      <w:divBdr>
        <w:top w:val="none" w:sz="0" w:space="0" w:color="auto"/>
        <w:left w:val="none" w:sz="0" w:space="0" w:color="auto"/>
        <w:bottom w:val="none" w:sz="0" w:space="0" w:color="auto"/>
        <w:right w:val="none" w:sz="0" w:space="0" w:color="auto"/>
      </w:divBdr>
    </w:div>
    <w:div w:id="1393888703">
      <w:bodyDiv w:val="1"/>
      <w:marLeft w:val="0"/>
      <w:marRight w:val="0"/>
      <w:marTop w:val="0"/>
      <w:marBottom w:val="0"/>
      <w:divBdr>
        <w:top w:val="none" w:sz="0" w:space="0" w:color="auto"/>
        <w:left w:val="none" w:sz="0" w:space="0" w:color="auto"/>
        <w:bottom w:val="none" w:sz="0" w:space="0" w:color="auto"/>
        <w:right w:val="none" w:sz="0" w:space="0" w:color="auto"/>
      </w:divBdr>
    </w:div>
    <w:div w:id="1398748712">
      <w:bodyDiv w:val="1"/>
      <w:marLeft w:val="0"/>
      <w:marRight w:val="0"/>
      <w:marTop w:val="0"/>
      <w:marBottom w:val="0"/>
      <w:divBdr>
        <w:top w:val="none" w:sz="0" w:space="0" w:color="auto"/>
        <w:left w:val="none" w:sz="0" w:space="0" w:color="auto"/>
        <w:bottom w:val="none" w:sz="0" w:space="0" w:color="auto"/>
        <w:right w:val="none" w:sz="0" w:space="0" w:color="auto"/>
      </w:divBdr>
    </w:div>
    <w:div w:id="1419523254">
      <w:bodyDiv w:val="1"/>
      <w:marLeft w:val="0"/>
      <w:marRight w:val="0"/>
      <w:marTop w:val="0"/>
      <w:marBottom w:val="0"/>
      <w:divBdr>
        <w:top w:val="none" w:sz="0" w:space="0" w:color="auto"/>
        <w:left w:val="none" w:sz="0" w:space="0" w:color="auto"/>
        <w:bottom w:val="none" w:sz="0" w:space="0" w:color="auto"/>
        <w:right w:val="none" w:sz="0" w:space="0" w:color="auto"/>
      </w:divBdr>
    </w:div>
    <w:div w:id="1422796293">
      <w:bodyDiv w:val="1"/>
      <w:marLeft w:val="0"/>
      <w:marRight w:val="0"/>
      <w:marTop w:val="0"/>
      <w:marBottom w:val="0"/>
      <w:divBdr>
        <w:top w:val="none" w:sz="0" w:space="0" w:color="auto"/>
        <w:left w:val="none" w:sz="0" w:space="0" w:color="auto"/>
        <w:bottom w:val="none" w:sz="0" w:space="0" w:color="auto"/>
        <w:right w:val="none" w:sz="0" w:space="0" w:color="auto"/>
      </w:divBdr>
    </w:div>
    <w:div w:id="1429346154">
      <w:bodyDiv w:val="1"/>
      <w:marLeft w:val="0"/>
      <w:marRight w:val="0"/>
      <w:marTop w:val="0"/>
      <w:marBottom w:val="0"/>
      <w:divBdr>
        <w:top w:val="none" w:sz="0" w:space="0" w:color="auto"/>
        <w:left w:val="none" w:sz="0" w:space="0" w:color="auto"/>
        <w:bottom w:val="none" w:sz="0" w:space="0" w:color="auto"/>
        <w:right w:val="none" w:sz="0" w:space="0" w:color="auto"/>
      </w:divBdr>
    </w:div>
    <w:div w:id="1473474384">
      <w:bodyDiv w:val="1"/>
      <w:marLeft w:val="0"/>
      <w:marRight w:val="0"/>
      <w:marTop w:val="0"/>
      <w:marBottom w:val="0"/>
      <w:divBdr>
        <w:top w:val="none" w:sz="0" w:space="0" w:color="auto"/>
        <w:left w:val="none" w:sz="0" w:space="0" w:color="auto"/>
        <w:bottom w:val="none" w:sz="0" w:space="0" w:color="auto"/>
        <w:right w:val="none" w:sz="0" w:space="0" w:color="auto"/>
      </w:divBdr>
    </w:div>
    <w:div w:id="1484391592">
      <w:bodyDiv w:val="1"/>
      <w:marLeft w:val="0"/>
      <w:marRight w:val="0"/>
      <w:marTop w:val="0"/>
      <w:marBottom w:val="0"/>
      <w:divBdr>
        <w:top w:val="none" w:sz="0" w:space="0" w:color="auto"/>
        <w:left w:val="none" w:sz="0" w:space="0" w:color="auto"/>
        <w:bottom w:val="none" w:sz="0" w:space="0" w:color="auto"/>
        <w:right w:val="none" w:sz="0" w:space="0" w:color="auto"/>
      </w:divBdr>
    </w:div>
    <w:div w:id="1510178680">
      <w:bodyDiv w:val="1"/>
      <w:marLeft w:val="0"/>
      <w:marRight w:val="0"/>
      <w:marTop w:val="0"/>
      <w:marBottom w:val="0"/>
      <w:divBdr>
        <w:top w:val="none" w:sz="0" w:space="0" w:color="auto"/>
        <w:left w:val="none" w:sz="0" w:space="0" w:color="auto"/>
        <w:bottom w:val="none" w:sz="0" w:space="0" w:color="auto"/>
        <w:right w:val="none" w:sz="0" w:space="0" w:color="auto"/>
      </w:divBdr>
    </w:div>
    <w:div w:id="1525442755">
      <w:bodyDiv w:val="1"/>
      <w:marLeft w:val="0"/>
      <w:marRight w:val="0"/>
      <w:marTop w:val="0"/>
      <w:marBottom w:val="0"/>
      <w:divBdr>
        <w:top w:val="none" w:sz="0" w:space="0" w:color="auto"/>
        <w:left w:val="none" w:sz="0" w:space="0" w:color="auto"/>
        <w:bottom w:val="none" w:sz="0" w:space="0" w:color="auto"/>
        <w:right w:val="none" w:sz="0" w:space="0" w:color="auto"/>
      </w:divBdr>
    </w:div>
    <w:div w:id="1528565301">
      <w:bodyDiv w:val="1"/>
      <w:marLeft w:val="0"/>
      <w:marRight w:val="0"/>
      <w:marTop w:val="0"/>
      <w:marBottom w:val="0"/>
      <w:divBdr>
        <w:top w:val="none" w:sz="0" w:space="0" w:color="auto"/>
        <w:left w:val="none" w:sz="0" w:space="0" w:color="auto"/>
        <w:bottom w:val="none" w:sz="0" w:space="0" w:color="auto"/>
        <w:right w:val="none" w:sz="0" w:space="0" w:color="auto"/>
      </w:divBdr>
    </w:div>
    <w:div w:id="1571189450">
      <w:bodyDiv w:val="1"/>
      <w:marLeft w:val="0"/>
      <w:marRight w:val="0"/>
      <w:marTop w:val="0"/>
      <w:marBottom w:val="0"/>
      <w:divBdr>
        <w:top w:val="none" w:sz="0" w:space="0" w:color="auto"/>
        <w:left w:val="none" w:sz="0" w:space="0" w:color="auto"/>
        <w:bottom w:val="none" w:sz="0" w:space="0" w:color="auto"/>
        <w:right w:val="none" w:sz="0" w:space="0" w:color="auto"/>
      </w:divBdr>
    </w:div>
    <w:div w:id="1589074916">
      <w:bodyDiv w:val="1"/>
      <w:marLeft w:val="0"/>
      <w:marRight w:val="0"/>
      <w:marTop w:val="0"/>
      <w:marBottom w:val="0"/>
      <w:divBdr>
        <w:top w:val="none" w:sz="0" w:space="0" w:color="auto"/>
        <w:left w:val="none" w:sz="0" w:space="0" w:color="auto"/>
        <w:bottom w:val="none" w:sz="0" w:space="0" w:color="auto"/>
        <w:right w:val="none" w:sz="0" w:space="0" w:color="auto"/>
      </w:divBdr>
    </w:div>
    <w:div w:id="1626038924">
      <w:bodyDiv w:val="1"/>
      <w:marLeft w:val="0"/>
      <w:marRight w:val="0"/>
      <w:marTop w:val="0"/>
      <w:marBottom w:val="0"/>
      <w:divBdr>
        <w:top w:val="none" w:sz="0" w:space="0" w:color="auto"/>
        <w:left w:val="none" w:sz="0" w:space="0" w:color="auto"/>
        <w:bottom w:val="none" w:sz="0" w:space="0" w:color="auto"/>
        <w:right w:val="none" w:sz="0" w:space="0" w:color="auto"/>
      </w:divBdr>
    </w:div>
    <w:div w:id="1626079968">
      <w:bodyDiv w:val="1"/>
      <w:marLeft w:val="0"/>
      <w:marRight w:val="0"/>
      <w:marTop w:val="0"/>
      <w:marBottom w:val="0"/>
      <w:divBdr>
        <w:top w:val="none" w:sz="0" w:space="0" w:color="auto"/>
        <w:left w:val="none" w:sz="0" w:space="0" w:color="auto"/>
        <w:bottom w:val="none" w:sz="0" w:space="0" w:color="auto"/>
        <w:right w:val="none" w:sz="0" w:space="0" w:color="auto"/>
      </w:divBdr>
    </w:div>
    <w:div w:id="1665738469">
      <w:bodyDiv w:val="1"/>
      <w:marLeft w:val="0"/>
      <w:marRight w:val="0"/>
      <w:marTop w:val="0"/>
      <w:marBottom w:val="0"/>
      <w:divBdr>
        <w:top w:val="none" w:sz="0" w:space="0" w:color="auto"/>
        <w:left w:val="none" w:sz="0" w:space="0" w:color="auto"/>
        <w:bottom w:val="none" w:sz="0" w:space="0" w:color="auto"/>
        <w:right w:val="none" w:sz="0" w:space="0" w:color="auto"/>
      </w:divBdr>
    </w:div>
    <w:div w:id="1670063086">
      <w:bodyDiv w:val="1"/>
      <w:marLeft w:val="0"/>
      <w:marRight w:val="0"/>
      <w:marTop w:val="0"/>
      <w:marBottom w:val="0"/>
      <w:divBdr>
        <w:top w:val="none" w:sz="0" w:space="0" w:color="auto"/>
        <w:left w:val="none" w:sz="0" w:space="0" w:color="auto"/>
        <w:bottom w:val="none" w:sz="0" w:space="0" w:color="auto"/>
        <w:right w:val="none" w:sz="0" w:space="0" w:color="auto"/>
      </w:divBdr>
    </w:div>
    <w:div w:id="1689331065">
      <w:bodyDiv w:val="1"/>
      <w:marLeft w:val="0"/>
      <w:marRight w:val="0"/>
      <w:marTop w:val="0"/>
      <w:marBottom w:val="0"/>
      <w:divBdr>
        <w:top w:val="none" w:sz="0" w:space="0" w:color="auto"/>
        <w:left w:val="none" w:sz="0" w:space="0" w:color="auto"/>
        <w:bottom w:val="none" w:sz="0" w:space="0" w:color="auto"/>
        <w:right w:val="none" w:sz="0" w:space="0" w:color="auto"/>
      </w:divBdr>
    </w:div>
    <w:div w:id="1702053710">
      <w:bodyDiv w:val="1"/>
      <w:marLeft w:val="0"/>
      <w:marRight w:val="0"/>
      <w:marTop w:val="0"/>
      <w:marBottom w:val="0"/>
      <w:divBdr>
        <w:top w:val="none" w:sz="0" w:space="0" w:color="auto"/>
        <w:left w:val="none" w:sz="0" w:space="0" w:color="auto"/>
        <w:bottom w:val="none" w:sz="0" w:space="0" w:color="auto"/>
        <w:right w:val="none" w:sz="0" w:space="0" w:color="auto"/>
      </w:divBdr>
    </w:div>
    <w:div w:id="1705397140">
      <w:bodyDiv w:val="1"/>
      <w:marLeft w:val="0"/>
      <w:marRight w:val="0"/>
      <w:marTop w:val="0"/>
      <w:marBottom w:val="0"/>
      <w:divBdr>
        <w:top w:val="none" w:sz="0" w:space="0" w:color="auto"/>
        <w:left w:val="none" w:sz="0" w:space="0" w:color="auto"/>
        <w:bottom w:val="none" w:sz="0" w:space="0" w:color="auto"/>
        <w:right w:val="none" w:sz="0" w:space="0" w:color="auto"/>
      </w:divBdr>
    </w:div>
    <w:div w:id="1715419414">
      <w:bodyDiv w:val="1"/>
      <w:marLeft w:val="0"/>
      <w:marRight w:val="0"/>
      <w:marTop w:val="0"/>
      <w:marBottom w:val="0"/>
      <w:divBdr>
        <w:top w:val="none" w:sz="0" w:space="0" w:color="auto"/>
        <w:left w:val="none" w:sz="0" w:space="0" w:color="auto"/>
        <w:bottom w:val="none" w:sz="0" w:space="0" w:color="auto"/>
        <w:right w:val="none" w:sz="0" w:space="0" w:color="auto"/>
      </w:divBdr>
    </w:div>
    <w:div w:id="1755710015">
      <w:bodyDiv w:val="1"/>
      <w:marLeft w:val="0"/>
      <w:marRight w:val="0"/>
      <w:marTop w:val="0"/>
      <w:marBottom w:val="0"/>
      <w:divBdr>
        <w:top w:val="none" w:sz="0" w:space="0" w:color="auto"/>
        <w:left w:val="none" w:sz="0" w:space="0" w:color="auto"/>
        <w:bottom w:val="none" w:sz="0" w:space="0" w:color="auto"/>
        <w:right w:val="none" w:sz="0" w:space="0" w:color="auto"/>
      </w:divBdr>
    </w:div>
    <w:div w:id="1756587272">
      <w:bodyDiv w:val="1"/>
      <w:marLeft w:val="0"/>
      <w:marRight w:val="0"/>
      <w:marTop w:val="0"/>
      <w:marBottom w:val="0"/>
      <w:divBdr>
        <w:top w:val="none" w:sz="0" w:space="0" w:color="auto"/>
        <w:left w:val="none" w:sz="0" w:space="0" w:color="auto"/>
        <w:bottom w:val="none" w:sz="0" w:space="0" w:color="auto"/>
        <w:right w:val="none" w:sz="0" w:space="0" w:color="auto"/>
      </w:divBdr>
    </w:div>
    <w:div w:id="1769692308">
      <w:bodyDiv w:val="1"/>
      <w:marLeft w:val="0"/>
      <w:marRight w:val="0"/>
      <w:marTop w:val="0"/>
      <w:marBottom w:val="0"/>
      <w:divBdr>
        <w:top w:val="none" w:sz="0" w:space="0" w:color="auto"/>
        <w:left w:val="none" w:sz="0" w:space="0" w:color="auto"/>
        <w:bottom w:val="none" w:sz="0" w:space="0" w:color="auto"/>
        <w:right w:val="none" w:sz="0" w:space="0" w:color="auto"/>
      </w:divBdr>
    </w:div>
    <w:div w:id="1784684969">
      <w:bodyDiv w:val="1"/>
      <w:marLeft w:val="0"/>
      <w:marRight w:val="0"/>
      <w:marTop w:val="0"/>
      <w:marBottom w:val="0"/>
      <w:divBdr>
        <w:top w:val="none" w:sz="0" w:space="0" w:color="auto"/>
        <w:left w:val="none" w:sz="0" w:space="0" w:color="auto"/>
        <w:bottom w:val="none" w:sz="0" w:space="0" w:color="auto"/>
        <w:right w:val="none" w:sz="0" w:space="0" w:color="auto"/>
      </w:divBdr>
    </w:div>
    <w:div w:id="1825076303">
      <w:bodyDiv w:val="1"/>
      <w:marLeft w:val="0"/>
      <w:marRight w:val="0"/>
      <w:marTop w:val="0"/>
      <w:marBottom w:val="0"/>
      <w:divBdr>
        <w:top w:val="none" w:sz="0" w:space="0" w:color="auto"/>
        <w:left w:val="none" w:sz="0" w:space="0" w:color="auto"/>
        <w:bottom w:val="none" w:sz="0" w:space="0" w:color="auto"/>
        <w:right w:val="none" w:sz="0" w:space="0" w:color="auto"/>
      </w:divBdr>
    </w:div>
    <w:div w:id="1833643848">
      <w:bodyDiv w:val="1"/>
      <w:marLeft w:val="0"/>
      <w:marRight w:val="0"/>
      <w:marTop w:val="0"/>
      <w:marBottom w:val="0"/>
      <w:divBdr>
        <w:top w:val="none" w:sz="0" w:space="0" w:color="auto"/>
        <w:left w:val="none" w:sz="0" w:space="0" w:color="auto"/>
        <w:bottom w:val="none" w:sz="0" w:space="0" w:color="auto"/>
        <w:right w:val="none" w:sz="0" w:space="0" w:color="auto"/>
      </w:divBdr>
    </w:div>
    <w:div w:id="1854684728">
      <w:bodyDiv w:val="1"/>
      <w:marLeft w:val="0"/>
      <w:marRight w:val="0"/>
      <w:marTop w:val="0"/>
      <w:marBottom w:val="0"/>
      <w:divBdr>
        <w:top w:val="none" w:sz="0" w:space="0" w:color="auto"/>
        <w:left w:val="none" w:sz="0" w:space="0" w:color="auto"/>
        <w:bottom w:val="none" w:sz="0" w:space="0" w:color="auto"/>
        <w:right w:val="none" w:sz="0" w:space="0" w:color="auto"/>
      </w:divBdr>
    </w:div>
    <w:div w:id="1871724347">
      <w:bodyDiv w:val="1"/>
      <w:marLeft w:val="0"/>
      <w:marRight w:val="0"/>
      <w:marTop w:val="0"/>
      <w:marBottom w:val="0"/>
      <w:divBdr>
        <w:top w:val="none" w:sz="0" w:space="0" w:color="auto"/>
        <w:left w:val="none" w:sz="0" w:space="0" w:color="auto"/>
        <w:bottom w:val="none" w:sz="0" w:space="0" w:color="auto"/>
        <w:right w:val="none" w:sz="0" w:space="0" w:color="auto"/>
      </w:divBdr>
    </w:div>
    <w:div w:id="1884441537">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900480724">
      <w:bodyDiv w:val="1"/>
      <w:marLeft w:val="0"/>
      <w:marRight w:val="0"/>
      <w:marTop w:val="0"/>
      <w:marBottom w:val="0"/>
      <w:divBdr>
        <w:top w:val="none" w:sz="0" w:space="0" w:color="auto"/>
        <w:left w:val="none" w:sz="0" w:space="0" w:color="auto"/>
        <w:bottom w:val="none" w:sz="0" w:space="0" w:color="auto"/>
        <w:right w:val="none" w:sz="0" w:space="0" w:color="auto"/>
      </w:divBdr>
    </w:div>
    <w:div w:id="1928928592">
      <w:bodyDiv w:val="1"/>
      <w:marLeft w:val="0"/>
      <w:marRight w:val="0"/>
      <w:marTop w:val="0"/>
      <w:marBottom w:val="0"/>
      <w:divBdr>
        <w:top w:val="none" w:sz="0" w:space="0" w:color="auto"/>
        <w:left w:val="none" w:sz="0" w:space="0" w:color="auto"/>
        <w:bottom w:val="none" w:sz="0" w:space="0" w:color="auto"/>
        <w:right w:val="none" w:sz="0" w:space="0" w:color="auto"/>
      </w:divBdr>
    </w:div>
    <w:div w:id="1936473253">
      <w:bodyDiv w:val="1"/>
      <w:marLeft w:val="0"/>
      <w:marRight w:val="0"/>
      <w:marTop w:val="0"/>
      <w:marBottom w:val="0"/>
      <w:divBdr>
        <w:top w:val="none" w:sz="0" w:space="0" w:color="auto"/>
        <w:left w:val="none" w:sz="0" w:space="0" w:color="auto"/>
        <w:bottom w:val="none" w:sz="0" w:space="0" w:color="auto"/>
        <w:right w:val="none" w:sz="0" w:space="0" w:color="auto"/>
      </w:divBdr>
    </w:div>
    <w:div w:id="1941061519">
      <w:bodyDiv w:val="1"/>
      <w:marLeft w:val="0"/>
      <w:marRight w:val="0"/>
      <w:marTop w:val="0"/>
      <w:marBottom w:val="0"/>
      <w:divBdr>
        <w:top w:val="none" w:sz="0" w:space="0" w:color="auto"/>
        <w:left w:val="none" w:sz="0" w:space="0" w:color="auto"/>
        <w:bottom w:val="none" w:sz="0" w:space="0" w:color="auto"/>
        <w:right w:val="none" w:sz="0" w:space="0" w:color="auto"/>
      </w:divBdr>
    </w:div>
    <w:div w:id="1948846728">
      <w:bodyDiv w:val="1"/>
      <w:marLeft w:val="0"/>
      <w:marRight w:val="0"/>
      <w:marTop w:val="0"/>
      <w:marBottom w:val="0"/>
      <w:divBdr>
        <w:top w:val="none" w:sz="0" w:space="0" w:color="auto"/>
        <w:left w:val="none" w:sz="0" w:space="0" w:color="auto"/>
        <w:bottom w:val="none" w:sz="0" w:space="0" w:color="auto"/>
        <w:right w:val="none" w:sz="0" w:space="0" w:color="auto"/>
      </w:divBdr>
    </w:div>
    <w:div w:id="1949466172">
      <w:bodyDiv w:val="1"/>
      <w:marLeft w:val="0"/>
      <w:marRight w:val="0"/>
      <w:marTop w:val="0"/>
      <w:marBottom w:val="0"/>
      <w:divBdr>
        <w:top w:val="none" w:sz="0" w:space="0" w:color="auto"/>
        <w:left w:val="none" w:sz="0" w:space="0" w:color="auto"/>
        <w:bottom w:val="none" w:sz="0" w:space="0" w:color="auto"/>
        <w:right w:val="none" w:sz="0" w:space="0" w:color="auto"/>
      </w:divBdr>
    </w:div>
    <w:div w:id="1950745319">
      <w:bodyDiv w:val="1"/>
      <w:marLeft w:val="0"/>
      <w:marRight w:val="0"/>
      <w:marTop w:val="0"/>
      <w:marBottom w:val="0"/>
      <w:divBdr>
        <w:top w:val="none" w:sz="0" w:space="0" w:color="auto"/>
        <w:left w:val="none" w:sz="0" w:space="0" w:color="auto"/>
        <w:bottom w:val="none" w:sz="0" w:space="0" w:color="auto"/>
        <w:right w:val="none" w:sz="0" w:space="0" w:color="auto"/>
      </w:divBdr>
    </w:div>
    <w:div w:id="2037073681">
      <w:bodyDiv w:val="1"/>
      <w:marLeft w:val="0"/>
      <w:marRight w:val="0"/>
      <w:marTop w:val="0"/>
      <w:marBottom w:val="0"/>
      <w:divBdr>
        <w:top w:val="none" w:sz="0" w:space="0" w:color="auto"/>
        <w:left w:val="none" w:sz="0" w:space="0" w:color="auto"/>
        <w:bottom w:val="none" w:sz="0" w:space="0" w:color="auto"/>
        <w:right w:val="none" w:sz="0" w:space="0" w:color="auto"/>
      </w:divBdr>
    </w:div>
    <w:div w:id="2037348810">
      <w:bodyDiv w:val="1"/>
      <w:marLeft w:val="0"/>
      <w:marRight w:val="0"/>
      <w:marTop w:val="0"/>
      <w:marBottom w:val="0"/>
      <w:divBdr>
        <w:top w:val="none" w:sz="0" w:space="0" w:color="auto"/>
        <w:left w:val="none" w:sz="0" w:space="0" w:color="auto"/>
        <w:bottom w:val="none" w:sz="0" w:space="0" w:color="auto"/>
        <w:right w:val="none" w:sz="0" w:space="0" w:color="auto"/>
      </w:divBdr>
    </w:div>
    <w:div w:id="2052075292">
      <w:bodyDiv w:val="1"/>
      <w:marLeft w:val="0"/>
      <w:marRight w:val="0"/>
      <w:marTop w:val="0"/>
      <w:marBottom w:val="0"/>
      <w:divBdr>
        <w:top w:val="none" w:sz="0" w:space="0" w:color="auto"/>
        <w:left w:val="none" w:sz="0" w:space="0" w:color="auto"/>
        <w:bottom w:val="none" w:sz="0" w:space="0" w:color="auto"/>
        <w:right w:val="none" w:sz="0" w:space="0" w:color="auto"/>
      </w:divBdr>
    </w:div>
    <w:div w:id="2052458476">
      <w:bodyDiv w:val="1"/>
      <w:marLeft w:val="0"/>
      <w:marRight w:val="0"/>
      <w:marTop w:val="0"/>
      <w:marBottom w:val="0"/>
      <w:divBdr>
        <w:top w:val="none" w:sz="0" w:space="0" w:color="auto"/>
        <w:left w:val="none" w:sz="0" w:space="0" w:color="auto"/>
        <w:bottom w:val="none" w:sz="0" w:space="0" w:color="auto"/>
        <w:right w:val="none" w:sz="0" w:space="0" w:color="auto"/>
      </w:divBdr>
    </w:div>
    <w:div w:id="21020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ni14101415" TargetMode="External"/><Relationship Id="rId18" Type="http://schemas.openxmlformats.org/officeDocument/2006/relationships/hyperlink" Target="https://doi.org/10.3390/fishes10090471" TargetMode="External"/><Relationship Id="rId26" Type="http://schemas.openxmlformats.org/officeDocument/2006/relationships/hyperlink" Target="https://doi.org/10.1128/spectrum.00533-23" TargetMode="External"/><Relationship Id="rId3" Type="http://schemas.openxmlformats.org/officeDocument/2006/relationships/styles" Target="styles.xml"/><Relationship Id="rId21" Type="http://schemas.openxmlformats.org/officeDocument/2006/relationships/hyperlink" Target="https://pubmed.ncbi.nlm.nih.gov/?term=%22Sorgeloos%20P%22%5bAuthor%5d"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80/09712119.2024.2417052" TargetMode="External"/><Relationship Id="rId17" Type="http://schemas.openxmlformats.org/officeDocument/2006/relationships/hyperlink" Target="https://doi.org/10.1111/lam.13518" TargetMode="External"/><Relationship Id="rId25" Type="http://schemas.openxmlformats.org/officeDocument/2006/relationships/hyperlink" Target="https://doi.org/10.1007/s12602-024-10290-8"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86/s41936-020-00190-y" TargetMode="External"/><Relationship Id="rId20" Type="http://schemas.openxmlformats.org/officeDocument/2006/relationships/hyperlink" Target="https://pubmed.ncbi.nlm.nih.gov/?term=%22Rombaut%20G%22%5bAuthor%5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714/masteb.843705" TargetMode="External"/><Relationship Id="rId24" Type="http://schemas.openxmlformats.org/officeDocument/2006/relationships/hyperlink" Target="https://doi.org/10.1051/e3sconf/202338102021"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11/jam.12886" TargetMode="External"/><Relationship Id="rId23" Type="http://schemas.openxmlformats.org/officeDocument/2006/relationships/hyperlink" Target="https://doi.org/10.1128/mmbr.64.4.655-671.2000" TargetMode="External"/><Relationship Id="rId28" Type="http://schemas.openxmlformats.org/officeDocument/2006/relationships/hyperlink" Target="https://doi.org/10.3390/metabo15010063" TargetMode="External"/><Relationship Id="rId36" Type="http://schemas.openxmlformats.org/officeDocument/2006/relationships/theme" Target="theme/theme1.xml"/><Relationship Id="rId10" Type="http://schemas.openxmlformats.org/officeDocument/2006/relationships/hyperlink" Target="https://doi.org/10.33745/ijzi.2020.v06i01.013" TargetMode="External"/><Relationship Id="rId19" Type="http://schemas.openxmlformats.org/officeDocument/2006/relationships/hyperlink" Target="https://pubmed.ncbi.nlm.nih.gov/?term=%22Verschuere%20L%22%5bAuthor%5d"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186/s12866-023-02899-6" TargetMode="External"/><Relationship Id="rId22" Type="http://schemas.openxmlformats.org/officeDocument/2006/relationships/hyperlink" Target="https://pubmed.ncbi.nlm.nih.gov/?term=%22Verstraete%20W%22%5bAuthor%5d" TargetMode="External"/><Relationship Id="rId27" Type="http://schemas.openxmlformats.org/officeDocument/2006/relationships/hyperlink" Target="https://doi.org/10.14710/buloma.v12i3.5252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Uttar_pradesh_j_zoology\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Uttar_pradesh_j_zoology\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99067955701517"/>
          <c:y val="0.15909367810505171"/>
          <c:w val="0.83534153708173409"/>
          <c:h val="0.65164576650140948"/>
        </c:manualLayout>
      </c:layout>
      <c:barChart>
        <c:barDir val="col"/>
        <c:grouping val="clustered"/>
        <c:varyColors val="0"/>
        <c:ser>
          <c:idx val="0"/>
          <c:order val="0"/>
          <c:tx>
            <c:strRef>
              <c:f>Sheet1!$A$12</c:f>
              <c:strCache>
                <c:ptCount val="1"/>
                <c:pt idx="0">
                  <c:v>G1</c:v>
                </c:pt>
              </c:strCache>
            </c:strRef>
          </c:tx>
          <c:spPr>
            <a:solidFill>
              <a:schemeClr val="accent1"/>
            </a:solidFill>
            <a:ln>
              <a:noFill/>
            </a:ln>
            <a:effectLst/>
          </c:spPr>
          <c:invertIfNegative val="0"/>
          <c:errBars>
            <c:errBarType val="plus"/>
            <c:errValType val="cust"/>
            <c:noEndCap val="0"/>
            <c:plus>
              <c:numRef>
                <c:f>Sheet1!$B$17:$B$20</c:f>
                <c:numCache>
                  <c:formatCode>General</c:formatCode>
                  <c:ptCount val="4"/>
                  <c:pt idx="0">
                    <c:v>0.57999999999999996</c:v>
                  </c:pt>
                  <c:pt idx="1">
                    <c:v>0.33</c:v>
                  </c:pt>
                  <c:pt idx="2">
                    <c:v>0.33</c:v>
                  </c:pt>
                  <c:pt idx="3">
                    <c:v>0.33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Sheet1!$B$11:$E$11</c:f>
              <c:strCache>
                <c:ptCount val="4"/>
                <c:pt idx="0">
                  <c:v>24 h</c:v>
                </c:pt>
                <c:pt idx="1">
                  <c:v>48 h</c:v>
                </c:pt>
                <c:pt idx="2">
                  <c:v>72 h</c:v>
                </c:pt>
                <c:pt idx="3">
                  <c:v>144 h</c:v>
                </c:pt>
              </c:strCache>
            </c:strRef>
          </c:cat>
          <c:val>
            <c:numRef>
              <c:f>Sheet1!$B$12:$E$12</c:f>
              <c:numCache>
                <c:formatCode>General</c:formatCode>
                <c:ptCount val="4"/>
                <c:pt idx="0">
                  <c:v>19</c:v>
                </c:pt>
                <c:pt idx="1">
                  <c:v>15.33</c:v>
                </c:pt>
                <c:pt idx="2">
                  <c:v>14.67</c:v>
                </c:pt>
                <c:pt idx="3">
                  <c:v>14.33</c:v>
                </c:pt>
              </c:numCache>
            </c:numRef>
          </c:val>
          <c:extLst>
            <c:ext xmlns:c16="http://schemas.microsoft.com/office/drawing/2014/chart" uri="{C3380CC4-5D6E-409C-BE32-E72D297353CC}">
              <c16:uniqueId val="{00000000-CD7F-422F-9096-C57F5530E060}"/>
            </c:ext>
          </c:extLst>
        </c:ser>
        <c:ser>
          <c:idx val="1"/>
          <c:order val="1"/>
          <c:tx>
            <c:strRef>
              <c:f>Sheet1!$A$13</c:f>
              <c:strCache>
                <c:ptCount val="1"/>
                <c:pt idx="0">
                  <c:v>G2</c:v>
                </c:pt>
              </c:strCache>
            </c:strRef>
          </c:tx>
          <c:spPr>
            <a:solidFill>
              <a:schemeClr val="accent2"/>
            </a:solidFill>
            <a:ln>
              <a:noFill/>
            </a:ln>
            <a:effectLst/>
          </c:spPr>
          <c:invertIfNegative val="0"/>
          <c:errBars>
            <c:errBarType val="plus"/>
            <c:errValType val="cust"/>
            <c:noEndCap val="0"/>
            <c:plus>
              <c:numRef>
                <c:f>Sheet1!$C$17:$C$20</c:f>
                <c:numCache>
                  <c:formatCode>General</c:formatCode>
                  <c:ptCount val="4"/>
                  <c:pt idx="0">
                    <c:v>1.33</c:v>
                  </c:pt>
                  <c:pt idx="1">
                    <c:v>0.33</c:v>
                  </c:pt>
                  <c:pt idx="2">
                    <c:v>0.67</c:v>
                  </c:pt>
                  <c:pt idx="3">
                    <c:v>0.33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Sheet1!$B$11:$E$11</c:f>
              <c:strCache>
                <c:ptCount val="4"/>
                <c:pt idx="0">
                  <c:v>24 h</c:v>
                </c:pt>
                <c:pt idx="1">
                  <c:v>48 h</c:v>
                </c:pt>
                <c:pt idx="2">
                  <c:v>72 h</c:v>
                </c:pt>
                <c:pt idx="3">
                  <c:v>144 h</c:v>
                </c:pt>
              </c:strCache>
            </c:strRef>
          </c:cat>
          <c:val>
            <c:numRef>
              <c:f>Sheet1!$B$13:$E$13</c:f>
              <c:numCache>
                <c:formatCode>General</c:formatCode>
                <c:ptCount val="4"/>
                <c:pt idx="0">
                  <c:v>18.670000000000002</c:v>
                </c:pt>
                <c:pt idx="1">
                  <c:v>16.670000000000002</c:v>
                </c:pt>
                <c:pt idx="2">
                  <c:v>15.33</c:v>
                </c:pt>
                <c:pt idx="3">
                  <c:v>15.33</c:v>
                </c:pt>
              </c:numCache>
            </c:numRef>
          </c:val>
          <c:extLst>
            <c:ext xmlns:c16="http://schemas.microsoft.com/office/drawing/2014/chart" uri="{C3380CC4-5D6E-409C-BE32-E72D297353CC}">
              <c16:uniqueId val="{00000001-CD7F-422F-9096-C57F5530E060}"/>
            </c:ext>
          </c:extLst>
        </c:ser>
        <c:ser>
          <c:idx val="2"/>
          <c:order val="2"/>
          <c:tx>
            <c:strRef>
              <c:f>Sheet1!$A$14</c:f>
              <c:strCache>
                <c:ptCount val="1"/>
                <c:pt idx="0">
                  <c:v>G3</c:v>
                </c:pt>
              </c:strCache>
            </c:strRef>
          </c:tx>
          <c:spPr>
            <a:solidFill>
              <a:schemeClr val="accent3"/>
            </a:solidFill>
            <a:ln>
              <a:noFill/>
            </a:ln>
            <a:effectLst/>
          </c:spPr>
          <c:invertIfNegative val="0"/>
          <c:errBars>
            <c:errBarType val="plus"/>
            <c:errValType val="cust"/>
            <c:noEndCap val="0"/>
            <c:plus>
              <c:numRef>
                <c:f>Sheet1!$D$17:$D$20</c:f>
                <c:numCache>
                  <c:formatCode>General</c:formatCode>
                  <c:ptCount val="4"/>
                  <c:pt idx="0">
                    <c:v>0.33</c:v>
                  </c:pt>
                  <c:pt idx="1">
                    <c:v>0.67</c:v>
                  </c:pt>
                  <c:pt idx="2">
                    <c:v>0.67</c:v>
                  </c:pt>
                  <c:pt idx="3">
                    <c:v>0.01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Sheet1!$B$11:$E$11</c:f>
              <c:strCache>
                <c:ptCount val="4"/>
                <c:pt idx="0">
                  <c:v>24 h</c:v>
                </c:pt>
                <c:pt idx="1">
                  <c:v>48 h</c:v>
                </c:pt>
                <c:pt idx="2">
                  <c:v>72 h</c:v>
                </c:pt>
                <c:pt idx="3">
                  <c:v>144 h</c:v>
                </c:pt>
              </c:strCache>
            </c:strRef>
          </c:cat>
          <c:val>
            <c:numRef>
              <c:f>Sheet1!$B$14:$E$14</c:f>
              <c:numCache>
                <c:formatCode>General</c:formatCode>
                <c:ptCount val="4"/>
                <c:pt idx="0">
                  <c:v>19.670000000000002</c:v>
                </c:pt>
                <c:pt idx="1">
                  <c:v>17.670000000000002</c:v>
                </c:pt>
                <c:pt idx="2">
                  <c:v>17.670000000000002</c:v>
                </c:pt>
                <c:pt idx="3">
                  <c:v>16.329999999999998</c:v>
                </c:pt>
              </c:numCache>
            </c:numRef>
          </c:val>
          <c:extLst>
            <c:ext xmlns:c16="http://schemas.microsoft.com/office/drawing/2014/chart" uri="{C3380CC4-5D6E-409C-BE32-E72D297353CC}">
              <c16:uniqueId val="{00000002-CD7F-422F-9096-C57F5530E060}"/>
            </c:ext>
          </c:extLst>
        </c:ser>
        <c:ser>
          <c:idx val="3"/>
          <c:order val="3"/>
          <c:tx>
            <c:strRef>
              <c:f>Sheet1!$A$15</c:f>
              <c:strCache>
                <c:ptCount val="1"/>
                <c:pt idx="0">
                  <c:v>G4</c:v>
                </c:pt>
              </c:strCache>
            </c:strRef>
          </c:tx>
          <c:spPr>
            <a:solidFill>
              <a:schemeClr val="accent6">
                <a:lumMod val="75000"/>
              </a:schemeClr>
            </a:solidFill>
            <a:ln>
              <a:noFill/>
            </a:ln>
            <a:effectLst/>
          </c:spPr>
          <c:invertIfNegative val="0"/>
          <c:errBars>
            <c:errBarType val="plus"/>
            <c:errValType val="cust"/>
            <c:noEndCap val="0"/>
            <c:plus>
              <c:numRef>
                <c:f>Sheet1!$E$17:$E$20</c:f>
                <c:numCache>
                  <c:formatCode>General</c:formatCode>
                  <c:ptCount val="4"/>
                  <c:pt idx="0">
                    <c:v>0.33</c:v>
                  </c:pt>
                  <c:pt idx="1">
                    <c:v>0.57999999999999996</c:v>
                  </c:pt>
                  <c:pt idx="2">
                    <c:v>0.33</c:v>
                  </c:pt>
                  <c:pt idx="3">
                    <c:v>0.01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Sheet1!$B$11:$E$11</c:f>
              <c:strCache>
                <c:ptCount val="4"/>
                <c:pt idx="0">
                  <c:v>24 h</c:v>
                </c:pt>
                <c:pt idx="1">
                  <c:v>48 h</c:v>
                </c:pt>
                <c:pt idx="2">
                  <c:v>72 h</c:v>
                </c:pt>
                <c:pt idx="3">
                  <c:v>144 h</c:v>
                </c:pt>
              </c:strCache>
            </c:strRef>
          </c:cat>
          <c:val>
            <c:numRef>
              <c:f>Sheet1!$B$15:$E$15</c:f>
              <c:numCache>
                <c:formatCode>General</c:formatCode>
                <c:ptCount val="4"/>
                <c:pt idx="0">
                  <c:v>19.670000000000002</c:v>
                </c:pt>
                <c:pt idx="1">
                  <c:v>18.329999999999998</c:v>
                </c:pt>
                <c:pt idx="2">
                  <c:v>18</c:v>
                </c:pt>
                <c:pt idx="3">
                  <c:v>18</c:v>
                </c:pt>
              </c:numCache>
            </c:numRef>
          </c:val>
          <c:extLst>
            <c:ext xmlns:c16="http://schemas.microsoft.com/office/drawing/2014/chart" uri="{C3380CC4-5D6E-409C-BE32-E72D297353CC}">
              <c16:uniqueId val="{00000003-CD7F-422F-9096-C57F5530E060}"/>
            </c:ext>
          </c:extLst>
        </c:ser>
        <c:dLbls>
          <c:showLegendKey val="0"/>
          <c:showVal val="0"/>
          <c:showCatName val="0"/>
          <c:showSerName val="0"/>
          <c:showPercent val="0"/>
          <c:showBubbleSize val="0"/>
        </c:dLbls>
        <c:gapWidth val="262"/>
        <c:overlap val="-20"/>
        <c:axId val="298835744"/>
        <c:axId val="557251488"/>
      </c:barChart>
      <c:catAx>
        <c:axId val="298835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solidFill>
                      <a:sysClr val="windowText" lastClr="000000"/>
                    </a:solidFill>
                    <a:latin typeface="Arial" panose="020B0604020202020204" pitchFamily="34" charset="0"/>
                    <a:cs typeface="Arial" panose="020B0604020202020204" pitchFamily="34" charset="0"/>
                  </a:rPr>
                  <a:t>Experimental Groups</a:t>
                </a:r>
              </a:p>
            </c:rich>
          </c:tx>
          <c:layout>
            <c:manualLayout>
              <c:xMode val="edge"/>
              <c:yMode val="edge"/>
              <c:x val="0.31987813081153799"/>
              <c:y val="0.9056715595735718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57251488"/>
        <c:crosses val="autoZero"/>
        <c:auto val="1"/>
        <c:lblAlgn val="ctr"/>
        <c:lblOffset val="100"/>
        <c:noMultiLvlLbl val="0"/>
      </c:catAx>
      <c:valAx>
        <c:axId val="557251488"/>
        <c:scaling>
          <c:orientation val="minMax"/>
          <c:max val="20"/>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solidFill>
                      <a:sysClr val="windowText" lastClr="000000"/>
                    </a:solidFill>
                    <a:latin typeface="Arial" panose="020B0604020202020204" pitchFamily="34" charset="0"/>
                    <a:cs typeface="Arial" panose="020B0604020202020204" pitchFamily="34" charset="0"/>
                  </a:rPr>
                  <a:t>Survival and Toxicity of </a:t>
                </a:r>
              </a:p>
              <a:p>
                <a:pPr>
                  <a:defRPr sz="900" b="1">
                    <a:latin typeface="Arial" panose="020B0604020202020204" pitchFamily="34" charset="0"/>
                    <a:cs typeface="Arial" panose="020B0604020202020204" pitchFamily="34" charset="0"/>
                  </a:defRPr>
                </a:pPr>
                <a:r>
                  <a:rPr lang="en-US" sz="900" b="1" i="1">
                    <a:solidFill>
                      <a:sysClr val="windowText" lastClr="000000"/>
                    </a:solidFill>
                    <a:latin typeface="Arial" panose="020B0604020202020204" pitchFamily="34" charset="0"/>
                    <a:cs typeface="Arial" panose="020B0604020202020204" pitchFamily="34" charset="0"/>
                  </a:rPr>
                  <a:t>Artemia nauplii </a:t>
                </a:r>
              </a:p>
            </c:rich>
          </c:tx>
          <c:layout>
            <c:manualLayout>
              <c:xMode val="edge"/>
              <c:yMode val="edge"/>
              <c:x val="8.9335566722501397E-3"/>
              <c:y val="0.2832249359758152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8835744"/>
        <c:crosses val="autoZero"/>
        <c:crossBetween val="between"/>
        <c:majorUnit val="5"/>
      </c:valAx>
      <c:spPr>
        <a:noFill/>
        <a:ln>
          <a:noFill/>
        </a:ln>
        <a:effectLst/>
      </c:spPr>
    </c:plotArea>
    <c:legend>
      <c:legendPos val="b"/>
      <c:layout>
        <c:manualLayout>
          <c:xMode val="edge"/>
          <c:yMode val="edge"/>
          <c:x val="0.54398958924104324"/>
          <c:y val="0.90420271540131558"/>
          <c:w val="0.24702919672729351"/>
          <c:h val="6.3644977233372049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48696412948381"/>
          <c:y val="0.14109361496257711"/>
          <c:w val="0.82451303587051616"/>
          <c:h val="0.68363909321305627"/>
        </c:manualLayout>
      </c:layout>
      <c:lineChart>
        <c:grouping val="standard"/>
        <c:varyColors val="0"/>
        <c:ser>
          <c:idx val="0"/>
          <c:order val="0"/>
          <c:tx>
            <c:strRef>
              <c:f>Sheet1!$B$31</c:f>
              <c:strCache>
                <c:ptCount val="1"/>
                <c:pt idx="0">
                  <c:v>24 h</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cat>
            <c:strRef>
              <c:f>Sheet1!$A$32:$A$36</c:f>
              <c:strCache>
                <c:ptCount val="5"/>
                <c:pt idx="0">
                  <c:v>G0</c:v>
                </c:pt>
                <c:pt idx="1">
                  <c:v>G1</c:v>
                </c:pt>
                <c:pt idx="2">
                  <c:v>G2</c:v>
                </c:pt>
                <c:pt idx="3">
                  <c:v>G3</c:v>
                </c:pt>
                <c:pt idx="4">
                  <c:v>G4</c:v>
                </c:pt>
              </c:strCache>
            </c:strRef>
          </c:cat>
          <c:val>
            <c:numRef>
              <c:f>Sheet1!$B$32:$B$36</c:f>
              <c:numCache>
                <c:formatCode>General</c:formatCode>
                <c:ptCount val="5"/>
                <c:pt idx="0">
                  <c:v>19.329999999999998</c:v>
                </c:pt>
                <c:pt idx="1">
                  <c:v>12.33</c:v>
                </c:pt>
                <c:pt idx="2">
                  <c:v>16.670000000000002</c:v>
                </c:pt>
                <c:pt idx="3">
                  <c:v>17.670000000000002</c:v>
                </c:pt>
                <c:pt idx="4">
                  <c:v>19.670000000000002</c:v>
                </c:pt>
              </c:numCache>
            </c:numRef>
          </c:val>
          <c:smooth val="0"/>
          <c:extLst>
            <c:ext xmlns:c16="http://schemas.microsoft.com/office/drawing/2014/chart" uri="{C3380CC4-5D6E-409C-BE32-E72D297353CC}">
              <c16:uniqueId val="{00000000-1D6E-4D7A-967A-19157FF5EB2B}"/>
            </c:ext>
          </c:extLst>
        </c:ser>
        <c:ser>
          <c:idx val="1"/>
          <c:order val="1"/>
          <c:tx>
            <c:strRef>
              <c:f>Sheet1!$C$31</c:f>
              <c:strCache>
                <c:ptCount val="1"/>
                <c:pt idx="0">
                  <c:v>48 h</c:v>
                </c:pt>
              </c:strCache>
            </c:strRef>
          </c:tx>
          <c:spPr>
            <a:ln w="28575" cap="rnd">
              <a:solidFill>
                <a:schemeClr val="accent2"/>
              </a:solidFill>
              <a:round/>
            </a:ln>
            <a:effectLst/>
          </c:spPr>
          <c:marker>
            <c:symbol val="star"/>
            <c:size val="5"/>
            <c:spPr>
              <a:noFill/>
              <a:ln w="9525">
                <a:solidFill>
                  <a:schemeClr val="accent2"/>
                </a:solidFill>
              </a:ln>
              <a:effectLst/>
            </c:spPr>
          </c:marker>
          <c:cat>
            <c:strRef>
              <c:f>Sheet1!$A$32:$A$36</c:f>
              <c:strCache>
                <c:ptCount val="5"/>
                <c:pt idx="0">
                  <c:v>G0</c:v>
                </c:pt>
                <c:pt idx="1">
                  <c:v>G1</c:v>
                </c:pt>
                <c:pt idx="2">
                  <c:v>G2</c:v>
                </c:pt>
                <c:pt idx="3">
                  <c:v>G3</c:v>
                </c:pt>
                <c:pt idx="4">
                  <c:v>G4</c:v>
                </c:pt>
              </c:strCache>
            </c:strRef>
          </c:cat>
          <c:val>
            <c:numRef>
              <c:f>Sheet1!$C$32:$C$36</c:f>
              <c:numCache>
                <c:formatCode>General</c:formatCode>
                <c:ptCount val="5"/>
                <c:pt idx="0">
                  <c:v>16.329999999999998</c:v>
                </c:pt>
                <c:pt idx="1">
                  <c:v>10.33</c:v>
                </c:pt>
                <c:pt idx="2">
                  <c:v>15.33</c:v>
                </c:pt>
                <c:pt idx="3">
                  <c:v>16.670000000000002</c:v>
                </c:pt>
                <c:pt idx="4">
                  <c:v>19</c:v>
                </c:pt>
              </c:numCache>
            </c:numRef>
          </c:val>
          <c:smooth val="0"/>
          <c:extLst>
            <c:ext xmlns:c16="http://schemas.microsoft.com/office/drawing/2014/chart" uri="{C3380CC4-5D6E-409C-BE32-E72D297353CC}">
              <c16:uniqueId val="{00000001-1D6E-4D7A-967A-19157FF5EB2B}"/>
            </c:ext>
          </c:extLst>
        </c:ser>
        <c:ser>
          <c:idx val="2"/>
          <c:order val="2"/>
          <c:tx>
            <c:strRef>
              <c:f>Sheet1!$D$31</c:f>
              <c:strCache>
                <c:ptCount val="1"/>
                <c:pt idx="0">
                  <c:v>72 h</c:v>
                </c:pt>
              </c:strCache>
            </c:strRef>
          </c:tx>
          <c:spPr>
            <a:ln w="28575" cap="rnd">
              <a:solidFill>
                <a:srgbClr val="7030A0"/>
              </a:solidFill>
              <a:round/>
            </a:ln>
            <a:effectLst/>
          </c:spPr>
          <c:marker>
            <c:symbol val="triangle"/>
            <c:size val="5"/>
            <c:spPr>
              <a:solidFill>
                <a:schemeClr val="accent3"/>
              </a:solidFill>
              <a:ln w="9525">
                <a:solidFill>
                  <a:srgbClr val="7030A0"/>
                </a:solidFill>
              </a:ln>
              <a:effectLst/>
            </c:spPr>
          </c:marker>
          <c:cat>
            <c:strRef>
              <c:f>Sheet1!$A$32:$A$36</c:f>
              <c:strCache>
                <c:ptCount val="5"/>
                <c:pt idx="0">
                  <c:v>G0</c:v>
                </c:pt>
                <c:pt idx="1">
                  <c:v>G1</c:v>
                </c:pt>
                <c:pt idx="2">
                  <c:v>G2</c:v>
                </c:pt>
                <c:pt idx="3">
                  <c:v>G3</c:v>
                </c:pt>
                <c:pt idx="4">
                  <c:v>G4</c:v>
                </c:pt>
              </c:strCache>
            </c:strRef>
          </c:cat>
          <c:val>
            <c:numRef>
              <c:f>Sheet1!$D$32:$D$36</c:f>
              <c:numCache>
                <c:formatCode>General</c:formatCode>
                <c:ptCount val="5"/>
                <c:pt idx="0">
                  <c:v>13.33</c:v>
                </c:pt>
                <c:pt idx="1">
                  <c:v>8.33</c:v>
                </c:pt>
                <c:pt idx="2">
                  <c:v>13.67</c:v>
                </c:pt>
                <c:pt idx="3">
                  <c:v>15.67</c:v>
                </c:pt>
                <c:pt idx="4">
                  <c:v>17.329999999999998</c:v>
                </c:pt>
              </c:numCache>
            </c:numRef>
          </c:val>
          <c:smooth val="0"/>
          <c:extLst>
            <c:ext xmlns:c16="http://schemas.microsoft.com/office/drawing/2014/chart" uri="{C3380CC4-5D6E-409C-BE32-E72D297353CC}">
              <c16:uniqueId val="{00000002-1D6E-4D7A-967A-19157FF5EB2B}"/>
            </c:ext>
          </c:extLst>
        </c:ser>
        <c:ser>
          <c:idx val="3"/>
          <c:order val="3"/>
          <c:tx>
            <c:strRef>
              <c:f>Sheet1!$E$31</c:f>
              <c:strCache>
                <c:ptCount val="1"/>
                <c:pt idx="0">
                  <c:v>144 h</c:v>
                </c:pt>
              </c:strCache>
            </c:strRef>
          </c:tx>
          <c:spPr>
            <a:ln w="28575" cap="rnd">
              <a:solidFill>
                <a:schemeClr val="accent4"/>
              </a:solidFill>
              <a:round/>
            </a:ln>
            <a:effectLst/>
          </c:spPr>
          <c:marker>
            <c:symbol val="circle"/>
            <c:size val="7"/>
            <c:spPr>
              <a:solidFill>
                <a:schemeClr val="accent4"/>
              </a:solidFill>
              <a:ln w="9525">
                <a:solidFill>
                  <a:schemeClr val="accent4"/>
                </a:solidFill>
              </a:ln>
              <a:effectLst/>
            </c:spPr>
          </c:marker>
          <c:cat>
            <c:strRef>
              <c:f>Sheet1!$A$32:$A$36</c:f>
              <c:strCache>
                <c:ptCount val="5"/>
                <c:pt idx="0">
                  <c:v>G0</c:v>
                </c:pt>
                <c:pt idx="1">
                  <c:v>G1</c:v>
                </c:pt>
                <c:pt idx="2">
                  <c:v>G2</c:v>
                </c:pt>
                <c:pt idx="3">
                  <c:v>G3</c:v>
                </c:pt>
                <c:pt idx="4">
                  <c:v>G4</c:v>
                </c:pt>
              </c:strCache>
            </c:strRef>
          </c:cat>
          <c:val>
            <c:numRef>
              <c:f>Sheet1!$E$32:$E$36</c:f>
              <c:numCache>
                <c:formatCode>General</c:formatCode>
                <c:ptCount val="5"/>
                <c:pt idx="0">
                  <c:v>11</c:v>
                </c:pt>
                <c:pt idx="1">
                  <c:v>6.33</c:v>
                </c:pt>
                <c:pt idx="2">
                  <c:v>12.67</c:v>
                </c:pt>
                <c:pt idx="3">
                  <c:v>14.33</c:v>
                </c:pt>
                <c:pt idx="4">
                  <c:v>16.670000000000002</c:v>
                </c:pt>
              </c:numCache>
            </c:numRef>
          </c:val>
          <c:smooth val="0"/>
          <c:extLst>
            <c:ext xmlns:c16="http://schemas.microsoft.com/office/drawing/2014/chart" uri="{C3380CC4-5D6E-409C-BE32-E72D297353CC}">
              <c16:uniqueId val="{00000003-1D6E-4D7A-967A-19157FF5EB2B}"/>
            </c:ext>
          </c:extLst>
        </c:ser>
        <c:dLbls>
          <c:showLegendKey val="0"/>
          <c:showVal val="0"/>
          <c:showCatName val="0"/>
          <c:showSerName val="0"/>
          <c:showPercent val="0"/>
          <c:showBubbleSize val="0"/>
        </c:dLbls>
        <c:marker val="1"/>
        <c:smooth val="0"/>
        <c:axId val="532106544"/>
        <c:axId val="628438384"/>
      </c:lineChart>
      <c:catAx>
        <c:axId val="53210654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Experimental groups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28438384"/>
        <c:crosses val="autoZero"/>
        <c:auto val="1"/>
        <c:lblAlgn val="ctr"/>
        <c:lblOffset val="100"/>
        <c:noMultiLvlLbl val="0"/>
      </c:catAx>
      <c:valAx>
        <c:axId val="628438384"/>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i="1" u="none" strike="noStrike" baseline="0">
                    <a:effectLst/>
                  </a:rPr>
                  <a:t>Vibrio parahaemolyticus</a:t>
                </a:r>
                <a:r>
                  <a:rPr lang="en-US" sz="1000" b="1" i="0" u="none" strike="noStrike" baseline="0">
                    <a:effectLst/>
                  </a:rPr>
                  <a:t> against </a:t>
                </a:r>
              </a:p>
              <a:p>
                <a:pPr>
                  <a:defRPr/>
                </a:pPr>
                <a:r>
                  <a:rPr lang="en-US" sz="1000" b="1" i="0" u="none" strike="noStrike" baseline="0">
                    <a:effectLst/>
                  </a:rPr>
                  <a:t>probiotic-enriched </a:t>
                </a:r>
                <a:r>
                  <a:rPr lang="en-US" sz="1000" b="1" i="1" u="none" strike="noStrike" baseline="0">
                    <a:effectLst/>
                  </a:rPr>
                  <a:t>Artemia nauplii </a:t>
                </a:r>
                <a:endParaRPr lang="en-US"/>
              </a:p>
            </c:rich>
          </c:tx>
          <c:layout>
            <c:manualLayout>
              <c:xMode val="edge"/>
              <c:yMode val="edge"/>
              <c:x val="1.1681491202488578E-2"/>
              <c:y val="0.1981103560457073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32106544"/>
        <c:crosses val="autoZero"/>
        <c:crossBetween val="between"/>
      </c:valAx>
      <c:spPr>
        <a:noFill/>
        <a:ln>
          <a:noFill/>
        </a:ln>
        <a:effectLst/>
      </c:spPr>
    </c:plotArea>
    <c:legend>
      <c:legendPos val="b"/>
      <c:layout>
        <c:manualLayout>
          <c:xMode val="edge"/>
          <c:yMode val="edge"/>
          <c:x val="0.24004909108583652"/>
          <c:y val="0.12172506399416451"/>
          <c:w val="0.70101268591426069"/>
          <c:h val="6.419444824686919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 dockstate="right" visibility="0" width="613" row="8">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8EE6D96-DB97-42FA-B4D3-2FC22F37ABCB}">
  <we:reference id="wa200001361" version="2.129.3.0" store="en-US" storeType="OMEX"/>
  <we:alternateReferences>
    <we:reference id="wa200001361" version="2.129.3.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36C50F6-1D2C-4DC1-B66C-ED775E0008E7}">
  <we:reference id="wa104382081" version="1.55.1.0" store="en-US" storeType="OMEX"/>
  <we:alternateReferences>
    <we:reference id="wa104382081" version="1.55.1.0" store="" storeType="OMEX"/>
  </we:alternateReferences>
  <we:properties>
    <we:property name="MENDELEY_CITATIONS" valu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F5E8-2D84-41B1-A4CE-51FF3AE8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11</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139</cp:revision>
  <dcterms:created xsi:type="dcterms:W3CDTF">2026-03-19T09:56:00Z</dcterms:created>
  <dcterms:modified xsi:type="dcterms:W3CDTF">2026-03-28T13:23:00Z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3536e918-a84d-470e-9e0a-d9737d6594d3</vt:lpwstr>
  </property>
</Properties>
</file>