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81BB8" w:rsidRPr="00EF53B0" w14:paraId="73330B6C" w14:textId="77777777">
        <w:trPr>
          <w:trHeight w:val="20"/>
          <w:jc w:val="center"/>
        </w:trPr>
        <w:tc>
          <w:tcPr>
            <w:tcW w:w="1186" w:type="pct"/>
          </w:tcPr>
          <w:p w14:paraId="1726334C" w14:textId="77777777" w:rsidR="00D81BB8" w:rsidRPr="00EF53B0" w:rsidRDefault="00AE42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EF53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F8A9997" w14:textId="77777777" w:rsidR="00D81BB8" w:rsidRPr="00EF53B0" w:rsidRDefault="00AE42D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Advances in Medical Science</w:t>
            </w:r>
          </w:p>
        </w:tc>
      </w:tr>
      <w:tr w:rsidR="00D81BB8" w:rsidRPr="00EF53B0" w14:paraId="062A9E65" w14:textId="77777777">
        <w:trPr>
          <w:trHeight w:val="20"/>
          <w:jc w:val="center"/>
        </w:trPr>
        <w:tc>
          <w:tcPr>
            <w:tcW w:w="1186" w:type="pct"/>
          </w:tcPr>
          <w:p w14:paraId="084A18B6" w14:textId="77777777" w:rsidR="00D81BB8" w:rsidRPr="00EF53B0" w:rsidRDefault="00AE42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53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DA2B5F1" w14:textId="77777777" w:rsidR="00D81BB8" w:rsidRPr="00EF53B0" w:rsidRDefault="009769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Ms_AJOAIMS_5959</w:t>
            </w:r>
          </w:p>
        </w:tc>
      </w:tr>
      <w:tr w:rsidR="00D81BB8" w:rsidRPr="00EF53B0" w14:paraId="070C3F32" w14:textId="77777777">
        <w:trPr>
          <w:trHeight w:val="20"/>
          <w:jc w:val="center"/>
        </w:trPr>
        <w:tc>
          <w:tcPr>
            <w:tcW w:w="1186" w:type="pct"/>
          </w:tcPr>
          <w:p w14:paraId="2C0B32E1" w14:textId="77777777" w:rsidR="00D81BB8" w:rsidRPr="00EF53B0" w:rsidRDefault="00AE42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53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4AB9F54" w14:textId="77777777" w:rsidR="00D81BB8" w:rsidRPr="00EF53B0" w:rsidRDefault="00C402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EVIDENCE SYNTHESIS TO CLINICAL DECISION MAKING: ADVANCED TOOLS IN META-ANALYSIS FOR IMPROVED HEALTHCARE OUTCOMES</w:t>
            </w:r>
          </w:p>
        </w:tc>
      </w:tr>
      <w:tr w:rsidR="00D81BB8" w:rsidRPr="00EF53B0" w14:paraId="021BA52B" w14:textId="77777777">
        <w:trPr>
          <w:trHeight w:val="20"/>
          <w:jc w:val="center"/>
        </w:trPr>
        <w:tc>
          <w:tcPr>
            <w:tcW w:w="1186" w:type="pct"/>
          </w:tcPr>
          <w:p w14:paraId="7BE1274B" w14:textId="77777777" w:rsidR="00D81BB8" w:rsidRPr="00EF53B0" w:rsidRDefault="00AE42D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53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7AD690D" w14:textId="77777777" w:rsidR="00D81BB8" w:rsidRPr="00EF53B0" w:rsidRDefault="00AE42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2A3D47E" w14:textId="77777777" w:rsidR="00D81BB8" w:rsidRPr="00EF53B0" w:rsidRDefault="00D81B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865B7CF" w14:textId="77777777" w:rsidR="00D81BB8" w:rsidRPr="00EF53B0" w:rsidRDefault="00D81BB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1495923" w14:textId="77777777" w:rsidR="00D81BB8" w:rsidRPr="00EF53B0" w:rsidRDefault="00AE42D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F53B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5ED84DB" w14:textId="77777777" w:rsidR="00D81BB8" w:rsidRPr="00EF53B0" w:rsidRDefault="00D81BB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40EAA0A" w14:textId="77777777" w:rsidR="00D81BB8" w:rsidRPr="00EF53B0" w:rsidRDefault="00D81BB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81BB8" w:rsidRPr="00EF53B0" w14:paraId="12074AE5" w14:textId="77777777">
        <w:trPr>
          <w:trHeight w:val="20"/>
          <w:jc w:val="center"/>
        </w:trPr>
        <w:tc>
          <w:tcPr>
            <w:tcW w:w="1789" w:type="pct"/>
            <w:noWrap/>
          </w:tcPr>
          <w:p w14:paraId="119E0B5E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726BE6E" w14:textId="77777777" w:rsidR="00D81BB8" w:rsidRPr="00EF53B0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F53B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4648563" w14:textId="77777777" w:rsidR="00D81BB8" w:rsidRPr="00EF53B0" w:rsidRDefault="00AE42D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F53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53B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F5DF185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EF53B0" w14:paraId="3B255CDB" w14:textId="77777777">
        <w:trPr>
          <w:trHeight w:val="20"/>
          <w:jc w:val="center"/>
        </w:trPr>
        <w:tc>
          <w:tcPr>
            <w:tcW w:w="1789" w:type="pct"/>
            <w:noWrap/>
          </w:tcPr>
          <w:p w14:paraId="3CD0E2EC" w14:textId="77777777" w:rsidR="00D81BB8" w:rsidRPr="00EF53B0" w:rsidRDefault="00AE42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F53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49E4643" w14:textId="77777777" w:rsidR="00D81BB8" w:rsidRPr="00EF53B0" w:rsidRDefault="00D81BB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36FA399A" w14:textId="37C92611" w:rsidR="00D81BB8" w:rsidRPr="00EF53B0" w:rsidRDefault="00BD3CA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</w:t>
            </w:r>
            <w:r w:rsidR="00763A0D"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highlights</w:t>
            </w:r>
            <w:r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critical gap between evidence synthesis and </w:t>
            </w:r>
            <w:r w:rsidR="00763A0D"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clinical decision-making by addressing the limitations of conventional meta-analysis. It contributes to improving the clinical applicability of evidence. Overall, this manuscript provides valuable insights.</w:t>
            </w:r>
          </w:p>
        </w:tc>
        <w:tc>
          <w:tcPr>
            <w:tcW w:w="1367" w:type="pct"/>
          </w:tcPr>
          <w:p w14:paraId="3880AACD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36803FE" w14:textId="77777777" w:rsidR="00D81BB8" w:rsidRPr="00EF53B0" w:rsidRDefault="00D81BB8">
      <w:pPr>
        <w:rPr>
          <w:rFonts w:ascii="Arial" w:hAnsi="Arial" w:cs="Arial"/>
          <w:sz w:val="20"/>
          <w:szCs w:val="20"/>
          <w:lang w:val="en-GB"/>
        </w:rPr>
      </w:pPr>
    </w:p>
    <w:p w14:paraId="145A3C14" w14:textId="77777777" w:rsidR="00D81BB8" w:rsidRPr="00EF53B0" w:rsidRDefault="00AE42D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F53B0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64BF8E66" w14:textId="77777777" w:rsidR="00D81BB8" w:rsidRPr="00EF53B0" w:rsidRDefault="00D81B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81BB8" w:rsidRPr="00EF53B0" w14:paraId="78D69FB0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23C6D5AB" w14:textId="77777777" w:rsidR="00D81BB8" w:rsidRPr="00EF53B0" w:rsidRDefault="00D81B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FFC934" w14:textId="77777777" w:rsidR="00D81BB8" w:rsidRPr="00EF53B0" w:rsidRDefault="00D81B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81BB8" w:rsidRPr="00EF53B0" w14:paraId="4A8E61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B90DEF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2587259" w14:textId="77777777" w:rsidR="00D81BB8" w:rsidRPr="00EF53B0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F53B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627A915" w14:textId="77777777" w:rsidR="00D81BB8" w:rsidRPr="00EF53B0" w:rsidRDefault="00AE42D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3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53B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81BB8" w:rsidRPr="00EF53B0" w14:paraId="1EF2D2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4F65A9" w14:textId="77777777" w:rsidR="00D81BB8" w:rsidRPr="00EF53B0" w:rsidRDefault="00AE42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7FBF6D0" w14:textId="77777777" w:rsidR="00D81BB8" w:rsidRPr="00EF53B0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384B0E" w14:textId="77777777" w:rsidR="00D81BB8" w:rsidRPr="00EF53B0" w:rsidRDefault="00AE42D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A4021E" w14:textId="51BE7064" w:rsidR="00D81BB8" w:rsidRPr="00EF53B0" w:rsidRDefault="00763A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8F23548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EF53B0" w14:paraId="684E6F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8A7BDD" w14:textId="77777777" w:rsidR="00D81BB8" w:rsidRPr="00EF53B0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F53B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FBEAEC5" w14:textId="77777777" w:rsidR="00D81BB8" w:rsidRPr="00EF53B0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437B1B" w14:textId="77777777" w:rsidR="00D81BB8" w:rsidRPr="00EF53B0" w:rsidRDefault="00AE42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D695D8" w14:textId="3AC61991" w:rsidR="00D81BB8" w:rsidRPr="00EF53B0" w:rsidRDefault="00763A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3F73E8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EF53B0" w14:paraId="23EEAD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16D617" w14:textId="77777777" w:rsidR="00D81BB8" w:rsidRPr="00EF53B0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3B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B1FEA21" w14:textId="77777777" w:rsidR="00D81BB8" w:rsidRPr="00EF53B0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65A930" w14:textId="77777777" w:rsidR="00D81BB8" w:rsidRPr="00EF53B0" w:rsidRDefault="00AE42D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186EEF" w14:textId="5CCF9CC7" w:rsidR="00D81BB8" w:rsidRPr="00EF53B0" w:rsidRDefault="00763A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6467CB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EF53B0" w14:paraId="5A7A09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864CD7" w14:textId="77777777" w:rsidR="00D81BB8" w:rsidRPr="00EF53B0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3B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93EA12C" w14:textId="77777777" w:rsidR="00D81BB8" w:rsidRPr="00EF53B0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B9D4A3" w14:textId="77777777" w:rsidR="00D81BB8" w:rsidRPr="00EF53B0" w:rsidRDefault="00AE42D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1F437D" w14:textId="23BE549D" w:rsidR="00D81BB8" w:rsidRPr="00EF53B0" w:rsidRDefault="00763A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06CD6D2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EF53B0" w14:paraId="74441E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DAFE66" w14:textId="77777777" w:rsidR="00D81BB8" w:rsidRPr="00EF53B0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3B0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A5E3EDB" w14:textId="77777777" w:rsidR="00D81BB8" w:rsidRPr="00EF53B0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9E536A" w14:textId="77777777" w:rsidR="00D81BB8" w:rsidRPr="00EF53B0" w:rsidRDefault="00AE42D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F2ED04" w14:textId="57C0C81A" w:rsidR="00D81BB8" w:rsidRPr="00EF53B0" w:rsidRDefault="00763A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7B6E53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EF53B0" w14:paraId="384CCA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589E7E" w14:textId="77777777" w:rsidR="00D81BB8" w:rsidRPr="00EF53B0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3B0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6C5400A" w14:textId="77777777" w:rsidR="00D81BB8" w:rsidRPr="00EF53B0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366146" w14:textId="77777777" w:rsidR="00D81BB8" w:rsidRPr="00EF53B0" w:rsidRDefault="00AE42D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3EA9A0" w14:textId="19C968B6" w:rsidR="00D81BB8" w:rsidRPr="00EF53B0" w:rsidRDefault="00763A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3FE27E2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EF53B0" w14:paraId="41E910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1052BC" w14:textId="77777777" w:rsidR="00D81BB8" w:rsidRPr="00EF53B0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3B0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E42E232" w14:textId="77777777" w:rsidR="00D81BB8" w:rsidRPr="00EF53B0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EC6138" w14:textId="77777777" w:rsidR="00D81BB8" w:rsidRPr="00EF53B0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5A7F02" w14:textId="5EC2CABC" w:rsidR="00D81BB8" w:rsidRPr="00EF53B0" w:rsidRDefault="00763A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BC72527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EF53B0" w14:paraId="22BAAC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1F55DC" w14:textId="77777777" w:rsidR="00D81BB8" w:rsidRPr="00EF53B0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3B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E2DB0E3" w14:textId="77777777" w:rsidR="00D81BB8" w:rsidRPr="00EF53B0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E7D7BE" w14:textId="77777777" w:rsidR="00D81BB8" w:rsidRPr="00EF53B0" w:rsidRDefault="00AE42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4C87B6" w14:textId="71E8661C" w:rsidR="00D81BB8" w:rsidRPr="00EF53B0" w:rsidRDefault="00763A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8FF3C56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EF53B0" w14:paraId="72D504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7F1EDE" w14:textId="77777777" w:rsidR="00D81BB8" w:rsidRPr="00EF53B0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3B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DD0296E" w14:textId="77777777" w:rsidR="00D81BB8" w:rsidRPr="00EF53B0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D22153" w14:textId="77777777" w:rsidR="00D81BB8" w:rsidRPr="00EF53B0" w:rsidRDefault="00AE42D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55481D" w14:textId="7BA23BE0" w:rsidR="00D81BB8" w:rsidRPr="00EF53B0" w:rsidRDefault="00763A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7BC6E01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EF53B0" w14:paraId="7AF9AB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23A178" w14:textId="77777777" w:rsidR="00D81BB8" w:rsidRPr="00EF53B0" w:rsidRDefault="00AE42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F53B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F53B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7EF67E7D" w14:textId="77777777" w:rsidR="00D81BB8" w:rsidRPr="00EF53B0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5F7207" w14:textId="77777777" w:rsidR="00D81BB8" w:rsidRPr="00EF53B0" w:rsidRDefault="00AE42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A650AE" w14:textId="19DFFC62" w:rsidR="00D81BB8" w:rsidRPr="00EF53B0" w:rsidRDefault="00763A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7210C1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EF53B0" w14:paraId="2D8B4C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309E53" w14:textId="77777777" w:rsidR="00D81BB8" w:rsidRPr="00EF53B0" w:rsidRDefault="00AE42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F36BA2E" w14:textId="77777777" w:rsidR="00D81BB8" w:rsidRPr="00EF53B0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91635B" w14:textId="77777777" w:rsidR="00D81BB8" w:rsidRPr="00EF53B0" w:rsidRDefault="00AE42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9D8295" w14:textId="2D0D8711" w:rsidR="00D81BB8" w:rsidRPr="00EF53B0" w:rsidRDefault="00763A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A776F4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EF53B0" w14:paraId="4E1515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14E098" w14:textId="77777777" w:rsidR="00D81BB8" w:rsidRPr="00EF53B0" w:rsidRDefault="00AE42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FF915E3" w14:textId="77777777" w:rsidR="00D81BB8" w:rsidRPr="00EF53B0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C98A2B" w14:textId="77777777" w:rsidR="00D81BB8" w:rsidRPr="00EF53B0" w:rsidRDefault="00AE42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C67242" w14:textId="7791BD06" w:rsidR="00D81BB8" w:rsidRPr="00EF53B0" w:rsidRDefault="00763A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71A1143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EF53B0" w14:paraId="3884F5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E79BE2" w14:textId="77777777" w:rsidR="00D81BB8" w:rsidRPr="00EF53B0" w:rsidRDefault="00AE42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F53B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553FDA6" w14:textId="77777777" w:rsidR="00D81BB8" w:rsidRPr="00EF53B0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36AD42" w14:textId="77777777" w:rsidR="00D81BB8" w:rsidRPr="00EF53B0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6A1A2A7" w14:textId="77777777" w:rsidR="00D81BB8" w:rsidRPr="00EF53B0" w:rsidRDefault="00AE42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1E9CD2A" w14:textId="3A29FB12" w:rsidR="00D81BB8" w:rsidRPr="00EF53B0" w:rsidRDefault="00763A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709EB2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EF53B0" w14:paraId="7BDB78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D372A0" w14:textId="77777777" w:rsidR="00D81BB8" w:rsidRPr="00EF53B0" w:rsidRDefault="00AE42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DE15BB6" w14:textId="77777777" w:rsidR="00D81BB8" w:rsidRPr="00EF53B0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82B0F" w14:textId="77777777" w:rsidR="00D81BB8" w:rsidRPr="00EF53B0" w:rsidRDefault="00AE42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E8C566" w14:textId="77777777" w:rsidR="00D81BB8" w:rsidRPr="00EF53B0" w:rsidRDefault="00AE42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17E9C9ED" w14:textId="40E206C1" w:rsidR="00D81BB8" w:rsidRPr="00EF53B0" w:rsidRDefault="00763A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7EF443D7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DABC2C3" w14:textId="77777777" w:rsidR="00D81BB8" w:rsidRPr="00EF53B0" w:rsidRDefault="00D81B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30111D" w14:textId="77777777" w:rsidR="00D81BB8" w:rsidRPr="00EF53B0" w:rsidRDefault="00AE42D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F53B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C0D5928" w14:textId="77777777" w:rsidR="00D81BB8" w:rsidRPr="00EF53B0" w:rsidRDefault="00D81B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D81BB8" w:rsidRPr="00EF53B0" w14:paraId="1BC50BCE" w14:textId="77777777">
        <w:trPr>
          <w:trHeight w:val="20"/>
          <w:jc w:val="center"/>
        </w:trPr>
        <w:tc>
          <w:tcPr>
            <w:tcW w:w="1265" w:type="pct"/>
            <w:noWrap/>
          </w:tcPr>
          <w:p w14:paraId="37222248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389FA53" w14:textId="77777777" w:rsidR="00D81BB8" w:rsidRPr="00EF53B0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F53B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F5517A5" w14:textId="77777777" w:rsidR="00D81BB8" w:rsidRPr="00EF53B0" w:rsidRDefault="00D81B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E78F873" w14:textId="77777777" w:rsidR="00D81BB8" w:rsidRPr="00EF53B0" w:rsidRDefault="00AE42D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F53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F53B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1E00FA5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EF53B0" w14:paraId="022FE605" w14:textId="77777777">
        <w:trPr>
          <w:trHeight w:val="20"/>
          <w:jc w:val="center"/>
        </w:trPr>
        <w:tc>
          <w:tcPr>
            <w:tcW w:w="1265" w:type="pct"/>
            <w:noWrap/>
          </w:tcPr>
          <w:p w14:paraId="71628FA9" w14:textId="77777777" w:rsidR="00D81BB8" w:rsidRPr="00EF53B0" w:rsidRDefault="00AE42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D2E3E94" w14:textId="77777777" w:rsidR="00D81BB8" w:rsidRPr="00EF53B0" w:rsidRDefault="00D81B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239B18" w14:textId="77777777" w:rsidR="00D81BB8" w:rsidRPr="00EF53B0" w:rsidRDefault="00AE42D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53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B01ADC7" w14:textId="3D9F14BE" w:rsidR="00D81BB8" w:rsidRPr="00EF53B0" w:rsidRDefault="00F463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A747EC4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EF53B0" w14:paraId="0902621E" w14:textId="77777777">
        <w:trPr>
          <w:trHeight w:val="20"/>
          <w:jc w:val="center"/>
        </w:trPr>
        <w:tc>
          <w:tcPr>
            <w:tcW w:w="1265" w:type="pct"/>
            <w:noWrap/>
          </w:tcPr>
          <w:p w14:paraId="029805DE" w14:textId="77777777" w:rsidR="00D81BB8" w:rsidRPr="00EF53B0" w:rsidRDefault="00AE42D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F53B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D25C409" w14:textId="77777777" w:rsidR="00D81BB8" w:rsidRPr="00EF53B0" w:rsidRDefault="00D81B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DE4217" w14:textId="77777777" w:rsidR="00D81BB8" w:rsidRPr="00EF53B0" w:rsidRDefault="00AE42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59A40BB" w14:textId="7828A67F" w:rsidR="00D81BB8" w:rsidRPr="00EF53B0" w:rsidRDefault="00BD3C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,the abstract is comprehensive.</w:t>
            </w:r>
          </w:p>
        </w:tc>
        <w:tc>
          <w:tcPr>
            <w:tcW w:w="1523" w:type="pct"/>
          </w:tcPr>
          <w:p w14:paraId="09B1E748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EF53B0" w14:paraId="1ECBEDFE" w14:textId="77777777">
        <w:trPr>
          <w:trHeight w:val="20"/>
          <w:jc w:val="center"/>
        </w:trPr>
        <w:tc>
          <w:tcPr>
            <w:tcW w:w="1265" w:type="pct"/>
            <w:noWrap/>
          </w:tcPr>
          <w:p w14:paraId="3B7ACBC6" w14:textId="77777777" w:rsidR="00D81BB8" w:rsidRPr="00EF53B0" w:rsidRDefault="00AE42D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F53B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F53B0">
              <w:rPr>
                <w:rFonts w:ascii="Arial" w:hAnsi="Arial" w:cs="Arial"/>
                <w:lang w:val="en-GB" w:eastAsia="en-US"/>
              </w:rPr>
              <w:br/>
            </w:r>
          </w:p>
          <w:p w14:paraId="70E85194" w14:textId="77777777" w:rsidR="00D81BB8" w:rsidRPr="00EF53B0" w:rsidRDefault="00AE42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B8E9520" w14:textId="5C070E7F" w:rsidR="00D81BB8" w:rsidRPr="00EF53B0" w:rsidRDefault="00BD3C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manuscript is scientifically correct.</w:t>
            </w:r>
          </w:p>
        </w:tc>
        <w:tc>
          <w:tcPr>
            <w:tcW w:w="1523" w:type="pct"/>
          </w:tcPr>
          <w:p w14:paraId="47FBB7EE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EF53B0" w14:paraId="5C752316" w14:textId="77777777">
        <w:trPr>
          <w:trHeight w:val="20"/>
          <w:jc w:val="center"/>
        </w:trPr>
        <w:tc>
          <w:tcPr>
            <w:tcW w:w="1265" w:type="pct"/>
            <w:noWrap/>
          </w:tcPr>
          <w:p w14:paraId="1075FC86" w14:textId="77777777" w:rsidR="00D81BB8" w:rsidRPr="00EF53B0" w:rsidRDefault="00AE42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9654C97" w14:textId="77777777" w:rsidR="00D81BB8" w:rsidRPr="00EF53B0" w:rsidRDefault="00D81B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380143" w14:textId="77777777" w:rsidR="00D81BB8" w:rsidRPr="00EF53B0" w:rsidRDefault="00AE42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5956153" w14:textId="06B881BA" w:rsidR="00D81BB8" w:rsidRPr="00EF53B0" w:rsidRDefault="00BD3C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the references are sufficient, but are not recent enough, with none after the year 2021. Add a few recent (2022-2025) references.</w:t>
            </w:r>
          </w:p>
        </w:tc>
        <w:tc>
          <w:tcPr>
            <w:tcW w:w="1523" w:type="pct"/>
          </w:tcPr>
          <w:p w14:paraId="6EC37BE6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81BB8" w:rsidRPr="00EF53B0" w14:paraId="5035322F" w14:textId="77777777">
        <w:trPr>
          <w:trHeight w:val="20"/>
          <w:jc w:val="center"/>
        </w:trPr>
        <w:tc>
          <w:tcPr>
            <w:tcW w:w="1265" w:type="pct"/>
            <w:noWrap/>
          </w:tcPr>
          <w:p w14:paraId="14CFD8A3" w14:textId="77777777" w:rsidR="00D81BB8" w:rsidRPr="00EF53B0" w:rsidRDefault="00AE42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4B6B04C" w14:textId="77777777" w:rsidR="00D81BB8" w:rsidRPr="00EF53B0" w:rsidRDefault="00AE42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F96073B" w14:textId="77777777" w:rsidR="00D81BB8" w:rsidRPr="00EF53B0" w:rsidRDefault="00D81B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A06867" w14:textId="77777777" w:rsidR="00D81BB8" w:rsidRPr="00EF53B0" w:rsidRDefault="00AE42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9D22EEE" w14:textId="77777777" w:rsidR="00D81BB8" w:rsidRPr="00EF53B0" w:rsidRDefault="00D81B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F5F2F70" w14:textId="3CCC419E" w:rsidR="00D81BB8" w:rsidRPr="00EF53B0" w:rsidRDefault="00BD3C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3B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21ABA066" w14:textId="77777777" w:rsidR="00D81BB8" w:rsidRPr="00EF53B0" w:rsidRDefault="00D81BB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3D319B4" w14:textId="77777777" w:rsidR="00D81BB8" w:rsidRPr="00EF53B0" w:rsidRDefault="00D81BB8">
      <w:pPr>
        <w:rPr>
          <w:rFonts w:ascii="Arial" w:hAnsi="Arial" w:cs="Arial"/>
          <w:sz w:val="20"/>
          <w:szCs w:val="20"/>
          <w:lang w:val="en-GB"/>
        </w:rPr>
      </w:pPr>
    </w:p>
    <w:p w14:paraId="1E3A62FE" w14:textId="77777777" w:rsidR="00EF53B0" w:rsidRPr="00EF53B0" w:rsidRDefault="00EF53B0" w:rsidP="00EF53B0">
      <w:pPr>
        <w:rPr>
          <w:rFonts w:ascii="Arial" w:hAnsi="Arial" w:cs="Arial"/>
          <w:b/>
          <w:color w:val="000000"/>
          <w:sz w:val="20"/>
          <w:szCs w:val="20"/>
        </w:rPr>
      </w:pPr>
    </w:p>
    <w:p w14:paraId="40F45B80" w14:textId="77777777" w:rsidR="00EF53B0" w:rsidRPr="00EF53B0" w:rsidRDefault="00EF53B0" w:rsidP="00EF53B0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F53B0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7967244C" w14:textId="77777777" w:rsidR="00EF53B0" w:rsidRPr="00EF53B0" w:rsidRDefault="00EF53B0" w:rsidP="00EF53B0">
      <w:pPr>
        <w:rPr>
          <w:rFonts w:ascii="Arial" w:hAnsi="Arial" w:cs="Arial"/>
          <w:sz w:val="20"/>
          <w:szCs w:val="20"/>
        </w:rPr>
      </w:pPr>
      <w:r w:rsidRPr="00EF53B0">
        <w:rPr>
          <w:rFonts w:ascii="Arial" w:hAnsi="Arial" w:cs="Arial"/>
          <w:color w:val="000000"/>
          <w:sz w:val="20"/>
          <w:szCs w:val="20"/>
        </w:rPr>
        <w:t xml:space="preserve">Sameera </w:t>
      </w:r>
      <w:proofErr w:type="spellStart"/>
      <w:r w:rsidRPr="00EF53B0">
        <w:rPr>
          <w:rFonts w:ascii="Arial" w:hAnsi="Arial" w:cs="Arial"/>
          <w:color w:val="000000"/>
          <w:sz w:val="20"/>
          <w:szCs w:val="20"/>
        </w:rPr>
        <w:t>Tarannum</w:t>
      </w:r>
      <w:proofErr w:type="spellEnd"/>
      <w:r w:rsidRPr="00EF53B0">
        <w:rPr>
          <w:rFonts w:ascii="Arial" w:hAnsi="Arial" w:cs="Arial"/>
          <w:color w:val="000000"/>
          <w:sz w:val="20"/>
          <w:szCs w:val="20"/>
        </w:rPr>
        <w:t>, Osmania University, India</w:t>
      </w:r>
      <w:r w:rsidRPr="00EF53B0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02BF94DC" w14:textId="77777777" w:rsidR="00D81BB8" w:rsidRPr="00EF53B0" w:rsidRDefault="00D81B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81BB8" w:rsidRPr="00EF53B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1D9FD" w14:textId="77777777" w:rsidR="00547F08" w:rsidRDefault="00547F08">
      <w:r>
        <w:separator/>
      </w:r>
    </w:p>
  </w:endnote>
  <w:endnote w:type="continuationSeparator" w:id="0">
    <w:p w14:paraId="12B147AA" w14:textId="77777777" w:rsidR="00547F08" w:rsidRDefault="0054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DA110" w14:textId="0105B4D4" w:rsidR="00D81BB8" w:rsidRDefault="00AE42D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B586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B586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4389C96" w14:textId="77777777" w:rsidR="00D81BB8" w:rsidRDefault="00D81BB8">
    <w:pPr>
      <w:pStyle w:val="Footer"/>
      <w:jc w:val="right"/>
    </w:pPr>
  </w:p>
  <w:p w14:paraId="5ADBDBB1" w14:textId="77777777" w:rsidR="00D81BB8" w:rsidRDefault="00D81BB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32633" w14:textId="77777777" w:rsidR="00547F08" w:rsidRDefault="00547F08">
      <w:r>
        <w:separator/>
      </w:r>
    </w:p>
  </w:footnote>
  <w:footnote w:type="continuationSeparator" w:id="0">
    <w:p w14:paraId="3B16E215" w14:textId="77777777" w:rsidR="00547F08" w:rsidRDefault="00547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E6068" w14:textId="77777777" w:rsidR="00D81BB8" w:rsidRDefault="00D81BB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2853193" w14:textId="77777777" w:rsidR="00D81BB8" w:rsidRDefault="00AE42DC">
    <w:pPr>
      <w:spacing w:before="100" w:beforeAutospacing="1" w:after="100" w:afterAutospacing="1"/>
      <w:jc w:val="center"/>
      <w:rPr>
        <w:color w:val="000000"/>
        <w:sz w:val="20"/>
      </w:rPr>
    </w:pPr>
    <w:r w:rsidRPr="00547F0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BB8"/>
    <w:rsid w:val="00067CF6"/>
    <w:rsid w:val="000D0A93"/>
    <w:rsid w:val="004F5DA0"/>
    <w:rsid w:val="00547F08"/>
    <w:rsid w:val="00763A0D"/>
    <w:rsid w:val="00803CDD"/>
    <w:rsid w:val="008372EB"/>
    <w:rsid w:val="0097694D"/>
    <w:rsid w:val="00A77CBC"/>
    <w:rsid w:val="00AB5861"/>
    <w:rsid w:val="00AE42DC"/>
    <w:rsid w:val="00BD3CAF"/>
    <w:rsid w:val="00C20C2C"/>
    <w:rsid w:val="00C344F6"/>
    <w:rsid w:val="00C4020E"/>
    <w:rsid w:val="00D11C76"/>
    <w:rsid w:val="00D81BB8"/>
    <w:rsid w:val="00DF54A1"/>
    <w:rsid w:val="00E7680C"/>
    <w:rsid w:val="00EF53B0"/>
    <w:rsid w:val="00F46339"/>
    <w:rsid w:val="00F9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763A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2026-03-24T06:32:00Z</dcterms:created>
  <dcterms:modified xsi:type="dcterms:W3CDTF">2026-04-14T05:57:00Z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