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D7D47" w14:textId="274F4A03" w:rsidR="00C97891" w:rsidRPr="00C97891" w:rsidRDefault="00C97891" w:rsidP="00C97891">
      <w:pPr>
        <w:spacing w:line="360" w:lineRule="auto"/>
        <w:rPr>
          <w:b/>
          <w:bCs/>
          <w:sz w:val="36"/>
          <w:szCs w:val="36"/>
          <w:u w:val="single"/>
        </w:rPr>
      </w:pPr>
      <w:bookmarkStart w:id="0" w:name="_GoBack"/>
      <w:bookmarkEnd w:id="0"/>
      <w:r w:rsidRPr="00C97891">
        <w:rPr>
          <w:b/>
          <w:bCs/>
          <w:sz w:val="36"/>
          <w:szCs w:val="36"/>
          <w:u w:val="single"/>
        </w:rPr>
        <w:t>Review Article</w:t>
      </w:r>
    </w:p>
    <w:p w14:paraId="716DFC8F" w14:textId="45BABF66" w:rsidR="0062389D" w:rsidRDefault="009432EF" w:rsidP="004E437C">
      <w:pPr>
        <w:spacing w:line="360" w:lineRule="auto"/>
        <w:jc w:val="center"/>
      </w:pPr>
      <w:r>
        <w:rPr>
          <w:b/>
          <w:bCs/>
          <w:sz w:val="36"/>
          <w:szCs w:val="36"/>
        </w:rPr>
        <w:t>Eco-Friendly Strategies for Vineyard Pest Suppression: Understanding Factors Limiting Natural Enemy Performance</w:t>
      </w:r>
    </w:p>
    <w:p w14:paraId="237EF91B" w14:textId="77777777" w:rsidR="0062389D" w:rsidRPr="00F9251E" w:rsidRDefault="009432EF" w:rsidP="004E437C">
      <w:pPr>
        <w:pStyle w:val="ListParagraph"/>
        <w:spacing w:line="360" w:lineRule="auto"/>
        <w:rPr>
          <w:b/>
          <w:bCs/>
          <w:sz w:val="32"/>
          <w:szCs w:val="32"/>
        </w:rPr>
      </w:pPr>
      <w:r w:rsidRPr="00F9251E">
        <w:rPr>
          <w:b/>
          <w:bCs/>
          <w:sz w:val="32"/>
          <w:szCs w:val="32"/>
        </w:rPr>
        <w:t>Abstract</w:t>
      </w:r>
    </w:p>
    <w:p w14:paraId="2C0FEFEE" w14:textId="77777777" w:rsidR="00CB5393" w:rsidRDefault="00CB5393" w:rsidP="004E437C">
      <w:pPr>
        <w:spacing w:line="360" w:lineRule="auto"/>
        <w:jc w:val="both"/>
      </w:pPr>
    </w:p>
    <w:p w14:paraId="59273DB9" w14:textId="161E8639" w:rsidR="0062389D" w:rsidRDefault="009432EF" w:rsidP="004E437C">
      <w:pPr>
        <w:spacing w:line="360" w:lineRule="auto"/>
        <w:jc w:val="both"/>
      </w:pPr>
      <w:r>
        <w:t xml:space="preserve">Global viticulture is confronted by an extensive and economically significant assemblage of arthropod pests, fungal pathogens, and microbial diseases that challenge the sustainability of wine and table-grape production across every major producing region. </w:t>
      </w:r>
      <w:r>
        <w:t>The historically dominant reliance on synthetic chemical pesticides for vineyard pest control has generated well-documented adverse consequences, including the emergence of pesticide resistance, contamination of produce and the environment, disruption of b</w:t>
      </w:r>
      <w:r>
        <w:t>eneficial non-target arthropod communities, and accelerating regulatory pressure to reduce pesticide inputs across wine-producing nations. Eco-friendly strategies centred upon the conservation, enhancement, and augmentative deployment of natural enemies ha</w:t>
      </w:r>
      <w:r>
        <w:t xml:space="preserve">ve emerged as scientifically credible and practically viable alternatives or complements to chemical-intensive crop protection within integrated pest management (IPM) frameworks. Natural enemies — spanning predatory mites and insects, </w:t>
      </w:r>
      <w:proofErr w:type="spellStart"/>
      <w:r>
        <w:t>parasitoid</w:t>
      </w:r>
      <w:proofErr w:type="spellEnd"/>
      <w:r>
        <w:t xml:space="preserve"> Hymenopter</w:t>
      </w:r>
      <w:r>
        <w:t xml:space="preserve">a and </w:t>
      </w:r>
      <w:proofErr w:type="spellStart"/>
      <w:r>
        <w:t>Diptera</w:t>
      </w:r>
      <w:proofErr w:type="spellEnd"/>
      <w:r>
        <w:t>, entomopathogenic fungi, bacteria, and nematodes — represent a biologically diverse, self-perpetuating, and economically invaluable resource for regulating phytophagous pest populations in vineyard ecosystems. Nevertheless, the consistent and</w:t>
      </w:r>
      <w:r>
        <w:t xml:space="preserve"> reliable delivery of biological pest suppression under field conditions remains elusive, constrained by a complex web of interacting biological, agronomic, landscape-level, and climatic factors. </w:t>
      </w:r>
      <w:r w:rsidR="0069625E" w:rsidRPr="0069625E">
        <w:t>This is a narrative review based on literature searches in Web of Science, Scopus, Google Scholar, and PubMed.</w:t>
      </w:r>
      <w:r w:rsidR="0069625E">
        <w:t xml:space="preserve"> </w:t>
      </w:r>
      <w:r>
        <w:t>This review critically synthesises contemporary scientific understanding of the principal eco-friendly pest suppression strategies employed in viticulture and, in particular, examines in depth the biologic</w:t>
      </w:r>
      <w:r>
        <w:t>al, ecological, and management-driven factors that limit natural enemy performance. Key limiting factors identified and reviewed include pesticide disturbance and sublethal residue toxicity; habitat simplification and landscape fragmentation; intraguild pr</w:t>
      </w:r>
      <w:r>
        <w:t xml:space="preserve">edation and the paradoxical effects of predator diversity; climate change, warming-driven phenological disruption, and microclimate variability within vine canopies; bottom-up effects propagated through host plant nutritional </w:t>
      </w:r>
      <w:r>
        <w:lastRenderedPageBreak/>
        <w:t xml:space="preserve">quality and herbivore-induced </w:t>
      </w:r>
      <w:r>
        <w:t xml:space="preserve">plant volatiles; </w:t>
      </w:r>
      <w:proofErr w:type="spellStart"/>
      <w:r>
        <w:t>hyperparasitism</w:t>
      </w:r>
      <w:proofErr w:type="spellEnd"/>
      <w:r>
        <w:t xml:space="preserve"> and secondary trophic disruption; the emergence of invasive pest complexes and ecological naivety in resident natural enemy communities; and dispersal limitation across fragmented viticultural landscapes. The review conclud</w:t>
      </w:r>
      <w:r>
        <w:t>es that durable biological pest suppression requires the coordinated integration of multiple eco-friendly approaches within an adaptive, systems-level IPM framework, supported by landscape-scale habitat management, compatible pesticide programmes, and regi</w:t>
      </w:r>
      <w:r>
        <w:t>onally calibrated natural enemy conservation measures. Priority research gaps are identified, including the insufficiently understood interactions between climate change trajectories and natural enemy community dynamics in viticultural landscapes.</w:t>
      </w:r>
    </w:p>
    <w:p w14:paraId="5B855F4F" w14:textId="77777777" w:rsidR="00CB5393" w:rsidRDefault="00CB5393" w:rsidP="004E437C">
      <w:pPr>
        <w:spacing w:line="360" w:lineRule="auto"/>
        <w:jc w:val="both"/>
        <w:rPr>
          <w:b/>
          <w:bCs/>
        </w:rPr>
      </w:pPr>
    </w:p>
    <w:p w14:paraId="5177D5E5" w14:textId="56A43C0C" w:rsidR="0062389D" w:rsidRDefault="009432EF" w:rsidP="004E437C">
      <w:pPr>
        <w:spacing w:line="360" w:lineRule="auto"/>
        <w:jc w:val="both"/>
      </w:pPr>
      <w:r>
        <w:rPr>
          <w:b/>
          <w:bCs/>
        </w:rPr>
        <w:t>Keyword</w:t>
      </w:r>
      <w:r>
        <w:rPr>
          <w:b/>
          <w:bCs/>
        </w:rPr>
        <w:t xml:space="preserve">s: </w:t>
      </w:r>
      <w:r>
        <w:t xml:space="preserve">biological control; vineyard pest management; </w:t>
      </w:r>
      <w:r w:rsidR="00FC6E43">
        <w:t>i</w:t>
      </w:r>
      <w:r>
        <w:t xml:space="preserve">ntegrated pest management; habitat management; pesticide disturbance; intraguild predation; climate change; </w:t>
      </w:r>
      <w:proofErr w:type="spellStart"/>
      <w:r>
        <w:t>phytoseiidae</w:t>
      </w:r>
      <w:proofErr w:type="spellEnd"/>
      <w:r>
        <w:t xml:space="preserve">; </w:t>
      </w:r>
      <w:proofErr w:type="spellStart"/>
      <w:r>
        <w:t>parasitoids</w:t>
      </w:r>
      <w:proofErr w:type="spellEnd"/>
      <w:r>
        <w:t>; entomopathogenic microorganisms; cover crops; viticulture</w:t>
      </w:r>
    </w:p>
    <w:p w14:paraId="06DF503F" w14:textId="77777777" w:rsidR="00F9251E" w:rsidRDefault="00F9251E" w:rsidP="004E437C">
      <w:pPr>
        <w:spacing w:line="360" w:lineRule="auto"/>
        <w:jc w:val="both"/>
      </w:pPr>
    </w:p>
    <w:p w14:paraId="7D559D69" w14:textId="77777777" w:rsidR="0062389D" w:rsidRDefault="009432EF" w:rsidP="004E437C">
      <w:pPr>
        <w:pStyle w:val="ListParagraph"/>
        <w:spacing w:line="360" w:lineRule="auto"/>
      </w:pPr>
      <w:r>
        <w:rPr>
          <w:b/>
          <w:bCs/>
          <w:sz w:val="28"/>
          <w:szCs w:val="28"/>
        </w:rPr>
        <w:t xml:space="preserve">1.  </w:t>
      </w:r>
      <w:r w:rsidRPr="00F9251E">
        <w:rPr>
          <w:b/>
          <w:bCs/>
          <w:sz w:val="32"/>
          <w:szCs w:val="32"/>
        </w:rPr>
        <w:t>Introduc</w:t>
      </w:r>
      <w:r w:rsidRPr="00F9251E">
        <w:rPr>
          <w:b/>
          <w:bCs/>
          <w:sz w:val="32"/>
          <w:szCs w:val="32"/>
        </w:rPr>
        <w:t>tion</w:t>
      </w:r>
    </w:p>
    <w:p w14:paraId="34AEB50D" w14:textId="77777777" w:rsidR="00F9251E" w:rsidRDefault="00F9251E" w:rsidP="004E437C">
      <w:pPr>
        <w:spacing w:line="360" w:lineRule="auto"/>
        <w:jc w:val="both"/>
      </w:pPr>
    </w:p>
    <w:p w14:paraId="5884C293" w14:textId="6CF957EB" w:rsidR="0062389D" w:rsidRDefault="009432EF" w:rsidP="004E437C">
      <w:pPr>
        <w:spacing w:line="360" w:lineRule="auto"/>
        <w:jc w:val="both"/>
      </w:pPr>
      <w:r>
        <w:t xml:space="preserve">Viticulture occupies a position of exceptional economic, cultural, and ecological significance in global agriculture. According to the International Organisation of Vine and Wine (OIV, 2022), the total area of the world's vineyards was approximately </w:t>
      </w:r>
      <w:r>
        <w:t xml:space="preserve">7.3 million hectares in 2021, supporting a global wine and </w:t>
      </w:r>
      <w:proofErr w:type="spellStart"/>
      <w:r>
        <w:t>vitivinicultural</w:t>
      </w:r>
      <w:proofErr w:type="spellEnd"/>
      <w:r>
        <w:t xml:space="preserve"> sector whose combined value — encompassing wine, table grapes, and dried grape products — exceeds several hundred billion US dollars annually. Wine production alone approached 260 </w:t>
      </w:r>
      <w:r>
        <w:t>million hectolitres in the same year, with production concentrated in Europe (particularly France, Italy, Spain, and Germany), the Americas (California, Argentina, and Chile), Australia, New Zealand, and South Africa. This remarkable economic importance ha</w:t>
      </w:r>
      <w:r>
        <w:t>s historically driven an intensive, input-heavy approach to crop protection, in which synthetic pesticides — fungicides, insecticides, acaricides, and herbicides — are applied repeatedly across the growing season to manage the broad spectrum of pests and d</w:t>
      </w:r>
      <w:r>
        <w:t>iseases that threaten vine health and wine quality.</w:t>
      </w:r>
    </w:p>
    <w:p w14:paraId="78295DF0" w14:textId="0315C5BD" w:rsidR="0062389D" w:rsidRDefault="009432EF" w:rsidP="004E437C">
      <w:pPr>
        <w:spacing w:line="360" w:lineRule="auto"/>
        <w:jc w:val="both"/>
      </w:pPr>
      <w:r>
        <w:t xml:space="preserve">The pest management challenges confronting viticulturalists are formidable. </w:t>
      </w:r>
      <w:r w:rsidR="00CB5393" w:rsidRPr="00CB5393">
        <w:t>Grapevines are attacked by a diverse assemblage of arthropod pests, including phytophagous mites, mealybugs, phylloxera, leafhoppers, grapevine moths, and other regionally important herbivores that can reduce yield and fruit quality (Singh &amp; Acevedo, 2024).</w:t>
      </w:r>
      <w:r>
        <w:t xml:space="preserve"> Simultaneously, fungal diseases — principally grey mould (</w:t>
      </w:r>
      <w:r>
        <w:rPr>
          <w:i/>
          <w:iCs/>
        </w:rPr>
        <w:t>Botrytis cinerea</w:t>
      </w:r>
      <w:r>
        <w:t>), powdery mildew (</w:t>
      </w:r>
      <w:r>
        <w:rPr>
          <w:i/>
          <w:iCs/>
        </w:rPr>
        <w:t xml:space="preserve">Erysiphe </w:t>
      </w:r>
      <w:proofErr w:type="spellStart"/>
      <w:r>
        <w:rPr>
          <w:i/>
          <w:iCs/>
        </w:rPr>
        <w:lastRenderedPageBreak/>
        <w:t>necator</w:t>
      </w:r>
      <w:proofErr w:type="spellEnd"/>
      <w:r>
        <w:t>), and downy mild</w:t>
      </w:r>
      <w:r>
        <w:t>ew (</w:t>
      </w:r>
      <w:proofErr w:type="spellStart"/>
      <w:r>
        <w:rPr>
          <w:i/>
          <w:iCs/>
        </w:rPr>
        <w:t>Plasmopara</w:t>
      </w:r>
      <w:proofErr w:type="spellEnd"/>
      <w:r>
        <w:rPr>
          <w:i/>
          <w:iCs/>
        </w:rPr>
        <w:t xml:space="preserve"> </w:t>
      </w:r>
      <w:proofErr w:type="spellStart"/>
      <w:r>
        <w:rPr>
          <w:i/>
          <w:iCs/>
        </w:rPr>
        <w:t>viticola</w:t>
      </w:r>
      <w:proofErr w:type="spellEnd"/>
      <w:r>
        <w:t>) — account for the largest share of pesticide expenditure in European viticulture, where the annual number of fungicide applications commonly reaches 10 to 20 per vineyard per growing season. The intensity of this pesticide burden r</w:t>
      </w:r>
      <w:r>
        <w:t xml:space="preserve">enders vineyards among the most heavily treated agricultural land in the world: in the European Union, vineyards covering roughly </w:t>
      </w:r>
      <w:r w:rsidR="007358EB">
        <w:t>three</w:t>
      </w:r>
      <w:r>
        <w:t xml:space="preserve"> per cent of the agricultural area receive approximately 20 per cent of all pesticide active ingredients applied to crops</w:t>
      </w:r>
      <w:r>
        <w:t xml:space="preserve"> (European Commission, 2020). The ecological consequences of this chemical intensity — including the disruption of beneficial arthropod communities, the contamination of soil and water, the development of pesticide resistance in key pest species, and the u</w:t>
      </w:r>
      <w:r>
        <w:t>ndermining of long-term biological regulatory capacity — are well established in the scientific literature (</w:t>
      </w:r>
      <w:proofErr w:type="spellStart"/>
      <w:r>
        <w:t>Desneux</w:t>
      </w:r>
      <w:proofErr w:type="spellEnd"/>
      <w:r>
        <w:t xml:space="preserve"> et al., 2007).</w:t>
      </w:r>
    </w:p>
    <w:p w14:paraId="6605A68A" w14:textId="77777777" w:rsidR="0062389D" w:rsidRDefault="009432EF" w:rsidP="004E437C">
      <w:pPr>
        <w:spacing w:line="360" w:lineRule="auto"/>
        <w:jc w:val="both"/>
      </w:pPr>
      <w:r>
        <w:t>The limitations of pesticide-centred pest management in viticulture have stimulated growing interest in eco-friendly alternat</w:t>
      </w:r>
      <w:r>
        <w:t>ives grounded in principles of ecological intensification. Ecological intensification seeks to harness natural ecological processes — particularly trophic regulation by arthropod natural enemies and microbial pathogens — to sustain pest suppression service</w:t>
      </w:r>
      <w:r>
        <w:t xml:space="preserve">s that reduce the need for external synthetic inputs. Conservation biological control (CBC), in which management practices are modified to protect and enhance naturally occurring natural enemy populations, represents the most accessible and cost-effective </w:t>
      </w:r>
      <w:r>
        <w:t>form of this approach, requiring no purchase or release of organisms but instead demanding a re-orientation of practice towards ecological compatibility and spatial planning (Landis et al., 2000). Augmentative biological control, in which commercially mass</w:t>
      </w:r>
      <w:r>
        <w:t>-reared natural enemies are released to supplement naturally occurring populations, and the targeted application of microbial biopesticides derived from naturally occurring entomopathogens, offer complementary tools for situations where natural enemy popul</w:t>
      </w:r>
      <w:r>
        <w:t>ations are insufficient or where immediate pest suppression is required.</w:t>
      </w:r>
    </w:p>
    <w:p w14:paraId="01D2DAC5" w14:textId="77777777" w:rsidR="0062389D" w:rsidRDefault="009432EF" w:rsidP="004E437C">
      <w:pPr>
        <w:spacing w:line="360" w:lineRule="auto"/>
        <w:jc w:val="both"/>
      </w:pPr>
      <w:r>
        <w:t>The scientific foundations for eco-friendly vineyard pest management are robust. Pioneering work by Flaherty and Huffaker (1970) in California demonstrated unequivocally that the supp</w:t>
      </w:r>
      <w:r>
        <w:t>ression of predatory mite populations by broad-spectrum pesticides in vineyards precipitated catastrophic outbreaks of phytophagous mites — an early demonstration of the principle that pesticide disruption of biological control can be as economically damag</w:t>
      </w:r>
      <w:r>
        <w:t xml:space="preserve">ing as the pests it targets. Subsequent decades of research have substantially expanded understanding of the natural enemy guilds associated with vineyard pests, the habitat requirements of key natural enemy taxa, and the landscape and management contexts </w:t>
      </w:r>
      <w:r>
        <w:t xml:space="preserve">in which biological control is most effective. Yet despite this progress, the reliable delivery of biologically based pest </w:t>
      </w:r>
      <w:r>
        <w:lastRenderedPageBreak/>
        <w:t>suppression in commercial vineyards under the full diversity of production system types, regional ecologies, and pest pressure profil</w:t>
      </w:r>
      <w:r>
        <w:t xml:space="preserve">es remains an aspiration rather than a routine reality for most viticulturalists. Understanding why natural enemies fail — examining the biological, ecological, and agronomic constraints on their performance — is consequently as important a scientific and </w:t>
      </w:r>
      <w:r>
        <w:t>practical question as identifying which natural enemy species are capable of providing suppression.</w:t>
      </w:r>
    </w:p>
    <w:p w14:paraId="111F7ADB" w14:textId="7FDA392E" w:rsidR="0062389D" w:rsidRDefault="009432EF" w:rsidP="004E437C">
      <w:pPr>
        <w:spacing w:line="360" w:lineRule="auto"/>
        <w:jc w:val="both"/>
      </w:pPr>
      <w:r>
        <w:t xml:space="preserve">The urgency of addressing this question has been substantially amplified by recent shifts in the regulatory and market context of viticulture. The European </w:t>
      </w:r>
      <w:r>
        <w:t>Union's Farm to Fork Strategy (European Commission, 2020) commits member states to a 50 per cent reduction in the use and risk of chemical pesticides by 2030, a target that, for the viticulture sector, represents a transformational challenge without equiva</w:t>
      </w:r>
      <w:r>
        <w:t>lent in modern agricultural history. Similar imperatives are driving pest management reform in other major wine-producing regions, including California, Australia, and New Zealand, where water-use efficiency, biodiversity conservation, and the marketing of</w:t>
      </w:r>
      <w:r>
        <w:t xml:space="preserve"> sustainability credentials to premium wine consumers are increasingly important drivers of management change. These pressures create an urgent need for synthesis of existing knowledge on eco-friendly vineyard pest management strategies and the factors tha</w:t>
      </w:r>
      <w:r>
        <w:t>t constrain their effectiveness, with the aim of identifying the most productive directions for research and practical implementation.</w:t>
      </w:r>
      <w:r w:rsidR="00A37DAC">
        <w:t xml:space="preserve"> </w:t>
      </w:r>
    </w:p>
    <w:p w14:paraId="78866922" w14:textId="77777777" w:rsidR="00CB5393" w:rsidRDefault="00CB5393" w:rsidP="004E437C">
      <w:pPr>
        <w:spacing w:line="360" w:lineRule="auto"/>
        <w:jc w:val="both"/>
      </w:pPr>
    </w:p>
    <w:p w14:paraId="7FB8DB61" w14:textId="77777777" w:rsidR="0062389D" w:rsidRDefault="009432EF" w:rsidP="004E437C">
      <w:pPr>
        <w:spacing w:line="360" w:lineRule="auto"/>
      </w:pPr>
      <w:proofErr w:type="gramStart"/>
      <w:r>
        <w:rPr>
          <w:b/>
          <w:bCs/>
          <w:sz w:val="26"/>
          <w:szCs w:val="26"/>
        </w:rPr>
        <w:t>1.1  Scope</w:t>
      </w:r>
      <w:proofErr w:type="gramEnd"/>
      <w:r>
        <w:rPr>
          <w:b/>
          <w:bCs/>
          <w:sz w:val="26"/>
          <w:szCs w:val="26"/>
        </w:rPr>
        <w:t xml:space="preserve"> and Objectives of the Review</w:t>
      </w:r>
    </w:p>
    <w:p w14:paraId="55075A42" w14:textId="77777777" w:rsidR="00CB5393" w:rsidRDefault="00CB5393" w:rsidP="004E437C">
      <w:pPr>
        <w:spacing w:line="360" w:lineRule="auto"/>
        <w:jc w:val="both"/>
      </w:pPr>
    </w:p>
    <w:p w14:paraId="71C51571" w14:textId="577C4246" w:rsidR="0062389D" w:rsidRDefault="009432EF" w:rsidP="004E437C">
      <w:pPr>
        <w:spacing w:line="360" w:lineRule="auto"/>
        <w:jc w:val="both"/>
      </w:pPr>
      <w:r>
        <w:t>This review focuses on arthropod and microbial natural enemies of viticultural arthropod pests, with primary attention given to biological pest suppression within field vineyard environments across major wine-producing regions of Europe, North America, Aus</w:t>
      </w:r>
      <w:r>
        <w:t>tralasia, and South Africa. The central objective is to synthesise current scientific evidence on eco-friendly pest suppression strategies employed in viticulture and, critically, to examine in depth the principal biological, ecological, agronomic, and lan</w:t>
      </w:r>
      <w:r>
        <w:t xml:space="preserve">dscape-level factors that limit the performance of natural enemies under field conditions. A secondary objective is to contextualise these limiting factors within the broader literature on conservation biological control and landscape ecology, identifying </w:t>
      </w:r>
      <w:r>
        <w:t>transferable insights from related agroecosystems where relevant. The review does not seek to provide a formal quantitative meta-analysis of effect sizes across studies, nor does it present mathematical modelling of trophic dynamics; rather, it offers a cr</w:t>
      </w:r>
      <w:r>
        <w:t xml:space="preserve">itical and integrative narrative synthesis that spans conceptual, experimental, and applied dimensions of the subject. </w:t>
      </w:r>
      <w:r>
        <w:lastRenderedPageBreak/>
        <w:t>Where relevant, attention is drawn to knowledge gaps and priority research directions, with the aim of informing both future scientific i</w:t>
      </w:r>
      <w:r>
        <w:t>nvestigation and the practical development of regionally adapted eco-friendly pest management programmes in viticulture.</w:t>
      </w:r>
    </w:p>
    <w:p w14:paraId="0BFDD188" w14:textId="77777777" w:rsidR="00F9251E" w:rsidRDefault="00F9251E" w:rsidP="004E437C">
      <w:pPr>
        <w:spacing w:line="360" w:lineRule="auto"/>
        <w:jc w:val="both"/>
      </w:pPr>
    </w:p>
    <w:p w14:paraId="30D47DF9" w14:textId="77777777" w:rsidR="0062389D" w:rsidRDefault="009432EF" w:rsidP="004E437C">
      <w:pPr>
        <w:pStyle w:val="ListParagraph"/>
        <w:spacing w:line="360" w:lineRule="auto"/>
      </w:pPr>
      <w:r>
        <w:rPr>
          <w:b/>
          <w:bCs/>
          <w:sz w:val="28"/>
          <w:szCs w:val="28"/>
        </w:rPr>
        <w:t xml:space="preserve">2.  Methods for </w:t>
      </w:r>
      <w:r w:rsidRPr="00F9251E">
        <w:rPr>
          <w:b/>
          <w:bCs/>
          <w:sz w:val="32"/>
          <w:szCs w:val="32"/>
        </w:rPr>
        <w:t>Literature</w:t>
      </w:r>
      <w:r>
        <w:rPr>
          <w:b/>
          <w:bCs/>
          <w:sz w:val="28"/>
          <w:szCs w:val="28"/>
        </w:rPr>
        <w:t xml:space="preserve"> Selection</w:t>
      </w:r>
    </w:p>
    <w:p w14:paraId="7289656B" w14:textId="77777777" w:rsidR="00CB5393" w:rsidRDefault="00CB5393" w:rsidP="004E437C">
      <w:pPr>
        <w:spacing w:line="360" w:lineRule="auto"/>
        <w:jc w:val="both"/>
      </w:pPr>
    </w:p>
    <w:p w14:paraId="62F17EEA" w14:textId="74260B38" w:rsidR="0062389D" w:rsidRDefault="00CB5393" w:rsidP="004E437C">
      <w:pPr>
        <w:spacing w:line="360" w:lineRule="auto"/>
        <w:jc w:val="both"/>
      </w:pPr>
      <w:r>
        <w:t xml:space="preserve">This article was prepared as a </w:t>
      </w:r>
      <w:r w:rsidRPr="00CB5393">
        <w:rPr>
          <w:rStyle w:val="Strong"/>
          <w:b w:val="0"/>
          <w:bCs w:val="0"/>
        </w:rPr>
        <w:t>narrative review</w:t>
      </w:r>
      <w:r>
        <w:t xml:space="preserve"> rather than a systematic review or meta-analysis. That approach was chosen because the relevant literature spans multiple disciplinary areas — including entomology, agroecology, landscape ecology, plant science, environmental toxicology, and viticultural agronomy — and includes studies that differ substantially in design, focal organisms, spatial scale, and outcome measures. A narrative format was therefore considered more suitable for integrating mechanistic, conceptual, and applied evidence on the multiple factors that influence natural enemy performance in vineyard systems. </w:t>
      </w:r>
    </w:p>
    <w:p w14:paraId="208D1117" w14:textId="77777777" w:rsidR="00CB5393" w:rsidRDefault="00CB5393" w:rsidP="004E437C">
      <w:pPr>
        <w:spacing w:line="360" w:lineRule="auto"/>
        <w:jc w:val="both"/>
      </w:pPr>
      <w:r>
        <w:t xml:space="preserve">The literature search was conducted between </w:t>
      </w:r>
      <w:r w:rsidRPr="00CB5393">
        <w:rPr>
          <w:rStyle w:val="Strong"/>
          <w:b w:val="0"/>
          <w:bCs w:val="0"/>
        </w:rPr>
        <w:t>January and March 2026</w:t>
      </w:r>
      <w:r>
        <w:t xml:space="preserve"> using </w:t>
      </w:r>
      <w:r w:rsidRPr="00CB5393">
        <w:rPr>
          <w:rStyle w:val="Strong"/>
          <w:b w:val="0"/>
          <w:bCs w:val="0"/>
        </w:rPr>
        <w:t>Web of Science, Scopus, Google Scholar, and PubMed</w:t>
      </w:r>
      <w:r>
        <w:t>. Web of Science and Scopus were used as the principal databases for peer-reviewed journal literature, Google Scholar was used to broaden coverage and identify relevant papers not indexed in the main databases, and PubMed was used selectively for studies with microbial, toxicological, or entomopathogenic relevance. Search terms were used individually and in Boolean combinations and included: “vineyard pest management AND biological control”, “natural enemies grapevine”, “conservation biological control vineyard”, “habitat management viticulture arthropod”, “cover crops vineyard natural enemies”, “pesticide effects natural enemies vineyard”, “intraguild predation arthropod”, “landscape complexity biological control”, “climate change natural enemies agroecosystem”, “</w:t>
      </w:r>
      <w:proofErr w:type="spellStart"/>
      <w:r>
        <w:t>phytoseiidae</w:t>
      </w:r>
      <w:proofErr w:type="spellEnd"/>
      <w:r>
        <w:t xml:space="preserve"> vineyard”, “</w:t>
      </w:r>
      <w:proofErr w:type="spellStart"/>
      <w:r>
        <w:t>parasitoid</w:t>
      </w:r>
      <w:proofErr w:type="spellEnd"/>
      <w:r>
        <w:t xml:space="preserve"> vineyard leafhopper”, “mealybug biological control vineyard”, “entomopathogenic fungi vineyard”, and “factors limiting biocontrol”.</w:t>
      </w:r>
    </w:p>
    <w:p w14:paraId="5F146572" w14:textId="27D3F47C" w:rsidR="00CB5393" w:rsidRDefault="00CB5393" w:rsidP="004E437C">
      <w:pPr>
        <w:spacing w:line="360" w:lineRule="auto"/>
        <w:jc w:val="both"/>
      </w:pPr>
      <w:r>
        <w:t xml:space="preserve">The primary search emphasis was placed on literature published between </w:t>
      </w:r>
      <w:r w:rsidRPr="00CB5393">
        <w:rPr>
          <w:rStyle w:val="Strong"/>
          <w:b w:val="0"/>
          <w:bCs w:val="0"/>
        </w:rPr>
        <w:t>2005 and March 2026</w:t>
      </w:r>
      <w:r>
        <w:t>, although earlier studies were retained where they represented foundational or frequently cited contributions to vineyard biological control, conservation biological control, or natural enemy ecology. Records retrieved across databases were reviewed for duplication, and obviously duplicated items were removed before closer screening. Titles and abstracts were then examined for relevance to one or more of the following themes: (</w:t>
      </w:r>
      <w:proofErr w:type="spellStart"/>
      <w:r>
        <w:t>i</w:t>
      </w:r>
      <w:proofErr w:type="spellEnd"/>
      <w:r>
        <w:t xml:space="preserve">) vineyard arthropod pests and their natural enemies, (ii) conservation or augmentative biological control in viticulture, (iii) habitat management or landscape effects on vineyard pest regulation, (iv) </w:t>
      </w:r>
      <w:r>
        <w:lastRenderedPageBreak/>
        <w:t xml:space="preserve">pesticide effects on natural enemies relevant to vineyard systems, or (v) broader agroecological mechanisms directly informative for interpreting vineyard natural enemy performance. Papers that appeared directly relevant on initial screening were then examined in fuller detail. </w:t>
      </w:r>
    </w:p>
    <w:p w14:paraId="371B3D0E" w14:textId="420D32BB" w:rsidR="00CB5393" w:rsidRDefault="00CB5393" w:rsidP="004E437C">
      <w:pPr>
        <w:spacing w:line="360" w:lineRule="auto"/>
        <w:jc w:val="both"/>
      </w:pPr>
      <w:r w:rsidRPr="00CB5393">
        <w:t xml:space="preserve">Selection decisions were based on </w:t>
      </w:r>
      <w:r w:rsidRPr="00CB5393">
        <w:rPr>
          <w:rStyle w:val="Strong"/>
          <w:b w:val="0"/>
          <w:bCs w:val="0"/>
        </w:rPr>
        <w:t>topical relevance, scientific credibility, and contribution to the review’s central questions</w:t>
      </w:r>
      <w:r w:rsidRPr="00CB5393">
        <w:t xml:space="preserve">, rather than on formal effect-size extraction. Priority was given to peer-reviewed research articles and review papers published in established academic journals. Government and intergovernmental reports, including documents from the </w:t>
      </w:r>
      <w:r w:rsidRPr="00CB5393">
        <w:rPr>
          <w:rStyle w:val="Strong"/>
          <w:b w:val="0"/>
          <w:bCs w:val="0"/>
        </w:rPr>
        <w:t>European Commission</w:t>
      </w:r>
      <w:r w:rsidRPr="00CB5393">
        <w:t xml:space="preserve"> and the </w:t>
      </w:r>
      <w:r w:rsidRPr="00CB5393">
        <w:rPr>
          <w:rStyle w:val="Strong"/>
          <w:b w:val="0"/>
          <w:bCs w:val="0"/>
        </w:rPr>
        <w:t>International Organisation of Vine and Wine (OIV)</w:t>
      </w:r>
      <w:r w:rsidRPr="00CB5393">
        <w:t>, were included where they provided authoritative quantitative or policy context not readily available in the</w:t>
      </w:r>
      <w:r>
        <w:t xml:space="preserve"> peer-reviewed literature. Books, book chapters, conference abstracts, theses, working papers, and other grey literature were excluded from the core evidence base. When multiple papers addressed similar questions, preference was generally given to more recent studies, vineyard-specific studies, and articles providing stronger empirical or review-level synthesis. </w:t>
      </w:r>
    </w:p>
    <w:p w14:paraId="062B40C1" w14:textId="5F986D09" w:rsidR="00CB5393" w:rsidRDefault="00CB5393" w:rsidP="004E437C">
      <w:pPr>
        <w:spacing w:line="360" w:lineRule="auto"/>
        <w:jc w:val="both"/>
      </w:pPr>
      <w:r>
        <w:t>Because this is a narrative review, the study-selection process did not follow a formal PRISMA workflow and no quantitative quality-scoring framework was applied to individual papers. Accordingly, the review should not be interpreted as an exhaustive systematic evidence synthesis. However, the search strategy, duplicate removal, screening logic, and inclusion priorities were structured to improve transparency and to reduce arbitrariness in the selection of literature discussed.</w:t>
      </w:r>
    </w:p>
    <w:p w14:paraId="3AD1704A" w14:textId="77777777" w:rsidR="00CB5393" w:rsidRDefault="00CB5393" w:rsidP="004E437C">
      <w:pPr>
        <w:spacing w:line="360" w:lineRule="auto"/>
        <w:jc w:val="both"/>
      </w:pPr>
    </w:p>
    <w:p w14:paraId="1623CD4A" w14:textId="5ED56004" w:rsidR="0062389D" w:rsidRPr="00F9251E" w:rsidRDefault="009432EF" w:rsidP="004E437C">
      <w:pPr>
        <w:spacing w:line="360" w:lineRule="auto"/>
        <w:jc w:val="both"/>
        <w:rPr>
          <w:b/>
          <w:bCs/>
          <w:sz w:val="28"/>
          <w:szCs w:val="28"/>
        </w:rPr>
      </w:pPr>
      <w:r w:rsidRPr="00F9251E">
        <w:rPr>
          <w:b/>
          <w:bCs/>
          <w:sz w:val="28"/>
          <w:szCs w:val="28"/>
        </w:rPr>
        <w:t>3.  The Vineyard as an Agroecosystem: Pest Diversity and Natural Enemy Guilds</w:t>
      </w:r>
    </w:p>
    <w:p w14:paraId="768744EE" w14:textId="77777777" w:rsidR="0062389D" w:rsidRDefault="009432EF" w:rsidP="004E437C">
      <w:pPr>
        <w:spacing w:line="360" w:lineRule="auto"/>
      </w:pPr>
      <w:proofErr w:type="gramStart"/>
      <w:r>
        <w:rPr>
          <w:b/>
          <w:bCs/>
          <w:sz w:val="26"/>
          <w:szCs w:val="26"/>
        </w:rPr>
        <w:t>3.1  Phyt</w:t>
      </w:r>
      <w:r>
        <w:rPr>
          <w:b/>
          <w:bCs/>
          <w:sz w:val="26"/>
          <w:szCs w:val="26"/>
        </w:rPr>
        <w:t>ophagous</w:t>
      </w:r>
      <w:proofErr w:type="gramEnd"/>
      <w:r>
        <w:rPr>
          <w:b/>
          <w:bCs/>
          <w:sz w:val="26"/>
          <w:szCs w:val="26"/>
        </w:rPr>
        <w:t xml:space="preserve"> Mites and Their Predatory Natural Enemies</w:t>
      </w:r>
    </w:p>
    <w:p w14:paraId="3E6C4F61" w14:textId="1618C955" w:rsidR="0062389D" w:rsidRDefault="009432EF" w:rsidP="004E437C">
      <w:pPr>
        <w:spacing w:line="360" w:lineRule="auto"/>
        <w:jc w:val="both"/>
      </w:pPr>
      <w:r>
        <w:t>Phytophagous mites constitute one of the most economically important pest groups in viticulture globally. The two-spotted spider mite (</w:t>
      </w:r>
      <w:proofErr w:type="spellStart"/>
      <w:r>
        <w:rPr>
          <w:i/>
          <w:iCs/>
        </w:rPr>
        <w:t>Tetranychus</w:t>
      </w:r>
      <w:proofErr w:type="spellEnd"/>
      <w:r>
        <w:rPr>
          <w:i/>
          <w:iCs/>
        </w:rPr>
        <w:t xml:space="preserve"> </w:t>
      </w:r>
      <w:proofErr w:type="spellStart"/>
      <w:r>
        <w:rPr>
          <w:i/>
          <w:iCs/>
        </w:rPr>
        <w:t>urticae</w:t>
      </w:r>
      <w:proofErr w:type="spellEnd"/>
      <w:r>
        <w:t>) and the European red mite (</w:t>
      </w:r>
      <w:proofErr w:type="spellStart"/>
      <w:r>
        <w:rPr>
          <w:i/>
          <w:iCs/>
        </w:rPr>
        <w:t>Panonychus</w:t>
      </w:r>
      <w:proofErr w:type="spellEnd"/>
      <w:r>
        <w:rPr>
          <w:i/>
          <w:iCs/>
        </w:rPr>
        <w:t xml:space="preserve"> </w:t>
      </w:r>
      <w:proofErr w:type="spellStart"/>
      <w:r>
        <w:rPr>
          <w:i/>
          <w:iCs/>
        </w:rPr>
        <w:t>ulmi</w:t>
      </w:r>
      <w:proofErr w:type="spellEnd"/>
      <w:r>
        <w:t>) are b</w:t>
      </w:r>
      <w:r>
        <w:t>roadly distributed across temperate viticultural regions and are capable of causing severe photosynthetic impairment, premature leaf abscission, and consequent reductions in fruit quality and cold-hardiness of dormant buds when populations reach high densi</w:t>
      </w:r>
      <w:r>
        <w:t>ties. In warmer Mediterranean and semi-arid climates, the yellow mite (</w:t>
      </w:r>
      <w:proofErr w:type="spellStart"/>
      <w:r>
        <w:rPr>
          <w:i/>
          <w:iCs/>
        </w:rPr>
        <w:t>Eotetranychus</w:t>
      </w:r>
      <w:proofErr w:type="spellEnd"/>
      <w:r>
        <w:rPr>
          <w:i/>
          <w:iCs/>
        </w:rPr>
        <w:t xml:space="preserve"> </w:t>
      </w:r>
      <w:proofErr w:type="spellStart"/>
      <w:r>
        <w:rPr>
          <w:i/>
          <w:iCs/>
        </w:rPr>
        <w:t>carpini</w:t>
      </w:r>
      <w:proofErr w:type="spellEnd"/>
      <w:r>
        <w:t>) and the citrus red mite (</w:t>
      </w:r>
      <w:proofErr w:type="spellStart"/>
      <w:r>
        <w:rPr>
          <w:i/>
          <w:iCs/>
        </w:rPr>
        <w:t>Panonychus</w:t>
      </w:r>
      <w:proofErr w:type="spellEnd"/>
      <w:r>
        <w:rPr>
          <w:i/>
          <w:iCs/>
        </w:rPr>
        <w:t xml:space="preserve"> </w:t>
      </w:r>
      <w:proofErr w:type="spellStart"/>
      <w:r>
        <w:rPr>
          <w:i/>
          <w:iCs/>
        </w:rPr>
        <w:t>citri</w:t>
      </w:r>
      <w:proofErr w:type="spellEnd"/>
      <w:r>
        <w:t xml:space="preserve">) are additional species of concern. </w:t>
      </w:r>
      <w:r w:rsidR="00CB5393">
        <w:t xml:space="preserve">In European vineyards, the principal arthropod natural enemies of phytophagous mites are predatory mites in the family </w:t>
      </w:r>
      <w:proofErr w:type="spellStart"/>
      <w:r w:rsidR="00CB5393">
        <w:t>Phytoseiidae</w:t>
      </w:r>
      <w:proofErr w:type="spellEnd"/>
      <w:r w:rsidR="00CB5393">
        <w:t xml:space="preserve">, particularly </w:t>
      </w:r>
      <w:proofErr w:type="spellStart"/>
      <w:r w:rsidR="00CB5393">
        <w:rPr>
          <w:rStyle w:val="Emphasis"/>
        </w:rPr>
        <w:t>Typhlodromus</w:t>
      </w:r>
      <w:proofErr w:type="spellEnd"/>
      <w:r w:rsidR="00CB5393">
        <w:rPr>
          <w:rStyle w:val="Emphasis"/>
        </w:rPr>
        <w:t xml:space="preserve"> </w:t>
      </w:r>
      <w:proofErr w:type="spellStart"/>
      <w:r w:rsidR="00CB5393">
        <w:rPr>
          <w:rStyle w:val="Emphasis"/>
        </w:rPr>
        <w:t>pyri</w:t>
      </w:r>
      <w:proofErr w:type="spellEnd"/>
      <w:r w:rsidR="00CB5393">
        <w:t xml:space="preserve">, </w:t>
      </w:r>
      <w:proofErr w:type="spellStart"/>
      <w:r w:rsidR="00CB5393">
        <w:rPr>
          <w:rStyle w:val="Emphasis"/>
        </w:rPr>
        <w:t>Amblyseius</w:t>
      </w:r>
      <w:proofErr w:type="spellEnd"/>
      <w:r w:rsidR="00CB5393">
        <w:rPr>
          <w:rStyle w:val="Emphasis"/>
        </w:rPr>
        <w:t xml:space="preserve"> </w:t>
      </w:r>
      <w:proofErr w:type="spellStart"/>
      <w:r w:rsidR="00CB5393">
        <w:rPr>
          <w:rStyle w:val="Emphasis"/>
        </w:rPr>
        <w:t>andersoni</w:t>
      </w:r>
      <w:proofErr w:type="spellEnd"/>
      <w:r w:rsidR="00CB5393">
        <w:t xml:space="preserve">, and </w:t>
      </w:r>
      <w:proofErr w:type="spellStart"/>
      <w:r w:rsidR="00CB5393">
        <w:rPr>
          <w:rStyle w:val="Emphasis"/>
        </w:rPr>
        <w:t>Kampimodromus</w:t>
      </w:r>
      <w:proofErr w:type="spellEnd"/>
      <w:r w:rsidR="00CB5393">
        <w:rPr>
          <w:rStyle w:val="Emphasis"/>
        </w:rPr>
        <w:t xml:space="preserve"> aberrans</w:t>
      </w:r>
      <w:r w:rsidR="00CB5393">
        <w:t xml:space="preserve">, all of which have been identified as important </w:t>
      </w:r>
      <w:r w:rsidR="00CB5393">
        <w:lastRenderedPageBreak/>
        <w:t>vineyard-associated biological control agents (</w:t>
      </w:r>
      <w:proofErr w:type="spellStart"/>
      <w:r w:rsidR="00CB5393">
        <w:t>Duso</w:t>
      </w:r>
      <w:proofErr w:type="spellEnd"/>
      <w:r w:rsidR="00CB5393">
        <w:t xml:space="preserve">, 1989; </w:t>
      </w:r>
      <w:proofErr w:type="spellStart"/>
      <w:r w:rsidR="00CB5393">
        <w:t>Malagnini</w:t>
      </w:r>
      <w:proofErr w:type="spellEnd"/>
      <w:r w:rsidR="00CB5393">
        <w:t xml:space="preserve"> et al., 2022). </w:t>
      </w:r>
      <w:r>
        <w:t>These predatory mites are remarkably efficient regulators of spider mite populations when their own populations are intact and when the vine canopy provides the microclimate conditions necessary for their foraging and reproduction.</w:t>
      </w:r>
      <w:r w:rsidR="0069625E">
        <w:t xml:space="preserve"> </w:t>
      </w:r>
      <w:r w:rsidR="0069625E" w:rsidRPr="0069625E">
        <w:t xml:space="preserve">Recent multi-region evidence from European vineyards further indicates that </w:t>
      </w:r>
      <w:proofErr w:type="spellStart"/>
      <w:r w:rsidR="0069625E" w:rsidRPr="0069625E">
        <w:t>phytoseiid</w:t>
      </w:r>
      <w:proofErr w:type="spellEnd"/>
      <w:r w:rsidR="0069625E" w:rsidRPr="0069625E">
        <w:t xml:space="preserve"> densities respond strongly to local management, with spontaneous inter-row vegetation and lower pesticide intensity often supporting larger predatory mite populations (</w:t>
      </w:r>
      <w:proofErr w:type="spellStart"/>
      <w:r w:rsidR="0069625E" w:rsidRPr="0069625E">
        <w:t>Möth</w:t>
      </w:r>
      <w:proofErr w:type="spellEnd"/>
      <w:r w:rsidR="0069625E" w:rsidRPr="0069625E">
        <w:t xml:space="preserve"> et al., 2023).</w:t>
      </w:r>
    </w:p>
    <w:p w14:paraId="5C2E0BE3" w14:textId="6EC45AAB" w:rsidR="0062389D" w:rsidRDefault="009432EF" w:rsidP="004E437C">
      <w:pPr>
        <w:spacing w:line="360" w:lineRule="auto"/>
        <w:jc w:val="both"/>
      </w:pPr>
      <w:r>
        <w:t xml:space="preserve">The ecological relationship between </w:t>
      </w:r>
      <w:proofErr w:type="spellStart"/>
      <w:r>
        <w:t>phytoseiid</w:t>
      </w:r>
      <w:proofErr w:type="spellEnd"/>
      <w:r>
        <w:t xml:space="preserve"> predators and their phytophagous mite prey is one of the best-documented examples of natural enemy-mediated pest regulation in any agricultural system. Flaherty and Huffaker (1970), working in San Joaquin Val</w:t>
      </w:r>
      <w:r>
        <w:t xml:space="preserve">ley vineyards, provided early and compelling evidence that the disruption of </w:t>
      </w:r>
      <w:proofErr w:type="spellStart"/>
      <w:r>
        <w:rPr>
          <w:i/>
          <w:iCs/>
        </w:rPr>
        <w:t>Metaseiulus</w:t>
      </w:r>
      <w:proofErr w:type="spellEnd"/>
      <w:r>
        <w:rPr>
          <w:i/>
          <w:iCs/>
        </w:rPr>
        <w:t xml:space="preserve"> </w:t>
      </w:r>
      <w:proofErr w:type="spellStart"/>
      <w:r>
        <w:rPr>
          <w:i/>
          <w:iCs/>
        </w:rPr>
        <w:t>occidentalis</w:t>
      </w:r>
      <w:proofErr w:type="spellEnd"/>
      <w:r>
        <w:t xml:space="preserve"> and related </w:t>
      </w:r>
      <w:proofErr w:type="spellStart"/>
      <w:r>
        <w:t>phytoseiid</w:t>
      </w:r>
      <w:proofErr w:type="spellEnd"/>
      <w:r>
        <w:t xml:space="preserve"> populations through broad-spectrum acaricide applications predictably precipitated outbreaks of Pacific mite and Willamette mite, d</w:t>
      </w:r>
      <w:r>
        <w:t xml:space="preserve">emonstrating in a commercial production context that natural enemy populations can provide economically meaningful regulation under conducive conditions but are profoundly vulnerable to pesticide disturbance. </w:t>
      </w:r>
      <w:r w:rsidR="0069625E" w:rsidRPr="0069625E">
        <w:t xml:space="preserve">More recent work in European vineyards indicates that pollen availability can support generalist </w:t>
      </w:r>
      <w:proofErr w:type="spellStart"/>
      <w:r w:rsidR="0069625E" w:rsidRPr="0069625E">
        <w:t>phytoseiid</w:t>
      </w:r>
      <w:proofErr w:type="spellEnd"/>
      <w:r w:rsidR="0069625E" w:rsidRPr="0069625E">
        <w:t xml:space="preserve"> populations and help sustain predatory mites in grapevine canopies, highlighting the importance of surrounding vegetation and other alternative food resources for conservation biological control</w:t>
      </w:r>
      <w:r w:rsidR="0069625E">
        <w:t xml:space="preserve"> </w:t>
      </w:r>
      <w:r>
        <w:t>(</w:t>
      </w:r>
      <w:proofErr w:type="spellStart"/>
      <w:r w:rsidR="0069625E">
        <w:t>Malagnini</w:t>
      </w:r>
      <w:proofErr w:type="spellEnd"/>
      <w:r w:rsidR="0069625E">
        <w:t xml:space="preserve"> </w:t>
      </w:r>
      <w:r>
        <w:t>et al., 202</w:t>
      </w:r>
      <w:r w:rsidR="0069625E">
        <w:t>2</w:t>
      </w:r>
      <w:r>
        <w:t xml:space="preserve">). Beyond </w:t>
      </w:r>
      <w:proofErr w:type="spellStart"/>
      <w:r>
        <w:t>phytoseiid</w:t>
      </w:r>
      <w:proofErr w:type="spellEnd"/>
      <w:r>
        <w:t xml:space="preserve"> mites, other predatory arthropods — including </w:t>
      </w:r>
      <w:proofErr w:type="spellStart"/>
      <w:r>
        <w:t>stigmaeid</w:t>
      </w:r>
      <w:proofErr w:type="spellEnd"/>
      <w:r>
        <w:t xml:space="preserve"> mites (</w:t>
      </w:r>
      <w:proofErr w:type="spellStart"/>
      <w:r>
        <w:rPr>
          <w:i/>
          <w:iCs/>
        </w:rPr>
        <w:t>Zetzellia</w:t>
      </w:r>
      <w:proofErr w:type="spellEnd"/>
      <w:r>
        <w:rPr>
          <w:i/>
          <w:iCs/>
        </w:rPr>
        <w:t xml:space="preserve"> </w:t>
      </w:r>
      <w:proofErr w:type="spellStart"/>
      <w:r>
        <w:rPr>
          <w:i/>
          <w:iCs/>
        </w:rPr>
        <w:t>mali</w:t>
      </w:r>
      <w:proofErr w:type="spellEnd"/>
      <w:r>
        <w:t xml:space="preserve">), </w:t>
      </w:r>
      <w:proofErr w:type="spellStart"/>
      <w:r>
        <w:t>anystid</w:t>
      </w:r>
      <w:proofErr w:type="spellEnd"/>
      <w:r>
        <w:t xml:space="preserve"> mites, and </w:t>
      </w:r>
      <w:proofErr w:type="spellStart"/>
      <w:r>
        <w:t>phytoseiid</w:t>
      </w:r>
      <w:proofErr w:type="spellEnd"/>
      <w:r>
        <w:t xml:space="preserve">-like predators — contribute to the predator guild associated with phytophagous mites in vineyards, though their roles are generally less quantified than those of </w:t>
      </w:r>
      <w:proofErr w:type="spellStart"/>
      <w:r>
        <w:t>phytoseiids</w:t>
      </w:r>
      <w:proofErr w:type="spellEnd"/>
      <w:r>
        <w:t>.</w:t>
      </w:r>
      <w:r w:rsidR="0069625E">
        <w:t xml:space="preserve"> </w:t>
      </w:r>
      <w:r w:rsidR="0069625E" w:rsidRPr="0069625E">
        <w:t>In Austrian vineyards, predatory mite abundance likewise increased under integrated pesticide management and spontaneous inter-row vegetation, while pollen on vine leaves functioned as an important alternative food resource in periods of low prey availability (</w:t>
      </w:r>
      <w:proofErr w:type="spellStart"/>
      <w:r w:rsidR="0069625E" w:rsidRPr="0069625E">
        <w:t>Möth</w:t>
      </w:r>
      <w:proofErr w:type="spellEnd"/>
      <w:r w:rsidR="0069625E" w:rsidRPr="0069625E">
        <w:t xml:space="preserve"> et al., 2021).</w:t>
      </w:r>
    </w:p>
    <w:p w14:paraId="6D8AE086" w14:textId="77777777" w:rsidR="0062389D" w:rsidRDefault="009432EF" w:rsidP="004E437C">
      <w:pPr>
        <w:spacing w:line="360" w:lineRule="auto"/>
      </w:pPr>
      <w:proofErr w:type="gramStart"/>
      <w:r>
        <w:rPr>
          <w:b/>
          <w:bCs/>
          <w:sz w:val="26"/>
          <w:szCs w:val="26"/>
        </w:rPr>
        <w:t>3.2  Sap</w:t>
      </w:r>
      <w:proofErr w:type="gramEnd"/>
      <w:r>
        <w:rPr>
          <w:b/>
          <w:bCs/>
          <w:sz w:val="26"/>
          <w:szCs w:val="26"/>
        </w:rPr>
        <w:t xml:space="preserve">-Feeding Insects and Their </w:t>
      </w:r>
      <w:proofErr w:type="spellStart"/>
      <w:r>
        <w:rPr>
          <w:b/>
          <w:bCs/>
          <w:sz w:val="26"/>
          <w:szCs w:val="26"/>
        </w:rPr>
        <w:t>Parasitoid</w:t>
      </w:r>
      <w:proofErr w:type="spellEnd"/>
      <w:r>
        <w:rPr>
          <w:b/>
          <w:bCs/>
          <w:sz w:val="26"/>
          <w:szCs w:val="26"/>
        </w:rPr>
        <w:t xml:space="preserve"> and Preda</w:t>
      </w:r>
      <w:r>
        <w:rPr>
          <w:b/>
          <w:bCs/>
          <w:sz w:val="26"/>
          <w:szCs w:val="26"/>
        </w:rPr>
        <w:t>tor Assemblages</w:t>
      </w:r>
    </w:p>
    <w:p w14:paraId="03D46573" w14:textId="77777777" w:rsidR="0062389D" w:rsidRDefault="009432EF" w:rsidP="004E437C">
      <w:pPr>
        <w:spacing w:line="360" w:lineRule="auto"/>
        <w:jc w:val="both"/>
      </w:pPr>
      <w:r>
        <w:t xml:space="preserve">Sap-feeding insects are diverse, economically important, and often difficult to manage through chemical means alone. Grape leafhoppers — principally </w:t>
      </w:r>
      <w:proofErr w:type="spellStart"/>
      <w:r>
        <w:rPr>
          <w:i/>
          <w:iCs/>
        </w:rPr>
        <w:t>Erythroneura</w:t>
      </w:r>
      <w:proofErr w:type="spellEnd"/>
      <w:r>
        <w:rPr>
          <w:i/>
          <w:iCs/>
        </w:rPr>
        <w:t xml:space="preserve"> </w:t>
      </w:r>
      <w:proofErr w:type="spellStart"/>
      <w:r>
        <w:rPr>
          <w:i/>
          <w:iCs/>
        </w:rPr>
        <w:t>elegantula</w:t>
      </w:r>
      <w:proofErr w:type="spellEnd"/>
      <w:r>
        <w:t xml:space="preserve"> and </w:t>
      </w:r>
      <w:r>
        <w:rPr>
          <w:i/>
          <w:iCs/>
        </w:rPr>
        <w:t>E. variabilis</w:t>
      </w:r>
      <w:r>
        <w:t xml:space="preserve"> in North America, and </w:t>
      </w:r>
      <w:proofErr w:type="spellStart"/>
      <w:r>
        <w:rPr>
          <w:i/>
          <w:iCs/>
        </w:rPr>
        <w:t>Zygina</w:t>
      </w:r>
      <w:proofErr w:type="spellEnd"/>
      <w:r>
        <w:rPr>
          <w:i/>
          <w:iCs/>
        </w:rPr>
        <w:t xml:space="preserve"> </w:t>
      </w:r>
      <w:proofErr w:type="spellStart"/>
      <w:r>
        <w:rPr>
          <w:i/>
          <w:iCs/>
        </w:rPr>
        <w:t>rhamni</w:t>
      </w:r>
      <w:proofErr w:type="spellEnd"/>
      <w:r>
        <w:t xml:space="preserve"> and related s</w:t>
      </w:r>
      <w:r>
        <w:t xml:space="preserve">pecies in Europe — feed on mesophyll cells of grapevine leaves, causing characteristic white stippling and, at high densities, premature senescence and defoliation. Their primary natural enemies are egg </w:t>
      </w:r>
      <w:proofErr w:type="spellStart"/>
      <w:r>
        <w:t>parasitoids</w:t>
      </w:r>
      <w:proofErr w:type="spellEnd"/>
      <w:r>
        <w:t xml:space="preserve"> in the genus </w:t>
      </w:r>
      <w:proofErr w:type="spellStart"/>
      <w:r>
        <w:rPr>
          <w:i/>
          <w:iCs/>
        </w:rPr>
        <w:t>Anagrus</w:t>
      </w:r>
      <w:proofErr w:type="spellEnd"/>
      <w:r>
        <w:t xml:space="preserve"> (Hymenoptera: </w:t>
      </w:r>
      <w:proofErr w:type="spellStart"/>
      <w:r>
        <w:t>Mymari</w:t>
      </w:r>
      <w:r>
        <w:t>dae</w:t>
      </w:r>
      <w:proofErr w:type="spellEnd"/>
      <w:r>
        <w:t xml:space="preserve">), which are highly effective in suppressing leafhopper populations when sufficiently abundant and temporally synchronised </w:t>
      </w:r>
      <w:r>
        <w:lastRenderedPageBreak/>
        <w:t xml:space="preserve">with their hosts (Nicholls et al., 2001). </w:t>
      </w:r>
      <w:proofErr w:type="spellStart"/>
      <w:r>
        <w:rPr>
          <w:i/>
          <w:iCs/>
        </w:rPr>
        <w:t>Anagrus</w:t>
      </w:r>
      <w:proofErr w:type="spellEnd"/>
      <w:r>
        <w:rPr>
          <w:i/>
          <w:iCs/>
        </w:rPr>
        <w:t xml:space="preserve"> epos</w:t>
      </w:r>
      <w:r>
        <w:t xml:space="preserve"> and closely related species are dependent on the presence of overwintering </w:t>
      </w:r>
      <w:r>
        <w:t>host plants — particularly blackberry (</w:t>
      </w:r>
      <w:r>
        <w:rPr>
          <w:i/>
          <w:iCs/>
        </w:rPr>
        <w:t>Rubus</w:t>
      </w:r>
      <w:r>
        <w:t xml:space="preserve"> spp.) and prune (</w:t>
      </w:r>
      <w:r>
        <w:rPr>
          <w:i/>
          <w:iCs/>
        </w:rPr>
        <w:t>Prunus domestica</w:t>
      </w:r>
      <w:r>
        <w:t>) — outside the vineyard to sustain populations across the dormant season, making the landscape context of vineyards a critical determinant of parasitism rates during the growing</w:t>
      </w:r>
      <w:r>
        <w:t xml:space="preserve"> season.</w:t>
      </w:r>
    </w:p>
    <w:p w14:paraId="0644AE7E" w14:textId="77777777" w:rsidR="0062389D" w:rsidRDefault="009432EF" w:rsidP="004E437C">
      <w:pPr>
        <w:spacing w:line="360" w:lineRule="auto"/>
        <w:jc w:val="both"/>
      </w:pPr>
      <w:r>
        <w:t>Vine mealybugs represent an increasingly important pest group in vineyards worldwide, driven partly by global trade in infected plant material, the collapse of effective natural enemy communities following intensive pesticide use, and the inadvert</w:t>
      </w:r>
      <w:r>
        <w:t xml:space="preserve">ent introduction of new mealybug species into production regions where co-evolved natural enemies are absent. </w:t>
      </w:r>
      <w:proofErr w:type="spellStart"/>
      <w:r>
        <w:rPr>
          <w:i/>
          <w:iCs/>
        </w:rPr>
        <w:t>Planococcus</w:t>
      </w:r>
      <w:proofErr w:type="spellEnd"/>
      <w:r>
        <w:rPr>
          <w:i/>
          <w:iCs/>
        </w:rPr>
        <w:t xml:space="preserve"> </w:t>
      </w:r>
      <w:proofErr w:type="spellStart"/>
      <w:r>
        <w:rPr>
          <w:i/>
          <w:iCs/>
        </w:rPr>
        <w:t>ficus</w:t>
      </w:r>
      <w:proofErr w:type="spellEnd"/>
      <w:r>
        <w:t xml:space="preserve"> is the dominant species in Mediterranean vineyards, South African viticulture, and increasingly in Californian production, while</w:t>
      </w:r>
      <w:r>
        <w:t xml:space="preserve"> </w:t>
      </w:r>
      <w:proofErr w:type="spellStart"/>
      <w:r>
        <w:rPr>
          <w:i/>
          <w:iCs/>
        </w:rPr>
        <w:t>Pseudococcus</w:t>
      </w:r>
      <w:proofErr w:type="spellEnd"/>
      <w:r>
        <w:rPr>
          <w:i/>
          <w:iCs/>
        </w:rPr>
        <w:t xml:space="preserve"> </w:t>
      </w:r>
      <w:proofErr w:type="spellStart"/>
      <w:r>
        <w:rPr>
          <w:i/>
          <w:iCs/>
        </w:rPr>
        <w:t>maritimus</w:t>
      </w:r>
      <w:proofErr w:type="spellEnd"/>
      <w:r>
        <w:t xml:space="preserve"> and </w:t>
      </w:r>
      <w:r>
        <w:rPr>
          <w:i/>
          <w:iCs/>
        </w:rPr>
        <w:t xml:space="preserve">P. </w:t>
      </w:r>
      <w:proofErr w:type="spellStart"/>
      <w:r>
        <w:rPr>
          <w:i/>
          <w:iCs/>
        </w:rPr>
        <w:t>longispinus</w:t>
      </w:r>
      <w:proofErr w:type="spellEnd"/>
      <w:r>
        <w:t xml:space="preserve"> are additionally important in North America and Australasia. Mealybugs transmit grapevine leafroll-associated viruses (GLRaV-3 in particular) through their feeding activity, making their economic impact substantia</w:t>
      </w:r>
      <w:r>
        <w:t xml:space="preserve">lly greater than the direct feeding damage alone would suggest (Walton et al., 2004). Their natural enemies include encyrtid </w:t>
      </w:r>
      <w:proofErr w:type="spellStart"/>
      <w:r>
        <w:t>parasitoids</w:t>
      </w:r>
      <w:proofErr w:type="spellEnd"/>
      <w:r>
        <w:t xml:space="preserve"> (principally </w:t>
      </w:r>
      <w:proofErr w:type="spellStart"/>
      <w:r>
        <w:rPr>
          <w:i/>
          <w:iCs/>
        </w:rPr>
        <w:t>Anagyrus</w:t>
      </w:r>
      <w:proofErr w:type="spellEnd"/>
      <w:r>
        <w:rPr>
          <w:i/>
          <w:iCs/>
        </w:rPr>
        <w:t xml:space="preserve"> </w:t>
      </w:r>
      <w:proofErr w:type="spellStart"/>
      <w:r>
        <w:rPr>
          <w:i/>
          <w:iCs/>
        </w:rPr>
        <w:t>pseudococci</w:t>
      </w:r>
      <w:proofErr w:type="spellEnd"/>
      <w:r>
        <w:t xml:space="preserve">, </w:t>
      </w:r>
      <w:proofErr w:type="spellStart"/>
      <w:r>
        <w:rPr>
          <w:i/>
          <w:iCs/>
        </w:rPr>
        <w:t>Leptomastix</w:t>
      </w:r>
      <w:proofErr w:type="spellEnd"/>
      <w:r>
        <w:rPr>
          <w:i/>
          <w:iCs/>
        </w:rPr>
        <w:t xml:space="preserve"> </w:t>
      </w:r>
      <w:proofErr w:type="spellStart"/>
      <w:r>
        <w:rPr>
          <w:i/>
          <w:iCs/>
        </w:rPr>
        <w:t>dactylopii</w:t>
      </w:r>
      <w:proofErr w:type="spellEnd"/>
      <w:r>
        <w:t xml:space="preserve">, and </w:t>
      </w:r>
      <w:proofErr w:type="spellStart"/>
      <w:r>
        <w:rPr>
          <w:i/>
          <w:iCs/>
        </w:rPr>
        <w:t>Leptomastidea</w:t>
      </w:r>
      <w:proofErr w:type="spellEnd"/>
      <w:r>
        <w:rPr>
          <w:i/>
          <w:iCs/>
        </w:rPr>
        <w:t xml:space="preserve"> </w:t>
      </w:r>
      <w:proofErr w:type="spellStart"/>
      <w:r>
        <w:rPr>
          <w:i/>
          <w:iCs/>
        </w:rPr>
        <w:t>abnormis</w:t>
      </w:r>
      <w:proofErr w:type="spellEnd"/>
      <w:r>
        <w:t xml:space="preserve">), coccinellid predators (notably </w:t>
      </w:r>
      <w:proofErr w:type="spellStart"/>
      <w:r>
        <w:rPr>
          <w:i/>
          <w:iCs/>
        </w:rPr>
        <w:t>Cryptolaemus</w:t>
      </w:r>
      <w:proofErr w:type="spellEnd"/>
      <w:r>
        <w:rPr>
          <w:i/>
          <w:iCs/>
        </w:rPr>
        <w:t xml:space="preserve"> </w:t>
      </w:r>
      <w:proofErr w:type="spellStart"/>
      <w:r>
        <w:rPr>
          <w:i/>
          <w:iCs/>
        </w:rPr>
        <w:t>montrouzieri</w:t>
      </w:r>
      <w:proofErr w:type="spellEnd"/>
      <w:r>
        <w:t xml:space="preserve">), and </w:t>
      </w:r>
      <w:proofErr w:type="spellStart"/>
      <w:r>
        <w:t>chrysopid</w:t>
      </w:r>
      <w:proofErr w:type="spellEnd"/>
      <w:r>
        <w:t xml:space="preserve"> lacewings, but the effectiveness of these natural enemies in field vineyards is frequently insufficient to prevent economically damaging virus spread, particularly in newly invaded regions where natural enemy commu</w:t>
      </w:r>
      <w:r>
        <w:t>nities are poorly adapted to the novel host (Daane et al., 2008).</w:t>
      </w:r>
    </w:p>
    <w:p w14:paraId="13E6D6B7" w14:textId="77777777" w:rsidR="0062389D" w:rsidRDefault="009432EF" w:rsidP="004E437C">
      <w:pPr>
        <w:spacing w:line="360" w:lineRule="auto"/>
      </w:pPr>
      <w:proofErr w:type="gramStart"/>
      <w:r>
        <w:rPr>
          <w:b/>
          <w:bCs/>
          <w:sz w:val="26"/>
          <w:szCs w:val="26"/>
        </w:rPr>
        <w:t>3.3  Lepidopteran</w:t>
      </w:r>
      <w:proofErr w:type="gramEnd"/>
      <w:r>
        <w:rPr>
          <w:b/>
          <w:bCs/>
          <w:sz w:val="26"/>
          <w:szCs w:val="26"/>
        </w:rPr>
        <w:t xml:space="preserve"> Pests and Associated Natural Enemy Communities</w:t>
      </w:r>
    </w:p>
    <w:p w14:paraId="19C7F423" w14:textId="57DC04CB" w:rsidR="0062389D" w:rsidRDefault="009432EF" w:rsidP="004E437C">
      <w:pPr>
        <w:spacing w:line="360" w:lineRule="auto"/>
        <w:jc w:val="both"/>
      </w:pPr>
      <w:r>
        <w:t>Moth pests of the grape cluster are among the most destructive and universally managed groups in viticulture. The European gr</w:t>
      </w:r>
      <w:r>
        <w:t>apevine moth (</w:t>
      </w:r>
      <w:proofErr w:type="spellStart"/>
      <w:r>
        <w:rPr>
          <w:i/>
          <w:iCs/>
        </w:rPr>
        <w:t>Lobesia</w:t>
      </w:r>
      <w:proofErr w:type="spellEnd"/>
      <w:r>
        <w:rPr>
          <w:i/>
          <w:iCs/>
        </w:rPr>
        <w:t xml:space="preserve"> </w:t>
      </w:r>
      <w:proofErr w:type="spellStart"/>
      <w:r>
        <w:rPr>
          <w:i/>
          <w:iCs/>
        </w:rPr>
        <w:t>botrana</w:t>
      </w:r>
      <w:proofErr w:type="spellEnd"/>
      <w:r>
        <w:t>) is the dominant species in European and Mediterranean production, completing two to three generations per year and causing both direct damage to flowers and berries through larval feeding and secondary economic loss through f</w:t>
      </w:r>
      <w:r>
        <w:t>acilitation of grey mould infection of damaged fruit (</w:t>
      </w:r>
      <w:proofErr w:type="spellStart"/>
      <w:r>
        <w:t>Thiéry</w:t>
      </w:r>
      <w:proofErr w:type="spellEnd"/>
      <w:r>
        <w:t xml:space="preserve"> &amp; Moreau, 2005). The grape berry moth (</w:t>
      </w:r>
      <w:proofErr w:type="spellStart"/>
      <w:r>
        <w:rPr>
          <w:i/>
          <w:iCs/>
        </w:rPr>
        <w:t>Eupoecilia</w:t>
      </w:r>
      <w:proofErr w:type="spellEnd"/>
      <w:r>
        <w:rPr>
          <w:i/>
          <w:iCs/>
        </w:rPr>
        <w:t xml:space="preserve"> </w:t>
      </w:r>
      <w:proofErr w:type="spellStart"/>
      <w:r>
        <w:rPr>
          <w:i/>
          <w:iCs/>
        </w:rPr>
        <w:t>ambiguella</w:t>
      </w:r>
      <w:proofErr w:type="spellEnd"/>
      <w:r>
        <w:t xml:space="preserve">) co-occurs with </w:t>
      </w:r>
      <w:r>
        <w:rPr>
          <w:i/>
          <w:iCs/>
        </w:rPr>
        <w:t xml:space="preserve">L. </w:t>
      </w:r>
      <w:proofErr w:type="spellStart"/>
      <w:r>
        <w:rPr>
          <w:i/>
          <w:iCs/>
        </w:rPr>
        <w:t>botrana</w:t>
      </w:r>
      <w:proofErr w:type="spellEnd"/>
      <w:r>
        <w:t xml:space="preserve"> across much of continental Europe, and the grape leafroller (</w:t>
      </w:r>
      <w:proofErr w:type="spellStart"/>
      <w:r>
        <w:rPr>
          <w:i/>
          <w:iCs/>
        </w:rPr>
        <w:t>Platynota</w:t>
      </w:r>
      <w:proofErr w:type="spellEnd"/>
      <w:r>
        <w:rPr>
          <w:i/>
          <w:iCs/>
        </w:rPr>
        <w:t xml:space="preserve"> </w:t>
      </w:r>
      <w:proofErr w:type="spellStart"/>
      <w:r>
        <w:rPr>
          <w:i/>
          <w:iCs/>
        </w:rPr>
        <w:t>stultana</w:t>
      </w:r>
      <w:proofErr w:type="spellEnd"/>
      <w:r>
        <w:t>) and other tortricid specie</w:t>
      </w:r>
      <w:r>
        <w:t xml:space="preserve">s are important in North American viticulture. These species are attacked by a guild of larval and egg </w:t>
      </w:r>
      <w:proofErr w:type="spellStart"/>
      <w:r>
        <w:t>parasitoids</w:t>
      </w:r>
      <w:proofErr w:type="spellEnd"/>
      <w:r>
        <w:t xml:space="preserve"> including ichneumonid wasps, braconid </w:t>
      </w:r>
      <w:proofErr w:type="spellStart"/>
      <w:r>
        <w:t>parasitoids</w:t>
      </w:r>
      <w:proofErr w:type="spellEnd"/>
      <w:r>
        <w:t xml:space="preserve">, and egg </w:t>
      </w:r>
      <w:proofErr w:type="spellStart"/>
      <w:r>
        <w:t>parasitoids</w:t>
      </w:r>
      <w:proofErr w:type="spellEnd"/>
      <w:r>
        <w:t xml:space="preserve"> in the genus </w:t>
      </w:r>
      <w:proofErr w:type="spellStart"/>
      <w:r>
        <w:rPr>
          <w:i/>
          <w:iCs/>
        </w:rPr>
        <w:t>Trichogramma</w:t>
      </w:r>
      <w:proofErr w:type="spellEnd"/>
      <w:r>
        <w:t xml:space="preserve"> (Hymenoptera: </w:t>
      </w:r>
      <w:proofErr w:type="spellStart"/>
      <w:r>
        <w:t>Trichogrammatidae</w:t>
      </w:r>
      <w:proofErr w:type="spellEnd"/>
      <w:r>
        <w:t>), as well as</w:t>
      </w:r>
      <w:r>
        <w:t xml:space="preserve"> by generalist predators including carabid beetles, </w:t>
      </w:r>
      <w:proofErr w:type="spellStart"/>
      <w:r>
        <w:t>chrysopid</w:t>
      </w:r>
      <w:proofErr w:type="spellEnd"/>
      <w:r>
        <w:t xml:space="preserve"> lacewings, and spiders. </w:t>
      </w:r>
      <w:r w:rsidR="0069625E" w:rsidRPr="0069625E">
        <w:t xml:space="preserve">Infrared field observations in German vineyards recently identified the European earwig, </w:t>
      </w:r>
      <w:proofErr w:type="spellStart"/>
      <w:r w:rsidR="0069625E" w:rsidRPr="0069625E">
        <w:t>Forficula</w:t>
      </w:r>
      <w:proofErr w:type="spellEnd"/>
      <w:r w:rsidR="0069625E" w:rsidRPr="0069625E">
        <w:t xml:space="preserve"> </w:t>
      </w:r>
      <w:proofErr w:type="spellStart"/>
      <w:r w:rsidR="0069625E" w:rsidRPr="0069625E">
        <w:t>auricularia</w:t>
      </w:r>
      <w:proofErr w:type="spellEnd"/>
      <w:r w:rsidR="0069625E" w:rsidRPr="0069625E">
        <w:t xml:space="preserve">, as the </w:t>
      </w:r>
      <w:r w:rsidR="0069625E" w:rsidRPr="0069625E">
        <w:lastRenderedPageBreak/>
        <w:t xml:space="preserve">dominant predator on sentinel stages of several vineyard pest insects, highlighting the importance of conserving resident generalist predators alongside </w:t>
      </w:r>
      <w:proofErr w:type="spellStart"/>
      <w:r w:rsidR="0069625E" w:rsidRPr="0069625E">
        <w:t>parasitoid</w:t>
      </w:r>
      <w:proofErr w:type="spellEnd"/>
      <w:r w:rsidR="0069625E" w:rsidRPr="0069625E">
        <w:t xml:space="preserve"> guilds (</w:t>
      </w:r>
      <w:proofErr w:type="spellStart"/>
      <w:r w:rsidR="0069625E" w:rsidRPr="0069625E">
        <w:t>Reiff</w:t>
      </w:r>
      <w:proofErr w:type="spellEnd"/>
      <w:r w:rsidR="0069625E" w:rsidRPr="0069625E">
        <w:t xml:space="preserve"> et al., 2024).</w:t>
      </w:r>
      <w:r w:rsidR="0069625E">
        <w:t xml:space="preserve"> </w:t>
      </w:r>
      <w:r>
        <w:t>The effectiveness of egg and larval parasitism varies considerably between regions and seasons, and a key limiting</w:t>
      </w:r>
      <w:r>
        <w:t xml:space="preserve"> factor is the availability of adult nutrition — particularly floral nectar and pollen — for </w:t>
      </w:r>
      <w:proofErr w:type="spellStart"/>
      <w:r>
        <w:t>parasitoid</w:t>
      </w:r>
      <w:proofErr w:type="spellEnd"/>
      <w:r>
        <w:t xml:space="preserve"> wasps whose longevity and fecundity are substantially extended by access to sugar sources (Berndt &amp; Wratten, 2005).</w:t>
      </w:r>
    </w:p>
    <w:p w14:paraId="26EDAB66" w14:textId="77777777" w:rsidR="0062389D" w:rsidRDefault="009432EF" w:rsidP="004E437C">
      <w:pPr>
        <w:spacing w:line="360" w:lineRule="auto"/>
      </w:pPr>
      <w:proofErr w:type="gramStart"/>
      <w:r>
        <w:rPr>
          <w:b/>
          <w:bCs/>
          <w:sz w:val="26"/>
          <w:szCs w:val="26"/>
        </w:rPr>
        <w:t>3.4  Emerging</w:t>
      </w:r>
      <w:proofErr w:type="gramEnd"/>
      <w:r>
        <w:rPr>
          <w:b/>
          <w:bCs/>
          <w:sz w:val="26"/>
          <w:szCs w:val="26"/>
        </w:rPr>
        <w:t xml:space="preserve"> and Invasive Pest Spec</w:t>
      </w:r>
      <w:r>
        <w:rPr>
          <w:b/>
          <w:bCs/>
          <w:sz w:val="26"/>
          <w:szCs w:val="26"/>
        </w:rPr>
        <w:t>ies</w:t>
      </w:r>
    </w:p>
    <w:p w14:paraId="06D522E1" w14:textId="77777777" w:rsidR="0062389D" w:rsidRDefault="009432EF" w:rsidP="004E437C">
      <w:pPr>
        <w:spacing w:line="360" w:lineRule="auto"/>
        <w:jc w:val="both"/>
      </w:pPr>
      <w:r>
        <w:t>Several invasive arthropod species have substantially complicated pest management in vineyards over the past two decades, introducing novel pest challenges for which co-evolved natural enemy communities are unavailable in the invaded range. The spotted</w:t>
      </w:r>
      <w:r>
        <w:t>-wing Drosophila (</w:t>
      </w:r>
      <w:r>
        <w:rPr>
          <w:i/>
          <w:iCs/>
        </w:rPr>
        <w:t xml:space="preserve">Drosophila </w:t>
      </w:r>
      <w:proofErr w:type="spellStart"/>
      <w:r>
        <w:rPr>
          <w:i/>
          <w:iCs/>
        </w:rPr>
        <w:t>suzukii</w:t>
      </w:r>
      <w:proofErr w:type="spellEnd"/>
      <w:r>
        <w:t xml:space="preserve">) represents perhaps the most important recent example: this East Asian vinegar fly, which unlike most </w:t>
      </w:r>
      <w:proofErr w:type="spellStart"/>
      <w:r>
        <w:t>Drosophilids</w:t>
      </w:r>
      <w:proofErr w:type="spellEnd"/>
      <w:r>
        <w:t xml:space="preserve"> possesses a serrated ovipositor capable of piercing intact ripening fruit, has established invasive popu</w:t>
      </w:r>
      <w:r>
        <w:t xml:space="preserve">lations across Europe and North America, causing severe direct losses to table grapes and soft-skinned wine grape varieties. Its native </w:t>
      </w:r>
      <w:proofErr w:type="spellStart"/>
      <w:r>
        <w:t>parasitoid</w:t>
      </w:r>
      <w:proofErr w:type="spellEnd"/>
      <w:r>
        <w:t xml:space="preserve"> community — notably </w:t>
      </w:r>
      <w:proofErr w:type="spellStart"/>
      <w:r>
        <w:rPr>
          <w:i/>
          <w:iCs/>
        </w:rPr>
        <w:t>Ganaspis</w:t>
      </w:r>
      <w:proofErr w:type="spellEnd"/>
      <w:r>
        <w:rPr>
          <w:i/>
          <w:iCs/>
        </w:rPr>
        <w:t xml:space="preserve"> </w:t>
      </w:r>
      <w:proofErr w:type="spellStart"/>
      <w:r>
        <w:rPr>
          <w:i/>
          <w:iCs/>
        </w:rPr>
        <w:t>brasiliensis</w:t>
      </w:r>
      <w:proofErr w:type="spellEnd"/>
      <w:r>
        <w:t xml:space="preserve"> — is absent from the invaded range, and resident European and Ameri</w:t>
      </w:r>
      <w:r>
        <w:t xml:space="preserve">can </w:t>
      </w:r>
      <w:proofErr w:type="spellStart"/>
      <w:r>
        <w:t>parasitoids</w:t>
      </w:r>
      <w:proofErr w:type="spellEnd"/>
      <w:r>
        <w:t xml:space="preserve"> have shown limited adaptation to exploiting this novel host (Rusch et al., 2016). The brown marmorated stink bug (</w:t>
      </w:r>
      <w:proofErr w:type="spellStart"/>
      <w:r>
        <w:rPr>
          <w:i/>
          <w:iCs/>
        </w:rPr>
        <w:t>Halyomorpha</w:t>
      </w:r>
      <w:proofErr w:type="spellEnd"/>
      <w:r>
        <w:rPr>
          <w:i/>
          <w:iCs/>
        </w:rPr>
        <w:t xml:space="preserve"> </w:t>
      </w:r>
      <w:proofErr w:type="spellStart"/>
      <w:r>
        <w:rPr>
          <w:i/>
          <w:iCs/>
        </w:rPr>
        <w:t>halys</w:t>
      </w:r>
      <w:proofErr w:type="spellEnd"/>
      <w:r>
        <w:t>), now established across Europe and North America following introduction from East Asia, similarly lacks eff</w:t>
      </w:r>
      <w:r>
        <w:t>ective natural enemies in its invaded range, and has added to the challenges facing biological control-oriented viticulturalists. These invasive species exemplify the broader problem of ecological naivety — the failure of resident natural enemy communities</w:t>
      </w:r>
      <w:r>
        <w:t xml:space="preserve"> to effectively exploit novel hosts — and the role of enemy release in driving explosive invasive pest population growth.</w:t>
      </w:r>
    </w:p>
    <w:p w14:paraId="39A7B568" w14:textId="77777777" w:rsidR="0062389D" w:rsidRDefault="009432EF" w:rsidP="004E437C">
      <w:pPr>
        <w:spacing w:line="360" w:lineRule="auto"/>
        <w:jc w:val="both"/>
      </w:pPr>
      <w:r>
        <w:rPr>
          <w:b/>
          <w:bCs/>
          <w:sz w:val="28"/>
          <w:szCs w:val="28"/>
        </w:rPr>
        <w:t>4.  Eco-Friendly Strategies for Vineyard Pest Suppression</w:t>
      </w:r>
    </w:p>
    <w:p w14:paraId="71E71BF0" w14:textId="77777777" w:rsidR="0062389D" w:rsidRDefault="009432EF" w:rsidP="004E437C">
      <w:pPr>
        <w:spacing w:line="360" w:lineRule="auto"/>
      </w:pPr>
      <w:proofErr w:type="gramStart"/>
      <w:r>
        <w:rPr>
          <w:b/>
          <w:bCs/>
          <w:sz w:val="26"/>
          <w:szCs w:val="26"/>
        </w:rPr>
        <w:t>4.1  Conservation</w:t>
      </w:r>
      <w:proofErr w:type="gramEnd"/>
      <w:r>
        <w:rPr>
          <w:b/>
          <w:bCs/>
          <w:sz w:val="26"/>
          <w:szCs w:val="26"/>
        </w:rPr>
        <w:t xml:space="preserve"> Biological Control and Habitat Management</w:t>
      </w:r>
    </w:p>
    <w:p w14:paraId="4A27B921" w14:textId="4C2C3AED" w:rsidR="0062389D" w:rsidRDefault="009432EF" w:rsidP="004E437C">
      <w:pPr>
        <w:spacing w:line="360" w:lineRule="auto"/>
        <w:jc w:val="both"/>
      </w:pPr>
      <w:r>
        <w:t>Conservation bio</w:t>
      </w:r>
      <w:r>
        <w:t>logical control (CBC) represents the most broadly applicable, cost-effective, and ecologically sustainable approach to harnessing natural enemy services in vineyard systems. Rather than introducing new organisms, CBC seeks to manipulate the physical, chemi</w:t>
      </w:r>
      <w:r>
        <w:t>cal, and trophic environment of the vineyard and its surrounding landscape to reduce the mortality of existing natural enemy populations and to provide the resources — food, shelter, oviposition sites, and overwintering refugia — that these populations req</w:t>
      </w:r>
      <w:r>
        <w:t xml:space="preserve">uire to persist at densities sufficient to regulate pest populations (Landis et al., 2000). This approach requires an understanding not only of the identity of natural enemy taxa present in a given vineyard context, </w:t>
      </w:r>
      <w:r>
        <w:lastRenderedPageBreak/>
        <w:t>but of their specific resource requireme</w:t>
      </w:r>
      <w:r>
        <w:t>nts, phenological patterns, and responses to management practices.</w:t>
      </w:r>
      <w:r w:rsidR="0069625E">
        <w:t xml:space="preserve"> </w:t>
      </w:r>
      <w:r w:rsidR="0069625E" w:rsidRPr="0069625E">
        <w:t>However, the benefits of conservation biological control in vineyards are often context-dependent rather than uniform across systems. Recent multi-region evidence shows that predatory mite responses vary with local management, pesticide intensity, and landscape composition, indicating that habitat diversification does not generate the same outcome in all vineyard settings (</w:t>
      </w:r>
      <w:proofErr w:type="spellStart"/>
      <w:r w:rsidR="0069625E" w:rsidRPr="0069625E">
        <w:t>Möth</w:t>
      </w:r>
      <w:proofErr w:type="spellEnd"/>
      <w:r w:rsidR="0069625E" w:rsidRPr="0069625E">
        <w:t xml:space="preserve"> et al., 2023). Likewise, vineyard biodiversity studies have found that organic management and related practices can produce contrasting responses among trophic groups, with some taxa benefiting while others show neutral or even negative responses depending on tillage, copper use, and other field-level practices (</w:t>
      </w:r>
      <w:proofErr w:type="spellStart"/>
      <w:r w:rsidR="0069625E" w:rsidRPr="0069625E">
        <w:t>Ostandie</w:t>
      </w:r>
      <w:proofErr w:type="spellEnd"/>
      <w:r w:rsidR="0069625E" w:rsidRPr="0069625E">
        <w:t xml:space="preserve"> et al., 2021). In Mediterranean vineyards, species-rich inter-row vegetation has increased beneficial arthropod abundance and predation relative to tilled inter-rows, but the gains beyond well-managed spontaneous vegetation may be limited, underscoring the need for site-specific evaluation rather than universal prescription (Rocher et al., 2024).</w:t>
      </w:r>
    </w:p>
    <w:p w14:paraId="70F5F30A" w14:textId="403C7DD0" w:rsidR="0062389D" w:rsidRDefault="009432EF" w:rsidP="004E437C">
      <w:pPr>
        <w:spacing w:line="360" w:lineRule="auto"/>
        <w:jc w:val="both"/>
      </w:pPr>
      <w:r>
        <w:t xml:space="preserve">The provision of floral resources is among the most important components of CBC in viticulture. </w:t>
      </w:r>
      <w:r w:rsidR="00DB36C9" w:rsidRPr="00DB36C9">
        <w:t>Experimental and field evidence also shows that pollen availability can stabilize predatory mite populations in vineyards, reinforcing the importance of flowering vegetation and reduced mowing as components of conservation biological control (</w:t>
      </w:r>
      <w:proofErr w:type="spellStart"/>
      <w:r w:rsidR="00DB36C9" w:rsidRPr="00DB36C9">
        <w:t>Malagnini</w:t>
      </w:r>
      <w:proofErr w:type="spellEnd"/>
      <w:r w:rsidR="00DB36C9" w:rsidRPr="00DB36C9">
        <w:t xml:space="preserve"> et al., 2022).</w:t>
      </w:r>
      <w:r w:rsidR="00DB36C9">
        <w:t xml:space="preserve"> </w:t>
      </w:r>
      <w:r>
        <w:t xml:space="preserve">Many </w:t>
      </w:r>
      <w:proofErr w:type="spellStart"/>
      <w:r>
        <w:t>parasitoid</w:t>
      </w:r>
      <w:proofErr w:type="spellEnd"/>
      <w:r>
        <w:t xml:space="preserve"> wasps — including the Hymenoptera th</w:t>
      </w:r>
      <w:r>
        <w:t>at parasitise leafhopper eggs, mealybug nymphs, and caterpillars of moth pests — are entirely dependent on access to floral nectar and pollen as adult nutrition, since only the immature larval stages feed on host tissues. Adult longevity, fecundity, and fl</w:t>
      </w:r>
      <w:r>
        <w:t xml:space="preserve">ight capacity are all substantially reduced in the absence of floral resources, even when host density is high. Berndt and Wratten (2005) provided direct experimental evidence of this dependence in the leafroller </w:t>
      </w:r>
      <w:proofErr w:type="spellStart"/>
      <w:r>
        <w:t>parasitoid</w:t>
      </w:r>
      <w:proofErr w:type="spellEnd"/>
      <w:r>
        <w:t xml:space="preserve"> </w:t>
      </w:r>
      <w:proofErr w:type="spellStart"/>
      <w:r>
        <w:rPr>
          <w:i/>
          <w:iCs/>
        </w:rPr>
        <w:t>Dolichogenidea</w:t>
      </w:r>
      <w:proofErr w:type="spellEnd"/>
      <w:r>
        <w:rPr>
          <w:i/>
          <w:iCs/>
        </w:rPr>
        <w:t xml:space="preserve"> </w:t>
      </w:r>
      <w:proofErr w:type="spellStart"/>
      <w:r>
        <w:rPr>
          <w:i/>
          <w:iCs/>
        </w:rPr>
        <w:t>tasmanica</w:t>
      </w:r>
      <w:proofErr w:type="spellEnd"/>
      <w:r>
        <w:t>, showin</w:t>
      </w:r>
      <w:r>
        <w:t>g that access to buckwheat and alyssum flowers significantly increased adult longevity and egg production with direct implications for the biological control of grape leafroller populations. Isaacs et al. (2009) reviewed the broader role of native plants i</w:t>
      </w:r>
      <w:r>
        <w:t>n maximising arthropod-mediated ecosystem services in agricultural landscapes, demonstrating that diverse native plant communities in field margins provide superior and more persistent floral resources for natural enemy communities than simplified seed mix</w:t>
      </w:r>
      <w:r>
        <w:t xml:space="preserve">es of agricultural species. In European vineyards, the establishment of native wildflower strips along headlands and field margins — comprising species such as </w:t>
      </w:r>
      <w:r>
        <w:rPr>
          <w:i/>
          <w:iCs/>
        </w:rPr>
        <w:t xml:space="preserve">Phacelia </w:t>
      </w:r>
      <w:proofErr w:type="spellStart"/>
      <w:r>
        <w:rPr>
          <w:i/>
          <w:iCs/>
        </w:rPr>
        <w:t>tanacetifolia</w:t>
      </w:r>
      <w:proofErr w:type="spellEnd"/>
      <w:r>
        <w:t xml:space="preserve">, </w:t>
      </w:r>
      <w:proofErr w:type="spellStart"/>
      <w:r>
        <w:rPr>
          <w:i/>
          <w:iCs/>
        </w:rPr>
        <w:t>Borago</w:t>
      </w:r>
      <w:proofErr w:type="spellEnd"/>
      <w:r>
        <w:rPr>
          <w:i/>
          <w:iCs/>
        </w:rPr>
        <w:t xml:space="preserve"> officinalis</w:t>
      </w:r>
      <w:r>
        <w:t xml:space="preserve">, </w:t>
      </w:r>
      <w:r>
        <w:rPr>
          <w:i/>
          <w:iCs/>
        </w:rPr>
        <w:t>Fagopyrum esculentum</w:t>
      </w:r>
      <w:r>
        <w:t>, and native grass-forb mixtures</w:t>
      </w:r>
      <w:r>
        <w:t xml:space="preserve"> — has become an increasingly common component of integrated viticulture programmes, particularly in Germany, France, Switzerland, and Austria.</w:t>
      </w:r>
    </w:p>
    <w:p w14:paraId="2679AE7C" w14:textId="77777777" w:rsidR="0062389D" w:rsidRDefault="009432EF" w:rsidP="004E437C">
      <w:pPr>
        <w:spacing w:line="360" w:lineRule="auto"/>
        <w:jc w:val="both"/>
      </w:pPr>
      <w:r>
        <w:lastRenderedPageBreak/>
        <w:t>Beyond floral resources, CBC in vineyards requires the provision of structural habitat that supports natural ene</w:t>
      </w:r>
      <w:r>
        <w:t xml:space="preserve">my populations across all life stages and throughout the annual cycle. Overwintering habitat is particularly critical: many beneficial arthropod species, including </w:t>
      </w:r>
      <w:proofErr w:type="spellStart"/>
      <w:r>
        <w:t>phytoseiid</w:t>
      </w:r>
      <w:proofErr w:type="spellEnd"/>
      <w:r>
        <w:t xml:space="preserve"> predatory mites, carabid beetles, and </w:t>
      </w:r>
      <w:proofErr w:type="spellStart"/>
      <w:r>
        <w:t>parasitoid</w:t>
      </w:r>
      <w:proofErr w:type="spellEnd"/>
      <w:r>
        <w:t xml:space="preserve"> wasps, require specific sheltere</w:t>
      </w:r>
      <w:r>
        <w:t>d microhabitats — under bark, in leaf litter, in undisturbed soil, or in dense herbaceous vegetation — to survive winter conditions. The management of vineyard floor vegetation, leaf litter, and soil cultivation practices therefore directly influences natu</w:t>
      </w:r>
      <w:r>
        <w:t>ral enemy population continuity across seasons. Thomson and Hoffmann (2009) demonstrated in Australian vineyards that the presence of diverse understory vegetation — including a mix of native grasses and broad-leaved plants between vine rows — was associat</w:t>
      </w:r>
      <w:r>
        <w:t>ed with significantly greater abundance of predatory arthropods, particularly spiders and ground-active predators, and with reduced populations of leafhopper pests, providing field evidence that within-vineyard vegetation management can meaningfully enhanc</w:t>
      </w:r>
      <w:r>
        <w:t>e trophic regulation of economically important pests.</w:t>
      </w:r>
    </w:p>
    <w:p w14:paraId="25279B99" w14:textId="77777777" w:rsidR="0062389D" w:rsidRDefault="009432EF" w:rsidP="004E437C">
      <w:pPr>
        <w:spacing w:line="360" w:lineRule="auto"/>
      </w:pPr>
      <w:proofErr w:type="gramStart"/>
      <w:r>
        <w:rPr>
          <w:b/>
          <w:bCs/>
          <w:sz w:val="26"/>
          <w:szCs w:val="26"/>
        </w:rPr>
        <w:t>4.2  Augmentative</w:t>
      </w:r>
      <w:proofErr w:type="gramEnd"/>
      <w:r>
        <w:rPr>
          <w:b/>
          <w:bCs/>
          <w:sz w:val="26"/>
          <w:szCs w:val="26"/>
        </w:rPr>
        <w:t xml:space="preserve"> Biological Control</w:t>
      </w:r>
    </w:p>
    <w:p w14:paraId="7B88FA2B" w14:textId="77777777" w:rsidR="0062389D" w:rsidRDefault="009432EF" w:rsidP="004E437C">
      <w:pPr>
        <w:spacing w:line="360" w:lineRule="auto"/>
        <w:jc w:val="both"/>
      </w:pPr>
      <w:r>
        <w:t>Augmentative biological control involves the deliberate release of commercially mass-reared natural enemies into vineyards to supplement naturally occurring populati</w:t>
      </w:r>
      <w:r>
        <w:t>ons whose abundance is insufficient to achieve economically acceptable pest suppression. Two fundamental strategies are recognised: inoculative augmentation, in which relatively small numbers of natural enemies are released early in the season with the exp</w:t>
      </w:r>
      <w:r>
        <w:t xml:space="preserve">ectation that they will establish self-sustaining populations that provide pest suppression throughout the growing season; and </w:t>
      </w:r>
      <w:proofErr w:type="spellStart"/>
      <w:r>
        <w:t>inundative</w:t>
      </w:r>
      <w:proofErr w:type="spellEnd"/>
      <w:r>
        <w:t xml:space="preserve"> augmentation, in which large numbers of natural enemies are released in a manner analogous to a biological pesticide a</w:t>
      </w:r>
      <w:r>
        <w:t>pplication, without expectation of population establishment, with the goal of achieving immediate and short-term pest suppression (Murdoch et al., 1985).</w:t>
      </w:r>
    </w:p>
    <w:p w14:paraId="50F24FA9" w14:textId="77777777" w:rsidR="0062389D" w:rsidRDefault="009432EF" w:rsidP="004E437C">
      <w:pPr>
        <w:spacing w:line="360" w:lineRule="auto"/>
        <w:jc w:val="both"/>
      </w:pPr>
      <w:r>
        <w:t>In viticulture, the most commercially advanced application of augmentative biocontrol is the release o</w:t>
      </w:r>
      <w:r>
        <w:t xml:space="preserve">f predatory mites — particularly </w:t>
      </w:r>
      <w:proofErr w:type="spellStart"/>
      <w:r>
        <w:rPr>
          <w:i/>
          <w:iCs/>
        </w:rPr>
        <w:t>Typhlodromus</w:t>
      </w:r>
      <w:proofErr w:type="spellEnd"/>
      <w:r>
        <w:rPr>
          <w:i/>
          <w:iCs/>
        </w:rPr>
        <w:t xml:space="preserve"> </w:t>
      </w:r>
      <w:proofErr w:type="spellStart"/>
      <w:r>
        <w:rPr>
          <w:i/>
          <w:iCs/>
        </w:rPr>
        <w:t>pyri</w:t>
      </w:r>
      <w:proofErr w:type="spellEnd"/>
      <w:r>
        <w:t xml:space="preserve">, </w:t>
      </w:r>
      <w:proofErr w:type="spellStart"/>
      <w:r>
        <w:rPr>
          <w:i/>
          <w:iCs/>
        </w:rPr>
        <w:t>Neoseiulus</w:t>
      </w:r>
      <w:proofErr w:type="spellEnd"/>
      <w:r>
        <w:rPr>
          <w:i/>
          <w:iCs/>
        </w:rPr>
        <w:t xml:space="preserve"> </w:t>
      </w:r>
      <w:proofErr w:type="spellStart"/>
      <w:r>
        <w:rPr>
          <w:i/>
          <w:iCs/>
        </w:rPr>
        <w:t>californicus</w:t>
      </w:r>
      <w:proofErr w:type="spellEnd"/>
      <w:r>
        <w:t xml:space="preserve">, and </w:t>
      </w:r>
      <w:proofErr w:type="spellStart"/>
      <w:r>
        <w:rPr>
          <w:i/>
          <w:iCs/>
        </w:rPr>
        <w:t>Amblyseius</w:t>
      </w:r>
      <w:proofErr w:type="spellEnd"/>
      <w:r>
        <w:rPr>
          <w:i/>
          <w:iCs/>
        </w:rPr>
        <w:t xml:space="preserve"> </w:t>
      </w:r>
      <w:proofErr w:type="spellStart"/>
      <w:r>
        <w:rPr>
          <w:i/>
          <w:iCs/>
        </w:rPr>
        <w:t>andersoni</w:t>
      </w:r>
      <w:proofErr w:type="spellEnd"/>
      <w:r>
        <w:t xml:space="preserve"> — into vineyards where native </w:t>
      </w:r>
      <w:proofErr w:type="spellStart"/>
      <w:r>
        <w:t>phytoseiid</w:t>
      </w:r>
      <w:proofErr w:type="spellEnd"/>
      <w:r>
        <w:t xml:space="preserve"> populations have been depleted or where new vineyard establishment has not yet been colonised from surrounding ha</w:t>
      </w:r>
      <w:r>
        <w:t>bitats. Commercial products containing these species are available in Europe, North America, and Australia, and their effectiveness has been well documented in replicated field trials when releases are made under conditions of low phytophagous mite pressur</w:t>
      </w:r>
      <w:r>
        <w:t xml:space="preserve">e early in the season, when the vine canopy provides adequate microclimate conditions for </w:t>
      </w:r>
      <w:proofErr w:type="spellStart"/>
      <w:r>
        <w:t>phytoseiid</w:t>
      </w:r>
      <w:proofErr w:type="spellEnd"/>
      <w:r>
        <w:t xml:space="preserve"> establishment, and when subsequent pesticide programmes are selected for compatibility with </w:t>
      </w:r>
      <w:proofErr w:type="spellStart"/>
      <w:r>
        <w:lastRenderedPageBreak/>
        <w:t>phytoseiid</w:t>
      </w:r>
      <w:proofErr w:type="spellEnd"/>
      <w:r>
        <w:t xml:space="preserve"> survival (</w:t>
      </w:r>
      <w:proofErr w:type="spellStart"/>
      <w:r>
        <w:t>Duso</w:t>
      </w:r>
      <w:proofErr w:type="spellEnd"/>
      <w:r>
        <w:t xml:space="preserve"> et al., 2021). Symondson et al. (2002</w:t>
      </w:r>
      <w:r>
        <w:t>) provided a comprehensive theoretical and empirical review of the conditions under which generalist predators — which constitute the majority of commercially available natural enemies — can serve as effective biological control agents, emphasising that pr</w:t>
      </w:r>
      <w:r>
        <w:t>ey-finding behaviour, numerical response characteristics, and the presence of alternative prey are all critical determinants of effectiveness that cannot be assumed a priori from laboratory performance data.</w:t>
      </w:r>
    </w:p>
    <w:p w14:paraId="7AE6F2F6" w14:textId="77777777" w:rsidR="0062389D" w:rsidRDefault="009432EF" w:rsidP="004E437C">
      <w:pPr>
        <w:spacing w:line="360" w:lineRule="auto"/>
        <w:jc w:val="both"/>
      </w:pPr>
      <w:r>
        <w:t xml:space="preserve">Augmentative releases of </w:t>
      </w:r>
      <w:proofErr w:type="spellStart"/>
      <w:r>
        <w:t>parasitoids</w:t>
      </w:r>
      <w:proofErr w:type="spellEnd"/>
      <w:r>
        <w:t xml:space="preserve"> targeting l</w:t>
      </w:r>
      <w:r>
        <w:t xml:space="preserve">epidopteran egg masses — principally </w:t>
      </w:r>
      <w:proofErr w:type="spellStart"/>
      <w:r>
        <w:rPr>
          <w:i/>
          <w:iCs/>
        </w:rPr>
        <w:t>Trichogramma</w:t>
      </w:r>
      <w:proofErr w:type="spellEnd"/>
      <w:r>
        <w:rPr>
          <w:i/>
          <w:iCs/>
        </w:rPr>
        <w:t xml:space="preserve"> </w:t>
      </w:r>
      <w:proofErr w:type="spellStart"/>
      <w:r>
        <w:rPr>
          <w:i/>
          <w:iCs/>
        </w:rPr>
        <w:t>evanescens</w:t>
      </w:r>
      <w:proofErr w:type="spellEnd"/>
      <w:r>
        <w:t xml:space="preserve"> and </w:t>
      </w:r>
      <w:r>
        <w:rPr>
          <w:i/>
          <w:iCs/>
        </w:rPr>
        <w:t>T. brassicae</w:t>
      </w:r>
      <w:r>
        <w:t xml:space="preserve"> — have been investigated and commercially implemented for management of </w:t>
      </w:r>
      <w:proofErr w:type="spellStart"/>
      <w:r>
        <w:rPr>
          <w:i/>
          <w:iCs/>
        </w:rPr>
        <w:t>Lobesia</w:t>
      </w:r>
      <w:proofErr w:type="spellEnd"/>
      <w:r>
        <w:rPr>
          <w:i/>
          <w:iCs/>
        </w:rPr>
        <w:t xml:space="preserve"> </w:t>
      </w:r>
      <w:proofErr w:type="spellStart"/>
      <w:r>
        <w:rPr>
          <w:i/>
          <w:iCs/>
        </w:rPr>
        <w:t>botrana</w:t>
      </w:r>
      <w:proofErr w:type="spellEnd"/>
      <w:r>
        <w:t xml:space="preserve"> and </w:t>
      </w:r>
      <w:proofErr w:type="spellStart"/>
      <w:r>
        <w:rPr>
          <w:i/>
          <w:iCs/>
        </w:rPr>
        <w:t>Eupoecilia</w:t>
      </w:r>
      <w:proofErr w:type="spellEnd"/>
      <w:r>
        <w:rPr>
          <w:i/>
          <w:iCs/>
        </w:rPr>
        <w:t xml:space="preserve"> </w:t>
      </w:r>
      <w:proofErr w:type="spellStart"/>
      <w:r>
        <w:rPr>
          <w:i/>
          <w:iCs/>
        </w:rPr>
        <w:t>ambiguella</w:t>
      </w:r>
      <w:proofErr w:type="spellEnd"/>
      <w:r>
        <w:t xml:space="preserve"> in European vineyards, particularly in Switzerland, France, and </w:t>
      </w:r>
      <w:r>
        <w:t>Germany, where regulatory restrictions on insecticide use have driven the search for alternative solutions. Field trial results have been mixed, with some studies demonstrating significant reductions in larval infestation following well-timed releases, and</w:t>
      </w:r>
      <w:r>
        <w:t xml:space="preserve"> others reporting inconsistent control attributable to difficulties in synchronising releases with pest egg mass availability, variable product quality, and competition from or </w:t>
      </w:r>
      <w:proofErr w:type="spellStart"/>
      <w:r>
        <w:t>hyperparasitism</w:t>
      </w:r>
      <w:proofErr w:type="spellEnd"/>
      <w:r>
        <w:t xml:space="preserve"> by resident hymenopteran communities. The development of better</w:t>
      </w:r>
      <w:r>
        <w:t xml:space="preserve"> tools for precise phenological monitoring of moth populations — including pheromone trapping, degree-day models, and digital decision-support platforms — has the potential to improve the timing and therefore the efficacy of augmentative </w:t>
      </w:r>
      <w:proofErr w:type="spellStart"/>
      <w:r>
        <w:t>parasitoid</w:t>
      </w:r>
      <w:proofErr w:type="spellEnd"/>
      <w:r>
        <w:t xml:space="preserve"> release</w:t>
      </w:r>
      <w:r>
        <w:t>s, but this improvement remains a subject of ongoing research rather than a routine operational capability in most viticultural regions.</w:t>
      </w:r>
    </w:p>
    <w:p w14:paraId="0903CF24" w14:textId="77777777" w:rsidR="0062389D" w:rsidRDefault="009432EF" w:rsidP="004E437C">
      <w:pPr>
        <w:spacing w:line="360" w:lineRule="auto"/>
      </w:pPr>
      <w:proofErr w:type="gramStart"/>
      <w:r>
        <w:rPr>
          <w:b/>
          <w:bCs/>
          <w:sz w:val="26"/>
          <w:szCs w:val="26"/>
        </w:rPr>
        <w:t>4.3  Cover</w:t>
      </w:r>
      <w:proofErr w:type="gramEnd"/>
      <w:r>
        <w:rPr>
          <w:b/>
          <w:bCs/>
          <w:sz w:val="26"/>
          <w:szCs w:val="26"/>
        </w:rPr>
        <w:t xml:space="preserve"> Crops, Inter-Row Vegetation, and Floral Diversity Management</w:t>
      </w:r>
    </w:p>
    <w:p w14:paraId="722E50A5" w14:textId="77777777" w:rsidR="0062389D" w:rsidRDefault="009432EF" w:rsidP="004E437C">
      <w:pPr>
        <w:spacing w:line="360" w:lineRule="auto"/>
        <w:jc w:val="both"/>
      </w:pPr>
      <w:r>
        <w:t>The management of inter-row vegetation and cove</w:t>
      </w:r>
      <w:r>
        <w:t>r crops in vineyards constitutes one of the most accessible, multifunctionally beneficial, and increasingly widely adopted eco-friendly pest management strategies available to viticulturalists. Cover crops provide a structural and botanical diversity layer</w:t>
      </w:r>
      <w:r>
        <w:t xml:space="preserve"> within the vineyard that supports natural enemy populations through a combination of floral resource provision, structural habitat for shelter and overwintering, alternative prey and host subsidies, and moderation of the vine canopy microclimate. Beyond t</w:t>
      </w:r>
      <w:r>
        <w:t>heir pest management benefits, cover crops contribute to soil health, nutrient cycling, water infiltration, erosion control, and — in wine quality terms — the modulation of vine vigour and berry sugar accumulation, making them a genuinely multifunctional e</w:t>
      </w:r>
      <w:r>
        <w:t>lement of sustainable vineyard management (Gurr et al., 2003).</w:t>
      </w:r>
    </w:p>
    <w:p w14:paraId="75D8CF76" w14:textId="2811C22D" w:rsidR="0062389D" w:rsidRDefault="009432EF" w:rsidP="004E437C">
      <w:pPr>
        <w:spacing w:line="360" w:lineRule="auto"/>
        <w:jc w:val="both"/>
      </w:pPr>
      <w:r>
        <w:t xml:space="preserve">The evidence base for cover crop benefits to natural enemies and pest suppression in vineyards is substantial. </w:t>
      </w:r>
      <w:r w:rsidR="0069625E" w:rsidRPr="0069625E">
        <w:t xml:space="preserve">More recent work from Mediterranean vineyards has shown that both </w:t>
      </w:r>
      <w:r w:rsidR="0069625E" w:rsidRPr="0069625E">
        <w:lastRenderedPageBreak/>
        <w:t>spontaneous and sown inter-row vegetation can support higher abundances of beneficial arthropods than tilled inter-rows, although weed suppression and arthropod responses may differ among vegetation strategies (Rocher et al., 2024).</w:t>
      </w:r>
      <w:r w:rsidR="0069625E">
        <w:t xml:space="preserve"> </w:t>
      </w:r>
      <w:r>
        <w:t xml:space="preserve">Nicholls et al. (2001) demonstrated in </w:t>
      </w:r>
      <w:r>
        <w:t>a northern California organic vineyard that the establishment of a multi-species vegetational corridor comprising grasses, legumes, and flowering forbs adjacent to a vineyard block significantly increased the abundance and species richness of natural enemi</w:t>
      </w:r>
      <w:r>
        <w:t xml:space="preserve">es — including coccinellid beetles, </w:t>
      </w:r>
      <w:proofErr w:type="spellStart"/>
      <w:r>
        <w:t>chrysopid</w:t>
      </w:r>
      <w:proofErr w:type="spellEnd"/>
      <w:r>
        <w:t xml:space="preserve"> lacewings, syrphid flies, and parasitic Hymenoptera — relative to control areas. These increases were associated with measurable reductions in leafhopper populations over the three-year study period. Nicholls a</w:t>
      </w:r>
      <w:r>
        <w:t>nd Altieri (2013) subsequently reviewed evidence demonstrating that increasing the diversity of flowering plants within and around agroecosystems substantially benefits bee pollinators and other flower-visiting insects; the broader principle that floral di</w:t>
      </w:r>
      <w:r>
        <w:t>versity management disproportionately benefits arthropods requiring adult floral nutrition — including insect natural enemies — follows logically from this body of evidence and from the broader conservation biological control literature.</w:t>
      </w:r>
    </w:p>
    <w:p w14:paraId="199BD615" w14:textId="4F85FCB2" w:rsidR="0062389D" w:rsidRDefault="009432EF" w:rsidP="004E437C">
      <w:pPr>
        <w:spacing w:line="360" w:lineRule="auto"/>
        <w:jc w:val="both"/>
      </w:pPr>
      <w:r>
        <w:t xml:space="preserve">The selection of cover crop species must balance ecological and agronomic objectives. In dry-summer viticultural regions, such as those of the Mediterranean basin, California, and parts of Australia, cover crops that compete vigorously with vines for soil </w:t>
      </w:r>
      <w:r>
        <w:t>water can induce water stress that affects fruit quality and vine vigour. Agronomic management strategies — including selective mowing, cover crop rolling and crimping, or the use of drought-tolerant cover crop species that senesce before the critical summ</w:t>
      </w:r>
      <w:r>
        <w:t>er water demand period — can mitigate these trade-offs while preserving the pest management benefits of inter-row botanical diversity. The timing and frequency of mowing management critically influences natural enemy conservation: aggressive mowing that st</w:t>
      </w:r>
      <w:r>
        <w:t xml:space="preserve">rips inter-row vegetation of floral resources during periods of peak </w:t>
      </w:r>
      <w:proofErr w:type="spellStart"/>
      <w:r>
        <w:t>parasitoid</w:t>
      </w:r>
      <w:proofErr w:type="spellEnd"/>
      <w:r>
        <w:t xml:space="preserve"> activity can eliminate the adult nutrition benefits of cover crop establishment, effectively defeating the ecological purpose of the intervention. Letourneau et al. (2011), in </w:t>
      </w:r>
      <w:r>
        <w:t>a comprehensive synthetic review of plant diversity benefits in agroecosystems, concluded that while plant diversity consistently benefits natural enemy communities across multiple agroecosystem types, the magnitude and reliability of pest suppression bene</w:t>
      </w:r>
      <w:r>
        <w:t>fits depend critically on the specific plant species composition, management timing, and ecological context of implementation.</w:t>
      </w:r>
      <w:r w:rsidR="0069625E">
        <w:t xml:space="preserve"> </w:t>
      </w:r>
      <w:r w:rsidR="0069625E" w:rsidRPr="0069625E">
        <w:t xml:space="preserve">Consistent with this context-dependence, recent Austrian field data showed that organic management and sown cover-crop mixtures did not automatically enhance predation of </w:t>
      </w:r>
      <w:proofErr w:type="spellStart"/>
      <w:r w:rsidR="0069625E" w:rsidRPr="0069625E">
        <w:t>Lobesia</w:t>
      </w:r>
      <w:proofErr w:type="spellEnd"/>
      <w:r w:rsidR="0069625E" w:rsidRPr="0069625E">
        <w:t xml:space="preserve"> </w:t>
      </w:r>
      <w:proofErr w:type="spellStart"/>
      <w:r w:rsidR="0069625E" w:rsidRPr="0069625E">
        <w:t>botrana</w:t>
      </w:r>
      <w:proofErr w:type="spellEnd"/>
      <w:r w:rsidR="0069625E" w:rsidRPr="0069625E">
        <w:t>, underscoring that environmentally friendly practices must be evaluated for crop- and region-specific outcomes (Reiff et al., 2021).</w:t>
      </w:r>
    </w:p>
    <w:p w14:paraId="0A70B2FB" w14:textId="77777777" w:rsidR="0062389D" w:rsidRDefault="009432EF" w:rsidP="004E437C">
      <w:pPr>
        <w:spacing w:line="360" w:lineRule="auto"/>
      </w:pPr>
      <w:proofErr w:type="gramStart"/>
      <w:r>
        <w:rPr>
          <w:b/>
          <w:bCs/>
          <w:sz w:val="26"/>
          <w:szCs w:val="26"/>
        </w:rPr>
        <w:lastRenderedPageBreak/>
        <w:t>4.4  Microbial</w:t>
      </w:r>
      <w:proofErr w:type="gramEnd"/>
      <w:r>
        <w:rPr>
          <w:b/>
          <w:bCs/>
          <w:sz w:val="26"/>
          <w:szCs w:val="26"/>
        </w:rPr>
        <w:t xml:space="preserve"> Biopesticides and Entomopathogenic Organisms</w:t>
      </w:r>
    </w:p>
    <w:p w14:paraId="208F0860" w14:textId="4EBE6765" w:rsidR="0062389D" w:rsidRDefault="009432EF" w:rsidP="004E437C">
      <w:pPr>
        <w:spacing w:line="360" w:lineRule="auto"/>
        <w:jc w:val="both"/>
      </w:pPr>
      <w:r>
        <w:t>Micro</w:t>
      </w:r>
      <w:r>
        <w:t>bial biopesticides — formulations based on naturally occurring entomopathogenic fungi, bacteria, and nematodes — represent a distinct eco-friendly strategy that bridges the conceptual divide between biological and chemical pest control. Unlike natural enem</w:t>
      </w:r>
      <w:r>
        <w:t>y-based approaches that depend on the establishment and behaviour of living organisms in the field environment, most microbial biopesticides are applied in a manner operationally similar to conventional pesticides, with defined dose rates, application wind</w:t>
      </w:r>
      <w:r>
        <w:t>ows, and efficacy profiles (Lacey et al., 2015). Their principal ecological advantages over synthetic chemicals are high target specificity for arthropod pests, general compatibility with arthropod natural enemy communities (though this must be verified fo</w:t>
      </w:r>
      <w:r>
        <w:t>r each organism and application context), and reduced likelihood of generating pesticide resistance through mechanisms analogous to those operating in chemically resistant target populations.</w:t>
      </w:r>
      <w:r w:rsidR="00A37DAC">
        <w:t xml:space="preserve"> Parallel work on grapevine downy mildew management has also shown growing interest in integrated programmes combining reduced fungicide inputs with </w:t>
      </w:r>
      <w:proofErr w:type="spellStart"/>
      <w:r w:rsidR="00A37DAC">
        <w:t>biostimulant</w:t>
      </w:r>
      <w:proofErr w:type="spellEnd"/>
      <w:r w:rsidR="00A37DAC">
        <w:t xml:space="preserve"> or biologically derived products, suggesting that eco-friendly crop protection in vineyards is developing most actively through integration rather than complete substitution of conventional inputs (Kiran et al., 2025).</w:t>
      </w:r>
    </w:p>
    <w:p w14:paraId="2A40FF67" w14:textId="77777777" w:rsidR="0062389D" w:rsidRDefault="009432EF" w:rsidP="004E437C">
      <w:pPr>
        <w:spacing w:line="360" w:lineRule="auto"/>
        <w:jc w:val="both"/>
      </w:pPr>
      <w:r>
        <w:t xml:space="preserve">Entomopathogenic fungi — principally </w:t>
      </w:r>
      <w:r>
        <w:rPr>
          <w:i/>
          <w:iCs/>
        </w:rPr>
        <w:t xml:space="preserve">Beauveria </w:t>
      </w:r>
      <w:proofErr w:type="spellStart"/>
      <w:r>
        <w:rPr>
          <w:i/>
          <w:iCs/>
        </w:rPr>
        <w:t>bassiana</w:t>
      </w:r>
      <w:proofErr w:type="spellEnd"/>
      <w:r>
        <w:t xml:space="preserve">, </w:t>
      </w:r>
      <w:proofErr w:type="spellStart"/>
      <w:r>
        <w:rPr>
          <w:i/>
          <w:iCs/>
        </w:rPr>
        <w:t>Metarhizium</w:t>
      </w:r>
      <w:proofErr w:type="spellEnd"/>
      <w:r>
        <w:rPr>
          <w:i/>
          <w:iCs/>
        </w:rPr>
        <w:t xml:space="preserve"> </w:t>
      </w:r>
      <w:proofErr w:type="spellStart"/>
      <w:r>
        <w:rPr>
          <w:i/>
          <w:iCs/>
        </w:rPr>
        <w:t>brunneum</w:t>
      </w:r>
      <w:proofErr w:type="spellEnd"/>
      <w:r>
        <w:t xml:space="preserve"> (formerly </w:t>
      </w:r>
      <w:r>
        <w:rPr>
          <w:i/>
          <w:iCs/>
        </w:rPr>
        <w:t>M. anisopliae</w:t>
      </w:r>
      <w:r>
        <w:t xml:space="preserve"> </w:t>
      </w:r>
      <w:proofErr w:type="spellStart"/>
      <w:r>
        <w:t>sensu</w:t>
      </w:r>
      <w:proofErr w:type="spellEnd"/>
      <w:r>
        <w:t xml:space="preserve"> </w:t>
      </w:r>
      <w:proofErr w:type="spellStart"/>
      <w:r>
        <w:t>stricto</w:t>
      </w:r>
      <w:proofErr w:type="spellEnd"/>
      <w:r>
        <w:t xml:space="preserve">), and </w:t>
      </w:r>
      <w:proofErr w:type="spellStart"/>
      <w:r>
        <w:rPr>
          <w:i/>
          <w:iCs/>
        </w:rPr>
        <w:t>Isaria</w:t>
      </w:r>
      <w:proofErr w:type="spellEnd"/>
      <w:r>
        <w:rPr>
          <w:i/>
          <w:iCs/>
        </w:rPr>
        <w:t xml:space="preserve"> </w:t>
      </w:r>
      <w:proofErr w:type="spellStart"/>
      <w:r>
        <w:rPr>
          <w:i/>
          <w:iCs/>
        </w:rPr>
        <w:t>fumosorosea</w:t>
      </w:r>
      <w:proofErr w:type="spellEnd"/>
      <w:r>
        <w:t xml:space="preserve"> — have demonstrated activity against vine mealybug, thr</w:t>
      </w:r>
      <w:r>
        <w:t>ips, whitefly, and certain lepidopteran pests in laboratory and semi-field experimental conditions. Their performance under field conditions is inherently variable because of sensitivity to ultraviolet radiation, which rapidly degrades fungal conidia on ex</w:t>
      </w:r>
      <w:r>
        <w:t>posed plant surfaces; to low relative humidity, which inhibits germination and infection; and to high temperature extremes, which can exceed the thermal tolerance of the fungal pathogen. In vineyard environments — where vine canopies are frequently exposed</w:t>
      </w:r>
      <w:r>
        <w:t xml:space="preserve"> to intense summer radiation, low humidity, and high temperatures — these limitations are particularly constraining and explain the inconsistency of field results relative to laboratory bioassays (Lacey et al., 2015).</w:t>
      </w:r>
    </w:p>
    <w:p w14:paraId="1A92D28F" w14:textId="77777777" w:rsidR="0062389D" w:rsidRDefault="009432EF" w:rsidP="004E437C">
      <w:pPr>
        <w:spacing w:line="360" w:lineRule="auto"/>
        <w:jc w:val="both"/>
      </w:pPr>
      <w:r>
        <w:t>Entomopathogenic nematodes (EPNs) of t</w:t>
      </w:r>
      <w:r>
        <w:t xml:space="preserve">he genera </w:t>
      </w:r>
      <w:proofErr w:type="spellStart"/>
      <w:r>
        <w:rPr>
          <w:i/>
          <w:iCs/>
        </w:rPr>
        <w:t>Steinernema</w:t>
      </w:r>
      <w:proofErr w:type="spellEnd"/>
      <w:r>
        <w:t xml:space="preserve"> and </w:t>
      </w:r>
      <w:proofErr w:type="spellStart"/>
      <w:r>
        <w:rPr>
          <w:i/>
          <w:iCs/>
        </w:rPr>
        <w:t>Heterorhabditis</w:t>
      </w:r>
      <w:proofErr w:type="spellEnd"/>
      <w:r>
        <w:t xml:space="preserve"> represent biological control agents with particular application to soil-dwelling vineyard pests. Vine weevil (</w:t>
      </w:r>
      <w:proofErr w:type="spellStart"/>
      <w:r>
        <w:rPr>
          <w:i/>
          <w:iCs/>
        </w:rPr>
        <w:t>Otiorhynchus</w:t>
      </w:r>
      <w:proofErr w:type="spellEnd"/>
      <w:r>
        <w:rPr>
          <w:i/>
          <w:iCs/>
        </w:rPr>
        <w:t xml:space="preserve"> </w:t>
      </w:r>
      <w:proofErr w:type="spellStart"/>
      <w:r>
        <w:rPr>
          <w:i/>
          <w:iCs/>
        </w:rPr>
        <w:t>sulcatus</w:t>
      </w:r>
      <w:proofErr w:type="spellEnd"/>
      <w:r>
        <w:t>), whose soil-dwelling larvae feed destructively on grapevine roots and whose manag</w:t>
      </w:r>
      <w:r>
        <w:t xml:space="preserve">ement is increasingly constrained by restrictions on neonicotinoid insecticides in the European Union, has been the subject of significant EPN biocontrol research, with several </w:t>
      </w:r>
      <w:proofErr w:type="spellStart"/>
      <w:r>
        <w:rPr>
          <w:i/>
          <w:iCs/>
        </w:rPr>
        <w:t>Steinernema</w:t>
      </w:r>
      <w:proofErr w:type="spellEnd"/>
      <w:r>
        <w:t xml:space="preserve"> and </w:t>
      </w:r>
      <w:proofErr w:type="spellStart"/>
      <w:r>
        <w:rPr>
          <w:i/>
          <w:iCs/>
        </w:rPr>
        <w:t>Heterorhabditis</w:t>
      </w:r>
      <w:proofErr w:type="spellEnd"/>
      <w:r>
        <w:t xml:space="preserve"> species demonstrating </w:t>
      </w:r>
      <w:r>
        <w:lastRenderedPageBreak/>
        <w:t>efficacy under suitably m</w:t>
      </w:r>
      <w:r>
        <w:t>oist soil conditions. EPN application success is strongly conditioned by soil temperature (most species are inactive below 12–15 °C), soil moisture content (application must be followed by irrigation in dry conditions), soil texture, and organic matter con</w:t>
      </w:r>
      <w:r>
        <w:t xml:space="preserve">tent — factors that vary considerably across viticultural soils globally and must be evaluated site-specifically (Lacey et al., 2015). </w:t>
      </w:r>
      <w:r>
        <w:rPr>
          <w:i/>
          <w:iCs/>
        </w:rPr>
        <w:t>Bacillus thuringiensis</w:t>
      </w:r>
      <w:r>
        <w:t xml:space="preserve"> var. </w:t>
      </w:r>
      <w:proofErr w:type="spellStart"/>
      <w:r>
        <w:rPr>
          <w:i/>
          <w:iCs/>
        </w:rPr>
        <w:t>kurstaki</w:t>
      </w:r>
      <w:proofErr w:type="spellEnd"/>
      <w:r>
        <w:t xml:space="preserve"> (</w:t>
      </w:r>
      <w:proofErr w:type="spellStart"/>
      <w:r>
        <w:t>Btk</w:t>
      </w:r>
      <w:proofErr w:type="spellEnd"/>
      <w:r>
        <w:t>) products are the most widely used microbial insecticides in European viticultu</w:t>
      </w:r>
      <w:r>
        <w:t xml:space="preserve">re, providing selective control of </w:t>
      </w:r>
      <w:proofErr w:type="spellStart"/>
      <w:r>
        <w:rPr>
          <w:i/>
          <w:iCs/>
        </w:rPr>
        <w:t>Lobesia</w:t>
      </w:r>
      <w:proofErr w:type="spellEnd"/>
      <w:r>
        <w:rPr>
          <w:i/>
          <w:iCs/>
        </w:rPr>
        <w:t xml:space="preserve"> </w:t>
      </w:r>
      <w:proofErr w:type="spellStart"/>
      <w:r>
        <w:rPr>
          <w:i/>
          <w:iCs/>
        </w:rPr>
        <w:t>botrana</w:t>
      </w:r>
      <w:proofErr w:type="spellEnd"/>
      <w:r>
        <w:t xml:space="preserve"> and </w:t>
      </w:r>
      <w:r>
        <w:rPr>
          <w:i/>
          <w:iCs/>
        </w:rPr>
        <w:t xml:space="preserve">E. </w:t>
      </w:r>
      <w:proofErr w:type="spellStart"/>
      <w:r>
        <w:rPr>
          <w:i/>
          <w:iCs/>
        </w:rPr>
        <w:t>ambiguella</w:t>
      </w:r>
      <w:proofErr w:type="spellEnd"/>
      <w:r>
        <w:t xml:space="preserve"> larvae when applied at the appropriate larval instar, and are generally regarded as compatible with natural enemy conservation in integrated programmes.</w:t>
      </w:r>
    </w:p>
    <w:p w14:paraId="0DA47E03" w14:textId="77777777" w:rsidR="0062389D" w:rsidRDefault="009432EF" w:rsidP="004E437C">
      <w:pPr>
        <w:spacing w:line="360" w:lineRule="auto"/>
      </w:pPr>
      <w:proofErr w:type="gramStart"/>
      <w:r>
        <w:rPr>
          <w:b/>
          <w:bCs/>
          <w:sz w:val="26"/>
          <w:szCs w:val="26"/>
        </w:rPr>
        <w:t xml:space="preserve">4.5  </w:t>
      </w:r>
      <w:proofErr w:type="spellStart"/>
      <w:r>
        <w:rPr>
          <w:b/>
          <w:bCs/>
          <w:sz w:val="26"/>
          <w:szCs w:val="26"/>
        </w:rPr>
        <w:t>Semiochemical</w:t>
      </w:r>
      <w:proofErr w:type="spellEnd"/>
      <w:proofErr w:type="gramEnd"/>
      <w:r>
        <w:rPr>
          <w:b/>
          <w:bCs/>
          <w:sz w:val="26"/>
          <w:szCs w:val="26"/>
        </w:rPr>
        <w:t xml:space="preserve"> and Behavioural</w:t>
      </w:r>
      <w:r>
        <w:rPr>
          <w:b/>
          <w:bCs/>
          <w:sz w:val="26"/>
          <w:szCs w:val="26"/>
        </w:rPr>
        <w:t xml:space="preserve"> Approaches to Pest Management</w:t>
      </w:r>
    </w:p>
    <w:p w14:paraId="7A82E632" w14:textId="77777777" w:rsidR="0062389D" w:rsidRDefault="009432EF" w:rsidP="004E437C">
      <w:pPr>
        <w:spacing w:line="360" w:lineRule="auto"/>
        <w:jc w:val="both"/>
      </w:pPr>
      <w:proofErr w:type="spellStart"/>
      <w:r>
        <w:t>Semiochemical</w:t>
      </w:r>
      <w:proofErr w:type="spellEnd"/>
      <w:r>
        <w:t>-based strategies — those exploiting chemical signals involved in intraspecific and interspecific communication among arthropods — constitute an important and expanding category of eco-friendly vineyard pest mana</w:t>
      </w:r>
      <w:r>
        <w:t>gement tools. Mating disruption of tortricid moths using synthetic pheromone dispensers that saturate the vineyard atmosphere with the female sex pheromone, thereby preventing males from locating females and reducing mating success, is one of the most comm</w:t>
      </w:r>
      <w:r>
        <w:t xml:space="preserve">ercially mature </w:t>
      </w:r>
      <w:proofErr w:type="spellStart"/>
      <w:r>
        <w:t>semiochemical</w:t>
      </w:r>
      <w:proofErr w:type="spellEnd"/>
      <w:r>
        <w:t xml:space="preserve"> techniques in viticulture. Mating disruption programmes targeting </w:t>
      </w:r>
      <w:r>
        <w:rPr>
          <w:i/>
          <w:iCs/>
        </w:rPr>
        <w:t xml:space="preserve">L. </w:t>
      </w:r>
      <w:proofErr w:type="spellStart"/>
      <w:r>
        <w:rPr>
          <w:i/>
          <w:iCs/>
        </w:rPr>
        <w:t>botrana</w:t>
      </w:r>
      <w:proofErr w:type="spellEnd"/>
      <w:r>
        <w:t xml:space="preserve"> and </w:t>
      </w:r>
      <w:r>
        <w:rPr>
          <w:i/>
          <w:iCs/>
        </w:rPr>
        <w:t xml:space="preserve">E. </w:t>
      </w:r>
      <w:proofErr w:type="spellStart"/>
      <w:r>
        <w:rPr>
          <w:i/>
          <w:iCs/>
        </w:rPr>
        <w:t>ambiguella</w:t>
      </w:r>
      <w:proofErr w:type="spellEnd"/>
      <w:r>
        <w:t xml:space="preserve"> are widely used in European and North American vineyards and are regarded as fully compatible with biological control, since the ph</w:t>
      </w:r>
      <w:r>
        <w:t xml:space="preserve">eromones used are species-specific and have no direct effects on natural enemy communities. Monitoring tools based on pheromone-baited traps additionally support the precision timing of other eco-friendly interventions, including augmentative </w:t>
      </w:r>
      <w:proofErr w:type="spellStart"/>
      <w:r>
        <w:t>parasitoid</w:t>
      </w:r>
      <w:proofErr w:type="spellEnd"/>
      <w:r>
        <w:t xml:space="preserve"> re</w:t>
      </w:r>
      <w:r>
        <w:t xml:space="preserve">leases, </w:t>
      </w:r>
      <w:proofErr w:type="spellStart"/>
      <w:r>
        <w:t>Btk</w:t>
      </w:r>
      <w:proofErr w:type="spellEnd"/>
      <w:r>
        <w:t xml:space="preserve"> applications, and targeted pesticide use, by providing reliable phenological data on pest population activity (Walton et al., 2004). The integration of </w:t>
      </w:r>
      <w:proofErr w:type="spellStart"/>
      <w:r>
        <w:t>semiochemical</w:t>
      </w:r>
      <w:proofErr w:type="spellEnd"/>
      <w:r>
        <w:t xml:space="preserve"> monitoring with broader digital pest management platforms represents an emergi</w:t>
      </w:r>
      <w:r>
        <w:t>ng frontier that is progressively improving the decision-making capacity of vineyards adopting eco-friendly approaches.</w:t>
      </w:r>
    </w:p>
    <w:p w14:paraId="0AC5F358" w14:textId="77777777" w:rsidR="0062389D" w:rsidRDefault="009432EF" w:rsidP="004E437C">
      <w:pPr>
        <w:spacing w:line="360" w:lineRule="auto"/>
        <w:jc w:val="both"/>
      </w:pPr>
      <w:r>
        <w:rPr>
          <w:b/>
          <w:bCs/>
          <w:sz w:val="28"/>
          <w:szCs w:val="28"/>
        </w:rPr>
        <w:t>5.  Factors Limiting Natural Enemy Performance in Vineyards</w:t>
      </w:r>
    </w:p>
    <w:p w14:paraId="67152F17" w14:textId="77777777" w:rsidR="0062389D" w:rsidRDefault="009432EF" w:rsidP="004E437C">
      <w:pPr>
        <w:spacing w:line="360" w:lineRule="auto"/>
      </w:pPr>
      <w:proofErr w:type="gramStart"/>
      <w:r>
        <w:rPr>
          <w:b/>
          <w:bCs/>
          <w:sz w:val="26"/>
          <w:szCs w:val="26"/>
        </w:rPr>
        <w:t>5.1  Pesticide</w:t>
      </w:r>
      <w:proofErr w:type="gramEnd"/>
      <w:r>
        <w:rPr>
          <w:b/>
          <w:bCs/>
          <w:sz w:val="26"/>
          <w:szCs w:val="26"/>
        </w:rPr>
        <w:t xml:space="preserve"> Disturbance, Sublethal Effects, and Residue Toxicity</w:t>
      </w:r>
    </w:p>
    <w:p w14:paraId="32BC6112" w14:textId="77777777" w:rsidR="0062389D" w:rsidRDefault="009432EF" w:rsidP="004E437C">
      <w:pPr>
        <w:spacing w:line="360" w:lineRule="auto"/>
        <w:jc w:val="both"/>
      </w:pPr>
      <w:r>
        <w:t>Of the factors constraining natural enemy performance in vineyard ecosystems, pesticide disturbance is the most pervasively documented and practically significant. The exceptionally high pesticide burden characteristic of conventional viticulture — encompa</w:t>
      </w:r>
      <w:r>
        <w:t xml:space="preserve">ssing multiple classes of fungicide, insecticide, acaricide, and herbicide, applied repeatedly across the growing season — exposes natural enemy populations to a chronic and cumulative chemical </w:t>
      </w:r>
      <w:r>
        <w:lastRenderedPageBreak/>
        <w:t>environment that extends far beyond the effects of any individ</w:t>
      </w:r>
      <w:r>
        <w:t xml:space="preserve">ual application. </w:t>
      </w:r>
      <w:proofErr w:type="spellStart"/>
      <w:r>
        <w:t>Desneux</w:t>
      </w:r>
      <w:proofErr w:type="spellEnd"/>
      <w:r>
        <w:t xml:space="preserve"> et al. (2007), in a seminal review published in Annual Review of Entomology, synthesised evidence for the sublethal effects of pesticides on beneficial arthropods across multiple taxa and pesticide classes, demonstrating that even </w:t>
      </w:r>
      <w:r>
        <w:t>concentrations substantially below those causing acute mortality can significantly impair natural enemy performance through disruption of foraging behaviour, olfactory host-finding capacity, learning and memory, locomotion, fecundity, sex determination, an</w:t>
      </w:r>
      <w:r>
        <w:t>d longevity.</w:t>
      </w:r>
    </w:p>
    <w:p w14:paraId="7FE4AF99" w14:textId="77777777" w:rsidR="0062389D" w:rsidRDefault="009432EF" w:rsidP="004E437C">
      <w:pPr>
        <w:spacing w:line="360" w:lineRule="auto"/>
        <w:jc w:val="both"/>
      </w:pPr>
      <w:r>
        <w:t xml:space="preserve">The implications of sublethal pesticide toxicity for vineyard biological control are profound and incompletely appreciated by practical pesticide risk assessment frameworks, which have historically focused predominantly on acute lethality and </w:t>
      </w:r>
      <w:r>
        <w:t>direct effects on non-target organisms. Fungicides — particularly sterol biosynthesis inhibiting (SBI) fungicides and quinone outside inhibitor (</w:t>
      </w:r>
      <w:proofErr w:type="spellStart"/>
      <w:r>
        <w:t>QoI</w:t>
      </w:r>
      <w:proofErr w:type="spellEnd"/>
      <w:r>
        <w:t>) fungicides that are ubiquitous in European viticulture — have been shown to impair the olfactory-based hos</w:t>
      </w:r>
      <w:r>
        <w:t xml:space="preserve">t location behaviour of </w:t>
      </w:r>
      <w:proofErr w:type="spellStart"/>
      <w:r>
        <w:t>parasitoid</w:t>
      </w:r>
      <w:proofErr w:type="spellEnd"/>
      <w:r>
        <w:t xml:space="preserve"> wasps at field-realistic concentrations, reducing foraging efficiency and parasitism rates even when direct mortality is not observed (</w:t>
      </w:r>
      <w:proofErr w:type="spellStart"/>
      <w:r>
        <w:t>Desneux</w:t>
      </w:r>
      <w:proofErr w:type="spellEnd"/>
      <w:r>
        <w:t xml:space="preserve"> et al., 2007). Copper-based fungicides, which are the primary permitted fungic</w:t>
      </w:r>
      <w:r>
        <w:t>ide in organic viticulture under European Union regulation, similarly affect soil-dwelling beneficial arthropods and predatory mite populations through surface residue toxicity, raising important questions about the ecological credentials of the organic vi</w:t>
      </w:r>
      <w:r>
        <w:t>ticulture system in the specific context of natural enemy conservation.</w:t>
      </w:r>
    </w:p>
    <w:p w14:paraId="03318C67" w14:textId="77777777" w:rsidR="0062389D" w:rsidRDefault="009432EF" w:rsidP="004E437C">
      <w:pPr>
        <w:spacing w:line="360" w:lineRule="auto"/>
        <w:jc w:val="both"/>
      </w:pPr>
      <w:r>
        <w:t>Indirect pesticide effects mediated through alterations in prey or host quality represent an additional mechanism of natural enemy disruption that is frequently overlooked. Sublethal p</w:t>
      </w:r>
      <w:r>
        <w:t>esticide exposure in phytophagous mites and insects can alter the chemical signalling of prey organisms in ways that impair prey detection by predators, modify the nutritional suitability of prey tissues for predator development, and disrupt the volatile c</w:t>
      </w:r>
      <w:r>
        <w:t xml:space="preserve">ommunication between damaged plants and natural enemies (herbivore-induced plant volatiles, HIPVs) that is a critical information pathway in </w:t>
      </w:r>
      <w:proofErr w:type="spellStart"/>
      <w:r>
        <w:t>tritrophic</w:t>
      </w:r>
      <w:proofErr w:type="spellEnd"/>
      <w:r>
        <w:t xml:space="preserve"> interactions. Herbicide applications that eliminate vineyard floor vegetation remove floral and structur</w:t>
      </w:r>
      <w:r>
        <w:t xml:space="preserve">al resources essential for </w:t>
      </w:r>
      <w:proofErr w:type="spellStart"/>
      <w:r>
        <w:t>parasitoid</w:t>
      </w:r>
      <w:proofErr w:type="spellEnd"/>
      <w:r>
        <w:t xml:space="preserve"> population maintenance, effectively producing a starvation effect on natural enemy communities that is functionally equivalent to direct toxicological harm. Landis et al. (2000) emphasised this indirect pathway as an u</w:t>
      </w:r>
      <w:r>
        <w:t xml:space="preserve">nderappreciated dimension of the pesticide landscape for natural enemies, noting that herbicide-induced vegetation simplification can suppress </w:t>
      </w:r>
      <w:proofErr w:type="spellStart"/>
      <w:r>
        <w:t>parasitoid</w:t>
      </w:r>
      <w:proofErr w:type="spellEnd"/>
      <w:r>
        <w:t xml:space="preserve"> populations far more durably than any single insecticide application by eliminating the habitat infras</w:t>
      </w:r>
      <w:r>
        <w:t>tructure that sustains natural enemy communities between crop seasons.</w:t>
      </w:r>
    </w:p>
    <w:p w14:paraId="1EE3FCCC" w14:textId="407139F7" w:rsidR="0062389D" w:rsidRDefault="009432EF" w:rsidP="004E437C">
      <w:pPr>
        <w:spacing w:line="360" w:lineRule="auto"/>
        <w:jc w:val="both"/>
      </w:pPr>
      <w:r>
        <w:lastRenderedPageBreak/>
        <w:t xml:space="preserve">The cumulative and interactive effects of pesticide applications across a growing season, involving multiple molecules with different modes of action, residue persistence profiles, and </w:t>
      </w:r>
      <w:r>
        <w:t xml:space="preserve">target specificities, create a chemical environment for natural enemies that is extremely difficult to characterise and predict from the results of individual compound bioassays. </w:t>
      </w:r>
      <w:r w:rsidR="0069625E">
        <w:t xml:space="preserve">Community-level vineyard data also indicate that insecticide applications can reduce </w:t>
      </w:r>
      <w:proofErr w:type="spellStart"/>
      <w:r w:rsidR="0069625E">
        <w:t>parasitoid</w:t>
      </w:r>
      <w:proofErr w:type="spellEnd"/>
      <w:r w:rsidR="0069625E">
        <w:t xml:space="preserve"> abundance and species richness in vineyard interiors and margins, even when some recovery occurs over subsequent days or weeks (Schindler et al., 2022). </w:t>
      </w:r>
      <w:r>
        <w:t>The residue persistence of broad-spectrum acaricides commonly used for emergency mit</w:t>
      </w:r>
      <w:r>
        <w:t>e control — such as certain organophosphate and pyrethroid compounds — can suppress newly colonising predatory mite populations for weeks after application, creating temporal windows in which pest mite populations recover and expand without predatory regul</w:t>
      </w:r>
      <w:r>
        <w:t>ation. This temporal displacement of natural enemy recolonisation relative to pest population recovery following pesticide application is a critically important but underappreciated mechanism linking pesticide use and secondary pest outbreaks (Flaherty &amp; H</w:t>
      </w:r>
      <w:r>
        <w:t>uffaker, 1970).</w:t>
      </w:r>
    </w:p>
    <w:p w14:paraId="2B65EC7D" w14:textId="77777777" w:rsidR="0062389D" w:rsidRDefault="009432EF" w:rsidP="004E437C">
      <w:pPr>
        <w:spacing w:line="360" w:lineRule="auto"/>
      </w:pPr>
      <w:proofErr w:type="gramStart"/>
      <w:r>
        <w:rPr>
          <w:b/>
          <w:bCs/>
          <w:sz w:val="26"/>
          <w:szCs w:val="26"/>
        </w:rPr>
        <w:t>5.2  Habitat</w:t>
      </w:r>
      <w:proofErr w:type="gramEnd"/>
      <w:r>
        <w:rPr>
          <w:b/>
          <w:bCs/>
          <w:sz w:val="26"/>
          <w:szCs w:val="26"/>
        </w:rPr>
        <w:t xml:space="preserve"> Simplification, Landscape Fragmentation, and Spatial Isolation</w:t>
      </w:r>
    </w:p>
    <w:p w14:paraId="002E41BE" w14:textId="2CD899FF" w:rsidR="0062389D" w:rsidRDefault="009432EF" w:rsidP="004E437C">
      <w:pPr>
        <w:spacing w:line="360" w:lineRule="auto"/>
        <w:jc w:val="both"/>
      </w:pPr>
      <w:r>
        <w:t>Natural enemy populations in vineyards do not exist as isolated communities confined within individual vineyard blocks. They are constituent parts of metapopulation</w:t>
      </w:r>
      <w:r>
        <w:t>s that depend on dispersal across landscapes to maintain genetic diversity, rescue locally depleted subpopulations, and track temporally variable pest distributions. The capacity of the surrounding landscape to support natural enemy dispersal, overwinterin</w:t>
      </w:r>
      <w:r>
        <w:t>g, and year-round reproduction therefore fundamentally conditions the biological control potential of any individual vineyard, irrespective of within-field management practices. Landscapes that have been simplified through agricultural intensification — ch</w:t>
      </w:r>
      <w:r>
        <w:t>aracterised by large monocultures with limited non-crop habitat, minimal structural heterogeneity, and reduced botanical diversity — consistently support lower natural enemy diversity and abundance than heterogeneous landscapes with a mosaic of semi-natura</w:t>
      </w:r>
      <w:r>
        <w:t>l habitats (</w:t>
      </w:r>
      <w:proofErr w:type="spellStart"/>
      <w:r>
        <w:t>Tscharntke</w:t>
      </w:r>
      <w:proofErr w:type="spellEnd"/>
      <w:r>
        <w:t xml:space="preserve"> et al., 2005; Bianchi et al., 2006).</w:t>
      </w:r>
      <w:r w:rsidR="0069625E">
        <w:t xml:space="preserve"> A recent vineyard-focused review further suggests that incorporating trees and woody habitat elements into and around vineyards may enhance arthropod pest management by increasing habitat heterogeneity, predator abundance, and parasitism, although context-specific trade-offs remain important (Favor et al., 2024).</w:t>
      </w:r>
    </w:p>
    <w:p w14:paraId="099CD0B2" w14:textId="77777777" w:rsidR="0062389D" w:rsidRDefault="009432EF" w:rsidP="004E437C">
      <w:pPr>
        <w:spacing w:line="360" w:lineRule="auto"/>
        <w:jc w:val="both"/>
      </w:pPr>
      <w:r>
        <w:t>Bianchi et al. (2006), reviewing 46 studies of landscape composition and biological control, found that landscape simplification consiste</w:t>
      </w:r>
      <w:r>
        <w:t xml:space="preserve">ntly reduced natural enemy populations, with the most pronounced effects observed for specialist predators and </w:t>
      </w:r>
      <w:proofErr w:type="spellStart"/>
      <w:r>
        <w:t>parasitoids</w:t>
      </w:r>
      <w:proofErr w:type="spellEnd"/>
      <w:r>
        <w:t xml:space="preserve"> dependent on specific </w:t>
      </w:r>
      <w:r>
        <w:lastRenderedPageBreak/>
        <w:t>overwintering habitats or host-plant associations available only in non-crop vegetation. Highly mobile generali</w:t>
      </w:r>
      <w:r>
        <w:t xml:space="preserve">st predators demonstrated more variable responses to landscape composition, reflecting their capacity to exploit crop habitats even in simplified landscapes, though their pest regulation services also tended to be more erratic and less reliable than those </w:t>
      </w:r>
      <w:r>
        <w:t>of specialists in complex landscapes. Chaplin-Kramer et al. (2011), in a meta-analysis encompassing studies across multiple crop types and regions, confirmed the generally positive effect of landscape complexity on natural enemy abundance but emphasised th</w:t>
      </w:r>
      <w:r>
        <w:t>e high variance in effect sizes across taxa and systems, cautioning against universal prescriptions based on generic landscape diversity metrics. Rusch et al. (2016) provided a comprehensive synthesis of the agricultural landscape as a whole-system determi</w:t>
      </w:r>
      <w:r>
        <w:t>nant of pest and natural enemy dynamics, emphasising that management of landscape composition and spatial configuration — not merely within-field vegetation — must be incorporated into landscape-scale CBC strategies.</w:t>
      </w:r>
    </w:p>
    <w:p w14:paraId="5FFEF8C2" w14:textId="77777777" w:rsidR="0062389D" w:rsidRDefault="009432EF" w:rsidP="004E437C">
      <w:pPr>
        <w:spacing w:line="360" w:lineRule="auto"/>
        <w:jc w:val="both"/>
      </w:pPr>
      <w:r>
        <w:t>In viticultural landscapes specifically</w:t>
      </w:r>
      <w:r>
        <w:t>, habitat fragmentation manifests in ways that are closely tied to the regional history of land-use change. In many European wine regions, the progressive replacement of diverse agricultural landscapes with simplified viticultural monocultures, the grubbin</w:t>
      </w:r>
      <w:r>
        <w:t xml:space="preserve">g out of hedgerows and woodland edges, and the elimination of orchards, fallows, and semi-natural grasslands from the rural landscape matrix have substantially reduced the availability of overwintering and refuge habitats for natural enemies. For key </w:t>
      </w:r>
      <w:proofErr w:type="spellStart"/>
      <w:r>
        <w:t>paras</w:t>
      </w:r>
      <w:r>
        <w:t>itoids</w:t>
      </w:r>
      <w:proofErr w:type="spellEnd"/>
      <w:r>
        <w:t xml:space="preserve"> such as </w:t>
      </w:r>
      <w:proofErr w:type="spellStart"/>
      <w:r>
        <w:rPr>
          <w:i/>
          <w:iCs/>
        </w:rPr>
        <w:t>Anagrus</w:t>
      </w:r>
      <w:proofErr w:type="spellEnd"/>
      <w:r>
        <w:t xml:space="preserve"> species targeting leafhopper eggs, which require overwintering in blackberry or prune growing in hedgerows adjacent to vineyards, the fragmentation and loss of these habitat elements directly disrupts population continuity and the se</w:t>
      </w:r>
      <w:r>
        <w:t xml:space="preserve">asonal recolonisation of vineyards from overwintering refugia (Nicholls et al., 2001). The spatial scale at which this fragmentation operates varies with </w:t>
      </w:r>
      <w:proofErr w:type="spellStart"/>
      <w:r>
        <w:t>parasitoid</w:t>
      </w:r>
      <w:proofErr w:type="spellEnd"/>
      <w:r>
        <w:t xml:space="preserve"> mobility: some species with limited flight capacity are effectively isolated within vineyar</w:t>
      </w:r>
      <w:r>
        <w:t>d blocks by the removal of habitat patches only a few hundred metres distant, while others are capable of tracking suitable habitat over kilometres of landscape.</w:t>
      </w:r>
    </w:p>
    <w:p w14:paraId="539A0641" w14:textId="77777777" w:rsidR="0062389D" w:rsidRDefault="009432EF" w:rsidP="004E437C">
      <w:pPr>
        <w:spacing w:line="360" w:lineRule="auto"/>
        <w:jc w:val="both"/>
      </w:pPr>
      <w:r>
        <w:t>Gardiner et al. (2009) provided compelling field-scale evidence from agricultural landscapes o</w:t>
      </w:r>
      <w:r>
        <w:t>f the north-central United States that landscape diversity — measured as the proportion of non-crop habitats in the surrounding landscape — significantly enhanced biological control of soybean aphid by a guild of natural enemies, with the strength of biolo</w:t>
      </w:r>
      <w:r>
        <w:t>gical control increasing predictably with landscape complexity. Karp et al. (2018), in a larger and geographically more extensive multi-continent study, found that pest-natural enemy relationships were often inconsistent across regions, highlighting the im</w:t>
      </w:r>
      <w:r>
        <w:t xml:space="preserve">portance of local ecological context and challenging the assumption that landscape diversity universally enhances biological control. </w:t>
      </w:r>
      <w:r>
        <w:lastRenderedPageBreak/>
        <w:t>This finding has important practical implications for viticulture, suggesting that landscape-scale CBC recommendations mus</w:t>
      </w:r>
      <w:r>
        <w:t>t be developed and validated for specific regional contexts rather than applied universally based on results from ecologically different production systems.</w:t>
      </w:r>
    </w:p>
    <w:p w14:paraId="56EEC9B9" w14:textId="77777777" w:rsidR="0062389D" w:rsidRDefault="009432EF" w:rsidP="004E437C">
      <w:pPr>
        <w:spacing w:line="360" w:lineRule="auto"/>
        <w:jc w:val="both"/>
      </w:pPr>
      <w:r>
        <w:t>Macfadyen et al. (2011) contributed a food-web perspective to understanding landscape effects on bi</w:t>
      </w:r>
      <w:r>
        <w:t>ological control, demonstrating that landscape structure influenced the modular organisation of farm food webs in ways that had predictable consequences for pest control. In more simplified landscapes, food webs showed lower modularity — fewer distinct int</w:t>
      </w:r>
      <w:r>
        <w:t>eraction modules — resulting in stronger coupling between pest and natural enemy dynamics that could amplify pest outbreaks when natural enemy populations were disrupted. This food-web approach adds a network-level dimension to the understanding of landsca</w:t>
      </w:r>
      <w:r>
        <w:t>pe effects on biological control that complements the population-level analyses that have dominated the literature.</w:t>
      </w:r>
    </w:p>
    <w:p w14:paraId="21BD9D71" w14:textId="77777777" w:rsidR="0062389D" w:rsidRDefault="009432EF" w:rsidP="004E437C">
      <w:pPr>
        <w:spacing w:line="360" w:lineRule="auto"/>
      </w:pPr>
      <w:proofErr w:type="gramStart"/>
      <w:r>
        <w:rPr>
          <w:b/>
          <w:bCs/>
          <w:sz w:val="26"/>
          <w:szCs w:val="26"/>
        </w:rPr>
        <w:t>5.3  Intraguild</w:t>
      </w:r>
      <w:proofErr w:type="gramEnd"/>
      <w:r>
        <w:rPr>
          <w:b/>
          <w:bCs/>
          <w:sz w:val="26"/>
          <w:szCs w:val="26"/>
        </w:rPr>
        <w:t xml:space="preserve"> Predation, Predator Diversity, and Trophic Complexity</w:t>
      </w:r>
    </w:p>
    <w:p w14:paraId="024DCCB9" w14:textId="77777777" w:rsidR="0062389D" w:rsidRDefault="009432EF" w:rsidP="004E437C">
      <w:pPr>
        <w:spacing w:line="360" w:lineRule="auto"/>
        <w:jc w:val="both"/>
      </w:pPr>
      <w:r>
        <w:t xml:space="preserve">Intraguild predation (IGP) — the killing and sometimes consumption of </w:t>
      </w:r>
      <w:r>
        <w:t>natural enemy species by other members of the natural enemy guild — is a pervasive interaction in arthropod communities that frequently undermines the additive pest suppression potential of diverse natural enemy communities. The conceptual framework of IGP</w:t>
      </w:r>
      <w:r>
        <w:t xml:space="preserve"> predicts that, in food webs where a dominant omnivorous predator consumes both pest prey and specialist predators, the presence of the dominant predator can suppress specialist predator populations and thereby reduce the net effectiveness of the natural e</w:t>
      </w:r>
      <w:r>
        <w:t>nemy guild in regulating the shared herbivore prey (Finke &amp; Denno, 2005). This prediction has been empirically supported across multiple agroecosystems and represents a fundamental challenge for diversity-based biological control strategies that assume nat</w:t>
      </w:r>
      <w:r>
        <w:t>ural enemy diversity and biological control effectiveness are simply and positively correlated.</w:t>
      </w:r>
    </w:p>
    <w:p w14:paraId="7DB3926C" w14:textId="77777777" w:rsidR="0062389D" w:rsidRDefault="009432EF" w:rsidP="004E437C">
      <w:pPr>
        <w:spacing w:line="360" w:lineRule="auto"/>
        <w:jc w:val="both"/>
      </w:pPr>
      <w:r>
        <w:t>Finke and Denno (2005) provided particularly influential experimental evidence from salt marsh food webs demonstrating that omnivorous predators could dampen tr</w:t>
      </w:r>
      <w:r>
        <w:t>ophic cascades through IGP on specialist predators, reducing herbivore suppression even in communities with high overall predator diversity. These findings underscored the importance of trophic structure — rather than species richness per se — as the deter</w:t>
      </w:r>
      <w:r>
        <w:t>minant of biological control effectiveness in complex arthropod communities. Snyder et al. (2006) demonstrated in field experiments that predator biodiversity could strengthen herbivore suppression through complementarity effects, but that species identity</w:t>
      </w:r>
      <w:r>
        <w:t xml:space="preserve"> was a crucial modulator of these effects: the presence or absence of </w:t>
      </w:r>
      <w:r>
        <w:lastRenderedPageBreak/>
        <w:t>particular predator species with specific prey preferences determined whether diversity enhanced or reduced overall pest suppression.</w:t>
      </w:r>
    </w:p>
    <w:p w14:paraId="6D05226F" w14:textId="77777777" w:rsidR="0062389D" w:rsidRDefault="009432EF" w:rsidP="004E437C">
      <w:pPr>
        <w:spacing w:line="360" w:lineRule="auto"/>
        <w:jc w:val="both"/>
      </w:pPr>
      <w:r>
        <w:t>Straub and Snyder (2006) further demonstrated that s</w:t>
      </w:r>
      <w:r>
        <w:t>pecies identity dominated the relationship between predator diversity and herbivore suppression in experimental communities, finding that the most effective pest suppression was provided by specific predator species rather than by diverse predator assembla</w:t>
      </w:r>
      <w:r>
        <w:t>ges per se. This finding challenged management approaches that focus on maximising overall predator diversity without regard to the functional composition of the natural enemy community. Straub et al. (2008) subsequently addressed the conceptual tension be</w:t>
      </w:r>
      <w:r>
        <w:t>tween the conservation of natural enemy biodiversity — a general goal of CBC practice — and the optimisation of biological control effectiveness, concluding that these goals are frequently but not universally aligned and that IGP dynamics in diverse natura</w:t>
      </w:r>
      <w:r>
        <w:t>l enemy communities can create situations where increasing predator diversity reduces the per capita effectiveness of key biological control agents.</w:t>
      </w:r>
    </w:p>
    <w:p w14:paraId="7906EE23" w14:textId="77777777" w:rsidR="0062389D" w:rsidRDefault="009432EF" w:rsidP="004E437C">
      <w:pPr>
        <w:spacing w:line="360" w:lineRule="auto"/>
        <w:jc w:val="both"/>
      </w:pPr>
      <w:r>
        <w:t xml:space="preserve">In vineyard systems, IGP dynamics are particularly relevant to </w:t>
      </w:r>
      <w:proofErr w:type="spellStart"/>
      <w:r>
        <w:t>phytoseiid</w:t>
      </w:r>
      <w:proofErr w:type="spellEnd"/>
      <w:r>
        <w:t xml:space="preserve">-mediated mite control, to spider </w:t>
      </w:r>
      <w:r>
        <w:t xml:space="preserve">assemblages as generalist predators of beneficial arthropods, and to the interactions between augmentatively released predators and resident natural enemy communities. Where multiple </w:t>
      </w:r>
      <w:proofErr w:type="spellStart"/>
      <w:r>
        <w:t>phytoseiid</w:t>
      </w:r>
      <w:proofErr w:type="spellEnd"/>
      <w:r>
        <w:t xml:space="preserve"> species co-occur in vineyards — as is common in European viney</w:t>
      </w:r>
      <w:r>
        <w:t xml:space="preserve">ards harbouring </w:t>
      </w:r>
      <w:r>
        <w:rPr>
          <w:i/>
          <w:iCs/>
        </w:rPr>
        <w:t xml:space="preserve">T. </w:t>
      </w:r>
      <w:proofErr w:type="spellStart"/>
      <w:r>
        <w:rPr>
          <w:i/>
          <w:iCs/>
        </w:rPr>
        <w:t>pyri</w:t>
      </w:r>
      <w:proofErr w:type="spellEnd"/>
      <w:r>
        <w:t xml:space="preserve">, </w:t>
      </w:r>
      <w:r>
        <w:rPr>
          <w:i/>
          <w:iCs/>
        </w:rPr>
        <w:t>K. aberrans</w:t>
      </w:r>
      <w:r>
        <w:t xml:space="preserve">, and </w:t>
      </w:r>
      <w:r>
        <w:rPr>
          <w:i/>
          <w:iCs/>
        </w:rPr>
        <w:t>A. andersoni</w:t>
      </w:r>
      <w:r>
        <w:t xml:space="preserve"> alongside each other — competitive exclusion and intraguild predation between species can limit the establishment of augmentatively released </w:t>
      </w:r>
      <w:proofErr w:type="spellStart"/>
      <w:r>
        <w:t>phytoseiids</w:t>
      </w:r>
      <w:proofErr w:type="spellEnd"/>
      <w:r>
        <w:t xml:space="preserve"> and reduce the overall density of the </w:t>
      </w:r>
      <w:proofErr w:type="spellStart"/>
      <w:r>
        <w:t>phytoseiid</w:t>
      </w:r>
      <w:proofErr w:type="spellEnd"/>
      <w:r>
        <w:t xml:space="preserve"> community below that predicted from single-species performance characteristics. Generalist predators such as spiders and carabid beetles, which are beneficial in suppressing a wide range of arthropod pests including leafhopper nymphs and moth larvae, also</w:t>
      </w:r>
      <w:r>
        <w:t xml:space="preserve"> consume predatory arthropods including </w:t>
      </w:r>
      <w:proofErr w:type="spellStart"/>
      <w:r>
        <w:t>phytoseiid</w:t>
      </w:r>
      <w:proofErr w:type="spellEnd"/>
      <w:r>
        <w:t xml:space="preserve"> mites and </w:t>
      </w:r>
      <w:proofErr w:type="spellStart"/>
      <w:r>
        <w:t>parasitoid</w:t>
      </w:r>
      <w:proofErr w:type="spellEnd"/>
      <w:r>
        <w:t xml:space="preserve"> wasps, creating antagonistic interactions within the natural enemy guild that must be understood and managed in integrated CBC programmes (Symondson et al., 2002).</w:t>
      </w:r>
    </w:p>
    <w:p w14:paraId="19EAB19F" w14:textId="77777777" w:rsidR="0062389D" w:rsidRDefault="009432EF" w:rsidP="004E437C">
      <w:pPr>
        <w:spacing w:line="360" w:lineRule="auto"/>
      </w:pPr>
      <w:proofErr w:type="gramStart"/>
      <w:r>
        <w:rPr>
          <w:b/>
          <w:bCs/>
          <w:sz w:val="26"/>
          <w:szCs w:val="26"/>
        </w:rPr>
        <w:t>5.4  Climate</w:t>
      </w:r>
      <w:proofErr w:type="gramEnd"/>
      <w:r>
        <w:rPr>
          <w:b/>
          <w:bCs/>
          <w:sz w:val="26"/>
          <w:szCs w:val="26"/>
        </w:rPr>
        <w:t xml:space="preserve"> Change,</w:t>
      </w:r>
      <w:r>
        <w:rPr>
          <w:b/>
          <w:bCs/>
          <w:sz w:val="26"/>
          <w:szCs w:val="26"/>
        </w:rPr>
        <w:t xml:space="preserve"> Warming-Driven Phenological Disruption, and Microclimate Variability</w:t>
      </w:r>
    </w:p>
    <w:p w14:paraId="5BACF2CF" w14:textId="77777777" w:rsidR="0062389D" w:rsidRDefault="009432EF" w:rsidP="004E437C">
      <w:pPr>
        <w:spacing w:line="360" w:lineRule="auto"/>
        <w:jc w:val="both"/>
      </w:pPr>
      <w:r>
        <w:t>Climate change represents an emerging constraint on natural enemy performance in vineyards whose full implications are still being understood. Rising mean temperatures, increased frequen</w:t>
      </w:r>
      <w:r>
        <w:t>cy and intensity of extreme heat events, altered precipitation patterns, and shifts in the timing of spring warming are collectively transforming the ecological conditions under which natural enemies and their pest prey interact in viticultural landscapes.</w:t>
      </w:r>
      <w:r>
        <w:t xml:space="preserve"> Thomson et al. (2010) </w:t>
      </w:r>
      <w:r>
        <w:lastRenderedPageBreak/>
        <w:t xml:space="preserve">developed a conceptual and empirical framework for predicting climate change effects on natural enemies of agricultural pests, identifying three principal mechanisms: phenological mismatch, range shifts, and changes in overwintering </w:t>
      </w:r>
      <w:r>
        <w:t>success.</w:t>
      </w:r>
    </w:p>
    <w:p w14:paraId="14EBC512" w14:textId="77777777" w:rsidR="0062389D" w:rsidRDefault="009432EF" w:rsidP="004E437C">
      <w:pPr>
        <w:spacing w:line="360" w:lineRule="auto"/>
        <w:jc w:val="both"/>
      </w:pPr>
      <w:r>
        <w:t>Phenological mismatch arises when the developmental timing of natural enemy populations shifts at a different rate or magnitude from that of their pest hosts in response to warming temperatures. Many natural enemies are tightly synchronised with t</w:t>
      </w:r>
      <w:r>
        <w:t xml:space="preserve">he phenology of their hosts through shared responses to temperature accumulation and photoperiod cues, but where this synchrony is maintained through different physiological mechanisms in pest and natural enemy species, differential shifts in timing under </w:t>
      </w:r>
      <w:r>
        <w:t>warming can reduce or eliminate the temporal overlap between peak natural enemy activity and peak pest vulnerability (</w:t>
      </w:r>
      <w:proofErr w:type="spellStart"/>
      <w:r>
        <w:t>Tylianakis</w:t>
      </w:r>
      <w:proofErr w:type="spellEnd"/>
      <w:r>
        <w:t xml:space="preserve"> et al., 2008). The implications for vineyard biological control are potentially severe: a natural enemy whose activity peak shi</w:t>
      </w:r>
      <w:r>
        <w:t xml:space="preserve">fts earlier than that of its prey host — due to a higher thermal sensitivity of development — will arrive in the vineyard before pest populations are at the stage most susceptible to attack, reducing the per capita impact of natural enemy foraging on pest </w:t>
      </w:r>
      <w:r>
        <w:t>population growth. Thomson et al. (2010) identified this phenological mismatch as a high-priority risk for biological control systems in temperate viticulture, where the phenology of both pest and natural enemy species is already shifting measurably in res</w:t>
      </w:r>
      <w:r>
        <w:t>ponse to observed temperature trends.</w:t>
      </w:r>
    </w:p>
    <w:p w14:paraId="33F3FD29" w14:textId="77777777" w:rsidR="0062389D" w:rsidRDefault="009432EF" w:rsidP="004E437C">
      <w:pPr>
        <w:spacing w:line="360" w:lineRule="auto"/>
        <w:jc w:val="both"/>
      </w:pPr>
      <w:r>
        <w:t>Temperature warming directly influences arthropod physiological performance in ways that differentially affect pests and natural enemies, with complex and not always predictable outcomes for pest regulation. Deutsch et</w:t>
      </w:r>
      <w:r>
        <w:t xml:space="preserve"> al. (2008) examined the relationship between ambient temperature and the thermal performance of ectotherm arthropods across latitude, finding that tropical and sub-tropical species were most adversely affected by warming because they were already close to</w:t>
      </w:r>
      <w:r>
        <w:t xml:space="preserve"> their thermal optima, while temperate species had greater scope for improved performance as temperatures rose towards their optima. In vineyard contexts, the net effect of warming on the relative performance of pest and natural enemy arthropods is determi</w:t>
      </w:r>
      <w:r>
        <w:t>ned by their respective thermal tolerance curves, which frequently differ not only in their optima but in the steepness of the performance decrease above the optimum — a difference that may mean natural enemies are thermally limited at high summer temperat</w:t>
      </w:r>
      <w:r>
        <w:t>ures even when pest species remain active and reproductive.</w:t>
      </w:r>
    </w:p>
    <w:p w14:paraId="3243DB85" w14:textId="77777777" w:rsidR="0062389D" w:rsidRDefault="009432EF" w:rsidP="004E437C">
      <w:pPr>
        <w:spacing w:line="360" w:lineRule="auto"/>
        <w:jc w:val="both"/>
      </w:pPr>
      <w:r>
        <w:t xml:space="preserve">Microclimate conditions within vine canopies exert strong influences on </w:t>
      </w:r>
      <w:proofErr w:type="spellStart"/>
      <w:r>
        <w:t>phytoseiid</w:t>
      </w:r>
      <w:proofErr w:type="spellEnd"/>
      <w:r>
        <w:t xml:space="preserve"> mite performance that are substantially modified by vineyard training systems, pruning intensity, row orientation</w:t>
      </w:r>
      <w:r>
        <w:t xml:space="preserve">, and canopy architecture. Denser canopy architectures typically create more thermally buffered and humid microclimates that favour </w:t>
      </w:r>
      <w:proofErr w:type="spellStart"/>
      <w:r>
        <w:t>phytoseiid</w:t>
      </w:r>
      <w:proofErr w:type="spellEnd"/>
      <w:r>
        <w:t xml:space="preserve"> activity and reproduction </w:t>
      </w:r>
      <w:r>
        <w:lastRenderedPageBreak/>
        <w:t>relative to the more desiccation-tolerant phytophagous mites. Conversely, during the in</w:t>
      </w:r>
      <w:r>
        <w:t xml:space="preserve">creasingly frequent and prolonged hot dry periods characteristic of climate-change-affected summers in Mediterranean, Californian, and Australian </w:t>
      </w:r>
      <w:proofErr w:type="spellStart"/>
      <w:r>
        <w:t>viticultural</w:t>
      </w:r>
      <w:proofErr w:type="spellEnd"/>
      <w:r>
        <w:t xml:space="preserve"> regions, </w:t>
      </w:r>
      <w:proofErr w:type="spellStart"/>
      <w:r>
        <w:t>phytoseiid</w:t>
      </w:r>
      <w:proofErr w:type="spellEnd"/>
      <w:r>
        <w:t xml:space="preserve"> populations may be disproportionately suppressed relative to their prey, tipp</w:t>
      </w:r>
      <w:r>
        <w:t xml:space="preserve">ing the competitive balance towards pest mites and precipitating population outbreaks that cannot be readily attributed to any single management failure. Duso et al. (2021) highlighted the interaction between canopy microclimate and </w:t>
      </w:r>
      <w:proofErr w:type="spellStart"/>
      <w:r>
        <w:t>phytoseiid</w:t>
      </w:r>
      <w:proofErr w:type="spellEnd"/>
      <w:r>
        <w:t xml:space="preserve"> community co</w:t>
      </w:r>
      <w:r>
        <w:t xml:space="preserve">mposition as an underappreciated determinant of biological mite control effectiveness in vineyards, noting that the specific </w:t>
      </w:r>
      <w:proofErr w:type="spellStart"/>
      <w:r>
        <w:t>phytoseiid</w:t>
      </w:r>
      <w:proofErr w:type="spellEnd"/>
      <w:r>
        <w:t xml:space="preserve"> species most prevalent in a vineyard's microclimate context determines the thermal resilience of the biological control </w:t>
      </w:r>
      <w:r>
        <w:t>system under warming scenarios.</w:t>
      </w:r>
    </w:p>
    <w:p w14:paraId="70495E0C" w14:textId="77777777" w:rsidR="0062389D" w:rsidRDefault="009432EF" w:rsidP="004E437C">
      <w:pPr>
        <w:spacing w:line="360" w:lineRule="auto"/>
        <w:jc w:val="both"/>
      </w:pPr>
      <w:r>
        <w:t xml:space="preserve">Climate warming is additionally reshaping the geographic ranges of viticultural pest species in ways that outpace the capacity of natural enemy communities to adapt. Several </w:t>
      </w:r>
      <w:proofErr w:type="spellStart"/>
      <w:r>
        <w:t>thermophilous</w:t>
      </w:r>
      <w:proofErr w:type="spellEnd"/>
      <w:r>
        <w:t xml:space="preserve"> arthropod pests that were historical</w:t>
      </w:r>
      <w:r>
        <w:t xml:space="preserve">ly confined to warmer Mediterranean latitudes — including the vine mealybug and certain phylloxera biotypes — are expanding northwards into previously less-affected production regions as growing-season temperatures rise, and are arriving in advance of the </w:t>
      </w:r>
      <w:r>
        <w:t xml:space="preserve">co-evolved natural enemy guilds that provide effective regulation in their traditional range. </w:t>
      </w:r>
      <w:proofErr w:type="spellStart"/>
      <w:r>
        <w:t>Tylianakis</w:t>
      </w:r>
      <w:proofErr w:type="spellEnd"/>
      <w:r>
        <w:t xml:space="preserve"> et al. (2008) reviewed how global change drivers, including climate warming, land-use change, biological invasions, and nutrient enrichment, interact t</w:t>
      </w:r>
      <w:r>
        <w:t>o alter species interactions in terrestrial ecosystems, concluding that the combined effects of multiple global change factors on antagonistic interactions (including predation and parasitism) are frequently non-additive and difficult to predict from singl</w:t>
      </w:r>
      <w:r>
        <w:t>e-factor studies — a conclusion that highlights the need for multi-factorial experimental designs in future vineyard natural enemy research.</w:t>
      </w:r>
    </w:p>
    <w:p w14:paraId="49A9DF4E" w14:textId="77777777" w:rsidR="0062389D" w:rsidRDefault="009432EF" w:rsidP="004E437C">
      <w:pPr>
        <w:spacing w:line="360" w:lineRule="auto"/>
      </w:pPr>
      <w:proofErr w:type="gramStart"/>
      <w:r>
        <w:rPr>
          <w:b/>
          <w:bCs/>
          <w:sz w:val="26"/>
          <w:szCs w:val="26"/>
        </w:rPr>
        <w:t>5.5  Bottom</w:t>
      </w:r>
      <w:proofErr w:type="gramEnd"/>
      <w:r>
        <w:rPr>
          <w:b/>
          <w:bCs/>
          <w:sz w:val="26"/>
          <w:szCs w:val="26"/>
        </w:rPr>
        <w:t>-Up Effects: Host Plant Quality, Vine Nutrition, and Herbivore-Induced Plant Volatiles</w:t>
      </w:r>
    </w:p>
    <w:p w14:paraId="14E89160" w14:textId="69E9BDCA" w:rsidR="0062389D" w:rsidRDefault="009432EF" w:rsidP="004E437C">
      <w:pPr>
        <w:spacing w:line="360" w:lineRule="auto"/>
        <w:jc w:val="both"/>
      </w:pPr>
      <w:r>
        <w:t>Biological contro</w:t>
      </w:r>
      <w:r>
        <w:t>l effectiveness is not determined solely by the characteristics of natural enemies and their direct interactions with pest populations. Bottom-up effects — ecological processes propagating from plant quality through the herbivore to the natural enemy — can</w:t>
      </w:r>
      <w:r>
        <w:t xml:space="preserve"> profoundly modulate natural enemy performance in ways that are insufficiently recognised in applied biological control research. The nutritional status, secondary metabolite profiles, volatile chemistry, and physical structure of grapevines collectively i</w:t>
      </w:r>
      <w:r>
        <w:t xml:space="preserve">nfluence herbivore physiology, fitness, and behaviour, which in turn affect the suitability of pest organisms as hosts or prey for natural enemies and the informational signals that guide natural enemy </w:t>
      </w:r>
      <w:r>
        <w:lastRenderedPageBreak/>
        <w:t>foraging.</w:t>
      </w:r>
      <w:r w:rsidR="0069625E">
        <w:t xml:space="preserve"> </w:t>
      </w:r>
      <w:r w:rsidR="0069625E" w:rsidRPr="0069625E">
        <w:t xml:space="preserve">A recent review of grapevine responses to arthropod herbivory also emphasizes that induced </w:t>
      </w:r>
      <w:proofErr w:type="spellStart"/>
      <w:r w:rsidR="0069625E" w:rsidRPr="0069625E">
        <w:t>defenses</w:t>
      </w:r>
      <w:proofErr w:type="spellEnd"/>
      <w:r w:rsidR="0069625E" w:rsidRPr="0069625E">
        <w:t xml:space="preserve"> in grapevine include both activation and suppression pathways, helping explain why plant-mediated effects on herbivores and their natural enemies can vary markedly among pest taxa and feeding guilds (Singh &amp; Acevedo, 2024).</w:t>
      </w:r>
    </w:p>
    <w:p w14:paraId="391DC1C7" w14:textId="77777777" w:rsidR="0062389D" w:rsidRDefault="009432EF" w:rsidP="004E437C">
      <w:pPr>
        <w:spacing w:line="360" w:lineRule="auto"/>
        <w:jc w:val="both"/>
      </w:pPr>
      <w:r>
        <w:t>Vine nitrogen status, governed by fertilisation regime, soil organic matter, cover crop competition, and irrigation management, directly influences the foliar nitrogen content of grapevine leaves and the amino acid composition of ph</w:t>
      </w:r>
      <w:r>
        <w:t>loem sap, which together determine the nutritional quality of vine tissues for sap-feeding pests including leafhoppers, mealybugs, and aphids. Vines managed with high nitrogen inputs produce leaves with elevated foliar amino nitrogen that generally support</w:t>
      </w:r>
      <w:r>
        <w:t>s faster herbivore population growth, greater herbivore fecundity, and — in the case of phloem-feeding insects — enhanced virus acquisition and inoculation efficiency. For natural enemies, the consequences of nitrogen-mediated changes in herbivore performa</w:t>
      </w:r>
      <w:r>
        <w:t xml:space="preserve">nce are not straightforward. Higher pest densities may provide greater prey or host availability, but the quality of individual prey or host individuals may be modified in ways that alter their suitability for natural enemy development. </w:t>
      </w:r>
      <w:proofErr w:type="spellStart"/>
      <w:r>
        <w:t>Thiéry</w:t>
      </w:r>
      <w:proofErr w:type="spellEnd"/>
      <w:r>
        <w:t xml:space="preserve"> and Moreau (</w:t>
      </w:r>
      <w:r>
        <w:t xml:space="preserve">2005) demonstrated that larval performance of </w:t>
      </w:r>
      <w:proofErr w:type="spellStart"/>
      <w:r>
        <w:rPr>
          <w:i/>
          <w:iCs/>
        </w:rPr>
        <w:t>Lobesia</w:t>
      </w:r>
      <w:proofErr w:type="spellEnd"/>
      <w:r>
        <w:rPr>
          <w:i/>
          <w:iCs/>
        </w:rPr>
        <w:t xml:space="preserve"> </w:t>
      </w:r>
      <w:proofErr w:type="spellStart"/>
      <w:r>
        <w:rPr>
          <w:i/>
          <w:iCs/>
        </w:rPr>
        <w:t>botrana</w:t>
      </w:r>
      <w:proofErr w:type="spellEnd"/>
      <w:r>
        <w:t xml:space="preserve"> varied substantially between different host plant tissues and species, reflecting differences in nutritional quality and secondary metabolite profiles that are directly relevant to the fitness o</w:t>
      </w:r>
      <w:r>
        <w:t xml:space="preserve">f larval </w:t>
      </w:r>
      <w:proofErr w:type="spellStart"/>
      <w:r>
        <w:t>parasitoids</w:t>
      </w:r>
      <w:proofErr w:type="spellEnd"/>
      <w:r>
        <w:t xml:space="preserve"> that develop within host larvae.</w:t>
      </w:r>
    </w:p>
    <w:p w14:paraId="459FC815" w14:textId="77777777" w:rsidR="0062389D" w:rsidRDefault="009432EF" w:rsidP="004E437C">
      <w:pPr>
        <w:spacing w:line="360" w:lineRule="auto"/>
        <w:jc w:val="both"/>
      </w:pPr>
      <w:r>
        <w:t xml:space="preserve">Herbivore-induced plant volatiles (HIPVs) constitute a critically important but variable information channel between plants, herbivores, and natural enemies in </w:t>
      </w:r>
      <w:proofErr w:type="spellStart"/>
      <w:r>
        <w:t>tritrophic</w:t>
      </w:r>
      <w:proofErr w:type="spellEnd"/>
      <w:r>
        <w:t xml:space="preserve"> systems. When damaged by arthro</w:t>
      </w:r>
      <w:r>
        <w:t xml:space="preserve">pod feeding, grapevines emit characteristic blends of volatile organic compounds — including terpenoids, green leaf volatiles, and methyl </w:t>
      </w:r>
      <w:proofErr w:type="spellStart"/>
      <w:r>
        <w:t>jasmonate</w:t>
      </w:r>
      <w:proofErr w:type="spellEnd"/>
      <w:r>
        <w:t xml:space="preserve"> derivatives — that function as indirect defence signals, attracting natural enemies to sites of herbivore ac</w:t>
      </w:r>
      <w:r>
        <w:t xml:space="preserve">tivity and providing them with information about the identity and developmental stage of the prey or host. The composition of HIPV blends is influenced by vine variety and rootstock-scion combination, herbivore species and feeding guild, vine phenological </w:t>
      </w:r>
      <w:r>
        <w:t>stage and physiological status, and abiotic conditions including temperature, light intensity, and water availability. This complexity means that HIPV-mediated attraction of natural enemies to vineyard pests is inherently variable and may be disrupted by a</w:t>
      </w:r>
      <w:r>
        <w:t xml:space="preserve">gronomic practices that alter vine metabolism — including the systemic effects of fungicide applications on vine volatile chemistry, the olfactory masking effects of pesticide formulation components, and the suppression of </w:t>
      </w:r>
      <w:proofErr w:type="spellStart"/>
      <w:r>
        <w:t>jasmonic</w:t>
      </w:r>
      <w:proofErr w:type="spellEnd"/>
      <w:r>
        <w:t xml:space="preserve"> acid signalling pathways</w:t>
      </w:r>
      <w:r>
        <w:t xml:space="preserve"> by certain insecticide classes. Letourneau et al. (2011) highlighted the potential for diverse plant communities — including diverse cover crops — to enhance natural </w:t>
      </w:r>
      <w:r>
        <w:lastRenderedPageBreak/>
        <w:t>enemy foraging efficiency through the provision of chemical and structural complexity tha</w:t>
      </w:r>
      <w:r>
        <w:t>t broadens the informational landscape available to searching natural enemies, suggesting that cover crop diversity may benefit biological control through HIPV-mediated pathways in addition to its well-documented resource-provision effects.</w:t>
      </w:r>
    </w:p>
    <w:p w14:paraId="1DCBB0D6" w14:textId="77777777" w:rsidR="0062389D" w:rsidRDefault="009432EF" w:rsidP="004E437C">
      <w:pPr>
        <w:spacing w:line="360" w:lineRule="auto"/>
      </w:pPr>
      <w:proofErr w:type="gramStart"/>
      <w:r>
        <w:rPr>
          <w:b/>
          <w:bCs/>
          <w:sz w:val="26"/>
          <w:szCs w:val="26"/>
        </w:rPr>
        <w:t xml:space="preserve">5.6  </w:t>
      </w:r>
      <w:proofErr w:type="spellStart"/>
      <w:r>
        <w:rPr>
          <w:b/>
          <w:bCs/>
          <w:sz w:val="26"/>
          <w:szCs w:val="26"/>
        </w:rPr>
        <w:t>Hyperparas</w:t>
      </w:r>
      <w:r>
        <w:rPr>
          <w:b/>
          <w:bCs/>
          <w:sz w:val="26"/>
          <w:szCs w:val="26"/>
        </w:rPr>
        <w:t>itism</w:t>
      </w:r>
      <w:proofErr w:type="spellEnd"/>
      <w:proofErr w:type="gramEnd"/>
      <w:r>
        <w:rPr>
          <w:b/>
          <w:bCs/>
          <w:sz w:val="26"/>
          <w:szCs w:val="26"/>
        </w:rPr>
        <w:t>, Secondary Parasitism, and Trophic Disruption</w:t>
      </w:r>
    </w:p>
    <w:p w14:paraId="2A4BC81A" w14:textId="77777777" w:rsidR="0062389D" w:rsidRDefault="009432EF" w:rsidP="004E437C">
      <w:pPr>
        <w:spacing w:line="360" w:lineRule="auto"/>
        <w:jc w:val="both"/>
      </w:pPr>
      <w:proofErr w:type="spellStart"/>
      <w:r>
        <w:t>Hyperparasitism</w:t>
      </w:r>
      <w:proofErr w:type="spellEnd"/>
      <w:r>
        <w:t xml:space="preserve"> — the parasitism of primary </w:t>
      </w:r>
      <w:proofErr w:type="spellStart"/>
      <w:r>
        <w:t>parasitoids</w:t>
      </w:r>
      <w:proofErr w:type="spellEnd"/>
      <w:r>
        <w:t xml:space="preserve"> by secondary </w:t>
      </w:r>
      <w:proofErr w:type="spellStart"/>
      <w:r>
        <w:t>parasitoid</w:t>
      </w:r>
      <w:proofErr w:type="spellEnd"/>
      <w:r>
        <w:t xml:space="preserve"> species — represents a trophic interaction that can substantially erode the pest suppression services provided by primary </w:t>
      </w:r>
      <w:proofErr w:type="spellStart"/>
      <w:r>
        <w:t>pa</w:t>
      </w:r>
      <w:r>
        <w:t>rasitoid</w:t>
      </w:r>
      <w:proofErr w:type="spellEnd"/>
      <w:r>
        <w:t xml:space="preserve"> communities in vineyard systems. In complex arthropod communities where the diversity of Hymenoptera and other </w:t>
      </w:r>
      <w:proofErr w:type="spellStart"/>
      <w:r>
        <w:t>parasitoid</w:t>
      </w:r>
      <w:proofErr w:type="spellEnd"/>
      <w:r>
        <w:t xml:space="preserve"> taxa is high — as in the diverse </w:t>
      </w:r>
      <w:proofErr w:type="spellStart"/>
      <w:r>
        <w:t>parasitoid</w:t>
      </w:r>
      <w:proofErr w:type="spellEnd"/>
      <w:r>
        <w:t xml:space="preserve"> assemblages associated with leafhopper, mealybug, and lepidopteran pests of grape</w:t>
      </w:r>
      <w:r>
        <w:t xml:space="preserve">vines — secondary parasitism by </w:t>
      </w:r>
      <w:proofErr w:type="spellStart"/>
      <w:r>
        <w:t>chalcidoid</w:t>
      </w:r>
      <w:proofErr w:type="spellEnd"/>
      <w:r>
        <w:t xml:space="preserve"> and </w:t>
      </w:r>
      <w:proofErr w:type="spellStart"/>
      <w:r>
        <w:t>figitid</w:t>
      </w:r>
      <w:proofErr w:type="spellEnd"/>
      <w:r>
        <w:t xml:space="preserve"> hyperparasitoids is essentially ubiquitous, though its quantitative impact on overall parasitism rates and pest population regulation has been surprisingly difficult to assess under field conditions. T</w:t>
      </w:r>
      <w:r>
        <w:t xml:space="preserve">he challenge of distinguishing primary </w:t>
      </w:r>
      <w:proofErr w:type="spellStart"/>
      <w:r>
        <w:t>parasitoids</w:t>
      </w:r>
      <w:proofErr w:type="spellEnd"/>
      <w:r>
        <w:t xml:space="preserve"> from hyperparasitoids in emergence samples from field-collected hosts, and the tendency of monitoring protocols to report overall parasitism rates without hierarchical trophic analysis, means that the pest</w:t>
      </w:r>
      <w:r>
        <w:t xml:space="preserve"> suppression contribution of primary </w:t>
      </w:r>
      <w:proofErr w:type="spellStart"/>
      <w:r>
        <w:t>parasitoids</w:t>
      </w:r>
      <w:proofErr w:type="spellEnd"/>
      <w:r>
        <w:t xml:space="preserve"> is frequently overestimated in studies that do not account for secondary parasitism rates.</w:t>
      </w:r>
    </w:p>
    <w:p w14:paraId="3848566D" w14:textId="77777777" w:rsidR="0062389D" w:rsidRDefault="009432EF" w:rsidP="004E437C">
      <w:pPr>
        <w:spacing w:line="360" w:lineRule="auto"/>
        <w:jc w:val="both"/>
      </w:pPr>
      <w:r>
        <w:t>Jonsson et al. (2008), reviewing recent advances in conservation biological control of arthropods by arthropods, ack</w:t>
      </w:r>
      <w:r>
        <w:t xml:space="preserve">nowledged that multi-trophic interactions within natural enemy communities enhanced through habitat management are not always aligned with pest suppression objectives. They noted that habitat enhancements that increase primary </w:t>
      </w:r>
      <w:proofErr w:type="spellStart"/>
      <w:r>
        <w:t>parasitoid</w:t>
      </w:r>
      <w:proofErr w:type="spellEnd"/>
      <w:r>
        <w:t xml:space="preserve"> density may simult</w:t>
      </w:r>
      <w:r>
        <w:t xml:space="preserve">aneously — and potentially disproportionately — benefit hyperparasitoids that are also attracted to the same floral and structural resources. If hyperparasitoid density increases faster than primary </w:t>
      </w:r>
      <w:proofErr w:type="spellStart"/>
      <w:r>
        <w:t>parasitoid</w:t>
      </w:r>
      <w:proofErr w:type="spellEnd"/>
      <w:r>
        <w:t xml:space="preserve"> density in response to habitat management, the</w:t>
      </w:r>
      <w:r>
        <w:t xml:space="preserve"> net effect on pest regulation could be neutral or even negative despite an apparent increase in overall </w:t>
      </w:r>
      <w:proofErr w:type="spellStart"/>
      <w:r>
        <w:t>parasitoid</w:t>
      </w:r>
      <w:proofErr w:type="spellEnd"/>
      <w:r>
        <w:t xml:space="preserve"> community richness and abundance. This risk has been insufficiently investigated in the specific context of vineyard CBC, and represents a p</w:t>
      </w:r>
      <w:r>
        <w:t>riority gap in the evaluation of flowering strip and habitat management interventions for viticultural pest management.</w:t>
      </w:r>
    </w:p>
    <w:p w14:paraId="4A286A4A" w14:textId="77777777" w:rsidR="0062389D" w:rsidRDefault="009432EF" w:rsidP="004E437C">
      <w:pPr>
        <w:spacing w:line="360" w:lineRule="auto"/>
        <w:jc w:val="both"/>
      </w:pPr>
      <w:r>
        <w:t>The composition and abundance of hyperparasitoid communities in vineyards are influenced by landscape context, agrochemical history, and</w:t>
      </w:r>
      <w:r>
        <w:t xml:space="preserve"> the diversity of primary </w:t>
      </w:r>
      <w:proofErr w:type="spellStart"/>
      <w:r>
        <w:t>parasitoid</w:t>
      </w:r>
      <w:proofErr w:type="spellEnd"/>
      <w:r>
        <w:t xml:space="preserve"> hosts available within and around the vineyard. In simplified agricultural landscapes where primary </w:t>
      </w:r>
      <w:proofErr w:type="spellStart"/>
      <w:r>
        <w:lastRenderedPageBreak/>
        <w:t>parasitoid</w:t>
      </w:r>
      <w:proofErr w:type="spellEnd"/>
      <w:r>
        <w:t xml:space="preserve"> diversity is low, hyperparasitoids may exert proportionally greater pressure on the reduced primary </w:t>
      </w:r>
      <w:proofErr w:type="spellStart"/>
      <w:r>
        <w:t>parasito</w:t>
      </w:r>
      <w:r>
        <w:t>id</w:t>
      </w:r>
      <w:proofErr w:type="spellEnd"/>
      <w:r>
        <w:t xml:space="preserve"> community, potentially depressing parasitism of key pests below economically acceptable levels even without any agrochemical disturbance. Conversely, in diverse landscapes where primary </w:t>
      </w:r>
      <w:proofErr w:type="spellStart"/>
      <w:r>
        <w:t>parasitoid</w:t>
      </w:r>
      <w:proofErr w:type="spellEnd"/>
      <w:r>
        <w:t xml:space="preserve"> diversity is high, the dilution of hyperparasitoid press</w:t>
      </w:r>
      <w:r>
        <w:t xml:space="preserve">ure across a broader primary </w:t>
      </w:r>
      <w:proofErr w:type="spellStart"/>
      <w:r>
        <w:t>parasitoid</w:t>
      </w:r>
      <w:proofErr w:type="spellEnd"/>
      <w:r>
        <w:t xml:space="preserve"> community may reduce per-capita </w:t>
      </w:r>
      <w:proofErr w:type="spellStart"/>
      <w:r>
        <w:t>hyperparasitism</w:t>
      </w:r>
      <w:proofErr w:type="spellEnd"/>
      <w:r>
        <w:t xml:space="preserve"> rates and allow primary </w:t>
      </w:r>
      <w:proofErr w:type="spellStart"/>
      <w:r>
        <w:t>parasitoids</w:t>
      </w:r>
      <w:proofErr w:type="spellEnd"/>
      <w:r>
        <w:t xml:space="preserve"> to maintain effective pest suppression. These landscape-mediated trophic dynamics are conceptually analogous to the 'diversity resis</w:t>
      </w:r>
      <w:r>
        <w:t>tance hypothesis' in plant ecology and represent an additional mechanism by which landscape heterogeneity may enhance biological control beyond the simple provision of habitat and resources for natural enemies.</w:t>
      </w:r>
    </w:p>
    <w:p w14:paraId="0B8278CB" w14:textId="77777777" w:rsidR="0062389D" w:rsidRDefault="009432EF" w:rsidP="004E437C">
      <w:pPr>
        <w:spacing w:line="360" w:lineRule="auto"/>
      </w:pPr>
      <w:proofErr w:type="gramStart"/>
      <w:r>
        <w:rPr>
          <w:b/>
          <w:bCs/>
          <w:sz w:val="26"/>
          <w:szCs w:val="26"/>
        </w:rPr>
        <w:t>5.7  Invasive</w:t>
      </w:r>
      <w:proofErr w:type="gramEnd"/>
      <w:r>
        <w:rPr>
          <w:b/>
          <w:bCs/>
          <w:sz w:val="26"/>
          <w:szCs w:val="26"/>
        </w:rPr>
        <w:t xml:space="preserve"> Species, Enemy Release, and Eco</w:t>
      </w:r>
      <w:r>
        <w:rPr>
          <w:b/>
          <w:bCs/>
          <w:sz w:val="26"/>
          <w:szCs w:val="26"/>
        </w:rPr>
        <w:t>logical Naivety</w:t>
      </w:r>
    </w:p>
    <w:p w14:paraId="2760CA68" w14:textId="77777777" w:rsidR="0062389D" w:rsidRDefault="009432EF" w:rsidP="004E437C">
      <w:pPr>
        <w:spacing w:line="360" w:lineRule="auto"/>
        <w:jc w:val="both"/>
      </w:pPr>
      <w:r>
        <w:t xml:space="preserve">The globalisation of the </w:t>
      </w:r>
      <w:proofErr w:type="spellStart"/>
      <w:r>
        <w:t>vitivinicultural</w:t>
      </w:r>
      <w:proofErr w:type="spellEnd"/>
      <w:r>
        <w:t xml:space="preserve"> trade has dramatically accelerated the introduction rate of non-native phytophagous arthropods and plant pathogens into production regions where the established natural enemy community has no evolut</w:t>
      </w:r>
      <w:r>
        <w:t>ionary experience with the invader. The 'enemy release hypothesis' posits that invasive species experience higher population growth rates in their introduced range, partly because the specialist natural enemy complexes that regulate them in their native ra</w:t>
      </w:r>
      <w:r>
        <w:t>nge are absent. In vineyard agroecosystems, this phenomenon has manifested repeatedly and with substantial economic consequence, and the failure of resident natural enemy communities to adapt rapidly to novel invasive pests constitutes a fundamental and cu</w:t>
      </w:r>
      <w:r>
        <w:t>rrently irreducible limitation on eco-friendly pest management in affected regions.</w:t>
      </w:r>
    </w:p>
    <w:p w14:paraId="4741B645" w14:textId="77777777" w:rsidR="0062389D" w:rsidRDefault="009432EF" w:rsidP="004E437C">
      <w:pPr>
        <w:spacing w:line="360" w:lineRule="auto"/>
        <w:jc w:val="both"/>
      </w:pPr>
      <w:r>
        <w:t>Ecological naivety — the behavioural inability of natural enemies to recognise, attack, and develop successfully on hosts or prey that their evolutionary history did not in</w:t>
      </w:r>
      <w:r>
        <w:t xml:space="preserve">clude — is a specific mechanism explaining the poor performance of resident natural enemies against invasive pests. Even where invasive pests share nutritional and morphological characteristics with related native species that are successfully parasitised </w:t>
      </w:r>
      <w:r>
        <w:t>or predated by resident natural enemies, subtle differences in chemical recognition cues, host defensive behaviours, and immune responses can prevent or greatly reduce the effectiveness of resident natural enemy attack on the novel host. Rusch et al. (2016</w:t>
      </w:r>
      <w:r>
        <w:t xml:space="preserve">) noted in the context of agricultural landscape management that invasive pests represent a qualitatively different management challenge from established pest species, as the biological tools developed for and validated against established pests cannot be </w:t>
      </w:r>
      <w:r>
        <w:t>assumed to be effective against novel invaders occupying similar ecological roles.</w:t>
      </w:r>
    </w:p>
    <w:p w14:paraId="3EFA61A3" w14:textId="77777777" w:rsidR="0062389D" w:rsidRDefault="009432EF" w:rsidP="004E437C">
      <w:pPr>
        <w:spacing w:line="360" w:lineRule="auto"/>
        <w:jc w:val="both"/>
      </w:pPr>
      <w:r>
        <w:lastRenderedPageBreak/>
        <w:t>Classical biological control — the introduction of co-evolved natural enemy species from the pest's native range — is the primary scientific strategy for overcoming enemy re</w:t>
      </w:r>
      <w:r>
        <w:t>lease and ecological naivety, and has a long history of success in controlling invasive arthropod pests across multiple crop systems. However, classical biocontrol introductions are subject to intensive pre-release screening for host specificity and non-ta</w:t>
      </w:r>
      <w:r>
        <w:t xml:space="preserve">rget risk, and the regulatory approval process in many jurisdictions is lengthy and uncertain, creating substantial time lags between pest invasion and the availability of effective biological control tools. For </w:t>
      </w:r>
      <w:r>
        <w:rPr>
          <w:i/>
          <w:iCs/>
        </w:rPr>
        <w:t xml:space="preserve">Drosophila </w:t>
      </w:r>
      <w:proofErr w:type="spellStart"/>
      <w:r>
        <w:rPr>
          <w:i/>
          <w:iCs/>
        </w:rPr>
        <w:t>suzukii</w:t>
      </w:r>
      <w:proofErr w:type="spellEnd"/>
      <w:r>
        <w:t xml:space="preserve">, the candidate </w:t>
      </w:r>
      <w:proofErr w:type="spellStart"/>
      <w:r>
        <w:t>parasitoid</w:t>
      </w:r>
      <w:proofErr w:type="spellEnd"/>
      <w:r>
        <w:t xml:space="preserve"> </w:t>
      </w:r>
      <w:proofErr w:type="spellStart"/>
      <w:r>
        <w:rPr>
          <w:i/>
          <w:iCs/>
        </w:rPr>
        <w:t>Ganaspis</w:t>
      </w:r>
      <w:proofErr w:type="spellEnd"/>
      <w:r>
        <w:rPr>
          <w:i/>
          <w:iCs/>
        </w:rPr>
        <w:t xml:space="preserve"> </w:t>
      </w:r>
      <w:proofErr w:type="spellStart"/>
      <w:r>
        <w:rPr>
          <w:i/>
          <w:iCs/>
        </w:rPr>
        <w:t>brasiliensis</w:t>
      </w:r>
      <w:proofErr w:type="spellEnd"/>
      <w:r>
        <w:t xml:space="preserve"> has undergone extensive non-target testing and received conditional approval for experimental field release in several European countries, but its establishment and efficacy in wine-producing regions has yet to be fully assessed unde</w:t>
      </w:r>
      <w:r>
        <w:t xml:space="preserve">r field conditions. The development of rapid, evidence-based regulatory pathways for classical biological control introductions against invasive agricultural pests represents an important institutional gap that constrains the effectiveness of eco-friendly </w:t>
      </w:r>
      <w:r>
        <w:t>responses to biological invasion in viticulture.</w:t>
      </w:r>
    </w:p>
    <w:p w14:paraId="26808BA0" w14:textId="77777777" w:rsidR="0062389D" w:rsidRDefault="009432EF" w:rsidP="004E437C">
      <w:pPr>
        <w:spacing w:line="360" w:lineRule="auto"/>
      </w:pPr>
      <w:proofErr w:type="gramStart"/>
      <w:r>
        <w:rPr>
          <w:b/>
          <w:bCs/>
          <w:sz w:val="26"/>
          <w:szCs w:val="26"/>
        </w:rPr>
        <w:t>5.8  Dispersal</w:t>
      </w:r>
      <w:proofErr w:type="gramEnd"/>
      <w:r>
        <w:rPr>
          <w:b/>
          <w:bCs/>
          <w:sz w:val="26"/>
          <w:szCs w:val="26"/>
        </w:rPr>
        <w:t xml:space="preserve"> Limitation and Metapopulation Dynamics of Natural Enemies</w:t>
      </w:r>
    </w:p>
    <w:p w14:paraId="2C7931B3" w14:textId="77777777" w:rsidR="0062389D" w:rsidRDefault="009432EF" w:rsidP="004E437C">
      <w:pPr>
        <w:spacing w:line="360" w:lineRule="auto"/>
        <w:jc w:val="both"/>
      </w:pPr>
      <w:r>
        <w:t>The spatial population dynamics of natural enemies in viticultural landscapes are governed by the interplay between dispersal capacity, habitat availability and connectivity, and the spatiotemporal dynamics of pest populations within and across vineyard bl</w:t>
      </w:r>
      <w:r>
        <w:t xml:space="preserve">ocks. Natural enemy species vary enormously in their dispersal abilities: highly mobile generalist predators such as hoverflies, some </w:t>
      </w:r>
      <w:proofErr w:type="spellStart"/>
      <w:r>
        <w:t>parasitoid</w:t>
      </w:r>
      <w:proofErr w:type="spellEnd"/>
      <w:r>
        <w:t xml:space="preserve"> wasps, and certain carabid species can traverse hundreds of metres or kilometres between suitable habitat patch</w:t>
      </w:r>
      <w:r>
        <w:t xml:space="preserve">es within a single growing season, while less mobile specialists — including </w:t>
      </w:r>
      <w:proofErr w:type="spellStart"/>
      <w:r>
        <w:t>phytoseiid</w:t>
      </w:r>
      <w:proofErr w:type="spellEnd"/>
      <w:r>
        <w:t xml:space="preserve"> mites, which disperse primarily by </w:t>
      </w:r>
      <w:proofErr w:type="spellStart"/>
      <w:r>
        <w:t>phoresis</w:t>
      </w:r>
      <w:proofErr w:type="spellEnd"/>
      <w:r>
        <w:t xml:space="preserve"> or passive wind transport — may be functionally limited to colonisation within individual vineyard blocks or from immediatel</w:t>
      </w:r>
      <w:r>
        <w:t>y adjacent habitats.</w:t>
      </w:r>
    </w:p>
    <w:p w14:paraId="407458D3" w14:textId="77777777" w:rsidR="0062389D" w:rsidRDefault="009432EF" w:rsidP="004E437C">
      <w:pPr>
        <w:spacing w:line="360" w:lineRule="auto"/>
        <w:jc w:val="both"/>
      </w:pPr>
      <w:r>
        <w:t xml:space="preserve">For </w:t>
      </w:r>
      <w:proofErr w:type="spellStart"/>
      <w:r>
        <w:t>phytoseiid</w:t>
      </w:r>
      <w:proofErr w:type="spellEnd"/>
      <w:r>
        <w:t xml:space="preserve"> mites, which are among the most important biological control agents in vineyards, the slow colonisation rate from external refugia means that the reestablishment of effective predatory mite populations following pesticid</w:t>
      </w:r>
      <w:r>
        <w:t>e-induced mortality can take weeks to months — a temporal gap during which phytophagous mite populations can expand explosively without regulatory control. The distance from overwintering habitats and the physical connectivity of vineyard row vegetation ar</w:t>
      </w:r>
      <w:r>
        <w:t xml:space="preserve">e therefore critical determinants of </w:t>
      </w:r>
      <w:proofErr w:type="spellStart"/>
      <w:r>
        <w:t>phytoseiid</w:t>
      </w:r>
      <w:proofErr w:type="spellEnd"/>
      <w:r>
        <w:t xml:space="preserve"> recovery rates after disturbance, and the deliberate management of habitats that serve as sources of </w:t>
      </w:r>
      <w:proofErr w:type="spellStart"/>
      <w:r>
        <w:t>phytoseiid</w:t>
      </w:r>
      <w:proofErr w:type="spellEnd"/>
      <w:r>
        <w:t xml:space="preserve"> colonists — including unsprayed refuge vine rows, native plant strips with pollen-providing spec</w:t>
      </w:r>
      <w:r>
        <w:t xml:space="preserve">ies, and hedgerows harbouring alternative </w:t>
      </w:r>
      <w:proofErr w:type="spellStart"/>
      <w:r>
        <w:t>phytoseiid</w:t>
      </w:r>
      <w:proofErr w:type="spellEnd"/>
      <w:r>
        <w:t xml:space="preserve"> prey — </w:t>
      </w:r>
      <w:r>
        <w:lastRenderedPageBreak/>
        <w:t xml:space="preserve">is a key management tool for accelerating natural enemy recolonisation in disturbed vineyard blocks (Duso et al., 2021). For </w:t>
      </w:r>
      <w:proofErr w:type="spellStart"/>
      <w:r>
        <w:t>parasitoids</w:t>
      </w:r>
      <w:proofErr w:type="spellEnd"/>
      <w:r>
        <w:t xml:space="preserve"> of leafhoppers and mealybugs, the landscape connectivity be</w:t>
      </w:r>
      <w:r>
        <w:t xml:space="preserve">tween overwintering habitats and vineyard blocks determines the timing and magnitude of </w:t>
      </w:r>
      <w:proofErr w:type="spellStart"/>
      <w:r>
        <w:t>parasitoid</w:t>
      </w:r>
      <w:proofErr w:type="spellEnd"/>
      <w:r>
        <w:t xml:space="preserve"> immigration at the beginning of the growing season, with direct consequences for the extent to which early-season pest population build-up is regulated biolo</w:t>
      </w:r>
      <w:r>
        <w:t>gically before chemical intervention thresholds are reached (Nicholls et al., 2001; Thomson &amp; Hoffmann, 2009).</w:t>
      </w:r>
    </w:p>
    <w:p w14:paraId="4A80645A" w14:textId="77777777" w:rsidR="0062389D" w:rsidRDefault="009432EF" w:rsidP="004E437C">
      <w:pPr>
        <w:spacing w:line="360" w:lineRule="auto"/>
        <w:jc w:val="both"/>
      </w:pPr>
      <w:r>
        <w:t>The metapopulation dynamics of natural enemies in fragmented viticultural landscapes are further complicated by asynchronies between pest populat</w:t>
      </w:r>
      <w:r>
        <w:t>ion dynamics in different vineyard blocks, which may serve as source-sink dynamics for natural enemy populations. When pest population outbreaks occur asynchronously across a landscape — as is common for arthropod pests whose local populations are influenc</w:t>
      </w:r>
      <w:r>
        <w:t>ed by microclimate variation, agrochemical history, and vine variety effects — natural enemy populations in low-pest blocks may serve as source populations that export dispersing individuals to high-pest blocks, provided that landscape connectivity facilit</w:t>
      </w:r>
      <w:r>
        <w:t>ates this movement. The deliberate design of viticultural landscapes to maximise the spatial connectivity of natural enemy source habitats — including the coordination of pesticide use timing across neighbouring vineyards, the maintenance of unsprayed refu</w:t>
      </w:r>
      <w:r>
        <w:t>ge areas, and the establishment of habitat corridors linking isolated vineyard blocks — represents a collective action challenge that transcends the boundaries of individual vineyard management and requires landscape-scale governance mechanisms to implemen</w:t>
      </w:r>
      <w:r>
        <w:t>t effectively.</w:t>
      </w:r>
    </w:p>
    <w:p w14:paraId="3A96B866" w14:textId="77777777" w:rsidR="0062389D" w:rsidRDefault="009432EF" w:rsidP="004E437C">
      <w:pPr>
        <w:spacing w:line="360" w:lineRule="auto"/>
        <w:jc w:val="both"/>
      </w:pPr>
      <w:r>
        <w:rPr>
          <w:b/>
          <w:bCs/>
          <w:sz w:val="28"/>
          <w:szCs w:val="28"/>
        </w:rPr>
        <w:t>6.  Integrating Eco-Friendly Strategies: Towards Sustainable Vineyard Integrated Pest Management</w:t>
      </w:r>
    </w:p>
    <w:p w14:paraId="432CE384" w14:textId="77777777" w:rsidR="0062389D" w:rsidRDefault="009432EF" w:rsidP="004E437C">
      <w:pPr>
        <w:spacing w:line="360" w:lineRule="auto"/>
        <w:jc w:val="both"/>
      </w:pPr>
      <w:r>
        <w:t>The evidence synthesised in preceding sections makes clear that no single eco-friendly strategy operates in isolation, that the interactions bet</w:t>
      </w:r>
      <w:r>
        <w:t>ween strategies are frequently non-additive, and that the factors limiting natural enemy performance are multiple, interacting, and context-dependent. A systems-level, integrative approach is therefore essential for achieving durable, economically viable b</w:t>
      </w:r>
      <w:r>
        <w:t>iological pest suppression across the diversity of vineyard production systems globally. Integrated pest management (IPM) provides the overarching conceptual framework within which eco-friendly strategies can be most effectively deployed, organised, and ev</w:t>
      </w:r>
      <w:r>
        <w:t xml:space="preserve">aluated. At its operational core, IPM prioritises prevention and the use of ecological processes over reactive chemical intervention, mobilising monitoring data and economic </w:t>
      </w:r>
      <w:r>
        <w:lastRenderedPageBreak/>
        <w:t>thresholds to guide management decisions that minimise unnecessary pesticide use w</w:t>
      </w:r>
      <w:r>
        <w:t>hile maintaining acceptable levels of pest regulation.</w:t>
      </w:r>
    </w:p>
    <w:p w14:paraId="2C211D37" w14:textId="77777777" w:rsidR="0062389D" w:rsidRDefault="009432EF" w:rsidP="004E437C">
      <w:pPr>
        <w:spacing w:line="360" w:lineRule="auto"/>
        <w:jc w:val="both"/>
      </w:pPr>
      <w:proofErr w:type="spellStart"/>
      <w:r>
        <w:t>Costamagna</w:t>
      </w:r>
      <w:proofErr w:type="spellEnd"/>
      <w:r>
        <w:t xml:space="preserve"> and Landis (2006) provided important field-scale evidence that predators could exert meaningful top-down control of pest aphid populations across gradients of management intensity, with the </w:t>
      </w:r>
      <w:r>
        <w:t xml:space="preserve">most ecologically managed systems supporting the most effective and stable natural enemy communities. Gardiner et al. (2009) extended this landscape perspective, demonstrating that landscape diversity enhanced biological control of an introduced crop pest </w:t>
      </w:r>
      <w:r>
        <w:t>across a large multi-location study, with implications for the role of landscape management in supporting eco-friendly pest management in viticulture. Collectively, these studies affirm the practical feasibility of natural enemy-centred pest management whe</w:t>
      </w:r>
      <w:r>
        <w:t>n the agronomic and landscape environment is managed to provide the resources and conditions that natural enemies require.</w:t>
      </w:r>
    </w:p>
    <w:p w14:paraId="0D6A8DCB" w14:textId="284CB1C0" w:rsidR="0062389D" w:rsidRDefault="009432EF" w:rsidP="004E437C">
      <w:pPr>
        <w:spacing w:line="360" w:lineRule="auto"/>
        <w:jc w:val="both"/>
      </w:pPr>
      <w:r>
        <w:t xml:space="preserve">The integration of eco-friendly strategies in viticulture must navigate several inherent trade-offs and tensions. </w:t>
      </w:r>
      <w:r w:rsidR="00A37DAC">
        <w:t xml:space="preserve">Practical adoption of integrated pest management in grape production also depends on grower perceptions and farm-level capacity, with survey evidence from Karnataka, India, indicating more </w:t>
      </w:r>
      <w:proofErr w:type="spellStart"/>
      <w:r w:rsidR="00A37DAC">
        <w:t>favorable</w:t>
      </w:r>
      <w:proofErr w:type="spellEnd"/>
      <w:r w:rsidR="00A37DAC">
        <w:t xml:space="preserve"> attitudes toward IPM among larger grape growers than among smaller producers (Kumar et al., 2026). </w:t>
      </w:r>
      <w:r>
        <w:t xml:space="preserve">Cover crops that maximise natural enemy diversity may compete with vines for water and nutrients in ways that compromise yield in deficit irrigation contexts. Floral strips that support </w:t>
      </w:r>
      <w:proofErr w:type="spellStart"/>
      <w:r>
        <w:t>parasitoid</w:t>
      </w:r>
      <w:proofErr w:type="spellEnd"/>
      <w:r>
        <w:t xml:space="preserve"> populations may also harbour pest sp</w:t>
      </w:r>
      <w:r>
        <w:t xml:space="preserve">ecies or alternative prey that dilute </w:t>
      </w:r>
      <w:proofErr w:type="spellStart"/>
      <w:r>
        <w:t>parasitoid</w:t>
      </w:r>
      <w:proofErr w:type="spellEnd"/>
      <w:r>
        <w:t xml:space="preserve"> foraging on the target pest. Augmentative releases of specialist natural enemies may be undermined by IGP from resident generalist predators. Reduced fungicide programmes designed to protect predatory mite c</w:t>
      </w:r>
      <w:r>
        <w:t>ommunities may increase disease pressure on vines when climatic conditions are conducive to fungal infection. The management of these trade-offs requires not only scientific understanding of the ecological interactions involved but also agronomic expertise</w:t>
      </w:r>
      <w:r>
        <w:t>, site-specific knowledge, and adaptive monitoring capacity that allow management decisions to be adjusted in response to observed outcomes rather than applied rigidly to generic prescriptions.</w:t>
      </w:r>
    </w:p>
    <w:p w14:paraId="4BCE4ACF" w14:textId="77777777" w:rsidR="0062389D" w:rsidRDefault="009432EF" w:rsidP="004E437C">
      <w:pPr>
        <w:spacing w:line="360" w:lineRule="auto"/>
        <w:jc w:val="both"/>
      </w:pPr>
      <w:r>
        <w:t>The role of digital agriculture and precision monitoring tools</w:t>
      </w:r>
      <w:r>
        <w:t xml:space="preserve"> in supporting eco-friendly vineyard IPM is growing rapidly. Remote sensing platforms — including drone-based multispectral imaging, satellite vegetation indices, and canopy temperature mapping — offer the capacity to identify spatial variation in vine str</w:t>
      </w:r>
      <w:r>
        <w:t xml:space="preserve">ess and pest pressure that would be undetectable at the spatial resolution of conventional ground-based monitoring. Real-time weather station networks provide vineyard-specific microclimate data that can drive degree-day phenology models for both pest and </w:t>
      </w:r>
      <w:r>
        <w:t xml:space="preserve">natural enemy species, supporting the precision timing </w:t>
      </w:r>
      <w:r>
        <w:lastRenderedPageBreak/>
        <w:t>of biological control interventions. Pheromone trap networks and digital pest monitoring platforms aggregate monitoring data at the landscape scale, enabling the co-ordination of pest management respon</w:t>
      </w:r>
      <w:r>
        <w:t>ses across multiple vineyards in ways that reinforce the metapopulation-level dynamics of natural enemy communities. These tools have the potential to substantially improve the decision-making quality of eco-friendly pest management, but their ecological b</w:t>
      </w:r>
      <w:r>
        <w:t>enefits depend on the underlying natural enemy science — particularly the species-specific knowledge of natural enemy biology, habitat requirements, and phenological responses — that remains partially incomplete for many of the taxa most important for vine</w:t>
      </w:r>
      <w:r>
        <w:t>yard pest regulation.</w:t>
      </w:r>
    </w:p>
    <w:p w14:paraId="4418CB87" w14:textId="77777777" w:rsidR="0062389D" w:rsidRDefault="009432EF" w:rsidP="004E437C">
      <w:pPr>
        <w:spacing w:line="360" w:lineRule="auto"/>
        <w:jc w:val="both"/>
      </w:pPr>
      <w:r>
        <w:t xml:space="preserve">The regulatory context for eco-friendly vineyard pest management is evolving rapidly in ways that are broadly supportive of the strategies discussed in this review. The EU Farm to Fork Strategy's pesticide reduction targets (European </w:t>
      </w:r>
      <w:r>
        <w:t>Commission, 2020) are creating structural incentives for investment in biological control research and practice across wine-producing member states, while the growing market for sustainable wine — underpinned by certification schemes that restrict pesticid</w:t>
      </w:r>
      <w:r>
        <w:t>e use and mandate biodiversity conservation measures — creates economic incentives for individual producers to invest in eco-friendly management. Yet the transition from these incentives to widespread, effective implementation of biological pest suppressio</w:t>
      </w:r>
      <w:r>
        <w:t>n in commercial vineyards requires not only the scientific advances discussed throughout this review but also a re-orientation of extension services, agronomic advisory capacity, and pest management training programmes towards ecological literacy. The viti</w:t>
      </w:r>
      <w:r>
        <w:t xml:space="preserve">culturalist who understands the habitat requirements of </w:t>
      </w:r>
      <w:proofErr w:type="spellStart"/>
      <w:r>
        <w:rPr>
          <w:i/>
          <w:iCs/>
        </w:rPr>
        <w:t>Anagrus</w:t>
      </w:r>
      <w:proofErr w:type="spellEnd"/>
      <w:r>
        <w:t xml:space="preserve"> </w:t>
      </w:r>
      <w:proofErr w:type="spellStart"/>
      <w:r>
        <w:t>parasitoids</w:t>
      </w:r>
      <w:proofErr w:type="spellEnd"/>
      <w:r>
        <w:t xml:space="preserve">, the phenological constraints on </w:t>
      </w:r>
      <w:proofErr w:type="spellStart"/>
      <w:r>
        <w:t>phytoseiid</w:t>
      </w:r>
      <w:proofErr w:type="spellEnd"/>
      <w:r>
        <w:t xml:space="preserve"> colonisation, and the sublethal effects of fungicide programmes on </w:t>
      </w:r>
      <w:proofErr w:type="spellStart"/>
      <w:r>
        <w:t>parasitoid</w:t>
      </w:r>
      <w:proofErr w:type="spellEnd"/>
      <w:r>
        <w:t xml:space="preserve"> foraging behaviour is fundamentally better equipped to man</w:t>
      </w:r>
      <w:r>
        <w:t>age vineyards in ways that conserve and enhance natural enemy services than one whose pest management knowledge is exclusively focused on pesticide selection and application timing.</w:t>
      </w:r>
    </w:p>
    <w:p w14:paraId="0644DC34" w14:textId="77777777" w:rsidR="0062389D" w:rsidRDefault="009432EF" w:rsidP="004E437C">
      <w:pPr>
        <w:spacing w:line="360" w:lineRule="auto"/>
        <w:jc w:val="both"/>
      </w:pPr>
      <w:r w:rsidRPr="00F9251E">
        <w:rPr>
          <w:b/>
          <w:bCs/>
          <w:sz w:val="28"/>
          <w:szCs w:val="28"/>
        </w:rPr>
        <w:t>7.</w:t>
      </w:r>
      <w:r>
        <w:t xml:space="preserve">  </w:t>
      </w:r>
      <w:r w:rsidRPr="00F9251E">
        <w:rPr>
          <w:b/>
          <w:bCs/>
          <w:sz w:val="28"/>
          <w:szCs w:val="28"/>
        </w:rPr>
        <w:t>Conclusions</w:t>
      </w:r>
    </w:p>
    <w:p w14:paraId="46BA982A" w14:textId="77777777" w:rsidR="00390867" w:rsidRDefault="00390867" w:rsidP="004E437C">
      <w:pPr>
        <w:pStyle w:val="NormalWeb"/>
        <w:spacing w:before="0" w:beforeAutospacing="0" w:after="0" w:afterAutospacing="0" w:line="360" w:lineRule="auto"/>
      </w:pPr>
      <w:r>
        <w:t xml:space="preserve">This narrative review synthesised current knowledge on eco-friendly strategies for vineyard pest suppression and the factors that constrain natural enemy performance in viticultural systems. The literature indicates that natural enemies can make important contributions to the regulation of arthropod pests in vineyards, but that the consistency and magnitude of this contribution vary substantially across pest-natural enemy systems, vineyard management regimes, and landscape contexts. Across the evidence reviewed here, pesticide disturbance, habitat simplification, intraguild interactions, climate-related disruption, invasive pest </w:t>
      </w:r>
      <w:r>
        <w:lastRenderedPageBreak/>
        <w:t xml:space="preserve">pressure, and dispersal constraints emerge as recurring factors that can reduce the reliability of biological pest suppression under field conditions. </w:t>
      </w:r>
    </w:p>
    <w:p w14:paraId="7F6C59F2" w14:textId="77777777" w:rsidR="00390867" w:rsidRDefault="00390867" w:rsidP="004E437C">
      <w:pPr>
        <w:pStyle w:val="NormalWeb"/>
        <w:spacing w:before="0" w:beforeAutospacing="0" w:after="0" w:afterAutospacing="0" w:line="360" w:lineRule="auto"/>
      </w:pPr>
      <w:r>
        <w:t xml:space="preserve">The review also suggests that no single eco-friendly strategy is likely to provide reliable pest suppression across the diversity of vineyard systems. Rather, conservation biological control, augmentative releases, cover-crop and habitat management, microbial biopesticides, and </w:t>
      </w:r>
      <w:proofErr w:type="spellStart"/>
      <w:r>
        <w:t>semiochemical</w:t>
      </w:r>
      <w:proofErr w:type="spellEnd"/>
      <w:r>
        <w:t xml:space="preserve"> tools appear most useful when integrated within a broader IPM framework that is adapted to local ecological and agronomic conditions. In practice, the effectiveness of these approaches depends not only on the presence of suitable natural enemy communities, but also on compatible pesticide programmes, landscape structure, timing of interventions, and the ability of growers to adjust management in response to monitoring data and seasonal conditions. </w:t>
      </w:r>
    </w:p>
    <w:p w14:paraId="7AC39F2F" w14:textId="77777777" w:rsidR="00390867" w:rsidRDefault="00390867" w:rsidP="004E437C">
      <w:pPr>
        <w:pStyle w:val="NormalWeb"/>
        <w:spacing w:before="0" w:beforeAutospacing="0" w:after="0" w:afterAutospacing="0" w:line="360" w:lineRule="auto"/>
      </w:pPr>
      <w:r>
        <w:t xml:space="preserve">Several priorities for future research follow from this synthesis. First, more vineyard-specific field studies are needed to quantify the relative importance of different limiting factors across regions and pest systems. Second, greater attention should be given to multi-factor interactions, particularly those involving pesticide exposure, habitat management, and climate variability. Third, long-term and landscape-scale studies are needed to clarify how dispersal, recolonisation, and habitat connectivity shape the stability of natural enemy populations in commercial viticultural landscapes. Finally, future work would benefit from stronger integration of ecological research with practical IPM decision-making tools, including regionally calibrated monitoring, phenology models, and management thresholds that account for natural enemy activity as well as pest abundance. </w:t>
      </w:r>
    </w:p>
    <w:p w14:paraId="646AB585" w14:textId="11FCAF18" w:rsidR="0062389D" w:rsidRDefault="00390867" w:rsidP="004E437C">
      <w:pPr>
        <w:pStyle w:val="NormalWeb"/>
        <w:spacing w:before="0" w:beforeAutospacing="0" w:after="0" w:afterAutospacing="0" w:line="360" w:lineRule="auto"/>
      </w:pPr>
      <w:r>
        <w:t>Overall, the evidence reviewed here supports the view that ecologically based pest management has substantial potential in viticulture, but that its performance is context-dependent and should not be assumed to be uniform across systems. Continued progress will depend on combining stronger vineyard-specific evidence with management approaches that are adaptive, regionally grounded, and compatible with the ecological requirements of natural enemy communities.</w:t>
      </w:r>
    </w:p>
    <w:p w14:paraId="79FFE99D" w14:textId="77777777" w:rsidR="0069625E" w:rsidRPr="0069625E" w:rsidRDefault="0069625E" w:rsidP="004E437C">
      <w:pPr>
        <w:pStyle w:val="ListParagraph"/>
        <w:spacing w:line="360" w:lineRule="auto"/>
        <w:rPr>
          <w:b/>
          <w:bCs/>
          <w:sz w:val="28"/>
          <w:szCs w:val="28"/>
        </w:rPr>
      </w:pPr>
      <w:r w:rsidRPr="0069625E">
        <w:rPr>
          <w:b/>
          <w:bCs/>
          <w:sz w:val="28"/>
          <w:szCs w:val="28"/>
        </w:rPr>
        <w:t>8. Limitations</w:t>
      </w:r>
    </w:p>
    <w:p w14:paraId="69B224AB" w14:textId="50F59309" w:rsidR="0069625E" w:rsidRDefault="0069625E" w:rsidP="004E437C">
      <w:pPr>
        <w:pStyle w:val="NormalWeb"/>
        <w:spacing w:before="0" w:beforeAutospacing="0" w:after="0" w:afterAutospacing="0" w:line="360" w:lineRule="auto"/>
      </w:pPr>
      <w:r>
        <w:t xml:space="preserve">This review has </w:t>
      </w:r>
      <w:r w:rsidR="00C26FF0">
        <w:t>some</w:t>
      </w:r>
      <w:r>
        <w:t xml:space="preserve"> limitations that should be acknowledged. First, it is a </w:t>
      </w:r>
      <w:r w:rsidRPr="00F9251E">
        <w:rPr>
          <w:rStyle w:val="Strong"/>
          <w:b w:val="0"/>
          <w:bCs w:val="0"/>
        </w:rPr>
        <w:t>narrative review</w:t>
      </w:r>
      <w:r>
        <w:t xml:space="preserve"> rather than a systematic review or meta-analysis. Although the literature search was structured and drew on major databases, the selection, weighting, and interpretation of studies inevitably involved author judgment. As a result, the review is more vulnerable to selection bias than a formally systematic evidence synthesis.</w:t>
      </w:r>
    </w:p>
    <w:p w14:paraId="72359F0B" w14:textId="77777777" w:rsidR="0069625E" w:rsidRDefault="0069625E" w:rsidP="004E437C">
      <w:pPr>
        <w:pStyle w:val="NormalWeb"/>
        <w:spacing w:before="0" w:beforeAutospacing="0" w:after="0" w:afterAutospacing="0" w:line="360" w:lineRule="auto"/>
      </w:pPr>
      <w:r>
        <w:lastRenderedPageBreak/>
        <w:t xml:space="preserve">Second, the evidence base considered in this review is </w:t>
      </w:r>
      <w:r w:rsidRPr="00F9251E">
        <w:rPr>
          <w:rStyle w:val="Strong"/>
          <w:b w:val="0"/>
          <w:bCs w:val="0"/>
        </w:rPr>
        <w:t>heterogeneous</w:t>
      </w:r>
      <w:r>
        <w:t>. Studies on vineyard pest suppression and natural enemy performance differ widely in their focal pest-natural enemy systems, climatic and biogeographic settings, vineyard management regimes, sampling methods, and outcome measures. This heterogeneity limits direct comparison across studies and makes it difficult to draw universally applicable conclusions about the magnitude of effects reported for particular management strategies or limiting factors.</w:t>
      </w:r>
    </w:p>
    <w:p w14:paraId="0E234A8E" w14:textId="77777777" w:rsidR="0069625E" w:rsidRDefault="0069625E" w:rsidP="004E437C">
      <w:pPr>
        <w:pStyle w:val="NormalWeb"/>
        <w:spacing w:before="0" w:beforeAutospacing="0" w:after="0" w:afterAutospacing="0" w:line="360" w:lineRule="auto"/>
      </w:pPr>
      <w:r>
        <w:t xml:space="preserve">Third, the review relies heavily on literature from </w:t>
      </w:r>
      <w:r w:rsidRPr="00F9251E">
        <w:rPr>
          <w:rStyle w:val="Strong"/>
          <w:b w:val="0"/>
          <w:bCs w:val="0"/>
        </w:rPr>
        <w:t>Europe, North America, and Australasia</w:t>
      </w:r>
      <w:r>
        <w:t>, reflecting the dominant distribution of indexed studies in the field. Consequently, wine-producing regions in South America, Southern Africa, and Asia are less fully represented, and the conclusions drawn here may not transfer directly to those systems, where pest complexes, natural enemy communities, production practices, and regulatory contexts may differ substantially.</w:t>
      </w:r>
    </w:p>
    <w:p w14:paraId="7AEFF03D" w14:textId="77777777" w:rsidR="0069625E" w:rsidRDefault="0069625E" w:rsidP="004E437C">
      <w:pPr>
        <w:pStyle w:val="NormalWeb"/>
        <w:spacing w:before="0" w:beforeAutospacing="0" w:after="0" w:afterAutospacing="0" w:line="360" w:lineRule="auto"/>
      </w:pPr>
      <w:r>
        <w:t xml:space="preserve">Fourth, several of the mechanisms discussed — including intraguild predation, </w:t>
      </w:r>
      <w:proofErr w:type="spellStart"/>
      <w:r>
        <w:t>hyperparasitism</w:t>
      </w:r>
      <w:proofErr w:type="spellEnd"/>
      <w:r>
        <w:t xml:space="preserve">, dispersal limitation, and plant-mediated </w:t>
      </w:r>
      <w:proofErr w:type="spellStart"/>
      <w:r>
        <w:t>tritrophic</w:t>
      </w:r>
      <w:proofErr w:type="spellEnd"/>
      <w:r>
        <w:t xml:space="preserve"> interactions — are supported by a combination of </w:t>
      </w:r>
      <w:r w:rsidRPr="00F9251E">
        <w:rPr>
          <w:rStyle w:val="Strong"/>
          <w:b w:val="0"/>
          <w:bCs w:val="0"/>
        </w:rPr>
        <w:t>vineyard-specific evidence and broader agroecological literature</w:t>
      </w:r>
      <w:r>
        <w:t>. While such cross-system comparison is useful for conceptual synthesis, it also means that some interpretations remain inferential and require further validation under vineyard conditions.</w:t>
      </w:r>
    </w:p>
    <w:p w14:paraId="61E05F60" w14:textId="77777777" w:rsidR="0069625E" w:rsidRDefault="0069625E" w:rsidP="004E437C">
      <w:pPr>
        <w:pStyle w:val="NormalWeb"/>
        <w:spacing w:before="0" w:beforeAutospacing="0" w:after="0" w:afterAutospacing="0" w:line="360" w:lineRule="auto"/>
      </w:pPr>
      <w:r>
        <w:t xml:space="preserve">Fifth, this review does not provide </w:t>
      </w:r>
      <w:r w:rsidRPr="00F9251E">
        <w:rPr>
          <w:rStyle w:val="Strong"/>
          <w:b w:val="0"/>
          <w:bCs w:val="0"/>
        </w:rPr>
        <w:t>quantitative effect-size estimates</w:t>
      </w:r>
      <w:r>
        <w:t xml:space="preserve"> for the strategies and constraints discussed. It therefore cannot determine the relative strength, consistency, or economic importance of different eco-friendly interventions in the way a formal meta-analysis might. Future work would benefit from systematic review and meta-analytical approaches that explicitly compare outcomes across pest groups, vineyard regions, and management systems.</w:t>
      </w:r>
    </w:p>
    <w:p w14:paraId="591D00E7" w14:textId="77777777" w:rsidR="00F9251E" w:rsidRDefault="0069625E" w:rsidP="004E437C">
      <w:pPr>
        <w:pStyle w:val="NormalWeb"/>
        <w:spacing w:before="0" w:beforeAutospacing="0" w:after="0" w:afterAutospacing="0" w:line="360" w:lineRule="auto"/>
      </w:pPr>
      <w:r>
        <w:t xml:space="preserve">Finally, the subject matter is evolving rapidly, particularly in relation </w:t>
      </w:r>
      <w:r w:rsidRPr="00F9251E">
        <w:t>to</w:t>
      </w:r>
      <w:r w:rsidRPr="00F9251E">
        <w:rPr>
          <w:b/>
          <w:bCs/>
        </w:rPr>
        <w:t xml:space="preserve"> </w:t>
      </w:r>
      <w:r w:rsidRPr="00F9251E">
        <w:rPr>
          <w:rStyle w:val="Strong"/>
          <w:b w:val="0"/>
          <w:bCs w:val="0"/>
        </w:rPr>
        <w:t>climate change, invasive species, and precision agriculture tools</w:t>
      </w:r>
      <w:r>
        <w:t>. Some conclusions should therefore be understood as contingent on the present state of the literature and likely to require revision as new field studies and long-term datasets become available.</w:t>
      </w:r>
    </w:p>
    <w:p w14:paraId="7C8ADC65" w14:textId="77777777" w:rsidR="00395F87" w:rsidRDefault="00395F87" w:rsidP="004E437C">
      <w:pPr>
        <w:pStyle w:val="NormalWeb"/>
        <w:spacing w:before="0" w:beforeAutospacing="0" w:after="0" w:afterAutospacing="0" w:line="360" w:lineRule="auto"/>
      </w:pPr>
    </w:p>
    <w:p w14:paraId="5DC48C5A" w14:textId="77777777" w:rsidR="00395F87" w:rsidRPr="00395F87" w:rsidRDefault="00395F87" w:rsidP="00395F87">
      <w:pPr>
        <w:spacing w:after="200" w:line="276" w:lineRule="auto"/>
        <w:rPr>
          <w:rFonts w:ascii="Arial" w:hAnsi="Arial" w:cs="Arial"/>
          <w:b/>
          <w:bCs/>
          <w:sz w:val="22"/>
          <w:szCs w:val="22"/>
          <w:lang w:val="en-GB" w:eastAsia="en-GB"/>
        </w:rPr>
      </w:pPr>
      <w:r w:rsidRPr="00395F87">
        <w:rPr>
          <w:rFonts w:ascii="Arial" w:hAnsi="Arial" w:cs="Arial"/>
          <w:b/>
          <w:bCs/>
          <w:sz w:val="22"/>
          <w:szCs w:val="22"/>
          <w:lang w:val="en-GB" w:eastAsia="en-GB"/>
        </w:rPr>
        <w:t>COMPETING INTERESTS DISCLAIMER:</w:t>
      </w:r>
    </w:p>
    <w:p w14:paraId="58492EA3" w14:textId="77777777" w:rsidR="00395F87" w:rsidRPr="00395F87" w:rsidRDefault="00395F87" w:rsidP="00395F87">
      <w:pPr>
        <w:spacing w:after="200" w:line="276" w:lineRule="auto"/>
        <w:rPr>
          <w:rFonts w:ascii="Calibri" w:hAnsi="Calibri"/>
          <w:sz w:val="22"/>
          <w:szCs w:val="22"/>
          <w:lang w:val="en-GB" w:eastAsia="en-GB"/>
        </w:rPr>
      </w:pPr>
      <w:r w:rsidRPr="00395F87">
        <w:rPr>
          <w:rFonts w:ascii="Arial" w:hAnsi="Arial" w:cs="Arial"/>
          <w:b/>
          <w:bCs/>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3229627" w14:textId="77777777" w:rsidR="00395F87" w:rsidRDefault="00395F87" w:rsidP="004E437C">
      <w:pPr>
        <w:pStyle w:val="NormalWeb"/>
        <w:spacing w:before="0" w:beforeAutospacing="0" w:after="0" w:afterAutospacing="0" w:line="360" w:lineRule="auto"/>
      </w:pPr>
    </w:p>
    <w:p w14:paraId="6821DBC9" w14:textId="77777777" w:rsidR="00F9251E" w:rsidRDefault="00F9251E" w:rsidP="004E437C">
      <w:pPr>
        <w:pStyle w:val="NormalWeb"/>
        <w:spacing w:before="0" w:beforeAutospacing="0" w:after="0" w:afterAutospacing="0" w:line="360" w:lineRule="auto"/>
      </w:pPr>
    </w:p>
    <w:p w14:paraId="01FD47AA" w14:textId="753B7323" w:rsidR="00F9251E" w:rsidRDefault="00F9251E" w:rsidP="004E437C">
      <w:pPr>
        <w:pStyle w:val="ListParagraph"/>
        <w:spacing w:line="360" w:lineRule="auto"/>
      </w:pPr>
      <w:r w:rsidRPr="00F9251E">
        <w:rPr>
          <w:b/>
          <w:bCs/>
          <w:sz w:val="28"/>
          <w:szCs w:val="28"/>
        </w:rPr>
        <w:t>References</w:t>
      </w:r>
    </w:p>
    <w:p w14:paraId="030FBF38" w14:textId="75F98F59" w:rsidR="0062389D" w:rsidRPr="00F9251E" w:rsidRDefault="009432EF" w:rsidP="004E437C">
      <w:pPr>
        <w:pStyle w:val="NormalWeb"/>
        <w:spacing w:before="0" w:beforeAutospacing="0" w:after="0" w:afterAutospacing="0" w:line="360" w:lineRule="auto"/>
      </w:pPr>
      <w:r w:rsidRPr="00F9251E">
        <w:t>Berndt, L. A., &amp; Wratten, S. D. (2005). Effects of alyssum flowers on the longevity, fecu</w:t>
      </w:r>
      <w:r w:rsidRPr="00F9251E">
        <w:t xml:space="preserve">ndity, and sex ratio of the leafroller </w:t>
      </w:r>
      <w:proofErr w:type="spellStart"/>
      <w:r w:rsidRPr="00F9251E">
        <w:t>parasitoid</w:t>
      </w:r>
      <w:proofErr w:type="spellEnd"/>
      <w:r w:rsidRPr="00F9251E">
        <w:t xml:space="preserve"> </w:t>
      </w:r>
      <w:proofErr w:type="spellStart"/>
      <w:r w:rsidRPr="00F9251E">
        <w:rPr>
          <w:i/>
          <w:iCs/>
        </w:rPr>
        <w:t>Dolichogenidea</w:t>
      </w:r>
      <w:proofErr w:type="spellEnd"/>
      <w:r w:rsidRPr="00F9251E">
        <w:rPr>
          <w:i/>
          <w:iCs/>
        </w:rPr>
        <w:t xml:space="preserve"> </w:t>
      </w:r>
      <w:proofErr w:type="spellStart"/>
      <w:r w:rsidRPr="00F9251E">
        <w:rPr>
          <w:i/>
          <w:iCs/>
        </w:rPr>
        <w:t>tasmanica</w:t>
      </w:r>
      <w:proofErr w:type="spellEnd"/>
      <w:r w:rsidRPr="00F9251E">
        <w:t xml:space="preserve">. </w:t>
      </w:r>
      <w:r w:rsidRPr="00F9251E">
        <w:rPr>
          <w:i/>
          <w:iCs/>
        </w:rPr>
        <w:t>Biological Control</w:t>
      </w:r>
      <w:r w:rsidRPr="00F9251E">
        <w:t xml:space="preserve">, </w:t>
      </w:r>
      <w:r w:rsidRPr="00F9251E">
        <w:rPr>
          <w:i/>
          <w:iCs/>
        </w:rPr>
        <w:t>32</w:t>
      </w:r>
      <w:r w:rsidRPr="00F9251E">
        <w:t>(1), 65–69. https://doi.org/10.1016/j.biocontrol.2004.08.006</w:t>
      </w:r>
    </w:p>
    <w:p w14:paraId="0E2770EF" w14:textId="77777777" w:rsidR="0062389D" w:rsidRPr="00F9251E" w:rsidRDefault="009432EF" w:rsidP="004E437C">
      <w:pPr>
        <w:spacing w:line="360" w:lineRule="auto"/>
        <w:ind w:left="720" w:hanging="720"/>
      </w:pPr>
      <w:r w:rsidRPr="00F9251E">
        <w:t xml:space="preserve">Bianchi, F. J. J. A., Booij, C. J. H., &amp; </w:t>
      </w:r>
      <w:proofErr w:type="spellStart"/>
      <w:r w:rsidRPr="00F9251E">
        <w:t>Tscharntke</w:t>
      </w:r>
      <w:proofErr w:type="spellEnd"/>
      <w:r w:rsidRPr="00F9251E">
        <w:t>, T. (2006). Sustainable pest regulation in ag</w:t>
      </w:r>
      <w:r w:rsidRPr="00F9251E">
        <w:t xml:space="preserve">ricultural landscapes: A review on landscape composition, biodiversity and natural pest control. </w:t>
      </w:r>
      <w:r w:rsidRPr="00F9251E">
        <w:rPr>
          <w:i/>
          <w:iCs/>
        </w:rPr>
        <w:t>Proceedings of the Royal Society B: Biological Sciences</w:t>
      </w:r>
      <w:r w:rsidRPr="00F9251E">
        <w:t xml:space="preserve">, </w:t>
      </w:r>
      <w:r w:rsidRPr="00F9251E">
        <w:rPr>
          <w:i/>
          <w:iCs/>
        </w:rPr>
        <w:t>273</w:t>
      </w:r>
      <w:r w:rsidRPr="00F9251E">
        <w:t>(1595), 1715–1727. https://doi.org/10.1098/rspb.2006.3530</w:t>
      </w:r>
    </w:p>
    <w:p w14:paraId="1A242D09" w14:textId="77777777" w:rsidR="0062389D" w:rsidRPr="00F9251E" w:rsidRDefault="009432EF" w:rsidP="004E437C">
      <w:pPr>
        <w:spacing w:line="360" w:lineRule="auto"/>
        <w:ind w:left="720" w:hanging="720"/>
      </w:pPr>
      <w:r w:rsidRPr="00F9251E">
        <w:t>Chaplin-Kramer, R., O'Rourke, M. E., Blit</w:t>
      </w:r>
      <w:r w:rsidRPr="00F9251E">
        <w:t xml:space="preserve">zer, E. J., &amp; Kremen, C. (2011). A meta-analysis of crop pest and natural enemy response to landscape complexity. </w:t>
      </w:r>
      <w:r w:rsidRPr="00F9251E">
        <w:rPr>
          <w:i/>
          <w:iCs/>
        </w:rPr>
        <w:t>Ecology Letters</w:t>
      </w:r>
      <w:r w:rsidRPr="00F9251E">
        <w:t xml:space="preserve">, </w:t>
      </w:r>
      <w:r w:rsidRPr="00F9251E">
        <w:rPr>
          <w:i/>
          <w:iCs/>
        </w:rPr>
        <w:t>14</w:t>
      </w:r>
      <w:r w:rsidRPr="00F9251E">
        <w:t>(9), 922–932. https://doi.org/10.1111/j.1461-0248.2011.01642.x</w:t>
      </w:r>
    </w:p>
    <w:p w14:paraId="78E08330" w14:textId="77777777" w:rsidR="0062389D" w:rsidRPr="00F9251E" w:rsidRDefault="009432EF" w:rsidP="004E437C">
      <w:pPr>
        <w:spacing w:line="360" w:lineRule="auto"/>
        <w:ind w:left="720" w:hanging="720"/>
      </w:pPr>
      <w:proofErr w:type="spellStart"/>
      <w:r w:rsidRPr="00F9251E">
        <w:t>Costamagna</w:t>
      </w:r>
      <w:proofErr w:type="spellEnd"/>
      <w:r w:rsidRPr="00F9251E">
        <w:t>, A. C., &amp; Landis, D. A. (2006). Predators exert t</w:t>
      </w:r>
      <w:r w:rsidRPr="00F9251E">
        <w:t xml:space="preserve">op-down control of soybean aphid across a gradient of agricultural management systems. </w:t>
      </w:r>
      <w:r w:rsidRPr="00F9251E">
        <w:rPr>
          <w:i/>
          <w:iCs/>
        </w:rPr>
        <w:t>Ecological Applications</w:t>
      </w:r>
      <w:r w:rsidRPr="00F9251E">
        <w:t xml:space="preserve">, </w:t>
      </w:r>
      <w:r w:rsidRPr="00F9251E">
        <w:rPr>
          <w:i/>
          <w:iCs/>
        </w:rPr>
        <w:t>16</w:t>
      </w:r>
      <w:r w:rsidRPr="00F9251E">
        <w:t>(4), 1619–1628. https://doi.org/10.1890/1051-0761(2006)016[</w:t>
      </w:r>
      <w:proofErr w:type="gramStart"/>
      <w:r w:rsidRPr="00F9251E">
        <w:t>1619:PETCOS</w:t>
      </w:r>
      <w:proofErr w:type="gramEnd"/>
      <w:r w:rsidRPr="00F9251E">
        <w:t>]2.0.CO;2</w:t>
      </w:r>
    </w:p>
    <w:p w14:paraId="5815CF3B" w14:textId="77777777" w:rsidR="0062389D" w:rsidRPr="00F9251E" w:rsidRDefault="009432EF" w:rsidP="004E437C">
      <w:pPr>
        <w:spacing w:line="360" w:lineRule="auto"/>
        <w:ind w:left="720" w:hanging="720"/>
      </w:pPr>
      <w:r w:rsidRPr="00F9251E">
        <w:t xml:space="preserve">Daane, K. M., Cooper, M. L., </w:t>
      </w:r>
      <w:proofErr w:type="spellStart"/>
      <w:r w:rsidRPr="00F9251E">
        <w:t>Triapitsyn</w:t>
      </w:r>
      <w:proofErr w:type="spellEnd"/>
      <w:r w:rsidRPr="00F9251E">
        <w:t>, S. V., Walton, V. M.,</w:t>
      </w:r>
      <w:r w:rsidRPr="00F9251E">
        <w:t xml:space="preserve"> Yokota, G. Y., Haviland, D. R., Bentley, W. J., Godfrey, K. E., &amp; Wunderlich, L. R. (2008). Vineyard managers and researchers seek sustainable solutions for mealybugs, a changing pest complex. </w:t>
      </w:r>
      <w:r w:rsidRPr="00F9251E">
        <w:rPr>
          <w:i/>
          <w:iCs/>
        </w:rPr>
        <w:t>California Agriculture</w:t>
      </w:r>
      <w:r w:rsidRPr="00F9251E">
        <w:t xml:space="preserve">, </w:t>
      </w:r>
      <w:r w:rsidRPr="00F9251E">
        <w:rPr>
          <w:i/>
          <w:iCs/>
        </w:rPr>
        <w:t>62</w:t>
      </w:r>
      <w:r w:rsidRPr="00F9251E">
        <w:t>(4), 167–176. https://doi.org/10.373</w:t>
      </w:r>
      <w:r w:rsidRPr="00F9251E">
        <w:t>3/ca.v062n04p167</w:t>
      </w:r>
    </w:p>
    <w:p w14:paraId="57BC01F1" w14:textId="77777777" w:rsidR="0062389D" w:rsidRPr="00F9251E" w:rsidRDefault="009432EF" w:rsidP="004E437C">
      <w:pPr>
        <w:spacing w:line="360" w:lineRule="auto"/>
        <w:ind w:left="720" w:hanging="720"/>
      </w:pPr>
      <w:proofErr w:type="spellStart"/>
      <w:r w:rsidRPr="00F9251E">
        <w:t>Desneux</w:t>
      </w:r>
      <w:proofErr w:type="spellEnd"/>
      <w:r w:rsidRPr="00F9251E">
        <w:t xml:space="preserve">, N., </w:t>
      </w:r>
      <w:proofErr w:type="spellStart"/>
      <w:r w:rsidRPr="00F9251E">
        <w:t>Decourtye</w:t>
      </w:r>
      <w:proofErr w:type="spellEnd"/>
      <w:r w:rsidRPr="00F9251E">
        <w:t xml:space="preserve">, A., &amp; </w:t>
      </w:r>
      <w:proofErr w:type="spellStart"/>
      <w:r w:rsidRPr="00F9251E">
        <w:t>Delpuech</w:t>
      </w:r>
      <w:proofErr w:type="spellEnd"/>
      <w:r w:rsidRPr="00F9251E">
        <w:t xml:space="preserve">, J. M. (2007). The sublethal effects of pesticides on beneficial arthropods. </w:t>
      </w:r>
      <w:r w:rsidRPr="00F9251E">
        <w:rPr>
          <w:i/>
          <w:iCs/>
        </w:rPr>
        <w:t>Annual Review of Entomology</w:t>
      </w:r>
      <w:r w:rsidRPr="00F9251E">
        <w:t xml:space="preserve">, </w:t>
      </w:r>
      <w:r w:rsidRPr="00F9251E">
        <w:rPr>
          <w:i/>
          <w:iCs/>
        </w:rPr>
        <w:t>52</w:t>
      </w:r>
      <w:r w:rsidRPr="00F9251E">
        <w:t>(1), 81–106. https://doi.org/10.1146/annurev.ento.52.110405.091440</w:t>
      </w:r>
    </w:p>
    <w:p w14:paraId="62A36FE3" w14:textId="77777777" w:rsidR="0062389D" w:rsidRPr="00F9251E" w:rsidRDefault="009432EF" w:rsidP="004E437C">
      <w:pPr>
        <w:spacing w:line="360" w:lineRule="auto"/>
        <w:ind w:left="720" w:hanging="720"/>
      </w:pPr>
      <w:r w:rsidRPr="00F9251E">
        <w:t>Deutsch, C. A., Tewksbury</w:t>
      </w:r>
      <w:r w:rsidRPr="00F9251E">
        <w:t xml:space="preserve">, J. J., Huey, R. B., Sheldon, K. S., </w:t>
      </w:r>
      <w:proofErr w:type="spellStart"/>
      <w:r w:rsidRPr="00F9251E">
        <w:t>Ghalambor</w:t>
      </w:r>
      <w:proofErr w:type="spellEnd"/>
      <w:r w:rsidRPr="00F9251E">
        <w:t xml:space="preserve">, C. K., Haak, D. C., &amp; Martin, P. R. (2008). Impacts of climate warming on terrestrial ectotherms across latitude. </w:t>
      </w:r>
      <w:r w:rsidRPr="00F9251E">
        <w:rPr>
          <w:i/>
          <w:iCs/>
        </w:rPr>
        <w:t>Proceedings of the National Academy of Sciences</w:t>
      </w:r>
      <w:r w:rsidRPr="00F9251E">
        <w:t xml:space="preserve">, </w:t>
      </w:r>
      <w:r w:rsidRPr="00F9251E">
        <w:rPr>
          <w:i/>
          <w:iCs/>
        </w:rPr>
        <w:t>105</w:t>
      </w:r>
      <w:r w:rsidRPr="00F9251E">
        <w:t>(18), 6668–6672. https://doi.org/10.1073/</w:t>
      </w:r>
      <w:r w:rsidRPr="00F9251E">
        <w:t>pnas.0709472105</w:t>
      </w:r>
    </w:p>
    <w:p w14:paraId="3308428A" w14:textId="77777777" w:rsidR="0062389D" w:rsidRPr="00F9251E" w:rsidRDefault="009432EF" w:rsidP="004E437C">
      <w:pPr>
        <w:spacing w:line="360" w:lineRule="auto"/>
        <w:ind w:left="720" w:hanging="720"/>
      </w:pPr>
      <w:r w:rsidRPr="00F9251E">
        <w:t xml:space="preserve">Duso, C., </w:t>
      </w:r>
      <w:proofErr w:type="spellStart"/>
      <w:r w:rsidRPr="00F9251E">
        <w:t>Pozzebon</w:t>
      </w:r>
      <w:proofErr w:type="spellEnd"/>
      <w:r w:rsidRPr="00F9251E">
        <w:t xml:space="preserve">, A., Capello, S., Otto, S., &amp; </w:t>
      </w:r>
      <w:proofErr w:type="spellStart"/>
      <w:r w:rsidRPr="00F9251E">
        <w:t>Tirello</w:t>
      </w:r>
      <w:proofErr w:type="spellEnd"/>
      <w:r w:rsidRPr="00F9251E">
        <w:t xml:space="preserve">, P. (2021). Influence of vineyard inter-row groundcover vegetation management on arthropod assemblages in the vineyards of north-eastern Italy. </w:t>
      </w:r>
      <w:r w:rsidRPr="00F9251E">
        <w:rPr>
          <w:i/>
          <w:iCs/>
        </w:rPr>
        <w:t>Insects</w:t>
      </w:r>
      <w:r w:rsidRPr="00F9251E">
        <w:t xml:space="preserve">, </w:t>
      </w:r>
      <w:r w:rsidRPr="00F9251E">
        <w:rPr>
          <w:i/>
          <w:iCs/>
        </w:rPr>
        <w:t>12</w:t>
      </w:r>
      <w:r w:rsidRPr="00F9251E">
        <w:t xml:space="preserve">(4), 349. </w:t>
      </w:r>
      <w:r w:rsidRPr="00F9251E">
        <w:t>https://doi.org/10.3390/insects12040349</w:t>
      </w:r>
    </w:p>
    <w:p w14:paraId="5EED7143" w14:textId="77777777" w:rsidR="0062389D" w:rsidRPr="00F9251E" w:rsidRDefault="009432EF" w:rsidP="004E437C">
      <w:pPr>
        <w:spacing w:line="360" w:lineRule="auto"/>
        <w:ind w:left="720" w:hanging="720"/>
      </w:pPr>
      <w:r w:rsidRPr="00F9251E">
        <w:lastRenderedPageBreak/>
        <w:t xml:space="preserve">European Commission. (2020). </w:t>
      </w:r>
      <w:r w:rsidRPr="00F9251E">
        <w:rPr>
          <w:i/>
          <w:iCs/>
        </w:rPr>
        <w:t>A Farm to Fork Strategy: For a fair, healthy and environmentally-friendly food system</w:t>
      </w:r>
      <w:r w:rsidRPr="00F9251E">
        <w:t>. Publications Office of the European Union. https://eur-lex.europa.eu/legal-content/EN/TXT/?uri=CELEX</w:t>
      </w:r>
      <w:r w:rsidRPr="00F9251E">
        <w:t>%3A52020DC0381</w:t>
      </w:r>
    </w:p>
    <w:p w14:paraId="561EFBF8" w14:textId="77777777" w:rsidR="0062389D" w:rsidRPr="00F9251E" w:rsidRDefault="009432EF" w:rsidP="004E437C">
      <w:pPr>
        <w:spacing w:line="360" w:lineRule="auto"/>
        <w:ind w:left="720" w:hanging="720"/>
      </w:pPr>
      <w:r w:rsidRPr="00F9251E">
        <w:t xml:space="preserve">Finke, D. L., &amp; Denno, R. F. (2005). Predator diversity and the functioning of ecosystems: The role of intraguild predation in dampening trophic cascades. </w:t>
      </w:r>
      <w:r w:rsidRPr="00F9251E">
        <w:rPr>
          <w:i/>
          <w:iCs/>
        </w:rPr>
        <w:t>Ecology Letters</w:t>
      </w:r>
      <w:r w:rsidRPr="00F9251E">
        <w:t xml:space="preserve">, </w:t>
      </w:r>
      <w:r w:rsidRPr="00F9251E">
        <w:rPr>
          <w:i/>
          <w:iCs/>
        </w:rPr>
        <w:t>8</w:t>
      </w:r>
      <w:r w:rsidRPr="00F9251E">
        <w:t>(12), 1299–1306. https://doi.org/10.1111/j.1461-0248.2005.00832.x</w:t>
      </w:r>
    </w:p>
    <w:p w14:paraId="7DB530C2" w14:textId="77777777" w:rsidR="0062389D" w:rsidRPr="00F9251E" w:rsidRDefault="009432EF" w:rsidP="004E437C">
      <w:pPr>
        <w:spacing w:line="360" w:lineRule="auto"/>
        <w:ind w:left="720" w:hanging="720"/>
      </w:pPr>
      <w:r w:rsidRPr="00F9251E">
        <w:t>Fl</w:t>
      </w:r>
      <w:r w:rsidRPr="00F9251E">
        <w:t xml:space="preserve">aherty, D. L., &amp; Huffaker, C. B. (1970). Biological control of Pacific mites and Willamette mites in San Joaquin Valley vineyards. </w:t>
      </w:r>
      <w:proofErr w:type="spellStart"/>
      <w:r w:rsidRPr="00F9251E">
        <w:rPr>
          <w:i/>
          <w:iCs/>
        </w:rPr>
        <w:t>Hilgardia</w:t>
      </w:r>
      <w:proofErr w:type="spellEnd"/>
      <w:r w:rsidRPr="00F9251E">
        <w:t xml:space="preserve">, </w:t>
      </w:r>
      <w:r w:rsidRPr="00F9251E">
        <w:rPr>
          <w:i/>
          <w:iCs/>
        </w:rPr>
        <w:t>40</w:t>
      </w:r>
      <w:r w:rsidRPr="00F9251E">
        <w:t>(10), 267–330. https://doi.org/10.3733/hilg.v40n10p267</w:t>
      </w:r>
    </w:p>
    <w:p w14:paraId="2B1C7040" w14:textId="77777777" w:rsidR="0062389D" w:rsidRPr="00F9251E" w:rsidRDefault="009432EF" w:rsidP="004E437C">
      <w:pPr>
        <w:spacing w:line="360" w:lineRule="auto"/>
        <w:ind w:left="720" w:hanging="720"/>
      </w:pPr>
      <w:r w:rsidRPr="00F9251E">
        <w:t xml:space="preserve">Gardiner, M. M., Landis, D. A., Gratton, C., DiFonzo, C. </w:t>
      </w:r>
      <w:r w:rsidRPr="00F9251E">
        <w:t xml:space="preserve">D., O'Neal, M., Chacon, J. M., </w:t>
      </w:r>
      <w:proofErr w:type="spellStart"/>
      <w:r w:rsidRPr="00F9251E">
        <w:t>Wayo</w:t>
      </w:r>
      <w:proofErr w:type="spellEnd"/>
      <w:r w:rsidRPr="00F9251E">
        <w:t xml:space="preserve">, M. T., Schmidt, N. P., Mueller, E. E., &amp; </w:t>
      </w:r>
      <w:proofErr w:type="spellStart"/>
      <w:r w:rsidRPr="00F9251E">
        <w:t>Heimpel</w:t>
      </w:r>
      <w:proofErr w:type="spellEnd"/>
      <w:r w:rsidRPr="00F9251E">
        <w:t xml:space="preserve">, G. E. (2009). Landscape diversity enhances biological control of an introduced crop pest in the north-central USA. </w:t>
      </w:r>
      <w:r w:rsidRPr="00F9251E">
        <w:rPr>
          <w:i/>
          <w:iCs/>
        </w:rPr>
        <w:t>Ecological Applications</w:t>
      </w:r>
      <w:r w:rsidRPr="00F9251E">
        <w:t xml:space="preserve">, </w:t>
      </w:r>
      <w:r w:rsidRPr="00F9251E">
        <w:rPr>
          <w:i/>
          <w:iCs/>
        </w:rPr>
        <w:t>19</w:t>
      </w:r>
      <w:r w:rsidRPr="00F9251E">
        <w:t>(1), 143–154. https://doi.o</w:t>
      </w:r>
      <w:r w:rsidRPr="00F9251E">
        <w:t>rg/10.1890/07-1265.1</w:t>
      </w:r>
    </w:p>
    <w:p w14:paraId="7D0AFEC5" w14:textId="77777777" w:rsidR="0062389D" w:rsidRPr="00F9251E" w:rsidRDefault="009432EF" w:rsidP="004E437C">
      <w:pPr>
        <w:spacing w:line="360" w:lineRule="auto"/>
        <w:ind w:left="720" w:hanging="720"/>
      </w:pPr>
      <w:r w:rsidRPr="00F9251E">
        <w:t xml:space="preserve">Gurr, G. M., Wratten, S. D., &amp; Luna, J. M. (2003). Multi-function agricultural biodiversity: Pest management and other benefits. </w:t>
      </w:r>
      <w:r w:rsidRPr="00F9251E">
        <w:rPr>
          <w:i/>
          <w:iCs/>
        </w:rPr>
        <w:t>Basic and Applied Ecology</w:t>
      </w:r>
      <w:r w:rsidRPr="00F9251E">
        <w:t xml:space="preserve">, </w:t>
      </w:r>
      <w:r w:rsidRPr="00F9251E">
        <w:rPr>
          <w:i/>
          <w:iCs/>
        </w:rPr>
        <w:t>4</w:t>
      </w:r>
      <w:r w:rsidRPr="00F9251E">
        <w:t>(2), 107–116. https://doi.org/10.1078/1439-1791-00122</w:t>
      </w:r>
    </w:p>
    <w:p w14:paraId="29DCBC43" w14:textId="77777777" w:rsidR="0062389D" w:rsidRPr="00F9251E" w:rsidRDefault="009432EF" w:rsidP="004E437C">
      <w:pPr>
        <w:spacing w:line="360" w:lineRule="auto"/>
        <w:ind w:left="720" w:hanging="720"/>
      </w:pPr>
      <w:r w:rsidRPr="00F9251E">
        <w:t>Isaacs, R., Tuell, J., F</w:t>
      </w:r>
      <w:r w:rsidRPr="00F9251E">
        <w:t xml:space="preserve">iedler, A., Gardiner, M., &amp; Landis, D. (2009). Maximizing arthropod-mediated ecosystem services in agricultural landscapes: The role of native plants. </w:t>
      </w:r>
      <w:r w:rsidRPr="00F9251E">
        <w:rPr>
          <w:i/>
          <w:iCs/>
        </w:rPr>
        <w:t>Frontiers in Ecology and the Environment</w:t>
      </w:r>
      <w:r w:rsidRPr="00F9251E">
        <w:t xml:space="preserve">, </w:t>
      </w:r>
      <w:r w:rsidRPr="00F9251E">
        <w:rPr>
          <w:i/>
          <w:iCs/>
        </w:rPr>
        <w:t>7</w:t>
      </w:r>
      <w:r w:rsidRPr="00F9251E">
        <w:t>(4), 196–203. https://doi.org/10.1890/080035</w:t>
      </w:r>
    </w:p>
    <w:p w14:paraId="142F1103" w14:textId="77777777" w:rsidR="0062389D" w:rsidRPr="00F9251E" w:rsidRDefault="009432EF" w:rsidP="004E437C">
      <w:pPr>
        <w:spacing w:line="360" w:lineRule="auto"/>
        <w:ind w:left="720" w:hanging="720"/>
      </w:pPr>
      <w:r w:rsidRPr="00F9251E">
        <w:t>Jonsson, M., Wrat</w:t>
      </w:r>
      <w:r w:rsidRPr="00F9251E">
        <w:t xml:space="preserve">ten, S. D., Landis, D. A., &amp; Gurr, G. M. (2008). Recent advances in conservation biological control of arthropods by arthropods. </w:t>
      </w:r>
      <w:r w:rsidRPr="00F9251E">
        <w:rPr>
          <w:i/>
          <w:iCs/>
        </w:rPr>
        <w:t>Biological Control</w:t>
      </w:r>
      <w:r w:rsidRPr="00F9251E">
        <w:t xml:space="preserve">, </w:t>
      </w:r>
      <w:r w:rsidRPr="00F9251E">
        <w:rPr>
          <w:i/>
          <w:iCs/>
        </w:rPr>
        <w:t>45</w:t>
      </w:r>
      <w:r w:rsidRPr="00F9251E">
        <w:t>(2), 172–175. https://doi.org/10.1016/j.biocontrol.2008.01.006</w:t>
      </w:r>
    </w:p>
    <w:p w14:paraId="6CAC5C2E" w14:textId="77777777" w:rsidR="0062389D" w:rsidRPr="00F9251E" w:rsidRDefault="009432EF" w:rsidP="004E437C">
      <w:pPr>
        <w:spacing w:line="360" w:lineRule="auto"/>
        <w:ind w:left="720" w:hanging="720"/>
      </w:pPr>
      <w:r w:rsidRPr="00F9251E">
        <w:t>Karp, D. S., Chaplin-Kramer, R., Meehan, T</w:t>
      </w:r>
      <w:r w:rsidRPr="00F9251E">
        <w:t xml:space="preserve">. D., Martin, E. A., DeClerck, F., Grab, H., Gratton, C., Hunt, L., Larsen, A. E., Martinez-Salinas, A., O'Rourke, M. E., Rusch, A., Poveda, K., Jonsson, M., Rosenheim, J. A., Schellhorn, N. A., </w:t>
      </w:r>
      <w:proofErr w:type="spellStart"/>
      <w:r w:rsidRPr="00F9251E">
        <w:t>Tscharntke</w:t>
      </w:r>
      <w:proofErr w:type="spellEnd"/>
      <w:r w:rsidRPr="00F9251E">
        <w:t xml:space="preserve">, T., Wratten, S. D., Zhang, W., ... &amp; </w:t>
      </w:r>
      <w:proofErr w:type="spellStart"/>
      <w:r w:rsidRPr="00F9251E">
        <w:t>Zval</w:t>
      </w:r>
      <w:proofErr w:type="spellEnd"/>
      <w:r w:rsidRPr="00F9251E">
        <w:t>-Larsen,</w:t>
      </w:r>
      <w:r w:rsidRPr="00F9251E">
        <w:t xml:space="preserve"> C. (2018). Crop pests and predators exhibit inconsistent responses to surrounding landscape composition. </w:t>
      </w:r>
      <w:r w:rsidRPr="00F9251E">
        <w:rPr>
          <w:i/>
          <w:iCs/>
        </w:rPr>
        <w:t>Proceedings of the National Academy of Sciences</w:t>
      </w:r>
      <w:r w:rsidRPr="00F9251E">
        <w:t xml:space="preserve">, </w:t>
      </w:r>
      <w:r w:rsidRPr="00F9251E">
        <w:rPr>
          <w:i/>
          <w:iCs/>
        </w:rPr>
        <w:t>115</w:t>
      </w:r>
      <w:r w:rsidRPr="00F9251E">
        <w:t>(33), E7863–E7870. https://doi.org/10.1073/pnas.1800042115</w:t>
      </w:r>
    </w:p>
    <w:p w14:paraId="2B59447A" w14:textId="77777777" w:rsidR="0062389D" w:rsidRPr="00F9251E" w:rsidRDefault="009432EF" w:rsidP="004E437C">
      <w:pPr>
        <w:spacing w:line="360" w:lineRule="auto"/>
        <w:ind w:left="720" w:hanging="720"/>
      </w:pPr>
      <w:r w:rsidRPr="00F9251E">
        <w:t>Lacey, L. A., Grzywacz, D., Shapiro-Ila</w:t>
      </w:r>
      <w:r w:rsidRPr="00F9251E">
        <w:t xml:space="preserve">n, D. I., Frutos, R., Brownbridge, M., &amp; Goettel, M. S. (2015). Insect pathogens as biological control agents: Back to the future. </w:t>
      </w:r>
      <w:r w:rsidRPr="00F9251E">
        <w:rPr>
          <w:i/>
          <w:iCs/>
        </w:rPr>
        <w:t>Journal of Invertebrate Pathology</w:t>
      </w:r>
      <w:r w:rsidRPr="00F9251E">
        <w:t xml:space="preserve">, </w:t>
      </w:r>
      <w:r w:rsidRPr="00F9251E">
        <w:rPr>
          <w:i/>
          <w:iCs/>
        </w:rPr>
        <w:t>132</w:t>
      </w:r>
      <w:r w:rsidRPr="00F9251E">
        <w:t>, 1–41. https://doi.org/10.1016/j.jip.2015.07.009</w:t>
      </w:r>
    </w:p>
    <w:p w14:paraId="1AA4C83A" w14:textId="77777777" w:rsidR="0062389D" w:rsidRPr="00F9251E" w:rsidRDefault="009432EF" w:rsidP="004E437C">
      <w:pPr>
        <w:spacing w:line="360" w:lineRule="auto"/>
        <w:ind w:left="720" w:hanging="720"/>
      </w:pPr>
      <w:r w:rsidRPr="00F9251E">
        <w:lastRenderedPageBreak/>
        <w:t>Landis, D. A., Wratten, S. D., &amp; Gurr</w:t>
      </w:r>
      <w:r w:rsidRPr="00F9251E">
        <w:t xml:space="preserve">, G. M. (2000). Habitat management to conserve natural enemies of arthropod pests in agriculture. </w:t>
      </w:r>
      <w:r w:rsidRPr="00F9251E">
        <w:rPr>
          <w:i/>
          <w:iCs/>
        </w:rPr>
        <w:t>Annual Review of Entomology</w:t>
      </w:r>
      <w:r w:rsidRPr="00F9251E">
        <w:t xml:space="preserve">, </w:t>
      </w:r>
      <w:r w:rsidRPr="00F9251E">
        <w:rPr>
          <w:i/>
          <w:iCs/>
        </w:rPr>
        <w:t>45</w:t>
      </w:r>
      <w:r w:rsidRPr="00F9251E">
        <w:t>(1), 175–201. https://doi.org/10.1146/annurev.ento.45.1.175</w:t>
      </w:r>
    </w:p>
    <w:p w14:paraId="3EA20C9F" w14:textId="77777777" w:rsidR="0062389D" w:rsidRPr="00F9251E" w:rsidRDefault="009432EF" w:rsidP="004E437C">
      <w:pPr>
        <w:spacing w:line="360" w:lineRule="auto"/>
        <w:ind w:left="720" w:hanging="720"/>
      </w:pPr>
      <w:r w:rsidRPr="00F9251E">
        <w:t>Letourneau, D. K., Armbrecht, I., Rivera Salinas, B., Lerma, J. M.,</w:t>
      </w:r>
      <w:r w:rsidRPr="00F9251E">
        <w:t xml:space="preserve"> Carmona, E. J., Daza, M. C., Escobar, S., Galindo, V., Gutiérrez, C., López, S. D., Mejía, J. L., Rangel, A. M. A., Rangel, J. H., Rivera, L., Saavedra, C. A., Torres, A. M., &amp; Trujillo, A. R. (2011). Does plant diversity benefit agroecosystems? A synthet</w:t>
      </w:r>
      <w:r w:rsidRPr="00F9251E">
        <w:t xml:space="preserve">ic review. </w:t>
      </w:r>
      <w:r w:rsidRPr="00F9251E">
        <w:rPr>
          <w:i/>
          <w:iCs/>
        </w:rPr>
        <w:t>Ecological Applications</w:t>
      </w:r>
      <w:r w:rsidRPr="00F9251E">
        <w:t xml:space="preserve">, </w:t>
      </w:r>
      <w:r w:rsidRPr="00F9251E">
        <w:rPr>
          <w:i/>
          <w:iCs/>
        </w:rPr>
        <w:t>21</w:t>
      </w:r>
      <w:r w:rsidRPr="00F9251E">
        <w:t>(1), 9–21. https://doi.org/10.1890/09-2026.1</w:t>
      </w:r>
    </w:p>
    <w:p w14:paraId="69CB0866" w14:textId="77777777" w:rsidR="0062389D" w:rsidRPr="00F9251E" w:rsidRDefault="009432EF" w:rsidP="004E437C">
      <w:pPr>
        <w:spacing w:line="360" w:lineRule="auto"/>
        <w:ind w:left="720" w:hanging="720"/>
      </w:pPr>
      <w:r w:rsidRPr="00F9251E">
        <w:t xml:space="preserve">Macfadyen, S., Gibson, R., Symondson, W. O. C., &amp; Memmott, J. (2011). Landscape structure influences modularity patterns in farm food webs: Consequences for pest control. </w:t>
      </w:r>
      <w:r w:rsidRPr="00F9251E">
        <w:rPr>
          <w:i/>
          <w:iCs/>
        </w:rPr>
        <w:t>Ec</w:t>
      </w:r>
      <w:r w:rsidRPr="00F9251E">
        <w:rPr>
          <w:i/>
          <w:iCs/>
        </w:rPr>
        <w:t>ological Applications</w:t>
      </w:r>
      <w:r w:rsidRPr="00F9251E">
        <w:t xml:space="preserve">, </w:t>
      </w:r>
      <w:r w:rsidRPr="00F9251E">
        <w:rPr>
          <w:i/>
          <w:iCs/>
        </w:rPr>
        <w:t>21</w:t>
      </w:r>
      <w:r w:rsidRPr="00F9251E">
        <w:t>(2), 516–524. https://doi.org/10.1890/10-0180.1</w:t>
      </w:r>
    </w:p>
    <w:p w14:paraId="2D0E2CB0" w14:textId="77777777" w:rsidR="0062389D" w:rsidRPr="00F9251E" w:rsidRDefault="009432EF" w:rsidP="004E437C">
      <w:pPr>
        <w:spacing w:line="360" w:lineRule="auto"/>
        <w:ind w:left="720" w:hanging="720"/>
      </w:pPr>
      <w:r w:rsidRPr="00F9251E">
        <w:t xml:space="preserve">Murdoch, W. W., Chesson, J., &amp; Chesson, P. L. (1985). Biological control in theory and practice. </w:t>
      </w:r>
      <w:r w:rsidRPr="00F9251E">
        <w:rPr>
          <w:i/>
          <w:iCs/>
        </w:rPr>
        <w:t>The American Naturalist</w:t>
      </w:r>
      <w:r w:rsidRPr="00F9251E">
        <w:t xml:space="preserve">, </w:t>
      </w:r>
      <w:r w:rsidRPr="00F9251E">
        <w:rPr>
          <w:i/>
          <w:iCs/>
        </w:rPr>
        <w:t>125</w:t>
      </w:r>
      <w:r w:rsidRPr="00F9251E">
        <w:t>(3), 344–366. https://doi.org/10.1086/284347</w:t>
      </w:r>
    </w:p>
    <w:p w14:paraId="13D52A8A" w14:textId="77777777" w:rsidR="0062389D" w:rsidRPr="00F9251E" w:rsidRDefault="009432EF" w:rsidP="004E437C">
      <w:pPr>
        <w:spacing w:line="360" w:lineRule="auto"/>
        <w:ind w:left="720" w:hanging="720"/>
      </w:pPr>
      <w:r w:rsidRPr="00F9251E">
        <w:t xml:space="preserve">Nicholls, C. </w:t>
      </w:r>
      <w:r w:rsidRPr="00F9251E">
        <w:t xml:space="preserve">I., &amp; Altieri, M. A. (2013). Plant biodiversity enhances bees and other insect pollinators in agroecosystems. A review. </w:t>
      </w:r>
      <w:r w:rsidRPr="00F9251E">
        <w:rPr>
          <w:i/>
          <w:iCs/>
        </w:rPr>
        <w:t>Agronomy for Sustainable Development</w:t>
      </w:r>
      <w:r w:rsidRPr="00F9251E">
        <w:t xml:space="preserve">, </w:t>
      </w:r>
      <w:r w:rsidRPr="00F9251E">
        <w:rPr>
          <w:i/>
          <w:iCs/>
        </w:rPr>
        <w:t>33</w:t>
      </w:r>
      <w:r w:rsidRPr="00F9251E">
        <w:t>(2), 257–274. https://doi.org/10.1007/s13593-012-0092-y</w:t>
      </w:r>
    </w:p>
    <w:p w14:paraId="73CDB85C" w14:textId="77777777" w:rsidR="0062389D" w:rsidRPr="00F9251E" w:rsidRDefault="009432EF" w:rsidP="004E437C">
      <w:pPr>
        <w:spacing w:line="360" w:lineRule="auto"/>
        <w:ind w:left="720" w:hanging="720"/>
      </w:pPr>
      <w:r w:rsidRPr="00F9251E">
        <w:t>Nicholls, C. I., Parrella, M., &amp; Altieri</w:t>
      </w:r>
      <w:r w:rsidRPr="00F9251E">
        <w:t xml:space="preserve">, M. A. (2001). The effects of a vegetational corridor on the abundance and dispersal of insect biodiversity within a northern California organic vineyard. </w:t>
      </w:r>
      <w:r w:rsidRPr="00F9251E">
        <w:rPr>
          <w:i/>
          <w:iCs/>
        </w:rPr>
        <w:t>Landscape Ecology</w:t>
      </w:r>
      <w:r w:rsidRPr="00F9251E">
        <w:t xml:space="preserve">, </w:t>
      </w:r>
      <w:r w:rsidRPr="00F9251E">
        <w:rPr>
          <w:i/>
          <w:iCs/>
        </w:rPr>
        <w:t>16</w:t>
      </w:r>
      <w:r w:rsidRPr="00F9251E">
        <w:t>(2), 133–146. https://doi.org/10.1023/A:1011128222867</w:t>
      </w:r>
    </w:p>
    <w:p w14:paraId="3626A585" w14:textId="77777777" w:rsidR="0062389D" w:rsidRPr="00F9251E" w:rsidRDefault="009432EF" w:rsidP="004E437C">
      <w:pPr>
        <w:spacing w:line="360" w:lineRule="auto"/>
        <w:ind w:left="720" w:hanging="720"/>
      </w:pPr>
      <w:r w:rsidRPr="00F9251E">
        <w:t xml:space="preserve">OIV. (2022). </w:t>
      </w:r>
      <w:r w:rsidRPr="00F9251E">
        <w:rPr>
          <w:i/>
          <w:iCs/>
        </w:rPr>
        <w:t>State of the</w:t>
      </w:r>
      <w:r w:rsidRPr="00F9251E">
        <w:rPr>
          <w:i/>
          <w:iCs/>
        </w:rPr>
        <w:t xml:space="preserve"> world </w:t>
      </w:r>
      <w:proofErr w:type="spellStart"/>
      <w:r w:rsidRPr="00F9251E">
        <w:rPr>
          <w:i/>
          <w:iCs/>
        </w:rPr>
        <w:t>vitivinicultural</w:t>
      </w:r>
      <w:proofErr w:type="spellEnd"/>
      <w:r w:rsidRPr="00F9251E">
        <w:rPr>
          <w:i/>
          <w:iCs/>
        </w:rPr>
        <w:t xml:space="preserve"> sector in 2021</w:t>
      </w:r>
      <w:r w:rsidRPr="00F9251E">
        <w:t>. International Organisation of Vine and Wine. https://www.oiv.int/public/medias/8773/oiv-state-of-the-world-vitivinicultural-sector-in-2021.pdf</w:t>
      </w:r>
    </w:p>
    <w:p w14:paraId="03A8C227" w14:textId="77777777" w:rsidR="0062389D" w:rsidRPr="00F9251E" w:rsidRDefault="009432EF" w:rsidP="004E437C">
      <w:pPr>
        <w:spacing w:line="360" w:lineRule="auto"/>
        <w:ind w:left="720" w:hanging="720"/>
      </w:pPr>
      <w:r w:rsidRPr="00F9251E">
        <w:t xml:space="preserve">Rusch, A., Chaplin-Kramer, R., Gardiner, M. M., </w:t>
      </w:r>
      <w:proofErr w:type="spellStart"/>
      <w:r w:rsidRPr="00F9251E">
        <w:t>Hawro</w:t>
      </w:r>
      <w:proofErr w:type="spellEnd"/>
      <w:r w:rsidRPr="00F9251E">
        <w:t xml:space="preserve">, V., Holland, J., Landis, D., Thies, C., Tscharntke, T., Weisser, W. W., </w:t>
      </w:r>
      <w:proofErr w:type="spellStart"/>
      <w:r w:rsidRPr="00F9251E">
        <w:t>Winqvist</w:t>
      </w:r>
      <w:proofErr w:type="spellEnd"/>
      <w:r w:rsidRPr="00F9251E">
        <w:t xml:space="preserve">, C., Woltz, M., &amp; </w:t>
      </w:r>
      <w:proofErr w:type="spellStart"/>
      <w:r w:rsidRPr="00F9251E">
        <w:t>Bommarco</w:t>
      </w:r>
      <w:proofErr w:type="spellEnd"/>
      <w:r w:rsidRPr="00F9251E">
        <w:t xml:space="preserve">, R. (2016). Agricultural landscape and pest management. </w:t>
      </w:r>
      <w:r w:rsidRPr="00F9251E">
        <w:rPr>
          <w:i/>
          <w:iCs/>
        </w:rPr>
        <w:t>Advances in Agronomy</w:t>
      </w:r>
      <w:r w:rsidRPr="00F9251E">
        <w:t xml:space="preserve">, </w:t>
      </w:r>
      <w:r w:rsidRPr="00F9251E">
        <w:rPr>
          <w:i/>
          <w:iCs/>
        </w:rPr>
        <w:t>139</w:t>
      </w:r>
      <w:r w:rsidRPr="00F9251E">
        <w:t>, 1–52. https://doi.org/10.1016/bs.agron.2016.05.002</w:t>
      </w:r>
    </w:p>
    <w:p w14:paraId="7C2CF5AE" w14:textId="77777777" w:rsidR="0062389D" w:rsidRPr="00F9251E" w:rsidRDefault="009432EF" w:rsidP="004E437C">
      <w:pPr>
        <w:spacing w:line="360" w:lineRule="auto"/>
        <w:ind w:left="720" w:hanging="720"/>
      </w:pPr>
      <w:r w:rsidRPr="00F9251E">
        <w:t>Snyder, W. E</w:t>
      </w:r>
      <w:r w:rsidRPr="00F9251E">
        <w:t xml:space="preserve">., Snyder, G. B., Finke, D. L., &amp; Straub, C. S. (2006). Predator biodiversity strengthens herbivore suppression. </w:t>
      </w:r>
      <w:r w:rsidRPr="00F9251E">
        <w:rPr>
          <w:i/>
          <w:iCs/>
        </w:rPr>
        <w:t>Ecology Letters</w:t>
      </w:r>
      <w:r w:rsidRPr="00F9251E">
        <w:t xml:space="preserve">, </w:t>
      </w:r>
      <w:r w:rsidRPr="00F9251E">
        <w:rPr>
          <w:i/>
          <w:iCs/>
        </w:rPr>
        <w:t>9</w:t>
      </w:r>
      <w:r w:rsidRPr="00F9251E">
        <w:t>(7), 789–796. https://doi.org/10.1111/j.1461-0248.2006.00929.x</w:t>
      </w:r>
    </w:p>
    <w:p w14:paraId="63DA1828" w14:textId="77777777" w:rsidR="0062389D" w:rsidRPr="00F9251E" w:rsidRDefault="009432EF" w:rsidP="004E437C">
      <w:pPr>
        <w:spacing w:line="360" w:lineRule="auto"/>
        <w:ind w:left="720" w:hanging="720"/>
      </w:pPr>
      <w:r w:rsidRPr="00F9251E">
        <w:t>Straub, C. S., Finke, D. L., &amp; Snyder, W. E. (2008). Are the c</w:t>
      </w:r>
      <w:r w:rsidRPr="00F9251E">
        <w:t xml:space="preserve">onservation of natural enemy biodiversity and biological control compatible goals? </w:t>
      </w:r>
      <w:r w:rsidRPr="00F9251E">
        <w:rPr>
          <w:i/>
          <w:iCs/>
        </w:rPr>
        <w:t>Biological Control</w:t>
      </w:r>
      <w:r w:rsidRPr="00F9251E">
        <w:t xml:space="preserve">, </w:t>
      </w:r>
      <w:r w:rsidRPr="00F9251E">
        <w:rPr>
          <w:i/>
          <w:iCs/>
        </w:rPr>
        <w:t>45</w:t>
      </w:r>
      <w:r w:rsidRPr="00F9251E">
        <w:t>(2), 225–237. https://doi.org/10.1016/j.biocontrol.2007.05.013</w:t>
      </w:r>
    </w:p>
    <w:p w14:paraId="40DDB1CA" w14:textId="77777777" w:rsidR="0062389D" w:rsidRPr="00F9251E" w:rsidRDefault="009432EF" w:rsidP="004E437C">
      <w:pPr>
        <w:spacing w:line="360" w:lineRule="auto"/>
        <w:ind w:left="720" w:hanging="720"/>
      </w:pPr>
      <w:r w:rsidRPr="00F9251E">
        <w:lastRenderedPageBreak/>
        <w:t>Straub, C. S., &amp; Snyder, W. E. (2006). Species identity dominates the relationship betwe</w:t>
      </w:r>
      <w:r w:rsidRPr="00F9251E">
        <w:t xml:space="preserve">en predator biodiversity and herbivore suppression. </w:t>
      </w:r>
      <w:r w:rsidRPr="00F9251E">
        <w:rPr>
          <w:i/>
          <w:iCs/>
        </w:rPr>
        <w:t>Ecology</w:t>
      </w:r>
      <w:r w:rsidRPr="00F9251E">
        <w:t xml:space="preserve">, </w:t>
      </w:r>
      <w:r w:rsidRPr="00F9251E">
        <w:rPr>
          <w:i/>
          <w:iCs/>
        </w:rPr>
        <w:t>87</w:t>
      </w:r>
      <w:r w:rsidRPr="00F9251E">
        <w:t>(2), 277–282. https://doi.org/10.1890/05-0599</w:t>
      </w:r>
    </w:p>
    <w:p w14:paraId="13FA6482" w14:textId="77777777" w:rsidR="0062389D" w:rsidRPr="00F9251E" w:rsidRDefault="009432EF" w:rsidP="004E437C">
      <w:pPr>
        <w:spacing w:line="360" w:lineRule="auto"/>
        <w:ind w:left="720" w:hanging="720"/>
      </w:pPr>
      <w:r w:rsidRPr="00F9251E">
        <w:t xml:space="preserve">Symondson, W. O. C., Sunderland, K. D., &amp; Greenstone, M. H. (2002). Can generalist predators be effective biocontrol agents? </w:t>
      </w:r>
      <w:r w:rsidRPr="00F9251E">
        <w:rPr>
          <w:i/>
          <w:iCs/>
        </w:rPr>
        <w:t>Annual Review of Entom</w:t>
      </w:r>
      <w:r w:rsidRPr="00F9251E">
        <w:rPr>
          <w:i/>
          <w:iCs/>
        </w:rPr>
        <w:t>ology</w:t>
      </w:r>
      <w:r w:rsidRPr="00F9251E">
        <w:t xml:space="preserve">, </w:t>
      </w:r>
      <w:r w:rsidRPr="00F9251E">
        <w:rPr>
          <w:i/>
          <w:iCs/>
        </w:rPr>
        <w:t>47</w:t>
      </w:r>
      <w:r w:rsidRPr="00F9251E">
        <w:t>(1), 561–594. https://doi.org/10.1146/annurev.ento.47.091201.145240</w:t>
      </w:r>
    </w:p>
    <w:p w14:paraId="07EE85B4" w14:textId="77777777" w:rsidR="0062389D" w:rsidRPr="00F9251E" w:rsidRDefault="009432EF" w:rsidP="004E437C">
      <w:pPr>
        <w:spacing w:line="360" w:lineRule="auto"/>
        <w:ind w:left="720" w:hanging="720"/>
      </w:pPr>
      <w:proofErr w:type="spellStart"/>
      <w:r w:rsidRPr="00F9251E">
        <w:t>Thiéry</w:t>
      </w:r>
      <w:proofErr w:type="spellEnd"/>
      <w:r w:rsidRPr="00F9251E">
        <w:t>, D., &amp; Moreau, J. (2005). Relative performance of European grapevine moth (</w:t>
      </w:r>
      <w:proofErr w:type="spellStart"/>
      <w:r w:rsidRPr="00F9251E">
        <w:rPr>
          <w:i/>
          <w:iCs/>
        </w:rPr>
        <w:t>Lobesia</w:t>
      </w:r>
      <w:proofErr w:type="spellEnd"/>
      <w:r w:rsidRPr="00F9251E">
        <w:rPr>
          <w:i/>
          <w:iCs/>
        </w:rPr>
        <w:t xml:space="preserve"> </w:t>
      </w:r>
      <w:proofErr w:type="spellStart"/>
      <w:r w:rsidRPr="00F9251E">
        <w:rPr>
          <w:i/>
          <w:iCs/>
        </w:rPr>
        <w:t>botrana</w:t>
      </w:r>
      <w:proofErr w:type="spellEnd"/>
      <w:r w:rsidRPr="00F9251E">
        <w:t xml:space="preserve">) on grapes and other hosts. </w:t>
      </w:r>
      <w:proofErr w:type="spellStart"/>
      <w:r w:rsidRPr="00F9251E">
        <w:rPr>
          <w:i/>
          <w:iCs/>
        </w:rPr>
        <w:t>Oecologia</w:t>
      </w:r>
      <w:proofErr w:type="spellEnd"/>
      <w:r w:rsidRPr="00F9251E">
        <w:t xml:space="preserve">, </w:t>
      </w:r>
      <w:r w:rsidRPr="00F9251E">
        <w:rPr>
          <w:i/>
          <w:iCs/>
        </w:rPr>
        <w:t>143</w:t>
      </w:r>
      <w:r w:rsidRPr="00F9251E">
        <w:t>(1), 151–157. https://doi.org/10.1007/s</w:t>
      </w:r>
      <w:r w:rsidRPr="00F9251E">
        <w:t>00442-004-1779-4</w:t>
      </w:r>
    </w:p>
    <w:p w14:paraId="648BFFE3" w14:textId="77777777" w:rsidR="0062389D" w:rsidRPr="00F9251E" w:rsidRDefault="009432EF" w:rsidP="004E437C">
      <w:pPr>
        <w:spacing w:line="360" w:lineRule="auto"/>
        <w:ind w:left="720" w:hanging="720"/>
      </w:pPr>
      <w:r w:rsidRPr="00F9251E">
        <w:t xml:space="preserve">Thomson, L. J., &amp; Hoffmann, A. A. (2009). Vegetation increases the abundance of natural enemies in vineyards. </w:t>
      </w:r>
      <w:r w:rsidRPr="00F9251E">
        <w:rPr>
          <w:i/>
          <w:iCs/>
        </w:rPr>
        <w:t>Biological Control</w:t>
      </w:r>
      <w:r w:rsidRPr="00F9251E">
        <w:t xml:space="preserve">, </w:t>
      </w:r>
      <w:r w:rsidRPr="00F9251E">
        <w:rPr>
          <w:i/>
          <w:iCs/>
        </w:rPr>
        <w:t>49</w:t>
      </w:r>
      <w:r w:rsidRPr="00F9251E">
        <w:t>(2), 82–87. https://doi.org/10.1016/j.biocontrol.2009.01.009</w:t>
      </w:r>
    </w:p>
    <w:p w14:paraId="69E49BD4" w14:textId="77777777" w:rsidR="0062389D" w:rsidRPr="00F9251E" w:rsidRDefault="009432EF" w:rsidP="004E437C">
      <w:pPr>
        <w:spacing w:line="360" w:lineRule="auto"/>
        <w:ind w:left="720" w:hanging="720"/>
      </w:pPr>
      <w:r w:rsidRPr="00F9251E">
        <w:t xml:space="preserve">Thomson, L. J., Macfadyen, S., &amp; Hoffmann, A. </w:t>
      </w:r>
      <w:r w:rsidRPr="00F9251E">
        <w:t xml:space="preserve">A. (2010). Predicting the effects of climate change on natural enemies of agricultural pests. </w:t>
      </w:r>
      <w:r w:rsidRPr="00F9251E">
        <w:rPr>
          <w:i/>
          <w:iCs/>
        </w:rPr>
        <w:t>Biological Control</w:t>
      </w:r>
      <w:r w:rsidRPr="00F9251E">
        <w:t xml:space="preserve">, </w:t>
      </w:r>
      <w:r w:rsidRPr="00F9251E">
        <w:rPr>
          <w:i/>
          <w:iCs/>
        </w:rPr>
        <w:t>52</w:t>
      </w:r>
      <w:r w:rsidRPr="00F9251E">
        <w:t>(3), 296–306. https://doi.org/10.1016/j.biocontrol.2009.01.022</w:t>
      </w:r>
    </w:p>
    <w:p w14:paraId="023AF13B" w14:textId="77777777" w:rsidR="0062389D" w:rsidRPr="00F9251E" w:rsidRDefault="009432EF" w:rsidP="004E437C">
      <w:pPr>
        <w:spacing w:line="360" w:lineRule="auto"/>
        <w:ind w:left="720" w:hanging="720"/>
      </w:pPr>
      <w:r w:rsidRPr="00F9251E">
        <w:t xml:space="preserve">Tscharntke, T., Klein, A. M., </w:t>
      </w:r>
      <w:proofErr w:type="spellStart"/>
      <w:r w:rsidRPr="00F9251E">
        <w:t>Kruess</w:t>
      </w:r>
      <w:proofErr w:type="spellEnd"/>
      <w:r w:rsidRPr="00F9251E">
        <w:t>, A., Steffan-Dewenter, I., &amp; Thies, C. (</w:t>
      </w:r>
      <w:r w:rsidRPr="00F9251E">
        <w:t xml:space="preserve">2005). Landscape perspectives on agricultural intensification and biodiversity – ecosystem service management. </w:t>
      </w:r>
      <w:r w:rsidRPr="00F9251E">
        <w:rPr>
          <w:i/>
          <w:iCs/>
        </w:rPr>
        <w:t>Ecology Letters</w:t>
      </w:r>
      <w:r w:rsidRPr="00F9251E">
        <w:t xml:space="preserve">, </w:t>
      </w:r>
      <w:r w:rsidRPr="00F9251E">
        <w:rPr>
          <w:i/>
          <w:iCs/>
        </w:rPr>
        <w:t>8</w:t>
      </w:r>
      <w:r w:rsidRPr="00F9251E">
        <w:t>(8), 857–874. https://doi.org/10.1111/j.1461-0248.2005.00782.x</w:t>
      </w:r>
    </w:p>
    <w:p w14:paraId="2A45166A" w14:textId="77777777" w:rsidR="0062389D" w:rsidRPr="00F9251E" w:rsidRDefault="009432EF" w:rsidP="004E437C">
      <w:pPr>
        <w:spacing w:line="360" w:lineRule="auto"/>
        <w:ind w:left="720" w:hanging="720"/>
      </w:pPr>
      <w:r w:rsidRPr="00F9251E">
        <w:t xml:space="preserve">Tylianakis, J. M., </w:t>
      </w:r>
      <w:proofErr w:type="spellStart"/>
      <w:r w:rsidRPr="00F9251E">
        <w:t>Didham</w:t>
      </w:r>
      <w:proofErr w:type="spellEnd"/>
      <w:r w:rsidRPr="00F9251E">
        <w:t xml:space="preserve">, R. K., </w:t>
      </w:r>
      <w:proofErr w:type="spellStart"/>
      <w:r w:rsidRPr="00F9251E">
        <w:t>Bascompte</w:t>
      </w:r>
      <w:proofErr w:type="spellEnd"/>
      <w:r w:rsidRPr="00F9251E">
        <w:t>, J., &amp; Wardle, D. A.</w:t>
      </w:r>
      <w:r w:rsidRPr="00F9251E">
        <w:t xml:space="preserve"> (2008). Global change and species interactions in terrestrial ecosystems. </w:t>
      </w:r>
      <w:r w:rsidRPr="00F9251E">
        <w:rPr>
          <w:i/>
          <w:iCs/>
        </w:rPr>
        <w:t>Ecology Letters</w:t>
      </w:r>
      <w:r w:rsidRPr="00F9251E">
        <w:t xml:space="preserve">, </w:t>
      </w:r>
      <w:r w:rsidRPr="00F9251E">
        <w:rPr>
          <w:i/>
          <w:iCs/>
        </w:rPr>
        <w:t>11</w:t>
      </w:r>
      <w:r w:rsidRPr="00F9251E">
        <w:t>(12), 1351–1363. https://doi.org/10.1111/j.1461-0248.2008.01250.x</w:t>
      </w:r>
    </w:p>
    <w:p w14:paraId="4F122901" w14:textId="68E3C450" w:rsidR="0062389D" w:rsidRPr="00F9251E" w:rsidRDefault="009432EF" w:rsidP="004E437C">
      <w:pPr>
        <w:spacing w:line="360" w:lineRule="auto"/>
        <w:ind w:left="720" w:hanging="720"/>
      </w:pPr>
      <w:r w:rsidRPr="00F9251E">
        <w:t xml:space="preserve">Walton, V. M., Daane, K. M., &amp; Pringle, K. L. (2004). Monitoring </w:t>
      </w:r>
      <w:proofErr w:type="spellStart"/>
      <w:r w:rsidRPr="00F9251E">
        <w:rPr>
          <w:i/>
          <w:iCs/>
        </w:rPr>
        <w:t>Planococcus</w:t>
      </w:r>
      <w:proofErr w:type="spellEnd"/>
      <w:r w:rsidRPr="00F9251E">
        <w:rPr>
          <w:i/>
          <w:iCs/>
        </w:rPr>
        <w:t xml:space="preserve"> </w:t>
      </w:r>
      <w:proofErr w:type="spellStart"/>
      <w:r w:rsidRPr="00F9251E">
        <w:rPr>
          <w:i/>
          <w:iCs/>
        </w:rPr>
        <w:t>ficus</w:t>
      </w:r>
      <w:proofErr w:type="spellEnd"/>
      <w:r w:rsidRPr="00F9251E">
        <w:t xml:space="preserve"> in South African vineyards with sex pheromone-baited traps. </w:t>
      </w:r>
      <w:r w:rsidRPr="00F9251E">
        <w:rPr>
          <w:i/>
          <w:iCs/>
        </w:rPr>
        <w:t>Crop Protection</w:t>
      </w:r>
      <w:r w:rsidRPr="00F9251E">
        <w:t xml:space="preserve">, </w:t>
      </w:r>
      <w:r w:rsidRPr="00F9251E">
        <w:rPr>
          <w:i/>
          <w:iCs/>
        </w:rPr>
        <w:t>23</w:t>
      </w:r>
      <w:r w:rsidRPr="00F9251E">
        <w:t xml:space="preserve">(11), 1089–1096. </w:t>
      </w:r>
      <w:hyperlink r:id="rId7" w:history="1">
        <w:r w:rsidR="00DB36C9" w:rsidRPr="00F9251E">
          <w:rPr>
            <w:rStyle w:val="Hyperlink"/>
          </w:rPr>
          <w:t>https://doi.org/10.1016/j.cropro.2004.04.003</w:t>
        </w:r>
      </w:hyperlink>
    </w:p>
    <w:p w14:paraId="737ADD68" w14:textId="7A00AE0A" w:rsidR="00DB36C9" w:rsidRDefault="00DB36C9" w:rsidP="004E437C">
      <w:pPr>
        <w:spacing w:line="360" w:lineRule="auto"/>
        <w:ind w:left="720" w:hanging="720"/>
      </w:pPr>
      <w:proofErr w:type="spellStart"/>
      <w:r>
        <w:t>Malagnini</w:t>
      </w:r>
      <w:proofErr w:type="spellEnd"/>
      <w:r>
        <w:t xml:space="preserve">, V., Pozzebon, A., </w:t>
      </w:r>
      <w:proofErr w:type="spellStart"/>
      <w:r>
        <w:t>Facchin</w:t>
      </w:r>
      <w:proofErr w:type="spellEnd"/>
      <w:r>
        <w:t xml:space="preserve">, P., Paganelli, A., &amp; Duso, C. (2022). Airborne pollen can affect the abundance of predatory mites in vineyards: Implications for conservation biological control strategies. Pest Management Science, 78(5), 1963–1975. </w:t>
      </w:r>
      <w:hyperlink r:id="rId8" w:history="1">
        <w:r w:rsidRPr="00DD5589">
          <w:rPr>
            <w:rStyle w:val="Hyperlink"/>
          </w:rPr>
          <w:t>https://doi.org/10.1002/ps.6815</w:t>
        </w:r>
      </w:hyperlink>
      <w:r>
        <w:t xml:space="preserve"> </w:t>
      </w:r>
    </w:p>
    <w:p w14:paraId="4B8CCA01" w14:textId="633EAFB6" w:rsidR="00DB36C9" w:rsidRDefault="00DB36C9" w:rsidP="004E437C">
      <w:pPr>
        <w:spacing w:line="360" w:lineRule="auto"/>
        <w:ind w:left="720" w:hanging="720"/>
      </w:pPr>
      <w:proofErr w:type="spellStart"/>
      <w:r>
        <w:t>Möth</w:t>
      </w:r>
      <w:proofErr w:type="spellEnd"/>
      <w:r>
        <w:t xml:space="preserve">, S., Richart-Cervera, S., Comsa, M., Alcalá Herrera, R., Hoffmann, C., Kolb, S., Reiff, J. M., Tasin, M., </w:t>
      </w:r>
      <w:proofErr w:type="spellStart"/>
      <w:r>
        <w:t>Tirello</w:t>
      </w:r>
      <w:proofErr w:type="spellEnd"/>
      <w:r>
        <w:t xml:space="preserve">, P., Walzer, A., &amp; Winter, S. (2023). Local management and landscape composition affect predatory mites in European wine-growing regions. Agriculture, Ecosystems &amp; Environment, 344, 108292.  </w:t>
      </w:r>
      <w:hyperlink r:id="rId9" w:history="1">
        <w:r w:rsidR="00F9251E" w:rsidRPr="00DD5589">
          <w:rPr>
            <w:rStyle w:val="Hyperlink"/>
          </w:rPr>
          <w:t>https://doi.org/10.1016/j.agee.2022.108292</w:t>
        </w:r>
      </w:hyperlink>
      <w:r w:rsidR="00F9251E">
        <w:t xml:space="preserve"> </w:t>
      </w:r>
    </w:p>
    <w:p w14:paraId="732E5F81" w14:textId="3F813205" w:rsidR="00DB36C9" w:rsidRDefault="00DB36C9" w:rsidP="004E437C">
      <w:pPr>
        <w:spacing w:line="360" w:lineRule="auto"/>
        <w:ind w:left="720" w:hanging="720"/>
      </w:pPr>
      <w:proofErr w:type="spellStart"/>
      <w:r>
        <w:lastRenderedPageBreak/>
        <w:t>Möth</w:t>
      </w:r>
      <w:proofErr w:type="spellEnd"/>
      <w:r>
        <w:t xml:space="preserve">, S., Walzer, A., Redl, M., Petrović, B., Hoffmann, C., &amp; Winter, S. (2021). Unexpected effects of local management and landscape composition on predatory mites and their food resources in vineyards. Insects, 12(2), 180. </w:t>
      </w:r>
      <w:hyperlink r:id="rId10" w:history="1">
        <w:r w:rsidRPr="00DD5589">
          <w:rPr>
            <w:rStyle w:val="Hyperlink"/>
          </w:rPr>
          <w:t>https://doi.org/10.3390/insects12020180</w:t>
        </w:r>
      </w:hyperlink>
      <w:r>
        <w:t xml:space="preserve"> </w:t>
      </w:r>
    </w:p>
    <w:p w14:paraId="5512BB38" w14:textId="26B243DD" w:rsidR="00DB36C9" w:rsidRDefault="00DB36C9" w:rsidP="004E437C">
      <w:pPr>
        <w:spacing w:line="360" w:lineRule="auto"/>
        <w:ind w:left="720" w:hanging="720"/>
      </w:pPr>
      <w:r>
        <w:t xml:space="preserve">Rocher, L., Melloul, E., Blight, O., &amp; Bischoff, A. (2024). Effects of sown and spontaneous inter-row vegetation on weeds and beneficial arthropods in vineyards. Basic and Applied Ecology, 81, 17–24. </w:t>
      </w:r>
      <w:hyperlink r:id="rId11" w:history="1">
        <w:r w:rsidRPr="00DD5589">
          <w:rPr>
            <w:rStyle w:val="Hyperlink"/>
          </w:rPr>
          <w:t>https://doi.org/10.1016/j.baae.2024.10.001</w:t>
        </w:r>
      </w:hyperlink>
      <w:r>
        <w:t xml:space="preserve"> </w:t>
      </w:r>
    </w:p>
    <w:p w14:paraId="4AA527CA" w14:textId="59237E34" w:rsidR="00DB36C9" w:rsidRDefault="00DB36C9" w:rsidP="004E437C">
      <w:pPr>
        <w:spacing w:line="360" w:lineRule="auto"/>
        <w:ind w:left="720" w:hanging="720"/>
      </w:pPr>
      <w:r>
        <w:t xml:space="preserve">Reiff, J. M., Kolb, S., </w:t>
      </w:r>
      <w:proofErr w:type="spellStart"/>
      <w:r>
        <w:t>Entling</w:t>
      </w:r>
      <w:proofErr w:type="spellEnd"/>
      <w:r>
        <w:t xml:space="preserve">, M. H., </w:t>
      </w:r>
      <w:proofErr w:type="spellStart"/>
      <w:r>
        <w:t>Herndl</w:t>
      </w:r>
      <w:proofErr w:type="spellEnd"/>
      <w:r>
        <w:t xml:space="preserve">, T., </w:t>
      </w:r>
      <w:proofErr w:type="spellStart"/>
      <w:r>
        <w:t>Möth</w:t>
      </w:r>
      <w:proofErr w:type="spellEnd"/>
      <w:r>
        <w:t xml:space="preserve">, S., Walzer, A., Kropf, M., Hoffmann, C., &amp; Winter, S. (2021). Organic farming and cover-crop management reduce pest predation in Austrian vineyards. Insects, 12(3), 220. </w:t>
      </w:r>
      <w:hyperlink r:id="rId12" w:history="1">
        <w:r w:rsidRPr="00DD5589">
          <w:rPr>
            <w:rStyle w:val="Hyperlink"/>
          </w:rPr>
          <w:t>https://doi.org/10.3390/insects12030220</w:t>
        </w:r>
      </w:hyperlink>
      <w:r>
        <w:t xml:space="preserve"> </w:t>
      </w:r>
    </w:p>
    <w:p w14:paraId="3CF43F0F" w14:textId="06941454" w:rsidR="00DB36C9" w:rsidRDefault="00DB36C9" w:rsidP="004E437C">
      <w:pPr>
        <w:spacing w:line="360" w:lineRule="auto"/>
        <w:ind w:left="720" w:hanging="720"/>
      </w:pPr>
      <w:r>
        <w:t xml:space="preserve">Schindler, B., Gavish-Regev, E., &amp; </w:t>
      </w:r>
      <w:proofErr w:type="spellStart"/>
      <w:r>
        <w:t>Keasar</w:t>
      </w:r>
      <w:proofErr w:type="spellEnd"/>
      <w:r>
        <w:t xml:space="preserve">, T. (2022). </w:t>
      </w:r>
      <w:proofErr w:type="spellStart"/>
      <w:r>
        <w:t>Parasitoid</w:t>
      </w:r>
      <w:proofErr w:type="spellEnd"/>
      <w:r>
        <w:t xml:space="preserve"> wasp community dynamics in vineyards following insecticide application. Frontiers in Environmental Science, 9, 785669. </w:t>
      </w:r>
      <w:hyperlink r:id="rId13" w:history="1">
        <w:r w:rsidRPr="00DD5589">
          <w:rPr>
            <w:rStyle w:val="Hyperlink"/>
          </w:rPr>
          <w:t>https://doi.org/10.3389/fenvs.2021.785669</w:t>
        </w:r>
      </w:hyperlink>
      <w:r>
        <w:t xml:space="preserve"> </w:t>
      </w:r>
    </w:p>
    <w:p w14:paraId="0123F1A7" w14:textId="6090E32E" w:rsidR="00DB36C9" w:rsidRDefault="00DB36C9" w:rsidP="004E437C">
      <w:pPr>
        <w:spacing w:line="360" w:lineRule="auto"/>
        <w:ind w:left="720" w:hanging="720"/>
      </w:pPr>
      <w:r>
        <w:t xml:space="preserve">Favor, K., Gold, M., Halsey, S., Hall, M., &amp; Vallone, R. (2024). Agroforestry for enhanced arthropod pest management in vineyards. Agroforestry Systems, 98, 213–227. </w:t>
      </w:r>
      <w:hyperlink r:id="rId14" w:history="1">
        <w:r w:rsidRPr="00DD5589">
          <w:rPr>
            <w:rStyle w:val="Hyperlink"/>
          </w:rPr>
          <w:t>https://doi.org/10.1007/s10457-023-00900-9</w:t>
        </w:r>
      </w:hyperlink>
      <w:r>
        <w:t xml:space="preserve"> </w:t>
      </w:r>
    </w:p>
    <w:p w14:paraId="5AFA46EB" w14:textId="46C9959E" w:rsidR="00DB36C9" w:rsidRDefault="00DB36C9" w:rsidP="004E437C">
      <w:pPr>
        <w:spacing w:line="360" w:lineRule="auto"/>
        <w:ind w:left="720" w:hanging="720"/>
      </w:pPr>
      <w:r>
        <w:t xml:space="preserve">Reiff, J. M., Theiss, K., Hoffmann, C., &amp; </w:t>
      </w:r>
      <w:proofErr w:type="spellStart"/>
      <w:r>
        <w:t>Entling</w:t>
      </w:r>
      <w:proofErr w:type="spellEnd"/>
      <w:r>
        <w:t xml:space="preserve">, M. H. (2024). Arthropods in the spotlight – identifying predators of vineyard pest insects with infrared photography. </w:t>
      </w:r>
      <w:proofErr w:type="spellStart"/>
      <w:r>
        <w:t>Entomologia</w:t>
      </w:r>
      <w:proofErr w:type="spellEnd"/>
      <w:r>
        <w:t xml:space="preserve"> </w:t>
      </w:r>
      <w:proofErr w:type="spellStart"/>
      <w:r>
        <w:t>Experimentalis</w:t>
      </w:r>
      <w:proofErr w:type="spellEnd"/>
      <w:r>
        <w:t xml:space="preserve"> et </w:t>
      </w:r>
      <w:proofErr w:type="spellStart"/>
      <w:r>
        <w:t>Applicata</w:t>
      </w:r>
      <w:proofErr w:type="spellEnd"/>
      <w:r>
        <w:t xml:space="preserve">, 172(9), 818–826. </w:t>
      </w:r>
      <w:hyperlink r:id="rId15" w:history="1">
        <w:r w:rsidRPr="00DD5589">
          <w:rPr>
            <w:rStyle w:val="Hyperlink"/>
          </w:rPr>
          <w:t>https://doi.org/10.1111/eea.13456</w:t>
        </w:r>
      </w:hyperlink>
      <w:r>
        <w:t xml:space="preserve"> </w:t>
      </w:r>
    </w:p>
    <w:p w14:paraId="0DA487B8" w14:textId="09AC389C" w:rsidR="00DB36C9" w:rsidRDefault="00DB36C9" w:rsidP="004E437C">
      <w:pPr>
        <w:spacing w:line="360" w:lineRule="auto"/>
        <w:ind w:left="720" w:hanging="720"/>
      </w:pPr>
      <w:proofErr w:type="spellStart"/>
      <w:r>
        <w:t>Ostandie</w:t>
      </w:r>
      <w:proofErr w:type="spellEnd"/>
      <w:r>
        <w:t xml:space="preserve">, N., Giffard, B., Bonnard, O., </w:t>
      </w:r>
      <w:proofErr w:type="spellStart"/>
      <w:r>
        <w:t>Joubard</w:t>
      </w:r>
      <w:proofErr w:type="spellEnd"/>
      <w:r>
        <w:t xml:space="preserve">, B., Richart-Cervera, S., </w:t>
      </w:r>
      <w:proofErr w:type="spellStart"/>
      <w:r>
        <w:t>Thiéry</w:t>
      </w:r>
      <w:proofErr w:type="spellEnd"/>
      <w:r>
        <w:t xml:space="preserve">, D., &amp; Rusch, A. (2021). Multi-community effects of organic and conventional farming practices in vineyards. Scientific Reports, 11, 11979. </w:t>
      </w:r>
      <w:hyperlink r:id="rId16" w:history="1">
        <w:r w:rsidRPr="00DD5589">
          <w:rPr>
            <w:rStyle w:val="Hyperlink"/>
          </w:rPr>
          <w:t>https://doi.org/10.1038/s41598-021-91095-5</w:t>
        </w:r>
      </w:hyperlink>
      <w:r>
        <w:t xml:space="preserve"> </w:t>
      </w:r>
    </w:p>
    <w:p w14:paraId="7BF762ED" w14:textId="3C98A1B1" w:rsidR="00DB36C9" w:rsidRDefault="00DB36C9" w:rsidP="004E437C">
      <w:pPr>
        <w:spacing w:line="360" w:lineRule="auto"/>
        <w:ind w:left="720" w:hanging="720"/>
      </w:pPr>
      <w:r>
        <w:t xml:space="preserve">Kumar, K. M. C., Lakshminarayan, M. T., Kumar, T. B., Sanketh, C. V., &amp; Suresh, D. K. (2026). Attitude of Small and Large Grape Growers towards Integrated Pest Management Practices in Karnataka, India. Journal of Experimental Agriculture International, 48(4), 163-172. </w:t>
      </w:r>
      <w:hyperlink r:id="rId17" w:history="1">
        <w:r w:rsidRPr="00DD5589">
          <w:rPr>
            <w:rStyle w:val="Hyperlink"/>
          </w:rPr>
          <w:t>https://doi.org/10.9734/jeai/2026/v48i44148</w:t>
        </w:r>
      </w:hyperlink>
      <w:r>
        <w:t xml:space="preserve"> </w:t>
      </w:r>
    </w:p>
    <w:p w14:paraId="101A0F88" w14:textId="284F47E7" w:rsidR="00DB36C9" w:rsidRDefault="00DB36C9" w:rsidP="004E437C">
      <w:pPr>
        <w:spacing w:line="360" w:lineRule="auto"/>
        <w:ind w:left="720" w:hanging="720"/>
      </w:pPr>
      <w:r>
        <w:t xml:space="preserve">Kiran, B. M., MK, P. K., Reddy, N. K., </w:t>
      </w:r>
      <w:proofErr w:type="spellStart"/>
      <w:r>
        <w:t>Ramappa</w:t>
      </w:r>
      <w:proofErr w:type="spellEnd"/>
      <w:r>
        <w:t xml:space="preserve">, H. K., &amp; Kuri, S. (2025). Enhancing Downy Mildew Management in Grapes through Seaweed Extracts, Chitosan and Targeted Fungicide Use. Journal of Experimental Agriculture International, 47(11), 526-534. </w:t>
      </w:r>
      <w:hyperlink r:id="rId18" w:history="1">
        <w:r w:rsidRPr="00DD5589">
          <w:rPr>
            <w:rStyle w:val="Hyperlink"/>
          </w:rPr>
          <w:t>https://doi.org/10.9734/jeai/2025/v47i113892</w:t>
        </w:r>
      </w:hyperlink>
      <w:r>
        <w:t xml:space="preserve"> </w:t>
      </w:r>
    </w:p>
    <w:p w14:paraId="5FB0C93C" w14:textId="76CD5A3D" w:rsidR="00CB5393" w:rsidRDefault="00CB5393" w:rsidP="004E437C">
      <w:pPr>
        <w:spacing w:line="360" w:lineRule="auto"/>
        <w:ind w:left="720" w:hanging="720"/>
      </w:pPr>
      <w:r>
        <w:t xml:space="preserve">Singh, S., &amp; Acevedo, F. E. (2024). Grapevine plant </w:t>
      </w:r>
      <w:proofErr w:type="spellStart"/>
      <w:r>
        <w:t>defense</w:t>
      </w:r>
      <w:proofErr w:type="spellEnd"/>
      <w:r>
        <w:t xml:space="preserve"> responses associated with arthropod herbivory: A review. </w:t>
      </w:r>
      <w:r>
        <w:rPr>
          <w:rStyle w:val="Emphasis"/>
        </w:rPr>
        <w:t>Crop Protection, 177</w:t>
      </w:r>
      <w:r>
        <w:t xml:space="preserve">, 106551. </w:t>
      </w:r>
      <w:hyperlink r:id="rId19" w:history="1">
        <w:r w:rsidRPr="00DD5589">
          <w:rPr>
            <w:rStyle w:val="Hyperlink"/>
          </w:rPr>
          <w:t>https://doi.org/10.1016/j.cropro.2023.106551</w:t>
        </w:r>
      </w:hyperlink>
      <w:r>
        <w:t xml:space="preserve"> </w:t>
      </w:r>
    </w:p>
    <w:p w14:paraId="2F7402C6" w14:textId="6C424C07" w:rsidR="00CB5393" w:rsidRDefault="00CB5393" w:rsidP="004E437C">
      <w:pPr>
        <w:spacing w:line="360" w:lineRule="auto"/>
        <w:ind w:left="720" w:hanging="720"/>
      </w:pPr>
      <w:r w:rsidRPr="00CB5393">
        <w:lastRenderedPageBreak/>
        <w:t xml:space="preserve">Duso, C. (1989). Role of the predatory mites </w:t>
      </w:r>
      <w:proofErr w:type="spellStart"/>
      <w:r w:rsidRPr="00CB5393">
        <w:t>Amblyseius</w:t>
      </w:r>
      <w:proofErr w:type="spellEnd"/>
      <w:r w:rsidRPr="00CB5393">
        <w:t xml:space="preserve"> aberrans (Oud.), </w:t>
      </w:r>
      <w:proofErr w:type="spellStart"/>
      <w:r w:rsidRPr="00CB5393">
        <w:t>Typhlodromus</w:t>
      </w:r>
      <w:proofErr w:type="spellEnd"/>
      <w:r w:rsidRPr="00CB5393">
        <w:t xml:space="preserve"> </w:t>
      </w:r>
      <w:proofErr w:type="spellStart"/>
      <w:r w:rsidRPr="00CB5393">
        <w:t>pyri</w:t>
      </w:r>
      <w:proofErr w:type="spellEnd"/>
      <w:r w:rsidRPr="00CB5393">
        <w:t xml:space="preserve"> </w:t>
      </w:r>
      <w:proofErr w:type="spellStart"/>
      <w:r w:rsidRPr="00CB5393">
        <w:t>Scheuten</w:t>
      </w:r>
      <w:proofErr w:type="spellEnd"/>
      <w:r w:rsidRPr="00CB5393">
        <w:t xml:space="preserve"> and </w:t>
      </w:r>
      <w:proofErr w:type="spellStart"/>
      <w:r w:rsidRPr="00CB5393">
        <w:t>Amblyseius</w:t>
      </w:r>
      <w:proofErr w:type="spellEnd"/>
      <w:r w:rsidRPr="00CB5393">
        <w:t xml:space="preserve"> </w:t>
      </w:r>
      <w:proofErr w:type="spellStart"/>
      <w:r w:rsidRPr="00CB5393">
        <w:t>andersoni</w:t>
      </w:r>
      <w:proofErr w:type="spellEnd"/>
      <w:r w:rsidRPr="00CB5393">
        <w:t xml:space="preserve"> (Chant) (</w:t>
      </w:r>
      <w:proofErr w:type="spellStart"/>
      <w:r w:rsidRPr="00CB5393">
        <w:t>Acari</w:t>
      </w:r>
      <w:proofErr w:type="spellEnd"/>
      <w:r w:rsidRPr="00CB5393">
        <w:t xml:space="preserve">, </w:t>
      </w:r>
      <w:proofErr w:type="spellStart"/>
      <w:r w:rsidRPr="00CB5393">
        <w:t>Phytoseiidae</w:t>
      </w:r>
      <w:proofErr w:type="spellEnd"/>
      <w:r w:rsidRPr="00CB5393">
        <w:t xml:space="preserve">) in vineyards. I. The effects of single or mixed </w:t>
      </w:r>
      <w:proofErr w:type="spellStart"/>
      <w:r w:rsidRPr="00CB5393">
        <w:t>phytoseiid</w:t>
      </w:r>
      <w:proofErr w:type="spellEnd"/>
      <w:r w:rsidRPr="00CB5393">
        <w:t xml:space="preserve"> population releases on spider mite densities (Acari, Tetranychidae). Journal of Applied Entomology, 107(1–5), 474–492. </w:t>
      </w:r>
      <w:hyperlink r:id="rId20" w:history="1">
        <w:r w:rsidRPr="00DD5589">
          <w:rPr>
            <w:rStyle w:val="Hyperlink"/>
          </w:rPr>
          <w:t>https://doi.org/10.1111/j.1439-0418.1989.tb00283.x</w:t>
        </w:r>
      </w:hyperlink>
    </w:p>
    <w:p w14:paraId="595DCE40" w14:textId="77777777" w:rsidR="00CB5393" w:rsidRDefault="00CB5393" w:rsidP="004E437C">
      <w:pPr>
        <w:spacing w:line="360" w:lineRule="auto"/>
        <w:ind w:left="720" w:hanging="720"/>
      </w:pPr>
    </w:p>
    <w:sectPr w:rsidR="00CB539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8C406" w14:textId="77777777" w:rsidR="009432EF" w:rsidRDefault="009432EF">
      <w:r>
        <w:separator/>
      </w:r>
    </w:p>
  </w:endnote>
  <w:endnote w:type="continuationSeparator" w:id="0">
    <w:p w14:paraId="45CCB1D0" w14:textId="77777777" w:rsidR="009432EF" w:rsidRDefault="0094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4057" w14:textId="77777777" w:rsidR="00283393" w:rsidRDefault="00283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D400" w14:textId="77777777" w:rsidR="0062389D" w:rsidRDefault="009432EF">
    <w:pPr>
      <w:jc w:val="center"/>
    </w:pPr>
    <w:r>
      <w:rPr>
        <w:sz w:val="18"/>
        <w:szCs w:val="18"/>
      </w:rPr>
      <w:t xml:space="preserve">Page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D1D2" w14:textId="77777777" w:rsidR="00283393" w:rsidRDefault="0028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17F7F" w14:textId="77777777" w:rsidR="009432EF" w:rsidRDefault="009432EF">
      <w:r>
        <w:separator/>
      </w:r>
    </w:p>
  </w:footnote>
  <w:footnote w:type="continuationSeparator" w:id="0">
    <w:p w14:paraId="699DBB66" w14:textId="77777777" w:rsidR="009432EF" w:rsidRDefault="00943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7494" w14:textId="6A8A5B66" w:rsidR="00283393" w:rsidRDefault="00283393">
    <w:pPr>
      <w:pStyle w:val="Header"/>
    </w:pPr>
    <w:r>
      <w:rPr>
        <w:noProof/>
      </w:rPr>
      <w:pict w14:anchorId="27470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54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606E" w14:textId="0A387FCA" w:rsidR="00283393" w:rsidRDefault="00283393">
    <w:pPr>
      <w:pStyle w:val="Header"/>
    </w:pPr>
    <w:r>
      <w:rPr>
        <w:noProof/>
      </w:rPr>
      <w:pict w14:anchorId="4245C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54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23B8" w14:textId="1DA21FF0" w:rsidR="00283393" w:rsidRDefault="00283393">
    <w:pPr>
      <w:pStyle w:val="Header"/>
    </w:pPr>
    <w:r>
      <w:rPr>
        <w:noProof/>
      </w:rPr>
      <w:pict w14:anchorId="26A83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54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A3A29"/>
    <w:multiLevelType w:val="hybridMultilevel"/>
    <w:tmpl w:val="D49CE4FA"/>
    <w:lvl w:ilvl="0" w:tplc="11AA14BA">
      <w:start w:val="1"/>
      <w:numFmt w:val="bullet"/>
      <w:lvlText w:val="●"/>
      <w:lvlJc w:val="left"/>
      <w:pPr>
        <w:ind w:left="720" w:hanging="360"/>
      </w:pPr>
    </w:lvl>
    <w:lvl w:ilvl="1" w:tplc="9A32F840">
      <w:start w:val="1"/>
      <w:numFmt w:val="bullet"/>
      <w:lvlText w:val="○"/>
      <w:lvlJc w:val="left"/>
      <w:pPr>
        <w:ind w:left="1440" w:hanging="360"/>
      </w:pPr>
    </w:lvl>
    <w:lvl w:ilvl="2" w:tplc="76F88A50">
      <w:start w:val="1"/>
      <w:numFmt w:val="bullet"/>
      <w:lvlText w:val="■"/>
      <w:lvlJc w:val="left"/>
      <w:pPr>
        <w:ind w:left="2160" w:hanging="360"/>
      </w:pPr>
    </w:lvl>
    <w:lvl w:ilvl="3" w:tplc="9DF2FE00">
      <w:start w:val="1"/>
      <w:numFmt w:val="bullet"/>
      <w:lvlText w:val="●"/>
      <w:lvlJc w:val="left"/>
      <w:pPr>
        <w:ind w:left="2880" w:hanging="360"/>
      </w:pPr>
    </w:lvl>
    <w:lvl w:ilvl="4" w:tplc="D066503A">
      <w:start w:val="1"/>
      <w:numFmt w:val="bullet"/>
      <w:lvlText w:val="○"/>
      <w:lvlJc w:val="left"/>
      <w:pPr>
        <w:ind w:left="3600" w:hanging="360"/>
      </w:pPr>
    </w:lvl>
    <w:lvl w:ilvl="5" w:tplc="468A798A">
      <w:start w:val="1"/>
      <w:numFmt w:val="bullet"/>
      <w:lvlText w:val="■"/>
      <w:lvlJc w:val="left"/>
      <w:pPr>
        <w:ind w:left="4320" w:hanging="360"/>
      </w:pPr>
    </w:lvl>
    <w:lvl w:ilvl="6" w:tplc="49CA4192">
      <w:start w:val="1"/>
      <w:numFmt w:val="bullet"/>
      <w:lvlText w:val="●"/>
      <w:lvlJc w:val="left"/>
      <w:pPr>
        <w:ind w:left="5040" w:hanging="360"/>
      </w:pPr>
    </w:lvl>
    <w:lvl w:ilvl="7" w:tplc="E2DEF810">
      <w:start w:val="1"/>
      <w:numFmt w:val="bullet"/>
      <w:lvlText w:val="●"/>
      <w:lvlJc w:val="left"/>
      <w:pPr>
        <w:ind w:left="5760" w:hanging="360"/>
      </w:pPr>
    </w:lvl>
    <w:lvl w:ilvl="8" w:tplc="3FFAAB8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NzO0tARiAzNzAyUdpeDU4uLM/DyQAuNaAEOLL3csAAAA"/>
  </w:docVars>
  <w:rsids>
    <w:rsidRoot w:val="0062389D"/>
    <w:rsid w:val="00206708"/>
    <w:rsid w:val="00283393"/>
    <w:rsid w:val="00390867"/>
    <w:rsid w:val="00395F87"/>
    <w:rsid w:val="0047704A"/>
    <w:rsid w:val="00492212"/>
    <w:rsid w:val="004A33F7"/>
    <w:rsid w:val="004C29EB"/>
    <w:rsid w:val="004E437C"/>
    <w:rsid w:val="00561DDE"/>
    <w:rsid w:val="0062389D"/>
    <w:rsid w:val="00673136"/>
    <w:rsid w:val="0069625E"/>
    <w:rsid w:val="007358EB"/>
    <w:rsid w:val="009432EF"/>
    <w:rsid w:val="00A37DAC"/>
    <w:rsid w:val="00AE7FCD"/>
    <w:rsid w:val="00BC7301"/>
    <w:rsid w:val="00C26FF0"/>
    <w:rsid w:val="00C97891"/>
    <w:rsid w:val="00CB5393"/>
    <w:rsid w:val="00D95246"/>
    <w:rsid w:val="00DB36C9"/>
    <w:rsid w:val="00F9251E"/>
    <w:rsid w:val="00FA2F81"/>
    <w:rsid w:val="00FC6E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D1D5AF"/>
  <w15:docId w15:val="{3A5243E5-A665-4F88-B025-F33ABA71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69625E"/>
    <w:pPr>
      <w:spacing w:before="100" w:beforeAutospacing="1" w:after="100" w:afterAutospacing="1"/>
    </w:pPr>
  </w:style>
  <w:style w:type="character" w:styleId="Strong">
    <w:name w:val="Strong"/>
    <w:basedOn w:val="DefaultParagraphFont"/>
    <w:uiPriority w:val="22"/>
    <w:qFormat/>
    <w:rsid w:val="0069625E"/>
    <w:rPr>
      <w:b/>
      <w:bCs/>
    </w:rPr>
  </w:style>
  <w:style w:type="character" w:styleId="UnresolvedMention">
    <w:name w:val="Unresolved Mention"/>
    <w:basedOn w:val="DefaultParagraphFont"/>
    <w:uiPriority w:val="99"/>
    <w:semiHidden/>
    <w:unhideWhenUsed/>
    <w:rsid w:val="00DB36C9"/>
    <w:rPr>
      <w:color w:val="605E5C"/>
      <w:shd w:val="clear" w:color="auto" w:fill="E1DFDD"/>
    </w:rPr>
  </w:style>
  <w:style w:type="character" w:styleId="Emphasis">
    <w:name w:val="Emphasis"/>
    <w:basedOn w:val="DefaultParagraphFont"/>
    <w:uiPriority w:val="20"/>
    <w:qFormat/>
    <w:rsid w:val="00CB5393"/>
    <w:rPr>
      <w:i/>
      <w:iCs/>
    </w:rPr>
  </w:style>
  <w:style w:type="paragraph" w:styleId="Header">
    <w:name w:val="header"/>
    <w:basedOn w:val="Normal"/>
    <w:link w:val="HeaderChar"/>
    <w:uiPriority w:val="99"/>
    <w:unhideWhenUsed/>
    <w:rsid w:val="00FC6E43"/>
    <w:pPr>
      <w:tabs>
        <w:tab w:val="center" w:pos="4513"/>
        <w:tab w:val="right" w:pos="9026"/>
      </w:tabs>
    </w:pPr>
  </w:style>
  <w:style w:type="character" w:customStyle="1" w:styleId="HeaderChar">
    <w:name w:val="Header Char"/>
    <w:basedOn w:val="DefaultParagraphFont"/>
    <w:link w:val="Header"/>
    <w:uiPriority w:val="99"/>
    <w:rsid w:val="00FC6E43"/>
  </w:style>
  <w:style w:type="paragraph" w:styleId="Footer">
    <w:name w:val="footer"/>
    <w:basedOn w:val="Normal"/>
    <w:link w:val="FooterChar"/>
    <w:uiPriority w:val="99"/>
    <w:unhideWhenUsed/>
    <w:rsid w:val="00FC6E43"/>
    <w:pPr>
      <w:tabs>
        <w:tab w:val="center" w:pos="4513"/>
        <w:tab w:val="right" w:pos="9026"/>
      </w:tabs>
    </w:pPr>
  </w:style>
  <w:style w:type="character" w:customStyle="1" w:styleId="FooterChar">
    <w:name w:val="Footer Char"/>
    <w:basedOn w:val="DefaultParagraphFont"/>
    <w:link w:val="Footer"/>
    <w:uiPriority w:val="99"/>
    <w:rsid w:val="00FC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2/ps.6815" TargetMode="External"/><Relationship Id="rId13" Type="http://schemas.openxmlformats.org/officeDocument/2006/relationships/hyperlink" Target="https://doi.org/10.3389/fenvs.2021.785669" TargetMode="External"/><Relationship Id="rId18" Type="http://schemas.openxmlformats.org/officeDocument/2006/relationships/hyperlink" Target="https://doi.org/10.9734/jeai/2025/v47i11389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16/j.cropro.2004.04.003" TargetMode="External"/><Relationship Id="rId12" Type="http://schemas.openxmlformats.org/officeDocument/2006/relationships/hyperlink" Target="https://doi.org/10.3390/insects12030220" TargetMode="External"/><Relationship Id="rId17" Type="http://schemas.openxmlformats.org/officeDocument/2006/relationships/hyperlink" Target="https://doi.org/10.9734/jeai/2026/v48i4414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38/s41598-021-91095-5" TargetMode="External"/><Relationship Id="rId20" Type="http://schemas.openxmlformats.org/officeDocument/2006/relationships/hyperlink" Target="https://doi.org/10.1111/j.1439-0418.1989.tb0028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aae.2024.10.00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eea.1345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90/insects12020180" TargetMode="External"/><Relationship Id="rId19" Type="http://schemas.openxmlformats.org/officeDocument/2006/relationships/hyperlink" Target="https://doi.org/10.1016/j.cropro.2023.106551" TargetMode="External"/><Relationship Id="rId4" Type="http://schemas.openxmlformats.org/officeDocument/2006/relationships/webSettings" Target="webSettings.xml"/><Relationship Id="rId9" Type="http://schemas.openxmlformats.org/officeDocument/2006/relationships/hyperlink" Target="https://doi.org/10.1016/j.agee.2022.108292" TargetMode="External"/><Relationship Id="rId14" Type="http://schemas.openxmlformats.org/officeDocument/2006/relationships/hyperlink" Target="https://doi.org/10.1007/s10457-023-00900-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37</Pages>
  <Words>15033</Words>
  <Characters>85690</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19</cp:revision>
  <dcterms:created xsi:type="dcterms:W3CDTF">2026-04-08T06:01:00Z</dcterms:created>
  <dcterms:modified xsi:type="dcterms:W3CDTF">2026-04-09T13:47:00Z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60108bd3-e854-4d54-83f2-8bce9d2392c1</vt:lpwstr>
  </property>
</Properties>
</file>