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5229" w14:textId="274A9622" w:rsidR="005C6AF7" w:rsidRPr="00CC610D" w:rsidRDefault="001910D4" w:rsidP="00AE566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Assessment of Feeding and Housing Management </w:t>
      </w:r>
      <w:r w:rsidR="0040338A"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Practices Adopted </w:t>
      </w:r>
      <w:r w:rsidR="008A1229"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by the</w:t>
      </w:r>
      <w:r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Local Cattle </w:t>
      </w:r>
      <w:r w:rsidR="0040338A"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Farmers </w:t>
      </w:r>
      <w:r w:rsidR="008A1229"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from</w:t>
      </w:r>
      <w:r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40338A"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the </w:t>
      </w:r>
      <w:r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Bastar Region of Chhattisgarh</w:t>
      </w:r>
    </w:p>
    <w:p w14:paraId="127B4ECC" w14:textId="640D72D1" w:rsidR="006E28ED" w:rsidRPr="00CC610D" w:rsidRDefault="006E28ED" w:rsidP="002F13B7">
      <w:pPr>
        <w:spacing w:beforeAutospacing="1" w:after="0" w:afterAutospacing="1" w:line="240" w:lineRule="auto"/>
        <w:jc w:val="both"/>
        <w:outlineLvl w:val="1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Abstract </w:t>
      </w:r>
    </w:p>
    <w:p w14:paraId="4C07315E" w14:textId="0590E919" w:rsidR="00C03D5A" w:rsidRPr="00CC610D" w:rsidRDefault="006E28ED" w:rsidP="002F13B7">
      <w:pPr>
        <w:spacing w:beforeAutospacing="1" w:after="0" w:afterAutospacing="1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ab/>
      </w:r>
      <w:r w:rsidR="004541B3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Livestock </w:t>
      </w:r>
      <w:r w:rsidR="0053151F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farming plays a vital role in the rural economy of Chhattisgarh </w:t>
      </w:r>
      <w:r w:rsidR="00D33BFD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State</w:t>
      </w:r>
      <w:r w:rsidR="0053151F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.</w:t>
      </w:r>
      <w:r w:rsidR="004541B3" w:rsidRPr="00CC610D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  <w:r w:rsidR="00DF7F76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This</w:t>
      </w:r>
      <w:r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investigation was conducted to evaluate the existing feeding and housing management practices </w:t>
      </w:r>
      <w:r w:rsidR="008C0A39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adopted </w:t>
      </w:r>
      <w:r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by local cattle farmers </w:t>
      </w:r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of </w:t>
      </w:r>
      <w:proofErr w:type="spellStart"/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Bastar</w:t>
      </w:r>
      <w:proofErr w:type="spellEnd"/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Narayanpur</w:t>
      </w:r>
      <w:proofErr w:type="spellEnd"/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and </w:t>
      </w:r>
      <w:proofErr w:type="spellStart"/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Dantewada</w:t>
      </w:r>
      <w:proofErr w:type="spellEnd"/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district</w:t>
      </w:r>
      <w:r w:rsidR="006777FD" w:rsidRPr="00CC61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</w:t>
      </w:r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from the Bastar Plateau </w:t>
      </w:r>
      <w:r w:rsidR="00DF7F76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zone</w:t>
      </w:r>
      <w:r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of Chhattisgarh. </w:t>
      </w:r>
      <w:r w:rsidR="00C03D5A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The study revealed that 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all respondents </w:t>
      </w:r>
      <w:r w:rsidR="00443DE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adopted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an extensive system of cattle farming, with feeding primarily dependent on grazing, crop residues,</w:t>
      </w:r>
      <w:r w:rsidR="000D6407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and grasses. Only 19.5% of respondents offer concentrate </w:t>
      </w:r>
      <w:r w:rsidR="00443DE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ratios, </w:t>
      </w:r>
      <w:r w:rsidR="008C2C73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whereas</w:t>
      </w:r>
      <w:r w:rsidR="000D6407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very few supplied mineral </w:t>
      </w:r>
      <w:r w:rsidR="008C2C73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mixtures</w:t>
      </w:r>
      <w:r w:rsidR="00443DE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to the animals</w:t>
      </w:r>
      <w:r w:rsidR="000D6407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. All the </w:t>
      </w:r>
      <w:r w:rsidR="008C2C73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farmers constructed 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sheds for their animals using locally available low-cost materials, such as polypropylene or thatched roofs,</w:t>
      </w:r>
      <w:r w:rsidR="008C2C73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and earthen flooring. Most of the </w:t>
      </w:r>
      <w:r w:rsidR="008C0A39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sheds lack electricity, although cleanliness and ventilation facilities are</w:t>
      </w:r>
      <w:r w:rsidR="008C2C73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maintained. The investigation highlights</w:t>
      </w:r>
      <w:r w:rsidR="00082FAB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that</w:t>
      </w:r>
      <w:r w:rsidR="008C2C73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the cattle farmers followed traditional</w:t>
      </w:r>
      <w:r w:rsidR="00D92FB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low-input</w:t>
      </w:r>
      <w:r w:rsidR="003009CF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rearing with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limited scientific management practices</w:t>
      </w:r>
      <w:r w:rsidR="003009CF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.</w:t>
      </w:r>
      <w:r w:rsidR="00D92FB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 </w:t>
      </w:r>
      <w:r w:rsidR="003009CF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Therefore, it reveal</w:t>
      </w:r>
      <w:r w:rsidR="00D92FB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s </w:t>
      </w:r>
      <w:r w:rsidR="003009CF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the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urgent need for </w:t>
      </w:r>
      <w:r w:rsidR="003009CF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strengthened 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extension services</w:t>
      </w:r>
      <w:r w:rsidR="00D92FB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and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farmer</w:t>
      </w:r>
      <w:r w:rsidR="00D92FB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,</w:t>
      </w:r>
      <w:r w:rsidR="00093F0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s</w:t>
      </w:r>
      <w:proofErr w:type="spellEnd"/>
      <w:proofErr w:type="gramEnd"/>
      <w:r w:rsidR="00082FAB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training</w:t>
      </w:r>
      <w:r w:rsidR="00D92FB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="00D92FB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programme</w:t>
      </w:r>
      <w:proofErr w:type="spellEnd"/>
      <w:r w:rsidR="00082FAB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to </w:t>
      </w:r>
      <w:r w:rsidR="00D92FB2" w:rsidRPr="00CC610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promote scientific management practices among farmers. </w:t>
      </w:r>
    </w:p>
    <w:p w14:paraId="3E2A1647" w14:textId="4E104C72" w:rsidR="00364EB9" w:rsidRPr="00CC610D" w:rsidRDefault="00364EB9" w:rsidP="002F13B7">
      <w:pPr>
        <w:spacing w:beforeAutospacing="1" w:after="0" w:afterAutospacing="1" w:line="240" w:lineRule="auto"/>
        <w:jc w:val="both"/>
        <w:outlineLvl w:val="1"/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b/>
          <w:i/>
          <w:iCs/>
          <w:sz w:val="24"/>
          <w:szCs w:val="24"/>
          <w:lang w:val="en-US" w:eastAsia="zh-CN"/>
        </w:rPr>
        <w:t>Keywords:</w:t>
      </w:r>
      <w:r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 xml:space="preserve"> </w:t>
      </w:r>
      <w:r w:rsidR="00E55874"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 xml:space="preserve">Bastar plateau, </w:t>
      </w:r>
      <w:r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 xml:space="preserve">Grazing, Mineral mixture, </w:t>
      </w:r>
      <w:r w:rsidR="003F1E8E"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 xml:space="preserve">Thatched </w:t>
      </w:r>
      <w:r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 xml:space="preserve">roof, </w:t>
      </w:r>
      <w:r w:rsidR="003F1E8E"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>Ventilation</w:t>
      </w:r>
      <w:r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 xml:space="preserve">, </w:t>
      </w:r>
      <w:r w:rsidR="003F1E8E"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 xml:space="preserve">Human </w:t>
      </w:r>
      <w:r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>dwelling</w:t>
      </w:r>
      <w:r w:rsidR="00E55874"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>.</w:t>
      </w:r>
      <w:r w:rsidRPr="00CC610D">
        <w:rPr>
          <w:rFonts w:ascii="Times New Roman" w:eastAsia="SimSun" w:hAnsi="Times New Roman" w:cs="Times New Roman"/>
          <w:bCs/>
          <w:i/>
          <w:iCs/>
          <w:sz w:val="24"/>
          <w:szCs w:val="24"/>
          <w:lang w:val="en-US" w:eastAsia="zh-CN"/>
        </w:rPr>
        <w:t xml:space="preserve">  </w:t>
      </w:r>
    </w:p>
    <w:p w14:paraId="146BA5EA" w14:textId="46B8889D" w:rsidR="005C6AF7" w:rsidRPr="00CC610D" w:rsidRDefault="004541B3" w:rsidP="002F13B7">
      <w:pPr>
        <w:spacing w:beforeAutospacing="1" w:after="0" w:afterAutospacing="1" w:line="240" w:lineRule="auto"/>
        <w:jc w:val="both"/>
        <w:outlineLvl w:val="1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1. </w:t>
      </w:r>
      <w:r w:rsidR="001910D4" w:rsidRPr="00CC610D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Introduction</w:t>
      </w:r>
      <w:r w:rsidR="001910D4" w:rsidRPr="00CC610D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ab/>
      </w:r>
    </w:p>
    <w:p w14:paraId="62B8D77C" w14:textId="77777777" w:rsidR="00266D94" w:rsidRDefault="001910D4" w:rsidP="00C44E1F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Livestock rearing plays a significant role in the rural economy of Chhattisgarh, particularly in tribal-dominated districts such as Bastar. Cattle are an integral part of mixed </w:t>
      </w:r>
      <w:r w:rsidR="003F1E8E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crop-livestock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farming systems, contributing to draught power, manure production, and livelihood security of small and marginal farmers</w:t>
      </w:r>
      <w:r w:rsidR="002F13B7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</w:t>
      </w:r>
      <w:proofErr w:type="spellStart"/>
      <w:r w:rsidR="002F13B7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Parabex</w:t>
      </w:r>
      <w:proofErr w:type="spellEnd"/>
      <w:r w:rsidR="002F13B7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and Rahman, 2023)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As per the 20th Livestock Census, Chhattisgarh </w:t>
      </w:r>
      <w:r w:rsidR="0036625B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has 99.05 lakh cattle, the highest in the state, and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the Bastar plateau zone holds the 1</w:t>
      </w:r>
      <w:r w:rsidRPr="00CC610D">
        <w:rPr>
          <w:rFonts w:ascii="Times New Roman" w:eastAsia="SimSun" w:hAnsi="Times New Roman" w:cs="Times New Roman"/>
          <w:sz w:val="24"/>
          <w:szCs w:val="24"/>
          <w:vertAlign w:val="superscript"/>
          <w:lang w:val="en-US" w:eastAsia="zh-CN"/>
        </w:rPr>
        <w:t>st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position in the state (DADH, 2019). Despite</w:t>
      </w:r>
      <w:r w:rsidR="003009CF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having a large 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="006E0BA6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local cattle </w:t>
      </w:r>
      <w:r w:rsidR="002E7BDE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population, the </w:t>
      </w:r>
      <w:r w:rsidR="006E0BA6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productivity </w:t>
      </w:r>
      <w:r w:rsidR="002E7BDE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of local cattle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remains comparatively low</w:t>
      </w:r>
      <w:r w:rsidR="002E7BDE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er</w:t>
      </w:r>
      <w:r w:rsidR="0028360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than in other parts of Chhattisgarh and India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mainly due to traditional management practices and limited adoption of scientific cattle </w:t>
      </w:r>
      <w:r w:rsidR="0028360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management practices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Feeding management in rural areas of Chhattisgarh is largely dependent on grazing, crop residues, and locally available feed resources, with minimal use of balanced concentrate mixtures (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Deoras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2004). Similarly, housing structures are generally constructed from locally available materials without proper scientific design, often lacking adequate drainage and sanitation facilities (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Ashokbabu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2024). Cattle management practices are also influenced by socio-cultural beliefs and traditional practices followed in tribal regions where milking and milk </w:t>
      </w:r>
      <w:r w:rsidR="0028360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utilization</w:t>
      </w:r>
      <w:r w:rsidR="00B75805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patterns are totally different from other geographical locations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of the country</w:t>
      </w:r>
      <w:r w:rsidR="0028360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(Singh </w:t>
      </w:r>
      <w:r w:rsidR="00283604" w:rsidRPr="00C44E1F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</w:t>
      </w:r>
      <w:r w:rsidR="0028360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., 2024)</w:t>
      </w:r>
      <w:r w:rsidR="001906A0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C</w:t>
      </w:r>
      <w:r w:rsidR="001906A0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attle play a crucial role by providing draught power, manure and occasional income during emergencies (Bharat et al. 2019). Despite their importance, their production remains low due to low awareness of </w:t>
      </w:r>
      <w:r w:rsidR="00F16C61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standard scientific practices and the </w:t>
      </w:r>
      <w:r w:rsidR="001906A0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unavailability of </w:t>
      </w:r>
      <w:r w:rsidR="00F16C61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concentrated </w:t>
      </w:r>
      <w:r w:rsidR="001906A0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feed and fodder. </w:t>
      </w:r>
      <w:r w:rsidR="001E1EBA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Since cattle </w:t>
      </w:r>
      <w:r w:rsidR="00D64827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>play a major livelihood asset for the farmers, improving cattle performance can directly enhance the socioeconomic profile of socially</w:t>
      </w:r>
      <w:r w:rsidR="001E1EBA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 weak sections. Such </w:t>
      </w:r>
      <w:r w:rsidR="004316B8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an </w:t>
      </w:r>
      <w:r w:rsidR="001E1EBA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investigation </w:t>
      </w:r>
      <w:r w:rsidR="001906A0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>is</w:t>
      </w:r>
      <w:r w:rsidR="001E1EBA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 also necessary to bridge the development gap between tribal areas and the rest of the state (Verma </w:t>
      </w:r>
      <w:r w:rsidR="001E1EBA" w:rsidRPr="00C44E1F">
        <w:rPr>
          <w:rFonts w:ascii="Times New Roman" w:eastAsia="sans-serif" w:hAnsi="Times New Roman" w:cs="Times New Roman"/>
          <w:i/>
          <w:iCs/>
          <w:color w:val="212529"/>
          <w:sz w:val="24"/>
          <w:szCs w:val="24"/>
          <w:shd w:val="clear" w:color="auto" w:fill="FFFFFF"/>
          <w:lang w:val="en-US" w:eastAsia="zh-CN" w:bidi="ar"/>
        </w:rPr>
        <w:t>et al.</w:t>
      </w:r>
      <w:r w:rsidR="001E1EBA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 2017).</w:t>
      </w:r>
      <w:r w:rsidR="001906A0" w:rsidRPr="00CC610D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en-US" w:eastAsia="zh-CN" w:bidi="ar"/>
        </w:rPr>
        <w:t xml:space="preserve">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Therefore, a systematic analysis of feeding and housing management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lastRenderedPageBreak/>
        <w:t xml:space="preserve">practices </w:t>
      </w:r>
      <w:r w:rsidR="00E26A7F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adopted </w:t>
      </w:r>
      <w:r w:rsidR="004316B8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by the local cattle farmers </w:t>
      </w:r>
      <w:proofErr w:type="gramStart"/>
      <w:r w:rsidR="004316B8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of  </w:t>
      </w:r>
      <w:proofErr w:type="spellStart"/>
      <w:r w:rsidR="00E26A7F" w:rsidRPr="00CC610D">
        <w:rPr>
          <w:rFonts w:ascii="Times New Roman" w:eastAsia="SimSun" w:hAnsi="Times New Roman" w:cs="Times New Roman"/>
          <w:sz w:val="24"/>
          <w:szCs w:val="24"/>
          <w:lang w:eastAsia="zh-CN"/>
        </w:rPr>
        <w:t>Bastar</w:t>
      </w:r>
      <w:proofErr w:type="spellEnd"/>
      <w:proofErr w:type="gramEnd"/>
      <w:r w:rsidR="00E26A7F" w:rsidRPr="00CC610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E26A7F" w:rsidRPr="00CC610D">
        <w:rPr>
          <w:rFonts w:ascii="Times New Roman" w:eastAsia="SimSun" w:hAnsi="Times New Roman" w:cs="Times New Roman"/>
          <w:sz w:val="24"/>
          <w:szCs w:val="24"/>
          <w:lang w:eastAsia="zh-CN"/>
        </w:rPr>
        <w:t>Narayanpur</w:t>
      </w:r>
      <w:proofErr w:type="spellEnd"/>
      <w:r w:rsidR="00E26A7F" w:rsidRPr="00CC610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</w:t>
      </w:r>
      <w:proofErr w:type="spellStart"/>
      <w:r w:rsidR="00E26A7F" w:rsidRPr="00CC610D">
        <w:rPr>
          <w:rFonts w:ascii="Times New Roman" w:eastAsia="SimSun" w:hAnsi="Times New Roman" w:cs="Times New Roman"/>
          <w:sz w:val="24"/>
          <w:szCs w:val="24"/>
          <w:lang w:eastAsia="zh-CN"/>
        </w:rPr>
        <w:t>Dantewada</w:t>
      </w:r>
      <w:proofErr w:type="spellEnd"/>
      <w:r w:rsidR="00E26A7F" w:rsidRPr="00CC610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districts from the </w:t>
      </w:r>
      <w:r w:rsidR="004316B8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Bastar plateau zone </w:t>
      </w:r>
      <w:r w:rsidR="00E26A7F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of Chhattisgarh.</w:t>
      </w:r>
    </w:p>
    <w:p w14:paraId="31E6A531" w14:textId="19295BF0" w:rsidR="005C6AF7" w:rsidRPr="00CC610D" w:rsidRDefault="004541B3" w:rsidP="00C44E1F">
      <w:pPr>
        <w:ind w:firstLine="720"/>
        <w:jc w:val="both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CC610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910D4" w:rsidRPr="00CC610D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785C080A" w14:textId="1A5A5B10" w:rsidR="005C6AF7" w:rsidRPr="00CC610D" w:rsidRDefault="001910D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C610D">
        <w:rPr>
          <w:rFonts w:ascii="Times New Roman" w:hAnsi="Times New Roman" w:cs="Times New Roman"/>
          <w:sz w:val="24"/>
          <w:szCs w:val="24"/>
        </w:rPr>
        <w:t xml:space="preserve">The present investigation was </w:t>
      </w:r>
      <w:r w:rsidR="005C53A4" w:rsidRPr="00CC610D">
        <w:rPr>
          <w:rFonts w:ascii="Times New Roman" w:hAnsi="Times New Roman" w:cs="Times New Roman"/>
          <w:sz w:val="24"/>
          <w:szCs w:val="24"/>
        </w:rPr>
        <w:t>conducted in the Bastar Plateau</w:t>
      </w:r>
      <w:r w:rsidRPr="00CC610D">
        <w:rPr>
          <w:rFonts w:ascii="Times New Roman" w:hAnsi="Times New Roman" w:cs="Times New Roman"/>
          <w:sz w:val="24"/>
          <w:szCs w:val="24"/>
        </w:rPr>
        <w:t xml:space="preserve"> zone of Chhattisgarh</w:t>
      </w:r>
      <w:r w:rsidR="001E1EBA" w:rsidRPr="00CC610D">
        <w:rPr>
          <w:rFonts w:ascii="Times New Roman" w:hAnsi="Times New Roman" w:cs="Times New Roman"/>
          <w:sz w:val="24"/>
          <w:szCs w:val="24"/>
        </w:rPr>
        <w:t xml:space="preserve"> from July to December 2024</w:t>
      </w:r>
      <w:r w:rsidRPr="00CC610D">
        <w:rPr>
          <w:rFonts w:ascii="Times New Roman" w:hAnsi="Times New Roman" w:cs="Times New Roman"/>
          <w:sz w:val="24"/>
          <w:szCs w:val="24"/>
        </w:rPr>
        <w:t xml:space="preserve">. </w:t>
      </w:r>
      <w:r w:rsidR="001E1EBA" w:rsidRPr="00CC61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C610D">
        <w:rPr>
          <w:rFonts w:ascii="Times New Roman" w:hAnsi="Times New Roman" w:cs="Times New Roman"/>
          <w:sz w:val="24"/>
          <w:szCs w:val="24"/>
        </w:rPr>
        <w:t>In the 1</w:t>
      </w:r>
      <w:r w:rsidRPr="00CC610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C610D">
        <w:rPr>
          <w:rFonts w:ascii="Times New Roman" w:hAnsi="Times New Roman" w:cs="Times New Roman"/>
          <w:sz w:val="24"/>
          <w:szCs w:val="24"/>
        </w:rPr>
        <w:t xml:space="preserve"> stage, </w:t>
      </w:r>
      <w:bookmarkStart w:id="0" w:name="_Hlk223087467"/>
      <w:proofErr w:type="spellStart"/>
      <w:r w:rsidRPr="00CC610D">
        <w:rPr>
          <w:rFonts w:ascii="Times New Roman" w:hAnsi="Times New Roman" w:cs="Times New Roman"/>
          <w:sz w:val="24"/>
          <w:szCs w:val="24"/>
        </w:rPr>
        <w:t>Bastar</w:t>
      </w:r>
      <w:proofErr w:type="spellEnd"/>
      <w:r w:rsidRPr="00CC6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10D">
        <w:rPr>
          <w:rFonts w:ascii="Times New Roman" w:hAnsi="Times New Roman" w:cs="Times New Roman"/>
          <w:sz w:val="24"/>
          <w:szCs w:val="24"/>
        </w:rPr>
        <w:t>Narayanpur</w:t>
      </w:r>
      <w:proofErr w:type="spellEnd"/>
      <w:r w:rsidRPr="00CC610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610D">
        <w:rPr>
          <w:rFonts w:ascii="Times New Roman" w:hAnsi="Times New Roman" w:cs="Times New Roman"/>
          <w:sz w:val="24"/>
          <w:szCs w:val="24"/>
        </w:rPr>
        <w:t>Dantewada</w:t>
      </w:r>
      <w:proofErr w:type="spellEnd"/>
      <w:r w:rsidRPr="00CC610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C610D">
        <w:rPr>
          <w:rFonts w:ascii="Times New Roman" w:hAnsi="Times New Roman" w:cs="Times New Roman"/>
          <w:sz w:val="24"/>
          <w:szCs w:val="24"/>
        </w:rPr>
        <w:t>were selected based on cattle population and accessibility of data collection</w:t>
      </w:r>
      <w:r w:rsidR="00F81598" w:rsidRPr="00CC610D">
        <w:rPr>
          <w:rFonts w:ascii="Times New Roman" w:hAnsi="Times New Roman" w:cs="Times New Roman"/>
          <w:sz w:val="24"/>
          <w:szCs w:val="24"/>
        </w:rPr>
        <w:t>, followed by two blocks from each district</w:t>
      </w:r>
      <w:proofErr w:type="gramStart"/>
      <w:r w:rsidR="00F81598" w:rsidRPr="00CC610D">
        <w:rPr>
          <w:rFonts w:ascii="Times New Roman" w:hAnsi="Times New Roman" w:cs="Times New Roman"/>
          <w:sz w:val="24"/>
          <w:szCs w:val="24"/>
        </w:rPr>
        <w:t xml:space="preserve">, </w:t>
      </w:r>
      <w:r w:rsidRPr="00CC61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610D">
        <w:rPr>
          <w:rFonts w:ascii="Times New Roman" w:hAnsi="Times New Roman" w:cs="Times New Roman"/>
          <w:sz w:val="24"/>
          <w:szCs w:val="24"/>
        </w:rPr>
        <w:t xml:space="preserve"> </w:t>
      </w:r>
      <w:r w:rsidR="00C03D5A" w:rsidRPr="00CC610D">
        <w:rPr>
          <w:rFonts w:ascii="Times New Roman" w:hAnsi="Times New Roman" w:cs="Times New Roman"/>
          <w:sz w:val="24"/>
          <w:szCs w:val="24"/>
        </w:rPr>
        <w:t>3</w:t>
      </w:r>
      <w:r w:rsidRPr="00CC610D">
        <w:rPr>
          <w:rFonts w:ascii="Times New Roman" w:hAnsi="Times New Roman" w:cs="Times New Roman"/>
          <w:sz w:val="24"/>
          <w:szCs w:val="24"/>
        </w:rPr>
        <w:t>-</w:t>
      </w:r>
      <w:r w:rsidR="00C03D5A" w:rsidRPr="00CC610D">
        <w:rPr>
          <w:rFonts w:ascii="Times New Roman" w:hAnsi="Times New Roman" w:cs="Times New Roman"/>
          <w:sz w:val="24"/>
          <w:szCs w:val="24"/>
        </w:rPr>
        <w:t>4</w:t>
      </w:r>
      <w:r w:rsidRPr="00CC610D">
        <w:rPr>
          <w:rFonts w:ascii="Times New Roman" w:hAnsi="Times New Roman" w:cs="Times New Roman"/>
          <w:sz w:val="24"/>
          <w:szCs w:val="24"/>
        </w:rPr>
        <w:t xml:space="preserve"> villages from each block were randomly chosen</w:t>
      </w:r>
      <w:r w:rsidR="00F81598" w:rsidRPr="00CC610D">
        <w:rPr>
          <w:rFonts w:ascii="Times New Roman" w:hAnsi="Times New Roman" w:cs="Times New Roman"/>
          <w:sz w:val="24"/>
          <w:szCs w:val="24"/>
        </w:rPr>
        <w:t>, and data were gathered from 104 respondents across</w:t>
      </w:r>
      <w:r w:rsidRPr="00CC610D">
        <w:rPr>
          <w:rFonts w:ascii="Times New Roman" w:hAnsi="Times New Roman" w:cs="Times New Roman"/>
          <w:sz w:val="24"/>
          <w:szCs w:val="24"/>
        </w:rPr>
        <w:t xml:space="preserve"> </w:t>
      </w:r>
      <w:r w:rsidR="00C03D5A" w:rsidRPr="00CC610D">
        <w:rPr>
          <w:rFonts w:ascii="Times New Roman" w:hAnsi="Times New Roman" w:cs="Times New Roman"/>
          <w:sz w:val="24"/>
          <w:szCs w:val="24"/>
        </w:rPr>
        <w:t>32</w:t>
      </w:r>
      <w:r w:rsidRPr="00CC610D">
        <w:rPr>
          <w:rFonts w:ascii="Times New Roman" w:hAnsi="Times New Roman" w:cs="Times New Roman"/>
          <w:sz w:val="24"/>
          <w:szCs w:val="24"/>
        </w:rPr>
        <w:t xml:space="preserve"> villages. The respondents were selected </w:t>
      </w:r>
      <w:r w:rsidR="005C53A4" w:rsidRPr="00CC610D">
        <w:rPr>
          <w:rFonts w:ascii="Times New Roman" w:hAnsi="Times New Roman" w:cs="Times New Roman"/>
          <w:sz w:val="24"/>
          <w:szCs w:val="24"/>
        </w:rPr>
        <w:t>based on the availability of cattle and a minimum of 5</w:t>
      </w:r>
      <w:r w:rsidRPr="00CC610D">
        <w:rPr>
          <w:rFonts w:ascii="Times New Roman" w:hAnsi="Times New Roman" w:cs="Times New Roman"/>
          <w:sz w:val="24"/>
          <w:szCs w:val="24"/>
        </w:rPr>
        <w:t xml:space="preserve"> years of experience in cattle farming. A well-structured, pre-tested, </w:t>
      </w:r>
      <w:r w:rsidR="00F81598" w:rsidRPr="00CC610D">
        <w:rPr>
          <w:rFonts w:ascii="Times New Roman" w:hAnsi="Times New Roman" w:cs="Times New Roman"/>
          <w:sz w:val="24"/>
          <w:szCs w:val="24"/>
        </w:rPr>
        <w:t xml:space="preserve">standardised questionnaire was designed for the </w:t>
      </w:r>
      <w:r w:rsidRPr="00CC610D">
        <w:rPr>
          <w:rFonts w:ascii="Times New Roman" w:hAnsi="Times New Roman" w:cs="Times New Roman"/>
          <w:sz w:val="24"/>
          <w:szCs w:val="24"/>
        </w:rPr>
        <w:t xml:space="preserve">collection </w:t>
      </w:r>
      <w:r w:rsidR="00690AD5" w:rsidRPr="00CC610D">
        <w:rPr>
          <w:rFonts w:ascii="Times New Roman" w:hAnsi="Times New Roman" w:cs="Times New Roman"/>
          <w:sz w:val="24"/>
          <w:szCs w:val="24"/>
        </w:rPr>
        <w:t>information on feeding and housing management practices</w:t>
      </w:r>
      <w:r w:rsidRPr="00CC610D">
        <w:rPr>
          <w:rFonts w:ascii="Times New Roman" w:hAnsi="Times New Roman" w:cs="Times New Roman"/>
          <w:sz w:val="24"/>
          <w:szCs w:val="24"/>
        </w:rPr>
        <w:t>.</w:t>
      </w:r>
      <w:r w:rsidR="00690AD5" w:rsidRPr="00CC610D">
        <w:rPr>
          <w:rFonts w:ascii="Times New Roman" w:hAnsi="Times New Roman" w:cs="Times New Roman"/>
          <w:sz w:val="24"/>
          <w:szCs w:val="24"/>
        </w:rPr>
        <w:t xml:space="preserve"> Data of feeding management included the availability of fodder, concentrate ration, </w:t>
      </w:r>
      <w:r w:rsidR="00241BF3" w:rsidRPr="00CC610D">
        <w:rPr>
          <w:rFonts w:ascii="Times New Roman" w:hAnsi="Times New Roman" w:cs="Times New Roman"/>
          <w:sz w:val="24"/>
          <w:szCs w:val="24"/>
        </w:rPr>
        <w:t>supplemental</w:t>
      </w:r>
      <w:r w:rsidR="00690AD5" w:rsidRPr="00CC610D">
        <w:rPr>
          <w:rFonts w:ascii="Times New Roman" w:hAnsi="Times New Roman" w:cs="Times New Roman"/>
          <w:sz w:val="24"/>
          <w:szCs w:val="24"/>
        </w:rPr>
        <w:t xml:space="preserve"> mineral mixture</w:t>
      </w:r>
      <w:r w:rsidR="00BB7B69" w:rsidRPr="00CC610D">
        <w:rPr>
          <w:rFonts w:ascii="Times New Roman" w:hAnsi="Times New Roman" w:cs="Times New Roman"/>
          <w:sz w:val="24"/>
          <w:szCs w:val="24"/>
        </w:rPr>
        <w:t xml:space="preserve"> and</w:t>
      </w:r>
      <w:r w:rsidR="00690AD5" w:rsidRPr="00CC610D">
        <w:rPr>
          <w:rFonts w:ascii="Times New Roman" w:hAnsi="Times New Roman" w:cs="Times New Roman"/>
          <w:sz w:val="24"/>
          <w:szCs w:val="24"/>
        </w:rPr>
        <w:t xml:space="preserve"> common salt. Housing management practices were assessed by recording th</w:t>
      </w:r>
      <w:r w:rsidR="00FF6542" w:rsidRPr="00CC610D">
        <w:rPr>
          <w:rFonts w:ascii="Times New Roman" w:hAnsi="Times New Roman" w:cs="Times New Roman"/>
          <w:sz w:val="24"/>
          <w:szCs w:val="24"/>
        </w:rPr>
        <w:t>e</w:t>
      </w:r>
      <w:r w:rsidR="00690AD5" w:rsidRPr="00CC610D">
        <w:rPr>
          <w:rFonts w:ascii="Times New Roman" w:hAnsi="Times New Roman" w:cs="Times New Roman"/>
          <w:sz w:val="24"/>
          <w:szCs w:val="24"/>
        </w:rPr>
        <w:t xml:space="preserve"> location of the shed, type of floor and roof, cleanliness, ventilation and availability of electricity facilities.</w:t>
      </w:r>
      <w:r w:rsidRPr="00CC610D">
        <w:rPr>
          <w:rFonts w:ascii="Times New Roman" w:hAnsi="Times New Roman" w:cs="Times New Roman"/>
          <w:sz w:val="24"/>
          <w:szCs w:val="24"/>
        </w:rPr>
        <w:t xml:space="preserve"> Primary information was gathered directly from the respondents</w:t>
      </w:r>
      <w:r w:rsidR="001E1DAD" w:rsidRPr="00CC610D">
        <w:rPr>
          <w:rFonts w:ascii="Times New Roman" w:hAnsi="Times New Roman" w:cs="Times New Roman"/>
          <w:sz w:val="24"/>
          <w:szCs w:val="24"/>
        </w:rPr>
        <w:t xml:space="preserve"> through personal interview</w:t>
      </w:r>
      <w:r w:rsidRPr="00CC610D">
        <w:rPr>
          <w:rFonts w:ascii="Times New Roman" w:hAnsi="Times New Roman" w:cs="Times New Roman"/>
          <w:sz w:val="24"/>
          <w:szCs w:val="24"/>
        </w:rPr>
        <w:t xml:space="preserve">. The collected data were </w:t>
      </w:r>
      <w:r w:rsidR="00F81598" w:rsidRPr="00CC610D">
        <w:rPr>
          <w:rFonts w:ascii="Times New Roman" w:hAnsi="Times New Roman" w:cs="Times New Roman"/>
          <w:sz w:val="24"/>
          <w:szCs w:val="24"/>
        </w:rPr>
        <w:t>analysed using appropriate statistical methods, such as frequency and percentage,</w:t>
      </w:r>
      <w:r w:rsidRPr="00CC610D">
        <w:rPr>
          <w:rFonts w:ascii="Times New Roman" w:hAnsi="Times New Roman" w:cs="Times New Roman"/>
          <w:sz w:val="24"/>
          <w:szCs w:val="24"/>
        </w:rPr>
        <w:t xml:space="preserve"> to a</w:t>
      </w:r>
      <w:r w:rsidR="00AE5666" w:rsidRPr="00CC610D">
        <w:rPr>
          <w:rFonts w:ascii="Times New Roman" w:hAnsi="Times New Roman" w:cs="Times New Roman"/>
          <w:sz w:val="24"/>
          <w:szCs w:val="24"/>
        </w:rPr>
        <w:t>ssess</w:t>
      </w:r>
      <w:r w:rsidRPr="00CC610D">
        <w:rPr>
          <w:rFonts w:ascii="Times New Roman" w:hAnsi="Times New Roman" w:cs="Times New Roman"/>
          <w:sz w:val="24"/>
          <w:szCs w:val="24"/>
        </w:rPr>
        <w:t xml:space="preserve"> the feeding and housing management practices followed by the cattle farmers of the surveyed area.</w:t>
      </w:r>
    </w:p>
    <w:p w14:paraId="2058B0C2" w14:textId="27EBE449" w:rsidR="00CC610D" w:rsidRPr="00CC610D" w:rsidRDefault="00CC610D" w:rsidP="00C4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10D">
        <w:rPr>
          <w:rFonts w:ascii="Times New Roman" w:hAnsi="Times New Roman" w:cs="Times New Roman"/>
          <w:sz w:val="24"/>
          <w:szCs w:val="24"/>
        </w:rPr>
        <w:t xml:space="preserve">2.1 </w:t>
      </w:r>
      <w:r w:rsidRPr="00CC610D">
        <w:rPr>
          <w:rFonts w:ascii="Times New Roman" w:hAnsi="Times New Roman" w:cs="Times New Roman"/>
          <w:b/>
          <w:bCs/>
          <w:sz w:val="24"/>
          <w:szCs w:val="24"/>
        </w:rPr>
        <w:t xml:space="preserve">Agroecological distribution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cattle </w:t>
      </w:r>
      <w:r w:rsidRPr="00CC610D">
        <w:rPr>
          <w:rFonts w:ascii="Times New Roman" w:hAnsi="Times New Roman" w:cs="Times New Roman"/>
          <w:b/>
          <w:bCs/>
          <w:sz w:val="24"/>
          <w:szCs w:val="24"/>
        </w:rPr>
        <w:t>population</w:t>
      </w:r>
      <w:r w:rsidRPr="00CC61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F75D7" w14:textId="77777777" w:rsidR="00266D94" w:rsidRDefault="00CC610D" w:rsidP="00454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investigation revealed that the studied cattle population distributed in the Bastar plateau zone of Chhattisgarh state. The highest population density was observed in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Surajpur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Surguja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Balrampur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districts. The Bastar plateau zone are part of the Dandakaranya plateau within the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Abujhmad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hills and the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Bailadila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ranges which aligned with the Eastern Ghats system. The Bastar plateau is home to tribal communities such as Gond (including Maria and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Muria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sub-groups),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Halba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Bhatra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Dhurwa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Dorla where, cattle are socio-economic and cultural heritage and primarily reared only for drought purpose. The majority of the cattle population consists of nondescript livestock genetic resource, with only a small percentage representing improved cattle breed. Bastar district (0.27 million) had the largest goat population, followed by </w:t>
      </w:r>
      <w:proofErr w:type="spellStart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>Narayanpur</w:t>
      </w:r>
      <w:proofErr w:type="spellEnd"/>
      <w:r w:rsidRPr="00C44E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district (0.19 million) and Dantewada (0.18 million), collectively totalling approximately 0.64 million cattle in the studied area. </w:t>
      </w:r>
    </w:p>
    <w:p w14:paraId="02527392" w14:textId="682F8CF5" w:rsidR="009A3233" w:rsidRPr="00CC610D" w:rsidRDefault="004541B3" w:rsidP="004541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CC610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910D4" w:rsidRPr="00CC610D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  <w:bookmarkStart w:id="2" w:name="_Hlk222572776"/>
    </w:p>
    <w:p w14:paraId="7E2F38B6" w14:textId="44FA7E94" w:rsidR="005C6AF7" w:rsidRPr="00CC610D" w:rsidRDefault="004541B3" w:rsidP="004541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 </w:t>
      </w:r>
      <w:r w:rsidR="001910D4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Feeding </w:t>
      </w:r>
      <w:r w:rsidR="0062673D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management practices adopted </w:t>
      </w:r>
      <w:r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by the </w:t>
      </w:r>
      <w:r w:rsidR="0062673D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>local cattle farmers</w:t>
      </w:r>
    </w:p>
    <w:bookmarkEnd w:id="2"/>
    <w:p w14:paraId="55FA87D8" w14:textId="16533F8D" w:rsidR="00301B0B" w:rsidRPr="00CC610D" w:rsidRDefault="00301B0B" w:rsidP="00301B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details of feeding management practices </w:t>
      </w:r>
      <w:r w:rsidR="00CC610D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>are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depicted in Table 2.</w:t>
      </w:r>
    </w:p>
    <w:p w14:paraId="42635031" w14:textId="77777777" w:rsidR="00301B0B" w:rsidRPr="00CC610D" w:rsidRDefault="00301B0B" w:rsidP="00301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>3.1.1. Availability</w:t>
      </w:r>
      <w:r w:rsidRPr="00C44E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 </w:t>
      </w:r>
      <w:r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>fodder</w:t>
      </w:r>
      <w:r w:rsidRPr="00CC61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B6D57D" w14:textId="12C12E06" w:rsidR="00841A75" w:rsidRPr="00CC610D" w:rsidRDefault="001910D4" w:rsidP="00301B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10D">
        <w:rPr>
          <w:rFonts w:ascii="Times New Roman" w:eastAsia="Calibri" w:hAnsi="Times New Roman" w:cs="Times New Roman"/>
          <w:sz w:val="24"/>
          <w:szCs w:val="24"/>
        </w:rPr>
        <w:t xml:space="preserve">The findings (Table 1) revealed that all the respondents (100%) </w:t>
      </w:r>
      <w:r w:rsidR="005C53A4" w:rsidRPr="00CC610D">
        <w:rPr>
          <w:rFonts w:ascii="Times New Roman" w:eastAsia="Calibri" w:hAnsi="Times New Roman" w:cs="Times New Roman"/>
          <w:sz w:val="24"/>
          <w:szCs w:val="24"/>
        </w:rPr>
        <w:t xml:space="preserve">practised an </w:t>
      </w:r>
      <w:r w:rsidRPr="00CC610D">
        <w:rPr>
          <w:rFonts w:ascii="Times New Roman" w:eastAsia="Calibri" w:hAnsi="Times New Roman" w:cs="Times New Roman"/>
          <w:sz w:val="24"/>
          <w:szCs w:val="24"/>
        </w:rPr>
        <w:t xml:space="preserve">extensive system of rearing. 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In Bastar, farmers </w:t>
      </w:r>
      <w:r w:rsidR="000A35AD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rear their animals mainly by grazing and 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feed their livestock a variety of fodder, including paddy, grass</w:t>
      </w:r>
      <w:r w:rsidR="000A35AD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es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r w:rsidR="000A35AD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dry 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mahua, straw, and tree leaves. The majority, 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.9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%, </w:t>
      </w:r>
      <w:r w:rsidR="000A35AD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of respondents 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primarily 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rear 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</w:rPr>
        <w:t>on g</w:t>
      </w:r>
      <w:r w:rsidR="000A35AD" w:rsidRPr="00CC610D">
        <w:rPr>
          <w:rFonts w:ascii="Times New Roman" w:eastAsia="Calibri" w:hAnsi="Times New Roman" w:cs="Times New Roman"/>
          <w:bCs/>
          <w:sz w:val="24"/>
          <w:szCs w:val="24"/>
        </w:rPr>
        <w:t>razing (</w:t>
      </w:r>
      <w:r w:rsidR="005C53A4" w:rsidRPr="00CC610D">
        <w:rPr>
          <w:rFonts w:ascii="Times New Roman" w:eastAsia="Calibri" w:hAnsi="Times New Roman" w:cs="Times New Roman"/>
          <w:bCs/>
          <w:sz w:val="24"/>
          <w:szCs w:val="24"/>
        </w:rPr>
        <w:t>grass, tree leaves, and paddy),</w:t>
      </w:r>
      <w:r w:rsidR="000A35AD" w:rsidRPr="00CC610D">
        <w:rPr>
          <w:rFonts w:ascii="Times New Roman" w:eastAsia="Calibri" w:hAnsi="Times New Roman" w:cs="Times New Roman"/>
          <w:bCs/>
          <w:sz w:val="24"/>
          <w:szCs w:val="24"/>
        </w:rPr>
        <w:t xml:space="preserve"> and 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round 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23.1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% 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on g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</w:rPr>
        <w:t xml:space="preserve">razing and offer feed with </w:t>
      </w:r>
      <w:r w:rsidR="005C53A4" w:rsidRPr="00CC610D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AE5666" w:rsidRPr="00CC610D">
        <w:rPr>
          <w:rFonts w:ascii="Times New Roman" w:eastAsia="Calibri" w:hAnsi="Times New Roman" w:cs="Times New Roman"/>
          <w:bCs/>
          <w:sz w:val="24"/>
          <w:szCs w:val="24"/>
        </w:rPr>
        <w:t xml:space="preserve">combination of paddy, grass, and mahua mix 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(Table 1).</w:t>
      </w:r>
      <w:r w:rsidR="00841A75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The cattle usually grazed for about 7-9 hours every day in natural grassland, forest and hilly areas. The grazing time cha</w:t>
      </w:r>
      <w:r w:rsidR="00BE76F4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="00841A75"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ged depending on the season.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This system reflects a low-input, low-output indigenous management approach and aligns with findings of </w:t>
      </w:r>
      <w:r w:rsidR="005C53A4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Chhattisgarh livestock development report (2021). </w:t>
      </w:r>
    </w:p>
    <w:p w14:paraId="2D97E980" w14:textId="6B771A77" w:rsidR="00841A75" w:rsidRPr="00C44E1F" w:rsidRDefault="00841A75" w:rsidP="00841A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44E1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3.1.2. Concentrate ration</w:t>
      </w:r>
      <w:r w:rsidR="00F463D9" w:rsidRPr="00CC610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 mineral mixture and common salt supplements</w:t>
      </w:r>
      <w:r w:rsidRPr="00C44E1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771EC82" w14:textId="2F73B4A0" w:rsidR="000852CA" w:rsidRPr="00CC610D" w:rsidRDefault="001910D4" w:rsidP="000852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Feeding of concentrate ration was </w:t>
      </w:r>
      <w:r w:rsidR="005730CF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>practiced</w:t>
      </w:r>
      <w:r w:rsidR="005C53A4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by only 19.5% of farmers, whereas the rest of the farmers do not provide any type of grain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their animals.</w:t>
      </w:r>
      <w:r w:rsidRPr="00CC61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CC610D">
        <w:rPr>
          <w:rFonts w:ascii="Times New Roman" w:eastAsia="Calibri" w:hAnsi="Times New Roman" w:cs="Times New Roman"/>
          <w:sz w:val="24"/>
          <w:szCs w:val="24"/>
        </w:rPr>
        <w:t>The study further revealed that 95.5% of respondents did not provide mineral mixture and common salt (92.5%) to their animals.</w:t>
      </w:r>
      <w:r w:rsidR="00E26A7F" w:rsidRPr="00CC610D">
        <w:rPr>
          <w:rFonts w:ascii="Times New Roman" w:eastAsia="Calibri" w:hAnsi="Times New Roman" w:cs="Times New Roman"/>
          <w:sz w:val="24"/>
          <w:szCs w:val="24"/>
        </w:rPr>
        <w:t xml:space="preserve"> This might be due to lack of </w:t>
      </w:r>
      <w:r w:rsidR="00DE59DD" w:rsidRPr="00CC610D">
        <w:rPr>
          <w:rFonts w:ascii="Times New Roman" w:eastAsia="Calibri" w:hAnsi="Times New Roman" w:cs="Times New Roman"/>
          <w:sz w:val="24"/>
          <w:szCs w:val="24"/>
        </w:rPr>
        <w:t xml:space="preserve">unavailability or </w:t>
      </w:r>
      <w:r w:rsidR="00E26A7F" w:rsidRPr="00CC610D">
        <w:rPr>
          <w:rFonts w:ascii="Times New Roman" w:eastAsia="Calibri" w:hAnsi="Times New Roman" w:cs="Times New Roman"/>
          <w:sz w:val="24"/>
          <w:szCs w:val="24"/>
        </w:rPr>
        <w:t xml:space="preserve">awareness about the importance of </w:t>
      </w:r>
      <w:r w:rsidR="00DE59DD" w:rsidRPr="00CC610D">
        <w:rPr>
          <w:rFonts w:ascii="Times New Roman" w:eastAsia="Calibri" w:hAnsi="Times New Roman" w:cs="Times New Roman"/>
          <w:sz w:val="24"/>
          <w:szCs w:val="24"/>
        </w:rPr>
        <w:t xml:space="preserve">concentrate ration and </w:t>
      </w:r>
      <w:r w:rsidR="00E26A7F" w:rsidRPr="00CC610D">
        <w:rPr>
          <w:rFonts w:ascii="Times New Roman" w:eastAsia="Calibri" w:hAnsi="Times New Roman" w:cs="Times New Roman"/>
          <w:sz w:val="24"/>
          <w:szCs w:val="24"/>
        </w:rPr>
        <w:t>mineral mixture among the farmers</w:t>
      </w:r>
      <w:r w:rsidR="00DE59DD" w:rsidRPr="00CC610D">
        <w:rPr>
          <w:rFonts w:ascii="Times New Roman" w:eastAsia="Calibri" w:hAnsi="Times New Roman" w:cs="Times New Roman"/>
          <w:sz w:val="24"/>
          <w:szCs w:val="24"/>
        </w:rPr>
        <w:t>.</w:t>
      </w:r>
      <w:r w:rsidRPr="00CC6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3D9" w:rsidRPr="00CC610D">
        <w:rPr>
          <w:rFonts w:ascii="Times New Roman" w:eastAsia="Calibri" w:hAnsi="Times New Roman" w:cs="Times New Roman"/>
          <w:sz w:val="24"/>
          <w:szCs w:val="24"/>
        </w:rPr>
        <w:t xml:space="preserve">The served area </w:t>
      </w:r>
      <w:r w:rsidR="000611B3" w:rsidRPr="00CC610D">
        <w:rPr>
          <w:rFonts w:ascii="Times New Roman" w:eastAsia="Calibri" w:hAnsi="Times New Roman" w:cs="Times New Roman"/>
          <w:sz w:val="24"/>
          <w:szCs w:val="24"/>
        </w:rPr>
        <w:t xml:space="preserve">was predominated inhabited by tribal communities and </w:t>
      </w:r>
      <w:r w:rsidR="0056697D" w:rsidRPr="00CC610D">
        <w:rPr>
          <w:rFonts w:ascii="Times New Roman" w:eastAsia="Calibri" w:hAnsi="Times New Roman" w:cs="Times New Roman"/>
          <w:sz w:val="24"/>
          <w:szCs w:val="24"/>
        </w:rPr>
        <w:t>small-scale</w:t>
      </w:r>
      <w:r w:rsidR="000611B3" w:rsidRPr="00CC610D">
        <w:rPr>
          <w:rFonts w:ascii="Times New Roman" w:eastAsia="Calibri" w:hAnsi="Times New Roman" w:cs="Times New Roman"/>
          <w:sz w:val="24"/>
          <w:szCs w:val="24"/>
        </w:rPr>
        <w:t xml:space="preserve"> farmers who have limited resources. Due to </w:t>
      </w:r>
      <w:r w:rsidR="000611B3" w:rsidRPr="00CC61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this resource constrains, they </w:t>
      </w:r>
      <w:r w:rsidR="0056697D" w:rsidRPr="00CC610D">
        <w:rPr>
          <w:rFonts w:ascii="Times New Roman" w:eastAsia="Calibri" w:hAnsi="Times New Roman" w:cs="Times New Roman"/>
          <w:sz w:val="24"/>
          <w:szCs w:val="24"/>
        </w:rPr>
        <w:t>cannot</w:t>
      </w:r>
      <w:r w:rsidR="000611B3" w:rsidRPr="00CC610D">
        <w:rPr>
          <w:rFonts w:ascii="Times New Roman" w:eastAsia="Calibri" w:hAnsi="Times New Roman" w:cs="Times New Roman"/>
          <w:sz w:val="24"/>
          <w:szCs w:val="24"/>
        </w:rPr>
        <w:t xml:space="preserve"> afford </w:t>
      </w:r>
      <w:r w:rsidR="0056697D" w:rsidRPr="00CC610D">
        <w:rPr>
          <w:rFonts w:ascii="Times New Roman" w:eastAsia="Calibri" w:hAnsi="Times New Roman" w:cs="Times New Roman"/>
          <w:sz w:val="24"/>
          <w:szCs w:val="24"/>
        </w:rPr>
        <w:t xml:space="preserve">concentrate feed and supplements  </w:t>
      </w:r>
      <w:r w:rsidR="000611B3" w:rsidRPr="00CC6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697D" w:rsidRPr="00CC610D">
        <w:rPr>
          <w:rFonts w:ascii="Times New Roman" w:eastAsia="Calibri" w:hAnsi="Times New Roman" w:cs="Times New Roman"/>
          <w:sz w:val="24"/>
          <w:szCs w:val="24"/>
        </w:rPr>
        <w:t>to their animals. Additionally, there is a lack of awareness among these farmers about the importance</w:t>
      </w:r>
      <w:r w:rsidR="00AE1F99" w:rsidRPr="00CC6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697D" w:rsidRPr="00CC610D">
        <w:rPr>
          <w:rFonts w:ascii="Times New Roman" w:eastAsia="Calibri" w:hAnsi="Times New Roman" w:cs="Times New Roman"/>
          <w:sz w:val="24"/>
          <w:szCs w:val="24"/>
        </w:rPr>
        <w:t>of</w:t>
      </w:r>
      <w:r w:rsidR="00AE1F99" w:rsidRPr="00CC610D">
        <w:rPr>
          <w:rFonts w:ascii="Times New Roman" w:eastAsia="Calibri" w:hAnsi="Times New Roman" w:cs="Times New Roman"/>
          <w:sz w:val="24"/>
          <w:szCs w:val="24"/>
        </w:rPr>
        <w:t xml:space="preserve"> balanced feeding and</w:t>
      </w:r>
      <w:r w:rsidR="0056697D" w:rsidRPr="00CC610D">
        <w:rPr>
          <w:rFonts w:ascii="Times New Roman" w:eastAsia="Calibri" w:hAnsi="Times New Roman" w:cs="Times New Roman"/>
          <w:sz w:val="24"/>
          <w:szCs w:val="24"/>
        </w:rPr>
        <w:t xml:space="preserve"> mineral mixture</w:t>
      </w:r>
      <w:r w:rsidR="00AE1F99" w:rsidRPr="00CC610D">
        <w:rPr>
          <w:rFonts w:ascii="Times New Roman" w:eastAsia="Calibri" w:hAnsi="Times New Roman" w:cs="Times New Roman"/>
          <w:sz w:val="24"/>
          <w:szCs w:val="24"/>
        </w:rPr>
        <w:t>.</w:t>
      </w:r>
      <w:r w:rsidR="00BD74F7" w:rsidRPr="00CC610D">
        <w:rPr>
          <w:rFonts w:ascii="Times New Roman" w:eastAsia="Calibri" w:hAnsi="Times New Roman" w:cs="Times New Roman"/>
          <w:sz w:val="24"/>
          <w:szCs w:val="24"/>
        </w:rPr>
        <w:t xml:space="preserve"> Because of economic limitations and insufficient knowledge,</w:t>
      </w:r>
      <w:r w:rsidR="00BE76F4" w:rsidRPr="00CC610D">
        <w:rPr>
          <w:rFonts w:ascii="Times New Roman" w:eastAsia="Calibri" w:hAnsi="Times New Roman" w:cs="Times New Roman"/>
          <w:sz w:val="24"/>
          <w:szCs w:val="24"/>
        </w:rPr>
        <w:t xml:space="preserve"> poor and</w:t>
      </w:r>
      <w:r w:rsidR="0056697D" w:rsidRPr="00CC6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74F7" w:rsidRPr="00CC610D">
        <w:rPr>
          <w:rFonts w:ascii="Times New Roman" w:eastAsia="Calibri" w:hAnsi="Times New Roman" w:cs="Times New Roman"/>
          <w:sz w:val="24"/>
          <w:szCs w:val="24"/>
        </w:rPr>
        <w:t xml:space="preserve">traditional feeding practices </w:t>
      </w:r>
      <w:r w:rsidR="00BE76F4" w:rsidRPr="00CC610D">
        <w:rPr>
          <w:rFonts w:ascii="Times New Roman" w:eastAsia="Calibri" w:hAnsi="Times New Roman" w:cs="Times New Roman"/>
          <w:sz w:val="24"/>
          <w:szCs w:val="24"/>
        </w:rPr>
        <w:t xml:space="preserve">were commonly followed </w:t>
      </w:r>
      <w:r w:rsidR="00BD74F7" w:rsidRPr="00CC610D">
        <w:rPr>
          <w:rFonts w:ascii="Times New Roman" w:eastAsia="Calibri" w:hAnsi="Times New Roman" w:cs="Times New Roman"/>
          <w:sz w:val="24"/>
          <w:szCs w:val="24"/>
        </w:rPr>
        <w:t>in the studied area.</w:t>
      </w:r>
      <w:r w:rsidR="0056697D" w:rsidRPr="00CC6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610D">
        <w:rPr>
          <w:rFonts w:ascii="Times New Roman" w:eastAsia="Calibri" w:hAnsi="Times New Roman" w:cs="Times New Roman"/>
          <w:sz w:val="24"/>
          <w:szCs w:val="24"/>
        </w:rPr>
        <w:t xml:space="preserve">This finding clearly indicates that </w:t>
      </w:r>
      <w:r w:rsidR="005C53A4" w:rsidRPr="00CC610D">
        <w:rPr>
          <w:rFonts w:ascii="Times New Roman" w:eastAsia="Calibri" w:hAnsi="Times New Roman" w:cs="Times New Roman"/>
          <w:sz w:val="24"/>
          <w:szCs w:val="24"/>
        </w:rPr>
        <w:t>cattle farmers depend entirely</w:t>
      </w:r>
      <w:r w:rsidRPr="00CC610D">
        <w:rPr>
          <w:rFonts w:ascii="Times New Roman" w:eastAsia="Calibri" w:hAnsi="Times New Roman" w:cs="Times New Roman"/>
          <w:sz w:val="24"/>
          <w:szCs w:val="24"/>
        </w:rPr>
        <w:t xml:space="preserve"> on grazing for cattle rearing. 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This finding was in contrast </w:t>
      </w:r>
      <w:r w:rsidR="005C53A4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>to the findings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</w:t>
      </w:r>
      <w:r w:rsidRPr="00CC610D">
        <w:rPr>
          <w:rFonts w:ascii="Times New Roman" w:eastAsia="Calibri" w:hAnsi="Times New Roman" w:cs="Times New Roman"/>
          <w:sz w:val="24"/>
          <w:szCs w:val="24"/>
        </w:rPr>
        <w:t xml:space="preserve">Manohar </w:t>
      </w:r>
      <w:r w:rsidRPr="00CC610D">
        <w:rPr>
          <w:rFonts w:ascii="Times New Roman" w:eastAsia="Calibri" w:hAnsi="Times New Roman" w:cs="Times New Roman"/>
          <w:i/>
          <w:iCs/>
          <w:sz w:val="24"/>
          <w:szCs w:val="24"/>
        </w:rPr>
        <w:t>et al</w:t>
      </w:r>
      <w:r w:rsidRPr="00CC610D">
        <w:rPr>
          <w:rFonts w:ascii="Times New Roman" w:eastAsia="Calibri" w:hAnsi="Times New Roman" w:cs="Times New Roman"/>
          <w:sz w:val="24"/>
          <w:szCs w:val="24"/>
        </w:rPr>
        <w:t xml:space="preserve">. (2014), 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Saurav </w:t>
      </w:r>
      <w:r w:rsidRPr="00CC610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et al.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(2023), Sumer</w:t>
      </w:r>
      <w:r w:rsidRPr="00CC610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et al.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(2025) and Usha and Mahesh (2025). </w:t>
      </w:r>
    </w:p>
    <w:p w14:paraId="49577E1D" w14:textId="73127DD3" w:rsidR="000852CA" w:rsidRPr="00C44E1F" w:rsidRDefault="00BE76F4" w:rsidP="000852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44E1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3.1.3 Source of water</w:t>
      </w:r>
    </w:p>
    <w:p w14:paraId="01D0B343" w14:textId="79FF7C0C" w:rsidR="00BE76F4" w:rsidRPr="00CC610D" w:rsidRDefault="00BE76F4" w:rsidP="000852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Since the studied area rich in natural water resources such as rivers and ponds but, farmers also provide </w:t>
      </w:r>
      <w:r w:rsidR="00EE6AF3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ground 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>water</w:t>
      </w:r>
      <w:r w:rsidR="00EE6AF3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(4.81%)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their animals at home. The study reveals the ponds </w:t>
      </w:r>
      <w:r w:rsidR="000852CA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>serves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the primary source of water </w:t>
      </w:r>
      <w:r w:rsidR="000852CA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>for local cattle.</w:t>
      </w:r>
      <w:r w:rsidR="00023D7D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contrast finding was reported by Deb (2023)</w:t>
      </w:r>
      <w:r w:rsidR="000852CA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23D7D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who found that the 48.33 percent of farmers supplied tap water. Sumer </w:t>
      </w:r>
      <w:r w:rsidR="00023D7D" w:rsidRPr="00C44E1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et al</w:t>
      </w:r>
      <w:r w:rsidR="00023D7D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(2025) also reported contrast finding that the 63.33% dairy farmer of Meghalaya used tap water for their animals. </w:t>
      </w:r>
      <w:r w:rsidR="000852CA"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addition, the respondents also provide cooked rice water (the leftover water from cooked rice) to their animals as a supplement source of nutrition and hydration. </w:t>
      </w:r>
    </w:p>
    <w:p w14:paraId="2AA08081" w14:textId="77777777" w:rsidR="005C6AF7" w:rsidRPr="00CC610D" w:rsidRDefault="005C6AF7" w:rsidP="002F13B7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6E9453" w14:textId="2CF0BD8D" w:rsidR="005C6AF7" w:rsidRPr="00CC610D" w:rsidRDefault="001910D4" w:rsidP="002F13B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222572812"/>
      <w:r w:rsidRPr="00CC610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1.</w:t>
      </w:r>
      <w:r w:rsidRPr="00CC61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82FAB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Feeding </w:t>
      </w:r>
      <w:r w:rsidR="004541B3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082FAB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anagement </w:t>
      </w:r>
      <w:r w:rsidR="004541B3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082FAB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ractices </w:t>
      </w:r>
      <w:bookmarkStart w:id="4" w:name="_Hlk222656362"/>
      <w:r w:rsidR="00C73C77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>adopted</w:t>
      </w:r>
      <w:r w:rsidR="003C76FD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82FAB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by the </w:t>
      </w:r>
      <w:r w:rsidR="004541B3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local </w:t>
      </w:r>
      <w:r w:rsidR="00082FAB" w:rsidRPr="00CC610D">
        <w:rPr>
          <w:rFonts w:ascii="Times New Roman" w:eastAsia="Calibri" w:hAnsi="Times New Roman" w:cs="Times New Roman"/>
          <w:b/>
          <w:bCs/>
          <w:sz w:val="24"/>
          <w:szCs w:val="24"/>
        </w:rPr>
        <w:t>cattle farmers</w:t>
      </w:r>
      <w:bookmarkEnd w:id="4"/>
    </w:p>
    <w:tbl>
      <w:tblPr>
        <w:tblStyle w:val="TableGrid"/>
        <w:tblpPr w:leftFromText="180" w:rightFromText="180" w:vertAnchor="text" w:horzAnchor="page" w:tblpX="1517" w:tblpY="1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1701"/>
        <w:gridCol w:w="1560"/>
      </w:tblGrid>
      <w:tr w:rsidR="005C6AF7" w:rsidRPr="00CC610D" w14:paraId="13DBE295" w14:textId="77777777" w:rsidTr="00835D1C">
        <w:trPr>
          <w:trHeight w:val="564"/>
        </w:trPr>
        <w:tc>
          <w:tcPr>
            <w:tcW w:w="1555" w:type="dxa"/>
          </w:tcPr>
          <w:bookmarkEnd w:id="3"/>
          <w:p w14:paraId="2F3D2E96" w14:textId="77777777" w:rsidR="005C6AF7" w:rsidRPr="00CC610D" w:rsidRDefault="001910D4" w:rsidP="002F13B7">
            <w:pPr>
              <w:pStyle w:val="NormalWeb"/>
              <w:widowControl/>
              <w:rPr>
                <w:b/>
                <w:lang w:bidi="ar"/>
              </w:rPr>
            </w:pPr>
            <w:r w:rsidRPr="00CC610D">
              <w:rPr>
                <w:b/>
                <w:iCs/>
              </w:rPr>
              <w:t>Variable</w:t>
            </w:r>
          </w:p>
        </w:tc>
        <w:tc>
          <w:tcPr>
            <w:tcW w:w="4110" w:type="dxa"/>
          </w:tcPr>
          <w:p w14:paraId="593102B0" w14:textId="77777777" w:rsidR="005C6AF7" w:rsidRPr="00CC610D" w:rsidRDefault="001910D4" w:rsidP="002F13B7">
            <w:pPr>
              <w:pStyle w:val="NormalWeb"/>
              <w:widowControl/>
              <w:rPr>
                <w:b/>
                <w:lang w:bidi="ar"/>
              </w:rPr>
            </w:pPr>
            <w:r w:rsidRPr="00CC610D">
              <w:rPr>
                <w:rFonts w:eastAsia="CIDFont"/>
                <w:b/>
                <w:color w:val="000000"/>
                <w:lang w:bidi="ar"/>
              </w:rPr>
              <w:t xml:space="preserve">Parameters </w:t>
            </w:r>
          </w:p>
        </w:tc>
        <w:tc>
          <w:tcPr>
            <w:tcW w:w="1701" w:type="dxa"/>
          </w:tcPr>
          <w:p w14:paraId="4840FDBE" w14:textId="281B1918" w:rsidR="005C6AF7" w:rsidRPr="00CC610D" w:rsidRDefault="001910D4" w:rsidP="00AE5666">
            <w:pPr>
              <w:pStyle w:val="NormalWeb"/>
              <w:widowControl/>
              <w:jc w:val="center"/>
              <w:rPr>
                <w:b/>
                <w:iCs/>
              </w:rPr>
            </w:pPr>
            <w:r w:rsidRPr="00CC610D">
              <w:rPr>
                <w:b/>
                <w:iCs/>
              </w:rPr>
              <w:t>Frequency</w:t>
            </w:r>
            <w:r w:rsidR="00835D1C" w:rsidRPr="00CC610D">
              <w:rPr>
                <w:b/>
                <w:iCs/>
              </w:rPr>
              <w:t xml:space="preserve"> </w:t>
            </w:r>
            <w:r w:rsidRPr="00CC610D">
              <w:rPr>
                <w:b/>
                <w:iCs/>
              </w:rPr>
              <w:t>(104)</w:t>
            </w:r>
          </w:p>
        </w:tc>
        <w:tc>
          <w:tcPr>
            <w:tcW w:w="1560" w:type="dxa"/>
          </w:tcPr>
          <w:p w14:paraId="005339C5" w14:textId="77777777" w:rsidR="005C6AF7" w:rsidRPr="00CC610D" w:rsidRDefault="001910D4" w:rsidP="002F13B7">
            <w:pPr>
              <w:pStyle w:val="NormalWeb"/>
              <w:widowControl/>
              <w:rPr>
                <w:b/>
                <w:lang w:bidi="ar"/>
              </w:rPr>
            </w:pPr>
            <w:r w:rsidRPr="00CC610D">
              <w:rPr>
                <w:b/>
                <w:iCs/>
              </w:rPr>
              <w:t>Percentage</w:t>
            </w:r>
          </w:p>
        </w:tc>
      </w:tr>
      <w:tr w:rsidR="005C6AF7" w:rsidRPr="00CC610D" w14:paraId="08736AC0" w14:textId="77777777" w:rsidTr="00835D1C">
        <w:trPr>
          <w:trHeight w:val="292"/>
        </w:trPr>
        <w:tc>
          <w:tcPr>
            <w:tcW w:w="1555" w:type="dxa"/>
            <w:vMerge w:val="restart"/>
          </w:tcPr>
          <w:p w14:paraId="4C0DBA16" w14:textId="04E539B1" w:rsidR="005C6AF7" w:rsidRPr="00CC610D" w:rsidRDefault="00BE76F4" w:rsidP="002F13B7">
            <w:pPr>
              <w:pStyle w:val="NormalWeb"/>
              <w:widowControl/>
              <w:rPr>
                <w:lang w:bidi="ar"/>
              </w:rPr>
            </w:pPr>
            <w:r w:rsidRPr="00CC610D">
              <w:rPr>
                <w:rFonts w:eastAsia="TimesNewRomanPS-BoldMT"/>
                <w:b/>
                <w:bCs/>
                <w:color w:val="231F20"/>
                <w:lang w:bidi="ar"/>
              </w:rPr>
              <w:t>Source of</w:t>
            </w:r>
            <w:r w:rsidR="00301B0B" w:rsidRPr="00CC610D">
              <w:rPr>
                <w:rFonts w:eastAsia="TimesNewRomanPS-BoldMT"/>
                <w:b/>
                <w:bCs/>
                <w:color w:val="231F20"/>
                <w:lang w:bidi="ar"/>
              </w:rPr>
              <w:t xml:space="preserve"> f</w:t>
            </w:r>
            <w:r w:rsidR="001910D4" w:rsidRPr="00CC610D">
              <w:rPr>
                <w:rFonts w:eastAsia="TimesNewRomanPS-BoldMT"/>
                <w:b/>
                <w:bCs/>
                <w:color w:val="231F20"/>
                <w:lang w:bidi="ar"/>
              </w:rPr>
              <w:t>odder</w:t>
            </w:r>
          </w:p>
        </w:tc>
        <w:tc>
          <w:tcPr>
            <w:tcW w:w="4110" w:type="dxa"/>
          </w:tcPr>
          <w:p w14:paraId="45A8C398" w14:textId="20D23C5C" w:rsidR="005C6AF7" w:rsidRPr="00CC610D" w:rsidRDefault="000A35AD" w:rsidP="002F13B7">
            <w:pPr>
              <w:pStyle w:val="NormalWeb"/>
              <w:widowControl/>
              <w:rPr>
                <w:lang w:bidi="ar"/>
              </w:rPr>
            </w:pPr>
            <w:bookmarkStart w:id="5" w:name="_Hlk222655550"/>
            <w:r w:rsidRPr="00CC610D">
              <w:rPr>
                <w:rFonts w:eastAsia="Calibri"/>
                <w:bCs/>
              </w:rPr>
              <w:t>Grazing (g</w:t>
            </w:r>
            <w:r w:rsidR="001910D4" w:rsidRPr="00CC610D">
              <w:rPr>
                <w:rFonts w:eastAsia="Calibri"/>
                <w:bCs/>
              </w:rPr>
              <w:t>rass</w:t>
            </w:r>
            <w:r w:rsidRPr="00CC610D">
              <w:rPr>
                <w:rFonts w:eastAsia="Calibri"/>
                <w:bCs/>
              </w:rPr>
              <w:t>es,</w:t>
            </w:r>
            <w:r w:rsidR="001910D4" w:rsidRPr="00CC610D">
              <w:rPr>
                <w:rFonts w:eastAsia="Calibri"/>
                <w:bCs/>
              </w:rPr>
              <w:t xml:space="preserve"> tree leaves</w:t>
            </w:r>
            <w:r w:rsidRPr="00CC610D">
              <w:rPr>
                <w:rFonts w:eastAsia="Calibri"/>
                <w:bCs/>
              </w:rPr>
              <w:t xml:space="preserve"> and paddy)</w:t>
            </w:r>
            <w:bookmarkEnd w:id="5"/>
          </w:p>
        </w:tc>
        <w:tc>
          <w:tcPr>
            <w:tcW w:w="1701" w:type="dxa"/>
          </w:tcPr>
          <w:p w14:paraId="766483BE" w14:textId="1B629922" w:rsidR="005C6AF7" w:rsidRPr="00CC610D" w:rsidRDefault="000A35AD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80</w:t>
            </w:r>
          </w:p>
        </w:tc>
        <w:tc>
          <w:tcPr>
            <w:tcW w:w="1560" w:type="dxa"/>
          </w:tcPr>
          <w:p w14:paraId="091F14F3" w14:textId="69D437B4" w:rsidR="005C6AF7" w:rsidRPr="00CC610D" w:rsidRDefault="000A35AD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7</w:t>
            </w:r>
            <w:r w:rsidR="001910D4" w:rsidRPr="00CC610D">
              <w:rPr>
                <w:lang w:bidi="ar"/>
              </w:rPr>
              <w:t>6</w:t>
            </w:r>
            <w:r w:rsidRPr="00CC610D">
              <w:rPr>
                <w:lang w:bidi="ar"/>
              </w:rPr>
              <w:t>.9</w:t>
            </w:r>
            <w:r w:rsidR="001910D4" w:rsidRPr="00CC610D">
              <w:rPr>
                <w:lang w:bidi="ar"/>
              </w:rPr>
              <w:t>%</w:t>
            </w:r>
          </w:p>
        </w:tc>
      </w:tr>
      <w:tr w:rsidR="005C6AF7" w:rsidRPr="00CC610D" w14:paraId="3B6A4EBC" w14:textId="77777777" w:rsidTr="000A35AD">
        <w:trPr>
          <w:trHeight w:val="388"/>
        </w:trPr>
        <w:tc>
          <w:tcPr>
            <w:tcW w:w="1555" w:type="dxa"/>
            <w:vMerge/>
          </w:tcPr>
          <w:p w14:paraId="058376A2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4110" w:type="dxa"/>
          </w:tcPr>
          <w:p w14:paraId="1F6AD003" w14:textId="1BCD840D" w:rsidR="005C6AF7" w:rsidRPr="00CC610D" w:rsidRDefault="000A35AD" w:rsidP="002F13B7">
            <w:pPr>
              <w:pStyle w:val="NormalWeb"/>
              <w:widowControl/>
              <w:rPr>
                <w:lang w:bidi="ar"/>
              </w:rPr>
            </w:pPr>
            <w:bookmarkStart w:id="6" w:name="_Hlk222655674"/>
            <w:r w:rsidRPr="00CC610D">
              <w:rPr>
                <w:rFonts w:eastAsia="Calibri"/>
                <w:bCs/>
              </w:rPr>
              <w:t xml:space="preserve">Grazing and </w:t>
            </w:r>
            <w:r w:rsidR="00C73C77" w:rsidRPr="00CC610D">
              <w:rPr>
                <w:rFonts w:eastAsia="Calibri"/>
                <w:bCs/>
              </w:rPr>
              <w:t xml:space="preserve">a </w:t>
            </w:r>
            <w:r w:rsidRPr="00CC610D">
              <w:rPr>
                <w:rFonts w:eastAsia="Calibri"/>
                <w:bCs/>
              </w:rPr>
              <w:t>c</w:t>
            </w:r>
            <w:r w:rsidR="001910D4" w:rsidRPr="00CC610D">
              <w:rPr>
                <w:rFonts w:eastAsia="Calibri"/>
                <w:bCs/>
              </w:rPr>
              <w:t>ombination of paddy, grass, and mahua</w:t>
            </w:r>
            <w:r w:rsidRPr="00CC610D">
              <w:rPr>
                <w:rFonts w:eastAsia="Calibri"/>
                <w:bCs/>
              </w:rPr>
              <w:t xml:space="preserve"> mix</w:t>
            </w:r>
            <w:bookmarkEnd w:id="6"/>
          </w:p>
        </w:tc>
        <w:tc>
          <w:tcPr>
            <w:tcW w:w="1701" w:type="dxa"/>
          </w:tcPr>
          <w:p w14:paraId="5FBACE8B" w14:textId="28A4E0C9" w:rsidR="005C6AF7" w:rsidRPr="00CC610D" w:rsidRDefault="000A35AD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24</w:t>
            </w:r>
          </w:p>
        </w:tc>
        <w:tc>
          <w:tcPr>
            <w:tcW w:w="1560" w:type="dxa"/>
          </w:tcPr>
          <w:p w14:paraId="1C9280F7" w14:textId="4EC42164" w:rsidR="005C6AF7" w:rsidRPr="00CC610D" w:rsidRDefault="000A35AD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23.1</w:t>
            </w:r>
            <w:r w:rsidR="001910D4" w:rsidRPr="00CC610D">
              <w:rPr>
                <w:lang w:bidi="ar"/>
              </w:rPr>
              <w:t>%</w:t>
            </w:r>
          </w:p>
        </w:tc>
      </w:tr>
      <w:tr w:rsidR="005C6AF7" w:rsidRPr="00CC610D" w14:paraId="5681EF98" w14:textId="77777777" w:rsidTr="00AE5666">
        <w:trPr>
          <w:trHeight w:val="249"/>
        </w:trPr>
        <w:tc>
          <w:tcPr>
            <w:tcW w:w="1555" w:type="dxa"/>
            <w:vMerge w:val="restart"/>
          </w:tcPr>
          <w:p w14:paraId="7780043D" w14:textId="77777777" w:rsidR="005C6AF7" w:rsidRPr="00CC610D" w:rsidRDefault="001910D4" w:rsidP="002F13B7">
            <w:pPr>
              <w:pStyle w:val="NormalWeb"/>
              <w:widowControl/>
              <w:rPr>
                <w:lang w:bidi="ar"/>
              </w:rPr>
            </w:pPr>
            <w:r w:rsidRPr="00CC610D">
              <w:rPr>
                <w:rFonts w:eastAsia="Calibri"/>
                <w:b/>
                <w:bCs/>
              </w:rPr>
              <w:t>Concentrate ration</w:t>
            </w:r>
          </w:p>
        </w:tc>
        <w:tc>
          <w:tcPr>
            <w:tcW w:w="4110" w:type="dxa"/>
          </w:tcPr>
          <w:p w14:paraId="052F9DB0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Yes</w:t>
            </w:r>
          </w:p>
        </w:tc>
        <w:tc>
          <w:tcPr>
            <w:tcW w:w="1701" w:type="dxa"/>
          </w:tcPr>
          <w:p w14:paraId="0EC1106E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20</w:t>
            </w:r>
          </w:p>
        </w:tc>
        <w:tc>
          <w:tcPr>
            <w:tcW w:w="1560" w:type="dxa"/>
          </w:tcPr>
          <w:p w14:paraId="1F9FF4E0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19.5%</w:t>
            </w:r>
          </w:p>
        </w:tc>
      </w:tr>
      <w:tr w:rsidR="005C6AF7" w:rsidRPr="00CC610D" w14:paraId="6CC5E425" w14:textId="77777777" w:rsidTr="00AE5666">
        <w:trPr>
          <w:trHeight w:val="270"/>
        </w:trPr>
        <w:tc>
          <w:tcPr>
            <w:tcW w:w="1555" w:type="dxa"/>
            <w:vMerge/>
          </w:tcPr>
          <w:p w14:paraId="51D1793A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4110" w:type="dxa"/>
          </w:tcPr>
          <w:p w14:paraId="6C248C32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No</w:t>
            </w:r>
          </w:p>
        </w:tc>
        <w:tc>
          <w:tcPr>
            <w:tcW w:w="1701" w:type="dxa"/>
          </w:tcPr>
          <w:p w14:paraId="51234A1B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84</w:t>
            </w:r>
          </w:p>
        </w:tc>
        <w:tc>
          <w:tcPr>
            <w:tcW w:w="1560" w:type="dxa"/>
          </w:tcPr>
          <w:p w14:paraId="51DED608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80.5%</w:t>
            </w:r>
          </w:p>
        </w:tc>
      </w:tr>
      <w:tr w:rsidR="005C6AF7" w:rsidRPr="00CC610D" w14:paraId="6F2C3F34" w14:textId="77777777" w:rsidTr="00AE5666">
        <w:trPr>
          <w:trHeight w:val="260"/>
        </w:trPr>
        <w:tc>
          <w:tcPr>
            <w:tcW w:w="1555" w:type="dxa"/>
            <w:vMerge w:val="restart"/>
          </w:tcPr>
          <w:p w14:paraId="7ECE4737" w14:textId="77777777" w:rsidR="005C6AF7" w:rsidRPr="00CC610D" w:rsidRDefault="001910D4" w:rsidP="002F13B7">
            <w:pPr>
              <w:pStyle w:val="NormalWeb"/>
              <w:widowControl/>
              <w:rPr>
                <w:b/>
                <w:bCs/>
                <w:lang w:bidi="ar"/>
              </w:rPr>
            </w:pPr>
            <w:r w:rsidRPr="00CC610D">
              <w:rPr>
                <w:rFonts w:eastAsia="Calibri"/>
                <w:b/>
                <w:bCs/>
              </w:rPr>
              <w:t>Mineral mixture</w:t>
            </w:r>
          </w:p>
        </w:tc>
        <w:tc>
          <w:tcPr>
            <w:tcW w:w="4110" w:type="dxa"/>
          </w:tcPr>
          <w:p w14:paraId="4A8EF8D9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Yes</w:t>
            </w:r>
          </w:p>
        </w:tc>
        <w:tc>
          <w:tcPr>
            <w:tcW w:w="1701" w:type="dxa"/>
          </w:tcPr>
          <w:p w14:paraId="69ED7E03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5</w:t>
            </w:r>
          </w:p>
        </w:tc>
        <w:tc>
          <w:tcPr>
            <w:tcW w:w="1560" w:type="dxa"/>
          </w:tcPr>
          <w:p w14:paraId="5708297B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4.5%</w:t>
            </w:r>
          </w:p>
        </w:tc>
      </w:tr>
      <w:tr w:rsidR="005C6AF7" w:rsidRPr="00CC610D" w14:paraId="76A89020" w14:textId="77777777" w:rsidTr="00835D1C">
        <w:trPr>
          <w:trHeight w:val="279"/>
        </w:trPr>
        <w:tc>
          <w:tcPr>
            <w:tcW w:w="1555" w:type="dxa"/>
            <w:vMerge/>
          </w:tcPr>
          <w:p w14:paraId="0F81A0D5" w14:textId="77777777" w:rsidR="005C6AF7" w:rsidRPr="00CC610D" w:rsidRDefault="005C6AF7" w:rsidP="002F13B7">
            <w:pPr>
              <w:pStyle w:val="NormalWeb"/>
              <w:widowControl/>
              <w:rPr>
                <w:b/>
                <w:bCs/>
                <w:lang w:bidi="ar"/>
              </w:rPr>
            </w:pPr>
          </w:p>
        </w:tc>
        <w:tc>
          <w:tcPr>
            <w:tcW w:w="4110" w:type="dxa"/>
          </w:tcPr>
          <w:p w14:paraId="7B03D76E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No</w:t>
            </w:r>
          </w:p>
        </w:tc>
        <w:tc>
          <w:tcPr>
            <w:tcW w:w="1701" w:type="dxa"/>
          </w:tcPr>
          <w:p w14:paraId="5D6C7ECF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99</w:t>
            </w:r>
          </w:p>
        </w:tc>
        <w:tc>
          <w:tcPr>
            <w:tcW w:w="1560" w:type="dxa"/>
          </w:tcPr>
          <w:p w14:paraId="2649C21D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95.5%</w:t>
            </w:r>
          </w:p>
        </w:tc>
      </w:tr>
      <w:tr w:rsidR="005C6AF7" w:rsidRPr="00CC610D" w14:paraId="040DD25C" w14:textId="77777777" w:rsidTr="00835D1C">
        <w:trPr>
          <w:trHeight w:val="410"/>
        </w:trPr>
        <w:tc>
          <w:tcPr>
            <w:tcW w:w="1555" w:type="dxa"/>
            <w:vMerge w:val="restart"/>
          </w:tcPr>
          <w:p w14:paraId="3BAE014E" w14:textId="77777777" w:rsidR="005C6AF7" w:rsidRPr="00CC610D" w:rsidRDefault="001910D4" w:rsidP="002F13B7">
            <w:pPr>
              <w:pStyle w:val="NormalWeb"/>
              <w:widowControl/>
              <w:rPr>
                <w:b/>
                <w:bCs/>
                <w:lang w:bidi="ar"/>
              </w:rPr>
            </w:pPr>
            <w:r w:rsidRPr="00CC610D">
              <w:rPr>
                <w:rFonts w:eastAsia="Calibri"/>
                <w:b/>
                <w:bCs/>
              </w:rPr>
              <w:t>Common salt</w:t>
            </w:r>
          </w:p>
        </w:tc>
        <w:tc>
          <w:tcPr>
            <w:tcW w:w="4110" w:type="dxa"/>
          </w:tcPr>
          <w:p w14:paraId="1D74D38C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Yes</w:t>
            </w:r>
          </w:p>
        </w:tc>
        <w:tc>
          <w:tcPr>
            <w:tcW w:w="1701" w:type="dxa"/>
          </w:tcPr>
          <w:p w14:paraId="25E45CE8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</w:t>
            </w:r>
          </w:p>
        </w:tc>
        <w:tc>
          <w:tcPr>
            <w:tcW w:w="1560" w:type="dxa"/>
          </w:tcPr>
          <w:p w14:paraId="44CCE8DA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7.5%</w:t>
            </w:r>
          </w:p>
        </w:tc>
      </w:tr>
      <w:tr w:rsidR="005C6AF7" w:rsidRPr="00CC610D" w14:paraId="7A32D090" w14:textId="77777777" w:rsidTr="00835D1C">
        <w:trPr>
          <w:trHeight w:val="417"/>
        </w:trPr>
        <w:tc>
          <w:tcPr>
            <w:tcW w:w="1555" w:type="dxa"/>
            <w:vMerge/>
          </w:tcPr>
          <w:p w14:paraId="214BBAC3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4110" w:type="dxa"/>
          </w:tcPr>
          <w:p w14:paraId="71488C2D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No</w:t>
            </w:r>
          </w:p>
        </w:tc>
        <w:tc>
          <w:tcPr>
            <w:tcW w:w="1701" w:type="dxa"/>
          </w:tcPr>
          <w:p w14:paraId="0736832D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96</w:t>
            </w:r>
          </w:p>
        </w:tc>
        <w:tc>
          <w:tcPr>
            <w:tcW w:w="1560" w:type="dxa"/>
          </w:tcPr>
          <w:p w14:paraId="51530D52" w14:textId="77777777" w:rsidR="005C6AF7" w:rsidRPr="00CC610D" w:rsidRDefault="001910D4" w:rsidP="00AE5666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92.5%</w:t>
            </w:r>
          </w:p>
        </w:tc>
      </w:tr>
      <w:tr w:rsidR="00EE6AF3" w:rsidRPr="00CC610D" w14:paraId="2B8C425B" w14:textId="77777777" w:rsidTr="00835D1C">
        <w:trPr>
          <w:trHeight w:val="417"/>
        </w:trPr>
        <w:tc>
          <w:tcPr>
            <w:tcW w:w="1555" w:type="dxa"/>
            <w:vMerge w:val="restart"/>
          </w:tcPr>
          <w:p w14:paraId="744DDACC" w14:textId="761FECAA" w:rsidR="00EE6AF3" w:rsidRPr="00CC610D" w:rsidRDefault="00EE6AF3" w:rsidP="002F13B7">
            <w:pPr>
              <w:pStyle w:val="NormalWeb"/>
              <w:rPr>
                <w:lang w:bidi="ar"/>
              </w:rPr>
            </w:pPr>
            <w:r w:rsidRPr="00CC610D">
              <w:rPr>
                <w:lang w:bidi="ar"/>
              </w:rPr>
              <w:t>Source of water</w:t>
            </w:r>
          </w:p>
        </w:tc>
        <w:tc>
          <w:tcPr>
            <w:tcW w:w="4110" w:type="dxa"/>
          </w:tcPr>
          <w:p w14:paraId="69CFC702" w14:textId="2B94065F" w:rsidR="00EE6AF3" w:rsidRPr="00CC610D" w:rsidRDefault="00EE6AF3" w:rsidP="00AE5666">
            <w:pPr>
              <w:pStyle w:val="NormalWeb"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 xml:space="preserve">Community Pond </w:t>
            </w:r>
          </w:p>
        </w:tc>
        <w:tc>
          <w:tcPr>
            <w:tcW w:w="1701" w:type="dxa"/>
          </w:tcPr>
          <w:p w14:paraId="63127E27" w14:textId="6DB2E8C3" w:rsidR="00EE6AF3" w:rsidRPr="00CC610D" w:rsidRDefault="00EE6AF3" w:rsidP="00AE5666">
            <w:pPr>
              <w:pStyle w:val="NormalWeb"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99</w:t>
            </w:r>
          </w:p>
        </w:tc>
        <w:tc>
          <w:tcPr>
            <w:tcW w:w="1560" w:type="dxa"/>
          </w:tcPr>
          <w:p w14:paraId="577E839F" w14:textId="208BE3D7" w:rsidR="00EE6AF3" w:rsidRPr="00CC610D" w:rsidRDefault="00EE6AF3" w:rsidP="00AE5666">
            <w:pPr>
              <w:pStyle w:val="NormalWeb"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95.19%</w:t>
            </w:r>
          </w:p>
        </w:tc>
      </w:tr>
      <w:tr w:rsidR="00EE6AF3" w:rsidRPr="00CC610D" w14:paraId="2F4E8BCB" w14:textId="77777777" w:rsidTr="00835D1C">
        <w:trPr>
          <w:trHeight w:val="417"/>
        </w:trPr>
        <w:tc>
          <w:tcPr>
            <w:tcW w:w="1555" w:type="dxa"/>
            <w:vMerge/>
          </w:tcPr>
          <w:p w14:paraId="5150A70D" w14:textId="77777777" w:rsidR="00EE6AF3" w:rsidRPr="00CC610D" w:rsidRDefault="00EE6AF3" w:rsidP="002F13B7">
            <w:pPr>
              <w:pStyle w:val="NormalWeb"/>
              <w:rPr>
                <w:lang w:bidi="ar"/>
              </w:rPr>
            </w:pPr>
          </w:p>
        </w:tc>
        <w:tc>
          <w:tcPr>
            <w:tcW w:w="4110" w:type="dxa"/>
          </w:tcPr>
          <w:p w14:paraId="1E258739" w14:textId="3E6F9BD7" w:rsidR="00EE6AF3" w:rsidRPr="00CC610D" w:rsidRDefault="00EE6AF3" w:rsidP="00AE5666">
            <w:pPr>
              <w:pStyle w:val="NormalWeb"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Ground water</w:t>
            </w:r>
          </w:p>
        </w:tc>
        <w:tc>
          <w:tcPr>
            <w:tcW w:w="1701" w:type="dxa"/>
          </w:tcPr>
          <w:p w14:paraId="20C165F5" w14:textId="457079FC" w:rsidR="00EE6AF3" w:rsidRPr="00CC610D" w:rsidRDefault="00EE6AF3" w:rsidP="00AE5666">
            <w:pPr>
              <w:pStyle w:val="NormalWeb"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4</w:t>
            </w:r>
          </w:p>
        </w:tc>
        <w:tc>
          <w:tcPr>
            <w:tcW w:w="1560" w:type="dxa"/>
          </w:tcPr>
          <w:p w14:paraId="36713016" w14:textId="4ECFCE5A" w:rsidR="00EE6AF3" w:rsidRPr="00CC610D" w:rsidRDefault="00EE6AF3" w:rsidP="00AE5666">
            <w:pPr>
              <w:pStyle w:val="NormalWeb"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4.81%</w:t>
            </w:r>
          </w:p>
        </w:tc>
      </w:tr>
    </w:tbl>
    <w:p w14:paraId="0AD0357A" w14:textId="77777777" w:rsidR="00735018" w:rsidRPr="00CC610D" w:rsidRDefault="00735018" w:rsidP="002F13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7F54DFC" w14:textId="78FCF114" w:rsidR="005C6AF7" w:rsidRPr="00CC610D" w:rsidRDefault="004541B3" w:rsidP="002F13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3.2 </w:t>
      </w:r>
      <w:r w:rsidR="001910D4"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Housing </w:t>
      </w:r>
      <w:r w:rsidR="0062673D" w:rsidRPr="00CC610D">
        <w:rPr>
          <w:rFonts w:ascii="Times New Roman" w:hAnsi="Times New Roman" w:cs="Times New Roman"/>
          <w:b/>
          <w:bCs/>
          <w:sz w:val="24"/>
          <w:szCs w:val="24"/>
        </w:rPr>
        <w:t xml:space="preserve">management practices </w:t>
      </w:r>
      <w:r w:rsidR="003F3D7E" w:rsidRPr="00CC610D">
        <w:rPr>
          <w:rFonts w:ascii="Times New Roman" w:hAnsi="Times New Roman" w:cs="Times New Roman"/>
          <w:b/>
          <w:bCs/>
          <w:sz w:val="24"/>
          <w:szCs w:val="24"/>
        </w:rPr>
        <w:t xml:space="preserve">adopted </w:t>
      </w:r>
      <w:r w:rsidRPr="00CC610D">
        <w:rPr>
          <w:rFonts w:ascii="Times New Roman" w:hAnsi="Times New Roman" w:cs="Times New Roman"/>
          <w:b/>
          <w:bCs/>
          <w:sz w:val="24"/>
          <w:szCs w:val="24"/>
        </w:rPr>
        <w:t xml:space="preserve">by the </w:t>
      </w:r>
      <w:r w:rsidR="0062673D" w:rsidRPr="00CC610D">
        <w:rPr>
          <w:rFonts w:ascii="Times New Roman" w:hAnsi="Times New Roman" w:cs="Times New Roman"/>
          <w:b/>
          <w:bCs/>
          <w:sz w:val="24"/>
          <w:szCs w:val="24"/>
        </w:rPr>
        <w:t>local cattle farmers</w:t>
      </w:r>
    </w:p>
    <w:p w14:paraId="4A49E252" w14:textId="77777777" w:rsidR="00023D7D" w:rsidRPr="00CC610D" w:rsidRDefault="001910D4" w:rsidP="002F13B7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bookmarkStart w:id="7" w:name="_Hlk223167945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The detailed description of housing management practices given in </w:t>
      </w:r>
      <w:r w:rsidR="0062673D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Table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2. </w:t>
      </w:r>
      <w:bookmarkEnd w:id="7"/>
    </w:p>
    <w:p w14:paraId="434DA465" w14:textId="7576D6F3" w:rsidR="00023D7D" w:rsidRPr="00C44E1F" w:rsidRDefault="00023D7D" w:rsidP="00023D7D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C44E1F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3.2.1. Location of shed </w:t>
      </w:r>
    </w:p>
    <w:p w14:paraId="58195ADE" w14:textId="77777777" w:rsidR="00023D7D" w:rsidRPr="00CC610D" w:rsidRDefault="001910D4" w:rsidP="00023D7D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The investigation revealed that 100% of respondents constructed shed </w:t>
      </w:r>
      <w:r w:rsidR="0062673D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for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their animals. The </w:t>
      </w:r>
      <w:r w:rsidR="000B3D19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findings showed that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21% of farmers constructed animal shed</w:t>
      </w:r>
      <w:r w:rsidR="000B3D19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attached to their house</w:t>
      </w:r>
      <w:r w:rsidR="0062673D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and 79% constructed separate </w:t>
      </w:r>
      <w:r w:rsidR="00B5101A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sheds near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their dwelling</w:t>
      </w:r>
      <w:r w:rsidR="0062673D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</w:t>
      </w:r>
      <w:r w:rsidR="00B5101A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Separating human dwellings from those of animals may reduce the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transmission of diseases and improve sanitation. The finding was in line with </w:t>
      </w:r>
      <w:r w:rsidR="000B3D19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that of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Patel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(2013) in Western Maharashtra.</w:t>
      </w:r>
    </w:p>
    <w:p w14:paraId="67E52C37" w14:textId="77777777" w:rsidR="00023D7D" w:rsidRPr="00CC610D" w:rsidRDefault="00023D7D" w:rsidP="00023D7D">
      <w:pP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3.2.2. </w:t>
      </w:r>
      <w:r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Type of roof</w:t>
      </w:r>
    </w:p>
    <w:p w14:paraId="77AB85D8" w14:textId="13CEB9D7" w:rsidR="002B6094" w:rsidRPr="00CC610D" w:rsidRDefault="00B5101A" w:rsidP="00023D7D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The majority (69%) of farmers covered their roof with tarpaulin sheets (Fig. </w:t>
      </w:r>
      <w:r w:rsidR="00DE59DD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1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), followed by earthen tiles/thatched roof (28%), and only 3% had concrete sheet roofing (Fig.</w:t>
      </w:r>
      <w:r w:rsidR="008A1229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="00DE59DD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</w:t>
      </w:r>
      <w:r w:rsidR="008A1229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)</w:t>
      </w:r>
      <w:r w:rsidR="001910D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Similar finding was reported by </w:t>
      </w:r>
      <w:r w:rsidR="001910D4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Barman </w:t>
      </w:r>
      <w:r w:rsidR="001910D4"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</w:t>
      </w:r>
      <w:r w:rsidR="001910D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(2023) who observed that indigenous cattle farmers adopted low-cost roofing materials. In contrast,</w:t>
      </w:r>
      <w:r w:rsidR="002B609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Shreedhar et al (2017), Patel et al. (2017), </w:t>
      </w:r>
      <w:r w:rsidR="002B609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lastRenderedPageBreak/>
        <w:t>Rathva et al. (2019) and</w:t>
      </w:r>
      <w:r w:rsidR="001910D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1910D4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Pilaniya</w:t>
      </w:r>
      <w:proofErr w:type="spellEnd"/>
      <w:r w:rsidR="001910D4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="001910D4"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al.</w:t>
      </w:r>
      <w:r w:rsidR="001910D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(2018) found that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farmers preferred 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galvanised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iron sheet roofs</w:t>
      </w:r>
      <w:r w:rsidR="001910D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  <w:r w:rsidR="002B609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Deb (2022) also stated that the 99.17 percent farmers of Tripura preferred corrugated GI sheet as roofing material. </w:t>
      </w:r>
    </w:p>
    <w:p w14:paraId="1AC57FD1" w14:textId="0AAF92F7" w:rsidR="002B6094" w:rsidRPr="00CC610D" w:rsidRDefault="002B6094" w:rsidP="002B6094">
      <w:pP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3.2.2. </w:t>
      </w:r>
      <w:r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Type of floor</w:t>
      </w:r>
    </w:p>
    <w:p w14:paraId="605E4C0E" w14:textId="2578488A" w:rsidR="002B6094" w:rsidRPr="00CC610D" w:rsidRDefault="001910D4" w:rsidP="00023D7D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Most of the respondents (73%) constructed </w:t>
      </w:r>
      <w:r w:rsidR="00B5101A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an earthen floor in their shed, and 27% had a wooden floor (Fig. 1). The predominance of earthen flooring may be attributed to the low cost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of construction. Similar findings were reported by 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Ashokbabu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(2024)</w:t>
      </w:r>
      <w:r w:rsidR="00240D57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 who found that rural cattle farmers in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Uttar Pradesh predominantly constructed kutcha (earthen) flooring due to economic limitations. Similarly,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Saurav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(2024) observed that cattle farmers in </w:t>
      </w:r>
      <w:r w:rsidRPr="00CC610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 w:bidi="ar"/>
        </w:rPr>
        <w:t>North Bihar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also preferred locally available flooring materials. However, </w:t>
      </w:r>
      <w:r w:rsidR="00240D57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contrasting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findings have been documented in more developed dairy regions.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Sinha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 (2009) reported pucca (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brick floor,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cement) flooring adopted by </w:t>
      </w:r>
      <w:r w:rsidR="00240D57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farmers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of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dairy animals in Uttar Pradesh. </w:t>
      </w:r>
      <w:proofErr w:type="spellStart"/>
      <w:r w:rsidR="00B22C7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Malsawmdawangliana</w:t>
      </w:r>
      <w:proofErr w:type="spellEnd"/>
      <w:r w:rsidR="00B22C7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and </w:t>
      </w:r>
      <w:proofErr w:type="spellStart"/>
      <w:r w:rsidR="00B22C7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and</w:t>
      </w:r>
      <w:proofErr w:type="spellEnd"/>
      <w:r w:rsidR="00B22C7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Rahman (2016) reported 78.00 percent of respondents constructed wooden floor in cattle shed. Kumar et al (2017) and </w:t>
      </w:r>
      <w:proofErr w:type="spellStart"/>
      <w:r w:rsidR="00B22C7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Shridhrer</w:t>
      </w:r>
      <w:proofErr w:type="spellEnd"/>
      <w:r w:rsidR="00B22C7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et al. (2017) also documented the same finding.  </w:t>
      </w:r>
    </w:p>
    <w:p w14:paraId="0FF34E58" w14:textId="77777777" w:rsidR="00B22C77" w:rsidRPr="00C44E1F" w:rsidRDefault="00B22C77" w:rsidP="00023D7D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C44E1F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3.2.3. Cleaning and ventilation </w:t>
      </w:r>
    </w:p>
    <w:p w14:paraId="0C80E5BC" w14:textId="77777777" w:rsidR="00B22C77" w:rsidRPr="00CC610D" w:rsidRDefault="001910D4" w:rsidP="00023D7D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The cleaning (83.5%) was </w:t>
      </w:r>
      <w:proofErr w:type="spellStart"/>
      <w:r w:rsidR="00240D57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practised</w:t>
      </w:r>
      <w:proofErr w:type="spellEnd"/>
      <w:r w:rsidR="00240D57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once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 day</w:t>
      </w:r>
      <w:r w:rsidR="00EB6B84"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by scraping the dung from the floor surface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All surveyed sheds (100%) had windows to facilitate airflow, and regular cleaning practices were reported.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Kumar</w:t>
      </w:r>
      <w:r w:rsidRPr="00CC610D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et al.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(2020) also reported adequate ventilation and regular cleaning practiced by the cattle farmer of north Gujarat. </w:t>
      </w:r>
    </w:p>
    <w:p w14:paraId="7244C77A" w14:textId="208AD855" w:rsidR="00B22C77" w:rsidRPr="00C44E1F" w:rsidRDefault="00B22C77" w:rsidP="00023D7D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C44E1F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3.2.4 Electricity </w:t>
      </w:r>
      <w:r w:rsidRPr="00CC610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and water </w:t>
      </w:r>
      <w:r w:rsidRPr="00C44E1F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facility</w:t>
      </w:r>
    </w:p>
    <w:p w14:paraId="78BDB27B" w14:textId="0365C50A" w:rsidR="005C6AF7" w:rsidRPr="00CC610D" w:rsidRDefault="001910D4" w:rsidP="00C44E1F">
      <w:pPr>
        <w:jc w:val="both"/>
        <w:rPr>
          <w:rFonts w:ascii="Times New Roman" w:hAnsi="Times New Roman" w:cs="Times New Roman"/>
          <w:sz w:val="24"/>
          <w:szCs w:val="24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Only 15% of shelters had electricity, while 85% lacked electrical facilities.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Contrary to the present findings, Saurav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et al.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(2023) documented that 91.11% of the dairy farmers had ensured proper lighting facilities in their cattle sheds.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Similarly, only 15% farmer had facility of waterer within the shed, whereas 85% had lacking of it. 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In contrast, Singh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et al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. (2024) reported a higher adoption of free access water systems among dairy farmers.</w:t>
      </w:r>
    </w:p>
    <w:p w14:paraId="20751524" w14:textId="77777777" w:rsidR="005C6AF7" w:rsidRPr="00CC610D" w:rsidRDefault="005C6AF7" w:rsidP="002F13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C8951" w14:textId="03824D34" w:rsidR="00082FAB" w:rsidRPr="00CC610D" w:rsidRDefault="001910D4" w:rsidP="002F13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1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2. </w:t>
      </w:r>
      <w:r w:rsidR="00082FAB" w:rsidRPr="00CC610D">
        <w:rPr>
          <w:rFonts w:ascii="Times New Roman" w:hAnsi="Times New Roman" w:cs="Times New Roman"/>
          <w:b/>
          <w:bCs/>
          <w:sz w:val="24"/>
          <w:szCs w:val="24"/>
        </w:rPr>
        <w:t xml:space="preserve">Housing </w:t>
      </w:r>
      <w:bookmarkStart w:id="8" w:name="_Hlk222656402"/>
      <w:r w:rsidR="00082FAB" w:rsidRPr="00CC610D">
        <w:rPr>
          <w:rFonts w:ascii="Times New Roman" w:hAnsi="Times New Roman" w:cs="Times New Roman"/>
          <w:b/>
          <w:bCs/>
          <w:sz w:val="24"/>
          <w:szCs w:val="24"/>
        </w:rPr>
        <w:t>Management Practices followed by the cattle farmers</w:t>
      </w:r>
      <w:bookmarkEnd w:id="8"/>
    </w:p>
    <w:p w14:paraId="46B8D4AE" w14:textId="02CCAAF7" w:rsidR="005C6AF7" w:rsidRPr="00CC610D" w:rsidRDefault="005C6AF7" w:rsidP="002F13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page" w:tblpX="1517" w:tblpY="1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1417"/>
        <w:gridCol w:w="1418"/>
      </w:tblGrid>
      <w:tr w:rsidR="005C6AF7" w:rsidRPr="00CC610D" w14:paraId="0BC2A19A" w14:textId="77777777" w:rsidTr="00735018">
        <w:trPr>
          <w:trHeight w:val="522"/>
        </w:trPr>
        <w:tc>
          <w:tcPr>
            <w:tcW w:w="2405" w:type="dxa"/>
          </w:tcPr>
          <w:p w14:paraId="3BC3DF71" w14:textId="77777777" w:rsidR="005C6AF7" w:rsidRPr="00CC610D" w:rsidRDefault="001910D4" w:rsidP="002F13B7">
            <w:pPr>
              <w:pStyle w:val="NormalWeb"/>
              <w:widowControl/>
              <w:rPr>
                <w:b/>
                <w:lang w:bidi="ar"/>
              </w:rPr>
            </w:pPr>
            <w:r w:rsidRPr="00CC610D">
              <w:rPr>
                <w:b/>
                <w:iCs/>
              </w:rPr>
              <w:t>Variable</w:t>
            </w:r>
          </w:p>
        </w:tc>
        <w:tc>
          <w:tcPr>
            <w:tcW w:w="3686" w:type="dxa"/>
          </w:tcPr>
          <w:p w14:paraId="645FCFC9" w14:textId="1A467D1A" w:rsidR="005C6AF7" w:rsidRPr="00CC610D" w:rsidRDefault="001910D4" w:rsidP="002F13B7">
            <w:pPr>
              <w:pStyle w:val="NormalWeb"/>
              <w:widowControl/>
              <w:rPr>
                <w:b/>
                <w:lang w:bidi="ar"/>
              </w:rPr>
            </w:pPr>
            <w:r w:rsidRPr="00CC610D">
              <w:rPr>
                <w:rFonts w:eastAsia="CIDFont"/>
                <w:b/>
                <w:color w:val="000000"/>
                <w:lang w:bidi="ar"/>
              </w:rPr>
              <w:t>Parameters</w:t>
            </w:r>
          </w:p>
        </w:tc>
        <w:tc>
          <w:tcPr>
            <w:tcW w:w="1417" w:type="dxa"/>
          </w:tcPr>
          <w:p w14:paraId="4AB334C6" w14:textId="21B89F7B" w:rsidR="005C6AF7" w:rsidRPr="00CC610D" w:rsidRDefault="001910D4" w:rsidP="002F13B7">
            <w:pPr>
              <w:pStyle w:val="NormalWeb"/>
              <w:widowControl/>
              <w:rPr>
                <w:b/>
                <w:iCs/>
              </w:rPr>
            </w:pPr>
            <w:r w:rsidRPr="00CC610D">
              <w:rPr>
                <w:b/>
                <w:iCs/>
              </w:rPr>
              <w:t>Frequency</w:t>
            </w:r>
            <w:r w:rsidR="00735018" w:rsidRPr="00CC610D">
              <w:rPr>
                <w:b/>
                <w:iCs/>
              </w:rPr>
              <w:t xml:space="preserve"> </w:t>
            </w:r>
            <w:r w:rsidR="00735018" w:rsidRPr="00CC610D">
              <w:rPr>
                <w:b/>
                <w:iCs/>
              </w:rPr>
              <w:br/>
              <w:t xml:space="preserve">  </w:t>
            </w:r>
            <w:proofErr w:type="gramStart"/>
            <w:r w:rsidR="00735018" w:rsidRPr="00CC610D">
              <w:rPr>
                <w:b/>
                <w:iCs/>
              </w:rPr>
              <w:t xml:space="preserve">   (</w:t>
            </w:r>
            <w:proofErr w:type="gramEnd"/>
            <w:r w:rsidRPr="00CC610D">
              <w:rPr>
                <w:b/>
                <w:iCs/>
              </w:rPr>
              <w:t>104)</w:t>
            </w:r>
          </w:p>
        </w:tc>
        <w:tc>
          <w:tcPr>
            <w:tcW w:w="1418" w:type="dxa"/>
          </w:tcPr>
          <w:p w14:paraId="57FC7934" w14:textId="77777777" w:rsidR="005C6AF7" w:rsidRPr="00CC610D" w:rsidRDefault="001910D4" w:rsidP="002F13B7">
            <w:pPr>
              <w:pStyle w:val="NormalWeb"/>
              <w:widowControl/>
              <w:rPr>
                <w:b/>
                <w:lang w:bidi="ar"/>
              </w:rPr>
            </w:pPr>
            <w:r w:rsidRPr="00CC610D">
              <w:rPr>
                <w:b/>
                <w:iCs/>
              </w:rPr>
              <w:t>Percentage</w:t>
            </w:r>
          </w:p>
        </w:tc>
      </w:tr>
      <w:tr w:rsidR="005C6AF7" w:rsidRPr="00CC610D" w14:paraId="36DA4AE7" w14:textId="77777777" w:rsidTr="00735018">
        <w:trPr>
          <w:trHeight w:val="288"/>
        </w:trPr>
        <w:tc>
          <w:tcPr>
            <w:tcW w:w="2405" w:type="dxa"/>
            <w:vMerge w:val="restart"/>
          </w:tcPr>
          <w:p w14:paraId="6C82398A" w14:textId="5F81F732" w:rsidR="005C6AF7" w:rsidRPr="00CC610D" w:rsidRDefault="001910D4" w:rsidP="002F13B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610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Location of shed</w:t>
            </w:r>
          </w:p>
        </w:tc>
        <w:tc>
          <w:tcPr>
            <w:tcW w:w="3686" w:type="dxa"/>
          </w:tcPr>
          <w:p w14:paraId="4C65CBBA" w14:textId="7DB0757E" w:rsidR="005C6AF7" w:rsidRPr="00CC610D" w:rsidRDefault="001910D4" w:rsidP="004541B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Attached to</w:t>
            </w:r>
            <w:r w:rsidR="00735018" w:rsidRPr="00CC61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 w:rsidRPr="00CC61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human</w:t>
            </w:r>
            <w:r w:rsidR="00735018" w:rsidRPr="00CC61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 w:rsidRPr="00CC61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dwelling</w:t>
            </w:r>
          </w:p>
        </w:tc>
        <w:tc>
          <w:tcPr>
            <w:tcW w:w="1417" w:type="dxa"/>
          </w:tcPr>
          <w:p w14:paraId="78456BAB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22</w:t>
            </w:r>
          </w:p>
        </w:tc>
        <w:tc>
          <w:tcPr>
            <w:tcW w:w="1418" w:type="dxa"/>
          </w:tcPr>
          <w:p w14:paraId="1A407BCE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21%%</w:t>
            </w:r>
          </w:p>
        </w:tc>
      </w:tr>
      <w:tr w:rsidR="005C6AF7" w:rsidRPr="00CC610D" w14:paraId="432BE9DA" w14:textId="77777777" w:rsidTr="00735018">
        <w:trPr>
          <w:trHeight w:val="266"/>
        </w:trPr>
        <w:tc>
          <w:tcPr>
            <w:tcW w:w="2405" w:type="dxa"/>
            <w:vMerge/>
          </w:tcPr>
          <w:p w14:paraId="6F785B2E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3686" w:type="dxa"/>
          </w:tcPr>
          <w:p w14:paraId="774ED6B0" w14:textId="75985F9A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t>Separate shed nearby their dwelling</w:t>
            </w:r>
          </w:p>
        </w:tc>
        <w:tc>
          <w:tcPr>
            <w:tcW w:w="1417" w:type="dxa"/>
          </w:tcPr>
          <w:p w14:paraId="268F1C32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82</w:t>
            </w:r>
          </w:p>
        </w:tc>
        <w:tc>
          <w:tcPr>
            <w:tcW w:w="1418" w:type="dxa"/>
          </w:tcPr>
          <w:p w14:paraId="5B396030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79%</w:t>
            </w:r>
          </w:p>
        </w:tc>
      </w:tr>
      <w:tr w:rsidR="005C6AF7" w:rsidRPr="00CC610D" w14:paraId="245394D8" w14:textId="77777777" w:rsidTr="00735018">
        <w:trPr>
          <w:trHeight w:val="256"/>
        </w:trPr>
        <w:tc>
          <w:tcPr>
            <w:tcW w:w="2405" w:type="dxa"/>
            <w:vMerge w:val="restart"/>
          </w:tcPr>
          <w:p w14:paraId="5F77F283" w14:textId="77777777" w:rsidR="005C6AF7" w:rsidRPr="00CC610D" w:rsidRDefault="001910D4" w:rsidP="002F13B7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223181152"/>
            <w:r w:rsidRPr="00CC610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Type of roof</w:t>
            </w:r>
          </w:p>
          <w:p w14:paraId="179F6F3F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3686" w:type="dxa"/>
          </w:tcPr>
          <w:p w14:paraId="5A7B8DB1" w14:textId="1DF8BE45" w:rsidR="005C6AF7" w:rsidRPr="00CC610D" w:rsidRDefault="007B1AB1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t>Tarpaulin</w:t>
            </w:r>
            <w:r w:rsidR="001910D4" w:rsidRPr="00CC610D">
              <w:t xml:space="preserve"> sheet</w:t>
            </w:r>
          </w:p>
        </w:tc>
        <w:tc>
          <w:tcPr>
            <w:tcW w:w="1417" w:type="dxa"/>
          </w:tcPr>
          <w:p w14:paraId="50F795EB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72</w:t>
            </w:r>
          </w:p>
        </w:tc>
        <w:tc>
          <w:tcPr>
            <w:tcW w:w="1418" w:type="dxa"/>
          </w:tcPr>
          <w:p w14:paraId="453F3150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69%</w:t>
            </w:r>
          </w:p>
        </w:tc>
      </w:tr>
      <w:bookmarkEnd w:id="9"/>
      <w:tr w:rsidR="005C6AF7" w:rsidRPr="00CC610D" w14:paraId="20DFCDAB" w14:textId="77777777" w:rsidTr="00735018">
        <w:trPr>
          <w:trHeight w:val="260"/>
        </w:trPr>
        <w:tc>
          <w:tcPr>
            <w:tcW w:w="2405" w:type="dxa"/>
            <w:vMerge/>
          </w:tcPr>
          <w:p w14:paraId="3581E096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3686" w:type="dxa"/>
          </w:tcPr>
          <w:p w14:paraId="5291A439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t>Earthen tiles/thatched roof</w:t>
            </w:r>
          </w:p>
        </w:tc>
        <w:tc>
          <w:tcPr>
            <w:tcW w:w="1417" w:type="dxa"/>
          </w:tcPr>
          <w:p w14:paraId="3855EE5B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29</w:t>
            </w:r>
          </w:p>
        </w:tc>
        <w:tc>
          <w:tcPr>
            <w:tcW w:w="1418" w:type="dxa"/>
          </w:tcPr>
          <w:p w14:paraId="53A5F61E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28%</w:t>
            </w:r>
          </w:p>
        </w:tc>
      </w:tr>
      <w:tr w:rsidR="005C6AF7" w:rsidRPr="00CC610D" w14:paraId="525CE759" w14:textId="77777777" w:rsidTr="00735018">
        <w:trPr>
          <w:trHeight w:val="265"/>
        </w:trPr>
        <w:tc>
          <w:tcPr>
            <w:tcW w:w="2405" w:type="dxa"/>
            <w:vMerge/>
          </w:tcPr>
          <w:p w14:paraId="44E1DAC2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3686" w:type="dxa"/>
          </w:tcPr>
          <w:p w14:paraId="279222D0" w14:textId="77777777" w:rsidR="005C6AF7" w:rsidRPr="00CC610D" w:rsidRDefault="001910D4" w:rsidP="004541B3">
            <w:pPr>
              <w:pStyle w:val="NormalWeb"/>
              <w:widowControl/>
              <w:jc w:val="center"/>
            </w:pPr>
            <w:r w:rsidRPr="00CC610D">
              <w:t>Concrete sheet</w:t>
            </w:r>
          </w:p>
        </w:tc>
        <w:tc>
          <w:tcPr>
            <w:tcW w:w="1417" w:type="dxa"/>
          </w:tcPr>
          <w:p w14:paraId="2C4E5357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3</w:t>
            </w:r>
          </w:p>
        </w:tc>
        <w:tc>
          <w:tcPr>
            <w:tcW w:w="1418" w:type="dxa"/>
          </w:tcPr>
          <w:p w14:paraId="53DFF8E9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3%</w:t>
            </w:r>
          </w:p>
        </w:tc>
      </w:tr>
      <w:tr w:rsidR="005C6AF7" w:rsidRPr="00CC610D" w14:paraId="64C5C9A1" w14:textId="77777777" w:rsidTr="00735018">
        <w:trPr>
          <w:trHeight w:val="254"/>
        </w:trPr>
        <w:tc>
          <w:tcPr>
            <w:tcW w:w="2405" w:type="dxa"/>
            <w:vMerge w:val="restart"/>
          </w:tcPr>
          <w:p w14:paraId="66ABD76C" w14:textId="5830F04A" w:rsidR="005C6AF7" w:rsidRPr="00CC610D" w:rsidRDefault="001910D4" w:rsidP="002F13B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610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Type of floor</w:t>
            </w:r>
          </w:p>
        </w:tc>
        <w:tc>
          <w:tcPr>
            <w:tcW w:w="3686" w:type="dxa"/>
          </w:tcPr>
          <w:p w14:paraId="69743082" w14:textId="1D3A0093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t>Earthen floor</w:t>
            </w:r>
          </w:p>
        </w:tc>
        <w:tc>
          <w:tcPr>
            <w:tcW w:w="1417" w:type="dxa"/>
          </w:tcPr>
          <w:p w14:paraId="2975E91C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76</w:t>
            </w:r>
          </w:p>
        </w:tc>
        <w:tc>
          <w:tcPr>
            <w:tcW w:w="1418" w:type="dxa"/>
          </w:tcPr>
          <w:p w14:paraId="2B7C90A5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73%</w:t>
            </w:r>
          </w:p>
        </w:tc>
      </w:tr>
      <w:tr w:rsidR="005C6AF7" w:rsidRPr="00CC610D" w14:paraId="625D7ED0" w14:textId="77777777" w:rsidTr="00735018">
        <w:trPr>
          <w:trHeight w:val="258"/>
        </w:trPr>
        <w:tc>
          <w:tcPr>
            <w:tcW w:w="2405" w:type="dxa"/>
            <w:vMerge/>
          </w:tcPr>
          <w:p w14:paraId="12D50E77" w14:textId="77777777" w:rsidR="005C6AF7" w:rsidRPr="00CC610D" w:rsidRDefault="005C6AF7" w:rsidP="002F13B7">
            <w:pPr>
              <w:pStyle w:val="NormalWeb"/>
              <w:widowControl/>
              <w:rPr>
                <w:b/>
                <w:bCs/>
                <w:lang w:bidi="ar"/>
              </w:rPr>
            </w:pPr>
          </w:p>
        </w:tc>
        <w:tc>
          <w:tcPr>
            <w:tcW w:w="3686" w:type="dxa"/>
          </w:tcPr>
          <w:p w14:paraId="1298B111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t>Wooden floor</w:t>
            </w:r>
          </w:p>
        </w:tc>
        <w:tc>
          <w:tcPr>
            <w:tcW w:w="1417" w:type="dxa"/>
          </w:tcPr>
          <w:p w14:paraId="06CD97BF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28</w:t>
            </w:r>
          </w:p>
        </w:tc>
        <w:tc>
          <w:tcPr>
            <w:tcW w:w="1418" w:type="dxa"/>
          </w:tcPr>
          <w:p w14:paraId="18432134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27%</w:t>
            </w:r>
          </w:p>
        </w:tc>
      </w:tr>
      <w:tr w:rsidR="005C6AF7" w:rsidRPr="00CC610D" w14:paraId="54984572" w14:textId="77777777" w:rsidTr="00735018">
        <w:trPr>
          <w:trHeight w:val="248"/>
        </w:trPr>
        <w:tc>
          <w:tcPr>
            <w:tcW w:w="2405" w:type="dxa"/>
            <w:vMerge w:val="restart"/>
          </w:tcPr>
          <w:p w14:paraId="26EF8B6A" w14:textId="29F0302A" w:rsidR="005C6AF7" w:rsidRPr="00CC610D" w:rsidRDefault="001910D4" w:rsidP="002F13B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610D">
              <w:rPr>
                <w:rFonts w:ascii="Times New Roman" w:eastAsia="Times-Roman" w:hAnsi="Times New Roma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Cleanliness of hous</w:t>
            </w:r>
            <w:r w:rsidR="00735018" w:rsidRPr="00CC610D">
              <w:rPr>
                <w:rFonts w:ascii="Times New Roman" w:eastAsia="Times-Roman" w:hAnsi="Times New Roma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3686" w:type="dxa"/>
          </w:tcPr>
          <w:p w14:paraId="4EC438CC" w14:textId="7FD9A6C9" w:rsidR="005C6AF7" w:rsidRPr="00CC610D" w:rsidRDefault="007B1AB1" w:rsidP="004541B3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C610D">
              <w:rPr>
                <w:rFonts w:ascii="Times New Roman" w:eastAsia="Times-Roman" w:hAnsi="Times New Roman" w:cs="Times New Roman"/>
                <w:color w:val="231F20"/>
                <w:sz w:val="24"/>
                <w:szCs w:val="24"/>
                <w:lang w:val="en-US" w:eastAsia="zh-CN" w:bidi="ar"/>
              </w:rPr>
              <w:t>Once in a day</w:t>
            </w:r>
          </w:p>
        </w:tc>
        <w:tc>
          <w:tcPr>
            <w:tcW w:w="1417" w:type="dxa"/>
          </w:tcPr>
          <w:p w14:paraId="58C3DB66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87</w:t>
            </w:r>
          </w:p>
        </w:tc>
        <w:tc>
          <w:tcPr>
            <w:tcW w:w="1418" w:type="dxa"/>
          </w:tcPr>
          <w:p w14:paraId="6CC4CA78" w14:textId="201AF456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83.5%</w:t>
            </w:r>
          </w:p>
        </w:tc>
      </w:tr>
      <w:tr w:rsidR="005C6AF7" w:rsidRPr="00CC610D" w14:paraId="1FF02CCB" w14:textId="77777777" w:rsidTr="00735018">
        <w:trPr>
          <w:trHeight w:val="198"/>
        </w:trPr>
        <w:tc>
          <w:tcPr>
            <w:tcW w:w="2405" w:type="dxa"/>
            <w:vMerge/>
          </w:tcPr>
          <w:p w14:paraId="70ACF6F6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3686" w:type="dxa"/>
          </w:tcPr>
          <w:p w14:paraId="368B1F53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Dirty</w:t>
            </w:r>
          </w:p>
        </w:tc>
        <w:tc>
          <w:tcPr>
            <w:tcW w:w="1417" w:type="dxa"/>
          </w:tcPr>
          <w:p w14:paraId="123D729F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17</w:t>
            </w:r>
          </w:p>
        </w:tc>
        <w:tc>
          <w:tcPr>
            <w:tcW w:w="1418" w:type="dxa"/>
          </w:tcPr>
          <w:p w14:paraId="5A62EB77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16.5%</w:t>
            </w:r>
          </w:p>
        </w:tc>
      </w:tr>
      <w:tr w:rsidR="005C6AF7" w:rsidRPr="00CC610D" w14:paraId="1C48C755" w14:textId="77777777" w:rsidTr="00735018">
        <w:trPr>
          <w:trHeight w:val="472"/>
        </w:trPr>
        <w:tc>
          <w:tcPr>
            <w:tcW w:w="2405" w:type="dxa"/>
          </w:tcPr>
          <w:p w14:paraId="19E67A2E" w14:textId="053E50B5" w:rsidR="005C6AF7" w:rsidRPr="00CC610D" w:rsidRDefault="001910D4" w:rsidP="002F13B7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10D">
              <w:rPr>
                <w:rFonts w:ascii="Times New Roman" w:eastAsia="Times-Roman" w:hAnsi="Times New Roma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Ventilation in hous</w:t>
            </w:r>
            <w:r w:rsidR="00735018" w:rsidRPr="00CC610D">
              <w:rPr>
                <w:rFonts w:ascii="Times New Roman" w:eastAsia="Times-Roman" w:hAnsi="Times New Roma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3686" w:type="dxa"/>
          </w:tcPr>
          <w:p w14:paraId="39EA0516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t>Windows to facilitate airflow</w:t>
            </w:r>
          </w:p>
        </w:tc>
        <w:tc>
          <w:tcPr>
            <w:tcW w:w="1417" w:type="dxa"/>
          </w:tcPr>
          <w:p w14:paraId="61D1F6AE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104</w:t>
            </w:r>
          </w:p>
        </w:tc>
        <w:tc>
          <w:tcPr>
            <w:tcW w:w="1418" w:type="dxa"/>
          </w:tcPr>
          <w:p w14:paraId="4EF15B4F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100%</w:t>
            </w:r>
          </w:p>
        </w:tc>
      </w:tr>
      <w:tr w:rsidR="005C6AF7" w:rsidRPr="00CC610D" w14:paraId="05ADECCA" w14:textId="77777777" w:rsidTr="00735018">
        <w:trPr>
          <w:trHeight w:val="283"/>
        </w:trPr>
        <w:tc>
          <w:tcPr>
            <w:tcW w:w="2405" w:type="dxa"/>
            <w:vMerge w:val="restart"/>
          </w:tcPr>
          <w:p w14:paraId="26ECD6DB" w14:textId="77777777" w:rsidR="005C6AF7" w:rsidRPr="00CC610D" w:rsidRDefault="001910D4" w:rsidP="002F13B7">
            <w:pPr>
              <w:pStyle w:val="NormalWeb"/>
              <w:widowControl/>
              <w:rPr>
                <w:lang w:bidi="ar"/>
              </w:rPr>
            </w:pPr>
            <w:r w:rsidRPr="00CC610D">
              <w:rPr>
                <w:b/>
                <w:bCs/>
              </w:rPr>
              <w:lastRenderedPageBreak/>
              <w:t>Electricity</w:t>
            </w:r>
          </w:p>
        </w:tc>
        <w:tc>
          <w:tcPr>
            <w:tcW w:w="3686" w:type="dxa"/>
          </w:tcPr>
          <w:p w14:paraId="66FB5E62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Yes</w:t>
            </w:r>
          </w:p>
        </w:tc>
        <w:tc>
          <w:tcPr>
            <w:tcW w:w="1417" w:type="dxa"/>
          </w:tcPr>
          <w:p w14:paraId="5460B2BD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16</w:t>
            </w:r>
          </w:p>
        </w:tc>
        <w:tc>
          <w:tcPr>
            <w:tcW w:w="1418" w:type="dxa"/>
          </w:tcPr>
          <w:p w14:paraId="1CB5CE09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15%</w:t>
            </w:r>
          </w:p>
        </w:tc>
      </w:tr>
      <w:tr w:rsidR="005C6AF7" w:rsidRPr="00CC610D" w14:paraId="427A932F" w14:textId="77777777" w:rsidTr="00735018">
        <w:trPr>
          <w:trHeight w:val="259"/>
        </w:trPr>
        <w:tc>
          <w:tcPr>
            <w:tcW w:w="2405" w:type="dxa"/>
            <w:vMerge/>
          </w:tcPr>
          <w:p w14:paraId="7C61B9BA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3686" w:type="dxa"/>
          </w:tcPr>
          <w:p w14:paraId="4C1F0530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No</w:t>
            </w:r>
          </w:p>
        </w:tc>
        <w:tc>
          <w:tcPr>
            <w:tcW w:w="1417" w:type="dxa"/>
          </w:tcPr>
          <w:p w14:paraId="5D16DC93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88</w:t>
            </w:r>
          </w:p>
        </w:tc>
        <w:tc>
          <w:tcPr>
            <w:tcW w:w="1418" w:type="dxa"/>
          </w:tcPr>
          <w:p w14:paraId="5118E0F2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85%</w:t>
            </w:r>
          </w:p>
        </w:tc>
      </w:tr>
      <w:tr w:rsidR="005C6AF7" w:rsidRPr="00CC610D" w14:paraId="55B61C78" w14:textId="77777777" w:rsidTr="00735018">
        <w:trPr>
          <w:trHeight w:val="276"/>
        </w:trPr>
        <w:tc>
          <w:tcPr>
            <w:tcW w:w="2405" w:type="dxa"/>
            <w:vMerge w:val="restart"/>
          </w:tcPr>
          <w:p w14:paraId="41821324" w14:textId="7CBC2B85" w:rsidR="005C6AF7" w:rsidRPr="00CC610D" w:rsidRDefault="0053151F" w:rsidP="002F13B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610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Accessibility of </w:t>
            </w:r>
            <w:r w:rsidR="007D1764" w:rsidRPr="00CC610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</w:t>
            </w:r>
            <w:r w:rsidR="001910D4" w:rsidRPr="00CC610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lean drinking water </w:t>
            </w:r>
          </w:p>
        </w:tc>
        <w:tc>
          <w:tcPr>
            <w:tcW w:w="3686" w:type="dxa"/>
          </w:tcPr>
          <w:p w14:paraId="36251270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Yes</w:t>
            </w:r>
          </w:p>
        </w:tc>
        <w:tc>
          <w:tcPr>
            <w:tcW w:w="1417" w:type="dxa"/>
          </w:tcPr>
          <w:p w14:paraId="47411BAB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16</w:t>
            </w:r>
          </w:p>
        </w:tc>
        <w:tc>
          <w:tcPr>
            <w:tcW w:w="1418" w:type="dxa"/>
          </w:tcPr>
          <w:p w14:paraId="27CF45D1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15%</w:t>
            </w:r>
          </w:p>
        </w:tc>
      </w:tr>
      <w:tr w:rsidR="005C6AF7" w:rsidRPr="00CC610D" w14:paraId="38BF81C8" w14:textId="77777777" w:rsidTr="00735018">
        <w:trPr>
          <w:trHeight w:val="281"/>
        </w:trPr>
        <w:tc>
          <w:tcPr>
            <w:tcW w:w="2405" w:type="dxa"/>
            <w:vMerge/>
          </w:tcPr>
          <w:p w14:paraId="466F149D" w14:textId="77777777" w:rsidR="005C6AF7" w:rsidRPr="00CC610D" w:rsidRDefault="005C6AF7" w:rsidP="002F13B7">
            <w:pPr>
              <w:pStyle w:val="NormalWeb"/>
              <w:widowControl/>
              <w:rPr>
                <w:lang w:bidi="ar"/>
              </w:rPr>
            </w:pPr>
          </w:p>
        </w:tc>
        <w:tc>
          <w:tcPr>
            <w:tcW w:w="3686" w:type="dxa"/>
          </w:tcPr>
          <w:p w14:paraId="2E76AFE4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rFonts w:eastAsia="Calibri"/>
                <w:bCs/>
              </w:rPr>
            </w:pPr>
            <w:r w:rsidRPr="00CC610D">
              <w:rPr>
                <w:rFonts w:eastAsia="Calibri"/>
                <w:bCs/>
              </w:rPr>
              <w:t>No</w:t>
            </w:r>
          </w:p>
        </w:tc>
        <w:tc>
          <w:tcPr>
            <w:tcW w:w="1417" w:type="dxa"/>
          </w:tcPr>
          <w:p w14:paraId="1A46840A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88</w:t>
            </w:r>
          </w:p>
        </w:tc>
        <w:tc>
          <w:tcPr>
            <w:tcW w:w="1418" w:type="dxa"/>
          </w:tcPr>
          <w:p w14:paraId="1E442EAE" w14:textId="77777777" w:rsidR="005C6AF7" w:rsidRPr="00CC610D" w:rsidRDefault="001910D4" w:rsidP="004541B3">
            <w:pPr>
              <w:pStyle w:val="NormalWeb"/>
              <w:widowControl/>
              <w:jc w:val="center"/>
              <w:rPr>
                <w:lang w:bidi="ar"/>
              </w:rPr>
            </w:pPr>
            <w:r w:rsidRPr="00CC610D">
              <w:rPr>
                <w:lang w:bidi="ar"/>
              </w:rPr>
              <w:t>85%</w:t>
            </w:r>
          </w:p>
        </w:tc>
      </w:tr>
    </w:tbl>
    <w:p w14:paraId="115285E2" w14:textId="77777777" w:rsidR="00A830ED" w:rsidRPr="00CC610D" w:rsidRDefault="00A830ED" w:rsidP="002F13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45CCD" w14:textId="77777777" w:rsidR="00A830ED" w:rsidRPr="00CC610D" w:rsidRDefault="00A830ED" w:rsidP="002F13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BB6F3" w14:textId="42E88C7E" w:rsidR="005C6AF7" w:rsidRPr="00CC610D" w:rsidRDefault="005C6AF7" w:rsidP="002F13B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92F161" w14:textId="77777777" w:rsidR="00A830ED" w:rsidRPr="00CC610D" w:rsidRDefault="00A830ED" w:rsidP="002F13B7">
      <w:pPr>
        <w:pStyle w:val="NormalWeb"/>
        <w:ind w:firstLine="720"/>
        <w:jc w:val="both"/>
      </w:pPr>
    </w:p>
    <w:p w14:paraId="12517D52" w14:textId="77777777" w:rsidR="00A830ED" w:rsidRPr="00CC610D" w:rsidRDefault="00A830ED" w:rsidP="002F13B7">
      <w:pPr>
        <w:pStyle w:val="NormalWeb"/>
        <w:ind w:firstLine="720"/>
        <w:jc w:val="both"/>
      </w:pPr>
    </w:p>
    <w:p w14:paraId="76E051AA" w14:textId="77777777" w:rsidR="00A830ED" w:rsidRPr="00CC610D" w:rsidRDefault="00A830ED" w:rsidP="002F13B7">
      <w:pPr>
        <w:pStyle w:val="NormalWeb"/>
        <w:ind w:firstLine="720"/>
        <w:jc w:val="both"/>
      </w:pPr>
    </w:p>
    <w:p w14:paraId="0B91FCF0" w14:textId="3616E06B" w:rsidR="00DE59DD" w:rsidRPr="00CC610D" w:rsidRDefault="00A830ED" w:rsidP="00C44E1F">
      <w:pPr>
        <w:pStyle w:val="NormalWeb"/>
        <w:rPr>
          <w:b/>
        </w:rPr>
      </w:pPr>
      <w:bookmarkStart w:id="10" w:name="_Hlk223088272"/>
      <w:r w:rsidRPr="00CC610D">
        <w:rPr>
          <w:b/>
        </w:rPr>
        <w:t>Fig.</w:t>
      </w:r>
      <w:r w:rsidR="00DE59DD" w:rsidRPr="00CC610D">
        <w:rPr>
          <w:b/>
        </w:rPr>
        <w:t>2</w:t>
      </w:r>
      <w:r w:rsidR="008A1229" w:rsidRPr="00CC610D">
        <w:rPr>
          <w:b/>
        </w:rPr>
        <w:t xml:space="preserve">. </w:t>
      </w:r>
      <w:r w:rsidRPr="00CC610D">
        <w:rPr>
          <w:b/>
        </w:rPr>
        <w:t xml:space="preserve"> Cattle shed constructed with wooden floor and </w:t>
      </w:r>
      <w:proofErr w:type="spellStart"/>
      <w:r w:rsidR="00DE59DD" w:rsidRPr="00CC610D">
        <w:rPr>
          <w:b/>
        </w:rPr>
        <w:t>and</w:t>
      </w:r>
      <w:proofErr w:type="spellEnd"/>
      <w:r w:rsidR="00DE59DD" w:rsidRPr="00CC610D">
        <w:rPr>
          <w:b/>
        </w:rPr>
        <w:t xml:space="preserve"> mix roofing material (tarpaulin, dried leaves and concrete sheet)</w:t>
      </w:r>
    </w:p>
    <w:bookmarkEnd w:id="10"/>
    <w:p w14:paraId="44FFEDF1" w14:textId="35F0F80D" w:rsidR="008A1229" w:rsidRPr="00CC610D" w:rsidRDefault="008A1229" w:rsidP="00A830ED">
      <w:pPr>
        <w:pStyle w:val="NormalWeb"/>
        <w:ind w:firstLine="720"/>
        <w:jc w:val="center"/>
      </w:pPr>
    </w:p>
    <w:p w14:paraId="3476671C" w14:textId="7B74D3EB" w:rsidR="008A1229" w:rsidRPr="00CC610D" w:rsidRDefault="008A1229" w:rsidP="008A1229">
      <w:pPr>
        <w:pStyle w:val="NormalWeb"/>
      </w:pPr>
      <w:r w:rsidRPr="00CC610D">
        <w:t xml:space="preserve"> </w:t>
      </w:r>
    </w:p>
    <w:p w14:paraId="22E382FF" w14:textId="76E7D6E0" w:rsidR="00A830ED" w:rsidRPr="00CC610D" w:rsidRDefault="00A830ED" w:rsidP="002F13B7">
      <w:pPr>
        <w:pStyle w:val="NormalWeb"/>
        <w:ind w:firstLine="720"/>
        <w:jc w:val="both"/>
      </w:pPr>
    </w:p>
    <w:p w14:paraId="6A6EE474" w14:textId="28A68CC2" w:rsidR="008A1229" w:rsidRPr="00CC610D" w:rsidRDefault="00DE59DD" w:rsidP="002F13B7">
      <w:pPr>
        <w:pStyle w:val="NormalWeb"/>
        <w:ind w:firstLine="720"/>
        <w:jc w:val="both"/>
      </w:pPr>
      <w:r w:rsidRPr="00CC610D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E3C7E56" wp14:editId="69F73A58">
            <wp:simplePos x="0" y="0"/>
            <wp:positionH relativeFrom="margin">
              <wp:posOffset>657225</wp:posOffset>
            </wp:positionH>
            <wp:positionV relativeFrom="paragraph">
              <wp:posOffset>8890</wp:posOffset>
            </wp:positionV>
            <wp:extent cx="4936490" cy="3702685"/>
            <wp:effectExtent l="0" t="0" r="0" b="0"/>
            <wp:wrapSquare wrapText="bothSides"/>
            <wp:docPr id="14" name="Picture 14" descr="IMG_6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MG_62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649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D244D" w14:textId="3EF5F023" w:rsidR="008A1229" w:rsidRPr="00CC610D" w:rsidRDefault="008A1229" w:rsidP="002F13B7">
      <w:pPr>
        <w:pStyle w:val="NormalWeb"/>
        <w:ind w:firstLine="720"/>
        <w:jc w:val="both"/>
      </w:pPr>
    </w:p>
    <w:p w14:paraId="54AAC405" w14:textId="77C85CA0" w:rsidR="008A1229" w:rsidRPr="00CC610D" w:rsidRDefault="008A1229" w:rsidP="002F13B7">
      <w:pPr>
        <w:pStyle w:val="NormalWeb"/>
        <w:ind w:firstLine="720"/>
        <w:jc w:val="both"/>
      </w:pPr>
    </w:p>
    <w:p w14:paraId="3FAAF424" w14:textId="6DF34260" w:rsidR="008A1229" w:rsidRPr="00CC610D" w:rsidRDefault="008A1229" w:rsidP="002F13B7">
      <w:pPr>
        <w:pStyle w:val="NormalWeb"/>
        <w:ind w:firstLine="720"/>
        <w:jc w:val="both"/>
      </w:pPr>
    </w:p>
    <w:p w14:paraId="6234A7A4" w14:textId="3969948B" w:rsidR="008A1229" w:rsidRPr="00CC610D" w:rsidRDefault="008A1229" w:rsidP="002F13B7">
      <w:pPr>
        <w:pStyle w:val="NormalWeb"/>
        <w:ind w:firstLine="720"/>
        <w:jc w:val="both"/>
      </w:pPr>
    </w:p>
    <w:p w14:paraId="1BC198CF" w14:textId="494B30AF" w:rsidR="008A1229" w:rsidRPr="00CC610D" w:rsidRDefault="008A1229" w:rsidP="002F13B7">
      <w:pPr>
        <w:pStyle w:val="NormalWeb"/>
        <w:ind w:firstLine="720"/>
        <w:jc w:val="both"/>
      </w:pPr>
    </w:p>
    <w:p w14:paraId="1B14A60B" w14:textId="77777777" w:rsidR="008A1229" w:rsidRPr="00CC610D" w:rsidRDefault="008A1229" w:rsidP="002F13B7">
      <w:pPr>
        <w:pStyle w:val="NormalWeb"/>
        <w:ind w:firstLine="720"/>
        <w:jc w:val="both"/>
      </w:pPr>
    </w:p>
    <w:p w14:paraId="5161537D" w14:textId="3DBC408E" w:rsidR="008A1229" w:rsidRPr="00CC610D" w:rsidRDefault="008A1229" w:rsidP="008A1229">
      <w:pPr>
        <w:pStyle w:val="NormalWeb"/>
        <w:jc w:val="both"/>
        <w:rPr>
          <w:b/>
          <w:bCs/>
        </w:rPr>
      </w:pPr>
      <w:r w:rsidRPr="00CC610D">
        <w:rPr>
          <w:b/>
          <w:bCs/>
        </w:rPr>
        <w:t xml:space="preserve">Fig. </w:t>
      </w:r>
      <w:r w:rsidR="00DE59DD" w:rsidRPr="00CC610D">
        <w:rPr>
          <w:b/>
          <w:bCs/>
        </w:rPr>
        <w:t>1</w:t>
      </w:r>
      <w:r w:rsidRPr="00CC610D">
        <w:rPr>
          <w:b/>
          <w:bCs/>
        </w:rPr>
        <w:t>. Cattle Shed: Roofing material – Tarpaulin sheet, Floor - Earthen floor</w:t>
      </w:r>
      <w:r w:rsidR="00EB6B84" w:rsidRPr="00CC610D">
        <w:rPr>
          <w:b/>
          <w:bCs/>
        </w:rPr>
        <w:t xml:space="preserve"> </w:t>
      </w:r>
      <w:r w:rsidRPr="00CC610D">
        <w:rPr>
          <w:b/>
          <w:bCs/>
        </w:rPr>
        <w:t xml:space="preserve">Conclusion </w:t>
      </w:r>
    </w:p>
    <w:p w14:paraId="3C36681C" w14:textId="205469B5" w:rsidR="005C6AF7" w:rsidRPr="00CC610D" w:rsidRDefault="001910D4" w:rsidP="008A1229">
      <w:pPr>
        <w:pStyle w:val="NormalWeb"/>
        <w:ind w:firstLine="720"/>
        <w:jc w:val="both"/>
      </w:pPr>
      <w:r w:rsidRPr="00CC610D">
        <w:t xml:space="preserve">The study revealed that the local cattle farmers of the Bastar Plateau zone of Chhattisgarh </w:t>
      </w:r>
      <w:r w:rsidR="00F35476" w:rsidRPr="00CC610D">
        <w:t xml:space="preserve">follow </w:t>
      </w:r>
      <w:r w:rsidRPr="00CC610D">
        <w:t xml:space="preserve">their traditional practices and low-input systems of cattle farming. Feeding practices largely depend on natural grazing and crop residues, with limited use of balanced </w:t>
      </w:r>
      <w:r w:rsidRPr="00CC610D">
        <w:lastRenderedPageBreak/>
        <w:t xml:space="preserve">rations. Housing structures are generally constructed from locally available materials and lack scientific design, affecting hygiene and animal comfort. Overall, the findings indicate a considerable gap between recommended scientific practices and their field-level adoption. </w:t>
      </w:r>
      <w:r w:rsidR="00F35476" w:rsidRPr="00CC610D">
        <w:t xml:space="preserve">There is an urgent need to strengthen the extension services and improve farmer training programs to increase awareness and adopt scientific cattle rearing practices for the </w:t>
      </w:r>
      <w:r w:rsidRPr="00CC610D">
        <w:t>livelihood security of cattle farmers in the Bastar region.</w:t>
      </w:r>
    </w:p>
    <w:p w14:paraId="173B843B" w14:textId="77777777" w:rsidR="005C42D1" w:rsidRPr="00CC610D" w:rsidRDefault="005C42D1" w:rsidP="007B1AB1">
      <w:pPr>
        <w:pStyle w:val="NormalWeb"/>
        <w:jc w:val="both"/>
        <w:rPr>
          <w:b/>
          <w:bCs/>
        </w:rPr>
      </w:pPr>
    </w:p>
    <w:p w14:paraId="4E8380F9" w14:textId="0B09EFA7" w:rsidR="007B1AB1" w:rsidRPr="00CC610D" w:rsidRDefault="006E07FC" w:rsidP="007B1AB1">
      <w:pPr>
        <w:pStyle w:val="NormalWeb"/>
        <w:jc w:val="both"/>
        <w:rPr>
          <w:b/>
          <w:bCs/>
        </w:rPr>
      </w:pPr>
      <w:r w:rsidRPr="00CC610D">
        <w:rPr>
          <w:b/>
          <w:bCs/>
        </w:rPr>
        <w:t>Disclaimer (Artificial intelligence)</w:t>
      </w:r>
    </w:p>
    <w:p w14:paraId="394561C9" w14:textId="64895DD0" w:rsidR="006E07FC" w:rsidRPr="00CC610D" w:rsidRDefault="000B224A" w:rsidP="007B1AB1">
      <w:pPr>
        <w:pStyle w:val="NormalWeb"/>
        <w:ind w:firstLine="720"/>
        <w:jc w:val="both"/>
        <w:rPr>
          <w:b/>
          <w:bCs/>
        </w:rPr>
      </w:pPr>
      <w:r w:rsidRPr="00CC610D">
        <w:t>The author (s) hereby declare that Large Language Models and text-to-image</w:t>
      </w:r>
      <w:r w:rsidR="006E07FC" w:rsidRPr="00CC610D">
        <w:t xml:space="preserve"> generators like generative AI technologies </w:t>
      </w:r>
      <w:r w:rsidR="007B1AB1" w:rsidRPr="00CC610D">
        <w:t>have not been used during the preparation of this manuscript.</w:t>
      </w:r>
    </w:p>
    <w:p w14:paraId="795E2E8D" w14:textId="77777777" w:rsidR="00822119" w:rsidRPr="00CC610D" w:rsidRDefault="00822119" w:rsidP="002F13B7">
      <w:pPr>
        <w:pStyle w:val="Heading2"/>
        <w:jc w:val="both"/>
        <w:rPr>
          <w:rFonts w:ascii="Times New Roman" w:hAnsi="Times New Roman" w:hint="default"/>
          <w:bCs w:val="0"/>
          <w:sz w:val="24"/>
          <w:szCs w:val="24"/>
        </w:rPr>
      </w:pPr>
    </w:p>
    <w:p w14:paraId="358D2D33" w14:textId="77777777" w:rsidR="00822119" w:rsidRPr="00C44E1F" w:rsidRDefault="00822119" w:rsidP="00822119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C44E1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COMPETING INTERESTS DISCLAIMER:</w:t>
      </w:r>
    </w:p>
    <w:p w14:paraId="035AD3B0" w14:textId="39833AC6" w:rsidR="005C6AF7" w:rsidRPr="00CC610D" w:rsidRDefault="00822119" w:rsidP="002F13B7">
      <w:pPr>
        <w:pStyle w:val="Heading2"/>
        <w:jc w:val="both"/>
        <w:rPr>
          <w:rFonts w:ascii="Times New Roman" w:hAnsi="Times New Roman" w:hint="default"/>
          <w:bCs w:val="0"/>
          <w:sz w:val="24"/>
          <w:szCs w:val="24"/>
        </w:rPr>
      </w:pPr>
      <w:r w:rsidRPr="00C44E1F">
        <w:rPr>
          <w:rFonts w:ascii="Times New Roman" w:eastAsia="Times New Roman" w:hAnsi="Times New Roman"/>
          <w:sz w:val="24"/>
          <w:szCs w:val="24"/>
          <w:lang w:val="en-GB" w:eastAsia="en-GB"/>
        </w:rPr>
        <w:t>Authors have declared that they have no known competing financial interests</w:t>
      </w:r>
      <w:r w:rsidR="000B224A" w:rsidRPr="00C44E1F">
        <w:rPr>
          <w:rFonts w:ascii="Times New Roman" w:eastAsia="Times New Roman" w:hAnsi="Times New Roman"/>
          <w:sz w:val="24"/>
          <w:szCs w:val="24"/>
          <w:lang w:val="en-GB" w:eastAsia="en-GB"/>
        </w:rPr>
        <w:t>, non-financial interests,</w:t>
      </w:r>
      <w:r w:rsidRPr="00C44E1F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OR personal relationships that could have appeared to influence the work reported in this </w:t>
      </w:r>
      <w:proofErr w:type="gramStart"/>
      <w:r w:rsidRPr="00C44E1F">
        <w:rPr>
          <w:rFonts w:ascii="Times New Roman" w:eastAsia="Times New Roman" w:hAnsi="Times New Roman"/>
          <w:sz w:val="24"/>
          <w:szCs w:val="24"/>
          <w:lang w:val="en-GB" w:eastAsia="en-GB"/>
        </w:rPr>
        <w:t>paper.</w:t>
      </w:r>
      <w:r w:rsidR="001910D4" w:rsidRPr="00CC610D">
        <w:rPr>
          <w:rFonts w:ascii="Times New Roman" w:hAnsi="Times New Roman" w:hint="default"/>
          <w:bCs w:val="0"/>
          <w:sz w:val="24"/>
          <w:szCs w:val="24"/>
        </w:rPr>
        <w:t>References</w:t>
      </w:r>
      <w:proofErr w:type="gramEnd"/>
    </w:p>
    <w:p w14:paraId="4E77A668" w14:textId="73792909" w:rsidR="005C6AF7" w:rsidRPr="00CC610D" w:rsidRDefault="001910D4" w:rsidP="00EB6B84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Ashokbabu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, C., 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Saratchandra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, A., Harikrishna, C. and Srinivas Reddy, M. (2024).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Study on </w:t>
      </w:r>
      <w:r w:rsidR="002F13B7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2F13B7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housing management practices followed by dairy farmers in Northern Telangana State </w:t>
      </w:r>
      <w:r w:rsidR="002F13B7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2F13B7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of India.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>Asian Journal of Dairy and Food Research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,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sz w:val="24"/>
          <w:szCs w:val="24"/>
          <w:lang w:val="en-US" w:eastAsia="zh-CN" w:bidi="ar"/>
        </w:rPr>
        <w:t>43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(1), 162–166.</w:t>
      </w:r>
    </w:p>
    <w:p w14:paraId="7A45F1B0" w14:textId="6855D383" w:rsidR="006E07FC" w:rsidRPr="00CC610D" w:rsidRDefault="001910D4" w:rsidP="00EB6B84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Barman, B., Mohammad, A., E., G. C., Kisku, U., Lepcha, C. Y. and Yadav, P. (2023). </w:t>
      </w:r>
      <w:r w:rsidR="002F13B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2F13B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Assessment of the existing feeding and housing management practices of dairy animals </w:t>
      </w:r>
      <w:r w:rsidR="002F13B7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2F13B7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in Rajbanshi dairy farmers.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>Indian Journal of Animal Production and Management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,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="002F13B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2F13B7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38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(1–2), 45–52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.</w:t>
      </w:r>
    </w:p>
    <w:p w14:paraId="1DA7F963" w14:textId="0710B970" w:rsidR="001906A0" w:rsidRPr="00CC610D" w:rsidRDefault="001906A0" w:rsidP="00EB6B84">
      <w:pPr>
        <w:spacing w:beforeAutospacing="1" w:after="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Bharat, G., Soni, A., and Das, P. K. (2019). Livestock production constraints in tribal districts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br/>
        <w:t xml:space="preserve">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ab/>
        <w:t xml:space="preserve">of Chhattisgarh.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>Indian Journal of Extension Education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 55(1), 45–51.</w:t>
      </w:r>
    </w:p>
    <w:p w14:paraId="649385CA" w14:textId="3A239891" w:rsidR="005C6AF7" w:rsidRPr="00CC610D" w:rsidRDefault="001910D4" w:rsidP="00EB6B84">
      <w:pPr>
        <w:jc w:val="both"/>
        <w:rPr>
          <w:rFonts w:ascii="Times New Roman" w:hAnsi="Times New Roman" w:cs="Times New Roman"/>
          <w:sz w:val="24"/>
          <w:szCs w:val="24"/>
        </w:rPr>
      </w:pPr>
      <w:r w:rsidRPr="00CC610D">
        <w:rPr>
          <w:rFonts w:ascii="Times New Roman" w:hAnsi="Times New Roman" w:cs="Times New Roman"/>
          <w:sz w:val="24"/>
          <w:szCs w:val="24"/>
        </w:rPr>
        <w:t xml:space="preserve">Chhattisgarh Livestock Development Report (2021). Department of Veterinary Services, </w:t>
      </w:r>
      <w:r w:rsidR="006E07FC" w:rsidRPr="00CC610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E07FC" w:rsidRPr="00CC610D">
        <w:rPr>
          <w:rFonts w:ascii="Times New Roman" w:hAnsi="Times New Roman" w:cs="Times New Roman"/>
          <w:sz w:val="24"/>
          <w:szCs w:val="24"/>
        </w:rPr>
        <w:tab/>
      </w:r>
      <w:r w:rsidRPr="00CC610D">
        <w:rPr>
          <w:rFonts w:ascii="Times New Roman" w:hAnsi="Times New Roman" w:cs="Times New Roman"/>
          <w:sz w:val="24"/>
          <w:szCs w:val="24"/>
        </w:rPr>
        <w:t>Government of Chhattisgarh.</w:t>
      </w:r>
    </w:p>
    <w:p w14:paraId="02A0C58D" w14:textId="33076354" w:rsidR="006C728B" w:rsidRPr="00CC610D" w:rsidRDefault="006C728B" w:rsidP="00EB6B84">
      <w:pPr>
        <w:jc w:val="both"/>
        <w:rPr>
          <w:rFonts w:ascii="Times New Roman" w:hAnsi="Times New Roman" w:cs="Times New Roman"/>
          <w:sz w:val="24"/>
          <w:szCs w:val="24"/>
        </w:rPr>
      </w:pPr>
      <w:r w:rsidRPr="00CC610D">
        <w:rPr>
          <w:rFonts w:ascii="Times New Roman" w:hAnsi="Times New Roman" w:cs="Times New Roman"/>
          <w:sz w:val="24"/>
          <w:szCs w:val="24"/>
        </w:rPr>
        <w:t xml:space="preserve">Deb. Study on management practices, performance and welfare status of dairy cattle reared </w:t>
      </w:r>
      <w:r w:rsidR="00FF6542" w:rsidRPr="00CC610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F6542" w:rsidRPr="00CC610D">
        <w:rPr>
          <w:rFonts w:ascii="Times New Roman" w:hAnsi="Times New Roman" w:cs="Times New Roman"/>
          <w:sz w:val="24"/>
          <w:szCs w:val="24"/>
        </w:rPr>
        <w:tab/>
      </w:r>
      <w:r w:rsidRPr="00CC610D">
        <w:rPr>
          <w:rFonts w:ascii="Times New Roman" w:hAnsi="Times New Roman" w:cs="Times New Roman"/>
          <w:sz w:val="24"/>
          <w:szCs w:val="24"/>
        </w:rPr>
        <w:t xml:space="preserve">under dairy cooperative societies in Tripura. </w:t>
      </w:r>
      <w:proofErr w:type="spellStart"/>
      <w:r w:rsidRPr="00CC610D">
        <w:rPr>
          <w:rFonts w:ascii="Times New Roman" w:hAnsi="Times New Roman" w:cs="Times New Roman"/>
          <w:sz w:val="24"/>
          <w:szCs w:val="24"/>
        </w:rPr>
        <w:t>M.V.Sc</w:t>
      </w:r>
      <w:proofErr w:type="spellEnd"/>
      <w:r w:rsidRPr="00CC610D">
        <w:rPr>
          <w:rFonts w:ascii="Times New Roman" w:hAnsi="Times New Roman" w:cs="Times New Roman"/>
          <w:sz w:val="24"/>
          <w:szCs w:val="24"/>
        </w:rPr>
        <w:t xml:space="preserve">. Thesis. Imphal: CAU (Deemed </w:t>
      </w:r>
      <w:r w:rsidR="00FF6542" w:rsidRPr="00CC610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F6542" w:rsidRPr="00CC610D">
        <w:rPr>
          <w:rFonts w:ascii="Times New Roman" w:hAnsi="Times New Roman" w:cs="Times New Roman"/>
          <w:sz w:val="24"/>
          <w:szCs w:val="24"/>
        </w:rPr>
        <w:tab/>
      </w:r>
      <w:r w:rsidRPr="00CC610D">
        <w:rPr>
          <w:rFonts w:ascii="Times New Roman" w:hAnsi="Times New Roman" w:cs="Times New Roman"/>
          <w:sz w:val="24"/>
          <w:szCs w:val="24"/>
        </w:rPr>
        <w:t xml:space="preserve">University); 2022. </w:t>
      </w:r>
    </w:p>
    <w:p w14:paraId="7DAE5D3F" w14:textId="45A65FC3" w:rsidR="005C6AF7" w:rsidRPr="00CC610D" w:rsidRDefault="001910D4" w:rsidP="00C44E1F">
      <w:pPr>
        <w:pStyle w:val="NormalWeb"/>
        <w:jc w:val="both"/>
      </w:pPr>
      <w:proofErr w:type="spellStart"/>
      <w:r w:rsidRPr="00CC610D">
        <w:t>Deoras</w:t>
      </w:r>
      <w:proofErr w:type="spellEnd"/>
      <w:r w:rsidRPr="00CC610D">
        <w:t xml:space="preserve">, R., </w:t>
      </w:r>
      <w:proofErr w:type="spellStart"/>
      <w:r w:rsidRPr="00CC610D">
        <w:t>Nema</w:t>
      </w:r>
      <w:proofErr w:type="spellEnd"/>
      <w:r w:rsidRPr="00CC610D">
        <w:t xml:space="preserve">, R.K., Tiwari, S.P. and Singh, M. (2004). Feeding and housing management </w:t>
      </w:r>
      <w:r w:rsidR="006E07FC" w:rsidRPr="00CC610D">
        <w:br/>
        <w:t xml:space="preserve"> </w:t>
      </w:r>
      <w:r w:rsidR="006E07FC" w:rsidRPr="00CC610D">
        <w:tab/>
      </w:r>
      <w:r w:rsidR="00EB6B84" w:rsidRPr="00CC610D">
        <w:t xml:space="preserve"> </w:t>
      </w:r>
      <w:r w:rsidRPr="00CC610D">
        <w:t xml:space="preserve">practices of dairy animals in </w:t>
      </w:r>
      <w:proofErr w:type="spellStart"/>
      <w:r w:rsidRPr="00CC610D">
        <w:t>Rajnandgaon</w:t>
      </w:r>
      <w:proofErr w:type="spellEnd"/>
      <w:r w:rsidRPr="00CC610D">
        <w:t xml:space="preserve"> district of Chhattisgarh plain. </w:t>
      </w:r>
      <w:r w:rsidRPr="00CC610D">
        <w:rPr>
          <w:rStyle w:val="Emphasis"/>
        </w:rPr>
        <w:t>Indian</w:t>
      </w:r>
      <w:r w:rsidR="00EB6B84" w:rsidRPr="00CC610D">
        <w:rPr>
          <w:rStyle w:val="Emphasis"/>
        </w:rPr>
        <w:t xml:space="preserve"> </w:t>
      </w:r>
      <w:r w:rsidR="00EB6B84" w:rsidRPr="00CC610D">
        <w:rPr>
          <w:rStyle w:val="Emphasis"/>
        </w:rPr>
        <w:br/>
        <w:t xml:space="preserve">             Journal of Animal Sciences, 90(6), 882-886.   </w:t>
      </w:r>
      <w:r w:rsidR="00EB6B84" w:rsidRPr="00CC610D">
        <w:rPr>
          <w:rStyle w:val="Emphasis"/>
        </w:rPr>
        <w:br/>
        <w:t xml:space="preserve">              </w:t>
      </w:r>
      <w:r w:rsidRPr="00CC610D">
        <w:rPr>
          <w:lang w:bidi="ar"/>
        </w:rPr>
        <w:t xml:space="preserve">Department of Animal Husbandry and Dairying (2019). </w:t>
      </w:r>
      <w:r w:rsidRPr="00CC610D">
        <w:rPr>
          <w:rStyle w:val="Emphasis"/>
          <w:i w:val="0"/>
          <w:lang w:bidi="ar"/>
        </w:rPr>
        <w:t xml:space="preserve">20th Livestock Census – All India </w:t>
      </w:r>
      <w:r w:rsidR="006E07FC" w:rsidRPr="00CC610D">
        <w:rPr>
          <w:rStyle w:val="Emphasis"/>
          <w:i w:val="0"/>
          <w:lang w:bidi="ar"/>
        </w:rPr>
        <w:br/>
        <w:t xml:space="preserve"> </w:t>
      </w:r>
      <w:r w:rsidR="006E07FC" w:rsidRPr="00CC610D">
        <w:rPr>
          <w:rStyle w:val="Emphasis"/>
          <w:i w:val="0"/>
          <w:lang w:bidi="ar"/>
        </w:rPr>
        <w:tab/>
      </w:r>
      <w:r w:rsidRPr="00CC610D">
        <w:rPr>
          <w:rStyle w:val="Emphasis"/>
          <w:i w:val="0"/>
          <w:lang w:bidi="ar"/>
        </w:rPr>
        <w:t>Report.</w:t>
      </w:r>
      <w:r w:rsidRPr="00CC610D">
        <w:rPr>
          <w:lang w:bidi="ar"/>
        </w:rPr>
        <w:t xml:space="preserve"> Ministry of Fisheries, Animal Husbandry and Dairying, Government of India, </w:t>
      </w:r>
      <w:r w:rsidR="006E07FC" w:rsidRPr="00CC610D">
        <w:rPr>
          <w:lang w:bidi="ar"/>
        </w:rPr>
        <w:br/>
        <w:t xml:space="preserve"> </w:t>
      </w:r>
      <w:r w:rsidR="006E07FC" w:rsidRPr="00CC610D">
        <w:rPr>
          <w:lang w:bidi="ar"/>
        </w:rPr>
        <w:tab/>
      </w:r>
      <w:r w:rsidRPr="00CC610D">
        <w:rPr>
          <w:lang w:bidi="ar"/>
        </w:rPr>
        <w:t>New Delhi.</w:t>
      </w:r>
    </w:p>
    <w:p w14:paraId="35984F12" w14:textId="5963017A" w:rsidR="006C728B" w:rsidRPr="00CC610D" w:rsidRDefault="006C728B" w:rsidP="00EB6B84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lastRenderedPageBreak/>
        <w:t xml:space="preserve">Kumar R, Singh PK, Goyal RK, Singh H, Kumhar BL. Existing housing and feeding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  <w:t xml:space="preserve">management practices of buffaloes in Firozabad district of Uttar Pradesh, India.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  <w:t>International Journal of Current Microbiology and Applied Sciences. 2017;6(5):1831-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  <w:t xml:space="preserve">1838.  doi:10.20546/ijcmas.2017.605.200. </w:t>
      </w:r>
    </w:p>
    <w:p w14:paraId="1BE85C94" w14:textId="25868B3C" w:rsidR="006C728B" w:rsidRPr="00CC610D" w:rsidRDefault="001910D4" w:rsidP="00EB6B84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Kumar, A., Upadhyay, V. K. and Singh, V. P. (2020).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Existing dairy husbandry practices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followed by livestock owners in Farrukhabad district of Uttar Pradesh, India.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 xml:space="preserve">Indian </w:t>
      </w:r>
      <w:r w:rsidR="006E07FC"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ab/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>Journal of Animal Production and Management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,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38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(1–2), 33–40.</w:t>
      </w:r>
    </w:p>
    <w:p w14:paraId="48B32196" w14:textId="454343C7" w:rsidR="006C728B" w:rsidRPr="00CC610D" w:rsidRDefault="006C728B" w:rsidP="00EB6B8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C610D">
        <w:rPr>
          <w:rFonts w:ascii="Times New Roman" w:hAnsi="Times New Roman" w:cs="Times New Roman"/>
          <w:sz w:val="24"/>
          <w:szCs w:val="24"/>
        </w:rPr>
        <w:t>Malsawmdawngliana</w:t>
      </w:r>
      <w:proofErr w:type="spellEnd"/>
      <w:r w:rsidRPr="00CC610D">
        <w:rPr>
          <w:rFonts w:ascii="Times New Roman" w:hAnsi="Times New Roman" w:cs="Times New Roman"/>
          <w:sz w:val="24"/>
          <w:szCs w:val="24"/>
        </w:rPr>
        <w:t xml:space="preserve"> R, Rahman S. Management practices followed by the dairy farmers of </w:t>
      </w:r>
      <w:r w:rsidR="00FF6542" w:rsidRPr="00CC610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F6542" w:rsidRPr="00CC610D">
        <w:rPr>
          <w:rFonts w:ascii="Times New Roman" w:hAnsi="Times New Roman" w:cs="Times New Roman"/>
          <w:sz w:val="24"/>
          <w:szCs w:val="24"/>
        </w:rPr>
        <w:tab/>
      </w:r>
      <w:r w:rsidRPr="00CC610D">
        <w:rPr>
          <w:rFonts w:ascii="Times New Roman" w:hAnsi="Times New Roman" w:cs="Times New Roman"/>
          <w:sz w:val="24"/>
          <w:szCs w:val="24"/>
        </w:rPr>
        <w:t>Mizoram, India. Journal of Livestock Science. 2016;7:</w:t>
      </w:r>
      <w:r w:rsidR="00FF6542" w:rsidRPr="00CC610D">
        <w:rPr>
          <w:rFonts w:ascii="Times New Roman" w:hAnsi="Times New Roman" w:cs="Times New Roman"/>
          <w:sz w:val="24"/>
          <w:szCs w:val="24"/>
        </w:rPr>
        <w:t xml:space="preserve"> </w:t>
      </w:r>
      <w:r w:rsidRPr="00CC610D">
        <w:rPr>
          <w:rFonts w:ascii="Times New Roman" w:hAnsi="Times New Roman" w:cs="Times New Roman"/>
          <w:sz w:val="24"/>
          <w:szCs w:val="24"/>
        </w:rPr>
        <w:t xml:space="preserve">220-225. </w:t>
      </w:r>
    </w:p>
    <w:p w14:paraId="1BB51D9D" w14:textId="1C2C829C" w:rsidR="005C6AF7" w:rsidRPr="00CC610D" w:rsidRDefault="001910D4" w:rsidP="00EB6B84">
      <w:pPr>
        <w:jc w:val="both"/>
        <w:rPr>
          <w:rFonts w:ascii="Times New Roman" w:hAnsi="Times New Roman" w:cs="Times New Roman"/>
          <w:sz w:val="24"/>
          <w:szCs w:val="24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Manohar, D. S., Goswami, S. C. and Bais, B. (2014).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Study on feeding management practices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of buffaloes in relation with selected traits of respondents in Jaipur district of Rajasthan,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India.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>Indian Journal of Animal Research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,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sz w:val="24"/>
          <w:szCs w:val="24"/>
          <w:lang w:val="en-US" w:eastAsia="zh-CN" w:bidi="ar"/>
        </w:rPr>
        <w:t>48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(2), 150–154.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https://doi.org/10.5958/j.0976-0555.48.2.032</w:t>
      </w:r>
    </w:p>
    <w:p w14:paraId="7206AFD2" w14:textId="1A71F7CD" w:rsidR="005C6AF7" w:rsidRPr="00CC610D" w:rsidRDefault="001910D4" w:rsidP="00EB6B84">
      <w:pPr>
        <w:jc w:val="both"/>
        <w:rPr>
          <w:rFonts w:ascii="Times New Roman" w:hAnsi="Times New Roman" w:cs="Times New Roman"/>
          <w:sz w:val="24"/>
          <w:szCs w:val="24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Patel, N. B., Patel, J. B., Rao, T. K. S., Singh, R. R. and Modi, R. J. (2013).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Housing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management practices of dairy animals in Patan district of North Gujarat region.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 xml:space="preserve">Indian </w:t>
      </w:r>
      <w:r w:rsidR="006E07FC"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ab/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>Journal of Animal Production and Management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,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43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(2), 123–129.</w:t>
      </w:r>
    </w:p>
    <w:p w14:paraId="1947EC98" w14:textId="2AD603CA" w:rsidR="005C6AF7" w:rsidRPr="00CC610D" w:rsidRDefault="001910D4" w:rsidP="00EB6B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Pilaniya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, P., Desai, P. M. and 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Mordia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, A. (2018).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Existing housing management practices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followed by rural dairy animal owners in Sabar dairy milk shed of Gujarat, India.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 xml:space="preserve">Indian </w:t>
      </w:r>
      <w:r w:rsidR="006E07FC"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ab/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>Journal of Animal Production and Management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,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38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(3–4), 175–181.</w:t>
      </w:r>
    </w:p>
    <w:p w14:paraId="199DF4C0" w14:textId="6BFC6441" w:rsidR="002F13B7" w:rsidRPr="00CC610D" w:rsidRDefault="002F13B7" w:rsidP="00EB6B84">
      <w:pPr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t>Prabex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, S and Rahman, S. (2023). Socio-economic status and constraints faced by the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br/>
        <w:t xml:space="preserve">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t>indigenous cattle farmers of Manipur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.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eastAsia="zh-CN" w:bidi="ar"/>
        </w:rPr>
        <w:t>Indian Journal Animal Health</w:t>
      </w:r>
      <w:r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(2023), 62(2):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br/>
        <w:t xml:space="preserve">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t>364-370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.</w:t>
      </w:r>
      <w:r w:rsidRPr="00CC610D">
        <w:rPr>
          <w:rFonts w:ascii="Times New Roman" w:eastAsia="SimSun" w:hAnsi="Times New Roman" w:cs="Times New Roman"/>
          <w:sz w:val="24"/>
          <w:szCs w:val="24"/>
          <w:lang w:eastAsia="zh-CN" w:bidi="ar"/>
        </w:rPr>
        <w:t>https://doi.org/10.36062/ijah.2023.08323</w:t>
      </w:r>
    </w:p>
    <w:p w14:paraId="4C9EF38B" w14:textId="0F6075D8" w:rsidR="006C728B" w:rsidRPr="00CC610D" w:rsidRDefault="006C728B" w:rsidP="00EB6B84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Rathva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AL, 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Sorathiya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LM, 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Gadhavi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DN, Patel NM. Farmstead planning of commercial dairy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farms in urban and peri-urban areas of South Gujarat. International Journal of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Agricultural Research. 2019;9(11):103-113.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proofErr w:type="spellStart"/>
      <w:proofErr w:type="gram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doi:http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://dx.doi.org/10.5455/ijlr.20190902075420</w:t>
      </w:r>
      <w:proofErr w:type="gram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. </w:t>
      </w:r>
    </w:p>
    <w:p w14:paraId="5913241F" w14:textId="77777777" w:rsidR="006E07FC" w:rsidRPr="00CC610D" w:rsidRDefault="001910D4" w:rsidP="00EB6B84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Saurav, S. K., Chandran, V., Lepcha, C. Y., Chakravarty, R. and Ponnusamy, K. (2023).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Existing dairy management practices followed by cattle and buffalo owners of Northern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Bihar.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Journal of Animal Research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, 13(5), 839–846. </w:t>
      </w:r>
    </w:p>
    <w:p w14:paraId="3CDC9835" w14:textId="06AA729F" w:rsidR="005C6AF7" w:rsidRPr="00CC610D" w:rsidRDefault="001910D4" w:rsidP="00EB6B84">
      <w:pPr>
        <w:jc w:val="both"/>
        <w:rPr>
          <w:rFonts w:ascii="Times New Roman" w:hAnsi="Times New Roman" w:cs="Times New Roman"/>
          <w:sz w:val="24"/>
          <w:szCs w:val="24"/>
        </w:rPr>
      </w:pPr>
      <w:r w:rsidRPr="00CC610D">
        <w:rPr>
          <w:rFonts w:ascii="Times New Roman" w:hAnsi="Times New Roman" w:cs="Times New Roman"/>
          <w:sz w:val="24"/>
          <w:szCs w:val="24"/>
        </w:rPr>
        <w:t xml:space="preserve">Singh, A.K., Upadhyay, P.K., Singh, D., Tewari, S., Kumar, V., Gupta, R. and Kumar, S. </w:t>
      </w:r>
      <w:r w:rsidR="004541B3" w:rsidRPr="00CC610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4541B3" w:rsidRPr="00CC610D">
        <w:rPr>
          <w:rFonts w:ascii="Times New Roman" w:hAnsi="Times New Roman" w:cs="Times New Roman"/>
          <w:sz w:val="24"/>
          <w:szCs w:val="24"/>
        </w:rPr>
        <w:tab/>
      </w:r>
      <w:r w:rsidRPr="00CC610D">
        <w:rPr>
          <w:rFonts w:ascii="Times New Roman" w:hAnsi="Times New Roman" w:cs="Times New Roman"/>
          <w:sz w:val="24"/>
          <w:szCs w:val="24"/>
        </w:rPr>
        <w:t>(2024). Studies on</w:t>
      </w:r>
      <w:r w:rsidR="004541B3" w:rsidRPr="00CC610D">
        <w:rPr>
          <w:rFonts w:ascii="Times New Roman" w:hAnsi="Times New Roman" w:cs="Times New Roman"/>
          <w:sz w:val="24"/>
          <w:szCs w:val="24"/>
        </w:rPr>
        <w:t xml:space="preserve"> </w:t>
      </w:r>
      <w:r w:rsidRPr="00CC610D">
        <w:rPr>
          <w:rFonts w:ascii="Times New Roman" w:hAnsi="Times New Roman" w:cs="Times New Roman"/>
          <w:sz w:val="24"/>
          <w:szCs w:val="24"/>
        </w:rPr>
        <w:t xml:space="preserve">different socio-economic profile of farmers and feeding </w:t>
      </w:r>
      <w:r w:rsidR="004541B3" w:rsidRPr="00CC610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4541B3" w:rsidRPr="00CC610D">
        <w:rPr>
          <w:rFonts w:ascii="Times New Roman" w:hAnsi="Times New Roman" w:cs="Times New Roman"/>
          <w:sz w:val="24"/>
          <w:szCs w:val="24"/>
        </w:rPr>
        <w:tab/>
      </w:r>
      <w:r w:rsidRPr="00CC610D">
        <w:rPr>
          <w:rFonts w:ascii="Times New Roman" w:hAnsi="Times New Roman" w:cs="Times New Roman"/>
          <w:sz w:val="24"/>
          <w:szCs w:val="24"/>
        </w:rPr>
        <w:t xml:space="preserve">management practices of cattle in </w:t>
      </w:r>
      <w:proofErr w:type="spellStart"/>
      <w:r w:rsidRPr="00CC610D">
        <w:rPr>
          <w:rFonts w:ascii="Times New Roman" w:hAnsi="Times New Roman" w:cs="Times New Roman"/>
          <w:sz w:val="24"/>
          <w:szCs w:val="24"/>
        </w:rPr>
        <w:t>Hardoi</w:t>
      </w:r>
      <w:proofErr w:type="spellEnd"/>
      <w:r w:rsidRPr="00CC610D">
        <w:rPr>
          <w:rFonts w:ascii="Times New Roman" w:hAnsi="Times New Roman" w:cs="Times New Roman"/>
          <w:sz w:val="24"/>
          <w:szCs w:val="24"/>
        </w:rPr>
        <w:t xml:space="preserve"> district of Uttar Pradesh. </w:t>
      </w:r>
      <w:r w:rsidRPr="00CC610D">
        <w:rPr>
          <w:rStyle w:val="Emphasis"/>
          <w:rFonts w:ascii="Times New Roman" w:hAnsi="Times New Roman" w:cs="Times New Roman"/>
          <w:sz w:val="24"/>
          <w:szCs w:val="24"/>
        </w:rPr>
        <w:t xml:space="preserve">International </w:t>
      </w:r>
      <w:r w:rsidR="004541B3" w:rsidRPr="00CC610D">
        <w:rPr>
          <w:rStyle w:val="Emphasis"/>
          <w:rFonts w:ascii="Times New Roman" w:hAnsi="Times New Roman" w:cs="Times New Roman"/>
          <w:sz w:val="24"/>
          <w:szCs w:val="24"/>
        </w:rPr>
        <w:br/>
        <w:t xml:space="preserve"> </w:t>
      </w:r>
      <w:r w:rsidR="004541B3" w:rsidRPr="00CC610D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CC610D">
        <w:rPr>
          <w:rStyle w:val="Emphasis"/>
          <w:rFonts w:ascii="Times New Roman" w:hAnsi="Times New Roman" w:cs="Times New Roman"/>
          <w:sz w:val="24"/>
          <w:szCs w:val="24"/>
        </w:rPr>
        <w:t>Journal of Agricultural Extension and Social Development</w:t>
      </w:r>
      <w:r w:rsidRPr="00CC610D">
        <w:rPr>
          <w:rFonts w:ascii="Times New Roman" w:hAnsi="Times New Roman" w:cs="Times New Roman"/>
          <w:sz w:val="24"/>
          <w:szCs w:val="24"/>
        </w:rPr>
        <w:t>, 7(9S), 191–200.</w:t>
      </w:r>
    </w:p>
    <w:p w14:paraId="53FBF821" w14:textId="36704DF3" w:rsidR="006C728B" w:rsidRPr="00CC610D" w:rsidRDefault="006C728B" w:rsidP="00EB6B84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Sreedhar S, Nagarjuna Reddy A, Sudhakar BV, Ramesh Babu P. Housing and other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managemental practices adopted by different categories of dairy farmers in Kadapa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district of Andhra Pradesh. International Journal of Livestock Research.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FF6542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2017;7(11):191-199. doi:10.5455/ijlr.20170806111206. </w:t>
      </w:r>
    </w:p>
    <w:p w14:paraId="75C80BB5" w14:textId="48A89068" w:rsidR="005C6AF7" w:rsidRPr="00CC610D" w:rsidRDefault="001910D4" w:rsidP="00EB6B8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Sinha, R. R. K., Dutt, T., Singh, R. R., Bhushan, B., Singh, M. and Kumar, S. (2009).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Feeding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and housing management practices of dairy animals in Uttar Pradesh.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 xml:space="preserve">Indian Journal </w:t>
      </w:r>
      <w:r w:rsidR="006E07FC"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ab/>
      </w:r>
      <w:r w:rsidRPr="00CC610D">
        <w:rPr>
          <w:rStyle w:val="Strong"/>
          <w:rFonts w:ascii="Times New Roman" w:eastAsia="SimSun" w:hAnsi="Times New Roman" w:cs="Times New Roman"/>
          <w:b w:val="0"/>
          <w:i/>
          <w:iCs/>
          <w:sz w:val="24"/>
          <w:szCs w:val="24"/>
          <w:lang w:val="en-US" w:eastAsia="zh-CN" w:bidi="ar"/>
        </w:rPr>
        <w:t>of Animal Sciences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,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79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(8), 829–833.</w:t>
      </w:r>
    </w:p>
    <w:p w14:paraId="4AB14438" w14:textId="6E6303CC" w:rsidR="005C6AF7" w:rsidRPr="00CC610D" w:rsidRDefault="001910D4" w:rsidP="00EB6B84">
      <w:pPr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lastRenderedPageBreak/>
        <w:t xml:space="preserve">Sumer, E., Kalita, G., Goswami, R., Rahman, S., Ahmed, F. A., Chaudhary, J. K. and </w:t>
      </w:r>
      <w:proofErr w:type="spellStart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Pakyntein</w:t>
      </w:r>
      <w:proofErr w:type="spellEnd"/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,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S. (2025).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Housing and feeding management practices of crossbred dairy cattle in Khasi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and </w:t>
      </w:r>
      <w:proofErr w:type="spellStart"/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Jaintia</w:t>
      </w:r>
      <w:proofErr w:type="spellEnd"/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 Hill districts of Meghalaya.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 xml:space="preserve">Indian Journal of Veterinary Sciences and </w:t>
      </w:r>
      <w:r w:rsidR="006E07FC"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Animal Husbandry,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10(2S), 3687.</w:t>
      </w:r>
    </w:p>
    <w:p w14:paraId="6C488E6F" w14:textId="1F542EB2" w:rsidR="001906A0" w:rsidRPr="00CC610D" w:rsidRDefault="001906A0" w:rsidP="00EB6B84">
      <w:pPr>
        <w:spacing w:beforeAutospacing="1" w:after="0" w:afterAutospacing="1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Verma, L. K., Gouri, M. D., Patil, V. M. and Guruprasad, R. (2017). Livelihood vulnerability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br/>
        <w:t xml:space="preserve"> 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ab/>
        <w:t xml:space="preserve">in tribal regions: A case study from South Chhattisgarh.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 xml:space="preserve">Indian Journal of Social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br/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/>
        </w:rPr>
        <w:tab/>
        <w:t>Research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 58(3), 357–369.</w:t>
      </w:r>
    </w:p>
    <w:p w14:paraId="5964A69E" w14:textId="6D0250AC" w:rsidR="005C6AF7" w:rsidRPr="00CC610D" w:rsidRDefault="001910D4" w:rsidP="00EB6B8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Usha, S. and Mahesh, T. (2025). </w:t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Housing and feeding management of </w:t>
      </w:r>
      <w:proofErr w:type="spellStart"/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Kangayam</w:t>
      </w:r>
      <w:proofErr w:type="spellEnd"/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 xml:space="preserve"> cattle in its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ab/>
      </w:r>
      <w:r w:rsidRPr="00CC610D">
        <w:rPr>
          <w:rStyle w:val="Emphasis"/>
          <w:rFonts w:ascii="Times New Roman" w:eastAsia="SimSun" w:hAnsi="Times New Roman" w:cs="Times New Roman"/>
          <w:i w:val="0"/>
          <w:sz w:val="24"/>
          <w:szCs w:val="24"/>
          <w:lang w:val="en-US" w:eastAsia="zh-CN" w:bidi="ar"/>
        </w:rPr>
        <w:t>native breeding tract.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</w:t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 xml:space="preserve">International Journal of Veterinary Sciences and Animal </w:t>
      </w:r>
      <w:r w:rsidR="006E07FC"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br/>
        <w:t xml:space="preserve"> </w:t>
      </w:r>
      <w:r w:rsidR="006E07FC"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ab/>
      </w:r>
      <w:r w:rsidRPr="00CC610D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>Husbandry,</w:t>
      </w:r>
      <w:r w:rsidRPr="00CC610D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 xml:space="preserve"> 10(5), 363–366.</w:t>
      </w:r>
    </w:p>
    <w:p w14:paraId="0558D0AC" w14:textId="77777777" w:rsidR="005C6AF7" w:rsidRPr="00CC610D" w:rsidRDefault="005C6AF7" w:rsidP="00EB6B84">
      <w:pPr>
        <w:jc w:val="both"/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3B49FEB9" w14:textId="77777777" w:rsidR="005C6AF7" w:rsidRPr="00CC610D" w:rsidRDefault="005C6AF7" w:rsidP="00EB6B84">
      <w:pPr>
        <w:jc w:val="both"/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20BDC771" w14:textId="77777777" w:rsidR="005C6AF7" w:rsidRPr="00CC610D" w:rsidRDefault="001910D4" w:rsidP="002F13B7">
      <w:pPr>
        <w:pStyle w:val="NormalWeb"/>
        <w:jc w:val="both"/>
        <w:rPr>
          <w:b/>
          <w:bCs/>
        </w:rPr>
      </w:pPr>
      <w:r w:rsidRPr="00CC610D">
        <w:t>.</w:t>
      </w:r>
    </w:p>
    <w:sectPr w:rsidR="005C6AF7" w:rsidRPr="00CC6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6776BC5" w16cex:dateUtc="2026-02-25T14:03:00Z"/>
  <w16cex:commentExtensible w16cex:durableId="2D4C01EE" w16cex:dateUtc="2026-02-27T06:13:00Z"/>
  <w16cex:commentExtensible w16cex:durableId="59B3A43B" w16cex:dateUtc="2026-02-25T14:31:00Z"/>
  <w16cex:commentExtensible w16cex:durableId="2D4C0ABC" w16cex:dateUtc="2026-02-27T06:51:00Z"/>
  <w16cex:commentExtensible w16cex:durableId="607F6AD4" w16cex:dateUtc="2026-02-25T14:07:00Z"/>
  <w16cex:commentExtensible w16cex:durableId="2D4C0A12" w16cex:dateUtc="2026-02-27T06:48:00Z"/>
  <w16cex:commentExtensible w16cex:durableId="6ECF61A5" w16cex:dateUtc="2026-02-25T14:08:00Z"/>
  <w16cex:commentExtensible w16cex:durableId="2D4C0A27" w16cex:dateUtc="2026-02-27T06:48:00Z"/>
  <w16cex:commentExtensible w16cex:durableId="217858BC" w16cex:dateUtc="2026-02-25T14:22:00Z"/>
  <w16cex:commentExtensible w16cex:durableId="2D4C0B9B" w16cex:dateUtc="2026-02-27T06:54:00Z"/>
  <w16cex:commentExtensible w16cex:durableId="6D10589B" w16cex:dateUtc="2026-02-25T14:38:00Z"/>
  <w16cex:commentExtensible w16cex:durableId="2D4C0C1F" w16cex:dateUtc="2026-02-27T06:57:00Z"/>
  <w16cex:commentExtensible w16cex:durableId="5209EDA4" w16cex:dateUtc="2026-02-25T14:49:00Z"/>
  <w16cex:commentExtensible w16cex:durableId="2D4C0D62" w16cex:dateUtc="2026-02-27T07:02:00Z"/>
  <w16cex:commentExtensible w16cex:durableId="2D29CEAF" w16cex:dateUtc="2026-02-25T14:55:00Z"/>
  <w16cex:commentExtensible w16cex:durableId="2D4C117D" w16cex:dateUtc="2026-02-27T07:20:00Z"/>
  <w16cex:commentExtensible w16cex:durableId="2BA03787" w16cex:dateUtc="2026-02-25T14:58:00Z"/>
  <w16cex:commentExtensible w16cex:durableId="2D4C1186" w16cex:dateUtc="2026-02-27T07:20:00Z"/>
  <w16cex:commentExtensible w16cex:durableId="071A03FB" w16cex:dateUtc="2026-02-25T15:05:00Z"/>
  <w16cex:commentExtensible w16cex:durableId="2D4C106B" w16cex:dateUtc="2026-02-27T07:15:00Z"/>
  <w16cex:commentExtensible w16cex:durableId="6FC82059" w16cex:dateUtc="2026-02-25T15:00:00Z"/>
  <w16cex:commentExtensible w16cex:durableId="2D4C0F48" w16cex:dateUtc="2026-02-27T07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FC893" w14:textId="77777777" w:rsidR="003157E9" w:rsidRDefault="003157E9">
      <w:pPr>
        <w:spacing w:line="240" w:lineRule="auto"/>
      </w:pPr>
      <w:r>
        <w:separator/>
      </w:r>
    </w:p>
  </w:endnote>
  <w:endnote w:type="continuationSeparator" w:id="0">
    <w:p w14:paraId="6A37735B" w14:textId="77777777" w:rsidR="003157E9" w:rsidRDefault="00315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Calibri"/>
    <w:charset w:val="00"/>
    <w:family w:val="auto"/>
    <w:pitch w:val="default"/>
  </w:font>
  <w:font w:name="CIDFont">
    <w:altName w:val="Calibri"/>
    <w:charset w:val="00"/>
    <w:family w:val="auto"/>
    <w:pitch w:val="default"/>
  </w:font>
  <w:font w:name="TimesNewRomanPS-BoldMT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Times-Roman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8E7A" w14:textId="77777777" w:rsidR="005C42D1" w:rsidRDefault="005C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3EED5" w14:textId="77777777" w:rsidR="005C42D1" w:rsidRDefault="005C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5299C" w14:textId="77777777" w:rsidR="005C42D1" w:rsidRDefault="005C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6182D" w14:textId="77777777" w:rsidR="003157E9" w:rsidRDefault="003157E9">
      <w:pPr>
        <w:spacing w:after="0"/>
      </w:pPr>
      <w:r>
        <w:separator/>
      </w:r>
    </w:p>
  </w:footnote>
  <w:footnote w:type="continuationSeparator" w:id="0">
    <w:p w14:paraId="3CE9029D" w14:textId="77777777" w:rsidR="003157E9" w:rsidRDefault="003157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76EF" w14:textId="196FAC4D" w:rsidR="005C42D1" w:rsidRDefault="003157E9">
    <w:pPr>
      <w:pStyle w:val="Header"/>
    </w:pPr>
    <w:r>
      <w:rPr>
        <w:noProof/>
      </w:rPr>
      <w:pict w14:anchorId="73C64C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84FFF" w14:textId="62B63370" w:rsidR="005C42D1" w:rsidRDefault="003157E9">
    <w:pPr>
      <w:pStyle w:val="Header"/>
    </w:pPr>
    <w:r>
      <w:rPr>
        <w:noProof/>
      </w:rPr>
      <w:pict w14:anchorId="1D5F0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A582C" w14:textId="3633B049" w:rsidR="005C42D1" w:rsidRDefault="003157E9">
    <w:pPr>
      <w:pStyle w:val="Header"/>
    </w:pPr>
    <w:r>
      <w:rPr>
        <w:noProof/>
      </w:rPr>
      <w:pict w14:anchorId="737DA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EE651D"/>
    <w:multiLevelType w:val="singleLevel"/>
    <w:tmpl w:val="BCEE651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95"/>
    <w:rsid w:val="E1B92C37"/>
    <w:rsid w:val="F3FDE066"/>
    <w:rsid w:val="00023D7D"/>
    <w:rsid w:val="00031E08"/>
    <w:rsid w:val="000611B3"/>
    <w:rsid w:val="00082FAB"/>
    <w:rsid w:val="000852CA"/>
    <w:rsid w:val="00093F02"/>
    <w:rsid w:val="000A35AD"/>
    <w:rsid w:val="000B224A"/>
    <w:rsid w:val="000B3D19"/>
    <w:rsid w:val="000B718D"/>
    <w:rsid w:val="000D6407"/>
    <w:rsid w:val="00131886"/>
    <w:rsid w:val="00132A34"/>
    <w:rsid w:val="001906A0"/>
    <w:rsid w:val="001910D4"/>
    <w:rsid w:val="001E1DAD"/>
    <w:rsid w:val="001E1EBA"/>
    <w:rsid w:val="00204C21"/>
    <w:rsid w:val="002267F2"/>
    <w:rsid w:val="002354FF"/>
    <w:rsid w:val="00240D57"/>
    <w:rsid w:val="00241BF3"/>
    <w:rsid w:val="0025346A"/>
    <w:rsid w:val="00266D94"/>
    <w:rsid w:val="0027778E"/>
    <w:rsid w:val="00283604"/>
    <w:rsid w:val="0029583F"/>
    <w:rsid w:val="002B6094"/>
    <w:rsid w:val="002E7BDE"/>
    <w:rsid w:val="002F13B7"/>
    <w:rsid w:val="003009CF"/>
    <w:rsid w:val="00301B0B"/>
    <w:rsid w:val="003157E9"/>
    <w:rsid w:val="003456A0"/>
    <w:rsid w:val="00364EB9"/>
    <w:rsid w:val="0036625B"/>
    <w:rsid w:val="0039248C"/>
    <w:rsid w:val="003C76FD"/>
    <w:rsid w:val="003F1E8E"/>
    <w:rsid w:val="003F3D7E"/>
    <w:rsid w:val="00403044"/>
    <w:rsid w:val="0040338A"/>
    <w:rsid w:val="00426E36"/>
    <w:rsid w:val="004316B8"/>
    <w:rsid w:val="00443DE2"/>
    <w:rsid w:val="004541B3"/>
    <w:rsid w:val="00465EAB"/>
    <w:rsid w:val="0053151F"/>
    <w:rsid w:val="00556C63"/>
    <w:rsid w:val="0056697D"/>
    <w:rsid w:val="005730CF"/>
    <w:rsid w:val="005C42D1"/>
    <w:rsid w:val="005C53A4"/>
    <w:rsid w:val="005C6AF7"/>
    <w:rsid w:val="0062673D"/>
    <w:rsid w:val="006717C0"/>
    <w:rsid w:val="006777FD"/>
    <w:rsid w:val="00690AD5"/>
    <w:rsid w:val="00695233"/>
    <w:rsid w:val="006C728B"/>
    <w:rsid w:val="006E07FC"/>
    <w:rsid w:val="006E0BA6"/>
    <w:rsid w:val="006E28ED"/>
    <w:rsid w:val="00735018"/>
    <w:rsid w:val="007856A1"/>
    <w:rsid w:val="007B1AB1"/>
    <w:rsid w:val="007D1764"/>
    <w:rsid w:val="007E0F6D"/>
    <w:rsid w:val="007E49D3"/>
    <w:rsid w:val="00822119"/>
    <w:rsid w:val="00825687"/>
    <w:rsid w:val="00835D1C"/>
    <w:rsid w:val="00835EFF"/>
    <w:rsid w:val="00841A75"/>
    <w:rsid w:val="00861022"/>
    <w:rsid w:val="008A1229"/>
    <w:rsid w:val="008C0A39"/>
    <w:rsid w:val="008C2C73"/>
    <w:rsid w:val="00931680"/>
    <w:rsid w:val="00975DC6"/>
    <w:rsid w:val="009A3233"/>
    <w:rsid w:val="00A7207F"/>
    <w:rsid w:val="00A830ED"/>
    <w:rsid w:val="00A91166"/>
    <w:rsid w:val="00AC2438"/>
    <w:rsid w:val="00AE1F99"/>
    <w:rsid w:val="00AE5666"/>
    <w:rsid w:val="00B22C77"/>
    <w:rsid w:val="00B34D95"/>
    <w:rsid w:val="00B5101A"/>
    <w:rsid w:val="00B576AF"/>
    <w:rsid w:val="00B6700E"/>
    <w:rsid w:val="00B75805"/>
    <w:rsid w:val="00BA1419"/>
    <w:rsid w:val="00BB54EA"/>
    <w:rsid w:val="00BB7B69"/>
    <w:rsid w:val="00BD74F7"/>
    <w:rsid w:val="00BE76F4"/>
    <w:rsid w:val="00BF4683"/>
    <w:rsid w:val="00C03D5A"/>
    <w:rsid w:val="00C44E1F"/>
    <w:rsid w:val="00C73C77"/>
    <w:rsid w:val="00CC610D"/>
    <w:rsid w:val="00CC61AA"/>
    <w:rsid w:val="00CD3C18"/>
    <w:rsid w:val="00D33BFD"/>
    <w:rsid w:val="00D62534"/>
    <w:rsid w:val="00D64827"/>
    <w:rsid w:val="00D738C8"/>
    <w:rsid w:val="00D83184"/>
    <w:rsid w:val="00D85E27"/>
    <w:rsid w:val="00D92FB2"/>
    <w:rsid w:val="00DE59DD"/>
    <w:rsid w:val="00DF7F76"/>
    <w:rsid w:val="00E26A7F"/>
    <w:rsid w:val="00E55874"/>
    <w:rsid w:val="00EB6B84"/>
    <w:rsid w:val="00EE59A7"/>
    <w:rsid w:val="00EE6AF3"/>
    <w:rsid w:val="00F1333A"/>
    <w:rsid w:val="00F15850"/>
    <w:rsid w:val="00F16C61"/>
    <w:rsid w:val="00F35476"/>
    <w:rsid w:val="00F463D9"/>
    <w:rsid w:val="00F81598"/>
    <w:rsid w:val="00FE086D"/>
    <w:rsid w:val="00FF6542"/>
    <w:rsid w:val="6F9F9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68D3D7"/>
  <w15:docId w15:val="{D128621C-CBBA-4A2A-A8FE-F356C0AF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next w:val="Normal"/>
    <w:link w:val="Heading2Char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Pr>
      <w:rFonts w:ascii="SimSun" w:eastAsia="SimSun" w:hAnsi="SimSun" w:cs="Times New Roman"/>
      <w:b/>
      <w:bCs/>
      <w:sz w:val="36"/>
      <w:szCs w:val="36"/>
      <w:lang w:val="en-US" w:eastAsia="zh-CN"/>
    </w:rPr>
  </w:style>
  <w:style w:type="paragraph" w:styleId="ListParagraph">
    <w:name w:val="List Paragraph"/>
    <w:basedOn w:val="Normal"/>
    <w:uiPriority w:val="99"/>
    <w:rsid w:val="00454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4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033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1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E8E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E8E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1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8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SDI 1022</cp:lastModifiedBy>
  <cp:revision>87</cp:revision>
  <dcterms:created xsi:type="dcterms:W3CDTF">2026-02-19T05:53:00Z</dcterms:created>
  <dcterms:modified xsi:type="dcterms:W3CDTF">2026-02-28T13:36:00Z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D450DE6994F7E176206497694D785F73_43</vt:lpwstr>
  </property>
  <property fmtid="{D5CDD505-2E9C-101B-9397-08002B2CF9AE}" pid="4" name="GrammarlyDocumentId">
    <vt:lpwstr>708dc77c-9632-49f2-ae8a-b6544d777c52</vt:lpwstr>
  </property>
</Properties>
</file>