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D61526" w:rsidRPr="00C2430C" w14:paraId="38EC1A8D" w14:textId="77777777">
        <w:trPr>
          <w:trHeight w:val="290"/>
        </w:trPr>
        <w:tc>
          <w:tcPr>
            <w:tcW w:w="2160" w:type="dxa"/>
          </w:tcPr>
          <w:p w14:paraId="5ED26BE9" w14:textId="77777777" w:rsidR="00D61526" w:rsidRPr="00C2430C" w:rsidRDefault="00DF5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642D" w14:textId="77777777" w:rsidR="00D61526" w:rsidRPr="00C2430C" w:rsidRDefault="00B87C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 w:rsidR="00DF51CC" w:rsidRPr="00C2430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UTTAR PRADESH JOURNAL </w:t>
              </w:r>
              <w:bookmarkStart w:id="0" w:name="_Hlt506300938"/>
              <w:bookmarkStart w:id="1" w:name="_Hlt506300937"/>
              <w:r w:rsidR="00DF51CC" w:rsidRPr="00C2430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</w:t>
              </w:r>
              <w:bookmarkEnd w:id="0"/>
              <w:bookmarkEnd w:id="1"/>
              <w:r w:rsidR="00DF51CC" w:rsidRPr="00C2430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 ZOOLOGY</w:t>
              </w:r>
            </w:hyperlink>
          </w:p>
        </w:tc>
      </w:tr>
      <w:tr w:rsidR="00D61526" w:rsidRPr="00C2430C" w14:paraId="0AD7D101" w14:textId="77777777">
        <w:trPr>
          <w:trHeight w:val="290"/>
        </w:trPr>
        <w:tc>
          <w:tcPr>
            <w:tcW w:w="2160" w:type="dxa"/>
          </w:tcPr>
          <w:p w14:paraId="0F6C4C78" w14:textId="77777777" w:rsidR="00D61526" w:rsidRPr="00C2430C" w:rsidRDefault="00DF5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0B41" w14:textId="77777777" w:rsidR="00D61526" w:rsidRPr="00C2430C" w:rsidRDefault="00DF5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Ms_UPJOZ_5858</w:t>
            </w:r>
          </w:p>
        </w:tc>
      </w:tr>
      <w:tr w:rsidR="00D61526" w:rsidRPr="00C2430C" w14:paraId="0CFE907F" w14:textId="77777777">
        <w:trPr>
          <w:trHeight w:val="650"/>
        </w:trPr>
        <w:tc>
          <w:tcPr>
            <w:tcW w:w="2160" w:type="dxa"/>
          </w:tcPr>
          <w:p w14:paraId="7C572473" w14:textId="77777777" w:rsidR="00D61526" w:rsidRPr="00C2430C" w:rsidRDefault="00DF5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FE09" w14:textId="77777777" w:rsidR="00D61526" w:rsidRPr="00C2430C" w:rsidRDefault="00DF5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Functional and Textural Characteristics of Fish Mince Sausages Prepared Using Microbial Transglutaminase (</w:t>
            </w:r>
            <w:proofErr w:type="spellStart"/>
            <w:r w:rsidRPr="00C2430C">
              <w:rPr>
                <w:rFonts w:ascii="Arial" w:hAnsi="Arial" w:cs="Arial"/>
                <w:b/>
                <w:sz w:val="20"/>
                <w:szCs w:val="20"/>
                <w:lang w:val="en-GB"/>
              </w:rPr>
              <w:t>MTGase</w:t>
            </w:r>
            <w:proofErr w:type="spellEnd"/>
            <w:r w:rsidRPr="00C2430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D61526" w:rsidRPr="00C2430C" w14:paraId="3217FE99" w14:textId="77777777">
        <w:trPr>
          <w:trHeight w:val="332"/>
        </w:trPr>
        <w:tc>
          <w:tcPr>
            <w:tcW w:w="2160" w:type="dxa"/>
          </w:tcPr>
          <w:p w14:paraId="1725C322" w14:textId="77777777" w:rsidR="00D61526" w:rsidRPr="00C2430C" w:rsidRDefault="00DF5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4742" w14:textId="77777777" w:rsidR="00D61526" w:rsidRPr="00C2430C" w:rsidRDefault="00D6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9CEBDC" w14:textId="14973B03" w:rsidR="00D61526" w:rsidRPr="00C2430C" w:rsidRDefault="00D61526">
      <w:pPr>
        <w:rPr>
          <w:rFonts w:ascii="Arial" w:hAnsi="Arial" w:cs="Arial"/>
          <w:sz w:val="20"/>
          <w:szCs w:val="20"/>
        </w:rPr>
      </w:pPr>
      <w:bookmarkStart w:id="2" w:name="_Hlk171324449"/>
      <w:bookmarkStart w:id="3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1028"/>
        <w:gridCol w:w="4411"/>
        <w:gridCol w:w="390"/>
        <w:gridCol w:w="4013"/>
      </w:tblGrid>
      <w:tr w:rsidR="00D61526" w:rsidRPr="00C2430C" w14:paraId="4DB87B3A" w14:textId="7777777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09A43F16" w14:textId="77777777" w:rsidR="00D61526" w:rsidRPr="00C2430C" w:rsidRDefault="00DF51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DAAA85B" w14:textId="77777777" w:rsidR="00D61526" w:rsidRPr="00C2430C" w:rsidRDefault="00D615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1526" w:rsidRPr="00C2430C" w14:paraId="031A7948" w14:textId="77777777">
        <w:tc>
          <w:tcPr>
            <w:tcW w:w="1265" w:type="pct"/>
            <w:noWrap/>
          </w:tcPr>
          <w:p w14:paraId="13B93668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2EECA0EB" w14:textId="77777777" w:rsidR="00D61526" w:rsidRPr="00C2430C" w:rsidRDefault="00DF51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091B504" w14:textId="1E3A5651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82764B" w14:textId="77777777" w:rsidR="00D61526" w:rsidRPr="00C2430C" w:rsidRDefault="00DF5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C2430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5AEAF04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3571A514" w14:textId="77777777">
        <w:trPr>
          <w:trHeight w:val="1264"/>
        </w:trPr>
        <w:tc>
          <w:tcPr>
            <w:tcW w:w="1265" w:type="pct"/>
            <w:noWrap/>
          </w:tcPr>
          <w:p w14:paraId="69D2F0BA" w14:textId="77777777" w:rsidR="00D61526" w:rsidRPr="00C2430C" w:rsidRDefault="00DF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D1940C" w14:textId="77777777" w:rsidR="00D61526" w:rsidRPr="00C2430C" w:rsidRDefault="00D615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0FC51BBF" w14:textId="77777777" w:rsidR="00D61526" w:rsidRPr="00C2430C" w:rsidRDefault="00DF51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This manuscript is important to the scientific community in the following ways:</w:t>
            </w:r>
          </w:p>
          <w:p w14:paraId="3317AB71" w14:textId="77777777" w:rsidR="00D61526" w:rsidRPr="00C2430C" w:rsidRDefault="00DF51C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Avilability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 xml:space="preserve"> of protein through value addition of fish sausage.</w:t>
            </w:r>
          </w:p>
          <w:p w14:paraId="22EDDCA5" w14:textId="77777777" w:rsidR="00D61526" w:rsidRPr="00C2430C" w:rsidRDefault="00DF51C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Contributed in the aspect of determining right concentration at which the 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MTGase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 xml:space="preserve"> can be effective on fish mince.</w:t>
            </w:r>
          </w:p>
          <w:p w14:paraId="0673D01F" w14:textId="77777777" w:rsidR="00D61526" w:rsidRPr="00C2430C" w:rsidRDefault="00DF51C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 The study reveals the  functional properties, especially the gel strength and water holding capacity, even in the presence of sarcoplasmic proteins of the fish.</w:t>
            </w:r>
          </w:p>
        </w:tc>
        <w:tc>
          <w:tcPr>
            <w:tcW w:w="1523" w:type="pct"/>
          </w:tcPr>
          <w:p w14:paraId="45AD92A0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5FD78F57" w14:textId="77777777">
        <w:trPr>
          <w:trHeight w:val="1262"/>
        </w:trPr>
        <w:tc>
          <w:tcPr>
            <w:tcW w:w="1265" w:type="pct"/>
            <w:noWrap/>
          </w:tcPr>
          <w:p w14:paraId="00A83B96" w14:textId="77777777" w:rsidR="00D61526" w:rsidRPr="00C2430C" w:rsidRDefault="00DF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D0C0B3" w14:textId="77777777" w:rsidR="00D61526" w:rsidRPr="00C2430C" w:rsidRDefault="00DF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FD3BE8A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55F3F0E" w14:textId="77777777" w:rsidR="00D61526" w:rsidRPr="00C2430C" w:rsidRDefault="00DF51CC">
            <w:pPr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I will want to suggest this title:</w:t>
            </w:r>
          </w:p>
          <w:p w14:paraId="7B47671A" w14:textId="77777777" w:rsidR="00D61526" w:rsidRPr="00C2430C" w:rsidRDefault="00DF51C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Effect of 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Microbia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 xml:space="preserve"> Transglutaminase on the texture and functional properties of fish mince sausages (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Labeo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rohita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523" w:type="pct"/>
          </w:tcPr>
          <w:p w14:paraId="7E5AC504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5BF9CB11" w14:textId="77777777">
        <w:trPr>
          <w:trHeight w:val="1262"/>
        </w:trPr>
        <w:tc>
          <w:tcPr>
            <w:tcW w:w="1265" w:type="pct"/>
            <w:noWrap/>
          </w:tcPr>
          <w:p w14:paraId="1C5AB16C" w14:textId="77777777" w:rsidR="00D61526" w:rsidRPr="00C2430C" w:rsidRDefault="00DF51C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7B4776D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B75B1B8" w14:textId="77777777" w:rsidR="00D61526" w:rsidRPr="00C2430C" w:rsidRDefault="00DF51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Yes, but just minor things to include.:</w:t>
            </w:r>
          </w:p>
          <w:p w14:paraId="40A2DAFF" w14:textId="77777777" w:rsidR="00D61526" w:rsidRPr="00C2430C" w:rsidRDefault="00DF51CC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The topic was just introduced without giving brief background study on the importance of 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MTGase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C65048" w14:textId="77777777" w:rsidR="00D61526" w:rsidRPr="00C2430C" w:rsidRDefault="00DF51CC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I believe abstract should be concise , therefore, in the methodology, instrument used for the study should be in few sentence.</w:t>
            </w:r>
          </w:p>
          <w:p w14:paraId="0668FA06" w14:textId="77777777" w:rsidR="00D61526" w:rsidRPr="00C2430C" w:rsidRDefault="00DF51CC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Reporting the result of your findings, the functional and textural aspect should be the main focus. </w:t>
            </w: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 xml:space="preserve"> the water-holding capacity,  and the gel strength of the sausage .  </w:t>
            </w:r>
          </w:p>
        </w:tc>
        <w:tc>
          <w:tcPr>
            <w:tcW w:w="1523" w:type="pct"/>
          </w:tcPr>
          <w:p w14:paraId="6CA35EE0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28ECE287" w14:textId="77777777">
        <w:trPr>
          <w:trHeight w:val="704"/>
        </w:trPr>
        <w:tc>
          <w:tcPr>
            <w:tcW w:w="1265" w:type="pct"/>
            <w:noWrap/>
          </w:tcPr>
          <w:p w14:paraId="7D690CBA" w14:textId="77777777" w:rsidR="00D61526" w:rsidRPr="00C2430C" w:rsidRDefault="00DF51C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3CFEE8BD" w14:textId="77777777" w:rsidR="00D61526" w:rsidRPr="00C2430C" w:rsidRDefault="00DF51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 xml:space="preserve">Yes. </w:t>
            </w:r>
          </w:p>
        </w:tc>
        <w:tc>
          <w:tcPr>
            <w:tcW w:w="1523" w:type="pct"/>
          </w:tcPr>
          <w:p w14:paraId="581206C0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6B0331F3" w14:textId="77777777">
        <w:trPr>
          <w:trHeight w:val="703"/>
        </w:trPr>
        <w:tc>
          <w:tcPr>
            <w:tcW w:w="1265" w:type="pct"/>
            <w:noWrap/>
          </w:tcPr>
          <w:p w14:paraId="5A1759F2" w14:textId="77777777" w:rsidR="00D61526" w:rsidRPr="00C2430C" w:rsidRDefault="00DF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7AC9FE23" w14:textId="77777777" w:rsidR="00D61526" w:rsidRPr="00C2430C" w:rsidRDefault="00DF51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The references are old. The recent ones should be consider.</w:t>
            </w:r>
          </w:p>
          <w:p w14:paraId="5C2EE9E5" w14:textId="77777777" w:rsidR="00D61526" w:rsidRPr="00C2430C" w:rsidRDefault="00DF51C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30C">
              <w:rPr>
                <w:rFonts w:ascii="Arial" w:hAnsi="Arial" w:cs="Arial"/>
                <w:sz w:val="20"/>
                <w:szCs w:val="20"/>
              </w:rPr>
              <w:t>Walayat</w:t>
            </w:r>
            <w:proofErr w:type="spellEnd"/>
            <w:r w:rsidRPr="00C2430C">
              <w:rPr>
                <w:rFonts w:ascii="Arial" w:hAnsi="Arial" w:cs="Arial"/>
                <w:sz w:val="20"/>
                <w:szCs w:val="20"/>
              </w:rPr>
              <w:t>, N., Liu, J., Nawaz, A., Aadil, R. M., López-Pedrouso, M., &amp; Lorenzo, J. M. (2022). Role of food hydrocolloids as antioxidants along with modern processing techniques on the surimi protein gel textural properties, developments, limitation and future perspectives. Antioxidants, 11(3), 486.</w:t>
            </w:r>
          </w:p>
          <w:p w14:paraId="74BA92FA" w14:textId="77777777" w:rsidR="00D61526" w:rsidRPr="00C2430C" w:rsidRDefault="00DF51C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eastAsia="SimSu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Xu, Y., Sun, L., Zhuang, Y., Gu, Y., Cheng, G., Fan, X., ... &amp; Liu, H. (2023). Protein-stabilized emulsion gels with improved emulsifying and gelling properties for the delivery of bioactive ingredients: A review. Foods, 12(14), 2703. </w:t>
            </w:r>
          </w:p>
          <w:p w14:paraId="77BE07B1" w14:textId="77777777" w:rsidR="00D61526" w:rsidRPr="00C2430C" w:rsidRDefault="00DF51C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eastAsia="SimSu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Zhang, Y., &amp; Chang, S. K. (2023). Microbial transglutaminase cross-linking enhances the textural and rheological properties of the surimi-like gels made from alkali-extracted protein isolate from catfish byproducts and the role of disulfide bonds in gelling. Foods, 12(10), 2029. </w:t>
            </w:r>
          </w:p>
          <w:p w14:paraId="729A89D3" w14:textId="77777777" w:rsidR="00D61526" w:rsidRPr="00C2430C" w:rsidRDefault="00DF51C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eastAsia="SimSu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.GORE, S. B., BALANGE, A. K., KATARE, M. B., </w:t>
            </w:r>
            <w:proofErr w:type="spellStart"/>
            <w:r w:rsidRPr="00C2430C">
              <w:rPr>
                <w:rFonts w:ascii="Arial" w:eastAsia="SimSun" w:hAnsi="Arial" w:cs="Arial"/>
                <w:color w:val="222222"/>
                <w:sz w:val="20"/>
                <w:szCs w:val="20"/>
                <w:shd w:val="clear" w:color="auto" w:fill="FFFFFF"/>
              </w:rPr>
              <w:t>Mogalekar</w:t>
            </w:r>
            <w:proofErr w:type="spellEnd"/>
            <w:r w:rsidRPr="00C2430C">
              <w:rPr>
                <w:rFonts w:ascii="Arial" w:eastAsia="SimSu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 S., RELEKAR, S. S., &amp; BELSARE, S. W. (2023). Functional and textural characteristics of fish mince sausages prepared using microbial transglutaminase. </w:t>
            </w:r>
          </w:p>
        </w:tc>
        <w:tc>
          <w:tcPr>
            <w:tcW w:w="1523" w:type="pct"/>
          </w:tcPr>
          <w:p w14:paraId="08CA350C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526" w:rsidRPr="00C2430C" w14:paraId="1F522827" w14:textId="77777777">
        <w:trPr>
          <w:trHeight w:val="386"/>
        </w:trPr>
        <w:tc>
          <w:tcPr>
            <w:tcW w:w="1265" w:type="pct"/>
            <w:noWrap/>
          </w:tcPr>
          <w:p w14:paraId="7380CE30" w14:textId="77777777" w:rsidR="00D61526" w:rsidRPr="00C2430C" w:rsidRDefault="00DF51C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</w:t>
            </w:r>
            <w:bookmarkStart w:id="4" w:name="_GoBack"/>
            <w:bookmarkEnd w:id="4"/>
            <w:r w:rsidRPr="00C2430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English quality of the article suitable for scholarly communications?</w:t>
            </w:r>
          </w:p>
          <w:p w14:paraId="3DE41489" w14:textId="77777777" w:rsidR="00D61526" w:rsidRPr="00C2430C" w:rsidRDefault="00D615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7B0BD11E" w14:textId="77777777" w:rsidR="00D61526" w:rsidRPr="00C2430C" w:rsidRDefault="00DF51CC">
            <w:pPr>
              <w:rPr>
                <w:rFonts w:ascii="Arial" w:hAnsi="Arial" w:cs="Arial"/>
                <w:sz w:val="20"/>
                <w:szCs w:val="20"/>
              </w:rPr>
            </w:pPr>
            <w:r w:rsidRPr="00C2430C">
              <w:rPr>
                <w:rFonts w:ascii="Arial" w:hAnsi="Arial" w:cs="Arial"/>
                <w:sz w:val="20"/>
                <w:szCs w:val="20"/>
              </w:rPr>
              <w:t>Yes. Great job.</w:t>
            </w:r>
          </w:p>
        </w:tc>
        <w:tc>
          <w:tcPr>
            <w:tcW w:w="1523" w:type="pct"/>
          </w:tcPr>
          <w:p w14:paraId="3D82C4D2" w14:textId="77777777" w:rsidR="00D61526" w:rsidRPr="00C2430C" w:rsidRDefault="00D615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1526" w:rsidRPr="00C2430C" w14:paraId="2F1F5874" w14:textId="77777777">
        <w:trPr>
          <w:trHeight w:val="1178"/>
        </w:trPr>
        <w:tc>
          <w:tcPr>
            <w:tcW w:w="1265" w:type="pct"/>
            <w:noWrap/>
          </w:tcPr>
          <w:p w14:paraId="64A0ED43" w14:textId="77777777" w:rsidR="00D61526" w:rsidRPr="00C2430C" w:rsidRDefault="00DF51C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C2430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2430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205C9C1" w14:textId="77777777" w:rsidR="00D61526" w:rsidRPr="00C2430C" w:rsidRDefault="00D615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02F46C3E" w14:textId="77777777" w:rsidR="00D61526" w:rsidRPr="00C2430C" w:rsidRDefault="00DF51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2430C">
              <w:rPr>
                <w:rFonts w:ascii="Arial" w:eastAsia="Arial Unicode MS" w:hAnsi="Arial" w:cs="Arial"/>
                <w:sz w:val="20"/>
                <w:szCs w:val="20"/>
              </w:rPr>
              <w:t>I am impressed by this study.</w:t>
            </w:r>
          </w:p>
        </w:tc>
        <w:tc>
          <w:tcPr>
            <w:tcW w:w="1523" w:type="pct"/>
          </w:tcPr>
          <w:p w14:paraId="416836F3" w14:textId="77777777" w:rsidR="00D61526" w:rsidRPr="00C2430C" w:rsidRDefault="00D615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470C" w:rsidRPr="00C2430C" w14:paraId="664AB3AA" w14:textId="77777777" w:rsidTr="00646614">
        <w:tblPrEx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896F" w14:textId="77777777" w:rsidR="0069470C" w:rsidRPr="00C2430C" w:rsidRDefault="0069470C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C2430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430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2E3240" w14:textId="77777777" w:rsidR="0069470C" w:rsidRPr="00C2430C" w:rsidRDefault="0069470C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470C" w:rsidRPr="00C2430C" w14:paraId="649AFDFA" w14:textId="77777777" w:rsidTr="00F36DC4">
        <w:tblPrEx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65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68AF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D8F1" w14:textId="77777777" w:rsidR="0069470C" w:rsidRPr="00C2430C" w:rsidRDefault="0069470C" w:rsidP="006466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4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2ECE6773" w14:textId="77777777" w:rsidR="0069470C" w:rsidRPr="00C2430C" w:rsidRDefault="0069470C" w:rsidP="0064661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43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43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636EB5" w14:textId="77777777" w:rsidR="0069470C" w:rsidRPr="00C2430C" w:rsidRDefault="0069470C" w:rsidP="006466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70C" w:rsidRPr="00C2430C" w14:paraId="0D09C48C" w14:textId="77777777" w:rsidTr="00F36DC4">
        <w:tblPrEx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165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5310" w14:textId="77777777" w:rsidR="0069470C" w:rsidRPr="00C2430C" w:rsidRDefault="0069470C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430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954E3A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D07F" w14:textId="77777777" w:rsidR="0069470C" w:rsidRPr="00C2430C" w:rsidRDefault="0069470C" w:rsidP="0064661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43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0D998A4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C192D7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  <w:vAlign w:val="center"/>
          </w:tcPr>
          <w:p w14:paraId="4B2AEB9E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9DD800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745C67" w14:textId="77777777" w:rsidR="0069470C" w:rsidRPr="00C2430C" w:rsidRDefault="0069470C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4AC5DC44" w14:textId="77777777" w:rsidR="0069470C" w:rsidRPr="00C2430C" w:rsidRDefault="0069470C" w:rsidP="0069470C">
      <w:pPr>
        <w:rPr>
          <w:rFonts w:ascii="Arial" w:hAnsi="Arial" w:cs="Arial"/>
          <w:sz w:val="20"/>
          <w:szCs w:val="20"/>
        </w:rPr>
      </w:pPr>
    </w:p>
    <w:p w14:paraId="579B6845" w14:textId="77777777" w:rsidR="00F36DC4" w:rsidRPr="00C2430C" w:rsidRDefault="00F36DC4" w:rsidP="00F36D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2430C">
        <w:rPr>
          <w:rFonts w:ascii="Arial" w:hAnsi="Arial" w:cs="Arial"/>
          <w:b/>
          <w:u w:val="single"/>
        </w:rPr>
        <w:t>Reviewer details:</w:t>
      </w:r>
    </w:p>
    <w:p w14:paraId="7FFC07E3" w14:textId="77777777" w:rsidR="00F36DC4" w:rsidRPr="00C2430C" w:rsidRDefault="00F36DC4" w:rsidP="00F36DC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2C79418" w14:textId="77777777" w:rsidR="00F36DC4" w:rsidRPr="00C2430C" w:rsidRDefault="00F36DC4" w:rsidP="00F36DC4">
      <w:pPr>
        <w:rPr>
          <w:rFonts w:ascii="Arial" w:hAnsi="Arial" w:cs="Arial"/>
          <w:sz w:val="20"/>
          <w:szCs w:val="20"/>
        </w:rPr>
      </w:pPr>
      <w:r w:rsidRPr="00C2430C">
        <w:rPr>
          <w:rFonts w:ascii="Arial" w:hAnsi="Arial" w:cs="Arial"/>
          <w:color w:val="000000"/>
          <w:sz w:val="20"/>
          <w:szCs w:val="20"/>
        </w:rPr>
        <w:t xml:space="preserve">Oni, </w:t>
      </w:r>
      <w:proofErr w:type="spellStart"/>
      <w:r w:rsidRPr="00C2430C">
        <w:rPr>
          <w:rFonts w:ascii="Arial" w:hAnsi="Arial" w:cs="Arial"/>
          <w:color w:val="000000"/>
          <w:sz w:val="20"/>
          <w:szCs w:val="20"/>
        </w:rPr>
        <w:t>Oluwayemisi</w:t>
      </w:r>
      <w:proofErr w:type="spellEnd"/>
      <w:r w:rsidRPr="00C2430C">
        <w:rPr>
          <w:rFonts w:ascii="Arial" w:hAnsi="Arial" w:cs="Arial"/>
          <w:color w:val="000000"/>
          <w:sz w:val="20"/>
          <w:szCs w:val="20"/>
        </w:rPr>
        <w:t xml:space="preserve"> Martha, National Horticultural Research Institution Idi-</w:t>
      </w:r>
      <w:proofErr w:type="spellStart"/>
      <w:r w:rsidRPr="00C2430C">
        <w:rPr>
          <w:rFonts w:ascii="Arial" w:hAnsi="Arial" w:cs="Arial"/>
          <w:color w:val="000000"/>
          <w:sz w:val="20"/>
          <w:szCs w:val="20"/>
        </w:rPr>
        <w:t>Ishin</w:t>
      </w:r>
      <w:proofErr w:type="spellEnd"/>
      <w:r w:rsidRPr="00C243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30C">
        <w:rPr>
          <w:rFonts w:ascii="Arial" w:hAnsi="Arial" w:cs="Arial"/>
          <w:sz w:val="20"/>
          <w:szCs w:val="20"/>
        </w:rPr>
        <w:t xml:space="preserve">, </w:t>
      </w:r>
      <w:r w:rsidRPr="00C2430C">
        <w:rPr>
          <w:rFonts w:ascii="Arial" w:hAnsi="Arial" w:cs="Arial"/>
          <w:color w:val="000000"/>
          <w:sz w:val="20"/>
          <w:szCs w:val="20"/>
        </w:rPr>
        <w:t>Nigeria</w:t>
      </w:r>
    </w:p>
    <w:p w14:paraId="239FF964" w14:textId="77777777" w:rsidR="0069470C" w:rsidRPr="00C2430C" w:rsidRDefault="0069470C" w:rsidP="0069470C">
      <w:pPr>
        <w:rPr>
          <w:rFonts w:ascii="Arial" w:hAnsi="Arial" w:cs="Arial"/>
          <w:sz w:val="20"/>
          <w:szCs w:val="20"/>
        </w:rPr>
      </w:pPr>
    </w:p>
    <w:p w14:paraId="4B2F3F41" w14:textId="77777777" w:rsidR="0069470C" w:rsidRPr="00C2430C" w:rsidRDefault="0069470C" w:rsidP="0069470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6"/>
    <w:p w14:paraId="6E9A76DA" w14:textId="77777777" w:rsidR="0069470C" w:rsidRPr="00C2430C" w:rsidRDefault="0069470C" w:rsidP="0069470C">
      <w:pPr>
        <w:rPr>
          <w:rFonts w:ascii="Arial" w:hAnsi="Arial" w:cs="Arial"/>
          <w:sz w:val="20"/>
          <w:szCs w:val="20"/>
        </w:rPr>
      </w:pPr>
    </w:p>
    <w:bookmarkEnd w:id="2"/>
    <w:bookmarkEnd w:id="3"/>
    <w:p w14:paraId="15AA3737" w14:textId="77777777" w:rsidR="00D61526" w:rsidRPr="00C2430C" w:rsidRDefault="00D615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F4BA45" w14:textId="77777777" w:rsidR="00C2430C" w:rsidRPr="00C2430C" w:rsidRDefault="00C243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C2430C" w:rsidRPr="00C2430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329C8" w14:textId="77777777" w:rsidR="00B87CEA" w:rsidRDefault="00B87CEA">
      <w:r>
        <w:separator/>
      </w:r>
    </w:p>
  </w:endnote>
  <w:endnote w:type="continuationSeparator" w:id="0">
    <w:p w14:paraId="5CB1495F" w14:textId="77777777" w:rsidR="00B87CEA" w:rsidRDefault="00B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BCE34" w14:textId="77777777" w:rsidR="00B87CEA" w:rsidRDefault="00B87CEA">
      <w:r>
        <w:separator/>
      </w:r>
    </w:p>
  </w:footnote>
  <w:footnote w:type="continuationSeparator" w:id="0">
    <w:p w14:paraId="538FD3CF" w14:textId="77777777" w:rsidR="00B87CEA" w:rsidRDefault="00B8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F685" w14:textId="77777777" w:rsidR="00D61526" w:rsidRDefault="00D6152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32B622" w14:textId="77777777" w:rsidR="00D61526" w:rsidRDefault="00D6152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D3F8B2"/>
    <w:multiLevelType w:val="singleLevel"/>
    <w:tmpl w:val="96D3F8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0E0821"/>
    <w:multiLevelType w:val="singleLevel"/>
    <w:tmpl w:val="A20E082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EFB95C3"/>
    <w:multiLevelType w:val="singleLevel"/>
    <w:tmpl w:val="2EFB95C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57D22BF"/>
    <w:multiLevelType w:val="singleLevel"/>
    <w:tmpl w:val="557D22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EA9C6E8"/>
    <w:multiLevelType w:val="singleLevel"/>
    <w:tmpl w:val="5EA9C6E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470C"/>
    <w:rsid w:val="00696CAD"/>
    <w:rsid w:val="006A5E0B"/>
    <w:rsid w:val="006B4CD9"/>
    <w:rsid w:val="006C3797"/>
    <w:rsid w:val="006D4DFA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348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42EF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87CEA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430C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1526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DF51CC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36DC4"/>
    <w:rsid w:val="00F405F8"/>
    <w:rsid w:val="00F43A42"/>
    <w:rsid w:val="00F4668F"/>
    <w:rsid w:val="00F4700F"/>
    <w:rsid w:val="00F573EA"/>
    <w:rsid w:val="00F57E9D"/>
    <w:rsid w:val="00F7541F"/>
    <w:rsid w:val="00FA6528"/>
    <w:rsid w:val="00FC6387"/>
    <w:rsid w:val="00FD6D90"/>
    <w:rsid w:val="00FD70A7"/>
    <w:rsid w:val="00FF09A0"/>
    <w:rsid w:val="00FF2FFF"/>
    <w:rsid w:val="0EEE740C"/>
    <w:rsid w:val="3B605478"/>
    <w:rsid w:val="3C8C0CBD"/>
    <w:rsid w:val="414169A8"/>
    <w:rsid w:val="5C087F79"/>
    <w:rsid w:val="74EC08CC"/>
    <w:rsid w:val="7C3910EF"/>
    <w:rsid w:val="7D9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A9CE"/>
  <w15:docId w15:val="{3C3E37F0-3FC5-4157-A4BF-8D684F6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uiPriority w:val="99"/>
    <w:semiHidden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D9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6D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imph.com/journal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85</cp:revision>
  <dcterms:created xsi:type="dcterms:W3CDTF">2011-08-01T09:21:00Z</dcterms:created>
  <dcterms:modified xsi:type="dcterms:W3CDTF">2026-03-12T09:05:00Z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16CF2180A5404F51B62809692EB4D631_13</vt:lpwstr>
  </property>
</Properties>
</file>