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FF87F" w14:textId="26E8D65F" w:rsidR="00CA7F24" w:rsidRPr="00CA7F24" w:rsidRDefault="00CA7F24" w:rsidP="00CA7F24">
      <w:pPr>
        <w:pStyle w:val="Heading1"/>
        <w:spacing w:line="360" w:lineRule="auto"/>
        <w:rPr>
          <w:rFonts w:ascii="Times New Roman" w:hAnsi="Times New Roman" w:cs="Times New Roman"/>
          <w:b/>
          <w:bCs/>
          <w:color w:val="000000" w:themeColor="text1"/>
          <w:sz w:val="24"/>
          <w:szCs w:val="24"/>
          <w:u w:val="single"/>
        </w:rPr>
      </w:pPr>
      <w:r w:rsidRPr="00CA7F24">
        <w:rPr>
          <w:rFonts w:ascii="Times New Roman" w:hAnsi="Times New Roman" w:cs="Times New Roman"/>
          <w:b/>
          <w:bCs/>
          <w:color w:val="000000" w:themeColor="text1"/>
          <w:sz w:val="24"/>
          <w:szCs w:val="24"/>
          <w:u w:val="single"/>
        </w:rPr>
        <w:t>Original Research Article</w:t>
      </w:r>
    </w:p>
    <w:p w14:paraId="4E43B850" w14:textId="270BC98D" w:rsidR="001835E7" w:rsidRDefault="001835E7" w:rsidP="001835E7">
      <w:pPr>
        <w:pStyle w:val="Heading1"/>
        <w:spacing w:line="36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 xml:space="preserve">Effect of </w:t>
      </w:r>
      <w:r w:rsidR="002A19B3">
        <w:rPr>
          <w:rFonts w:ascii="Times New Roman" w:hAnsi="Times New Roman" w:cs="Times New Roman"/>
          <w:b/>
          <w:bCs/>
          <w:color w:val="000000" w:themeColor="text1"/>
          <w:sz w:val="24"/>
          <w:szCs w:val="24"/>
        </w:rPr>
        <w:t>f</w:t>
      </w:r>
      <w:r>
        <w:rPr>
          <w:rFonts w:ascii="Times New Roman" w:hAnsi="Times New Roman" w:cs="Times New Roman"/>
          <w:b/>
          <w:bCs/>
          <w:color w:val="000000" w:themeColor="text1"/>
          <w:sz w:val="24"/>
          <w:szCs w:val="24"/>
        </w:rPr>
        <w:t xml:space="preserve">eeding </w:t>
      </w:r>
      <w:r w:rsidR="002A19B3">
        <w:rPr>
          <w:rFonts w:ascii="Times New Roman" w:hAnsi="Times New Roman" w:cs="Times New Roman"/>
          <w:b/>
          <w:bCs/>
          <w:color w:val="000000" w:themeColor="text1"/>
          <w:sz w:val="24"/>
          <w:szCs w:val="24"/>
        </w:rPr>
        <w:t>f</w:t>
      </w:r>
      <w:r>
        <w:rPr>
          <w:rFonts w:ascii="Times New Roman" w:hAnsi="Times New Roman" w:cs="Times New Roman"/>
          <w:b/>
          <w:bCs/>
          <w:color w:val="000000" w:themeColor="text1"/>
          <w:sz w:val="24"/>
          <w:szCs w:val="24"/>
        </w:rPr>
        <w:t xml:space="preserve">requency on the </w:t>
      </w:r>
      <w:r w:rsidR="002A19B3">
        <w:rPr>
          <w:rFonts w:ascii="Times New Roman" w:hAnsi="Times New Roman" w:cs="Times New Roman"/>
          <w:b/>
          <w:bCs/>
          <w:color w:val="000000" w:themeColor="text1"/>
          <w:sz w:val="24"/>
          <w:szCs w:val="24"/>
        </w:rPr>
        <w:t>p</w:t>
      </w:r>
      <w:r>
        <w:rPr>
          <w:rFonts w:ascii="Times New Roman" w:hAnsi="Times New Roman" w:cs="Times New Roman"/>
          <w:b/>
          <w:bCs/>
          <w:color w:val="000000" w:themeColor="text1"/>
          <w:sz w:val="24"/>
          <w:szCs w:val="24"/>
        </w:rPr>
        <w:t xml:space="preserve">erformance </w:t>
      </w:r>
      <w:r w:rsidR="002A19B3">
        <w:rPr>
          <w:rFonts w:ascii="Times New Roman" w:hAnsi="Times New Roman" w:cs="Times New Roman"/>
          <w:b/>
          <w:bCs/>
          <w:color w:val="000000" w:themeColor="text1"/>
          <w:sz w:val="24"/>
          <w:szCs w:val="24"/>
        </w:rPr>
        <w:t xml:space="preserve">and gut health </w:t>
      </w:r>
      <w:r>
        <w:rPr>
          <w:rFonts w:ascii="Times New Roman" w:hAnsi="Times New Roman" w:cs="Times New Roman"/>
          <w:b/>
          <w:bCs/>
          <w:color w:val="000000" w:themeColor="text1"/>
          <w:sz w:val="24"/>
          <w:szCs w:val="24"/>
        </w:rPr>
        <w:t xml:space="preserve">of </w:t>
      </w:r>
      <w:r w:rsidR="008A413C">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roilers</w:t>
      </w:r>
    </w:p>
    <w:p w14:paraId="17B03F2D" w14:textId="77B1ABAB" w:rsidR="00CA7F24" w:rsidRDefault="00CA7F24" w:rsidP="004C5FB6">
      <w:pPr>
        <w:jc w:val="center"/>
        <w:rPr>
          <w:rFonts w:ascii="Times New Roman" w:hAnsi="Times New Roman" w:cs="Times New Roman"/>
          <w:sz w:val="24"/>
          <w:szCs w:val="24"/>
        </w:rPr>
      </w:pPr>
    </w:p>
    <w:p w14:paraId="7613C431" w14:textId="77777777" w:rsidR="00B21DC3" w:rsidRPr="00840B12" w:rsidRDefault="00B21DC3" w:rsidP="004C5FB6">
      <w:pPr>
        <w:jc w:val="center"/>
        <w:rPr>
          <w:rFonts w:ascii="Times New Roman" w:hAnsi="Times New Roman" w:cs="Times New Roman"/>
          <w:sz w:val="24"/>
          <w:szCs w:val="24"/>
        </w:rPr>
      </w:pPr>
    </w:p>
    <w:p w14:paraId="07BB180E" w14:textId="77777777" w:rsidR="004C5FB6" w:rsidRPr="00840B12" w:rsidRDefault="004C5FB6" w:rsidP="004C5FB6">
      <w:pPr>
        <w:rPr>
          <w:rFonts w:ascii="Times New Roman" w:hAnsi="Times New Roman" w:cs="Times New Roman"/>
          <w:b/>
          <w:bCs/>
          <w:sz w:val="24"/>
          <w:szCs w:val="24"/>
        </w:rPr>
      </w:pPr>
    </w:p>
    <w:p w14:paraId="4AAFF619" w14:textId="77777777" w:rsidR="007C4062" w:rsidRPr="00840B12" w:rsidRDefault="007C4062" w:rsidP="007C4062">
      <w:pPr>
        <w:rPr>
          <w:rFonts w:ascii="Times New Roman" w:hAnsi="Times New Roman" w:cs="Times New Roman"/>
          <w:b/>
          <w:bCs/>
          <w:sz w:val="24"/>
          <w:szCs w:val="24"/>
        </w:rPr>
      </w:pPr>
    </w:p>
    <w:p w14:paraId="7C303C5D" w14:textId="0FA23E4A" w:rsidR="0034011D" w:rsidRPr="007D48C5" w:rsidRDefault="005C2011" w:rsidP="007C4062">
      <w:pPr>
        <w:rPr>
          <w:rFonts w:ascii="Times New Roman" w:hAnsi="Times New Roman" w:cs="Times New Roman"/>
          <w:b/>
          <w:bCs/>
          <w:sz w:val="24"/>
          <w:szCs w:val="24"/>
        </w:rPr>
      </w:pPr>
      <w:r w:rsidRPr="007D48C5">
        <w:rPr>
          <w:rFonts w:ascii="Times New Roman" w:hAnsi="Times New Roman" w:cs="Times New Roman"/>
          <w:b/>
          <w:bCs/>
          <w:sz w:val="24"/>
          <w:szCs w:val="24"/>
        </w:rPr>
        <w:t>ABSTR</w:t>
      </w:r>
      <w:r w:rsidR="00D37EDF" w:rsidRPr="007D48C5">
        <w:rPr>
          <w:rFonts w:ascii="Times New Roman" w:hAnsi="Times New Roman" w:cs="Times New Roman"/>
          <w:b/>
          <w:bCs/>
          <w:sz w:val="24"/>
          <w:szCs w:val="24"/>
        </w:rPr>
        <w:t>A</w:t>
      </w:r>
      <w:r w:rsidRPr="007D48C5">
        <w:rPr>
          <w:rFonts w:ascii="Times New Roman" w:hAnsi="Times New Roman" w:cs="Times New Roman"/>
          <w:b/>
          <w:bCs/>
          <w:sz w:val="24"/>
          <w:szCs w:val="24"/>
        </w:rPr>
        <w:t xml:space="preserve">CT </w:t>
      </w:r>
    </w:p>
    <w:p w14:paraId="0CF834B4" w14:textId="01EE00DC" w:rsidR="00A2639C" w:rsidRPr="007D48C5" w:rsidRDefault="00C533BF" w:rsidP="00A2639C">
      <w:pPr>
        <w:spacing w:after="160"/>
        <w:ind w:firstLine="720"/>
        <w:jc w:val="both"/>
        <w:rPr>
          <w:rFonts w:ascii="Times New Roman" w:hAnsi="Times New Roman" w:cs="Times New Roman"/>
          <w:sz w:val="24"/>
          <w:szCs w:val="24"/>
        </w:rPr>
      </w:pPr>
      <w:r w:rsidRPr="007D48C5">
        <w:rPr>
          <w:rFonts w:ascii="Times New Roman" w:hAnsi="Times New Roman" w:cs="Times New Roman"/>
          <w:color w:val="000000" w:themeColor="text1"/>
          <w:sz w:val="24"/>
          <w:szCs w:val="24"/>
          <w:lang w:val="en-IN"/>
        </w:rPr>
        <w:t>The s</w:t>
      </w:r>
      <w:r w:rsidR="0084372E" w:rsidRPr="007D48C5">
        <w:rPr>
          <w:rFonts w:ascii="Times New Roman" w:hAnsi="Times New Roman" w:cs="Times New Roman"/>
          <w:color w:val="000000" w:themeColor="text1"/>
          <w:sz w:val="24"/>
          <w:szCs w:val="24"/>
          <w:lang w:val="en-IN"/>
        </w:rPr>
        <w:t xml:space="preserve">ix-week experiment was conducted to assess the impact of feeding frequency on the performance </w:t>
      </w:r>
      <w:r w:rsidR="008D6612" w:rsidRPr="007D48C5">
        <w:rPr>
          <w:rFonts w:ascii="Times New Roman" w:hAnsi="Times New Roman" w:cs="Times New Roman"/>
          <w:color w:val="000000" w:themeColor="text1"/>
          <w:sz w:val="24"/>
          <w:szCs w:val="24"/>
          <w:lang w:val="en-IN"/>
        </w:rPr>
        <w:t xml:space="preserve">and gut health </w:t>
      </w:r>
      <w:r w:rsidR="0084372E" w:rsidRPr="007D48C5">
        <w:rPr>
          <w:rFonts w:ascii="Times New Roman" w:hAnsi="Times New Roman" w:cs="Times New Roman"/>
          <w:color w:val="000000" w:themeColor="text1"/>
          <w:sz w:val="24"/>
          <w:szCs w:val="24"/>
          <w:lang w:val="en-IN"/>
        </w:rPr>
        <w:t>of broiler</w:t>
      </w:r>
      <w:r w:rsidRPr="007D48C5">
        <w:rPr>
          <w:rFonts w:ascii="Times New Roman" w:hAnsi="Times New Roman" w:cs="Times New Roman"/>
          <w:color w:val="000000" w:themeColor="text1"/>
          <w:sz w:val="24"/>
          <w:szCs w:val="24"/>
          <w:lang w:val="en-IN"/>
        </w:rPr>
        <w:t xml:space="preserve"> chicken</w:t>
      </w:r>
      <w:r w:rsidR="00F94B0C">
        <w:rPr>
          <w:rFonts w:ascii="Times New Roman" w:hAnsi="Times New Roman" w:cs="Times New Roman"/>
          <w:color w:val="000000" w:themeColor="text1"/>
          <w:sz w:val="24"/>
          <w:szCs w:val="24"/>
          <w:lang w:val="en-IN"/>
        </w:rPr>
        <w:t>s</w:t>
      </w:r>
      <w:r w:rsidRPr="007D48C5">
        <w:rPr>
          <w:rFonts w:ascii="Times New Roman" w:hAnsi="Times New Roman" w:cs="Times New Roman"/>
          <w:color w:val="000000" w:themeColor="text1"/>
          <w:sz w:val="24"/>
          <w:szCs w:val="24"/>
          <w:lang w:val="en-IN"/>
        </w:rPr>
        <w:t xml:space="preserve">. </w:t>
      </w:r>
      <w:r w:rsidR="0084372E" w:rsidRPr="007D48C5">
        <w:rPr>
          <w:rFonts w:ascii="Times New Roman" w:hAnsi="Times New Roman" w:cs="Times New Roman"/>
          <w:color w:val="000000" w:themeColor="text1"/>
          <w:sz w:val="24"/>
          <w:szCs w:val="24"/>
          <w:lang w:val="en-IN"/>
        </w:rPr>
        <w:t xml:space="preserve">A total of </w:t>
      </w:r>
      <w:proofErr w:type="gramStart"/>
      <w:r w:rsidR="0084372E" w:rsidRPr="007D48C5">
        <w:rPr>
          <w:rFonts w:ascii="Times New Roman" w:hAnsi="Times New Roman" w:cs="Times New Roman"/>
          <w:color w:val="000000" w:themeColor="text1"/>
          <w:sz w:val="24"/>
          <w:szCs w:val="24"/>
          <w:lang w:val="en-IN"/>
        </w:rPr>
        <w:t>225 day-old</w:t>
      </w:r>
      <w:proofErr w:type="gramEnd"/>
      <w:r w:rsidR="0084372E" w:rsidRPr="007D48C5">
        <w:rPr>
          <w:rFonts w:ascii="Times New Roman" w:hAnsi="Times New Roman" w:cs="Times New Roman"/>
          <w:color w:val="000000" w:themeColor="text1"/>
          <w:sz w:val="24"/>
          <w:szCs w:val="24"/>
          <w:lang w:val="en-IN"/>
        </w:rPr>
        <w:t xml:space="preserve"> Cobb-430Y chicks were randomly allocated into three treatment groups (A, B</w:t>
      </w:r>
      <w:r w:rsidR="00F94B0C">
        <w:rPr>
          <w:rFonts w:ascii="Times New Roman" w:hAnsi="Times New Roman" w:cs="Times New Roman"/>
          <w:color w:val="000000" w:themeColor="text1"/>
          <w:sz w:val="24"/>
          <w:szCs w:val="24"/>
          <w:lang w:val="en-IN"/>
        </w:rPr>
        <w:t>,</w:t>
      </w:r>
      <w:r w:rsidR="0084372E" w:rsidRPr="007D48C5">
        <w:rPr>
          <w:rFonts w:ascii="Times New Roman" w:hAnsi="Times New Roman" w:cs="Times New Roman"/>
          <w:color w:val="000000" w:themeColor="text1"/>
          <w:sz w:val="24"/>
          <w:szCs w:val="24"/>
          <w:lang w:val="en-IN"/>
        </w:rPr>
        <w:t xml:space="preserve"> and C), each containing 75 birds with five replicates of 15 birds. Feeding schedules differed among treatments: group A received feed once daily (7:00 AM), group B twice daily (7:00 AM and 5:00 PM), and group C </w:t>
      </w:r>
      <w:r w:rsidRPr="007D48C5">
        <w:rPr>
          <w:rFonts w:ascii="Times New Roman" w:hAnsi="Times New Roman" w:cs="Times New Roman"/>
          <w:color w:val="000000" w:themeColor="text1"/>
          <w:sz w:val="24"/>
          <w:szCs w:val="24"/>
          <w:lang w:val="en-IN"/>
        </w:rPr>
        <w:t>thrice</w:t>
      </w:r>
      <w:r w:rsidR="0084372E" w:rsidRPr="007D48C5">
        <w:rPr>
          <w:rFonts w:ascii="Times New Roman" w:hAnsi="Times New Roman" w:cs="Times New Roman"/>
          <w:color w:val="000000" w:themeColor="text1"/>
          <w:sz w:val="24"/>
          <w:szCs w:val="24"/>
          <w:lang w:val="en-IN"/>
        </w:rPr>
        <w:t xml:space="preserve"> daily (7:00 AM, 12:00 PM, and 5:00 PM). </w:t>
      </w:r>
      <w:r w:rsidR="00F5083C" w:rsidRPr="007D48C5">
        <w:rPr>
          <w:rFonts w:ascii="Times New Roman" w:hAnsi="Times New Roman" w:cs="Times New Roman"/>
          <w:color w:val="000000" w:themeColor="text1"/>
          <w:sz w:val="24"/>
          <w:szCs w:val="24"/>
          <w:lang w:val="en-IN"/>
        </w:rPr>
        <w:t>The b</w:t>
      </w:r>
      <w:r w:rsidRPr="007D48C5">
        <w:rPr>
          <w:rFonts w:ascii="Times New Roman" w:hAnsi="Times New Roman" w:cs="Times New Roman"/>
          <w:color w:val="000000" w:themeColor="text1"/>
          <w:sz w:val="24"/>
          <w:szCs w:val="24"/>
          <w:lang w:val="en-IN"/>
        </w:rPr>
        <w:t xml:space="preserve">irds were raised under a deep-litter system and provided isocaloric and isonitrogenous corn-soybean diets on an </w:t>
      </w:r>
      <w:r w:rsidRPr="007D48C5">
        <w:rPr>
          <w:rFonts w:ascii="Times New Roman" w:hAnsi="Times New Roman" w:cs="Times New Roman"/>
          <w:i/>
          <w:iCs/>
          <w:color w:val="000000" w:themeColor="text1"/>
          <w:sz w:val="24"/>
          <w:szCs w:val="24"/>
          <w:lang w:val="en-IN"/>
        </w:rPr>
        <w:t>ad lib</w:t>
      </w:r>
      <w:r w:rsidR="00F32C66" w:rsidRPr="007D48C5">
        <w:rPr>
          <w:rFonts w:ascii="Times New Roman" w:hAnsi="Times New Roman" w:cs="Times New Roman"/>
          <w:i/>
          <w:iCs/>
          <w:color w:val="000000" w:themeColor="text1"/>
          <w:sz w:val="24"/>
          <w:szCs w:val="24"/>
          <w:lang w:val="en-IN"/>
        </w:rPr>
        <w:t>itum</w:t>
      </w:r>
      <w:r w:rsidRPr="007D48C5">
        <w:rPr>
          <w:rFonts w:ascii="Times New Roman" w:hAnsi="Times New Roman" w:cs="Times New Roman"/>
          <w:color w:val="000000" w:themeColor="text1"/>
          <w:sz w:val="24"/>
          <w:szCs w:val="24"/>
          <w:lang w:val="en-IN"/>
        </w:rPr>
        <w:t xml:space="preserve"> basis. </w:t>
      </w:r>
      <w:r w:rsidR="00F94B0C" w:rsidRPr="00840B12">
        <w:rPr>
          <w:rFonts w:ascii="Times New Roman" w:hAnsi="Times New Roman" w:cs="Times New Roman"/>
          <w:sz w:val="24"/>
          <w:szCs w:val="24"/>
        </w:rPr>
        <w:t xml:space="preserve">Performance parameters were recorded at a weekly interval and presented for </w:t>
      </w:r>
      <w:r w:rsidR="00F94B0C">
        <w:rPr>
          <w:rFonts w:ascii="Times New Roman" w:hAnsi="Times New Roman" w:cs="Times New Roman"/>
          <w:sz w:val="24"/>
          <w:szCs w:val="24"/>
        </w:rPr>
        <w:t xml:space="preserve">the </w:t>
      </w:r>
      <w:r w:rsidR="00F94B0C" w:rsidRPr="00840B12">
        <w:rPr>
          <w:rFonts w:ascii="Times New Roman" w:hAnsi="Times New Roman" w:cs="Times New Roman"/>
          <w:sz w:val="24"/>
          <w:szCs w:val="24"/>
        </w:rPr>
        <w:t xml:space="preserve">overall period of six weeks. The </w:t>
      </w:r>
      <w:r w:rsidR="00F94B0C">
        <w:rPr>
          <w:rFonts w:ascii="Times New Roman" w:hAnsi="Times New Roman" w:cs="Times New Roman"/>
          <w:sz w:val="24"/>
          <w:szCs w:val="24"/>
        </w:rPr>
        <w:t xml:space="preserve">carcass parameters, </w:t>
      </w:r>
      <w:r w:rsidR="00F94B0C" w:rsidRPr="00840B12">
        <w:rPr>
          <w:rFonts w:ascii="Times New Roman" w:hAnsi="Times New Roman" w:cs="Times New Roman"/>
          <w:sz w:val="24"/>
          <w:szCs w:val="24"/>
        </w:rPr>
        <w:t xml:space="preserve">histomorphology of the duodenum and jejunum, and cecal digesta microbial counts were assessed on the </w:t>
      </w:r>
      <w:r w:rsidR="00F94B0C" w:rsidRPr="00840B12">
        <w:rPr>
          <w:rFonts w:ascii="Times New Roman" w:hAnsi="Times New Roman" w:cs="Times New Roman"/>
          <w:sz w:val="24"/>
          <w:szCs w:val="24"/>
          <w:lang w:bidi="mr-IN"/>
        </w:rPr>
        <w:t>35</w:t>
      </w:r>
      <w:r w:rsidR="00F94B0C" w:rsidRPr="00840B12">
        <w:rPr>
          <w:rFonts w:ascii="Times New Roman" w:hAnsi="Times New Roman" w:cs="Times New Roman"/>
          <w:sz w:val="24"/>
          <w:szCs w:val="24"/>
          <w:vertAlign w:val="superscript"/>
          <w:lang w:bidi="mr-IN"/>
        </w:rPr>
        <w:t>th</w:t>
      </w:r>
      <w:r w:rsidR="00F94B0C" w:rsidRPr="00840B12">
        <w:rPr>
          <w:rFonts w:ascii="Times New Roman" w:hAnsi="Times New Roman" w:cs="Times New Roman"/>
          <w:sz w:val="24"/>
          <w:szCs w:val="24"/>
          <w:lang w:bidi="mr-IN"/>
        </w:rPr>
        <w:t xml:space="preserve"> day of age.</w:t>
      </w:r>
      <w:r w:rsidR="00F94B0C">
        <w:rPr>
          <w:rFonts w:ascii="Times New Roman" w:hAnsi="Times New Roman" w:cs="Times New Roman"/>
          <w:sz w:val="24"/>
          <w:szCs w:val="24"/>
          <w:lang w:bidi="mr-IN"/>
        </w:rPr>
        <w:t xml:space="preserve"> </w:t>
      </w:r>
      <w:r w:rsidR="008E5200">
        <w:rPr>
          <w:rFonts w:ascii="Times New Roman" w:hAnsi="Times New Roman" w:cs="Times New Roman"/>
          <w:sz w:val="24"/>
          <w:szCs w:val="24"/>
          <w:lang w:bidi="mr-IN"/>
        </w:rPr>
        <w:t>The e</w:t>
      </w:r>
      <w:r w:rsidR="00915C3F">
        <w:rPr>
          <w:rFonts w:ascii="Times New Roman" w:hAnsi="Times New Roman" w:cs="Times New Roman"/>
          <w:sz w:val="24"/>
          <w:szCs w:val="24"/>
          <w:lang w:bidi="mr-IN"/>
        </w:rPr>
        <w:t>conomics of broiler</w:t>
      </w:r>
      <w:r w:rsidR="00C82275">
        <w:rPr>
          <w:rFonts w:ascii="Times New Roman" w:hAnsi="Times New Roman" w:cs="Times New Roman"/>
          <w:sz w:val="24"/>
          <w:szCs w:val="24"/>
          <w:lang w:bidi="mr-IN"/>
        </w:rPr>
        <w:t>s</w:t>
      </w:r>
      <w:r w:rsidR="00915C3F">
        <w:rPr>
          <w:rFonts w:ascii="Times New Roman" w:hAnsi="Times New Roman" w:cs="Times New Roman"/>
          <w:sz w:val="24"/>
          <w:szCs w:val="24"/>
          <w:lang w:bidi="mr-IN"/>
        </w:rPr>
        <w:t xml:space="preserve"> w</w:t>
      </w:r>
      <w:r w:rsidR="008E5200">
        <w:rPr>
          <w:rFonts w:ascii="Times New Roman" w:hAnsi="Times New Roman" w:cs="Times New Roman"/>
          <w:sz w:val="24"/>
          <w:szCs w:val="24"/>
          <w:lang w:bidi="mr-IN"/>
        </w:rPr>
        <w:t>ere</w:t>
      </w:r>
      <w:r w:rsidR="00915C3F">
        <w:rPr>
          <w:rFonts w:ascii="Times New Roman" w:hAnsi="Times New Roman" w:cs="Times New Roman"/>
          <w:sz w:val="24"/>
          <w:szCs w:val="24"/>
          <w:lang w:bidi="mr-IN"/>
        </w:rPr>
        <w:t xml:space="preserve"> estimated at the end of six week</w:t>
      </w:r>
      <w:r w:rsidR="008E5200">
        <w:rPr>
          <w:rFonts w:ascii="Times New Roman" w:hAnsi="Times New Roman" w:cs="Times New Roman"/>
          <w:sz w:val="24"/>
          <w:szCs w:val="24"/>
          <w:lang w:bidi="mr-IN"/>
        </w:rPr>
        <w:t>s</w:t>
      </w:r>
      <w:r w:rsidR="00915C3F">
        <w:rPr>
          <w:rFonts w:ascii="Times New Roman" w:hAnsi="Times New Roman" w:cs="Times New Roman"/>
          <w:sz w:val="24"/>
          <w:szCs w:val="24"/>
          <w:lang w:bidi="mr-IN"/>
        </w:rPr>
        <w:t xml:space="preserve">. </w:t>
      </w:r>
      <w:r w:rsidR="00F5083C" w:rsidRPr="007D48C5">
        <w:rPr>
          <w:rFonts w:ascii="Times New Roman" w:hAnsi="Times New Roman" w:cs="Times New Roman"/>
          <w:color w:val="000000" w:themeColor="text1"/>
          <w:sz w:val="24"/>
          <w:szCs w:val="24"/>
          <w:lang w:val="en-IN"/>
        </w:rPr>
        <w:t>Results indicated that the v</w:t>
      </w:r>
      <w:r w:rsidR="0084372E" w:rsidRPr="007D48C5">
        <w:rPr>
          <w:rFonts w:ascii="Times New Roman" w:hAnsi="Times New Roman" w:cs="Times New Roman"/>
          <w:color w:val="000000" w:themeColor="text1"/>
          <w:sz w:val="24"/>
          <w:szCs w:val="24"/>
          <w:lang w:val="en-IN"/>
        </w:rPr>
        <w:t xml:space="preserve">ariation in feeding frequency from once to twice or </w:t>
      </w:r>
      <w:r w:rsidRPr="007D48C5">
        <w:rPr>
          <w:rFonts w:ascii="Times New Roman" w:hAnsi="Times New Roman" w:cs="Times New Roman"/>
          <w:color w:val="000000" w:themeColor="text1"/>
          <w:sz w:val="24"/>
          <w:szCs w:val="24"/>
          <w:lang w:val="en-IN"/>
        </w:rPr>
        <w:t>thrice d</w:t>
      </w:r>
      <w:r w:rsidR="00F94B0C">
        <w:rPr>
          <w:rFonts w:ascii="Times New Roman" w:hAnsi="Times New Roman" w:cs="Times New Roman"/>
          <w:color w:val="000000" w:themeColor="text1"/>
          <w:sz w:val="24"/>
          <w:szCs w:val="24"/>
          <w:lang w:val="en-IN"/>
        </w:rPr>
        <w:t>ai</w:t>
      </w:r>
      <w:r w:rsidRPr="007D48C5">
        <w:rPr>
          <w:rFonts w:ascii="Times New Roman" w:hAnsi="Times New Roman" w:cs="Times New Roman"/>
          <w:color w:val="000000" w:themeColor="text1"/>
          <w:sz w:val="24"/>
          <w:szCs w:val="24"/>
          <w:lang w:val="en-IN"/>
        </w:rPr>
        <w:t>ly</w:t>
      </w:r>
      <w:r w:rsidR="0084372E" w:rsidRPr="007D48C5">
        <w:rPr>
          <w:rFonts w:ascii="Times New Roman" w:hAnsi="Times New Roman" w:cs="Times New Roman"/>
          <w:color w:val="000000" w:themeColor="text1"/>
          <w:sz w:val="24"/>
          <w:szCs w:val="24"/>
          <w:lang w:val="en-IN"/>
        </w:rPr>
        <w:t xml:space="preserve"> did not significantly influence final body weight, cumulative weight gain, overall feed conversion ratio, or total feed intake. Carcass traits were unaffected by feeding frequency, except for abdominal fat, which was significantly </w:t>
      </w:r>
      <w:r w:rsidR="000C39C5" w:rsidRPr="007D48C5">
        <w:rPr>
          <w:rFonts w:ascii="Times New Roman" w:hAnsi="Times New Roman" w:cs="Times New Roman"/>
          <w:sz w:val="24"/>
          <w:szCs w:val="24"/>
          <w:lang w:val="en-IN"/>
        </w:rPr>
        <w:t xml:space="preserve">(P&lt; .05) </w:t>
      </w:r>
      <w:r w:rsidR="0084372E" w:rsidRPr="007D48C5">
        <w:rPr>
          <w:rFonts w:ascii="Times New Roman" w:hAnsi="Times New Roman" w:cs="Times New Roman"/>
          <w:color w:val="000000" w:themeColor="text1"/>
          <w:sz w:val="24"/>
          <w:szCs w:val="24"/>
          <w:lang w:val="en-IN"/>
        </w:rPr>
        <w:t xml:space="preserve">reduced in birds fed </w:t>
      </w:r>
      <w:r w:rsidR="00F32C66" w:rsidRPr="007D48C5">
        <w:rPr>
          <w:rFonts w:ascii="Times New Roman" w:hAnsi="Times New Roman" w:cs="Times New Roman"/>
          <w:color w:val="000000" w:themeColor="text1"/>
          <w:sz w:val="24"/>
          <w:szCs w:val="24"/>
          <w:lang w:val="en-IN"/>
        </w:rPr>
        <w:t>thrice</w:t>
      </w:r>
      <w:r w:rsidR="0084372E" w:rsidRPr="007D48C5">
        <w:rPr>
          <w:rFonts w:ascii="Times New Roman" w:hAnsi="Times New Roman" w:cs="Times New Roman"/>
          <w:color w:val="000000" w:themeColor="text1"/>
          <w:sz w:val="24"/>
          <w:szCs w:val="24"/>
          <w:lang w:val="en-IN"/>
        </w:rPr>
        <w:t xml:space="preserve"> daily compared with those fed once or twice daily. Intestinal morphology showed improvement with increased feeding frequency, as birds fed </w:t>
      </w:r>
      <w:r w:rsidR="000C39C5" w:rsidRPr="007D48C5">
        <w:rPr>
          <w:rFonts w:ascii="Times New Roman" w:hAnsi="Times New Roman" w:cs="Times New Roman"/>
          <w:color w:val="000000" w:themeColor="text1"/>
          <w:sz w:val="24"/>
          <w:szCs w:val="24"/>
          <w:lang w:val="en-IN"/>
        </w:rPr>
        <w:t>thrice</w:t>
      </w:r>
      <w:r w:rsidR="0084372E" w:rsidRPr="007D48C5">
        <w:rPr>
          <w:rFonts w:ascii="Times New Roman" w:hAnsi="Times New Roman" w:cs="Times New Roman"/>
          <w:color w:val="000000" w:themeColor="text1"/>
          <w:sz w:val="24"/>
          <w:szCs w:val="24"/>
          <w:lang w:val="en-IN"/>
        </w:rPr>
        <w:t xml:space="preserve"> daily exhibited significantly</w:t>
      </w:r>
      <w:r w:rsidR="000C39C5" w:rsidRPr="007D48C5">
        <w:rPr>
          <w:rFonts w:ascii="Times New Roman" w:hAnsi="Times New Roman" w:cs="Times New Roman"/>
          <w:color w:val="000000" w:themeColor="text1"/>
          <w:sz w:val="24"/>
          <w:szCs w:val="24"/>
          <w:lang w:val="en-IN"/>
        </w:rPr>
        <w:t xml:space="preserve"> </w:t>
      </w:r>
      <w:r w:rsidR="000C39C5" w:rsidRPr="007D48C5">
        <w:rPr>
          <w:rFonts w:ascii="Times New Roman" w:hAnsi="Times New Roman" w:cs="Times New Roman"/>
          <w:sz w:val="24"/>
          <w:szCs w:val="24"/>
          <w:lang w:val="en-IN"/>
        </w:rPr>
        <w:t xml:space="preserve">(P&lt; .05) </w:t>
      </w:r>
      <w:r w:rsidR="0084372E" w:rsidRPr="007D48C5">
        <w:rPr>
          <w:rFonts w:ascii="Times New Roman" w:hAnsi="Times New Roman" w:cs="Times New Roman"/>
          <w:color w:val="000000" w:themeColor="text1"/>
          <w:sz w:val="24"/>
          <w:szCs w:val="24"/>
          <w:lang w:val="en-IN"/>
        </w:rPr>
        <w:t xml:space="preserve">greater jejunal villus height and a higher duodenal villus height-to-crypt depth ratio. </w:t>
      </w:r>
      <w:r w:rsidR="000C39C5" w:rsidRPr="007D48C5">
        <w:rPr>
          <w:rFonts w:ascii="Times New Roman" w:hAnsi="Times New Roman" w:cs="Times New Roman"/>
          <w:color w:val="000000" w:themeColor="text1"/>
          <w:sz w:val="24"/>
          <w:szCs w:val="24"/>
          <w:lang w:val="en-IN"/>
        </w:rPr>
        <w:t>The b</w:t>
      </w:r>
      <w:r w:rsidR="0084372E" w:rsidRPr="007D48C5">
        <w:rPr>
          <w:rFonts w:ascii="Times New Roman" w:hAnsi="Times New Roman" w:cs="Times New Roman"/>
          <w:color w:val="000000" w:themeColor="text1"/>
          <w:sz w:val="24"/>
          <w:szCs w:val="24"/>
          <w:lang w:val="en-IN"/>
        </w:rPr>
        <w:t xml:space="preserve">irds receiving feed twice daily showed increased caecal </w:t>
      </w:r>
      <w:r w:rsidR="0084372E" w:rsidRPr="007D48C5">
        <w:rPr>
          <w:rFonts w:ascii="Times New Roman" w:hAnsi="Times New Roman" w:cs="Times New Roman"/>
          <w:i/>
          <w:iCs/>
          <w:color w:val="000000" w:themeColor="text1"/>
          <w:sz w:val="24"/>
          <w:szCs w:val="24"/>
          <w:lang w:val="en-IN"/>
        </w:rPr>
        <w:t>Lactobacillus</w:t>
      </w:r>
      <w:r w:rsidR="0084372E" w:rsidRPr="007D48C5">
        <w:rPr>
          <w:rFonts w:ascii="Times New Roman" w:hAnsi="Times New Roman" w:cs="Times New Roman"/>
          <w:color w:val="000000" w:themeColor="text1"/>
          <w:sz w:val="24"/>
          <w:szCs w:val="24"/>
          <w:lang w:val="en-IN"/>
        </w:rPr>
        <w:t xml:space="preserve"> populations and higher total viable bacterial counts, whereas </w:t>
      </w:r>
      <w:r w:rsidR="0084372E" w:rsidRPr="007D48C5">
        <w:rPr>
          <w:rFonts w:ascii="Times New Roman" w:hAnsi="Times New Roman" w:cs="Times New Roman"/>
          <w:i/>
          <w:iCs/>
          <w:color w:val="000000" w:themeColor="text1"/>
          <w:sz w:val="24"/>
          <w:szCs w:val="24"/>
          <w:lang w:val="en-IN"/>
        </w:rPr>
        <w:t>E. coli</w:t>
      </w:r>
      <w:r w:rsidR="0084372E" w:rsidRPr="007D48C5">
        <w:rPr>
          <w:rFonts w:ascii="Times New Roman" w:hAnsi="Times New Roman" w:cs="Times New Roman"/>
          <w:color w:val="000000" w:themeColor="text1"/>
          <w:sz w:val="24"/>
          <w:szCs w:val="24"/>
          <w:lang w:val="en-IN"/>
        </w:rPr>
        <w:t xml:space="preserve"> populations were not affected. From an economic perspective, feeding three times daily resulted in a lower feed cost per unit of live body weight. </w:t>
      </w:r>
      <w:r w:rsidRPr="007D48C5">
        <w:rPr>
          <w:rFonts w:ascii="Times New Roman" w:hAnsi="Times New Roman" w:cs="Times New Roman"/>
          <w:color w:val="000000" w:themeColor="text1"/>
          <w:sz w:val="24"/>
          <w:szCs w:val="24"/>
          <w:lang w:val="en-IN"/>
        </w:rPr>
        <w:t>In conclusion, t</w:t>
      </w:r>
      <w:r w:rsidR="0084372E" w:rsidRPr="007D48C5">
        <w:rPr>
          <w:rFonts w:ascii="Times New Roman" w:hAnsi="Times New Roman" w:cs="Times New Roman"/>
          <w:bCs/>
          <w:sz w:val="24"/>
          <w:szCs w:val="24"/>
        </w:rPr>
        <w:t xml:space="preserve">he broilers may be fed </w:t>
      </w:r>
      <w:r w:rsidR="0084372E" w:rsidRPr="007D48C5">
        <w:rPr>
          <w:rFonts w:ascii="Times New Roman" w:hAnsi="Times New Roman" w:cs="Times New Roman"/>
          <w:bCs/>
          <w:i/>
          <w:iCs/>
          <w:sz w:val="24"/>
          <w:szCs w:val="24"/>
        </w:rPr>
        <w:t>ad lib</w:t>
      </w:r>
      <w:r w:rsidR="00F5083C" w:rsidRPr="007D48C5">
        <w:rPr>
          <w:rFonts w:ascii="Times New Roman" w:hAnsi="Times New Roman" w:cs="Times New Roman"/>
          <w:bCs/>
          <w:i/>
          <w:iCs/>
          <w:sz w:val="24"/>
          <w:szCs w:val="24"/>
        </w:rPr>
        <w:t>itum</w:t>
      </w:r>
      <w:r w:rsidR="0084372E" w:rsidRPr="007D48C5">
        <w:rPr>
          <w:rFonts w:ascii="Times New Roman" w:hAnsi="Times New Roman" w:cs="Times New Roman"/>
          <w:bCs/>
          <w:i/>
          <w:iCs/>
          <w:sz w:val="24"/>
          <w:szCs w:val="24"/>
        </w:rPr>
        <w:t xml:space="preserve"> </w:t>
      </w:r>
      <w:r w:rsidR="0084372E" w:rsidRPr="007D48C5">
        <w:rPr>
          <w:rFonts w:ascii="Times New Roman" w:hAnsi="Times New Roman" w:cs="Times New Roman"/>
          <w:bCs/>
          <w:sz w:val="24"/>
          <w:szCs w:val="24"/>
        </w:rPr>
        <w:t xml:space="preserve">feed with </w:t>
      </w:r>
      <w:r w:rsidR="00C82275">
        <w:rPr>
          <w:rFonts w:ascii="Times New Roman" w:hAnsi="Times New Roman" w:cs="Times New Roman"/>
          <w:bCs/>
          <w:sz w:val="24"/>
          <w:szCs w:val="24"/>
        </w:rPr>
        <w:t xml:space="preserve">the </w:t>
      </w:r>
      <w:r w:rsidR="0084372E" w:rsidRPr="007D48C5">
        <w:rPr>
          <w:rFonts w:ascii="Times New Roman" w:hAnsi="Times New Roman" w:cs="Times New Roman"/>
          <w:bCs/>
          <w:sz w:val="24"/>
          <w:szCs w:val="24"/>
        </w:rPr>
        <w:t xml:space="preserve">adoption of thrice </w:t>
      </w:r>
      <w:r w:rsidR="00F5083C" w:rsidRPr="007D48C5">
        <w:rPr>
          <w:rFonts w:ascii="Times New Roman" w:hAnsi="Times New Roman" w:cs="Times New Roman"/>
          <w:bCs/>
          <w:sz w:val="24"/>
          <w:szCs w:val="24"/>
        </w:rPr>
        <w:t xml:space="preserve">daily </w:t>
      </w:r>
      <w:r w:rsidR="0084372E" w:rsidRPr="007D48C5">
        <w:rPr>
          <w:rFonts w:ascii="Times New Roman" w:hAnsi="Times New Roman" w:cs="Times New Roman"/>
          <w:bCs/>
          <w:sz w:val="24"/>
          <w:szCs w:val="24"/>
        </w:rPr>
        <w:t>feeding practices for improving cost effectiveness, lean meat production</w:t>
      </w:r>
      <w:r w:rsidR="00C82275">
        <w:rPr>
          <w:rFonts w:ascii="Times New Roman" w:hAnsi="Times New Roman" w:cs="Times New Roman"/>
          <w:bCs/>
          <w:sz w:val="24"/>
          <w:szCs w:val="24"/>
        </w:rPr>
        <w:t>,</w:t>
      </w:r>
      <w:r w:rsidR="0084372E" w:rsidRPr="007D48C5">
        <w:rPr>
          <w:rFonts w:ascii="Times New Roman" w:hAnsi="Times New Roman" w:cs="Times New Roman"/>
          <w:bCs/>
          <w:sz w:val="24"/>
          <w:szCs w:val="24"/>
        </w:rPr>
        <w:t xml:space="preserve"> and supporting gut health</w:t>
      </w:r>
      <w:r w:rsidR="00A2639C" w:rsidRPr="007D48C5">
        <w:rPr>
          <w:rFonts w:ascii="Times New Roman" w:hAnsi="Times New Roman" w:cs="Times New Roman"/>
          <w:sz w:val="24"/>
          <w:szCs w:val="24"/>
        </w:rPr>
        <w:t>.</w:t>
      </w:r>
    </w:p>
    <w:p w14:paraId="56B1D9B1" w14:textId="0BDE5EA7" w:rsidR="007C4062" w:rsidRPr="007D48C5" w:rsidRDefault="00354B38" w:rsidP="007C4062">
      <w:pPr>
        <w:jc w:val="both"/>
        <w:rPr>
          <w:rFonts w:ascii="Times New Roman" w:hAnsi="Times New Roman" w:cs="Times New Roman"/>
          <w:color w:val="000000"/>
          <w:sz w:val="24"/>
          <w:szCs w:val="24"/>
        </w:rPr>
      </w:pPr>
      <w:r w:rsidRPr="007D48C5">
        <w:rPr>
          <w:rFonts w:ascii="Times New Roman" w:hAnsi="Times New Roman" w:cs="Times New Roman"/>
          <w:color w:val="000000"/>
          <w:sz w:val="24"/>
          <w:szCs w:val="24"/>
        </w:rPr>
        <w:t xml:space="preserve">. </w:t>
      </w:r>
      <w:r w:rsidR="007C4062" w:rsidRPr="007D48C5">
        <w:rPr>
          <w:rFonts w:ascii="Times New Roman" w:hAnsi="Times New Roman" w:cs="Times New Roman"/>
          <w:b/>
          <w:bCs/>
          <w:color w:val="000000"/>
          <w:sz w:val="24"/>
          <w:szCs w:val="24"/>
        </w:rPr>
        <w:t>Keywords</w:t>
      </w:r>
      <w:r w:rsidR="007C4062" w:rsidRPr="007D48C5">
        <w:rPr>
          <w:rFonts w:ascii="Times New Roman" w:hAnsi="Times New Roman" w:cs="Times New Roman"/>
          <w:color w:val="000000"/>
          <w:sz w:val="24"/>
          <w:szCs w:val="24"/>
        </w:rPr>
        <w:t xml:space="preserve">: </w:t>
      </w:r>
      <w:r w:rsidR="00C533BF" w:rsidRPr="007D48C5">
        <w:rPr>
          <w:rFonts w:ascii="Times New Roman" w:hAnsi="Times New Roman" w:cs="Times New Roman"/>
          <w:color w:val="000000"/>
          <w:sz w:val="24"/>
          <w:szCs w:val="24"/>
        </w:rPr>
        <w:t xml:space="preserve">Broilers, </w:t>
      </w:r>
      <w:r w:rsidR="00C533BF" w:rsidRPr="007D48C5">
        <w:rPr>
          <w:rFonts w:ascii="Times New Roman" w:hAnsi="Times New Roman" w:cs="Times New Roman"/>
          <w:sz w:val="24"/>
          <w:szCs w:val="24"/>
          <w:lang w:val="en-IN"/>
        </w:rPr>
        <w:t xml:space="preserve">Feeding frequency, </w:t>
      </w:r>
      <w:r w:rsidR="00D9698A" w:rsidRPr="007D48C5">
        <w:rPr>
          <w:rFonts w:ascii="Times New Roman" w:hAnsi="Times New Roman" w:cs="Times New Roman"/>
          <w:sz w:val="24"/>
          <w:szCs w:val="24"/>
          <w:lang w:val="en-IN"/>
        </w:rPr>
        <w:t>P</w:t>
      </w:r>
      <w:r w:rsidR="00C533BF" w:rsidRPr="007D48C5">
        <w:rPr>
          <w:rFonts w:ascii="Times New Roman" w:hAnsi="Times New Roman" w:cs="Times New Roman"/>
          <w:sz w:val="24"/>
          <w:szCs w:val="24"/>
          <w:lang w:val="en-IN"/>
        </w:rPr>
        <w:t xml:space="preserve">erformance, </w:t>
      </w:r>
      <w:r w:rsidR="00D9698A" w:rsidRPr="007D48C5">
        <w:rPr>
          <w:rFonts w:ascii="Times New Roman" w:hAnsi="Times New Roman" w:cs="Times New Roman"/>
          <w:sz w:val="24"/>
          <w:szCs w:val="24"/>
          <w:lang w:val="en-IN"/>
        </w:rPr>
        <w:t>G</w:t>
      </w:r>
      <w:r w:rsidR="00C533BF" w:rsidRPr="007D48C5">
        <w:rPr>
          <w:rFonts w:ascii="Times New Roman" w:hAnsi="Times New Roman" w:cs="Times New Roman"/>
          <w:sz w:val="24"/>
          <w:szCs w:val="24"/>
          <w:lang w:val="en-IN"/>
        </w:rPr>
        <w:t>ut health</w:t>
      </w:r>
    </w:p>
    <w:p w14:paraId="35CE2718" w14:textId="01E85CE6" w:rsidR="00354B38" w:rsidRPr="007D48C5" w:rsidRDefault="00354B38" w:rsidP="00354B38">
      <w:pPr>
        <w:ind w:firstLine="720"/>
        <w:jc w:val="both"/>
        <w:rPr>
          <w:rFonts w:ascii="Times New Roman" w:hAnsi="Times New Roman" w:cs="Times New Roman"/>
          <w:sz w:val="24"/>
          <w:szCs w:val="24"/>
        </w:rPr>
      </w:pPr>
    </w:p>
    <w:p w14:paraId="67953B8D" w14:textId="77777777" w:rsidR="00354B38" w:rsidRPr="007D48C5" w:rsidRDefault="00354B38" w:rsidP="009A5498">
      <w:pPr>
        <w:ind w:firstLine="720"/>
        <w:jc w:val="both"/>
        <w:rPr>
          <w:rFonts w:ascii="Times New Roman" w:hAnsi="Times New Roman" w:cs="Times New Roman"/>
          <w:color w:val="000000"/>
          <w:sz w:val="24"/>
          <w:szCs w:val="24"/>
        </w:rPr>
      </w:pPr>
    </w:p>
    <w:p w14:paraId="0C02D7F8" w14:textId="6647B70C" w:rsidR="0034011D" w:rsidRPr="007D48C5" w:rsidRDefault="0034011D" w:rsidP="009A5498">
      <w:pPr>
        <w:pStyle w:val="ListParagraph"/>
        <w:numPr>
          <w:ilvl w:val="0"/>
          <w:numId w:val="2"/>
        </w:numPr>
        <w:spacing w:line="240" w:lineRule="auto"/>
        <w:ind w:left="284" w:hanging="284"/>
        <w:rPr>
          <w:b/>
          <w:bCs/>
        </w:rPr>
      </w:pPr>
      <w:r w:rsidRPr="007D48C5">
        <w:rPr>
          <w:b/>
          <w:bCs/>
        </w:rPr>
        <w:t xml:space="preserve">INTRODUCTION </w:t>
      </w:r>
    </w:p>
    <w:p w14:paraId="44271645" w14:textId="377A882E" w:rsidR="000E5E4D" w:rsidRPr="007D48C5" w:rsidRDefault="00800F29" w:rsidP="000E5E4D">
      <w:pPr>
        <w:ind w:firstLine="720"/>
        <w:jc w:val="both"/>
        <w:rPr>
          <w:rFonts w:ascii="Times New Roman" w:hAnsi="Times New Roman" w:cs="Times New Roman"/>
          <w:sz w:val="24"/>
          <w:szCs w:val="24"/>
          <w:lang w:val="en-IN"/>
        </w:rPr>
      </w:pPr>
      <w:r w:rsidRPr="007D48C5">
        <w:rPr>
          <w:rFonts w:ascii="Times New Roman" w:hAnsi="Times New Roman" w:cs="Times New Roman"/>
          <w:sz w:val="24"/>
          <w:szCs w:val="24"/>
          <w:lang w:val="en-IN"/>
        </w:rPr>
        <w:t xml:space="preserve">The poultry industry represents one of the most rapidly expanding sectors of livestock production worldwide and plays an important role in supplying affordable animal protein to the growing human population. </w:t>
      </w:r>
      <w:r w:rsidR="000E5E4D" w:rsidRPr="007D48C5">
        <w:rPr>
          <w:rFonts w:ascii="Times New Roman" w:hAnsi="Times New Roman" w:cs="Times New Roman"/>
          <w:sz w:val="24"/>
          <w:szCs w:val="24"/>
          <w:lang w:val="en-IN"/>
        </w:rPr>
        <w:t>Chicken meat constitutes a major proportion of global poultry output, contributing more than 89% of total poultry production (</w:t>
      </w:r>
      <w:proofErr w:type="spellStart"/>
      <w:r w:rsidR="000E5E4D" w:rsidRPr="007D48C5">
        <w:rPr>
          <w:rFonts w:ascii="Times New Roman" w:hAnsi="Times New Roman" w:cs="Times New Roman"/>
          <w:sz w:val="24"/>
          <w:szCs w:val="24"/>
          <w:lang w:val="en-IN"/>
        </w:rPr>
        <w:t>Zampiga</w:t>
      </w:r>
      <w:proofErr w:type="spellEnd"/>
      <w:r w:rsidR="000E5E4D" w:rsidRPr="007D48C5">
        <w:rPr>
          <w:rFonts w:ascii="Times New Roman" w:hAnsi="Times New Roman" w:cs="Times New Roman"/>
          <w:sz w:val="24"/>
          <w:szCs w:val="24"/>
          <w:lang w:val="en-IN"/>
        </w:rPr>
        <w:t xml:space="preserve"> </w:t>
      </w:r>
      <w:r w:rsidR="000E5E4D" w:rsidRPr="007D48C5">
        <w:rPr>
          <w:rFonts w:ascii="Times New Roman" w:hAnsi="Times New Roman" w:cs="Times New Roman"/>
          <w:i/>
          <w:iCs/>
          <w:sz w:val="24"/>
          <w:szCs w:val="24"/>
          <w:lang w:val="en-IN"/>
        </w:rPr>
        <w:t>et al.,</w:t>
      </w:r>
      <w:r w:rsidR="000E5E4D" w:rsidRPr="007D48C5">
        <w:rPr>
          <w:rFonts w:ascii="Times New Roman" w:hAnsi="Times New Roman" w:cs="Times New Roman"/>
          <w:sz w:val="24"/>
          <w:szCs w:val="24"/>
          <w:lang w:val="en-IN"/>
        </w:rPr>
        <w:t xml:space="preserve"> 2021). Because of its high biological value and relatively low cost, broiler meat is widely recognized as an important source of dietary animal protein for human consumption </w:t>
      </w:r>
      <w:r w:rsidR="000E5E4D" w:rsidRPr="007D48C5">
        <w:rPr>
          <w:rFonts w:ascii="Times New Roman" w:hAnsi="Times New Roman" w:cs="Times New Roman"/>
          <w:color w:val="000000" w:themeColor="text1"/>
          <w:sz w:val="24"/>
          <w:szCs w:val="24"/>
        </w:rPr>
        <w:t xml:space="preserve">(Oluyemi and Roberts, 1981). </w:t>
      </w:r>
      <w:r w:rsidR="000E5E4D" w:rsidRPr="007D48C5">
        <w:rPr>
          <w:rFonts w:ascii="Times New Roman" w:hAnsi="Times New Roman" w:cs="Times New Roman"/>
          <w:sz w:val="24"/>
          <w:szCs w:val="24"/>
          <w:lang w:val="en-IN"/>
        </w:rPr>
        <w:t>Broiler chickens are particularly valued due to their rapid growth rate, efficient feed conversion</w:t>
      </w:r>
      <w:r w:rsidR="00F94B0C">
        <w:rPr>
          <w:rFonts w:ascii="Times New Roman" w:hAnsi="Times New Roman" w:cs="Times New Roman"/>
          <w:sz w:val="24"/>
          <w:szCs w:val="24"/>
          <w:lang w:val="en-IN"/>
        </w:rPr>
        <w:t>,</w:t>
      </w:r>
      <w:r w:rsidR="000E5E4D" w:rsidRPr="007D48C5">
        <w:rPr>
          <w:rFonts w:ascii="Times New Roman" w:hAnsi="Times New Roman" w:cs="Times New Roman"/>
          <w:sz w:val="24"/>
          <w:szCs w:val="24"/>
          <w:lang w:val="en-IN"/>
        </w:rPr>
        <w:t xml:space="preserve"> and high carcass yield compared with other livestock species (</w:t>
      </w:r>
      <w:proofErr w:type="spellStart"/>
      <w:r w:rsidR="000E5E4D" w:rsidRPr="007D48C5">
        <w:rPr>
          <w:rFonts w:ascii="Times New Roman" w:hAnsi="Times New Roman" w:cs="Times New Roman"/>
          <w:sz w:val="24"/>
          <w:szCs w:val="24"/>
          <w:lang w:val="en-IN"/>
        </w:rPr>
        <w:t>Odukoya</w:t>
      </w:r>
      <w:proofErr w:type="spellEnd"/>
      <w:r w:rsidR="000E5E4D" w:rsidRPr="007D48C5">
        <w:rPr>
          <w:rFonts w:ascii="Times New Roman" w:hAnsi="Times New Roman" w:cs="Times New Roman"/>
          <w:sz w:val="24"/>
          <w:szCs w:val="24"/>
          <w:lang w:val="en-IN"/>
        </w:rPr>
        <w:t xml:space="preserve"> </w:t>
      </w:r>
      <w:r w:rsidR="000E5E4D" w:rsidRPr="007D48C5">
        <w:rPr>
          <w:rFonts w:ascii="Times New Roman" w:hAnsi="Times New Roman" w:cs="Times New Roman"/>
          <w:i/>
          <w:iCs/>
          <w:sz w:val="24"/>
          <w:szCs w:val="24"/>
          <w:lang w:val="en-IN"/>
        </w:rPr>
        <w:t>et al.,</w:t>
      </w:r>
      <w:r w:rsidR="000E5E4D" w:rsidRPr="007D48C5">
        <w:rPr>
          <w:rFonts w:ascii="Times New Roman" w:hAnsi="Times New Roman" w:cs="Times New Roman"/>
          <w:sz w:val="24"/>
          <w:szCs w:val="24"/>
          <w:lang w:val="en-IN"/>
        </w:rPr>
        <w:t xml:space="preserve"> 2019). </w:t>
      </w:r>
    </w:p>
    <w:p w14:paraId="1064A05D" w14:textId="22A3A960" w:rsidR="00800F29" w:rsidRPr="007D48C5" w:rsidRDefault="00800F29" w:rsidP="00800F29">
      <w:pPr>
        <w:ind w:firstLine="720"/>
        <w:jc w:val="both"/>
        <w:rPr>
          <w:rFonts w:ascii="Times New Roman" w:hAnsi="Times New Roman" w:cs="Times New Roman"/>
          <w:sz w:val="24"/>
          <w:szCs w:val="24"/>
          <w:lang w:val="en-IN"/>
        </w:rPr>
      </w:pPr>
      <w:r w:rsidRPr="007D48C5">
        <w:rPr>
          <w:rFonts w:ascii="Times New Roman" w:hAnsi="Times New Roman" w:cs="Times New Roman"/>
          <w:sz w:val="24"/>
          <w:szCs w:val="24"/>
          <w:lang w:val="en-IN"/>
        </w:rPr>
        <w:t xml:space="preserve">In broiler production systems, feed expenditure accounts for nearly 60-70% of the total production cost, making feeding management a key determinant of economic efficiency </w:t>
      </w:r>
      <w:r w:rsidRPr="007D48C5">
        <w:rPr>
          <w:rFonts w:ascii="Times New Roman" w:hAnsi="Times New Roman" w:cs="Times New Roman"/>
          <w:sz w:val="24"/>
          <w:szCs w:val="24"/>
          <w:lang w:val="en-IN"/>
        </w:rPr>
        <w:lastRenderedPageBreak/>
        <w:t xml:space="preserve">(Wilson and Beyer, 2000). In commercial poultry operations, broilers are commonly provided feed on an </w:t>
      </w:r>
      <w:r w:rsidRPr="007D48C5">
        <w:rPr>
          <w:rFonts w:ascii="Times New Roman" w:hAnsi="Times New Roman" w:cs="Times New Roman"/>
          <w:i/>
          <w:iCs/>
          <w:sz w:val="24"/>
          <w:szCs w:val="24"/>
          <w:lang w:val="en-IN"/>
        </w:rPr>
        <w:t>ad lib</w:t>
      </w:r>
      <w:r w:rsidR="008330CA" w:rsidRPr="007D48C5">
        <w:rPr>
          <w:rFonts w:ascii="Times New Roman" w:hAnsi="Times New Roman" w:cs="Times New Roman"/>
          <w:i/>
          <w:iCs/>
          <w:sz w:val="24"/>
          <w:szCs w:val="24"/>
          <w:lang w:val="en-IN"/>
        </w:rPr>
        <w:t>itum</w:t>
      </w:r>
      <w:r w:rsidRPr="007D48C5">
        <w:rPr>
          <w:rFonts w:ascii="Times New Roman" w:hAnsi="Times New Roman" w:cs="Times New Roman"/>
          <w:sz w:val="24"/>
          <w:szCs w:val="24"/>
          <w:lang w:val="en-IN"/>
        </w:rPr>
        <w:t xml:space="preserve"> basis to achieve maximum growth and early market weight. Although unrestricted feeding supports rapid weight gain, it may also lead to excessive fat deposition and metabolic complications (</w:t>
      </w:r>
      <w:r w:rsidRPr="007D48C5">
        <w:rPr>
          <w:rFonts w:ascii="Times New Roman" w:hAnsi="Times New Roman" w:cs="Times New Roman"/>
          <w:color w:val="000000" w:themeColor="text1"/>
          <w:sz w:val="24"/>
          <w:szCs w:val="24"/>
        </w:rPr>
        <w:t xml:space="preserve">Junqueira </w:t>
      </w:r>
      <w:r w:rsidRPr="007D48C5">
        <w:rPr>
          <w:rFonts w:ascii="Times New Roman" w:hAnsi="Times New Roman" w:cs="Times New Roman"/>
          <w:i/>
          <w:iCs/>
          <w:color w:val="000000" w:themeColor="text1"/>
          <w:sz w:val="24"/>
          <w:szCs w:val="24"/>
        </w:rPr>
        <w:t>et al.,</w:t>
      </w:r>
      <w:r w:rsidRPr="007D48C5">
        <w:rPr>
          <w:rFonts w:ascii="Times New Roman" w:hAnsi="Times New Roman" w:cs="Times New Roman"/>
          <w:color w:val="000000" w:themeColor="text1"/>
          <w:sz w:val="24"/>
          <w:szCs w:val="24"/>
        </w:rPr>
        <w:t xml:space="preserve"> 2003</w:t>
      </w:r>
      <w:r w:rsidRPr="007D48C5">
        <w:rPr>
          <w:rFonts w:ascii="Times New Roman" w:hAnsi="Times New Roman" w:cs="Times New Roman"/>
          <w:sz w:val="24"/>
          <w:szCs w:val="24"/>
          <w:lang w:val="en-IN"/>
        </w:rPr>
        <w:t>). The accumulation of abdominal fat reduces carcass quality and processing efficiency, which is undesirable from both economic and consumer perspectives. Moreover, continuous access to feed has been associated with a greater risk of metabolic disorders such as ascites, skeletal abnormalities</w:t>
      </w:r>
      <w:r w:rsidR="00F94B0C">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and sudden death syndrome in fast-growing broilers (Khurshid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2019</w:t>
      </w:r>
      <w:r w:rsidR="00C82275">
        <w:rPr>
          <w:rFonts w:ascii="Times New Roman" w:hAnsi="Times New Roman" w:cs="Times New Roman"/>
          <w:sz w:val="24"/>
          <w:szCs w:val="24"/>
          <w:lang w:val="en-IN"/>
        </w:rPr>
        <w:t>,</w:t>
      </w:r>
      <w:r w:rsidR="000E5E4D" w:rsidRPr="007D48C5">
        <w:rPr>
          <w:rFonts w:ascii="Times New Roman" w:hAnsi="Times New Roman" w:cs="Times New Roman"/>
          <w:sz w:val="24"/>
          <w:szCs w:val="24"/>
          <w:lang w:val="en-IN"/>
        </w:rPr>
        <w:t xml:space="preserve"> and </w:t>
      </w:r>
      <w:proofErr w:type="spellStart"/>
      <w:r w:rsidRPr="007D48C5">
        <w:rPr>
          <w:rFonts w:ascii="Times New Roman" w:hAnsi="Times New Roman" w:cs="Times New Roman"/>
          <w:sz w:val="24"/>
          <w:szCs w:val="24"/>
          <w:lang w:val="en-IN"/>
        </w:rPr>
        <w:t>Chaiyasing</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2024). These challenges have encouraged researchers to explore alternative feeding strategies that can regulate growth while maintaining productivity and bird health.</w:t>
      </w:r>
    </w:p>
    <w:p w14:paraId="7F68CB93" w14:textId="7BA59D38" w:rsidR="00800F29" w:rsidRPr="007D48C5" w:rsidRDefault="00800F29" w:rsidP="00800F29">
      <w:pPr>
        <w:ind w:firstLine="720"/>
        <w:jc w:val="both"/>
        <w:rPr>
          <w:rFonts w:ascii="Times New Roman" w:hAnsi="Times New Roman" w:cs="Times New Roman"/>
          <w:sz w:val="24"/>
          <w:szCs w:val="24"/>
          <w:lang w:val="en-IN"/>
        </w:rPr>
      </w:pPr>
      <w:r w:rsidRPr="007D48C5">
        <w:rPr>
          <w:rFonts w:ascii="Times New Roman" w:hAnsi="Times New Roman" w:cs="Times New Roman"/>
          <w:sz w:val="24"/>
          <w:szCs w:val="24"/>
          <w:lang w:val="en-IN"/>
        </w:rPr>
        <w:t>Various feed management practices have been proposed to improve feed efficiency in broiler production. Feed restriction programs, including quantitative restriction, time-restricted feeding</w:t>
      </w:r>
      <w:r w:rsidR="00C82275">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and skip-a-day feeding, have been investigated as methods for controlling feed intake and metabolic activity (Ballay </w:t>
      </w:r>
      <w:r w:rsidRPr="007D48C5">
        <w:rPr>
          <w:rFonts w:ascii="Times New Roman" w:hAnsi="Times New Roman" w:cs="Times New Roman"/>
          <w:i/>
          <w:iCs/>
          <w:sz w:val="24"/>
          <w:szCs w:val="24"/>
          <w:lang w:val="en-IN"/>
        </w:rPr>
        <w:t xml:space="preserve">et al., </w:t>
      </w:r>
      <w:r w:rsidRPr="007D48C5">
        <w:rPr>
          <w:rFonts w:ascii="Times New Roman" w:hAnsi="Times New Roman" w:cs="Times New Roman"/>
          <w:sz w:val="24"/>
          <w:szCs w:val="24"/>
          <w:lang w:val="en-IN"/>
        </w:rPr>
        <w:t>1992; Zubair and Lesson, 1996). Moderate restriction may help reduce fat deposition and improve feed conversion efficiency, whereas severe restriction may negatively influence growth performance and final body weight (</w:t>
      </w:r>
      <w:proofErr w:type="spellStart"/>
      <w:r w:rsidRPr="007D48C5">
        <w:rPr>
          <w:rFonts w:ascii="Times New Roman" w:hAnsi="Times New Roman" w:cs="Times New Roman"/>
          <w:sz w:val="24"/>
          <w:szCs w:val="24"/>
          <w:lang w:val="en-IN"/>
        </w:rPr>
        <w:t>Mohammadalipour</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2017; Makinde, 2012). Therefore, identifying practical feeding approaches that maintain optimal growth while improving carcass composition remains an important objective in broiler nutrition and management. </w:t>
      </w:r>
    </w:p>
    <w:p w14:paraId="05C33D6C" w14:textId="1B8D59EB" w:rsidR="00800F29" w:rsidRPr="007D48C5" w:rsidRDefault="00800F29" w:rsidP="00800F29">
      <w:pPr>
        <w:ind w:firstLine="720"/>
        <w:jc w:val="both"/>
        <w:rPr>
          <w:rFonts w:ascii="Times New Roman" w:hAnsi="Times New Roman" w:cs="Times New Roman"/>
          <w:sz w:val="24"/>
          <w:szCs w:val="24"/>
        </w:rPr>
      </w:pPr>
      <w:r w:rsidRPr="007D48C5">
        <w:rPr>
          <w:rFonts w:ascii="Times New Roman" w:hAnsi="Times New Roman" w:cs="Times New Roman"/>
          <w:sz w:val="24"/>
          <w:szCs w:val="24"/>
          <w:lang w:val="en-IN"/>
        </w:rPr>
        <w:t xml:space="preserve">Feeding frequency refers to the number of feeding events provided to birds within </w:t>
      </w:r>
      <w:r w:rsidR="00F94B0C">
        <w:rPr>
          <w:rFonts w:ascii="Times New Roman" w:hAnsi="Times New Roman" w:cs="Times New Roman"/>
          <w:sz w:val="24"/>
          <w:szCs w:val="24"/>
          <w:lang w:val="en-IN"/>
        </w:rPr>
        <w:t>24 hours</w:t>
      </w:r>
      <w:r w:rsidRPr="007D48C5">
        <w:rPr>
          <w:rFonts w:ascii="Times New Roman" w:hAnsi="Times New Roman" w:cs="Times New Roman"/>
          <w:sz w:val="24"/>
          <w:szCs w:val="24"/>
          <w:lang w:val="en-IN"/>
        </w:rPr>
        <w:t xml:space="preserve"> and may affect feeding patterns as well as metabolic responses (</w:t>
      </w:r>
      <w:proofErr w:type="spellStart"/>
      <w:r w:rsidRPr="007D48C5">
        <w:rPr>
          <w:rFonts w:ascii="Times New Roman" w:hAnsi="Times New Roman" w:cs="Times New Roman"/>
          <w:sz w:val="24"/>
          <w:szCs w:val="24"/>
          <w:lang w:val="en-IN"/>
        </w:rPr>
        <w:t>Ferket</w:t>
      </w:r>
      <w:proofErr w:type="spellEnd"/>
      <w:r w:rsidRPr="007D48C5">
        <w:rPr>
          <w:rFonts w:ascii="Times New Roman" w:hAnsi="Times New Roman" w:cs="Times New Roman"/>
          <w:sz w:val="24"/>
          <w:szCs w:val="24"/>
          <w:lang w:val="en-IN"/>
        </w:rPr>
        <w:t xml:space="preserve"> and </w:t>
      </w:r>
      <w:proofErr w:type="spellStart"/>
      <w:r w:rsidRPr="007D48C5">
        <w:rPr>
          <w:rFonts w:ascii="Times New Roman" w:hAnsi="Times New Roman" w:cs="Times New Roman"/>
          <w:sz w:val="24"/>
          <w:szCs w:val="24"/>
          <w:lang w:val="en-IN"/>
        </w:rPr>
        <w:t>Gernat</w:t>
      </w:r>
      <w:proofErr w:type="spellEnd"/>
      <w:r w:rsidRPr="007D48C5">
        <w:rPr>
          <w:rFonts w:ascii="Times New Roman" w:hAnsi="Times New Roman" w:cs="Times New Roman"/>
          <w:sz w:val="24"/>
          <w:szCs w:val="24"/>
          <w:lang w:val="en-IN"/>
        </w:rPr>
        <w:t>, 2006). Several studies have suggested that modifying feeding intervals can influence body weight gain, feed conversion ratio</w:t>
      </w:r>
      <w:r w:rsidR="00C82275">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and carcass characteristics in broilers (</w:t>
      </w:r>
      <w:proofErr w:type="spellStart"/>
      <w:r w:rsidRPr="007D48C5">
        <w:rPr>
          <w:rFonts w:ascii="Times New Roman" w:hAnsi="Times New Roman" w:cs="Times New Roman"/>
          <w:sz w:val="24"/>
          <w:szCs w:val="24"/>
          <w:lang w:val="en-IN"/>
        </w:rPr>
        <w:t>Farghly</w:t>
      </w:r>
      <w:proofErr w:type="spellEnd"/>
      <w:r w:rsidRPr="007D48C5">
        <w:rPr>
          <w:rFonts w:ascii="Times New Roman" w:hAnsi="Times New Roman" w:cs="Times New Roman"/>
          <w:sz w:val="24"/>
          <w:szCs w:val="24"/>
          <w:lang w:val="en-IN"/>
        </w:rPr>
        <w:t xml:space="preserve"> and </w:t>
      </w:r>
      <w:proofErr w:type="spellStart"/>
      <w:r w:rsidRPr="007D48C5">
        <w:rPr>
          <w:rFonts w:ascii="Times New Roman" w:hAnsi="Times New Roman" w:cs="Times New Roman"/>
          <w:sz w:val="24"/>
          <w:szCs w:val="24"/>
          <w:lang w:val="en-IN"/>
        </w:rPr>
        <w:t>Hassanien</w:t>
      </w:r>
      <w:proofErr w:type="spellEnd"/>
      <w:r w:rsidRPr="007D48C5">
        <w:rPr>
          <w:rFonts w:ascii="Times New Roman" w:hAnsi="Times New Roman" w:cs="Times New Roman"/>
          <w:sz w:val="24"/>
          <w:szCs w:val="24"/>
          <w:lang w:val="en-IN"/>
        </w:rPr>
        <w:t xml:space="preserve">, 2012; Aziz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2021). Because nutrient digestion and absorption primarily occur in the small intestine, changes in feeding patterns may also affect intestinal function and nutrient utilization efficiency (</w:t>
      </w:r>
      <w:proofErr w:type="spellStart"/>
      <w:r w:rsidRPr="007D48C5">
        <w:rPr>
          <w:rFonts w:ascii="Times New Roman" w:hAnsi="Times New Roman" w:cs="Times New Roman"/>
          <w:sz w:val="24"/>
          <w:szCs w:val="24"/>
          <w:lang w:val="en-IN"/>
        </w:rPr>
        <w:t>Chaiyasing</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2024).</w:t>
      </w:r>
      <w:r w:rsidR="000E5E4D" w:rsidRPr="007D48C5">
        <w:rPr>
          <w:rFonts w:ascii="Times New Roman" w:hAnsi="Times New Roman" w:cs="Times New Roman"/>
          <w:sz w:val="24"/>
          <w:szCs w:val="24"/>
          <w:lang w:val="en-IN"/>
        </w:rPr>
        <w:t xml:space="preserve"> </w:t>
      </w:r>
      <w:r w:rsidRPr="007D48C5">
        <w:rPr>
          <w:rFonts w:ascii="Times New Roman" w:hAnsi="Times New Roman" w:cs="Times New Roman"/>
          <w:sz w:val="24"/>
          <w:szCs w:val="24"/>
        </w:rPr>
        <w:t>Repeated feeding schedules may enhance the activity and physiological performance of broiler chickens. Therefore, the present study was undertaken to evaluate the effect of different feeding frequencies on the growth performance of broiler chickens.</w:t>
      </w:r>
    </w:p>
    <w:p w14:paraId="22E3DED8" w14:textId="77777777" w:rsidR="003E74F2" w:rsidRPr="007D48C5" w:rsidRDefault="003E74F2" w:rsidP="009A5498">
      <w:pPr>
        <w:ind w:firstLine="720"/>
        <w:jc w:val="both"/>
        <w:rPr>
          <w:rFonts w:ascii="Times New Roman" w:hAnsi="Times New Roman" w:cs="Times New Roman"/>
          <w:bCs/>
          <w:sz w:val="24"/>
          <w:szCs w:val="24"/>
        </w:rPr>
      </w:pPr>
    </w:p>
    <w:p w14:paraId="3D55A9E6" w14:textId="3EDE0913" w:rsidR="00884E90" w:rsidRPr="007D48C5" w:rsidRDefault="0034011D" w:rsidP="009A5498">
      <w:pPr>
        <w:pStyle w:val="ListParagraph"/>
        <w:numPr>
          <w:ilvl w:val="0"/>
          <w:numId w:val="2"/>
        </w:numPr>
        <w:spacing w:line="240" w:lineRule="auto"/>
        <w:ind w:left="284" w:hanging="284"/>
        <w:rPr>
          <w:b/>
          <w:bCs/>
        </w:rPr>
      </w:pPr>
      <w:r w:rsidRPr="007D48C5">
        <w:rPr>
          <w:b/>
          <w:bCs/>
        </w:rPr>
        <w:t xml:space="preserve">MATERIALS AND METHODS </w:t>
      </w:r>
    </w:p>
    <w:p w14:paraId="06D145F1" w14:textId="76FB6A35" w:rsidR="00090393" w:rsidRPr="007D48C5" w:rsidRDefault="007C4062" w:rsidP="009A5498">
      <w:pPr>
        <w:rPr>
          <w:rFonts w:ascii="Times New Roman" w:hAnsi="Times New Roman" w:cs="Times New Roman"/>
          <w:b/>
          <w:bCs/>
          <w:sz w:val="24"/>
          <w:szCs w:val="24"/>
        </w:rPr>
      </w:pPr>
      <w:r w:rsidRPr="007D48C5">
        <w:rPr>
          <w:rFonts w:ascii="Times New Roman" w:hAnsi="Times New Roman" w:cs="Times New Roman"/>
          <w:b/>
          <w:bCs/>
          <w:sz w:val="24"/>
          <w:szCs w:val="24"/>
        </w:rPr>
        <w:t xml:space="preserve">2.1 </w:t>
      </w:r>
      <w:r w:rsidR="00090393" w:rsidRPr="007D48C5">
        <w:rPr>
          <w:rFonts w:ascii="Times New Roman" w:hAnsi="Times New Roman" w:cs="Times New Roman"/>
          <w:b/>
          <w:bCs/>
          <w:sz w:val="24"/>
          <w:szCs w:val="24"/>
        </w:rPr>
        <w:t xml:space="preserve">Experimental design </w:t>
      </w:r>
    </w:p>
    <w:p w14:paraId="621728E2" w14:textId="7ED07F3E" w:rsidR="000E5E4D" w:rsidRPr="007D48C5" w:rsidRDefault="002B3882" w:rsidP="000E5E4D">
      <w:pPr>
        <w:ind w:firstLine="720"/>
        <w:jc w:val="both"/>
        <w:rPr>
          <w:rFonts w:ascii="Times New Roman" w:hAnsi="Times New Roman" w:cs="Times New Roman"/>
          <w:sz w:val="24"/>
          <w:szCs w:val="24"/>
          <w:lang w:val="en-IN"/>
        </w:rPr>
      </w:pPr>
      <w:r w:rsidRPr="007D48C5">
        <w:rPr>
          <w:rFonts w:ascii="Times New Roman" w:hAnsi="Times New Roman" w:cs="Times New Roman"/>
          <w:sz w:val="24"/>
          <w:szCs w:val="24"/>
          <w:lang w:val="en-IN"/>
        </w:rPr>
        <w:t>An</w:t>
      </w:r>
      <w:r w:rsidR="00750A05" w:rsidRPr="007D48C5">
        <w:rPr>
          <w:rFonts w:ascii="Times New Roman" w:hAnsi="Times New Roman" w:cs="Times New Roman"/>
          <w:sz w:val="24"/>
          <w:szCs w:val="24"/>
          <w:lang w:val="en-IN"/>
        </w:rPr>
        <w:t xml:space="preserve"> experiment was conducted at the Poultry Farm of the Department of Poultry Science, </w:t>
      </w:r>
      <w:proofErr w:type="spellStart"/>
      <w:r w:rsidR="00750A05" w:rsidRPr="007D48C5">
        <w:rPr>
          <w:rFonts w:ascii="Times New Roman" w:hAnsi="Times New Roman" w:cs="Times New Roman"/>
          <w:sz w:val="24"/>
          <w:szCs w:val="24"/>
          <w:lang w:val="en-IN"/>
        </w:rPr>
        <w:t>Krantisinh</w:t>
      </w:r>
      <w:proofErr w:type="spellEnd"/>
      <w:r w:rsidR="00750A05" w:rsidRPr="007D48C5">
        <w:rPr>
          <w:rFonts w:ascii="Times New Roman" w:hAnsi="Times New Roman" w:cs="Times New Roman"/>
          <w:sz w:val="24"/>
          <w:szCs w:val="24"/>
          <w:lang w:val="en-IN"/>
        </w:rPr>
        <w:t xml:space="preserve"> Nana Patil College of Veterinary Science, </w:t>
      </w:r>
      <w:proofErr w:type="spellStart"/>
      <w:r w:rsidR="00750A05" w:rsidRPr="007D48C5">
        <w:rPr>
          <w:rFonts w:ascii="Times New Roman" w:hAnsi="Times New Roman" w:cs="Times New Roman"/>
          <w:sz w:val="24"/>
          <w:szCs w:val="24"/>
          <w:lang w:val="en-IN"/>
        </w:rPr>
        <w:t>Shirwal</w:t>
      </w:r>
      <w:proofErr w:type="spellEnd"/>
      <w:r w:rsidR="00750A05" w:rsidRPr="007D48C5">
        <w:rPr>
          <w:rFonts w:ascii="Times New Roman" w:hAnsi="Times New Roman" w:cs="Times New Roman"/>
          <w:sz w:val="24"/>
          <w:szCs w:val="24"/>
          <w:lang w:val="en-IN"/>
        </w:rPr>
        <w:t>, Dist. Satara, Maharashtra</w:t>
      </w:r>
      <w:r w:rsidR="00756EAE" w:rsidRPr="007D48C5">
        <w:rPr>
          <w:rFonts w:ascii="Times New Roman" w:hAnsi="Times New Roman" w:cs="Times New Roman"/>
          <w:sz w:val="24"/>
          <w:szCs w:val="24"/>
          <w:lang w:val="en-IN"/>
        </w:rPr>
        <w:t>,</w:t>
      </w:r>
      <w:r w:rsidR="00750A05" w:rsidRPr="007D48C5">
        <w:rPr>
          <w:rFonts w:ascii="Times New Roman" w:hAnsi="Times New Roman" w:cs="Times New Roman"/>
          <w:sz w:val="24"/>
          <w:szCs w:val="24"/>
          <w:lang w:val="en-IN"/>
        </w:rPr>
        <w:t xml:space="preserve"> during the period from 25</w:t>
      </w:r>
      <w:r w:rsidR="00750A05" w:rsidRPr="007D48C5">
        <w:rPr>
          <w:rFonts w:ascii="Times New Roman" w:hAnsi="Times New Roman" w:cs="Times New Roman"/>
          <w:sz w:val="24"/>
          <w:szCs w:val="24"/>
          <w:vertAlign w:val="superscript"/>
          <w:lang w:val="en-IN"/>
        </w:rPr>
        <w:t>th</w:t>
      </w:r>
      <w:r w:rsidR="00750A05" w:rsidRPr="007D48C5">
        <w:rPr>
          <w:rFonts w:ascii="Times New Roman" w:hAnsi="Times New Roman" w:cs="Times New Roman"/>
          <w:sz w:val="24"/>
          <w:szCs w:val="24"/>
          <w:lang w:val="en-IN"/>
        </w:rPr>
        <w:t xml:space="preserve"> August to 6</w:t>
      </w:r>
      <w:r w:rsidR="00750A05" w:rsidRPr="007D48C5">
        <w:rPr>
          <w:rFonts w:ascii="Times New Roman" w:hAnsi="Times New Roman" w:cs="Times New Roman"/>
          <w:sz w:val="24"/>
          <w:szCs w:val="24"/>
          <w:vertAlign w:val="superscript"/>
          <w:lang w:val="en-IN"/>
        </w:rPr>
        <w:t>th</w:t>
      </w:r>
      <w:r w:rsidR="00750A05" w:rsidRPr="007D48C5">
        <w:rPr>
          <w:rFonts w:ascii="Times New Roman" w:hAnsi="Times New Roman" w:cs="Times New Roman"/>
          <w:sz w:val="24"/>
          <w:szCs w:val="24"/>
          <w:lang w:val="en-IN"/>
        </w:rPr>
        <w:t xml:space="preserve"> October, 2025</w:t>
      </w:r>
      <w:r w:rsidR="00756EAE" w:rsidRPr="007D48C5">
        <w:rPr>
          <w:rFonts w:ascii="Times New Roman" w:hAnsi="Times New Roman" w:cs="Times New Roman"/>
          <w:sz w:val="24"/>
          <w:szCs w:val="24"/>
          <w:lang w:val="en-IN"/>
        </w:rPr>
        <w:t>,</w:t>
      </w:r>
      <w:r w:rsidR="00750A05" w:rsidRPr="007D48C5">
        <w:rPr>
          <w:rFonts w:ascii="Times New Roman" w:hAnsi="Times New Roman" w:cs="Times New Roman"/>
          <w:sz w:val="24"/>
          <w:szCs w:val="24"/>
          <w:lang w:val="en-IN"/>
        </w:rPr>
        <w:t xml:space="preserve"> to </w:t>
      </w:r>
      <w:r w:rsidR="000E5E4D" w:rsidRPr="007D48C5">
        <w:rPr>
          <w:rFonts w:ascii="Times New Roman" w:hAnsi="Times New Roman" w:cs="Times New Roman"/>
          <w:color w:val="000000" w:themeColor="text1"/>
          <w:sz w:val="24"/>
          <w:szCs w:val="24"/>
          <w:lang w:val="en-IN"/>
        </w:rPr>
        <w:t>assess the impact of feeding frequency on the performance of broiler chicken</w:t>
      </w:r>
      <w:r w:rsidR="00750A05" w:rsidRPr="007D48C5">
        <w:rPr>
          <w:rFonts w:ascii="Times New Roman" w:hAnsi="Times New Roman" w:cs="Times New Roman"/>
          <w:sz w:val="24"/>
          <w:szCs w:val="24"/>
          <w:lang w:val="en-IN"/>
        </w:rPr>
        <w:t xml:space="preserve">. </w:t>
      </w:r>
      <w:r w:rsidR="000E5E4D" w:rsidRPr="007D48C5">
        <w:rPr>
          <w:rFonts w:ascii="Times New Roman" w:hAnsi="Times New Roman" w:cs="Times New Roman"/>
          <w:sz w:val="24"/>
          <w:szCs w:val="24"/>
        </w:rPr>
        <w:t xml:space="preserve">A total of 225 day-old straight-run commercial broiler chicks of </w:t>
      </w:r>
      <w:r w:rsidR="00F94B0C">
        <w:rPr>
          <w:rFonts w:ascii="Times New Roman" w:hAnsi="Times New Roman" w:cs="Times New Roman"/>
          <w:sz w:val="24"/>
          <w:szCs w:val="24"/>
        </w:rPr>
        <w:t xml:space="preserve">the </w:t>
      </w:r>
      <w:r w:rsidR="000E5E4D" w:rsidRPr="007D48C5">
        <w:rPr>
          <w:rFonts w:ascii="Times New Roman" w:hAnsi="Times New Roman" w:cs="Times New Roman"/>
          <w:sz w:val="24"/>
          <w:szCs w:val="24"/>
        </w:rPr>
        <w:t>Cobb-430Y strain were used for the study. The birds were randomly allotted into three treatment groups (A, B</w:t>
      </w:r>
      <w:r w:rsidR="00C82275">
        <w:rPr>
          <w:rFonts w:ascii="Times New Roman" w:hAnsi="Times New Roman" w:cs="Times New Roman"/>
          <w:sz w:val="24"/>
          <w:szCs w:val="24"/>
        </w:rPr>
        <w:t>,</w:t>
      </w:r>
      <w:r w:rsidR="000E5E4D" w:rsidRPr="007D48C5">
        <w:rPr>
          <w:rFonts w:ascii="Times New Roman" w:hAnsi="Times New Roman" w:cs="Times New Roman"/>
          <w:sz w:val="24"/>
          <w:szCs w:val="24"/>
        </w:rPr>
        <w:t xml:space="preserve"> and C) with 75 chicks in each group. Each treatment consisted of five replicates with 15 birds per replicate. The broilers from control group ‘A’ were fed with </w:t>
      </w:r>
      <w:r w:rsidR="00F94B0C">
        <w:rPr>
          <w:rFonts w:ascii="Times New Roman" w:hAnsi="Times New Roman" w:cs="Times New Roman"/>
          <w:sz w:val="24"/>
          <w:szCs w:val="24"/>
        </w:rPr>
        <w:t xml:space="preserve">a </w:t>
      </w:r>
      <w:r w:rsidR="000E5E4D" w:rsidRPr="007D48C5">
        <w:rPr>
          <w:rFonts w:ascii="Times New Roman" w:hAnsi="Times New Roman" w:cs="Times New Roman"/>
          <w:sz w:val="24"/>
          <w:szCs w:val="24"/>
        </w:rPr>
        <w:t xml:space="preserve">standard diet with </w:t>
      </w:r>
      <w:r w:rsidR="000E5E4D" w:rsidRPr="007D48C5">
        <w:rPr>
          <w:rFonts w:ascii="Times New Roman" w:hAnsi="Times New Roman" w:cs="Times New Roman"/>
          <w:i/>
          <w:iCs/>
          <w:sz w:val="24"/>
          <w:szCs w:val="24"/>
        </w:rPr>
        <w:t>ad libitum</w:t>
      </w:r>
      <w:r w:rsidR="000E5E4D" w:rsidRPr="007D48C5">
        <w:rPr>
          <w:rFonts w:ascii="Times New Roman" w:hAnsi="Times New Roman" w:cs="Times New Roman"/>
          <w:sz w:val="24"/>
          <w:szCs w:val="24"/>
        </w:rPr>
        <w:t xml:space="preserve"> feeding once daily at 7:00 AM (control group). The broilers from group ‘B’ were fed </w:t>
      </w:r>
      <w:r w:rsidR="000E5E4D" w:rsidRPr="007D48C5">
        <w:rPr>
          <w:rFonts w:ascii="Times New Roman" w:hAnsi="Times New Roman" w:cs="Times New Roman"/>
          <w:i/>
          <w:iCs/>
          <w:sz w:val="24"/>
          <w:szCs w:val="24"/>
        </w:rPr>
        <w:t>ad libitum</w:t>
      </w:r>
      <w:r w:rsidR="000E5E4D" w:rsidRPr="007D48C5">
        <w:rPr>
          <w:rFonts w:ascii="Times New Roman" w:hAnsi="Times New Roman" w:cs="Times New Roman"/>
          <w:sz w:val="24"/>
          <w:szCs w:val="24"/>
        </w:rPr>
        <w:t xml:space="preserve"> feed twice daily at 7:00 AM and 5:00 PM</w:t>
      </w:r>
      <w:r w:rsidR="00F94B0C">
        <w:rPr>
          <w:rFonts w:ascii="Times New Roman" w:hAnsi="Times New Roman" w:cs="Times New Roman"/>
          <w:sz w:val="24"/>
          <w:szCs w:val="24"/>
        </w:rPr>
        <w:t>,</w:t>
      </w:r>
      <w:r w:rsidR="000E5E4D" w:rsidRPr="007D48C5">
        <w:rPr>
          <w:rFonts w:ascii="Times New Roman" w:hAnsi="Times New Roman" w:cs="Times New Roman"/>
          <w:sz w:val="24"/>
          <w:szCs w:val="24"/>
        </w:rPr>
        <w:t xml:space="preserve"> while </w:t>
      </w:r>
      <w:r w:rsidR="00C82275">
        <w:rPr>
          <w:rFonts w:ascii="Times New Roman" w:hAnsi="Times New Roman" w:cs="Times New Roman"/>
          <w:sz w:val="24"/>
          <w:szCs w:val="24"/>
        </w:rPr>
        <w:t xml:space="preserve">those </w:t>
      </w:r>
      <w:r w:rsidR="000E5E4D" w:rsidRPr="007D48C5">
        <w:rPr>
          <w:rFonts w:ascii="Times New Roman" w:hAnsi="Times New Roman" w:cs="Times New Roman"/>
          <w:sz w:val="24"/>
          <w:szCs w:val="24"/>
        </w:rPr>
        <w:t xml:space="preserve">from group ‘C’ were fed </w:t>
      </w:r>
      <w:r w:rsidR="000E5E4D" w:rsidRPr="007D48C5">
        <w:rPr>
          <w:rFonts w:ascii="Times New Roman" w:hAnsi="Times New Roman" w:cs="Times New Roman"/>
          <w:i/>
          <w:iCs/>
          <w:sz w:val="24"/>
          <w:szCs w:val="24"/>
        </w:rPr>
        <w:t>ad libitum</w:t>
      </w:r>
      <w:r w:rsidR="000E5E4D" w:rsidRPr="007D48C5">
        <w:rPr>
          <w:rFonts w:ascii="Times New Roman" w:hAnsi="Times New Roman" w:cs="Times New Roman"/>
          <w:sz w:val="24"/>
          <w:szCs w:val="24"/>
        </w:rPr>
        <w:t xml:space="preserve"> feed</w:t>
      </w:r>
      <w:r w:rsidR="00F94B0C">
        <w:rPr>
          <w:rFonts w:ascii="Times New Roman" w:hAnsi="Times New Roman" w:cs="Times New Roman"/>
          <w:sz w:val="24"/>
          <w:szCs w:val="24"/>
        </w:rPr>
        <w:t>ing</w:t>
      </w:r>
      <w:r w:rsidR="000E5E4D" w:rsidRPr="007D48C5">
        <w:rPr>
          <w:rFonts w:ascii="Times New Roman" w:hAnsi="Times New Roman" w:cs="Times New Roman"/>
          <w:sz w:val="24"/>
          <w:szCs w:val="24"/>
        </w:rPr>
        <w:t xml:space="preserve"> three times daily at 7:00 AM, 12:00 PM</w:t>
      </w:r>
      <w:r w:rsidR="00C82275">
        <w:rPr>
          <w:rFonts w:ascii="Times New Roman" w:hAnsi="Times New Roman" w:cs="Times New Roman"/>
          <w:sz w:val="24"/>
          <w:szCs w:val="24"/>
        </w:rPr>
        <w:t>,</w:t>
      </w:r>
      <w:r w:rsidR="000E5E4D" w:rsidRPr="007D48C5">
        <w:rPr>
          <w:rFonts w:ascii="Times New Roman" w:hAnsi="Times New Roman" w:cs="Times New Roman"/>
          <w:sz w:val="24"/>
          <w:szCs w:val="24"/>
        </w:rPr>
        <w:t xml:space="preserve"> and 5:00 PM. The experiment was conducted for six weeks under a deep litter housing system during pre-starter (0-14 days), starter (15-28 days)</w:t>
      </w:r>
      <w:r w:rsidR="00F94B0C">
        <w:rPr>
          <w:rFonts w:ascii="Times New Roman" w:hAnsi="Times New Roman" w:cs="Times New Roman"/>
          <w:sz w:val="24"/>
          <w:szCs w:val="24"/>
        </w:rPr>
        <w:t>,</w:t>
      </w:r>
      <w:r w:rsidR="000E5E4D" w:rsidRPr="007D48C5">
        <w:rPr>
          <w:rFonts w:ascii="Times New Roman" w:hAnsi="Times New Roman" w:cs="Times New Roman"/>
          <w:sz w:val="24"/>
          <w:szCs w:val="24"/>
        </w:rPr>
        <w:t xml:space="preserve"> and finisher (29-42 days) phases. </w:t>
      </w:r>
      <w:r w:rsidR="0020401C" w:rsidRPr="007D48C5">
        <w:rPr>
          <w:rFonts w:ascii="Times New Roman" w:hAnsi="Times New Roman" w:cs="Times New Roman"/>
          <w:sz w:val="24"/>
          <w:szCs w:val="24"/>
        </w:rPr>
        <w:t>All the</w:t>
      </w:r>
      <w:r w:rsidR="000E5E4D" w:rsidRPr="007D48C5">
        <w:rPr>
          <w:rFonts w:ascii="Times New Roman" w:hAnsi="Times New Roman" w:cs="Times New Roman"/>
          <w:sz w:val="24"/>
          <w:szCs w:val="24"/>
        </w:rPr>
        <w:t xml:space="preserve"> diets were corn-soybean meal</w:t>
      </w:r>
      <w:r w:rsidR="00F94B0C">
        <w:rPr>
          <w:rFonts w:ascii="Times New Roman" w:hAnsi="Times New Roman" w:cs="Times New Roman"/>
          <w:sz w:val="24"/>
          <w:szCs w:val="24"/>
        </w:rPr>
        <w:t>-</w:t>
      </w:r>
      <w:r w:rsidR="000E5E4D" w:rsidRPr="007D48C5">
        <w:rPr>
          <w:rFonts w:ascii="Times New Roman" w:hAnsi="Times New Roman" w:cs="Times New Roman"/>
          <w:sz w:val="24"/>
          <w:szCs w:val="24"/>
        </w:rPr>
        <w:t>based and formulated to be isocaloric and isonitrogenous. The metabolizable energy (ME) levels of pre-starter, starter</w:t>
      </w:r>
      <w:r w:rsidR="00C82275">
        <w:rPr>
          <w:rFonts w:ascii="Times New Roman" w:hAnsi="Times New Roman" w:cs="Times New Roman"/>
          <w:sz w:val="24"/>
          <w:szCs w:val="24"/>
        </w:rPr>
        <w:t>,</w:t>
      </w:r>
      <w:r w:rsidR="000E5E4D" w:rsidRPr="007D48C5">
        <w:rPr>
          <w:rFonts w:ascii="Times New Roman" w:hAnsi="Times New Roman" w:cs="Times New Roman"/>
          <w:sz w:val="24"/>
          <w:szCs w:val="24"/>
        </w:rPr>
        <w:t xml:space="preserve"> and finisher diets were 300</w:t>
      </w:r>
      <w:r w:rsidR="0020401C" w:rsidRPr="007D48C5">
        <w:rPr>
          <w:rFonts w:ascii="Times New Roman" w:hAnsi="Times New Roman" w:cs="Times New Roman"/>
          <w:sz w:val="24"/>
          <w:szCs w:val="24"/>
        </w:rPr>
        <w:t>0</w:t>
      </w:r>
      <w:r w:rsidR="000E5E4D" w:rsidRPr="007D48C5">
        <w:rPr>
          <w:rFonts w:ascii="Times New Roman" w:hAnsi="Times New Roman" w:cs="Times New Roman"/>
          <w:sz w:val="24"/>
          <w:szCs w:val="24"/>
        </w:rPr>
        <w:t xml:space="preserve">, </w:t>
      </w:r>
      <w:r w:rsidR="0020401C" w:rsidRPr="007D48C5">
        <w:rPr>
          <w:rFonts w:ascii="Times New Roman" w:hAnsi="Times New Roman" w:cs="Times New Roman"/>
          <w:sz w:val="24"/>
          <w:szCs w:val="24"/>
        </w:rPr>
        <w:t>3150</w:t>
      </w:r>
      <w:r w:rsidR="00F94B0C">
        <w:rPr>
          <w:rFonts w:ascii="Times New Roman" w:hAnsi="Times New Roman" w:cs="Times New Roman"/>
          <w:sz w:val="24"/>
          <w:szCs w:val="24"/>
        </w:rPr>
        <w:t>,</w:t>
      </w:r>
      <w:r w:rsidR="000E5E4D" w:rsidRPr="007D48C5">
        <w:rPr>
          <w:rFonts w:ascii="Times New Roman" w:hAnsi="Times New Roman" w:cs="Times New Roman"/>
          <w:sz w:val="24"/>
          <w:szCs w:val="24"/>
        </w:rPr>
        <w:t xml:space="preserve"> and </w:t>
      </w:r>
      <w:r w:rsidR="0020401C" w:rsidRPr="007D48C5">
        <w:rPr>
          <w:rFonts w:ascii="Times New Roman" w:hAnsi="Times New Roman" w:cs="Times New Roman"/>
          <w:sz w:val="24"/>
          <w:szCs w:val="24"/>
        </w:rPr>
        <w:t>3250</w:t>
      </w:r>
      <w:r w:rsidR="000E5E4D" w:rsidRPr="007D48C5">
        <w:rPr>
          <w:rFonts w:ascii="Times New Roman" w:hAnsi="Times New Roman" w:cs="Times New Roman"/>
          <w:sz w:val="24"/>
          <w:szCs w:val="24"/>
        </w:rPr>
        <w:t xml:space="preserve"> kcal/kg feed, respectively. The crude protein levels of these diets were 22.50, 21.00</w:t>
      </w:r>
      <w:r w:rsidR="00F94B0C">
        <w:rPr>
          <w:rFonts w:ascii="Times New Roman" w:hAnsi="Times New Roman" w:cs="Times New Roman"/>
          <w:sz w:val="24"/>
          <w:szCs w:val="24"/>
        </w:rPr>
        <w:t>,</w:t>
      </w:r>
      <w:r w:rsidR="000E5E4D" w:rsidRPr="007D48C5">
        <w:rPr>
          <w:rFonts w:ascii="Times New Roman" w:hAnsi="Times New Roman" w:cs="Times New Roman"/>
          <w:sz w:val="24"/>
          <w:szCs w:val="24"/>
        </w:rPr>
        <w:t xml:space="preserve"> and 19.5</w:t>
      </w:r>
      <w:r w:rsidR="0020401C" w:rsidRPr="007D48C5">
        <w:rPr>
          <w:rFonts w:ascii="Times New Roman" w:hAnsi="Times New Roman" w:cs="Times New Roman"/>
          <w:sz w:val="24"/>
          <w:szCs w:val="24"/>
        </w:rPr>
        <w:t>0</w:t>
      </w:r>
      <w:r w:rsidR="000E5E4D" w:rsidRPr="007D48C5">
        <w:rPr>
          <w:rFonts w:ascii="Times New Roman" w:hAnsi="Times New Roman" w:cs="Times New Roman"/>
          <w:sz w:val="24"/>
          <w:szCs w:val="24"/>
        </w:rPr>
        <w:t xml:space="preserve"> </w:t>
      </w:r>
      <w:r w:rsidR="0020401C" w:rsidRPr="007D48C5">
        <w:rPr>
          <w:rFonts w:ascii="Times New Roman" w:hAnsi="Times New Roman" w:cs="Times New Roman"/>
          <w:sz w:val="24"/>
          <w:szCs w:val="24"/>
        </w:rPr>
        <w:t>%</w:t>
      </w:r>
      <w:r w:rsidR="000E5E4D" w:rsidRPr="007D48C5">
        <w:rPr>
          <w:rFonts w:ascii="Times New Roman" w:hAnsi="Times New Roman" w:cs="Times New Roman"/>
          <w:sz w:val="24"/>
          <w:szCs w:val="24"/>
        </w:rPr>
        <w:t xml:space="preserve">, respectively. </w:t>
      </w:r>
      <w:r w:rsidR="00F94B0C">
        <w:rPr>
          <w:rFonts w:ascii="Times New Roman" w:hAnsi="Times New Roman" w:cs="Times New Roman"/>
          <w:sz w:val="24"/>
          <w:szCs w:val="24"/>
        </w:rPr>
        <w:t>The f</w:t>
      </w:r>
      <w:r w:rsidR="000E5E4D" w:rsidRPr="007D48C5">
        <w:rPr>
          <w:rFonts w:ascii="Times New Roman" w:hAnsi="Times New Roman" w:cs="Times New Roman"/>
          <w:sz w:val="24"/>
          <w:szCs w:val="24"/>
        </w:rPr>
        <w:t>ollowing parameters were studied during the experiment.</w:t>
      </w:r>
    </w:p>
    <w:p w14:paraId="2DA66061" w14:textId="462E62CF" w:rsidR="0034011D" w:rsidRPr="007D48C5" w:rsidRDefault="009E64E8" w:rsidP="009E64E8">
      <w:pPr>
        <w:pStyle w:val="ListParagraph"/>
        <w:numPr>
          <w:ilvl w:val="1"/>
          <w:numId w:val="2"/>
        </w:numPr>
        <w:tabs>
          <w:tab w:val="left" w:pos="426"/>
        </w:tabs>
        <w:autoSpaceDE w:val="0"/>
        <w:autoSpaceDN w:val="0"/>
        <w:adjustRightInd w:val="0"/>
        <w:ind w:left="142" w:hanging="142"/>
        <w:jc w:val="both"/>
        <w:rPr>
          <w:b/>
          <w:bCs/>
          <w:color w:val="000000" w:themeColor="text1"/>
        </w:rPr>
      </w:pPr>
      <w:r w:rsidRPr="007D48C5">
        <w:rPr>
          <w:b/>
          <w:bCs/>
          <w:lang w:bidi="mr-IN"/>
        </w:rPr>
        <w:lastRenderedPageBreak/>
        <w:t>Growth performance</w:t>
      </w:r>
    </w:p>
    <w:p w14:paraId="4A8A67A3" w14:textId="1FAE7466" w:rsidR="009E64E8" w:rsidRPr="007D48C5" w:rsidRDefault="009E64E8" w:rsidP="009E64E8">
      <w:pPr>
        <w:jc w:val="both"/>
        <w:rPr>
          <w:rFonts w:ascii="Times New Roman" w:hAnsi="Times New Roman" w:cs="Times New Roman"/>
          <w:sz w:val="24"/>
          <w:szCs w:val="24"/>
          <w:lang w:bidi="hi-IN"/>
        </w:rPr>
      </w:pPr>
      <w:r w:rsidRPr="007D48C5">
        <w:rPr>
          <w:rFonts w:ascii="Times New Roman" w:hAnsi="Times New Roman" w:cs="Times New Roman"/>
          <w:sz w:val="24"/>
          <w:szCs w:val="24"/>
        </w:rPr>
        <w:t>Growth performance parameters included body weight</w:t>
      </w:r>
      <w:r w:rsidR="00600D38" w:rsidRPr="007D48C5">
        <w:rPr>
          <w:rFonts w:ascii="Times New Roman" w:hAnsi="Times New Roman" w:cs="Times New Roman"/>
          <w:sz w:val="24"/>
          <w:szCs w:val="24"/>
        </w:rPr>
        <w:t xml:space="preserve"> (BW)</w:t>
      </w:r>
      <w:r w:rsidRPr="007D48C5">
        <w:rPr>
          <w:rFonts w:ascii="Times New Roman" w:hAnsi="Times New Roman" w:cs="Times New Roman"/>
          <w:sz w:val="24"/>
          <w:szCs w:val="24"/>
        </w:rPr>
        <w:t>, weight gain</w:t>
      </w:r>
      <w:r w:rsidR="00600D38" w:rsidRPr="007D48C5">
        <w:rPr>
          <w:rFonts w:ascii="Times New Roman" w:hAnsi="Times New Roman" w:cs="Times New Roman"/>
          <w:sz w:val="24"/>
          <w:szCs w:val="24"/>
        </w:rPr>
        <w:t xml:space="preserve"> (WG)</w:t>
      </w:r>
      <w:r w:rsidRPr="007D48C5">
        <w:rPr>
          <w:rFonts w:ascii="Times New Roman" w:hAnsi="Times New Roman" w:cs="Times New Roman"/>
          <w:sz w:val="24"/>
          <w:szCs w:val="24"/>
        </w:rPr>
        <w:t>, feed intake</w:t>
      </w:r>
      <w:r w:rsidR="00600D38" w:rsidRPr="007D48C5">
        <w:rPr>
          <w:rFonts w:ascii="Times New Roman" w:hAnsi="Times New Roman" w:cs="Times New Roman"/>
          <w:sz w:val="24"/>
          <w:szCs w:val="24"/>
        </w:rPr>
        <w:t xml:space="preserve"> (FI)</w:t>
      </w:r>
      <w:r w:rsidR="00756EAE" w:rsidRPr="007D48C5">
        <w:rPr>
          <w:rFonts w:ascii="Times New Roman" w:hAnsi="Times New Roman" w:cs="Times New Roman"/>
          <w:sz w:val="24"/>
          <w:szCs w:val="24"/>
        </w:rPr>
        <w:t>,</w:t>
      </w:r>
      <w:r w:rsidRPr="007D48C5">
        <w:rPr>
          <w:rFonts w:ascii="Times New Roman" w:hAnsi="Times New Roman" w:cs="Times New Roman"/>
          <w:sz w:val="24"/>
          <w:szCs w:val="24"/>
        </w:rPr>
        <w:t xml:space="preserve"> and feed conversion ratio</w:t>
      </w:r>
      <w:r w:rsidR="00600D38" w:rsidRPr="007D48C5">
        <w:rPr>
          <w:rFonts w:ascii="Times New Roman" w:hAnsi="Times New Roman" w:cs="Times New Roman"/>
          <w:sz w:val="24"/>
          <w:szCs w:val="24"/>
        </w:rPr>
        <w:t xml:space="preserve"> (FCR)</w:t>
      </w:r>
      <w:r w:rsidRPr="007D48C5">
        <w:rPr>
          <w:rFonts w:ascii="Times New Roman" w:hAnsi="Times New Roman" w:cs="Times New Roman"/>
          <w:sz w:val="24"/>
          <w:szCs w:val="24"/>
        </w:rPr>
        <w:t>.</w:t>
      </w:r>
      <w:r w:rsidR="00756EAE" w:rsidRPr="007D48C5">
        <w:rPr>
          <w:rFonts w:ascii="Times New Roman" w:hAnsi="Times New Roman" w:cs="Times New Roman"/>
          <w:sz w:val="24"/>
          <w:szCs w:val="24"/>
        </w:rPr>
        <w:t xml:space="preserve"> </w:t>
      </w:r>
      <w:r w:rsidRPr="007D48C5">
        <w:rPr>
          <w:rFonts w:ascii="Times New Roman" w:hAnsi="Times New Roman" w:cs="Times New Roman"/>
          <w:sz w:val="24"/>
          <w:szCs w:val="24"/>
        </w:rPr>
        <w:t xml:space="preserve">The broiler birds were weighed individually </w:t>
      </w:r>
      <w:r w:rsidRPr="007D48C5">
        <w:rPr>
          <w:rFonts w:ascii="Times New Roman" w:hAnsi="Times New Roman" w:cs="Times New Roman"/>
          <w:sz w:val="24"/>
          <w:szCs w:val="24"/>
          <w:lang w:bidi="hi-IN"/>
        </w:rPr>
        <w:t xml:space="preserve">from each replicate at day-old, and weekly intervals to arrive at average weekly </w:t>
      </w:r>
      <w:r w:rsidR="00600D38" w:rsidRPr="007D48C5">
        <w:rPr>
          <w:rFonts w:ascii="Times New Roman" w:hAnsi="Times New Roman" w:cs="Times New Roman"/>
          <w:sz w:val="24"/>
          <w:szCs w:val="24"/>
          <w:lang w:bidi="hi-IN"/>
        </w:rPr>
        <w:t>BW</w:t>
      </w:r>
      <w:r w:rsidRPr="007D48C5">
        <w:rPr>
          <w:rFonts w:ascii="Times New Roman" w:hAnsi="Times New Roman" w:cs="Times New Roman"/>
          <w:sz w:val="24"/>
          <w:szCs w:val="24"/>
          <w:lang w:bidi="hi-IN"/>
        </w:rPr>
        <w:t xml:space="preserve"> and </w:t>
      </w:r>
      <w:r w:rsidR="00600D38" w:rsidRPr="007D48C5">
        <w:rPr>
          <w:rFonts w:ascii="Times New Roman" w:hAnsi="Times New Roman" w:cs="Times New Roman"/>
          <w:sz w:val="24"/>
          <w:szCs w:val="24"/>
          <w:lang w:bidi="hi-IN"/>
        </w:rPr>
        <w:t>WG</w:t>
      </w:r>
      <w:r w:rsidRPr="007D48C5">
        <w:rPr>
          <w:rFonts w:ascii="Times New Roman" w:hAnsi="Times New Roman" w:cs="Times New Roman"/>
          <w:sz w:val="24"/>
          <w:szCs w:val="24"/>
          <w:lang w:bidi="hi-IN"/>
        </w:rPr>
        <w:t xml:space="preserve"> per bird for various treatments. </w:t>
      </w:r>
      <w:r w:rsidRPr="007D48C5">
        <w:rPr>
          <w:rFonts w:ascii="Times New Roman" w:hAnsi="Times New Roman" w:cs="Times New Roman"/>
          <w:sz w:val="24"/>
          <w:szCs w:val="24"/>
        </w:rPr>
        <w:t xml:space="preserve">The weighed quantity of feed was offered daily, </w:t>
      </w:r>
      <w:r w:rsidR="00756EAE" w:rsidRPr="007D48C5">
        <w:rPr>
          <w:rFonts w:ascii="Times New Roman" w:hAnsi="Times New Roman" w:cs="Times New Roman"/>
          <w:sz w:val="24"/>
          <w:szCs w:val="24"/>
        </w:rPr>
        <w:t>replicate-wise,</w:t>
      </w:r>
      <w:r w:rsidRPr="007D48C5">
        <w:rPr>
          <w:rFonts w:ascii="Times New Roman" w:hAnsi="Times New Roman" w:cs="Times New Roman"/>
          <w:sz w:val="24"/>
          <w:szCs w:val="24"/>
        </w:rPr>
        <w:t xml:space="preserve"> to broiler birds, and leftover feed was recorded daily to arrive at the average weekly </w:t>
      </w:r>
      <w:r w:rsidR="00600D38" w:rsidRPr="007D48C5">
        <w:rPr>
          <w:rFonts w:ascii="Times New Roman" w:hAnsi="Times New Roman" w:cs="Times New Roman"/>
          <w:sz w:val="24"/>
          <w:szCs w:val="24"/>
        </w:rPr>
        <w:t>FI</w:t>
      </w:r>
      <w:r w:rsidRPr="007D48C5">
        <w:rPr>
          <w:rFonts w:ascii="Times New Roman" w:hAnsi="Times New Roman" w:cs="Times New Roman"/>
          <w:sz w:val="24"/>
          <w:szCs w:val="24"/>
        </w:rPr>
        <w:t xml:space="preserve"> per bird. </w:t>
      </w:r>
      <w:r w:rsidRPr="007D48C5">
        <w:rPr>
          <w:rFonts w:ascii="Times New Roman" w:hAnsi="Times New Roman" w:cs="Times New Roman"/>
          <w:sz w:val="24"/>
          <w:szCs w:val="24"/>
          <w:lang w:bidi="hi-IN"/>
        </w:rPr>
        <w:t xml:space="preserve">The replicate-wise weekly </w:t>
      </w:r>
      <w:r w:rsidR="00600D38" w:rsidRPr="007D48C5">
        <w:rPr>
          <w:rFonts w:ascii="Times New Roman" w:hAnsi="Times New Roman" w:cs="Times New Roman"/>
          <w:sz w:val="24"/>
          <w:szCs w:val="24"/>
          <w:lang w:bidi="hi-IN"/>
        </w:rPr>
        <w:t>FCR</w:t>
      </w:r>
      <w:r w:rsidRPr="007D48C5">
        <w:rPr>
          <w:rFonts w:ascii="Times New Roman" w:hAnsi="Times New Roman" w:cs="Times New Roman"/>
          <w:sz w:val="24"/>
          <w:szCs w:val="24"/>
          <w:lang w:bidi="hi-IN"/>
        </w:rPr>
        <w:t xml:space="preserve"> was calculated based on WG and </w:t>
      </w:r>
      <w:r w:rsidR="00600D38" w:rsidRPr="007D48C5">
        <w:rPr>
          <w:rFonts w:ascii="Times New Roman" w:hAnsi="Times New Roman" w:cs="Times New Roman"/>
          <w:sz w:val="24"/>
          <w:szCs w:val="24"/>
          <w:lang w:bidi="hi-IN"/>
        </w:rPr>
        <w:t>FI</w:t>
      </w:r>
      <w:r w:rsidRPr="007D48C5">
        <w:rPr>
          <w:rFonts w:ascii="Times New Roman" w:hAnsi="Times New Roman" w:cs="Times New Roman"/>
          <w:sz w:val="24"/>
          <w:szCs w:val="24"/>
          <w:lang w:bidi="hi-IN"/>
        </w:rPr>
        <w:t xml:space="preserve">. </w:t>
      </w:r>
      <w:r w:rsidR="0020401C" w:rsidRPr="007D48C5">
        <w:rPr>
          <w:rFonts w:ascii="Times New Roman" w:hAnsi="Times New Roman" w:cs="Times New Roman"/>
          <w:sz w:val="24"/>
          <w:szCs w:val="24"/>
          <w:lang w:bidi="hi-IN"/>
        </w:rPr>
        <w:t>The data w</w:t>
      </w:r>
      <w:r w:rsidR="00C82275">
        <w:rPr>
          <w:rFonts w:ascii="Times New Roman" w:hAnsi="Times New Roman" w:cs="Times New Roman"/>
          <w:sz w:val="24"/>
          <w:szCs w:val="24"/>
          <w:lang w:bidi="hi-IN"/>
        </w:rPr>
        <w:t>ere</w:t>
      </w:r>
      <w:r w:rsidR="0020401C" w:rsidRPr="007D48C5">
        <w:rPr>
          <w:rFonts w:ascii="Times New Roman" w:hAnsi="Times New Roman" w:cs="Times New Roman"/>
          <w:sz w:val="24"/>
          <w:szCs w:val="24"/>
          <w:lang w:bidi="hi-IN"/>
        </w:rPr>
        <w:t xml:space="preserve"> presented as </w:t>
      </w:r>
      <w:r w:rsidR="005320D2" w:rsidRPr="007D48C5">
        <w:rPr>
          <w:rFonts w:ascii="Times New Roman" w:hAnsi="Times New Roman" w:cs="Times New Roman"/>
          <w:sz w:val="24"/>
          <w:szCs w:val="24"/>
          <w:lang w:bidi="hi-IN"/>
        </w:rPr>
        <w:t>final BW, overall WG, FI</w:t>
      </w:r>
      <w:r w:rsidR="00C82275">
        <w:rPr>
          <w:rFonts w:ascii="Times New Roman" w:hAnsi="Times New Roman" w:cs="Times New Roman"/>
          <w:sz w:val="24"/>
          <w:szCs w:val="24"/>
          <w:lang w:bidi="hi-IN"/>
        </w:rPr>
        <w:t>,</w:t>
      </w:r>
      <w:r w:rsidR="005320D2" w:rsidRPr="007D48C5">
        <w:rPr>
          <w:rFonts w:ascii="Times New Roman" w:hAnsi="Times New Roman" w:cs="Times New Roman"/>
          <w:sz w:val="24"/>
          <w:szCs w:val="24"/>
          <w:lang w:bidi="hi-IN"/>
        </w:rPr>
        <w:t xml:space="preserve"> and FCR for </w:t>
      </w:r>
      <w:r w:rsidR="00600D38" w:rsidRPr="007D48C5">
        <w:rPr>
          <w:rFonts w:ascii="Times New Roman" w:hAnsi="Times New Roman" w:cs="Times New Roman"/>
          <w:sz w:val="24"/>
          <w:szCs w:val="24"/>
          <w:lang w:bidi="hi-IN"/>
        </w:rPr>
        <w:t xml:space="preserve">a </w:t>
      </w:r>
      <w:r w:rsidR="005320D2" w:rsidRPr="007D48C5">
        <w:rPr>
          <w:rFonts w:ascii="Times New Roman" w:hAnsi="Times New Roman" w:cs="Times New Roman"/>
          <w:sz w:val="24"/>
          <w:szCs w:val="24"/>
          <w:lang w:bidi="hi-IN"/>
        </w:rPr>
        <w:t>six</w:t>
      </w:r>
      <w:r w:rsidR="00F94B0C">
        <w:rPr>
          <w:rFonts w:ascii="Times New Roman" w:hAnsi="Times New Roman" w:cs="Times New Roman"/>
          <w:sz w:val="24"/>
          <w:szCs w:val="24"/>
          <w:lang w:bidi="hi-IN"/>
        </w:rPr>
        <w:t>-</w:t>
      </w:r>
      <w:r w:rsidR="005320D2" w:rsidRPr="007D48C5">
        <w:rPr>
          <w:rFonts w:ascii="Times New Roman" w:hAnsi="Times New Roman" w:cs="Times New Roman"/>
          <w:sz w:val="24"/>
          <w:szCs w:val="24"/>
          <w:lang w:bidi="hi-IN"/>
        </w:rPr>
        <w:t xml:space="preserve">week period. </w:t>
      </w:r>
    </w:p>
    <w:p w14:paraId="0B57F15A" w14:textId="77777777" w:rsidR="009E64E8" w:rsidRPr="007D48C5" w:rsidRDefault="009E64E8" w:rsidP="009E64E8">
      <w:pPr>
        <w:ind w:left="360"/>
        <w:jc w:val="both"/>
        <w:rPr>
          <w:rFonts w:ascii="Times New Roman" w:hAnsi="Times New Roman" w:cs="Times New Roman"/>
          <w:sz w:val="24"/>
          <w:szCs w:val="24"/>
          <w:lang w:bidi="hi-IN"/>
        </w:rPr>
      </w:pPr>
    </w:p>
    <w:p w14:paraId="2835517A" w14:textId="151BFACB" w:rsidR="009E64E8" w:rsidRPr="007D48C5" w:rsidRDefault="009E64E8" w:rsidP="009E64E8">
      <w:pPr>
        <w:spacing w:line="360" w:lineRule="auto"/>
        <w:jc w:val="both"/>
        <w:rPr>
          <w:rFonts w:ascii="Times New Roman" w:hAnsi="Times New Roman" w:cs="Times New Roman"/>
          <w:sz w:val="24"/>
          <w:szCs w:val="24"/>
          <w:lang w:val="en-IN"/>
        </w:rPr>
      </w:pPr>
      <w:r w:rsidRPr="007D48C5">
        <w:rPr>
          <w:rFonts w:ascii="Times New Roman" w:hAnsi="Times New Roman" w:cs="Times New Roman"/>
          <w:b/>
          <w:bCs/>
          <w:color w:val="000000" w:themeColor="text1"/>
          <w:sz w:val="24"/>
          <w:szCs w:val="24"/>
          <w:lang w:bidi="mr-IN"/>
        </w:rPr>
        <w:t xml:space="preserve">2.3 </w:t>
      </w:r>
      <w:r w:rsidR="00631700" w:rsidRPr="007D48C5">
        <w:rPr>
          <w:rFonts w:ascii="Times New Roman" w:hAnsi="Times New Roman" w:cs="Times New Roman"/>
          <w:b/>
          <w:bCs/>
          <w:color w:val="000000" w:themeColor="text1"/>
          <w:sz w:val="24"/>
          <w:szCs w:val="24"/>
          <w:lang w:bidi="mr-IN"/>
        </w:rPr>
        <w:t>Carcass study</w:t>
      </w:r>
      <w:r w:rsidRPr="007D48C5">
        <w:rPr>
          <w:rFonts w:ascii="Times New Roman" w:hAnsi="Times New Roman" w:cs="Times New Roman"/>
          <w:sz w:val="24"/>
          <w:szCs w:val="24"/>
          <w:lang w:val="en-IN"/>
        </w:rPr>
        <w:t xml:space="preserve"> </w:t>
      </w:r>
    </w:p>
    <w:p w14:paraId="70BCDECF" w14:textId="530BD62E" w:rsidR="007D0BBB" w:rsidRPr="007D48C5" w:rsidRDefault="00631700" w:rsidP="007D0BBB">
      <w:pPr>
        <w:pStyle w:val="BodyText"/>
        <w:spacing w:before="136" w:after="160"/>
        <w:ind w:right="-10" w:firstLine="720"/>
        <w:jc w:val="both"/>
        <w:rPr>
          <w:lang w:val="en-IN"/>
        </w:rPr>
      </w:pPr>
      <w:r w:rsidRPr="007D48C5">
        <w:t>At the end of 35</w:t>
      </w:r>
      <w:r w:rsidRPr="007D48C5">
        <w:rPr>
          <w:vertAlign w:val="superscript"/>
        </w:rPr>
        <w:t>th</w:t>
      </w:r>
      <w:r w:rsidRPr="007D48C5">
        <w:t xml:space="preserve"> day, four birds (two males and two females) were randomly selected from each treatment group for slaughter.</w:t>
      </w:r>
      <w:r w:rsidRPr="007D48C5">
        <w:rPr>
          <w:lang w:val="en-IN"/>
        </w:rPr>
        <w:t xml:space="preserve"> Birds were fasted for four hours </w:t>
      </w:r>
      <w:r w:rsidR="00F94B0C">
        <w:rPr>
          <w:lang w:val="en-IN"/>
        </w:rPr>
        <w:t>before</w:t>
      </w:r>
      <w:r w:rsidRPr="007D48C5">
        <w:rPr>
          <w:lang w:val="en-IN"/>
        </w:rPr>
        <w:t xml:space="preserve"> slaughter</w:t>
      </w:r>
      <w:r w:rsidR="00C82275">
        <w:rPr>
          <w:lang w:val="en-IN"/>
        </w:rPr>
        <w:t>,</w:t>
      </w:r>
      <w:r w:rsidRPr="007D48C5">
        <w:rPr>
          <w:lang w:val="en-IN"/>
        </w:rPr>
        <w:t xml:space="preserve"> and pre-slaughter body weight was recorded. Eviscerated weight, giblet weight, abdominal fat weight, and </w:t>
      </w:r>
      <w:r w:rsidR="007D0BBB" w:rsidRPr="007D48C5">
        <w:rPr>
          <w:lang w:val="en-IN"/>
        </w:rPr>
        <w:t>dressed weight</w:t>
      </w:r>
      <w:r w:rsidRPr="007D48C5">
        <w:rPr>
          <w:lang w:val="en-IN"/>
        </w:rPr>
        <w:t xml:space="preserve"> were recorded, and the percent eviscerated yield, giblet </w:t>
      </w:r>
      <w:proofErr w:type="gramStart"/>
      <w:r w:rsidRPr="007D48C5">
        <w:rPr>
          <w:lang w:val="en-IN"/>
        </w:rPr>
        <w:t>yield,</w:t>
      </w:r>
      <w:r w:rsidR="007D0BBB" w:rsidRPr="007D48C5">
        <w:rPr>
          <w:lang w:val="en-IN"/>
        </w:rPr>
        <w:t>,</w:t>
      </w:r>
      <w:proofErr w:type="gramEnd"/>
      <w:r w:rsidR="007D0BBB" w:rsidRPr="007D48C5">
        <w:rPr>
          <w:lang w:val="en-IN"/>
        </w:rPr>
        <w:t xml:space="preserve"> </w:t>
      </w:r>
      <w:r w:rsidRPr="007D48C5">
        <w:rPr>
          <w:lang w:val="en-IN"/>
        </w:rPr>
        <w:t xml:space="preserve">dressing </w:t>
      </w:r>
      <w:r w:rsidR="007D0BBB" w:rsidRPr="007D48C5">
        <w:rPr>
          <w:lang w:val="en-IN"/>
        </w:rPr>
        <w:t>yield</w:t>
      </w:r>
      <w:r w:rsidR="00C82275">
        <w:rPr>
          <w:lang w:val="en-IN"/>
        </w:rPr>
        <w:t>,</w:t>
      </w:r>
      <w:r w:rsidR="007D0BBB" w:rsidRPr="007D48C5">
        <w:rPr>
          <w:lang w:val="en-IN"/>
        </w:rPr>
        <w:t xml:space="preserve"> and abdominal fat yield </w:t>
      </w:r>
      <w:r w:rsidRPr="007D48C5">
        <w:rPr>
          <w:lang w:val="en-IN"/>
        </w:rPr>
        <w:t xml:space="preserve">were calculated </w:t>
      </w:r>
      <w:r w:rsidR="00F94B0C">
        <w:rPr>
          <w:lang w:val="en-IN"/>
        </w:rPr>
        <w:t>based on</w:t>
      </w:r>
      <w:r w:rsidRPr="007D48C5">
        <w:rPr>
          <w:lang w:val="en-IN"/>
        </w:rPr>
        <w:t xml:space="preserve"> live weight. </w:t>
      </w:r>
    </w:p>
    <w:p w14:paraId="37871BED" w14:textId="172B5C70" w:rsidR="009E64E8" w:rsidRPr="007D48C5" w:rsidRDefault="009E64E8" w:rsidP="009E64E8">
      <w:pPr>
        <w:pStyle w:val="Heading2"/>
        <w:tabs>
          <w:tab w:val="left" w:pos="617"/>
          <w:tab w:val="left" w:pos="1574"/>
          <w:tab w:val="left" w:pos="2591"/>
          <w:tab w:val="left" w:pos="3781"/>
        </w:tabs>
        <w:spacing w:before="208"/>
        <w:ind w:right="160"/>
        <w:rPr>
          <w:rFonts w:ascii="Times New Roman" w:hAnsi="Times New Roman" w:cs="Times New Roman"/>
          <w:b/>
          <w:bCs/>
          <w:color w:val="auto"/>
          <w:sz w:val="24"/>
          <w:szCs w:val="24"/>
          <w:lang w:val="en-US"/>
        </w:rPr>
      </w:pPr>
      <w:r w:rsidRPr="007D48C5">
        <w:rPr>
          <w:rFonts w:ascii="Times New Roman" w:hAnsi="Times New Roman" w:cs="Times New Roman"/>
          <w:b/>
          <w:bCs/>
          <w:color w:val="auto"/>
          <w:sz w:val="24"/>
          <w:szCs w:val="24"/>
        </w:rPr>
        <w:t>2.</w:t>
      </w:r>
      <w:r w:rsidR="00A97531" w:rsidRPr="007D48C5">
        <w:rPr>
          <w:rFonts w:ascii="Times New Roman" w:hAnsi="Times New Roman" w:cs="Times New Roman"/>
          <w:b/>
          <w:bCs/>
          <w:color w:val="auto"/>
          <w:sz w:val="24"/>
          <w:szCs w:val="24"/>
        </w:rPr>
        <w:t>4</w:t>
      </w:r>
      <w:r w:rsidRPr="007D48C5">
        <w:rPr>
          <w:rFonts w:ascii="Times New Roman" w:hAnsi="Times New Roman" w:cs="Times New Roman"/>
          <w:b/>
          <w:bCs/>
          <w:color w:val="auto"/>
          <w:sz w:val="24"/>
          <w:szCs w:val="24"/>
        </w:rPr>
        <w:t xml:space="preserve"> Histomorphology of </w:t>
      </w:r>
      <w:r w:rsidR="00F94B0C">
        <w:rPr>
          <w:rFonts w:ascii="Times New Roman" w:hAnsi="Times New Roman" w:cs="Times New Roman"/>
          <w:b/>
          <w:bCs/>
          <w:color w:val="auto"/>
          <w:sz w:val="24"/>
          <w:szCs w:val="24"/>
        </w:rPr>
        <w:t xml:space="preserve">the </w:t>
      </w:r>
      <w:r w:rsidR="00AE3B1C" w:rsidRPr="007D48C5">
        <w:rPr>
          <w:rFonts w:ascii="Times New Roman" w:hAnsi="Times New Roman" w:cs="Times New Roman"/>
          <w:b/>
          <w:bCs/>
          <w:color w:val="auto"/>
          <w:sz w:val="24"/>
          <w:szCs w:val="24"/>
        </w:rPr>
        <w:t>d</w:t>
      </w:r>
      <w:r w:rsidRPr="007D48C5">
        <w:rPr>
          <w:rFonts w:ascii="Times New Roman" w:hAnsi="Times New Roman" w:cs="Times New Roman"/>
          <w:b/>
          <w:bCs/>
          <w:color w:val="auto"/>
          <w:sz w:val="24"/>
          <w:szCs w:val="24"/>
        </w:rPr>
        <w:t xml:space="preserve">uodenum and Jejunum </w:t>
      </w:r>
    </w:p>
    <w:p w14:paraId="583BF6C9" w14:textId="0B69CBCB" w:rsidR="009E64E8" w:rsidRPr="007D48C5" w:rsidRDefault="009E64E8" w:rsidP="009E64E8">
      <w:pPr>
        <w:jc w:val="both"/>
        <w:rPr>
          <w:rFonts w:ascii="Times New Roman" w:hAnsi="Times New Roman" w:cs="Times New Roman"/>
          <w:sz w:val="24"/>
          <w:szCs w:val="24"/>
          <w:lang w:bidi="mr-IN"/>
        </w:rPr>
      </w:pPr>
      <w:r w:rsidRPr="007D48C5">
        <w:rPr>
          <w:rFonts w:ascii="Times New Roman" w:hAnsi="Times New Roman" w:cs="Times New Roman"/>
          <w:sz w:val="24"/>
          <w:szCs w:val="24"/>
          <w:lang w:val="en-IN"/>
        </w:rPr>
        <w:tab/>
        <w:t>Duodenum and Jejunum</w:t>
      </w:r>
      <w:r w:rsidRPr="007D48C5">
        <w:rPr>
          <w:rFonts w:ascii="Times New Roman" w:hAnsi="Times New Roman" w:cs="Times New Roman"/>
          <w:sz w:val="24"/>
          <w:szCs w:val="24"/>
          <w:lang w:bidi="mr-IN"/>
        </w:rPr>
        <w:t xml:space="preserve"> samples from four birds per treatment group were collected during slaughter at the end of the 35</w:t>
      </w:r>
      <w:r w:rsidRPr="007D48C5">
        <w:rPr>
          <w:rFonts w:ascii="Times New Roman" w:hAnsi="Times New Roman" w:cs="Times New Roman"/>
          <w:sz w:val="24"/>
          <w:szCs w:val="24"/>
          <w:vertAlign w:val="superscript"/>
          <w:lang w:bidi="mr-IN"/>
        </w:rPr>
        <w:t>th</w:t>
      </w:r>
      <w:r w:rsidRPr="007D48C5">
        <w:rPr>
          <w:rFonts w:ascii="Times New Roman" w:hAnsi="Times New Roman" w:cs="Times New Roman"/>
          <w:sz w:val="24"/>
          <w:szCs w:val="24"/>
          <w:lang w:bidi="mr-IN"/>
        </w:rPr>
        <w:t xml:space="preserve"> day. The samples were carefully excised by dissection, ensuring that the middle portion of each </w:t>
      </w:r>
      <w:r w:rsidR="002B3882" w:rsidRPr="007D48C5">
        <w:rPr>
          <w:rFonts w:ascii="Times New Roman" w:hAnsi="Times New Roman" w:cs="Times New Roman"/>
          <w:sz w:val="24"/>
          <w:szCs w:val="24"/>
          <w:lang w:bidi="mr-IN"/>
        </w:rPr>
        <w:t xml:space="preserve">duodenum and </w:t>
      </w:r>
      <w:r w:rsidRPr="007D48C5">
        <w:rPr>
          <w:rFonts w:ascii="Times New Roman" w:hAnsi="Times New Roman" w:cs="Times New Roman"/>
          <w:sz w:val="24"/>
          <w:szCs w:val="24"/>
          <w:lang w:bidi="mr-IN"/>
        </w:rPr>
        <w:t xml:space="preserve">jejunal segment </w:t>
      </w:r>
      <w:r w:rsidR="00756EAE" w:rsidRPr="007D48C5">
        <w:rPr>
          <w:rFonts w:ascii="Times New Roman" w:hAnsi="Times New Roman" w:cs="Times New Roman"/>
          <w:sz w:val="24"/>
          <w:szCs w:val="24"/>
          <w:lang w:bidi="mr-IN"/>
        </w:rPr>
        <w:t>was</w:t>
      </w:r>
      <w:r w:rsidRPr="007D48C5">
        <w:rPr>
          <w:rFonts w:ascii="Times New Roman" w:hAnsi="Times New Roman" w:cs="Times New Roman"/>
          <w:sz w:val="24"/>
          <w:szCs w:val="24"/>
          <w:lang w:bidi="mr-IN"/>
        </w:rPr>
        <w:t xml:space="preserve"> obtained for </w:t>
      </w:r>
      <w:proofErr w:type="spellStart"/>
      <w:r w:rsidRPr="007D48C5">
        <w:rPr>
          <w:rFonts w:ascii="Times New Roman" w:hAnsi="Times New Roman" w:cs="Times New Roman"/>
          <w:sz w:val="24"/>
          <w:szCs w:val="24"/>
          <w:lang w:bidi="mr-IN"/>
        </w:rPr>
        <w:t>histomorphometric</w:t>
      </w:r>
      <w:proofErr w:type="spellEnd"/>
      <w:r w:rsidRPr="007D48C5">
        <w:rPr>
          <w:rFonts w:ascii="Times New Roman" w:hAnsi="Times New Roman" w:cs="Times New Roman"/>
          <w:sz w:val="24"/>
          <w:szCs w:val="24"/>
          <w:lang w:bidi="mr-IN"/>
        </w:rPr>
        <w:t xml:space="preserve"> analysis. These tissue pieces were fixed and preserved in 10% neutral-buffered formalin. After fixation, the collected tissue underwent processing through an alcohol-xylene protocol in an automated tissue processor and embedded in paraffin at 60°C. The tissue sections will be cut to a thickness of 3-5 micrometers using an automated tissue microtome. The slides were stained using the routine </w:t>
      </w:r>
      <w:proofErr w:type="spellStart"/>
      <w:r w:rsidRPr="007D48C5">
        <w:rPr>
          <w:rFonts w:ascii="Times New Roman" w:hAnsi="Times New Roman" w:cs="Times New Roman"/>
          <w:sz w:val="24"/>
          <w:szCs w:val="24"/>
          <w:lang w:bidi="mr-IN"/>
        </w:rPr>
        <w:t>Haematoxylin</w:t>
      </w:r>
      <w:proofErr w:type="spellEnd"/>
      <w:r w:rsidRPr="007D48C5">
        <w:rPr>
          <w:rFonts w:ascii="Times New Roman" w:hAnsi="Times New Roman" w:cs="Times New Roman"/>
          <w:sz w:val="24"/>
          <w:szCs w:val="24"/>
          <w:lang w:bidi="mr-IN"/>
        </w:rPr>
        <w:t xml:space="preserve"> and Eosin method. The histological analysis involved measurements </w:t>
      </w:r>
      <w:r w:rsidR="00D37EDF" w:rsidRPr="007D48C5">
        <w:rPr>
          <w:rFonts w:ascii="Times New Roman" w:hAnsi="Times New Roman" w:cs="Times New Roman"/>
          <w:sz w:val="24"/>
          <w:szCs w:val="24"/>
          <w:lang w:bidi="mr-IN"/>
        </w:rPr>
        <w:t xml:space="preserve">(µm) </w:t>
      </w:r>
      <w:r w:rsidRPr="007D48C5">
        <w:rPr>
          <w:rFonts w:ascii="Times New Roman" w:hAnsi="Times New Roman" w:cs="Times New Roman"/>
          <w:sz w:val="24"/>
          <w:szCs w:val="24"/>
          <w:lang w:bidi="mr-IN"/>
        </w:rPr>
        <w:t>of villus height (</w:t>
      </w:r>
      <w:r w:rsidR="00D37EDF" w:rsidRPr="007D48C5">
        <w:rPr>
          <w:rFonts w:ascii="Times New Roman" w:hAnsi="Times New Roman" w:cs="Times New Roman"/>
          <w:sz w:val="24"/>
          <w:szCs w:val="24"/>
          <w:lang w:bidi="mr-IN"/>
        </w:rPr>
        <w:t>VH</w:t>
      </w:r>
      <w:r w:rsidRPr="007D48C5">
        <w:rPr>
          <w:rFonts w:ascii="Times New Roman" w:hAnsi="Times New Roman" w:cs="Times New Roman"/>
          <w:sz w:val="24"/>
          <w:szCs w:val="24"/>
          <w:lang w:bidi="mr-IN"/>
        </w:rPr>
        <w:t xml:space="preserve">), </w:t>
      </w:r>
      <w:r w:rsidR="00D37EDF" w:rsidRPr="007D48C5">
        <w:rPr>
          <w:rFonts w:ascii="Times New Roman" w:hAnsi="Times New Roman" w:cs="Times New Roman"/>
          <w:sz w:val="24"/>
          <w:szCs w:val="24"/>
          <w:lang w:bidi="mr-IN"/>
        </w:rPr>
        <w:t xml:space="preserve">villus </w:t>
      </w:r>
      <w:r w:rsidRPr="007D48C5">
        <w:rPr>
          <w:rFonts w:ascii="Times New Roman" w:hAnsi="Times New Roman" w:cs="Times New Roman"/>
          <w:sz w:val="24"/>
          <w:szCs w:val="24"/>
          <w:lang w:bidi="mr-IN"/>
        </w:rPr>
        <w:t>width (</w:t>
      </w:r>
      <w:r w:rsidR="00D37EDF" w:rsidRPr="007D48C5">
        <w:rPr>
          <w:rFonts w:ascii="Times New Roman" w:hAnsi="Times New Roman" w:cs="Times New Roman"/>
          <w:sz w:val="24"/>
          <w:szCs w:val="24"/>
          <w:lang w:bidi="mr-IN"/>
        </w:rPr>
        <w:t>VW</w:t>
      </w:r>
      <w:r w:rsidRPr="007D48C5">
        <w:rPr>
          <w:rFonts w:ascii="Times New Roman" w:hAnsi="Times New Roman" w:cs="Times New Roman"/>
          <w:sz w:val="24"/>
          <w:szCs w:val="24"/>
          <w:lang w:bidi="mr-IN"/>
        </w:rPr>
        <w:t>), crypt depth (</w:t>
      </w:r>
      <w:r w:rsidR="00D37EDF" w:rsidRPr="007D48C5">
        <w:rPr>
          <w:rFonts w:ascii="Times New Roman" w:hAnsi="Times New Roman" w:cs="Times New Roman"/>
          <w:sz w:val="24"/>
          <w:szCs w:val="24"/>
          <w:lang w:bidi="mr-IN"/>
        </w:rPr>
        <w:t>CD</w:t>
      </w:r>
      <w:r w:rsidRPr="007D48C5">
        <w:rPr>
          <w:rFonts w:ascii="Times New Roman" w:hAnsi="Times New Roman" w:cs="Times New Roman"/>
          <w:sz w:val="24"/>
          <w:szCs w:val="24"/>
          <w:lang w:bidi="mr-IN"/>
        </w:rPr>
        <w:t>)</w:t>
      </w:r>
      <w:r w:rsidR="00756EAE" w:rsidRPr="007D48C5">
        <w:rPr>
          <w:rFonts w:ascii="Times New Roman" w:hAnsi="Times New Roman" w:cs="Times New Roman"/>
          <w:sz w:val="24"/>
          <w:szCs w:val="24"/>
          <w:lang w:bidi="mr-IN"/>
        </w:rPr>
        <w:t>,</w:t>
      </w:r>
      <w:r w:rsidRPr="007D48C5">
        <w:rPr>
          <w:rFonts w:ascii="Times New Roman" w:hAnsi="Times New Roman" w:cs="Times New Roman"/>
          <w:sz w:val="24"/>
          <w:szCs w:val="24"/>
          <w:lang w:bidi="mr-IN"/>
        </w:rPr>
        <w:t xml:space="preserve"> and villus height:</w:t>
      </w:r>
      <w:r w:rsidR="00756EAE" w:rsidRPr="007D48C5">
        <w:rPr>
          <w:rFonts w:ascii="Times New Roman" w:hAnsi="Times New Roman" w:cs="Times New Roman"/>
          <w:sz w:val="24"/>
          <w:szCs w:val="24"/>
          <w:lang w:bidi="mr-IN"/>
        </w:rPr>
        <w:t xml:space="preserve"> </w:t>
      </w:r>
      <w:r w:rsidRPr="007D48C5">
        <w:rPr>
          <w:rFonts w:ascii="Times New Roman" w:hAnsi="Times New Roman" w:cs="Times New Roman"/>
          <w:sz w:val="24"/>
          <w:szCs w:val="24"/>
          <w:lang w:bidi="mr-IN"/>
        </w:rPr>
        <w:t>crypt depth ratio</w:t>
      </w:r>
      <w:r w:rsidR="00D37EDF" w:rsidRPr="007D48C5">
        <w:rPr>
          <w:rFonts w:ascii="Times New Roman" w:hAnsi="Times New Roman" w:cs="Times New Roman"/>
          <w:sz w:val="24"/>
          <w:szCs w:val="24"/>
          <w:lang w:bidi="mr-IN"/>
        </w:rPr>
        <w:t xml:space="preserve"> (VH:</w:t>
      </w:r>
      <w:r w:rsidR="00756EAE" w:rsidRPr="007D48C5">
        <w:rPr>
          <w:rFonts w:ascii="Times New Roman" w:hAnsi="Times New Roman" w:cs="Times New Roman"/>
          <w:sz w:val="24"/>
          <w:szCs w:val="24"/>
          <w:lang w:bidi="mr-IN"/>
        </w:rPr>
        <w:t xml:space="preserve"> </w:t>
      </w:r>
      <w:r w:rsidR="00D37EDF" w:rsidRPr="007D48C5">
        <w:rPr>
          <w:rFonts w:ascii="Times New Roman" w:hAnsi="Times New Roman" w:cs="Times New Roman"/>
          <w:sz w:val="24"/>
          <w:szCs w:val="24"/>
          <w:lang w:bidi="mr-IN"/>
        </w:rPr>
        <w:t>CD)</w:t>
      </w:r>
      <w:r w:rsidRPr="007D48C5">
        <w:rPr>
          <w:rFonts w:ascii="Times New Roman" w:hAnsi="Times New Roman" w:cs="Times New Roman"/>
          <w:sz w:val="24"/>
          <w:szCs w:val="24"/>
          <w:lang w:bidi="mr-IN"/>
        </w:rPr>
        <w:t xml:space="preserve">. </w:t>
      </w:r>
    </w:p>
    <w:p w14:paraId="6FC4EDAB" w14:textId="77777777" w:rsidR="009E64E8" w:rsidRPr="007D48C5" w:rsidRDefault="009E64E8" w:rsidP="009E64E8">
      <w:pPr>
        <w:jc w:val="both"/>
        <w:rPr>
          <w:rFonts w:ascii="Times New Roman" w:hAnsi="Times New Roman" w:cs="Times New Roman"/>
          <w:sz w:val="24"/>
          <w:szCs w:val="24"/>
          <w:lang w:bidi="mr-IN"/>
        </w:rPr>
      </w:pPr>
    </w:p>
    <w:p w14:paraId="4EEA5F0A" w14:textId="7CC5EBEB" w:rsidR="009E64E8" w:rsidRPr="007D48C5" w:rsidRDefault="009E64E8" w:rsidP="009E64E8">
      <w:pPr>
        <w:jc w:val="both"/>
        <w:rPr>
          <w:rFonts w:ascii="Times New Roman" w:hAnsi="Times New Roman" w:cs="Times New Roman"/>
          <w:b/>
          <w:bCs/>
          <w:sz w:val="24"/>
          <w:szCs w:val="24"/>
          <w:lang w:val="en-IN"/>
        </w:rPr>
      </w:pPr>
      <w:r w:rsidRPr="007D48C5">
        <w:rPr>
          <w:rFonts w:ascii="Times New Roman" w:hAnsi="Times New Roman" w:cs="Times New Roman"/>
          <w:b/>
          <w:bCs/>
          <w:sz w:val="24"/>
          <w:szCs w:val="24"/>
          <w:lang w:val="en-IN"/>
        </w:rPr>
        <w:t>2.</w:t>
      </w:r>
      <w:r w:rsidR="001107DD" w:rsidRPr="007D48C5">
        <w:rPr>
          <w:rFonts w:ascii="Times New Roman" w:hAnsi="Times New Roman" w:cs="Times New Roman"/>
          <w:b/>
          <w:bCs/>
          <w:sz w:val="24"/>
          <w:szCs w:val="24"/>
          <w:lang w:val="en-IN"/>
        </w:rPr>
        <w:t>5</w:t>
      </w:r>
      <w:r w:rsidRPr="007D48C5">
        <w:rPr>
          <w:rFonts w:ascii="Times New Roman" w:hAnsi="Times New Roman" w:cs="Times New Roman"/>
          <w:b/>
          <w:bCs/>
          <w:sz w:val="24"/>
          <w:szCs w:val="24"/>
          <w:lang w:val="en-IN"/>
        </w:rPr>
        <w:t xml:space="preserve"> </w:t>
      </w:r>
      <w:r w:rsidRPr="007D48C5">
        <w:rPr>
          <w:rFonts w:ascii="Times New Roman" w:hAnsi="Times New Roman" w:cs="Times New Roman"/>
          <w:b/>
          <w:bCs/>
          <w:color w:val="000000" w:themeColor="text1"/>
          <w:sz w:val="24"/>
          <w:szCs w:val="24"/>
        </w:rPr>
        <w:t>Cecal digesta microbial counts (log10 CFU/g)</w:t>
      </w:r>
    </w:p>
    <w:p w14:paraId="486B415D" w14:textId="08249249" w:rsidR="009E64E8" w:rsidRPr="007D48C5" w:rsidRDefault="009E64E8" w:rsidP="00B01E4F">
      <w:pPr>
        <w:ind w:firstLine="720"/>
        <w:jc w:val="both"/>
        <w:rPr>
          <w:rFonts w:ascii="Times New Roman" w:hAnsi="Times New Roman" w:cs="Times New Roman"/>
          <w:sz w:val="24"/>
          <w:szCs w:val="24"/>
          <w:lang w:bidi="mr-IN"/>
        </w:rPr>
      </w:pPr>
      <w:r w:rsidRPr="007D48C5">
        <w:rPr>
          <w:rFonts w:ascii="Times New Roman" w:hAnsi="Times New Roman" w:cs="Times New Roman"/>
          <w:i/>
          <w:iCs/>
          <w:sz w:val="24"/>
          <w:szCs w:val="24"/>
          <w:lang w:bidi="mr-IN"/>
        </w:rPr>
        <w:t>Lactobacillus</w:t>
      </w:r>
      <w:r w:rsidRPr="007D48C5">
        <w:rPr>
          <w:rFonts w:ascii="Times New Roman" w:hAnsi="Times New Roman" w:cs="Times New Roman"/>
          <w:sz w:val="24"/>
          <w:szCs w:val="24"/>
          <w:lang w:bidi="mr-IN"/>
        </w:rPr>
        <w:t xml:space="preserve"> and </w:t>
      </w:r>
      <w:proofErr w:type="gramStart"/>
      <w:r w:rsidRPr="007D48C5">
        <w:rPr>
          <w:rFonts w:ascii="Times New Roman" w:hAnsi="Times New Roman" w:cs="Times New Roman"/>
          <w:i/>
          <w:iCs/>
          <w:sz w:val="24"/>
          <w:szCs w:val="24"/>
          <w:lang w:bidi="mr-IN"/>
        </w:rPr>
        <w:t>E.coli</w:t>
      </w:r>
      <w:proofErr w:type="gramEnd"/>
      <w:r w:rsidRPr="007D48C5">
        <w:rPr>
          <w:rFonts w:ascii="Times New Roman" w:hAnsi="Times New Roman" w:cs="Times New Roman"/>
          <w:i/>
          <w:iCs/>
          <w:sz w:val="24"/>
          <w:szCs w:val="24"/>
          <w:lang w:bidi="mr-IN"/>
        </w:rPr>
        <w:t xml:space="preserve"> </w:t>
      </w:r>
      <w:r w:rsidRPr="007D48C5">
        <w:rPr>
          <w:rFonts w:ascii="Times New Roman" w:hAnsi="Times New Roman" w:cs="Times New Roman"/>
          <w:sz w:val="24"/>
          <w:szCs w:val="24"/>
          <w:lang w:bidi="mr-IN"/>
        </w:rPr>
        <w:t xml:space="preserve">Count and Total Viable Count: Cecal </w:t>
      </w:r>
      <w:r w:rsidR="002B3882" w:rsidRPr="007D48C5">
        <w:rPr>
          <w:rFonts w:ascii="Times New Roman" w:hAnsi="Times New Roman" w:cs="Times New Roman"/>
          <w:sz w:val="24"/>
          <w:szCs w:val="24"/>
          <w:lang w:bidi="mr-IN"/>
        </w:rPr>
        <w:t>d</w:t>
      </w:r>
      <w:r w:rsidRPr="007D48C5">
        <w:rPr>
          <w:rFonts w:ascii="Times New Roman" w:hAnsi="Times New Roman" w:cs="Times New Roman"/>
          <w:sz w:val="24"/>
          <w:szCs w:val="24"/>
          <w:lang w:bidi="mr-IN"/>
        </w:rPr>
        <w:t xml:space="preserve">igesta microbial counting was performed using the standard plate count method. </w:t>
      </w:r>
      <w:r w:rsidR="00A97531" w:rsidRPr="007D48C5">
        <w:rPr>
          <w:rFonts w:ascii="Times New Roman" w:hAnsi="Times New Roman" w:cs="Times New Roman"/>
          <w:sz w:val="24"/>
          <w:szCs w:val="24"/>
          <w:lang w:bidi="mr-IN"/>
        </w:rPr>
        <w:t>At 35</w:t>
      </w:r>
      <w:r w:rsidR="00A97531" w:rsidRPr="007D48C5">
        <w:rPr>
          <w:rFonts w:ascii="Times New Roman" w:hAnsi="Times New Roman" w:cs="Times New Roman"/>
          <w:sz w:val="24"/>
          <w:szCs w:val="24"/>
          <w:vertAlign w:val="superscript"/>
          <w:lang w:bidi="mr-IN"/>
        </w:rPr>
        <w:t>th</w:t>
      </w:r>
      <w:r w:rsidR="00A97531" w:rsidRPr="007D48C5">
        <w:rPr>
          <w:rFonts w:ascii="Times New Roman" w:hAnsi="Times New Roman" w:cs="Times New Roman"/>
          <w:sz w:val="24"/>
          <w:szCs w:val="24"/>
          <w:lang w:bidi="mr-IN"/>
        </w:rPr>
        <w:t xml:space="preserve"> day </w:t>
      </w:r>
      <w:r w:rsidR="00C82275">
        <w:rPr>
          <w:rFonts w:ascii="Times New Roman" w:hAnsi="Times New Roman" w:cs="Times New Roman"/>
          <w:sz w:val="24"/>
          <w:szCs w:val="24"/>
          <w:lang w:bidi="mr-IN"/>
        </w:rPr>
        <w:t xml:space="preserve">of </w:t>
      </w:r>
      <w:r w:rsidR="00A97531" w:rsidRPr="007D48C5">
        <w:rPr>
          <w:rFonts w:ascii="Times New Roman" w:hAnsi="Times New Roman" w:cs="Times New Roman"/>
          <w:sz w:val="24"/>
          <w:szCs w:val="24"/>
          <w:lang w:bidi="mr-IN"/>
        </w:rPr>
        <w:t>age, the four birds</w:t>
      </w:r>
      <w:r w:rsidRPr="007D48C5">
        <w:rPr>
          <w:rFonts w:ascii="Times New Roman" w:hAnsi="Times New Roman" w:cs="Times New Roman"/>
          <w:sz w:val="24"/>
          <w:szCs w:val="24"/>
          <w:lang w:bidi="mr-IN"/>
        </w:rPr>
        <w:t xml:space="preserve"> </w:t>
      </w:r>
      <w:r w:rsidR="00A97531" w:rsidRPr="007D48C5">
        <w:rPr>
          <w:rFonts w:ascii="Times New Roman" w:hAnsi="Times New Roman" w:cs="Times New Roman"/>
          <w:sz w:val="24"/>
          <w:szCs w:val="24"/>
          <w:lang w:bidi="mr-IN"/>
        </w:rPr>
        <w:t xml:space="preserve">per treatment </w:t>
      </w:r>
      <w:r w:rsidRPr="007D48C5">
        <w:rPr>
          <w:rFonts w:ascii="Times New Roman" w:hAnsi="Times New Roman" w:cs="Times New Roman"/>
          <w:sz w:val="24"/>
          <w:szCs w:val="24"/>
          <w:lang w:bidi="mr-IN"/>
        </w:rPr>
        <w:t xml:space="preserve">were </w:t>
      </w:r>
      <w:r w:rsidR="00A97531" w:rsidRPr="007D48C5">
        <w:rPr>
          <w:rFonts w:ascii="Times New Roman" w:hAnsi="Times New Roman" w:cs="Times New Roman"/>
          <w:sz w:val="24"/>
          <w:szCs w:val="24"/>
          <w:lang w:bidi="mr-IN"/>
        </w:rPr>
        <w:t xml:space="preserve">slaughtered and </w:t>
      </w:r>
      <w:r w:rsidRPr="007D48C5">
        <w:rPr>
          <w:rFonts w:ascii="Times New Roman" w:hAnsi="Times New Roman" w:cs="Times New Roman"/>
          <w:sz w:val="24"/>
          <w:szCs w:val="24"/>
          <w:lang w:bidi="mr-IN"/>
        </w:rPr>
        <w:t xml:space="preserve">eviscerated manually, and the GIT was aseptically opened. Then, 1 mL of jejunal digesta was aspirated using a pipette from the slaughtered chickens, and serial dilutions were made with sterilized saline solution. A 1:10 dilution of the sample was made with PBS and vortexed for 2 minutes, followed by serial dilutions up to a 10-fold dilution. Afterward, 100 µL of the sample </w:t>
      </w:r>
      <w:r w:rsidR="00756EAE" w:rsidRPr="007D48C5">
        <w:rPr>
          <w:rFonts w:ascii="Times New Roman" w:hAnsi="Times New Roman" w:cs="Times New Roman"/>
          <w:sz w:val="24"/>
          <w:szCs w:val="24"/>
          <w:lang w:bidi="mr-IN"/>
        </w:rPr>
        <w:t>was</w:t>
      </w:r>
      <w:r w:rsidRPr="007D48C5">
        <w:rPr>
          <w:rFonts w:ascii="Times New Roman" w:hAnsi="Times New Roman" w:cs="Times New Roman"/>
          <w:sz w:val="24"/>
          <w:szCs w:val="24"/>
          <w:lang w:bidi="mr-IN"/>
        </w:rPr>
        <w:t xml:space="preserve"> taken from selected dilutions and plated onto sterilized Plate Count Agar and Eosin Methylene Blue Agar (EMB). After 48 hours of incubation at 37°C, the total aerobic bacteria and </w:t>
      </w:r>
      <w:r w:rsidRPr="007D48C5">
        <w:rPr>
          <w:rFonts w:ascii="Times New Roman" w:hAnsi="Times New Roman" w:cs="Times New Roman"/>
          <w:i/>
          <w:iCs/>
          <w:sz w:val="24"/>
          <w:szCs w:val="24"/>
          <w:lang w:bidi="mr-IN"/>
        </w:rPr>
        <w:t>E. coli</w:t>
      </w:r>
      <w:r w:rsidRPr="007D48C5">
        <w:rPr>
          <w:rFonts w:ascii="Times New Roman" w:hAnsi="Times New Roman" w:cs="Times New Roman"/>
          <w:sz w:val="24"/>
          <w:szCs w:val="24"/>
          <w:lang w:bidi="mr-IN"/>
        </w:rPr>
        <w:t xml:space="preserve"> were counted. Similarly, 100 µL of the supernatant was spread onto </w:t>
      </w:r>
      <w:r w:rsidRPr="007D48C5">
        <w:rPr>
          <w:rFonts w:ascii="Times New Roman" w:hAnsi="Times New Roman" w:cs="Times New Roman"/>
          <w:i/>
          <w:iCs/>
          <w:sz w:val="24"/>
          <w:szCs w:val="24"/>
          <w:lang w:bidi="mr-IN"/>
        </w:rPr>
        <w:t xml:space="preserve">Lactobacillus </w:t>
      </w:r>
      <w:r w:rsidRPr="007D48C5">
        <w:rPr>
          <w:rFonts w:ascii="Times New Roman" w:hAnsi="Times New Roman" w:cs="Times New Roman"/>
          <w:sz w:val="24"/>
          <w:szCs w:val="24"/>
          <w:lang w:bidi="mr-IN"/>
        </w:rPr>
        <w:t xml:space="preserve">MRS (De Man, </w:t>
      </w:r>
      <w:proofErr w:type="spellStart"/>
      <w:r w:rsidRPr="007D48C5">
        <w:rPr>
          <w:rFonts w:ascii="Times New Roman" w:hAnsi="Times New Roman" w:cs="Times New Roman"/>
          <w:sz w:val="24"/>
          <w:szCs w:val="24"/>
          <w:lang w:bidi="mr-IN"/>
        </w:rPr>
        <w:t>Rogosa</w:t>
      </w:r>
      <w:proofErr w:type="spellEnd"/>
      <w:r w:rsidRPr="007D48C5">
        <w:rPr>
          <w:rFonts w:ascii="Times New Roman" w:hAnsi="Times New Roman" w:cs="Times New Roman"/>
          <w:sz w:val="24"/>
          <w:szCs w:val="24"/>
          <w:lang w:bidi="mr-IN"/>
        </w:rPr>
        <w:t xml:space="preserve">, and Sharpe) media agar to calculate the total </w:t>
      </w:r>
      <w:r w:rsidRPr="007D48C5">
        <w:rPr>
          <w:rFonts w:ascii="Times New Roman" w:hAnsi="Times New Roman" w:cs="Times New Roman"/>
          <w:i/>
          <w:iCs/>
          <w:sz w:val="24"/>
          <w:szCs w:val="24"/>
          <w:lang w:bidi="mr-IN"/>
        </w:rPr>
        <w:t>Lactobacillus</w:t>
      </w:r>
      <w:r w:rsidRPr="007D48C5">
        <w:rPr>
          <w:rFonts w:ascii="Times New Roman" w:hAnsi="Times New Roman" w:cs="Times New Roman"/>
          <w:sz w:val="24"/>
          <w:szCs w:val="24"/>
          <w:lang w:bidi="mr-IN"/>
        </w:rPr>
        <w:t xml:space="preserve"> population. All </w:t>
      </w:r>
      <w:r w:rsidR="00756EAE" w:rsidRPr="007D48C5">
        <w:rPr>
          <w:rFonts w:ascii="Times New Roman" w:hAnsi="Times New Roman" w:cs="Times New Roman"/>
          <w:sz w:val="24"/>
          <w:szCs w:val="24"/>
          <w:lang w:bidi="mr-IN"/>
        </w:rPr>
        <w:t>agar plates</w:t>
      </w:r>
      <w:r w:rsidRPr="007D48C5">
        <w:rPr>
          <w:rFonts w:ascii="Times New Roman" w:hAnsi="Times New Roman" w:cs="Times New Roman"/>
          <w:sz w:val="24"/>
          <w:szCs w:val="24"/>
          <w:lang w:bidi="mr-IN"/>
        </w:rPr>
        <w:t xml:space="preserve"> were obtained from </w:t>
      </w:r>
      <w:proofErr w:type="spellStart"/>
      <w:r w:rsidRPr="007D48C5">
        <w:rPr>
          <w:rFonts w:ascii="Times New Roman" w:hAnsi="Times New Roman" w:cs="Times New Roman"/>
          <w:sz w:val="24"/>
          <w:szCs w:val="24"/>
          <w:lang w:bidi="mr-IN"/>
        </w:rPr>
        <w:t>HiMedia</w:t>
      </w:r>
      <w:proofErr w:type="spellEnd"/>
      <w:r w:rsidRPr="007D48C5">
        <w:rPr>
          <w:rFonts w:ascii="Times New Roman" w:hAnsi="Times New Roman" w:cs="Times New Roman"/>
          <w:sz w:val="24"/>
          <w:szCs w:val="24"/>
          <w:lang w:bidi="mr-IN"/>
        </w:rPr>
        <w:t xml:space="preserve"> (India). The results were expressed as the number of CFU per gram (</w:t>
      </w:r>
      <w:r w:rsidR="008330CA" w:rsidRPr="007D48C5">
        <w:rPr>
          <w:rFonts w:ascii="Times New Roman" w:hAnsi="Times New Roman" w:cs="Times New Roman"/>
          <w:sz w:val="24"/>
          <w:szCs w:val="24"/>
          <w:lang w:bidi="mr-IN"/>
        </w:rPr>
        <w:t>L</w:t>
      </w:r>
      <w:r w:rsidRPr="007D48C5">
        <w:rPr>
          <w:rFonts w:ascii="Times New Roman" w:hAnsi="Times New Roman" w:cs="Times New Roman"/>
          <w:sz w:val="24"/>
          <w:szCs w:val="24"/>
          <w:lang w:bidi="mr-IN"/>
        </w:rPr>
        <w:t>og10 CFU/g) of jejunal digesta content.</w:t>
      </w:r>
    </w:p>
    <w:p w14:paraId="64F091D6" w14:textId="2DEE6B3D" w:rsidR="00A97531" w:rsidRPr="007D48C5" w:rsidRDefault="00A97531" w:rsidP="00A97531">
      <w:pPr>
        <w:jc w:val="both"/>
        <w:rPr>
          <w:rFonts w:ascii="Times New Roman" w:hAnsi="Times New Roman" w:cs="Times New Roman"/>
          <w:b/>
          <w:bCs/>
          <w:sz w:val="24"/>
          <w:szCs w:val="24"/>
          <w:lang w:val="en-IN"/>
        </w:rPr>
      </w:pPr>
      <w:r w:rsidRPr="007D48C5">
        <w:rPr>
          <w:rFonts w:ascii="Times New Roman" w:hAnsi="Times New Roman" w:cs="Times New Roman"/>
          <w:b/>
          <w:bCs/>
          <w:sz w:val="24"/>
          <w:szCs w:val="24"/>
          <w:lang w:val="en-IN"/>
        </w:rPr>
        <w:t>2.</w:t>
      </w:r>
      <w:r w:rsidR="001107DD" w:rsidRPr="007D48C5">
        <w:rPr>
          <w:rFonts w:ascii="Times New Roman" w:hAnsi="Times New Roman" w:cs="Times New Roman"/>
          <w:b/>
          <w:bCs/>
          <w:sz w:val="24"/>
          <w:szCs w:val="24"/>
          <w:lang w:val="en-IN"/>
        </w:rPr>
        <w:t>6</w:t>
      </w:r>
      <w:r w:rsidRPr="007D48C5">
        <w:rPr>
          <w:rFonts w:ascii="Times New Roman" w:hAnsi="Times New Roman" w:cs="Times New Roman"/>
          <w:b/>
          <w:bCs/>
          <w:sz w:val="24"/>
          <w:szCs w:val="24"/>
          <w:lang w:val="en-IN"/>
        </w:rPr>
        <w:t xml:space="preserve"> </w:t>
      </w:r>
      <w:r w:rsidR="001107DD" w:rsidRPr="007D48C5">
        <w:rPr>
          <w:rFonts w:ascii="Times New Roman" w:hAnsi="Times New Roman" w:cs="Times New Roman"/>
          <w:b/>
          <w:bCs/>
          <w:color w:val="000000" w:themeColor="text1"/>
          <w:sz w:val="24"/>
          <w:szCs w:val="24"/>
        </w:rPr>
        <w:t>Economic efficiency</w:t>
      </w:r>
    </w:p>
    <w:p w14:paraId="0438815A" w14:textId="02FB5E06" w:rsidR="00A97531" w:rsidRPr="007D48C5" w:rsidRDefault="00A97531" w:rsidP="00A10232">
      <w:pPr>
        <w:ind w:firstLine="720"/>
        <w:jc w:val="both"/>
        <w:rPr>
          <w:rFonts w:ascii="Times New Roman" w:hAnsi="Times New Roman" w:cs="Times New Roman"/>
          <w:sz w:val="24"/>
          <w:szCs w:val="24"/>
          <w:lang w:val="en-IN"/>
        </w:rPr>
      </w:pPr>
      <w:r w:rsidRPr="007D48C5">
        <w:rPr>
          <w:rFonts w:ascii="Times New Roman" w:hAnsi="Times New Roman" w:cs="Times New Roman"/>
          <w:sz w:val="24"/>
          <w:szCs w:val="24"/>
          <w:lang w:val="en-IN"/>
        </w:rPr>
        <w:t xml:space="preserve">Economic efficiency was determined by calculating feed cost per kilogram of live body weight. Net profit per kilogram of live broiler was calculated </w:t>
      </w:r>
      <w:r w:rsidRPr="007D48C5">
        <w:rPr>
          <w:rFonts w:ascii="Times New Roman" w:hAnsi="Times New Roman" w:cs="Times New Roman"/>
          <w:sz w:val="24"/>
          <w:szCs w:val="24"/>
          <w:lang w:bidi="mr-IN"/>
        </w:rPr>
        <w:t xml:space="preserve">for each group </w:t>
      </w:r>
      <w:r w:rsidRPr="007D48C5">
        <w:rPr>
          <w:rFonts w:ascii="Times New Roman" w:hAnsi="Times New Roman" w:cs="Times New Roman"/>
          <w:sz w:val="24"/>
          <w:szCs w:val="24"/>
          <w:lang w:val="en-IN"/>
        </w:rPr>
        <w:t>by considering live weight and recurring expenses.</w:t>
      </w:r>
    </w:p>
    <w:p w14:paraId="111F98E0" w14:textId="77777777" w:rsidR="00A97531" w:rsidRPr="007D48C5" w:rsidRDefault="00A97531" w:rsidP="00A97531">
      <w:pPr>
        <w:jc w:val="both"/>
        <w:rPr>
          <w:rFonts w:ascii="Times New Roman" w:hAnsi="Times New Roman" w:cs="Times New Roman"/>
          <w:b/>
          <w:bCs/>
          <w:sz w:val="24"/>
          <w:szCs w:val="24"/>
          <w:lang w:val="en-IN"/>
        </w:rPr>
      </w:pPr>
    </w:p>
    <w:p w14:paraId="7E1947C0" w14:textId="55B765A6" w:rsidR="009E64E8" w:rsidRPr="007D48C5" w:rsidRDefault="009E64E8" w:rsidP="009E64E8">
      <w:pPr>
        <w:spacing w:line="360" w:lineRule="auto"/>
        <w:jc w:val="both"/>
        <w:rPr>
          <w:rFonts w:ascii="Times New Roman" w:hAnsi="Times New Roman" w:cs="Times New Roman"/>
          <w:color w:val="000000" w:themeColor="text1"/>
          <w:sz w:val="24"/>
          <w:szCs w:val="24"/>
        </w:rPr>
      </w:pPr>
    </w:p>
    <w:p w14:paraId="540B71D7" w14:textId="497F8EC8" w:rsidR="0034011D" w:rsidRPr="007D48C5" w:rsidRDefault="007C4062" w:rsidP="009E64E8">
      <w:pPr>
        <w:jc w:val="both"/>
        <w:rPr>
          <w:rFonts w:ascii="Times New Roman" w:hAnsi="Times New Roman" w:cs="Times New Roman"/>
          <w:b/>
          <w:bCs/>
          <w:sz w:val="24"/>
          <w:szCs w:val="24"/>
        </w:rPr>
      </w:pPr>
      <w:r w:rsidRPr="007D48C5">
        <w:rPr>
          <w:rFonts w:ascii="Times New Roman" w:hAnsi="Times New Roman" w:cs="Times New Roman"/>
          <w:b/>
          <w:bCs/>
          <w:sz w:val="24"/>
          <w:szCs w:val="24"/>
        </w:rPr>
        <w:lastRenderedPageBreak/>
        <w:t>2.</w:t>
      </w:r>
      <w:r w:rsidR="00E336CF" w:rsidRPr="007D48C5">
        <w:rPr>
          <w:rFonts w:ascii="Times New Roman" w:hAnsi="Times New Roman" w:cs="Times New Roman"/>
          <w:b/>
          <w:bCs/>
          <w:sz w:val="24"/>
          <w:szCs w:val="24"/>
        </w:rPr>
        <w:t>7</w:t>
      </w:r>
      <w:r w:rsidRPr="007D48C5">
        <w:rPr>
          <w:rFonts w:ascii="Times New Roman" w:hAnsi="Times New Roman" w:cs="Times New Roman"/>
          <w:b/>
          <w:bCs/>
          <w:sz w:val="24"/>
          <w:szCs w:val="24"/>
        </w:rPr>
        <w:t xml:space="preserve"> </w:t>
      </w:r>
      <w:r w:rsidR="0034011D" w:rsidRPr="007D48C5">
        <w:rPr>
          <w:rFonts w:ascii="Times New Roman" w:hAnsi="Times New Roman" w:cs="Times New Roman"/>
          <w:b/>
          <w:bCs/>
          <w:sz w:val="24"/>
          <w:szCs w:val="24"/>
        </w:rPr>
        <w:t xml:space="preserve">Statistical Analysis </w:t>
      </w:r>
    </w:p>
    <w:p w14:paraId="2293DC50" w14:textId="77777777" w:rsidR="00090393" w:rsidRPr="007D48C5" w:rsidRDefault="00090393" w:rsidP="009A5498">
      <w:pPr>
        <w:pStyle w:val="Default"/>
        <w:jc w:val="both"/>
        <w:rPr>
          <w:rFonts w:ascii="Times New Roman" w:hAnsi="Times New Roman" w:cs="Times New Roman"/>
        </w:rPr>
      </w:pPr>
    </w:p>
    <w:p w14:paraId="61DD296E" w14:textId="226CE670" w:rsidR="0034011D" w:rsidRPr="007D48C5" w:rsidRDefault="0034011D" w:rsidP="00A10232">
      <w:pPr>
        <w:ind w:firstLine="720"/>
        <w:jc w:val="both"/>
        <w:rPr>
          <w:rFonts w:ascii="Times New Roman" w:hAnsi="Times New Roman" w:cs="Times New Roman"/>
          <w:sz w:val="24"/>
          <w:szCs w:val="24"/>
        </w:rPr>
      </w:pPr>
      <w:r w:rsidRPr="007D48C5">
        <w:rPr>
          <w:rFonts w:ascii="Times New Roman" w:hAnsi="Times New Roman" w:cs="Times New Roman"/>
          <w:sz w:val="24"/>
          <w:szCs w:val="24"/>
        </w:rPr>
        <w:t xml:space="preserve">The data </w:t>
      </w:r>
      <w:r w:rsidR="00756EAE" w:rsidRPr="007D48C5">
        <w:rPr>
          <w:rFonts w:ascii="Times New Roman" w:hAnsi="Times New Roman" w:cs="Times New Roman"/>
          <w:sz w:val="24"/>
          <w:szCs w:val="24"/>
        </w:rPr>
        <w:t xml:space="preserve">was </w:t>
      </w:r>
      <w:r w:rsidRPr="007D48C5">
        <w:rPr>
          <w:rFonts w:ascii="Times New Roman" w:hAnsi="Times New Roman" w:cs="Times New Roman"/>
          <w:sz w:val="24"/>
          <w:szCs w:val="24"/>
        </w:rPr>
        <w:t>analyzed in a completely randomized design by using one-way ANOVA with the help of IBM SPSS Software-20. The Duncan Multiple Range Test (DMRT) post-hoc analysis was done to test the significant mean differences between the groups with significance levels defined at P &lt;.05</w:t>
      </w:r>
      <w:r w:rsidR="00F15484" w:rsidRPr="007D48C5">
        <w:rPr>
          <w:rFonts w:ascii="Times New Roman" w:hAnsi="Times New Roman" w:cs="Times New Roman"/>
          <w:sz w:val="24"/>
          <w:szCs w:val="24"/>
        </w:rPr>
        <w:t xml:space="preserve"> </w:t>
      </w:r>
      <w:r w:rsidR="001409C8" w:rsidRPr="007D48C5">
        <w:rPr>
          <w:rFonts w:ascii="Times New Roman" w:hAnsi="Times New Roman" w:cs="Times New Roman"/>
          <w:sz w:val="24"/>
          <w:szCs w:val="24"/>
        </w:rPr>
        <w:t>(</w:t>
      </w:r>
      <w:r w:rsidR="001409C8" w:rsidRPr="007D48C5">
        <w:rPr>
          <w:rStyle w:val="Hyperlink"/>
          <w:rFonts w:ascii="Times New Roman" w:hAnsi="Times New Roman" w:cs="Times New Roman"/>
          <w:color w:val="000000" w:themeColor="text1"/>
          <w:sz w:val="24"/>
          <w:szCs w:val="24"/>
          <w:u w:val="none"/>
        </w:rPr>
        <w:t>Snedecor and Cochran, 1994).</w:t>
      </w:r>
      <w:r w:rsidRPr="007D48C5">
        <w:rPr>
          <w:rFonts w:ascii="Times New Roman" w:hAnsi="Times New Roman" w:cs="Times New Roman"/>
          <w:sz w:val="24"/>
          <w:szCs w:val="24"/>
        </w:rPr>
        <w:t xml:space="preserve"> </w:t>
      </w:r>
    </w:p>
    <w:p w14:paraId="1E2C7BE5" w14:textId="77777777" w:rsidR="007C4062" w:rsidRPr="007D48C5" w:rsidRDefault="007C4062" w:rsidP="009A5498">
      <w:pPr>
        <w:jc w:val="both"/>
        <w:rPr>
          <w:rFonts w:ascii="Times New Roman" w:hAnsi="Times New Roman" w:cs="Times New Roman"/>
          <w:sz w:val="24"/>
          <w:szCs w:val="24"/>
        </w:rPr>
      </w:pPr>
    </w:p>
    <w:p w14:paraId="4EDCB91E" w14:textId="33E609E3" w:rsidR="00090393" w:rsidRPr="007D48C5" w:rsidRDefault="00090393" w:rsidP="009A5498">
      <w:pPr>
        <w:pStyle w:val="ListParagraph"/>
        <w:numPr>
          <w:ilvl w:val="0"/>
          <w:numId w:val="2"/>
        </w:numPr>
        <w:spacing w:line="240" w:lineRule="auto"/>
        <w:ind w:left="284" w:hanging="284"/>
        <w:rPr>
          <w:b/>
          <w:bCs/>
        </w:rPr>
      </w:pPr>
      <w:r w:rsidRPr="007D48C5">
        <w:rPr>
          <w:b/>
          <w:bCs/>
        </w:rPr>
        <w:t xml:space="preserve">RESULTS AND DISCUSSION </w:t>
      </w:r>
    </w:p>
    <w:p w14:paraId="214F9BAD" w14:textId="4987791A" w:rsidR="00951062" w:rsidRPr="007D48C5" w:rsidRDefault="007C4062" w:rsidP="00FE0D26">
      <w:pPr>
        <w:autoSpaceDE w:val="0"/>
        <w:autoSpaceDN w:val="0"/>
        <w:adjustRightInd w:val="0"/>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rPr>
        <w:t xml:space="preserve">3.1 </w:t>
      </w:r>
      <w:r w:rsidR="00FE0D26" w:rsidRPr="007D48C5">
        <w:rPr>
          <w:rFonts w:ascii="Times New Roman" w:hAnsi="Times New Roman" w:cs="Times New Roman"/>
          <w:b/>
          <w:bCs/>
          <w:color w:val="000000" w:themeColor="text1"/>
          <w:sz w:val="24"/>
          <w:szCs w:val="24"/>
        </w:rPr>
        <w:t xml:space="preserve">Performance parameters </w:t>
      </w:r>
    </w:p>
    <w:p w14:paraId="6AD1F976" w14:textId="5DC53734" w:rsidR="00CC2BC0" w:rsidRPr="007D48C5" w:rsidRDefault="00CC2BC0" w:rsidP="00CC2BC0">
      <w:pPr>
        <w:ind w:firstLine="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lang w:val="en-IN"/>
        </w:rPr>
        <w:t xml:space="preserve">The growth performance of broilers in terms of final BW, WG, FI, and FCR fed </w:t>
      </w:r>
      <w:r w:rsidRPr="007D48C5">
        <w:rPr>
          <w:rFonts w:ascii="Times New Roman" w:hAnsi="Times New Roman" w:cs="Times New Roman"/>
          <w:i/>
          <w:iCs/>
          <w:color w:val="000000" w:themeColor="text1"/>
          <w:sz w:val="24"/>
          <w:szCs w:val="24"/>
          <w:lang w:val="en-IN"/>
        </w:rPr>
        <w:t>ad libitum</w:t>
      </w:r>
      <w:r w:rsidRPr="007D48C5">
        <w:rPr>
          <w:rFonts w:ascii="Times New Roman" w:hAnsi="Times New Roman" w:cs="Times New Roman"/>
          <w:color w:val="000000" w:themeColor="text1"/>
          <w:sz w:val="24"/>
          <w:szCs w:val="24"/>
          <w:lang w:val="en-IN"/>
        </w:rPr>
        <w:t xml:space="preserve"> with different feeding frequencies is presented in Table 1. The results showed that feeding frequency did not significantly influence the overall growth performance of broilers. The final BW and overall WG were comparable among the treatments, indicating that broilers were able to maintain similar growth regardless of feeding once, twice, or thrice daily. Similarly, overall FI did not differ significantly among treatments, although birds fed thrice daily recorded numerically lower feed intake compared to birds fed once and twice daily. The FCR was also not significantly affected by feeding frequency. </w:t>
      </w:r>
      <w:r w:rsidRPr="007D48C5">
        <w:rPr>
          <w:rFonts w:ascii="Times New Roman" w:hAnsi="Times New Roman" w:cs="Times New Roman"/>
          <w:color w:val="000000" w:themeColor="text1"/>
          <w:sz w:val="24"/>
          <w:szCs w:val="24"/>
        </w:rPr>
        <w:t xml:space="preserve">Similar results for overall growth performance have been reported by Adikari </w:t>
      </w:r>
      <w:r w:rsidRPr="007D48C5">
        <w:rPr>
          <w:rFonts w:ascii="Times New Roman" w:hAnsi="Times New Roman" w:cs="Times New Roman"/>
          <w:i/>
          <w:iCs/>
          <w:color w:val="000000" w:themeColor="text1"/>
          <w:sz w:val="24"/>
          <w:szCs w:val="24"/>
        </w:rPr>
        <w:t>et al.</w:t>
      </w:r>
      <w:r w:rsidRPr="007D48C5">
        <w:rPr>
          <w:rFonts w:ascii="Times New Roman" w:hAnsi="Times New Roman" w:cs="Times New Roman"/>
          <w:color w:val="000000" w:themeColor="text1"/>
          <w:sz w:val="24"/>
          <w:szCs w:val="24"/>
        </w:rPr>
        <w:t xml:space="preserve"> (2018)</w:t>
      </w:r>
      <w:r w:rsidR="00F94B0C">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who observed that variations in feeding frequency did not significantly affect BW, WG, or FCR in broilers. </w:t>
      </w:r>
      <w:proofErr w:type="spellStart"/>
      <w:r w:rsidRPr="007D48C5">
        <w:rPr>
          <w:rFonts w:ascii="Times New Roman" w:hAnsi="Times New Roman" w:cs="Times New Roman"/>
          <w:color w:val="000000" w:themeColor="text1"/>
          <w:sz w:val="24"/>
          <w:szCs w:val="24"/>
        </w:rPr>
        <w:t>Chaiyasing</w:t>
      </w:r>
      <w:proofErr w:type="spellEnd"/>
      <w:r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i/>
          <w:iCs/>
          <w:color w:val="000000" w:themeColor="text1"/>
          <w:sz w:val="24"/>
          <w:szCs w:val="24"/>
        </w:rPr>
        <w:t xml:space="preserve">et al. </w:t>
      </w:r>
      <w:r w:rsidRPr="007D48C5">
        <w:rPr>
          <w:rFonts w:ascii="Times New Roman" w:hAnsi="Times New Roman" w:cs="Times New Roman"/>
          <w:color w:val="000000" w:themeColor="text1"/>
          <w:sz w:val="24"/>
          <w:szCs w:val="24"/>
        </w:rPr>
        <w:t xml:space="preserve">(2024) found that </w:t>
      </w:r>
      <w:r w:rsidR="00F94B0C">
        <w:rPr>
          <w:rFonts w:ascii="Times New Roman" w:hAnsi="Times New Roman" w:cs="Times New Roman"/>
          <w:color w:val="000000" w:themeColor="text1"/>
          <w:sz w:val="24"/>
          <w:szCs w:val="24"/>
        </w:rPr>
        <w:t xml:space="preserve">a </w:t>
      </w:r>
      <w:r w:rsidRPr="007D48C5">
        <w:rPr>
          <w:rFonts w:ascii="Times New Roman" w:hAnsi="Times New Roman" w:cs="Times New Roman"/>
          <w:color w:val="000000" w:themeColor="text1"/>
          <w:sz w:val="24"/>
          <w:szCs w:val="24"/>
        </w:rPr>
        <w:t xml:space="preserve">change in feeding frequency did not influence WG and FCR. These findings suggested that the broilers can adapt to different feeding schedules and maintain stable growth performance when the total daily feed allowance remains unchanged (Adikari </w:t>
      </w:r>
      <w:r w:rsidRPr="007D48C5">
        <w:rPr>
          <w:rFonts w:ascii="Times New Roman" w:hAnsi="Times New Roman" w:cs="Times New Roman"/>
          <w:i/>
          <w:iCs/>
          <w:color w:val="000000" w:themeColor="text1"/>
          <w:sz w:val="24"/>
          <w:szCs w:val="24"/>
        </w:rPr>
        <w:t>et al.</w:t>
      </w:r>
      <w:r w:rsidRPr="007D48C5">
        <w:rPr>
          <w:rFonts w:ascii="Times New Roman" w:hAnsi="Times New Roman" w:cs="Times New Roman"/>
          <w:color w:val="000000" w:themeColor="text1"/>
          <w:sz w:val="24"/>
          <w:szCs w:val="24"/>
        </w:rPr>
        <w:t xml:space="preserve">, 2018).  Svihus </w:t>
      </w:r>
      <w:r w:rsidRPr="007D48C5">
        <w:rPr>
          <w:rFonts w:ascii="Times New Roman" w:hAnsi="Times New Roman" w:cs="Times New Roman"/>
          <w:i/>
          <w:iCs/>
          <w:color w:val="000000" w:themeColor="text1"/>
          <w:sz w:val="24"/>
          <w:szCs w:val="24"/>
        </w:rPr>
        <w:t>et al.</w:t>
      </w:r>
      <w:r w:rsidRPr="007D48C5">
        <w:rPr>
          <w:rFonts w:ascii="Times New Roman" w:hAnsi="Times New Roman" w:cs="Times New Roman"/>
          <w:color w:val="000000" w:themeColor="text1"/>
          <w:sz w:val="24"/>
          <w:szCs w:val="24"/>
        </w:rPr>
        <w:t xml:space="preserve"> (2010) reported that feeding frequency did not significantly affect WG</w:t>
      </w:r>
      <w:r w:rsidR="00F94B0C">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and FI might be due to the ability of birds to consume most of the feed shortly after feeding and temporarily store it in the crop. Similarly, Moradi </w:t>
      </w:r>
      <w:r w:rsidRPr="007D48C5">
        <w:rPr>
          <w:rFonts w:ascii="Times New Roman" w:hAnsi="Times New Roman" w:cs="Times New Roman"/>
          <w:i/>
          <w:iCs/>
          <w:color w:val="000000" w:themeColor="text1"/>
          <w:sz w:val="24"/>
          <w:szCs w:val="24"/>
        </w:rPr>
        <w:t>et al</w:t>
      </w:r>
      <w:r w:rsidRPr="007D48C5">
        <w:rPr>
          <w:rFonts w:ascii="Times New Roman" w:hAnsi="Times New Roman" w:cs="Times New Roman"/>
          <w:color w:val="000000" w:themeColor="text1"/>
          <w:sz w:val="24"/>
          <w:szCs w:val="24"/>
        </w:rPr>
        <w:t xml:space="preserve">. (2013) suggested that dividing the daily feed allowance into multiple meals may reduce fasting duration and competition among birds, thereby promoting uniform growth. The overall results of the study indicated that </w:t>
      </w:r>
      <w:r w:rsidRPr="007D48C5">
        <w:rPr>
          <w:rFonts w:ascii="Times New Roman" w:hAnsi="Times New Roman" w:cs="Times New Roman"/>
          <w:color w:val="000000" w:themeColor="text1"/>
          <w:sz w:val="24"/>
          <w:szCs w:val="24"/>
          <w:lang w:val="en-IN"/>
        </w:rPr>
        <w:t xml:space="preserve">the feeding frequency did not significantly influence the overall growth performance of broilers. </w:t>
      </w:r>
    </w:p>
    <w:p w14:paraId="3EA0E088" w14:textId="15C0E80D" w:rsidR="00DB463E" w:rsidRPr="007D48C5" w:rsidRDefault="00DB463E" w:rsidP="00E67033">
      <w:pPr>
        <w:pStyle w:val="NormalWeb"/>
        <w:jc w:val="both"/>
        <w:rPr>
          <w:lang w:val="en-IN"/>
        </w:rPr>
      </w:pPr>
      <w:r w:rsidRPr="007D48C5">
        <w:rPr>
          <w:b/>
          <w:bCs/>
          <w:color w:val="000000" w:themeColor="text1"/>
        </w:rPr>
        <w:t xml:space="preserve">Table 1. Overall growth performance (0-6 </w:t>
      </w:r>
      <w:r w:rsidR="00756EAE" w:rsidRPr="007D48C5">
        <w:rPr>
          <w:b/>
          <w:bCs/>
          <w:color w:val="000000" w:themeColor="text1"/>
        </w:rPr>
        <w:t>weeks</w:t>
      </w:r>
      <w:r w:rsidRPr="007D48C5">
        <w:rPr>
          <w:b/>
          <w:bCs/>
          <w:color w:val="000000" w:themeColor="text1"/>
        </w:rPr>
        <w:t xml:space="preserve">) parameters of broilers fed with different </w:t>
      </w:r>
      <w:r w:rsidR="00880D3F" w:rsidRPr="007D48C5">
        <w:rPr>
          <w:b/>
          <w:bCs/>
          <w:color w:val="000000" w:themeColor="text1"/>
        </w:rPr>
        <w:t>feeding frequencies.</w:t>
      </w:r>
    </w:p>
    <w:tbl>
      <w:tblPr>
        <w:tblStyle w:val="PlainTable2"/>
        <w:tblW w:w="9209" w:type="dxa"/>
        <w:tblLook w:val="04A0" w:firstRow="1" w:lastRow="0" w:firstColumn="1" w:lastColumn="0" w:noHBand="0" w:noVBand="1"/>
      </w:tblPr>
      <w:tblGrid>
        <w:gridCol w:w="1270"/>
        <w:gridCol w:w="1842"/>
        <w:gridCol w:w="1982"/>
        <w:gridCol w:w="1788"/>
        <w:gridCol w:w="2327"/>
      </w:tblGrid>
      <w:tr w:rsidR="00951062" w:rsidRPr="007D48C5" w14:paraId="70A3330D" w14:textId="77777777" w:rsidTr="00E6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1C5575DA" w14:textId="6D3DB1A9" w:rsidR="00951062" w:rsidRPr="007D48C5" w:rsidRDefault="00951062" w:rsidP="00A10232">
            <w:pPr>
              <w:spacing w:line="360"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Groups</w:t>
            </w:r>
          </w:p>
        </w:tc>
        <w:tc>
          <w:tcPr>
            <w:tcW w:w="1842" w:type="dxa"/>
          </w:tcPr>
          <w:p w14:paraId="40FFE199" w14:textId="77777777" w:rsidR="00951062"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Body weight (g)</w:t>
            </w:r>
          </w:p>
          <w:p w14:paraId="1596EB70" w14:textId="3DFC43E3" w:rsidR="008D298A"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(6</w:t>
            </w:r>
            <w:r w:rsidRPr="007D48C5">
              <w:rPr>
                <w:rFonts w:ascii="Times New Roman" w:hAnsi="Times New Roman" w:cs="Times New Roman"/>
                <w:color w:val="000000" w:themeColor="text1"/>
                <w:sz w:val="24"/>
                <w:szCs w:val="24"/>
                <w:vertAlign w:val="superscript"/>
              </w:rPr>
              <w:t>th</w:t>
            </w:r>
            <w:r w:rsidRPr="007D48C5">
              <w:rPr>
                <w:rFonts w:ascii="Times New Roman" w:hAnsi="Times New Roman" w:cs="Times New Roman"/>
                <w:color w:val="000000" w:themeColor="text1"/>
                <w:sz w:val="24"/>
                <w:szCs w:val="24"/>
              </w:rPr>
              <w:t xml:space="preserve"> week)</w:t>
            </w:r>
          </w:p>
        </w:tc>
        <w:tc>
          <w:tcPr>
            <w:tcW w:w="1982" w:type="dxa"/>
          </w:tcPr>
          <w:p w14:paraId="5275E738" w14:textId="72D58AB7" w:rsidR="008D298A"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Weight gain</w:t>
            </w:r>
          </w:p>
          <w:p w14:paraId="59D2E6DA" w14:textId="2973E26A" w:rsidR="00951062"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(0-6 </w:t>
            </w:r>
            <w:r w:rsidR="00756EAE" w:rsidRPr="007D48C5">
              <w:rPr>
                <w:rFonts w:ascii="Times New Roman" w:hAnsi="Times New Roman" w:cs="Times New Roman"/>
                <w:color w:val="000000" w:themeColor="text1"/>
                <w:sz w:val="24"/>
                <w:szCs w:val="24"/>
              </w:rPr>
              <w:t>weeks</w:t>
            </w:r>
            <w:r w:rsidRPr="007D48C5">
              <w:rPr>
                <w:rFonts w:ascii="Times New Roman" w:hAnsi="Times New Roman" w:cs="Times New Roman"/>
                <w:color w:val="000000" w:themeColor="text1"/>
                <w:sz w:val="24"/>
                <w:szCs w:val="24"/>
              </w:rPr>
              <w:t>)</w:t>
            </w:r>
          </w:p>
        </w:tc>
        <w:tc>
          <w:tcPr>
            <w:tcW w:w="1788" w:type="dxa"/>
          </w:tcPr>
          <w:p w14:paraId="39E86EE7" w14:textId="05378519" w:rsidR="00951062"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Feed intake</w:t>
            </w:r>
          </w:p>
          <w:p w14:paraId="0AEF17C2" w14:textId="50BB15FE" w:rsidR="008D298A"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(0-6 </w:t>
            </w:r>
            <w:r w:rsidR="00756EAE" w:rsidRPr="007D48C5">
              <w:rPr>
                <w:rFonts w:ascii="Times New Roman" w:hAnsi="Times New Roman" w:cs="Times New Roman"/>
                <w:color w:val="000000" w:themeColor="text1"/>
                <w:sz w:val="24"/>
                <w:szCs w:val="24"/>
              </w:rPr>
              <w:t>weeks</w:t>
            </w:r>
            <w:r w:rsidRPr="007D48C5">
              <w:rPr>
                <w:rFonts w:ascii="Times New Roman" w:hAnsi="Times New Roman" w:cs="Times New Roman"/>
                <w:color w:val="000000" w:themeColor="text1"/>
                <w:sz w:val="24"/>
                <w:szCs w:val="24"/>
              </w:rPr>
              <w:t>)</w:t>
            </w:r>
          </w:p>
        </w:tc>
        <w:tc>
          <w:tcPr>
            <w:tcW w:w="2327" w:type="dxa"/>
          </w:tcPr>
          <w:p w14:paraId="046D4104" w14:textId="3DF9B1E0" w:rsidR="00951062"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Feed Conversion Ratio</w:t>
            </w:r>
          </w:p>
          <w:p w14:paraId="116F29CC" w14:textId="3D23873A" w:rsidR="008D298A" w:rsidRPr="007D48C5" w:rsidRDefault="008D298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(0-6 </w:t>
            </w:r>
            <w:r w:rsidR="00756EAE" w:rsidRPr="007D48C5">
              <w:rPr>
                <w:rFonts w:ascii="Times New Roman" w:hAnsi="Times New Roman" w:cs="Times New Roman"/>
                <w:color w:val="000000" w:themeColor="text1"/>
                <w:sz w:val="24"/>
                <w:szCs w:val="24"/>
              </w:rPr>
              <w:t>weeks</w:t>
            </w:r>
            <w:r w:rsidRPr="007D48C5">
              <w:rPr>
                <w:rFonts w:ascii="Times New Roman" w:hAnsi="Times New Roman" w:cs="Times New Roman"/>
                <w:color w:val="000000" w:themeColor="text1"/>
                <w:sz w:val="24"/>
                <w:szCs w:val="24"/>
              </w:rPr>
              <w:t>)</w:t>
            </w:r>
          </w:p>
        </w:tc>
      </w:tr>
      <w:tr w:rsidR="00B06C0D" w:rsidRPr="007D48C5" w14:paraId="4113B9B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FEA5F8D" w14:textId="2E38D598" w:rsidR="00B06C0D" w:rsidRPr="007D48C5" w:rsidRDefault="00B06C0D" w:rsidP="00A10232">
            <w:pPr>
              <w:spacing w:line="360"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A</w:t>
            </w:r>
          </w:p>
        </w:tc>
        <w:tc>
          <w:tcPr>
            <w:tcW w:w="1842" w:type="dxa"/>
          </w:tcPr>
          <w:p w14:paraId="1D60785F" w14:textId="2C52103C"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2540.14± 22.70</w:t>
            </w:r>
          </w:p>
        </w:tc>
        <w:tc>
          <w:tcPr>
            <w:tcW w:w="1982" w:type="dxa"/>
          </w:tcPr>
          <w:p w14:paraId="18F68751" w14:textId="7D5A8224"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2491.33 ±22.28</w:t>
            </w:r>
          </w:p>
        </w:tc>
        <w:tc>
          <w:tcPr>
            <w:tcW w:w="1788" w:type="dxa"/>
          </w:tcPr>
          <w:p w14:paraId="44B1E7BF" w14:textId="662D91BA"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4081.44 ±53.68</w:t>
            </w:r>
          </w:p>
        </w:tc>
        <w:tc>
          <w:tcPr>
            <w:tcW w:w="2327" w:type="dxa"/>
          </w:tcPr>
          <w:p w14:paraId="78146280" w14:textId="1686FE64"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1.54 ± 0.03</w:t>
            </w:r>
          </w:p>
        </w:tc>
      </w:tr>
      <w:tr w:rsidR="00B06C0D" w:rsidRPr="007D48C5" w14:paraId="6F8805D6" w14:textId="77777777" w:rsidTr="00E67033">
        <w:tc>
          <w:tcPr>
            <w:cnfStyle w:val="001000000000" w:firstRow="0" w:lastRow="0" w:firstColumn="1" w:lastColumn="0" w:oddVBand="0" w:evenVBand="0" w:oddHBand="0" w:evenHBand="0" w:firstRowFirstColumn="0" w:firstRowLastColumn="0" w:lastRowFirstColumn="0" w:lastRowLastColumn="0"/>
            <w:tcW w:w="1270" w:type="dxa"/>
          </w:tcPr>
          <w:p w14:paraId="2CC88D01" w14:textId="5566EEA6" w:rsidR="00B06C0D" w:rsidRPr="007D48C5" w:rsidRDefault="00B06C0D" w:rsidP="00A10232">
            <w:pPr>
              <w:spacing w:line="360"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B</w:t>
            </w:r>
          </w:p>
        </w:tc>
        <w:tc>
          <w:tcPr>
            <w:tcW w:w="1842" w:type="dxa"/>
          </w:tcPr>
          <w:p w14:paraId="24D62BF1" w14:textId="6B83F3D5"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2538.94± 34.86</w:t>
            </w:r>
          </w:p>
        </w:tc>
        <w:tc>
          <w:tcPr>
            <w:tcW w:w="1982" w:type="dxa"/>
          </w:tcPr>
          <w:p w14:paraId="47608874" w14:textId="46E4550C"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2490.09± 34.09</w:t>
            </w:r>
          </w:p>
        </w:tc>
        <w:tc>
          <w:tcPr>
            <w:tcW w:w="1788" w:type="dxa"/>
          </w:tcPr>
          <w:p w14:paraId="5D5FA40E" w14:textId="45C1824A"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4061.34±100.44</w:t>
            </w:r>
          </w:p>
        </w:tc>
        <w:tc>
          <w:tcPr>
            <w:tcW w:w="2327" w:type="dxa"/>
          </w:tcPr>
          <w:p w14:paraId="392585BA" w14:textId="2232980F"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1.52 ± 0.01</w:t>
            </w:r>
          </w:p>
        </w:tc>
      </w:tr>
      <w:tr w:rsidR="00B06C0D" w:rsidRPr="007D48C5" w14:paraId="5FCD6A72"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054D7B4" w14:textId="68DE4C9D" w:rsidR="00B06C0D" w:rsidRPr="007D48C5" w:rsidRDefault="00B06C0D" w:rsidP="00A10232">
            <w:pPr>
              <w:spacing w:line="360"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C</w:t>
            </w:r>
          </w:p>
        </w:tc>
        <w:tc>
          <w:tcPr>
            <w:tcW w:w="1842" w:type="dxa"/>
          </w:tcPr>
          <w:p w14:paraId="61E4030F" w14:textId="477809DC"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2505.58±33.72</w:t>
            </w:r>
          </w:p>
        </w:tc>
        <w:tc>
          <w:tcPr>
            <w:tcW w:w="1982" w:type="dxa"/>
          </w:tcPr>
          <w:p w14:paraId="03563B28" w14:textId="39E17236"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2457.42±34.14</w:t>
            </w:r>
          </w:p>
        </w:tc>
        <w:tc>
          <w:tcPr>
            <w:tcW w:w="1788" w:type="dxa"/>
          </w:tcPr>
          <w:p w14:paraId="1E2825CE" w14:textId="7EEE8633"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3926.54 ± 90.59</w:t>
            </w:r>
          </w:p>
        </w:tc>
        <w:tc>
          <w:tcPr>
            <w:tcW w:w="2327" w:type="dxa"/>
          </w:tcPr>
          <w:p w14:paraId="053F1320" w14:textId="3B6FA18D"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1.51 ± 0.03</w:t>
            </w:r>
          </w:p>
        </w:tc>
      </w:tr>
      <w:tr w:rsidR="00B06C0D" w:rsidRPr="007D48C5" w14:paraId="3B5C9E18" w14:textId="77777777" w:rsidTr="00E67033">
        <w:tc>
          <w:tcPr>
            <w:cnfStyle w:val="001000000000" w:firstRow="0" w:lastRow="0" w:firstColumn="1" w:lastColumn="0" w:oddVBand="0" w:evenVBand="0" w:oddHBand="0" w:evenHBand="0" w:firstRowFirstColumn="0" w:firstRowLastColumn="0" w:lastRowFirstColumn="0" w:lastRowLastColumn="0"/>
            <w:tcW w:w="1270" w:type="dxa"/>
          </w:tcPr>
          <w:p w14:paraId="50D8C114" w14:textId="47E72160" w:rsidR="00B06C0D" w:rsidRPr="007D48C5" w:rsidRDefault="00B06C0D" w:rsidP="00A10232">
            <w:pPr>
              <w:spacing w:line="360" w:lineRule="auto"/>
              <w:jc w:val="center"/>
              <w:rPr>
                <w:rFonts w:ascii="Times New Roman" w:hAnsi="Times New Roman" w:cs="Times New Roman"/>
                <w:color w:val="000000" w:themeColor="text1"/>
                <w:sz w:val="24"/>
                <w:szCs w:val="24"/>
              </w:rPr>
            </w:pPr>
            <w:proofErr w:type="spellStart"/>
            <w:r w:rsidRPr="007D48C5">
              <w:rPr>
                <w:rFonts w:ascii="Times New Roman" w:hAnsi="Times New Roman" w:cs="Times New Roman"/>
                <w:sz w:val="24"/>
                <w:szCs w:val="24"/>
              </w:rPr>
              <w:t>SEm</w:t>
            </w:r>
            <w:proofErr w:type="spellEnd"/>
          </w:p>
        </w:tc>
        <w:tc>
          <w:tcPr>
            <w:tcW w:w="1842" w:type="dxa"/>
          </w:tcPr>
          <w:p w14:paraId="2673FB0D" w14:textId="326B8F2C"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17.07</w:t>
            </w:r>
          </w:p>
        </w:tc>
        <w:tc>
          <w:tcPr>
            <w:tcW w:w="1982" w:type="dxa"/>
          </w:tcPr>
          <w:p w14:paraId="4A72F2F2" w14:textId="000C523D"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16.93</w:t>
            </w:r>
          </w:p>
        </w:tc>
        <w:tc>
          <w:tcPr>
            <w:tcW w:w="1788" w:type="dxa"/>
          </w:tcPr>
          <w:p w14:paraId="36DF03DC" w14:textId="00E9D3BF"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48.52</w:t>
            </w:r>
          </w:p>
        </w:tc>
        <w:tc>
          <w:tcPr>
            <w:tcW w:w="2327" w:type="dxa"/>
          </w:tcPr>
          <w:p w14:paraId="24A3CF83" w14:textId="5E4D80E4" w:rsidR="00B06C0D" w:rsidRPr="007D48C5" w:rsidRDefault="00B06C0D"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0.01</w:t>
            </w:r>
          </w:p>
        </w:tc>
      </w:tr>
      <w:tr w:rsidR="00B06C0D" w:rsidRPr="007D48C5" w14:paraId="53FBEC1E"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410C564D" w14:textId="029E0E5F" w:rsidR="00B06C0D" w:rsidRPr="007D48C5" w:rsidRDefault="00B06C0D" w:rsidP="00A10232">
            <w:pPr>
              <w:spacing w:line="360" w:lineRule="auto"/>
              <w:jc w:val="center"/>
              <w:rPr>
                <w:rFonts w:ascii="Times New Roman" w:hAnsi="Times New Roman" w:cs="Times New Roman"/>
                <w:sz w:val="24"/>
                <w:szCs w:val="24"/>
              </w:rPr>
            </w:pPr>
            <w:r w:rsidRPr="007D48C5">
              <w:rPr>
                <w:rFonts w:ascii="Times New Roman" w:hAnsi="Times New Roman" w:cs="Times New Roman"/>
                <w:sz w:val="24"/>
                <w:szCs w:val="24"/>
              </w:rPr>
              <w:t>P-value</w:t>
            </w:r>
          </w:p>
        </w:tc>
        <w:tc>
          <w:tcPr>
            <w:tcW w:w="1842" w:type="dxa"/>
          </w:tcPr>
          <w:p w14:paraId="1157A257" w14:textId="3AFF554E"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0.677</w:t>
            </w:r>
          </w:p>
        </w:tc>
        <w:tc>
          <w:tcPr>
            <w:tcW w:w="1982" w:type="dxa"/>
          </w:tcPr>
          <w:p w14:paraId="69FBA4CA" w14:textId="57106AE1"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0.684</w:t>
            </w:r>
          </w:p>
        </w:tc>
        <w:tc>
          <w:tcPr>
            <w:tcW w:w="1788" w:type="dxa"/>
          </w:tcPr>
          <w:p w14:paraId="75EDDAA2" w14:textId="77E941B5"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0.395</w:t>
            </w:r>
          </w:p>
        </w:tc>
        <w:tc>
          <w:tcPr>
            <w:tcW w:w="2327" w:type="dxa"/>
          </w:tcPr>
          <w:p w14:paraId="40E95F5B" w14:textId="44833727" w:rsidR="00B06C0D" w:rsidRPr="007D48C5" w:rsidRDefault="00B06C0D"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sz w:val="24"/>
                <w:szCs w:val="24"/>
              </w:rPr>
              <w:t>0.717</w:t>
            </w:r>
          </w:p>
        </w:tc>
      </w:tr>
    </w:tbl>
    <w:p w14:paraId="00FA07E3" w14:textId="77777777" w:rsidR="00951062" w:rsidRPr="007D48C5" w:rsidRDefault="00951062" w:rsidP="00951062">
      <w:pPr>
        <w:jc w:val="both"/>
        <w:rPr>
          <w:rFonts w:ascii="Times New Roman" w:hAnsi="Times New Roman" w:cs="Times New Roman"/>
          <w:color w:val="000000" w:themeColor="text1"/>
          <w:sz w:val="24"/>
          <w:szCs w:val="24"/>
        </w:rPr>
      </w:pPr>
    </w:p>
    <w:p w14:paraId="46E2288A" w14:textId="62231FA6" w:rsidR="00951062" w:rsidRPr="007D48C5" w:rsidRDefault="00BD5609" w:rsidP="00E815C3">
      <w:pPr>
        <w:jc w:val="both"/>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lang w:bidi="mr-IN"/>
        </w:rPr>
        <w:t xml:space="preserve">3.2 </w:t>
      </w:r>
      <w:r w:rsidR="00B06C0D" w:rsidRPr="007D48C5">
        <w:rPr>
          <w:rFonts w:ascii="Times New Roman" w:hAnsi="Times New Roman" w:cs="Times New Roman"/>
          <w:b/>
          <w:bCs/>
          <w:color w:val="000000" w:themeColor="text1"/>
          <w:sz w:val="24"/>
          <w:szCs w:val="24"/>
          <w:lang w:bidi="mr-IN"/>
        </w:rPr>
        <w:t>Carcass study</w:t>
      </w:r>
      <w:r w:rsidR="00E815C3" w:rsidRPr="007D48C5">
        <w:rPr>
          <w:rFonts w:ascii="Times New Roman" w:hAnsi="Times New Roman" w:cs="Times New Roman"/>
          <w:b/>
          <w:bCs/>
          <w:color w:val="000000" w:themeColor="text1"/>
          <w:sz w:val="24"/>
          <w:szCs w:val="24"/>
        </w:rPr>
        <w:t xml:space="preserve"> </w:t>
      </w:r>
    </w:p>
    <w:p w14:paraId="2DB6C7AB" w14:textId="7F9A5CAF" w:rsidR="00B06C0D" w:rsidRPr="007D48C5" w:rsidRDefault="00B06C0D" w:rsidP="00B06C0D">
      <w:pPr>
        <w:ind w:firstLine="720"/>
        <w:jc w:val="both"/>
        <w:rPr>
          <w:rFonts w:ascii="Times New Roman" w:hAnsi="Times New Roman" w:cs="Times New Roman"/>
          <w:sz w:val="24"/>
          <w:szCs w:val="24"/>
        </w:rPr>
      </w:pPr>
      <w:r w:rsidRPr="007D48C5">
        <w:rPr>
          <w:rFonts w:ascii="Times New Roman" w:hAnsi="Times New Roman" w:cs="Times New Roman"/>
          <w:sz w:val="24"/>
          <w:szCs w:val="24"/>
          <w:lang w:val="en-IN"/>
        </w:rPr>
        <w:t xml:space="preserve">The </w:t>
      </w:r>
      <w:r w:rsidR="00170503" w:rsidRPr="007D48C5">
        <w:rPr>
          <w:rFonts w:ascii="Times New Roman" w:hAnsi="Times New Roman" w:cs="Times New Roman"/>
          <w:sz w:val="24"/>
          <w:szCs w:val="24"/>
          <w:lang w:val="en-IN"/>
        </w:rPr>
        <w:t xml:space="preserve">results on various </w:t>
      </w:r>
      <w:r w:rsidRPr="007D48C5">
        <w:rPr>
          <w:rFonts w:ascii="Times New Roman" w:hAnsi="Times New Roman" w:cs="Times New Roman"/>
          <w:sz w:val="24"/>
          <w:szCs w:val="24"/>
          <w:lang w:val="en-IN"/>
        </w:rPr>
        <w:t xml:space="preserve">carcass parameters of broilers </w:t>
      </w:r>
      <w:r w:rsidR="00170503" w:rsidRPr="007D48C5">
        <w:rPr>
          <w:rFonts w:ascii="Times New Roman" w:hAnsi="Times New Roman" w:cs="Times New Roman"/>
          <w:sz w:val="24"/>
          <w:szCs w:val="24"/>
          <w:lang w:val="en-IN"/>
        </w:rPr>
        <w:t xml:space="preserve">estimated at </w:t>
      </w:r>
      <w:r w:rsidRPr="007D48C5">
        <w:rPr>
          <w:rFonts w:ascii="Times New Roman" w:hAnsi="Times New Roman" w:cs="Times New Roman"/>
          <w:sz w:val="24"/>
          <w:szCs w:val="24"/>
          <w:lang w:val="en-IN"/>
        </w:rPr>
        <w:t>35</w:t>
      </w:r>
      <w:r w:rsidR="00170503" w:rsidRPr="007D48C5">
        <w:rPr>
          <w:rFonts w:ascii="Times New Roman" w:hAnsi="Times New Roman" w:cs="Times New Roman"/>
          <w:sz w:val="24"/>
          <w:szCs w:val="24"/>
          <w:vertAlign w:val="superscript"/>
          <w:lang w:val="en-IN"/>
        </w:rPr>
        <w:t>th</w:t>
      </w:r>
      <w:r w:rsidR="00170503" w:rsidRPr="007D48C5">
        <w:rPr>
          <w:rFonts w:ascii="Times New Roman" w:hAnsi="Times New Roman" w:cs="Times New Roman"/>
          <w:sz w:val="24"/>
          <w:szCs w:val="24"/>
          <w:lang w:val="en-IN"/>
        </w:rPr>
        <w:t xml:space="preserve"> </w:t>
      </w:r>
      <w:r w:rsidRPr="007D48C5">
        <w:rPr>
          <w:rFonts w:ascii="Times New Roman" w:hAnsi="Times New Roman" w:cs="Times New Roman"/>
          <w:sz w:val="24"/>
          <w:szCs w:val="24"/>
          <w:lang w:val="en-IN"/>
        </w:rPr>
        <w:t xml:space="preserve">day of age are presented in Table 2. The eviscerated yield, giblet yield and dressing </w:t>
      </w:r>
      <w:r w:rsidR="00170503" w:rsidRPr="007D48C5">
        <w:rPr>
          <w:rFonts w:ascii="Times New Roman" w:hAnsi="Times New Roman" w:cs="Times New Roman"/>
          <w:sz w:val="24"/>
          <w:szCs w:val="24"/>
          <w:lang w:val="en-IN"/>
        </w:rPr>
        <w:t>yield</w:t>
      </w:r>
      <w:r w:rsidRPr="007D48C5">
        <w:rPr>
          <w:rFonts w:ascii="Times New Roman" w:hAnsi="Times New Roman" w:cs="Times New Roman"/>
          <w:sz w:val="24"/>
          <w:szCs w:val="24"/>
          <w:lang w:val="en-IN"/>
        </w:rPr>
        <w:t xml:space="preserve"> were not affected by different feeding frequencies in broilers. However, there was a significant effect (P&lt;</w:t>
      </w:r>
      <w:r w:rsidR="00170503" w:rsidRPr="007D48C5">
        <w:rPr>
          <w:rFonts w:ascii="Times New Roman" w:hAnsi="Times New Roman" w:cs="Times New Roman"/>
          <w:sz w:val="24"/>
          <w:szCs w:val="24"/>
          <w:lang w:val="en-IN"/>
        </w:rPr>
        <w:t xml:space="preserve"> </w:t>
      </w:r>
      <w:r w:rsidRPr="007D48C5">
        <w:rPr>
          <w:rFonts w:ascii="Times New Roman" w:hAnsi="Times New Roman" w:cs="Times New Roman"/>
          <w:sz w:val="24"/>
          <w:szCs w:val="24"/>
          <w:lang w:val="en-IN"/>
        </w:rPr>
        <w:t xml:space="preserve">.05) </w:t>
      </w:r>
      <w:r w:rsidRPr="007D48C5">
        <w:rPr>
          <w:rFonts w:ascii="Times New Roman" w:hAnsi="Times New Roman" w:cs="Times New Roman"/>
          <w:sz w:val="24"/>
          <w:szCs w:val="24"/>
          <w:lang w:val="en-IN"/>
        </w:rPr>
        <w:lastRenderedPageBreak/>
        <w:t xml:space="preserve">on abdominal fat percentage in broilers fed with different feeding frequencies. It was observed that broilers fed thrice </w:t>
      </w:r>
      <w:r w:rsidR="00170503" w:rsidRPr="007D48C5">
        <w:rPr>
          <w:rFonts w:ascii="Times New Roman" w:hAnsi="Times New Roman" w:cs="Times New Roman"/>
          <w:sz w:val="24"/>
          <w:szCs w:val="24"/>
          <w:lang w:val="en-IN"/>
        </w:rPr>
        <w:t>daily</w:t>
      </w:r>
      <w:r w:rsidRPr="007D48C5">
        <w:rPr>
          <w:rFonts w:ascii="Times New Roman" w:hAnsi="Times New Roman" w:cs="Times New Roman"/>
          <w:sz w:val="24"/>
          <w:szCs w:val="24"/>
          <w:lang w:val="en-IN"/>
        </w:rPr>
        <w:t xml:space="preserve"> had significantly </w:t>
      </w:r>
      <w:r w:rsidR="00170503" w:rsidRPr="007D48C5">
        <w:rPr>
          <w:rFonts w:ascii="Times New Roman" w:hAnsi="Times New Roman" w:cs="Times New Roman"/>
          <w:sz w:val="24"/>
          <w:szCs w:val="24"/>
          <w:lang w:val="en-IN"/>
        </w:rPr>
        <w:t xml:space="preserve">(P&lt; .05) </w:t>
      </w:r>
      <w:r w:rsidRPr="007D48C5">
        <w:rPr>
          <w:rFonts w:ascii="Times New Roman" w:hAnsi="Times New Roman" w:cs="Times New Roman"/>
          <w:sz w:val="24"/>
          <w:szCs w:val="24"/>
          <w:lang w:val="en-IN"/>
        </w:rPr>
        <w:t xml:space="preserve">lower abdominal fat percentage compared with broilers fed twice and once </w:t>
      </w:r>
      <w:r w:rsidR="00170503" w:rsidRPr="007D48C5">
        <w:rPr>
          <w:rFonts w:ascii="Times New Roman" w:hAnsi="Times New Roman" w:cs="Times New Roman"/>
          <w:sz w:val="24"/>
          <w:szCs w:val="24"/>
          <w:lang w:val="en-IN"/>
        </w:rPr>
        <w:t>daily</w:t>
      </w:r>
      <w:r w:rsidRPr="007D48C5">
        <w:rPr>
          <w:rFonts w:ascii="Times New Roman" w:hAnsi="Times New Roman" w:cs="Times New Roman"/>
          <w:sz w:val="24"/>
          <w:szCs w:val="24"/>
          <w:lang w:val="en-IN"/>
        </w:rPr>
        <w:t xml:space="preserve"> under </w:t>
      </w:r>
      <w:r w:rsidRPr="007D48C5">
        <w:rPr>
          <w:rFonts w:ascii="Times New Roman" w:hAnsi="Times New Roman" w:cs="Times New Roman"/>
          <w:i/>
          <w:iCs/>
          <w:sz w:val="24"/>
          <w:szCs w:val="24"/>
          <w:lang w:val="en-IN"/>
        </w:rPr>
        <w:t>ad lib</w:t>
      </w:r>
      <w:r w:rsidR="00170503" w:rsidRPr="007D48C5">
        <w:rPr>
          <w:rFonts w:ascii="Times New Roman" w:hAnsi="Times New Roman" w:cs="Times New Roman"/>
          <w:i/>
          <w:iCs/>
          <w:sz w:val="24"/>
          <w:szCs w:val="24"/>
          <w:lang w:val="en-IN"/>
        </w:rPr>
        <w:t>itum</w:t>
      </w:r>
      <w:r w:rsidRPr="007D48C5">
        <w:rPr>
          <w:rFonts w:ascii="Times New Roman" w:hAnsi="Times New Roman" w:cs="Times New Roman"/>
          <w:sz w:val="24"/>
          <w:szCs w:val="24"/>
          <w:lang w:val="en-IN"/>
        </w:rPr>
        <w:t xml:space="preserve"> feeding. This indicate</w:t>
      </w:r>
      <w:r w:rsidR="00170503" w:rsidRPr="007D48C5">
        <w:rPr>
          <w:rFonts w:ascii="Times New Roman" w:hAnsi="Times New Roman" w:cs="Times New Roman"/>
          <w:sz w:val="24"/>
          <w:szCs w:val="24"/>
          <w:lang w:val="en-IN"/>
        </w:rPr>
        <w:t>d</w:t>
      </w:r>
      <w:r w:rsidRPr="007D48C5">
        <w:rPr>
          <w:rFonts w:ascii="Times New Roman" w:hAnsi="Times New Roman" w:cs="Times New Roman"/>
          <w:sz w:val="24"/>
          <w:szCs w:val="24"/>
          <w:lang w:val="en-IN"/>
        </w:rPr>
        <w:t xml:space="preserve"> that </w:t>
      </w:r>
      <w:r w:rsidR="00170503" w:rsidRPr="007D48C5">
        <w:rPr>
          <w:rFonts w:ascii="Times New Roman" w:hAnsi="Times New Roman" w:cs="Times New Roman"/>
          <w:sz w:val="24"/>
          <w:szCs w:val="24"/>
          <w:lang w:val="en-IN"/>
        </w:rPr>
        <w:t xml:space="preserve">the </w:t>
      </w:r>
      <w:r w:rsidRPr="007D48C5">
        <w:rPr>
          <w:rFonts w:ascii="Times New Roman" w:hAnsi="Times New Roman" w:cs="Times New Roman"/>
          <w:sz w:val="24"/>
          <w:szCs w:val="24"/>
          <w:lang w:val="en-IN"/>
        </w:rPr>
        <w:t xml:space="preserve">feeding </w:t>
      </w:r>
      <w:r w:rsidR="00F94B0C">
        <w:rPr>
          <w:rFonts w:ascii="Times New Roman" w:hAnsi="Times New Roman" w:cs="Times New Roman"/>
          <w:sz w:val="24"/>
          <w:szCs w:val="24"/>
          <w:lang w:val="en-IN"/>
        </w:rPr>
        <w:t xml:space="preserve">of </w:t>
      </w:r>
      <w:r w:rsidRPr="007D48C5">
        <w:rPr>
          <w:rFonts w:ascii="Times New Roman" w:hAnsi="Times New Roman" w:cs="Times New Roman"/>
          <w:sz w:val="24"/>
          <w:szCs w:val="24"/>
          <w:lang w:val="en-IN"/>
        </w:rPr>
        <w:t xml:space="preserve">broilers </w:t>
      </w:r>
      <w:r w:rsidR="00170503" w:rsidRPr="007D48C5">
        <w:rPr>
          <w:rFonts w:ascii="Times New Roman" w:hAnsi="Times New Roman" w:cs="Times New Roman"/>
          <w:sz w:val="24"/>
          <w:szCs w:val="24"/>
          <w:lang w:val="en-IN"/>
        </w:rPr>
        <w:t>thrice</w:t>
      </w:r>
      <w:r w:rsidRPr="007D48C5">
        <w:rPr>
          <w:rFonts w:ascii="Times New Roman" w:hAnsi="Times New Roman" w:cs="Times New Roman"/>
          <w:sz w:val="24"/>
          <w:szCs w:val="24"/>
          <w:lang w:val="en-IN"/>
        </w:rPr>
        <w:t xml:space="preserve"> daily </w:t>
      </w:r>
      <w:r w:rsidR="00170503" w:rsidRPr="007D48C5">
        <w:rPr>
          <w:rFonts w:ascii="Times New Roman" w:hAnsi="Times New Roman" w:cs="Times New Roman"/>
          <w:sz w:val="24"/>
          <w:szCs w:val="24"/>
          <w:lang w:val="en-IN"/>
        </w:rPr>
        <w:t>might</w:t>
      </w:r>
      <w:r w:rsidRPr="007D48C5">
        <w:rPr>
          <w:rFonts w:ascii="Times New Roman" w:hAnsi="Times New Roman" w:cs="Times New Roman"/>
          <w:sz w:val="24"/>
          <w:szCs w:val="24"/>
          <w:lang w:val="en-IN"/>
        </w:rPr>
        <w:t xml:space="preserve"> reduce fat deposition and improve energy utilization. Similar observations have been reported by </w:t>
      </w:r>
      <w:proofErr w:type="spellStart"/>
      <w:r w:rsidRPr="007D48C5">
        <w:rPr>
          <w:rFonts w:ascii="Times New Roman" w:hAnsi="Times New Roman" w:cs="Times New Roman"/>
          <w:sz w:val="24"/>
          <w:szCs w:val="24"/>
          <w:lang w:val="en-IN"/>
        </w:rPr>
        <w:t>Fraghly</w:t>
      </w:r>
      <w:proofErr w:type="spellEnd"/>
      <w:r w:rsidRPr="007D48C5">
        <w:rPr>
          <w:rFonts w:ascii="Times New Roman" w:hAnsi="Times New Roman" w:cs="Times New Roman"/>
          <w:sz w:val="24"/>
          <w:szCs w:val="24"/>
          <w:lang w:val="en-IN"/>
        </w:rPr>
        <w:t xml:space="preserve"> and </w:t>
      </w:r>
      <w:proofErr w:type="spellStart"/>
      <w:r w:rsidRPr="007D48C5">
        <w:rPr>
          <w:rFonts w:ascii="Times New Roman" w:hAnsi="Times New Roman" w:cs="Times New Roman"/>
          <w:sz w:val="24"/>
          <w:szCs w:val="24"/>
          <w:lang w:val="en-IN"/>
        </w:rPr>
        <w:t>Hassanien</w:t>
      </w:r>
      <w:proofErr w:type="spellEnd"/>
      <w:r w:rsidRPr="007D48C5">
        <w:rPr>
          <w:rFonts w:ascii="Times New Roman" w:hAnsi="Times New Roman" w:cs="Times New Roman"/>
          <w:sz w:val="24"/>
          <w:szCs w:val="24"/>
          <w:lang w:val="en-IN"/>
        </w:rPr>
        <w:t xml:space="preserve"> (2012), Adikari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(2018)</w:t>
      </w:r>
      <w:r w:rsidR="00F94B0C">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and </w:t>
      </w:r>
      <w:proofErr w:type="spellStart"/>
      <w:r w:rsidRPr="007D48C5">
        <w:rPr>
          <w:rFonts w:ascii="Times New Roman" w:hAnsi="Times New Roman" w:cs="Times New Roman"/>
          <w:sz w:val="24"/>
          <w:szCs w:val="24"/>
          <w:lang w:val="en-IN"/>
        </w:rPr>
        <w:t>Odukoya</w:t>
      </w:r>
      <w:proofErr w:type="spellEnd"/>
      <w:r w:rsidRPr="007D48C5">
        <w:rPr>
          <w:rFonts w:ascii="Times New Roman" w:hAnsi="Times New Roman" w:cs="Times New Roman"/>
          <w:sz w:val="24"/>
          <w:szCs w:val="24"/>
          <w:lang w:val="en-IN"/>
        </w:rPr>
        <w:t xml:space="preserve">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(2019), who found that feeding frequency in broilers did not affect carcass traits</w:t>
      </w:r>
      <w:r w:rsidR="00F94B0C">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including live weight, eviscerated weight, dressed yield</w:t>
      </w:r>
      <w:r w:rsidR="00F94B0C">
        <w:rPr>
          <w:rFonts w:ascii="Times New Roman" w:hAnsi="Times New Roman" w:cs="Times New Roman"/>
          <w:sz w:val="24"/>
          <w:szCs w:val="24"/>
          <w:lang w:val="en-IN"/>
        </w:rPr>
        <w:t>,</w:t>
      </w:r>
      <w:r w:rsidRPr="007D48C5">
        <w:rPr>
          <w:rFonts w:ascii="Times New Roman" w:hAnsi="Times New Roman" w:cs="Times New Roman"/>
          <w:sz w:val="24"/>
          <w:szCs w:val="24"/>
          <w:lang w:val="en-IN"/>
        </w:rPr>
        <w:t xml:space="preserve"> and giblet weight. Adikari </w:t>
      </w:r>
      <w:r w:rsidRPr="007D48C5">
        <w:rPr>
          <w:rFonts w:ascii="Times New Roman" w:hAnsi="Times New Roman" w:cs="Times New Roman"/>
          <w:i/>
          <w:iCs/>
          <w:sz w:val="24"/>
          <w:szCs w:val="24"/>
          <w:lang w:val="en-IN"/>
        </w:rPr>
        <w:t>et al.</w:t>
      </w:r>
      <w:r w:rsidRPr="007D48C5">
        <w:rPr>
          <w:rFonts w:ascii="Times New Roman" w:hAnsi="Times New Roman" w:cs="Times New Roman"/>
          <w:sz w:val="24"/>
          <w:szCs w:val="24"/>
          <w:lang w:val="en-IN"/>
        </w:rPr>
        <w:t xml:space="preserve"> (2018) reported that abdominal fat was significantly lower in birds fed more frequently. </w:t>
      </w:r>
      <w:r w:rsidRPr="007D48C5">
        <w:rPr>
          <w:rFonts w:ascii="Times New Roman" w:hAnsi="Times New Roman" w:cs="Times New Roman"/>
          <w:sz w:val="24"/>
          <w:szCs w:val="24"/>
        </w:rPr>
        <w:t xml:space="preserve">In contrast, Aziz and Masoud (2021) reported a higher carcass percentage in broilers fed once or twice daily (P&lt;0.05), although organ weights were not significantly affected by feeding frequency. Zhan </w:t>
      </w:r>
      <w:r w:rsidRPr="007D48C5">
        <w:rPr>
          <w:rFonts w:ascii="Times New Roman" w:hAnsi="Times New Roman" w:cs="Times New Roman"/>
          <w:i/>
          <w:iCs/>
          <w:sz w:val="24"/>
          <w:szCs w:val="24"/>
        </w:rPr>
        <w:t>et al.</w:t>
      </w:r>
      <w:r w:rsidRPr="007D48C5">
        <w:rPr>
          <w:rFonts w:ascii="Times New Roman" w:hAnsi="Times New Roman" w:cs="Times New Roman"/>
          <w:sz w:val="24"/>
          <w:szCs w:val="24"/>
        </w:rPr>
        <w:t xml:space="preserve"> (2007) also reported that complete compensatory growth occurred during the refeeding period after feed restriction.</w:t>
      </w:r>
      <w:r w:rsidR="009554D0" w:rsidRPr="007D48C5">
        <w:rPr>
          <w:rFonts w:ascii="Times New Roman" w:hAnsi="Times New Roman" w:cs="Times New Roman"/>
          <w:sz w:val="24"/>
          <w:szCs w:val="24"/>
        </w:rPr>
        <w:t xml:space="preserve"> The overall results found that the c</w:t>
      </w:r>
      <w:proofErr w:type="spellStart"/>
      <w:r w:rsidR="009554D0" w:rsidRPr="007D48C5">
        <w:rPr>
          <w:rFonts w:ascii="Times New Roman" w:hAnsi="Times New Roman" w:cs="Times New Roman"/>
          <w:color w:val="000000" w:themeColor="text1"/>
          <w:sz w:val="24"/>
          <w:szCs w:val="24"/>
          <w:lang w:val="en-IN"/>
        </w:rPr>
        <w:t>arcass</w:t>
      </w:r>
      <w:proofErr w:type="spellEnd"/>
      <w:r w:rsidR="009554D0" w:rsidRPr="007D48C5">
        <w:rPr>
          <w:rFonts w:ascii="Times New Roman" w:hAnsi="Times New Roman" w:cs="Times New Roman"/>
          <w:color w:val="000000" w:themeColor="text1"/>
          <w:sz w:val="24"/>
          <w:szCs w:val="24"/>
          <w:lang w:val="en-IN"/>
        </w:rPr>
        <w:t xml:space="preserve"> traits were unaffected by feeding frequency, except for abdominal fat, which was significantly </w:t>
      </w:r>
      <w:r w:rsidR="009554D0" w:rsidRPr="007D48C5">
        <w:rPr>
          <w:rFonts w:ascii="Times New Roman" w:hAnsi="Times New Roman" w:cs="Times New Roman"/>
          <w:sz w:val="24"/>
          <w:szCs w:val="24"/>
        </w:rPr>
        <w:t xml:space="preserve">(P&lt;0.05) </w:t>
      </w:r>
      <w:r w:rsidR="009554D0" w:rsidRPr="007D48C5">
        <w:rPr>
          <w:rFonts w:ascii="Times New Roman" w:hAnsi="Times New Roman" w:cs="Times New Roman"/>
          <w:color w:val="000000" w:themeColor="text1"/>
          <w:sz w:val="24"/>
          <w:szCs w:val="24"/>
          <w:lang w:val="en-IN"/>
        </w:rPr>
        <w:t xml:space="preserve">reduced in birds fed thrice daily compared with those fed once or twice daily. </w:t>
      </w:r>
    </w:p>
    <w:p w14:paraId="2D186DA4" w14:textId="42F9520A" w:rsidR="00E815C3" w:rsidRPr="007D48C5" w:rsidRDefault="00E815C3" w:rsidP="00B06C0D">
      <w:pPr>
        <w:ind w:firstLine="720"/>
        <w:jc w:val="both"/>
        <w:rPr>
          <w:rFonts w:ascii="Times New Roman" w:hAnsi="Times New Roman" w:cs="Times New Roman"/>
          <w:color w:val="000000" w:themeColor="text1"/>
          <w:sz w:val="24"/>
          <w:szCs w:val="24"/>
        </w:rPr>
      </w:pPr>
      <w:r w:rsidRPr="007D48C5">
        <w:rPr>
          <w:rFonts w:ascii="Times New Roman" w:hAnsi="Times New Roman" w:cs="Times New Roman"/>
          <w:sz w:val="24"/>
          <w:szCs w:val="24"/>
          <w:lang w:val="en-IN"/>
        </w:rPr>
        <w:t xml:space="preserve"> </w:t>
      </w:r>
    </w:p>
    <w:p w14:paraId="22F4CC79" w14:textId="67C78BAF" w:rsidR="0061569B" w:rsidRPr="007D48C5" w:rsidRDefault="0061569B" w:rsidP="00E67033">
      <w:pPr>
        <w:spacing w:line="276" w:lineRule="auto"/>
        <w:jc w:val="both"/>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rPr>
        <w:t>Table 2</w:t>
      </w:r>
      <w:r w:rsidR="00756EAE" w:rsidRPr="007D48C5">
        <w:rPr>
          <w:rFonts w:ascii="Times New Roman" w:hAnsi="Times New Roman" w:cs="Times New Roman"/>
          <w:b/>
          <w:bCs/>
          <w:color w:val="000000" w:themeColor="text1"/>
          <w:sz w:val="24"/>
          <w:szCs w:val="24"/>
        </w:rPr>
        <w:t>:</w:t>
      </w:r>
      <w:r w:rsidRPr="007D48C5">
        <w:rPr>
          <w:rFonts w:ascii="Times New Roman" w:hAnsi="Times New Roman" w:cs="Times New Roman"/>
          <w:b/>
          <w:bCs/>
          <w:color w:val="000000" w:themeColor="text1"/>
          <w:sz w:val="24"/>
          <w:szCs w:val="24"/>
        </w:rPr>
        <w:t xml:space="preserve"> </w:t>
      </w:r>
      <w:r w:rsidR="00880D3F" w:rsidRPr="007D48C5">
        <w:rPr>
          <w:rFonts w:ascii="Times New Roman" w:hAnsi="Times New Roman" w:cs="Times New Roman"/>
          <w:b/>
          <w:bCs/>
          <w:color w:val="000000" w:themeColor="text1"/>
          <w:sz w:val="24"/>
          <w:szCs w:val="24"/>
          <w:lang w:bidi="mr-IN"/>
        </w:rPr>
        <w:t>Carcass parameters</w:t>
      </w:r>
      <w:r w:rsidRPr="007D48C5">
        <w:rPr>
          <w:rFonts w:ascii="Times New Roman" w:hAnsi="Times New Roman" w:cs="Times New Roman"/>
          <w:color w:val="000000" w:themeColor="text1"/>
          <w:sz w:val="24"/>
          <w:szCs w:val="24"/>
        </w:rPr>
        <w:t xml:space="preserve"> </w:t>
      </w:r>
      <w:r w:rsidR="00756EAE" w:rsidRPr="007D48C5">
        <w:rPr>
          <w:rFonts w:ascii="Times New Roman" w:hAnsi="Times New Roman" w:cs="Times New Roman"/>
          <w:b/>
          <w:bCs/>
          <w:color w:val="000000" w:themeColor="text1"/>
          <w:sz w:val="24"/>
          <w:szCs w:val="24"/>
        </w:rPr>
        <w:t>of</w:t>
      </w:r>
      <w:r w:rsidR="00756EAE"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b/>
          <w:bCs/>
          <w:color w:val="000000" w:themeColor="text1"/>
          <w:sz w:val="24"/>
          <w:szCs w:val="24"/>
        </w:rPr>
        <w:t>broilers at 35</w:t>
      </w:r>
      <w:r w:rsidRPr="007D48C5">
        <w:rPr>
          <w:rFonts w:ascii="Times New Roman" w:hAnsi="Times New Roman" w:cs="Times New Roman"/>
          <w:b/>
          <w:bCs/>
          <w:color w:val="000000" w:themeColor="text1"/>
          <w:sz w:val="24"/>
          <w:szCs w:val="24"/>
          <w:vertAlign w:val="superscript"/>
        </w:rPr>
        <w:t>th</w:t>
      </w:r>
      <w:r w:rsidRPr="007D48C5">
        <w:rPr>
          <w:rFonts w:ascii="Times New Roman" w:hAnsi="Times New Roman" w:cs="Times New Roman"/>
          <w:b/>
          <w:bCs/>
          <w:color w:val="000000" w:themeColor="text1"/>
          <w:sz w:val="24"/>
          <w:szCs w:val="24"/>
        </w:rPr>
        <w:t xml:space="preserve"> day of age fed with different </w:t>
      </w:r>
      <w:r w:rsidR="00880D3F" w:rsidRPr="007D48C5">
        <w:rPr>
          <w:rFonts w:ascii="Times New Roman" w:hAnsi="Times New Roman" w:cs="Times New Roman"/>
          <w:b/>
          <w:bCs/>
          <w:color w:val="000000" w:themeColor="text1"/>
          <w:sz w:val="24"/>
          <w:szCs w:val="24"/>
        </w:rPr>
        <w:t>feeding frequencies</w:t>
      </w:r>
      <w:r w:rsidR="00756EAE" w:rsidRPr="007D48C5">
        <w:rPr>
          <w:rFonts w:ascii="Times New Roman" w:hAnsi="Times New Roman" w:cs="Times New Roman"/>
          <w:b/>
          <w:bCs/>
          <w:color w:val="000000" w:themeColor="text1"/>
          <w:sz w:val="24"/>
          <w:szCs w:val="24"/>
        </w:rPr>
        <w:t>.</w:t>
      </w:r>
      <w:r w:rsidRPr="007D48C5">
        <w:rPr>
          <w:rFonts w:ascii="Times New Roman" w:hAnsi="Times New Roman" w:cs="Times New Roman"/>
          <w:b/>
          <w:bCs/>
          <w:color w:val="000000" w:themeColor="text1"/>
          <w:sz w:val="24"/>
          <w:szCs w:val="24"/>
        </w:rPr>
        <w:t xml:space="preserve"> </w:t>
      </w:r>
    </w:p>
    <w:p w14:paraId="5C3E6D34" w14:textId="77777777" w:rsidR="00880D3F" w:rsidRPr="007D48C5" w:rsidRDefault="00880D3F" w:rsidP="00E67033">
      <w:pPr>
        <w:spacing w:line="276" w:lineRule="auto"/>
        <w:jc w:val="both"/>
        <w:rPr>
          <w:rFonts w:ascii="Times New Roman" w:hAnsi="Times New Roman" w:cs="Times New Roman"/>
          <w:b/>
          <w:bCs/>
          <w:color w:val="000000" w:themeColor="text1"/>
          <w:sz w:val="24"/>
          <w:szCs w:val="24"/>
        </w:rPr>
      </w:pPr>
    </w:p>
    <w:tbl>
      <w:tblPr>
        <w:tblStyle w:val="PlainTable2"/>
        <w:tblW w:w="5000" w:type="pct"/>
        <w:tblLook w:val="04A0" w:firstRow="1" w:lastRow="0" w:firstColumn="1" w:lastColumn="0" w:noHBand="0" w:noVBand="1"/>
      </w:tblPr>
      <w:tblGrid>
        <w:gridCol w:w="1403"/>
        <w:gridCol w:w="1788"/>
        <w:gridCol w:w="1623"/>
        <w:gridCol w:w="1404"/>
        <w:gridCol w:w="1404"/>
        <w:gridCol w:w="1404"/>
      </w:tblGrid>
      <w:tr w:rsidR="00880D3F" w:rsidRPr="007D48C5" w14:paraId="294ADC81" w14:textId="7A73EF02" w:rsidTr="00D137FB">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777" w:type="pct"/>
          </w:tcPr>
          <w:p w14:paraId="2454F8DA" w14:textId="77777777" w:rsidR="00880D3F" w:rsidRPr="007D48C5" w:rsidRDefault="00880D3F" w:rsidP="00880D3F">
            <w:pPr>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Treatments</w:t>
            </w:r>
          </w:p>
        </w:tc>
        <w:tc>
          <w:tcPr>
            <w:tcW w:w="738" w:type="pct"/>
          </w:tcPr>
          <w:p w14:paraId="04D10335" w14:textId="3A435176" w:rsidR="00880D3F" w:rsidRPr="007D48C5" w:rsidRDefault="00880D3F" w:rsidP="00880D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rPr>
              <w:t>Live body weight (g)</w:t>
            </w:r>
          </w:p>
        </w:tc>
        <w:tc>
          <w:tcPr>
            <w:tcW w:w="962" w:type="pct"/>
            <w:vAlign w:val="center"/>
          </w:tcPr>
          <w:p w14:paraId="5AC418B4" w14:textId="77777777" w:rsidR="00880D3F" w:rsidRPr="007D48C5" w:rsidRDefault="00880D3F" w:rsidP="00880D3F">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48C5">
              <w:rPr>
                <w:rFonts w:ascii="Times New Roman" w:hAnsi="Times New Roman" w:cs="Times New Roman"/>
              </w:rPr>
              <w:t>Eviscerated yield</w:t>
            </w:r>
          </w:p>
          <w:p w14:paraId="54645CD9" w14:textId="2FF4A95A" w:rsidR="00880D3F" w:rsidRPr="007D48C5" w:rsidRDefault="00880D3F" w:rsidP="00880D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rPr>
              <w:t>(%)</w:t>
            </w:r>
          </w:p>
        </w:tc>
        <w:tc>
          <w:tcPr>
            <w:tcW w:w="841" w:type="pct"/>
            <w:vAlign w:val="center"/>
          </w:tcPr>
          <w:p w14:paraId="5811B41E" w14:textId="77777777" w:rsidR="00880D3F" w:rsidRPr="007D48C5" w:rsidRDefault="00880D3F" w:rsidP="00880D3F">
            <w:pPr>
              <w:pStyle w:val="Defaul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48C5">
              <w:rPr>
                <w:rFonts w:ascii="Times New Roman" w:hAnsi="Times New Roman" w:cs="Times New Roman"/>
              </w:rPr>
              <w:t>Giblet yield</w:t>
            </w:r>
          </w:p>
          <w:p w14:paraId="782B58D1" w14:textId="3A37B53F" w:rsidR="00880D3F" w:rsidRPr="007D48C5" w:rsidRDefault="00880D3F" w:rsidP="00880D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rPr>
              <w:t>(%)</w:t>
            </w:r>
          </w:p>
        </w:tc>
        <w:tc>
          <w:tcPr>
            <w:tcW w:w="841" w:type="pct"/>
            <w:vAlign w:val="center"/>
          </w:tcPr>
          <w:p w14:paraId="0630FD45" w14:textId="77777777" w:rsidR="00880D3F" w:rsidRPr="007D48C5" w:rsidRDefault="00880D3F" w:rsidP="00880D3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Dressing yield </w:t>
            </w:r>
          </w:p>
          <w:p w14:paraId="57F50C02" w14:textId="2070E934" w:rsidR="00880D3F" w:rsidRPr="007D48C5" w:rsidRDefault="00880D3F" w:rsidP="00880D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rPr>
              <w:t>(%)</w:t>
            </w:r>
          </w:p>
        </w:tc>
        <w:tc>
          <w:tcPr>
            <w:tcW w:w="841" w:type="pct"/>
          </w:tcPr>
          <w:p w14:paraId="26AF3F04" w14:textId="77777777" w:rsidR="00880D3F" w:rsidRPr="007D48C5" w:rsidRDefault="00880D3F" w:rsidP="00880D3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Abdominal fat </w:t>
            </w:r>
          </w:p>
          <w:p w14:paraId="4CA52745" w14:textId="2C114F1A" w:rsidR="00880D3F" w:rsidRPr="007D48C5" w:rsidRDefault="00880D3F" w:rsidP="00880D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color w:val="000000" w:themeColor="text1"/>
              </w:rPr>
              <w:t>(%)</w:t>
            </w:r>
          </w:p>
        </w:tc>
      </w:tr>
      <w:tr w:rsidR="00880D3F" w:rsidRPr="007D48C5" w14:paraId="7C30A536" w14:textId="76E07288" w:rsidTr="00880D3F">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77" w:type="pct"/>
          </w:tcPr>
          <w:p w14:paraId="37FA1B61" w14:textId="77777777" w:rsidR="00880D3F" w:rsidRPr="007D48C5" w:rsidRDefault="00880D3F" w:rsidP="00880D3F">
            <w:pPr>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A</w:t>
            </w:r>
          </w:p>
          <w:p w14:paraId="10F91BE7" w14:textId="77777777" w:rsidR="00880D3F" w:rsidRPr="007D48C5" w:rsidRDefault="00880D3F" w:rsidP="00880D3F">
            <w:pPr>
              <w:jc w:val="center"/>
              <w:rPr>
                <w:rFonts w:ascii="Times New Roman" w:hAnsi="Times New Roman" w:cs="Times New Roman"/>
                <w:color w:val="000000" w:themeColor="text1"/>
                <w:sz w:val="24"/>
                <w:szCs w:val="24"/>
              </w:rPr>
            </w:pPr>
          </w:p>
        </w:tc>
        <w:tc>
          <w:tcPr>
            <w:tcW w:w="738" w:type="pct"/>
          </w:tcPr>
          <w:p w14:paraId="62F732F0" w14:textId="3AB3F742"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2222.25±37.90</w:t>
            </w:r>
          </w:p>
        </w:tc>
        <w:tc>
          <w:tcPr>
            <w:tcW w:w="962" w:type="pct"/>
          </w:tcPr>
          <w:p w14:paraId="417337CE" w14:textId="0EC32B82"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63.88±0.62</w:t>
            </w:r>
          </w:p>
        </w:tc>
        <w:tc>
          <w:tcPr>
            <w:tcW w:w="841" w:type="pct"/>
          </w:tcPr>
          <w:p w14:paraId="1085A3AB" w14:textId="7068D56B"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4.74±0.09</w:t>
            </w:r>
          </w:p>
        </w:tc>
        <w:tc>
          <w:tcPr>
            <w:tcW w:w="841" w:type="pct"/>
          </w:tcPr>
          <w:p w14:paraId="50F4F928" w14:textId="00D056BF"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68.61±0.55</w:t>
            </w:r>
          </w:p>
        </w:tc>
        <w:tc>
          <w:tcPr>
            <w:tcW w:w="841" w:type="pct"/>
          </w:tcPr>
          <w:p w14:paraId="1B96BDE6" w14:textId="539C8E04"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1.33</w:t>
            </w:r>
            <w:r w:rsidRPr="007D48C5">
              <w:rPr>
                <w:rFonts w:ascii="Times New Roman" w:hAnsi="Times New Roman" w:cs="Times New Roman"/>
                <w:color w:val="000000"/>
                <w:sz w:val="24"/>
                <w:szCs w:val="24"/>
                <w:vertAlign w:val="superscript"/>
              </w:rPr>
              <w:t>b</w:t>
            </w:r>
            <w:r w:rsidRPr="007D48C5">
              <w:rPr>
                <w:rFonts w:ascii="Times New Roman" w:hAnsi="Times New Roman" w:cs="Times New Roman"/>
                <w:color w:val="000000"/>
                <w:sz w:val="24"/>
                <w:szCs w:val="24"/>
              </w:rPr>
              <w:t>±0.03</w:t>
            </w:r>
          </w:p>
        </w:tc>
      </w:tr>
      <w:tr w:rsidR="00880D3F" w:rsidRPr="007D48C5" w14:paraId="551709B6" w14:textId="00FFE904" w:rsidTr="00880D3F">
        <w:trPr>
          <w:trHeight w:val="126"/>
        </w:trPr>
        <w:tc>
          <w:tcPr>
            <w:cnfStyle w:val="001000000000" w:firstRow="0" w:lastRow="0" w:firstColumn="1" w:lastColumn="0" w:oddVBand="0" w:evenVBand="0" w:oddHBand="0" w:evenHBand="0" w:firstRowFirstColumn="0" w:firstRowLastColumn="0" w:lastRowFirstColumn="0" w:lastRowLastColumn="0"/>
            <w:tcW w:w="777" w:type="pct"/>
          </w:tcPr>
          <w:p w14:paraId="713EFE7A" w14:textId="77777777" w:rsidR="00880D3F" w:rsidRPr="007D48C5" w:rsidRDefault="00880D3F" w:rsidP="00880D3F">
            <w:pPr>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B</w:t>
            </w:r>
          </w:p>
          <w:p w14:paraId="18B583E3" w14:textId="77777777" w:rsidR="00880D3F" w:rsidRPr="007D48C5" w:rsidRDefault="00880D3F" w:rsidP="00880D3F">
            <w:pPr>
              <w:jc w:val="center"/>
              <w:rPr>
                <w:rFonts w:ascii="Times New Roman" w:hAnsi="Times New Roman" w:cs="Times New Roman"/>
                <w:color w:val="000000" w:themeColor="text1"/>
                <w:sz w:val="24"/>
                <w:szCs w:val="24"/>
              </w:rPr>
            </w:pPr>
          </w:p>
        </w:tc>
        <w:tc>
          <w:tcPr>
            <w:tcW w:w="738" w:type="pct"/>
          </w:tcPr>
          <w:p w14:paraId="0F88857C" w14:textId="1A24C704"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2206.00±101.78</w:t>
            </w:r>
          </w:p>
        </w:tc>
        <w:tc>
          <w:tcPr>
            <w:tcW w:w="962" w:type="pct"/>
          </w:tcPr>
          <w:p w14:paraId="52BA6DE7" w14:textId="0FC4CF60"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63.90±0.81</w:t>
            </w:r>
          </w:p>
        </w:tc>
        <w:tc>
          <w:tcPr>
            <w:tcW w:w="841" w:type="pct"/>
          </w:tcPr>
          <w:p w14:paraId="6A3DE361" w14:textId="0C545E2F"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4.75±0.21</w:t>
            </w:r>
          </w:p>
        </w:tc>
        <w:tc>
          <w:tcPr>
            <w:tcW w:w="841" w:type="pct"/>
          </w:tcPr>
          <w:p w14:paraId="705E051D" w14:textId="1BADEF6B"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68.65±0.74</w:t>
            </w:r>
          </w:p>
        </w:tc>
        <w:tc>
          <w:tcPr>
            <w:tcW w:w="841" w:type="pct"/>
          </w:tcPr>
          <w:p w14:paraId="749AE45D" w14:textId="7AC69424"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1.25</w:t>
            </w:r>
            <w:r w:rsidRPr="007D48C5">
              <w:rPr>
                <w:rFonts w:ascii="Times New Roman" w:hAnsi="Times New Roman" w:cs="Times New Roman"/>
                <w:color w:val="000000"/>
                <w:sz w:val="24"/>
                <w:szCs w:val="24"/>
                <w:vertAlign w:val="superscript"/>
              </w:rPr>
              <w:t>b</w:t>
            </w:r>
            <w:r w:rsidRPr="007D48C5">
              <w:rPr>
                <w:rFonts w:ascii="Times New Roman" w:hAnsi="Times New Roman" w:cs="Times New Roman"/>
                <w:color w:val="000000"/>
                <w:sz w:val="24"/>
                <w:szCs w:val="24"/>
              </w:rPr>
              <w:t>±0.04</w:t>
            </w:r>
          </w:p>
        </w:tc>
      </w:tr>
      <w:tr w:rsidR="00880D3F" w:rsidRPr="007D48C5" w14:paraId="602C141E" w14:textId="7537C08A" w:rsidTr="00880D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77" w:type="pct"/>
          </w:tcPr>
          <w:p w14:paraId="6FDC804D" w14:textId="77777777" w:rsidR="00880D3F" w:rsidRPr="007D48C5" w:rsidRDefault="00880D3F" w:rsidP="00880D3F">
            <w:pPr>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C</w:t>
            </w:r>
          </w:p>
          <w:p w14:paraId="79330D78" w14:textId="77777777" w:rsidR="00880D3F" w:rsidRPr="007D48C5" w:rsidRDefault="00880D3F" w:rsidP="00880D3F">
            <w:pPr>
              <w:jc w:val="center"/>
              <w:rPr>
                <w:rFonts w:ascii="Times New Roman" w:hAnsi="Times New Roman" w:cs="Times New Roman"/>
                <w:color w:val="000000" w:themeColor="text1"/>
                <w:sz w:val="24"/>
                <w:szCs w:val="24"/>
              </w:rPr>
            </w:pPr>
          </w:p>
        </w:tc>
        <w:tc>
          <w:tcPr>
            <w:tcW w:w="738" w:type="pct"/>
          </w:tcPr>
          <w:p w14:paraId="1A1AD658" w14:textId="159147E8"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7D48C5">
              <w:rPr>
                <w:rFonts w:ascii="Times New Roman" w:hAnsi="Times New Roman" w:cs="Times New Roman"/>
                <w:color w:val="000000"/>
                <w:sz w:val="24"/>
                <w:szCs w:val="24"/>
              </w:rPr>
              <w:t>2176.25±76.66</w:t>
            </w:r>
          </w:p>
        </w:tc>
        <w:tc>
          <w:tcPr>
            <w:tcW w:w="962" w:type="pct"/>
          </w:tcPr>
          <w:p w14:paraId="456F76C4" w14:textId="347ED0C2"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63.93±0.46</w:t>
            </w:r>
          </w:p>
        </w:tc>
        <w:tc>
          <w:tcPr>
            <w:tcW w:w="841" w:type="pct"/>
          </w:tcPr>
          <w:p w14:paraId="7DE5B74B" w14:textId="001B60D3"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4.71±0.25</w:t>
            </w:r>
          </w:p>
        </w:tc>
        <w:tc>
          <w:tcPr>
            <w:tcW w:w="841" w:type="pct"/>
          </w:tcPr>
          <w:p w14:paraId="5DD5F9C6" w14:textId="355E1C10"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68.64±0.55</w:t>
            </w:r>
          </w:p>
        </w:tc>
        <w:tc>
          <w:tcPr>
            <w:tcW w:w="841" w:type="pct"/>
          </w:tcPr>
          <w:p w14:paraId="76E26424" w14:textId="766763BF"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1.03</w:t>
            </w:r>
            <w:r w:rsidRPr="007D48C5">
              <w:rPr>
                <w:rFonts w:ascii="Times New Roman" w:hAnsi="Times New Roman" w:cs="Times New Roman"/>
                <w:color w:val="000000"/>
                <w:sz w:val="24"/>
                <w:szCs w:val="24"/>
                <w:vertAlign w:val="superscript"/>
              </w:rPr>
              <w:t>a</w:t>
            </w:r>
            <w:r w:rsidRPr="007D48C5">
              <w:rPr>
                <w:rFonts w:ascii="Times New Roman" w:hAnsi="Times New Roman" w:cs="Times New Roman"/>
                <w:color w:val="000000"/>
                <w:sz w:val="24"/>
                <w:szCs w:val="24"/>
              </w:rPr>
              <w:t>±0.01</w:t>
            </w:r>
          </w:p>
        </w:tc>
      </w:tr>
      <w:tr w:rsidR="00880D3F" w:rsidRPr="007D48C5" w14:paraId="1D287EBB" w14:textId="6628BC93" w:rsidTr="00880D3F">
        <w:trPr>
          <w:trHeight w:val="402"/>
        </w:trPr>
        <w:tc>
          <w:tcPr>
            <w:cnfStyle w:val="001000000000" w:firstRow="0" w:lastRow="0" w:firstColumn="1" w:lastColumn="0" w:oddVBand="0" w:evenVBand="0" w:oddHBand="0" w:evenHBand="0" w:firstRowFirstColumn="0" w:firstRowLastColumn="0" w:lastRowFirstColumn="0" w:lastRowLastColumn="0"/>
            <w:tcW w:w="777" w:type="pct"/>
          </w:tcPr>
          <w:p w14:paraId="3047D44C" w14:textId="77777777" w:rsidR="00880D3F" w:rsidRPr="007D48C5" w:rsidRDefault="00880D3F" w:rsidP="00880D3F">
            <w:pPr>
              <w:jc w:val="center"/>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SEm</w:t>
            </w:r>
            <w:proofErr w:type="spellEnd"/>
          </w:p>
        </w:tc>
        <w:tc>
          <w:tcPr>
            <w:tcW w:w="738" w:type="pct"/>
          </w:tcPr>
          <w:p w14:paraId="4EA841BF" w14:textId="4C3EA1D0"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40.49</w:t>
            </w:r>
          </w:p>
        </w:tc>
        <w:tc>
          <w:tcPr>
            <w:tcW w:w="962" w:type="pct"/>
          </w:tcPr>
          <w:p w14:paraId="27EF29EF" w14:textId="3AD3473F"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0.34</w:t>
            </w:r>
          </w:p>
        </w:tc>
        <w:tc>
          <w:tcPr>
            <w:tcW w:w="841" w:type="pct"/>
          </w:tcPr>
          <w:p w14:paraId="08495052" w14:textId="56611906"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0.10</w:t>
            </w:r>
          </w:p>
        </w:tc>
        <w:tc>
          <w:tcPr>
            <w:tcW w:w="841" w:type="pct"/>
          </w:tcPr>
          <w:p w14:paraId="382CF259" w14:textId="6609CC8D"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0.32</w:t>
            </w:r>
          </w:p>
        </w:tc>
        <w:tc>
          <w:tcPr>
            <w:tcW w:w="841" w:type="pct"/>
          </w:tcPr>
          <w:p w14:paraId="43D74B36" w14:textId="20F9211B" w:rsidR="00880D3F" w:rsidRPr="007D48C5" w:rsidRDefault="00880D3F" w:rsidP="00880D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0.04</w:t>
            </w:r>
          </w:p>
        </w:tc>
      </w:tr>
      <w:tr w:rsidR="00880D3F" w:rsidRPr="007D48C5" w14:paraId="2080DD19" w14:textId="356D4177" w:rsidTr="00880D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77" w:type="pct"/>
          </w:tcPr>
          <w:p w14:paraId="35929BA9" w14:textId="77777777" w:rsidR="00880D3F" w:rsidRPr="007D48C5" w:rsidRDefault="00880D3F" w:rsidP="00880D3F">
            <w:pPr>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P-value</w:t>
            </w:r>
          </w:p>
        </w:tc>
        <w:tc>
          <w:tcPr>
            <w:tcW w:w="738" w:type="pct"/>
          </w:tcPr>
          <w:p w14:paraId="546A600F" w14:textId="5D39E5C9"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0.913</w:t>
            </w:r>
          </w:p>
        </w:tc>
        <w:tc>
          <w:tcPr>
            <w:tcW w:w="962" w:type="pct"/>
          </w:tcPr>
          <w:p w14:paraId="0FF40C19" w14:textId="26284E35"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0.999</w:t>
            </w:r>
          </w:p>
        </w:tc>
        <w:tc>
          <w:tcPr>
            <w:tcW w:w="841" w:type="pct"/>
          </w:tcPr>
          <w:p w14:paraId="77C958DC" w14:textId="734D1447"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0.992</w:t>
            </w:r>
          </w:p>
        </w:tc>
        <w:tc>
          <w:tcPr>
            <w:tcW w:w="841" w:type="pct"/>
          </w:tcPr>
          <w:p w14:paraId="2E885D36" w14:textId="6F0FDD81"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0.999</w:t>
            </w:r>
          </w:p>
        </w:tc>
        <w:tc>
          <w:tcPr>
            <w:tcW w:w="841" w:type="pct"/>
          </w:tcPr>
          <w:p w14:paraId="3B754CD2" w14:textId="4EB1857D" w:rsidR="00880D3F" w:rsidRPr="007D48C5" w:rsidRDefault="00880D3F" w:rsidP="00880D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0.000</w:t>
            </w:r>
          </w:p>
        </w:tc>
      </w:tr>
    </w:tbl>
    <w:p w14:paraId="0AAEBC89" w14:textId="5D03D4D7" w:rsidR="0061569B" w:rsidRPr="007D48C5" w:rsidRDefault="0061569B" w:rsidP="0061569B">
      <w:pPr>
        <w:spacing w:line="360" w:lineRule="auto"/>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Means bearing different superscripts within the column differ significantly (P&lt;.05)</w:t>
      </w:r>
    </w:p>
    <w:p w14:paraId="6644837B" w14:textId="77777777" w:rsidR="00951062" w:rsidRPr="007D48C5" w:rsidRDefault="00951062" w:rsidP="0061569B">
      <w:pPr>
        <w:jc w:val="both"/>
        <w:rPr>
          <w:rFonts w:ascii="Times New Roman" w:hAnsi="Times New Roman" w:cs="Times New Roman"/>
          <w:color w:val="000000" w:themeColor="text1"/>
          <w:sz w:val="24"/>
          <w:szCs w:val="24"/>
        </w:rPr>
      </w:pPr>
    </w:p>
    <w:p w14:paraId="615BDEB0" w14:textId="57CCF522" w:rsidR="00E815C3" w:rsidRPr="007D48C5" w:rsidRDefault="00BD5609" w:rsidP="0061569B">
      <w:pPr>
        <w:spacing w:line="360" w:lineRule="auto"/>
        <w:jc w:val="both"/>
        <w:rPr>
          <w:rFonts w:ascii="Times New Roman" w:hAnsi="Times New Roman" w:cs="Times New Roman"/>
          <w:color w:val="000000" w:themeColor="text1"/>
          <w:sz w:val="24"/>
          <w:szCs w:val="24"/>
        </w:rPr>
      </w:pPr>
      <w:r w:rsidRPr="007D48C5">
        <w:rPr>
          <w:rFonts w:ascii="Times New Roman" w:hAnsi="Times New Roman" w:cs="Times New Roman"/>
          <w:b/>
          <w:bCs/>
          <w:color w:val="000000" w:themeColor="text1"/>
          <w:sz w:val="24"/>
          <w:szCs w:val="24"/>
          <w:lang w:val="en-IN"/>
        </w:rPr>
        <w:t>3.</w:t>
      </w:r>
      <w:r w:rsidR="009B2AAA">
        <w:rPr>
          <w:rFonts w:ascii="Times New Roman" w:hAnsi="Times New Roman" w:cs="Times New Roman"/>
          <w:b/>
          <w:bCs/>
          <w:color w:val="000000" w:themeColor="text1"/>
          <w:sz w:val="24"/>
          <w:szCs w:val="24"/>
          <w:lang w:val="en-IN"/>
        </w:rPr>
        <w:t>3</w:t>
      </w:r>
      <w:r w:rsidRPr="007D48C5">
        <w:rPr>
          <w:rFonts w:ascii="Times New Roman" w:hAnsi="Times New Roman" w:cs="Times New Roman"/>
          <w:b/>
          <w:bCs/>
          <w:color w:val="000000" w:themeColor="text1"/>
          <w:sz w:val="24"/>
          <w:szCs w:val="24"/>
          <w:lang w:val="en-IN"/>
        </w:rPr>
        <w:t xml:space="preserve"> </w:t>
      </w:r>
      <w:r w:rsidR="00E815C3" w:rsidRPr="007D48C5">
        <w:rPr>
          <w:rFonts w:ascii="Times New Roman" w:hAnsi="Times New Roman" w:cs="Times New Roman"/>
          <w:b/>
          <w:bCs/>
          <w:color w:val="000000" w:themeColor="text1"/>
          <w:sz w:val="24"/>
          <w:szCs w:val="24"/>
          <w:lang w:val="en-IN"/>
        </w:rPr>
        <w:t xml:space="preserve">Histomorphology of duodenum and jejunum </w:t>
      </w:r>
    </w:p>
    <w:p w14:paraId="788774FC" w14:textId="7D49B155" w:rsidR="007006E1" w:rsidRPr="007D48C5" w:rsidRDefault="00E815C3" w:rsidP="007006E1">
      <w:pPr>
        <w:ind w:firstLine="720"/>
        <w:jc w:val="both"/>
        <w:rPr>
          <w:rFonts w:ascii="Times New Roman" w:hAnsi="Times New Roman" w:cs="Times New Roman"/>
          <w:color w:val="000000" w:themeColor="text1"/>
          <w:sz w:val="24"/>
          <w:szCs w:val="24"/>
          <w:lang w:bidi="mr-IN"/>
        </w:rPr>
      </w:pPr>
      <w:r w:rsidRPr="007D48C5">
        <w:rPr>
          <w:rFonts w:ascii="Times New Roman" w:hAnsi="Times New Roman" w:cs="Times New Roman"/>
          <w:color w:val="000000" w:themeColor="text1"/>
          <w:sz w:val="24"/>
          <w:szCs w:val="24"/>
          <w:lang w:val="en-IN"/>
        </w:rPr>
        <w:t>The histomorphology parameters of the small intestine, namely villus height (VH), villus width (VW), crypt depth (CD), and villus height to crypt depth ratio (VH:</w:t>
      </w:r>
      <w:r w:rsidR="00756EAE" w:rsidRPr="007D48C5">
        <w:rPr>
          <w:rFonts w:ascii="Times New Roman" w:hAnsi="Times New Roman" w:cs="Times New Roman"/>
          <w:color w:val="000000" w:themeColor="text1"/>
          <w:sz w:val="24"/>
          <w:szCs w:val="24"/>
          <w:lang w:val="en-IN"/>
        </w:rPr>
        <w:t xml:space="preserve"> </w:t>
      </w:r>
      <w:r w:rsidRPr="007D48C5">
        <w:rPr>
          <w:rFonts w:ascii="Times New Roman" w:hAnsi="Times New Roman" w:cs="Times New Roman"/>
          <w:color w:val="000000" w:themeColor="text1"/>
          <w:sz w:val="24"/>
          <w:szCs w:val="24"/>
          <w:lang w:val="en-IN"/>
        </w:rPr>
        <w:t xml:space="preserve">CD), of the duodenum and jejunum recorded at </w:t>
      </w:r>
      <w:r w:rsidR="00756EAE" w:rsidRPr="007D48C5">
        <w:rPr>
          <w:rFonts w:ascii="Times New Roman" w:hAnsi="Times New Roman" w:cs="Times New Roman"/>
          <w:color w:val="000000" w:themeColor="text1"/>
          <w:sz w:val="24"/>
          <w:szCs w:val="24"/>
          <w:lang w:val="en-IN"/>
        </w:rPr>
        <w:t xml:space="preserve">the </w:t>
      </w:r>
      <w:r w:rsidRPr="007D48C5">
        <w:rPr>
          <w:rFonts w:ascii="Times New Roman" w:hAnsi="Times New Roman" w:cs="Times New Roman"/>
          <w:color w:val="000000" w:themeColor="text1"/>
          <w:sz w:val="24"/>
          <w:szCs w:val="24"/>
          <w:lang w:val="en-IN"/>
        </w:rPr>
        <w:t>35</w:t>
      </w:r>
      <w:r w:rsidR="00A747CA" w:rsidRPr="007D48C5">
        <w:rPr>
          <w:rFonts w:ascii="Times New Roman" w:hAnsi="Times New Roman" w:cs="Times New Roman"/>
          <w:color w:val="000000" w:themeColor="text1"/>
          <w:sz w:val="24"/>
          <w:szCs w:val="24"/>
          <w:vertAlign w:val="superscript"/>
          <w:lang w:val="en-IN"/>
        </w:rPr>
        <w:t>th</w:t>
      </w:r>
      <w:r w:rsidR="00A747CA" w:rsidRPr="007D48C5">
        <w:rPr>
          <w:rFonts w:ascii="Times New Roman" w:hAnsi="Times New Roman" w:cs="Times New Roman"/>
          <w:color w:val="000000" w:themeColor="text1"/>
          <w:sz w:val="24"/>
          <w:szCs w:val="24"/>
          <w:lang w:val="en-IN"/>
        </w:rPr>
        <w:t xml:space="preserve"> </w:t>
      </w:r>
      <w:r w:rsidRPr="007D48C5">
        <w:rPr>
          <w:rFonts w:ascii="Times New Roman" w:hAnsi="Times New Roman" w:cs="Times New Roman"/>
          <w:color w:val="000000" w:themeColor="text1"/>
          <w:sz w:val="24"/>
          <w:szCs w:val="24"/>
          <w:lang w:val="en-IN"/>
        </w:rPr>
        <w:t xml:space="preserve">day of age in broilers are presented in Table </w:t>
      </w:r>
      <w:r w:rsidR="007006E1" w:rsidRPr="007D48C5">
        <w:rPr>
          <w:rFonts w:ascii="Times New Roman" w:hAnsi="Times New Roman" w:cs="Times New Roman"/>
          <w:color w:val="000000" w:themeColor="text1"/>
          <w:sz w:val="24"/>
          <w:szCs w:val="24"/>
          <w:lang w:val="en-IN"/>
        </w:rPr>
        <w:t>3</w:t>
      </w:r>
      <w:r w:rsidRPr="007D48C5">
        <w:rPr>
          <w:rFonts w:ascii="Times New Roman" w:hAnsi="Times New Roman" w:cs="Times New Roman"/>
          <w:color w:val="000000" w:themeColor="text1"/>
          <w:sz w:val="24"/>
          <w:szCs w:val="24"/>
          <w:lang w:val="en-IN"/>
        </w:rPr>
        <w:t xml:space="preserve">. </w:t>
      </w:r>
      <w:r w:rsidR="00880D3F" w:rsidRPr="007D48C5">
        <w:rPr>
          <w:rFonts w:ascii="Times New Roman" w:hAnsi="Times New Roman" w:cs="Times New Roman"/>
          <w:color w:val="000000" w:themeColor="text1"/>
          <w:sz w:val="24"/>
          <w:szCs w:val="24"/>
          <w:lang w:bidi="mr-IN"/>
        </w:rPr>
        <w:t xml:space="preserve">The results indicated that feeding frequency did not significantly influence duodenal </w:t>
      </w:r>
      <w:r w:rsidR="007006E1" w:rsidRPr="007D48C5">
        <w:rPr>
          <w:rFonts w:ascii="Times New Roman" w:hAnsi="Times New Roman" w:cs="Times New Roman"/>
          <w:color w:val="000000" w:themeColor="text1"/>
          <w:sz w:val="24"/>
          <w:szCs w:val="24"/>
          <w:lang w:bidi="mr-IN"/>
        </w:rPr>
        <w:t>VH</w:t>
      </w:r>
      <w:r w:rsidR="00880D3F" w:rsidRPr="007D48C5">
        <w:rPr>
          <w:rFonts w:ascii="Times New Roman" w:hAnsi="Times New Roman" w:cs="Times New Roman"/>
          <w:color w:val="000000" w:themeColor="text1"/>
          <w:sz w:val="24"/>
          <w:szCs w:val="24"/>
          <w:lang w:bidi="mr-IN"/>
        </w:rPr>
        <w:t xml:space="preserve">, </w:t>
      </w:r>
      <w:r w:rsidR="007006E1" w:rsidRPr="007D48C5">
        <w:rPr>
          <w:rFonts w:ascii="Times New Roman" w:hAnsi="Times New Roman" w:cs="Times New Roman"/>
          <w:color w:val="000000" w:themeColor="text1"/>
          <w:sz w:val="24"/>
          <w:szCs w:val="24"/>
          <w:lang w:bidi="mr-IN"/>
        </w:rPr>
        <w:t>VW</w:t>
      </w:r>
      <w:r w:rsidR="00880D3F" w:rsidRPr="007D48C5">
        <w:rPr>
          <w:rFonts w:ascii="Times New Roman" w:hAnsi="Times New Roman" w:cs="Times New Roman"/>
          <w:color w:val="000000" w:themeColor="text1"/>
          <w:sz w:val="24"/>
          <w:szCs w:val="24"/>
          <w:lang w:bidi="mr-IN"/>
        </w:rPr>
        <w:t xml:space="preserve">, or </w:t>
      </w:r>
      <w:r w:rsidR="007006E1" w:rsidRPr="007D48C5">
        <w:rPr>
          <w:rFonts w:ascii="Times New Roman" w:hAnsi="Times New Roman" w:cs="Times New Roman"/>
          <w:color w:val="000000" w:themeColor="text1"/>
          <w:sz w:val="24"/>
          <w:szCs w:val="24"/>
          <w:lang w:bidi="mr-IN"/>
        </w:rPr>
        <w:t>CD</w:t>
      </w:r>
      <w:r w:rsidR="00880D3F" w:rsidRPr="007D48C5">
        <w:rPr>
          <w:rFonts w:ascii="Times New Roman" w:hAnsi="Times New Roman" w:cs="Times New Roman"/>
          <w:color w:val="000000" w:themeColor="text1"/>
          <w:sz w:val="24"/>
          <w:szCs w:val="24"/>
          <w:lang w:bidi="mr-IN"/>
        </w:rPr>
        <w:t xml:space="preserve">. However, the </w:t>
      </w:r>
      <w:r w:rsidR="007006E1" w:rsidRPr="007D48C5">
        <w:rPr>
          <w:rFonts w:ascii="Times New Roman" w:hAnsi="Times New Roman" w:cs="Times New Roman"/>
          <w:color w:val="000000" w:themeColor="text1"/>
          <w:sz w:val="24"/>
          <w:szCs w:val="24"/>
          <w:lang w:bidi="mr-IN"/>
        </w:rPr>
        <w:t xml:space="preserve">VH:CD </w:t>
      </w:r>
      <w:r w:rsidR="00880D3F" w:rsidRPr="007D48C5">
        <w:rPr>
          <w:rFonts w:ascii="Times New Roman" w:hAnsi="Times New Roman" w:cs="Times New Roman"/>
          <w:color w:val="000000" w:themeColor="text1"/>
          <w:sz w:val="24"/>
          <w:szCs w:val="24"/>
          <w:lang w:bidi="mr-IN"/>
        </w:rPr>
        <w:t xml:space="preserve">ratio was significantly </w:t>
      </w:r>
      <w:r w:rsidR="007006E1" w:rsidRPr="007D48C5">
        <w:rPr>
          <w:rFonts w:ascii="Times New Roman" w:hAnsi="Times New Roman" w:cs="Times New Roman"/>
          <w:color w:val="000000" w:themeColor="text1"/>
          <w:sz w:val="24"/>
          <w:szCs w:val="24"/>
        </w:rPr>
        <w:t xml:space="preserve">(P&lt;.05) </w:t>
      </w:r>
      <w:r w:rsidR="00880D3F" w:rsidRPr="007D48C5">
        <w:rPr>
          <w:rFonts w:ascii="Times New Roman" w:hAnsi="Times New Roman" w:cs="Times New Roman"/>
          <w:color w:val="000000" w:themeColor="text1"/>
          <w:sz w:val="24"/>
          <w:szCs w:val="24"/>
          <w:lang w:bidi="mr-IN"/>
        </w:rPr>
        <w:t xml:space="preserve">affected by feeding frequency. Broilers fed </w:t>
      </w:r>
      <w:r w:rsidR="007006E1" w:rsidRPr="007D48C5">
        <w:rPr>
          <w:rFonts w:ascii="Times New Roman" w:hAnsi="Times New Roman" w:cs="Times New Roman"/>
          <w:color w:val="000000" w:themeColor="text1"/>
          <w:sz w:val="24"/>
          <w:szCs w:val="24"/>
          <w:lang w:bidi="mr-IN"/>
        </w:rPr>
        <w:t>thrice</w:t>
      </w:r>
      <w:r w:rsidR="00880D3F" w:rsidRPr="007D48C5">
        <w:rPr>
          <w:rFonts w:ascii="Times New Roman" w:hAnsi="Times New Roman" w:cs="Times New Roman"/>
          <w:color w:val="000000" w:themeColor="text1"/>
          <w:sz w:val="24"/>
          <w:szCs w:val="24"/>
          <w:lang w:bidi="mr-IN"/>
        </w:rPr>
        <w:t xml:space="preserve"> daily (Group C) exhibited a significantly </w:t>
      </w:r>
      <w:r w:rsidR="007006E1" w:rsidRPr="007D48C5">
        <w:rPr>
          <w:rFonts w:ascii="Times New Roman" w:hAnsi="Times New Roman" w:cs="Times New Roman"/>
          <w:color w:val="000000" w:themeColor="text1"/>
          <w:sz w:val="24"/>
          <w:szCs w:val="24"/>
        </w:rPr>
        <w:t xml:space="preserve">(P&lt;.05) </w:t>
      </w:r>
      <w:r w:rsidR="00880D3F" w:rsidRPr="007D48C5">
        <w:rPr>
          <w:rFonts w:ascii="Times New Roman" w:hAnsi="Times New Roman" w:cs="Times New Roman"/>
          <w:color w:val="000000" w:themeColor="text1"/>
          <w:sz w:val="24"/>
          <w:szCs w:val="24"/>
          <w:lang w:bidi="mr-IN"/>
        </w:rPr>
        <w:t xml:space="preserve">higher VH:CD ratio compared with those fed twice (Group B) or once daily (Group A). The higher VH:CD ratio observed in broilers fed thrice daily may be due to a numerical increase in </w:t>
      </w:r>
      <w:r w:rsidR="007006E1" w:rsidRPr="007D48C5">
        <w:rPr>
          <w:rFonts w:ascii="Times New Roman" w:hAnsi="Times New Roman" w:cs="Times New Roman"/>
          <w:color w:val="000000" w:themeColor="text1"/>
          <w:sz w:val="24"/>
          <w:szCs w:val="24"/>
          <w:lang w:bidi="mr-IN"/>
        </w:rPr>
        <w:t>VH</w:t>
      </w:r>
      <w:r w:rsidR="00880D3F" w:rsidRPr="007D48C5">
        <w:rPr>
          <w:rFonts w:ascii="Times New Roman" w:hAnsi="Times New Roman" w:cs="Times New Roman"/>
          <w:color w:val="000000" w:themeColor="text1"/>
          <w:sz w:val="24"/>
          <w:szCs w:val="24"/>
          <w:lang w:bidi="mr-IN"/>
        </w:rPr>
        <w:t xml:space="preserve"> along with a slight reduction in </w:t>
      </w:r>
      <w:r w:rsidR="007006E1" w:rsidRPr="007D48C5">
        <w:rPr>
          <w:rFonts w:ascii="Times New Roman" w:hAnsi="Times New Roman" w:cs="Times New Roman"/>
          <w:color w:val="000000" w:themeColor="text1"/>
          <w:sz w:val="24"/>
          <w:szCs w:val="24"/>
          <w:lang w:bidi="mr-IN"/>
        </w:rPr>
        <w:t>CD</w:t>
      </w:r>
      <w:r w:rsidR="00880D3F" w:rsidRPr="007D48C5">
        <w:rPr>
          <w:rFonts w:ascii="Times New Roman" w:hAnsi="Times New Roman" w:cs="Times New Roman"/>
          <w:color w:val="000000" w:themeColor="text1"/>
          <w:sz w:val="24"/>
          <w:szCs w:val="24"/>
          <w:lang w:bidi="mr-IN"/>
        </w:rPr>
        <w:t xml:space="preserve"> in the duodenum. An increased VH:CD ratio indicates a greater absorptive surface area of the intestinal mucosa, which may enhance nutrient digestion and absorption, thereby improving feed utilization. Yamauchi </w:t>
      </w:r>
      <w:r w:rsidR="00880D3F" w:rsidRPr="007D48C5">
        <w:rPr>
          <w:rFonts w:ascii="Times New Roman" w:hAnsi="Times New Roman" w:cs="Times New Roman"/>
          <w:i/>
          <w:iCs/>
          <w:color w:val="000000" w:themeColor="text1"/>
          <w:sz w:val="24"/>
          <w:szCs w:val="24"/>
          <w:lang w:bidi="mr-IN"/>
        </w:rPr>
        <w:t>et al.</w:t>
      </w:r>
      <w:r w:rsidR="00880D3F" w:rsidRPr="007D48C5">
        <w:rPr>
          <w:rFonts w:ascii="Times New Roman" w:hAnsi="Times New Roman" w:cs="Times New Roman"/>
          <w:color w:val="000000" w:themeColor="text1"/>
          <w:sz w:val="24"/>
          <w:szCs w:val="24"/>
          <w:lang w:bidi="mr-IN"/>
        </w:rPr>
        <w:t xml:space="preserve"> (2006), reported that </w:t>
      </w:r>
      <w:r w:rsidR="007006E1" w:rsidRPr="007D48C5">
        <w:rPr>
          <w:rFonts w:ascii="Times New Roman" w:hAnsi="Times New Roman" w:cs="Times New Roman"/>
          <w:color w:val="000000" w:themeColor="text1"/>
          <w:sz w:val="24"/>
          <w:szCs w:val="24"/>
          <w:lang w:bidi="mr-IN"/>
        </w:rPr>
        <w:t>VH</w:t>
      </w:r>
      <w:r w:rsidR="00880D3F" w:rsidRPr="007D48C5">
        <w:rPr>
          <w:rFonts w:ascii="Times New Roman" w:hAnsi="Times New Roman" w:cs="Times New Roman"/>
          <w:color w:val="000000" w:themeColor="text1"/>
          <w:sz w:val="24"/>
          <w:szCs w:val="24"/>
          <w:lang w:bidi="mr-IN"/>
        </w:rPr>
        <w:t xml:space="preserve"> decreased following feed withdrawal but increased after refeeding. Larger villi are associated with improved nutrient absorption and digestive efficiency, whereas shorter villi may lead to reduced nutrient uptake and poorer growth performance. </w:t>
      </w:r>
      <w:proofErr w:type="spellStart"/>
      <w:r w:rsidR="00880D3F" w:rsidRPr="007D48C5">
        <w:rPr>
          <w:rFonts w:ascii="Times New Roman" w:hAnsi="Times New Roman" w:cs="Times New Roman"/>
          <w:color w:val="000000" w:themeColor="text1"/>
          <w:sz w:val="24"/>
          <w:szCs w:val="24"/>
          <w:lang w:bidi="mr-IN"/>
        </w:rPr>
        <w:t>Chaiyasing</w:t>
      </w:r>
      <w:proofErr w:type="spellEnd"/>
      <w:r w:rsidR="00880D3F" w:rsidRPr="007D48C5">
        <w:rPr>
          <w:rFonts w:ascii="Times New Roman" w:hAnsi="Times New Roman" w:cs="Times New Roman"/>
          <w:color w:val="000000" w:themeColor="text1"/>
          <w:sz w:val="24"/>
          <w:szCs w:val="24"/>
          <w:lang w:bidi="mr-IN"/>
        </w:rPr>
        <w:t xml:space="preserve"> </w:t>
      </w:r>
      <w:r w:rsidR="00880D3F" w:rsidRPr="007D48C5">
        <w:rPr>
          <w:rFonts w:ascii="Times New Roman" w:hAnsi="Times New Roman" w:cs="Times New Roman"/>
          <w:i/>
          <w:iCs/>
          <w:color w:val="000000" w:themeColor="text1"/>
          <w:sz w:val="24"/>
          <w:szCs w:val="24"/>
          <w:lang w:bidi="mr-IN"/>
        </w:rPr>
        <w:t>et al.</w:t>
      </w:r>
      <w:r w:rsidR="00880D3F" w:rsidRPr="007D48C5">
        <w:rPr>
          <w:rFonts w:ascii="Times New Roman" w:hAnsi="Times New Roman" w:cs="Times New Roman"/>
          <w:color w:val="000000" w:themeColor="text1"/>
          <w:sz w:val="24"/>
          <w:szCs w:val="24"/>
          <w:lang w:bidi="mr-IN"/>
        </w:rPr>
        <w:t xml:space="preserve"> (2024) found that </w:t>
      </w:r>
      <w:r w:rsidR="00880D3F" w:rsidRPr="007D48C5">
        <w:rPr>
          <w:rFonts w:ascii="Times New Roman" w:hAnsi="Times New Roman" w:cs="Times New Roman"/>
          <w:color w:val="000000" w:themeColor="text1"/>
          <w:sz w:val="24"/>
          <w:szCs w:val="24"/>
          <w:lang w:bidi="mr-IN"/>
        </w:rPr>
        <w:lastRenderedPageBreak/>
        <w:t xml:space="preserve">feeding frequency did not significantly affect duodenal </w:t>
      </w:r>
      <w:r w:rsidR="007006E1" w:rsidRPr="007D48C5">
        <w:rPr>
          <w:rFonts w:ascii="Times New Roman" w:hAnsi="Times New Roman" w:cs="Times New Roman"/>
          <w:color w:val="000000" w:themeColor="text1"/>
          <w:sz w:val="24"/>
          <w:szCs w:val="24"/>
          <w:lang w:bidi="mr-IN"/>
        </w:rPr>
        <w:t>VH</w:t>
      </w:r>
      <w:r w:rsidR="00880D3F" w:rsidRPr="007D48C5">
        <w:rPr>
          <w:rFonts w:ascii="Times New Roman" w:hAnsi="Times New Roman" w:cs="Times New Roman"/>
          <w:color w:val="000000" w:themeColor="text1"/>
          <w:sz w:val="24"/>
          <w:szCs w:val="24"/>
          <w:lang w:bidi="mr-IN"/>
        </w:rPr>
        <w:t xml:space="preserve"> or </w:t>
      </w:r>
      <w:r w:rsidR="007006E1" w:rsidRPr="007D48C5">
        <w:rPr>
          <w:rFonts w:ascii="Times New Roman" w:hAnsi="Times New Roman" w:cs="Times New Roman"/>
          <w:color w:val="000000" w:themeColor="text1"/>
          <w:sz w:val="24"/>
          <w:szCs w:val="24"/>
          <w:lang w:bidi="mr-IN"/>
        </w:rPr>
        <w:t>CD</w:t>
      </w:r>
      <w:r w:rsidR="00880D3F" w:rsidRPr="007D48C5">
        <w:rPr>
          <w:rFonts w:ascii="Times New Roman" w:hAnsi="Times New Roman" w:cs="Times New Roman"/>
          <w:color w:val="000000" w:themeColor="text1"/>
          <w:sz w:val="24"/>
          <w:szCs w:val="24"/>
          <w:lang w:bidi="mr-IN"/>
        </w:rPr>
        <w:t xml:space="preserve"> in broilers. </w:t>
      </w:r>
    </w:p>
    <w:p w14:paraId="7D414041" w14:textId="77777777" w:rsidR="00963340" w:rsidRPr="007D48C5" w:rsidRDefault="007006E1" w:rsidP="007006E1">
      <w:pPr>
        <w:ind w:firstLine="720"/>
        <w:jc w:val="both"/>
        <w:rPr>
          <w:rFonts w:ascii="Times New Roman" w:hAnsi="Times New Roman" w:cs="Times New Roman"/>
          <w:color w:val="000000" w:themeColor="text1"/>
          <w:sz w:val="24"/>
          <w:szCs w:val="24"/>
          <w:lang w:bidi="mr-IN"/>
        </w:rPr>
      </w:pPr>
      <w:r w:rsidRPr="007D48C5">
        <w:rPr>
          <w:rFonts w:ascii="Times New Roman" w:hAnsi="Times New Roman" w:cs="Times New Roman"/>
          <w:color w:val="000000" w:themeColor="text1"/>
          <w:sz w:val="24"/>
          <w:szCs w:val="24"/>
          <w:lang w:bidi="mr-IN"/>
        </w:rPr>
        <w:t xml:space="preserve">The </w:t>
      </w:r>
      <w:r w:rsidRPr="007D48C5">
        <w:rPr>
          <w:rFonts w:ascii="Times New Roman" w:hAnsi="Times New Roman" w:cs="Times New Roman"/>
          <w:sz w:val="24"/>
          <w:szCs w:val="24"/>
        </w:rPr>
        <w:t xml:space="preserve">observations on jejunal histomorphology is depicted in Table 3. </w:t>
      </w:r>
      <w:r w:rsidRPr="007D48C5">
        <w:rPr>
          <w:rFonts w:ascii="Times New Roman" w:hAnsi="Times New Roman" w:cs="Times New Roman"/>
          <w:color w:val="000000" w:themeColor="text1"/>
          <w:sz w:val="24"/>
          <w:szCs w:val="24"/>
          <w:lang w:bidi="mr-IN"/>
        </w:rPr>
        <w:t xml:space="preserve">The results showed that feeding frequency did not significantly influence jejunal VW, CD, and the </w:t>
      </w:r>
      <w:r w:rsidR="005455D3" w:rsidRPr="007D48C5">
        <w:rPr>
          <w:rFonts w:ascii="Times New Roman" w:hAnsi="Times New Roman" w:cs="Times New Roman"/>
          <w:color w:val="000000" w:themeColor="text1"/>
          <w:sz w:val="24"/>
          <w:szCs w:val="24"/>
          <w:lang w:bidi="mr-IN"/>
        </w:rPr>
        <w:t xml:space="preserve">VH:CD </w:t>
      </w:r>
      <w:r w:rsidRPr="007D48C5">
        <w:rPr>
          <w:rFonts w:ascii="Times New Roman" w:hAnsi="Times New Roman" w:cs="Times New Roman"/>
          <w:color w:val="000000" w:themeColor="text1"/>
          <w:sz w:val="24"/>
          <w:szCs w:val="24"/>
          <w:lang w:bidi="mr-IN"/>
        </w:rPr>
        <w:t xml:space="preserve">ratio. However, </w:t>
      </w:r>
      <w:r w:rsidR="00814AB2" w:rsidRPr="007D48C5">
        <w:rPr>
          <w:rFonts w:ascii="Times New Roman" w:hAnsi="Times New Roman" w:cs="Times New Roman"/>
          <w:color w:val="000000" w:themeColor="text1"/>
          <w:sz w:val="24"/>
          <w:szCs w:val="24"/>
          <w:lang w:bidi="mr-IN"/>
        </w:rPr>
        <w:t>VH</w:t>
      </w:r>
      <w:r w:rsidRPr="007D48C5">
        <w:rPr>
          <w:rFonts w:ascii="Times New Roman" w:hAnsi="Times New Roman" w:cs="Times New Roman"/>
          <w:color w:val="000000" w:themeColor="text1"/>
          <w:sz w:val="24"/>
          <w:szCs w:val="24"/>
          <w:lang w:bidi="mr-IN"/>
        </w:rPr>
        <w:t xml:space="preserve"> was significantly </w:t>
      </w:r>
      <w:r w:rsidR="00814AB2" w:rsidRPr="007D48C5">
        <w:rPr>
          <w:rFonts w:ascii="Times New Roman" w:hAnsi="Times New Roman" w:cs="Times New Roman"/>
          <w:color w:val="000000" w:themeColor="text1"/>
          <w:sz w:val="24"/>
          <w:szCs w:val="24"/>
        </w:rPr>
        <w:t xml:space="preserve">(P&lt;.05) </w:t>
      </w:r>
      <w:r w:rsidRPr="007D48C5">
        <w:rPr>
          <w:rFonts w:ascii="Times New Roman" w:hAnsi="Times New Roman" w:cs="Times New Roman"/>
          <w:color w:val="000000" w:themeColor="text1"/>
          <w:sz w:val="24"/>
          <w:szCs w:val="24"/>
          <w:lang w:bidi="mr-IN"/>
        </w:rPr>
        <w:t xml:space="preserve">affected by feeding frequency. Broilers fed </w:t>
      </w:r>
      <w:r w:rsidR="00814AB2" w:rsidRPr="007D48C5">
        <w:rPr>
          <w:rFonts w:ascii="Times New Roman" w:hAnsi="Times New Roman" w:cs="Times New Roman"/>
          <w:color w:val="000000" w:themeColor="text1"/>
          <w:sz w:val="24"/>
          <w:szCs w:val="24"/>
          <w:lang w:bidi="mr-IN"/>
        </w:rPr>
        <w:t>thrice</w:t>
      </w:r>
      <w:r w:rsidRPr="007D48C5">
        <w:rPr>
          <w:rFonts w:ascii="Times New Roman" w:hAnsi="Times New Roman" w:cs="Times New Roman"/>
          <w:color w:val="000000" w:themeColor="text1"/>
          <w:sz w:val="24"/>
          <w:szCs w:val="24"/>
          <w:lang w:bidi="mr-IN"/>
        </w:rPr>
        <w:t xml:space="preserve"> daily exhibited significantly </w:t>
      </w:r>
      <w:r w:rsidR="00814AB2" w:rsidRPr="007D48C5">
        <w:rPr>
          <w:rFonts w:ascii="Times New Roman" w:hAnsi="Times New Roman" w:cs="Times New Roman"/>
          <w:color w:val="000000" w:themeColor="text1"/>
          <w:sz w:val="24"/>
          <w:szCs w:val="24"/>
        </w:rPr>
        <w:t xml:space="preserve">(P&lt;.05) </w:t>
      </w:r>
      <w:r w:rsidRPr="007D48C5">
        <w:rPr>
          <w:rFonts w:ascii="Times New Roman" w:hAnsi="Times New Roman" w:cs="Times New Roman"/>
          <w:color w:val="000000" w:themeColor="text1"/>
          <w:sz w:val="24"/>
          <w:szCs w:val="24"/>
          <w:lang w:bidi="mr-IN"/>
        </w:rPr>
        <w:t xml:space="preserve">higher </w:t>
      </w:r>
      <w:r w:rsidR="00814AB2" w:rsidRPr="007D48C5">
        <w:rPr>
          <w:rFonts w:ascii="Times New Roman" w:hAnsi="Times New Roman" w:cs="Times New Roman"/>
          <w:color w:val="000000" w:themeColor="text1"/>
          <w:sz w:val="24"/>
          <w:szCs w:val="24"/>
          <w:lang w:bidi="mr-IN"/>
        </w:rPr>
        <w:t>VH</w:t>
      </w:r>
      <w:r w:rsidRPr="007D48C5">
        <w:rPr>
          <w:rFonts w:ascii="Times New Roman" w:hAnsi="Times New Roman" w:cs="Times New Roman"/>
          <w:color w:val="000000" w:themeColor="text1"/>
          <w:sz w:val="24"/>
          <w:szCs w:val="24"/>
          <w:lang w:bidi="mr-IN"/>
        </w:rPr>
        <w:t xml:space="preserve"> compared with those fed twice or once daily. Increased </w:t>
      </w:r>
      <w:r w:rsidR="00814AB2" w:rsidRPr="007D48C5">
        <w:rPr>
          <w:rFonts w:ascii="Times New Roman" w:hAnsi="Times New Roman" w:cs="Times New Roman"/>
          <w:color w:val="000000" w:themeColor="text1"/>
          <w:sz w:val="24"/>
          <w:szCs w:val="24"/>
          <w:lang w:bidi="mr-IN"/>
        </w:rPr>
        <w:t>VH</w:t>
      </w:r>
      <w:r w:rsidRPr="007D48C5">
        <w:rPr>
          <w:rFonts w:ascii="Times New Roman" w:hAnsi="Times New Roman" w:cs="Times New Roman"/>
          <w:color w:val="000000" w:themeColor="text1"/>
          <w:sz w:val="24"/>
          <w:szCs w:val="24"/>
          <w:lang w:bidi="mr-IN"/>
        </w:rPr>
        <w:t xml:space="preserve"> is generally associated with enhanced absorptive surface area of the intestine, which may contribute to improved nutrient absorption. The results of the present study therefore suggest that feeding broilers </w:t>
      </w:r>
      <w:r w:rsidR="00814AB2" w:rsidRPr="007D48C5">
        <w:rPr>
          <w:rFonts w:ascii="Times New Roman" w:hAnsi="Times New Roman" w:cs="Times New Roman"/>
          <w:color w:val="000000" w:themeColor="text1"/>
          <w:sz w:val="24"/>
          <w:szCs w:val="24"/>
          <w:lang w:bidi="mr-IN"/>
        </w:rPr>
        <w:t>thrice</w:t>
      </w:r>
      <w:r w:rsidRPr="007D48C5">
        <w:rPr>
          <w:rFonts w:ascii="Times New Roman" w:hAnsi="Times New Roman" w:cs="Times New Roman"/>
          <w:color w:val="000000" w:themeColor="text1"/>
          <w:sz w:val="24"/>
          <w:szCs w:val="24"/>
          <w:lang w:bidi="mr-IN"/>
        </w:rPr>
        <w:t xml:space="preserve"> daily may positively influence jejunal villus development. These findings are consistent with the observations of </w:t>
      </w:r>
      <w:proofErr w:type="spellStart"/>
      <w:r w:rsidRPr="007D48C5">
        <w:rPr>
          <w:rFonts w:ascii="Times New Roman" w:hAnsi="Times New Roman" w:cs="Times New Roman"/>
          <w:color w:val="000000" w:themeColor="text1"/>
          <w:sz w:val="24"/>
          <w:szCs w:val="24"/>
          <w:lang w:bidi="mr-IN"/>
        </w:rPr>
        <w:t>Chaiyasing</w:t>
      </w:r>
      <w:proofErr w:type="spellEnd"/>
      <w:r w:rsidRPr="007D48C5">
        <w:rPr>
          <w:rFonts w:ascii="Times New Roman" w:hAnsi="Times New Roman" w:cs="Times New Roman"/>
          <w:color w:val="000000" w:themeColor="text1"/>
          <w:sz w:val="24"/>
          <w:szCs w:val="24"/>
          <w:lang w:bidi="mr-IN"/>
        </w:rPr>
        <w:t xml:space="preserve"> </w:t>
      </w:r>
      <w:r w:rsidRPr="007D48C5">
        <w:rPr>
          <w:rFonts w:ascii="Times New Roman" w:hAnsi="Times New Roman" w:cs="Times New Roman"/>
          <w:i/>
          <w:iCs/>
          <w:color w:val="000000" w:themeColor="text1"/>
          <w:sz w:val="24"/>
          <w:szCs w:val="24"/>
          <w:lang w:bidi="mr-IN"/>
        </w:rPr>
        <w:t>et al.</w:t>
      </w:r>
      <w:r w:rsidRPr="007D48C5">
        <w:rPr>
          <w:rFonts w:ascii="Times New Roman" w:hAnsi="Times New Roman" w:cs="Times New Roman"/>
          <w:color w:val="000000" w:themeColor="text1"/>
          <w:sz w:val="24"/>
          <w:szCs w:val="24"/>
          <w:lang w:bidi="mr-IN"/>
        </w:rPr>
        <w:t xml:space="preserve"> (2024), who reported that feeding frequency significantly affected jejunal morphology, with broilers fed four or six meals per day showing greater </w:t>
      </w:r>
      <w:r w:rsidR="00814AB2" w:rsidRPr="007D48C5">
        <w:rPr>
          <w:rFonts w:ascii="Times New Roman" w:hAnsi="Times New Roman" w:cs="Times New Roman"/>
          <w:color w:val="000000" w:themeColor="text1"/>
          <w:sz w:val="24"/>
          <w:szCs w:val="24"/>
          <w:lang w:bidi="mr-IN"/>
        </w:rPr>
        <w:t>VH</w:t>
      </w:r>
      <w:r w:rsidRPr="007D48C5">
        <w:rPr>
          <w:rFonts w:ascii="Times New Roman" w:hAnsi="Times New Roman" w:cs="Times New Roman"/>
          <w:color w:val="000000" w:themeColor="text1"/>
          <w:sz w:val="24"/>
          <w:szCs w:val="24"/>
          <w:lang w:bidi="mr-IN"/>
        </w:rPr>
        <w:t xml:space="preserve"> (P&lt;.05), while the VH:CD ratio remained unaffected. Similarly, Yamauchi </w:t>
      </w:r>
      <w:r w:rsidRPr="007D48C5">
        <w:rPr>
          <w:rFonts w:ascii="Times New Roman" w:hAnsi="Times New Roman" w:cs="Times New Roman"/>
          <w:i/>
          <w:iCs/>
          <w:color w:val="000000" w:themeColor="text1"/>
          <w:sz w:val="24"/>
          <w:szCs w:val="24"/>
          <w:lang w:bidi="mr-IN"/>
        </w:rPr>
        <w:t>et al.</w:t>
      </w:r>
      <w:r w:rsidRPr="007D48C5">
        <w:rPr>
          <w:rFonts w:ascii="Times New Roman" w:hAnsi="Times New Roman" w:cs="Times New Roman"/>
          <w:color w:val="000000" w:themeColor="text1"/>
          <w:sz w:val="24"/>
          <w:szCs w:val="24"/>
          <w:lang w:bidi="mr-IN"/>
        </w:rPr>
        <w:t xml:space="preserve"> (2006) found that increased villus size is associated with improved absorptive capacity and digestive function, whereas shorter villi may reduce nutrient absorption and growth performance.</w:t>
      </w:r>
      <w:r w:rsidR="009E2077" w:rsidRPr="007D48C5">
        <w:rPr>
          <w:rFonts w:ascii="Times New Roman" w:hAnsi="Times New Roman" w:cs="Times New Roman"/>
          <w:color w:val="000000" w:themeColor="text1"/>
          <w:sz w:val="24"/>
          <w:szCs w:val="24"/>
          <w:lang w:bidi="mr-IN"/>
        </w:rPr>
        <w:t xml:space="preserve"> </w:t>
      </w:r>
    </w:p>
    <w:p w14:paraId="7771B2D7" w14:textId="541D25D5" w:rsidR="00880D3F" w:rsidRPr="007D48C5" w:rsidRDefault="00880D3F" w:rsidP="007006E1">
      <w:pPr>
        <w:ind w:firstLine="720"/>
        <w:jc w:val="both"/>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bidi="mr-IN"/>
        </w:rPr>
        <w:t xml:space="preserve">The overall results of the study on duodenum and jejunum histomorphology indicated that the adoption of thrice feeding program in broilers had significant impact on the improvement in gut health. Thrice feeding frequency significantly </w:t>
      </w:r>
      <w:r w:rsidR="007006E1" w:rsidRPr="007D48C5">
        <w:rPr>
          <w:rFonts w:ascii="Times New Roman" w:hAnsi="Times New Roman" w:cs="Times New Roman"/>
          <w:color w:val="000000" w:themeColor="text1"/>
          <w:sz w:val="24"/>
          <w:szCs w:val="24"/>
          <w:lang w:bidi="mr-IN"/>
        </w:rPr>
        <w:t xml:space="preserve">(P&gt;0.05) </w:t>
      </w:r>
      <w:r w:rsidRPr="007D48C5">
        <w:rPr>
          <w:rFonts w:ascii="Times New Roman" w:hAnsi="Times New Roman" w:cs="Times New Roman"/>
          <w:color w:val="000000" w:themeColor="text1"/>
          <w:sz w:val="24"/>
          <w:szCs w:val="24"/>
          <w:lang w:bidi="mr-IN"/>
        </w:rPr>
        <w:t>improve</w:t>
      </w:r>
      <w:r w:rsidR="007006E1" w:rsidRPr="007D48C5">
        <w:rPr>
          <w:rFonts w:ascii="Times New Roman" w:hAnsi="Times New Roman" w:cs="Times New Roman"/>
          <w:color w:val="000000" w:themeColor="text1"/>
          <w:sz w:val="24"/>
          <w:szCs w:val="24"/>
          <w:lang w:bidi="mr-IN"/>
        </w:rPr>
        <w:t>s</w:t>
      </w:r>
      <w:r w:rsidRPr="007D48C5">
        <w:rPr>
          <w:rFonts w:ascii="Times New Roman" w:hAnsi="Times New Roman" w:cs="Times New Roman"/>
          <w:color w:val="000000" w:themeColor="text1"/>
          <w:sz w:val="24"/>
          <w:szCs w:val="24"/>
          <w:lang w:bidi="mr-IN"/>
        </w:rPr>
        <w:t xml:space="preserve"> duodenal VH:CD ratio and jejunal VH in broilers. Hence thrice feeding program may be beneficial than twice and once in a day.</w:t>
      </w:r>
    </w:p>
    <w:p w14:paraId="35E3ED8C" w14:textId="77777777" w:rsidR="00E815C3" w:rsidRPr="007D48C5" w:rsidRDefault="00E815C3" w:rsidP="0061569B">
      <w:pPr>
        <w:spacing w:line="360" w:lineRule="auto"/>
        <w:jc w:val="both"/>
        <w:rPr>
          <w:rFonts w:ascii="Times New Roman" w:hAnsi="Times New Roman" w:cs="Times New Roman"/>
          <w:color w:val="000000" w:themeColor="text1"/>
          <w:sz w:val="24"/>
          <w:szCs w:val="24"/>
        </w:rPr>
      </w:pPr>
    </w:p>
    <w:p w14:paraId="0464A6DC" w14:textId="362F154D" w:rsidR="0061569B" w:rsidRPr="007D48C5" w:rsidRDefault="0061569B" w:rsidP="007F161F">
      <w:pPr>
        <w:jc w:val="both"/>
        <w:rPr>
          <w:rFonts w:ascii="Times New Roman" w:hAnsi="Times New Roman" w:cs="Times New Roman"/>
          <w:b/>
          <w:bCs/>
          <w:color w:val="000000" w:themeColor="text1"/>
          <w:sz w:val="24"/>
          <w:szCs w:val="24"/>
          <w:lang w:val="en-IN"/>
        </w:rPr>
      </w:pPr>
      <w:r w:rsidRPr="007D48C5">
        <w:rPr>
          <w:rFonts w:ascii="Times New Roman" w:hAnsi="Times New Roman" w:cs="Times New Roman"/>
          <w:b/>
          <w:bCs/>
          <w:color w:val="000000" w:themeColor="text1"/>
          <w:sz w:val="24"/>
          <w:szCs w:val="24"/>
          <w:lang w:val="en-IN"/>
        </w:rPr>
        <w:t xml:space="preserve">Table </w:t>
      </w:r>
      <w:r w:rsidR="00102312" w:rsidRPr="007D48C5">
        <w:rPr>
          <w:rFonts w:ascii="Times New Roman" w:hAnsi="Times New Roman" w:cs="Times New Roman"/>
          <w:b/>
          <w:bCs/>
          <w:color w:val="000000" w:themeColor="text1"/>
          <w:sz w:val="24"/>
          <w:szCs w:val="24"/>
          <w:lang w:val="en-IN"/>
        </w:rPr>
        <w:t>3</w:t>
      </w:r>
      <w:r w:rsidR="00756EAE" w:rsidRPr="007D48C5">
        <w:rPr>
          <w:rFonts w:ascii="Times New Roman" w:hAnsi="Times New Roman" w:cs="Times New Roman"/>
          <w:b/>
          <w:bCs/>
          <w:color w:val="000000" w:themeColor="text1"/>
          <w:sz w:val="24"/>
          <w:szCs w:val="24"/>
          <w:lang w:val="en-IN"/>
        </w:rPr>
        <w:t>:</w:t>
      </w:r>
      <w:r w:rsidRPr="007D48C5">
        <w:rPr>
          <w:rFonts w:ascii="Times New Roman" w:hAnsi="Times New Roman" w:cs="Times New Roman"/>
          <w:b/>
          <w:bCs/>
          <w:color w:val="000000" w:themeColor="text1"/>
          <w:sz w:val="24"/>
          <w:szCs w:val="24"/>
          <w:lang w:val="en-IN"/>
        </w:rPr>
        <w:t xml:space="preserve"> Histomorphology of duodenum and jejunum of broilers at 35</w:t>
      </w:r>
      <w:r w:rsidR="00CC3DD1" w:rsidRPr="007D48C5">
        <w:rPr>
          <w:rFonts w:ascii="Times New Roman" w:hAnsi="Times New Roman" w:cs="Times New Roman"/>
          <w:b/>
          <w:bCs/>
          <w:color w:val="000000" w:themeColor="text1"/>
          <w:sz w:val="24"/>
          <w:szCs w:val="24"/>
          <w:vertAlign w:val="superscript"/>
          <w:lang w:val="en-IN"/>
        </w:rPr>
        <w:t>th</w:t>
      </w:r>
      <w:r w:rsidR="00CC3DD1" w:rsidRPr="007D48C5">
        <w:rPr>
          <w:rFonts w:ascii="Times New Roman" w:hAnsi="Times New Roman" w:cs="Times New Roman"/>
          <w:b/>
          <w:bCs/>
          <w:color w:val="000000" w:themeColor="text1"/>
          <w:sz w:val="24"/>
          <w:szCs w:val="24"/>
          <w:lang w:val="en-IN"/>
        </w:rPr>
        <w:t xml:space="preserve"> day </w:t>
      </w:r>
      <w:r w:rsidRPr="007D48C5">
        <w:rPr>
          <w:rFonts w:ascii="Times New Roman" w:hAnsi="Times New Roman" w:cs="Times New Roman"/>
          <w:b/>
          <w:bCs/>
          <w:color w:val="000000" w:themeColor="text1"/>
          <w:sz w:val="24"/>
          <w:szCs w:val="24"/>
          <w:lang w:val="en-IN"/>
        </w:rPr>
        <w:t xml:space="preserve">of age fed with different </w:t>
      </w:r>
      <w:r w:rsidR="00CC3DD1" w:rsidRPr="007D48C5">
        <w:rPr>
          <w:rFonts w:ascii="Times New Roman" w:hAnsi="Times New Roman" w:cs="Times New Roman"/>
          <w:b/>
          <w:bCs/>
          <w:color w:val="000000" w:themeColor="text1"/>
          <w:sz w:val="24"/>
          <w:szCs w:val="24"/>
          <w:lang w:val="en-IN"/>
        </w:rPr>
        <w:t>feeding frequencies</w:t>
      </w:r>
      <w:r w:rsidR="00756EAE" w:rsidRPr="007D48C5">
        <w:rPr>
          <w:rFonts w:ascii="Times New Roman" w:hAnsi="Times New Roman" w:cs="Times New Roman"/>
          <w:b/>
          <w:bCs/>
          <w:color w:val="000000" w:themeColor="text1"/>
          <w:sz w:val="24"/>
          <w:szCs w:val="24"/>
          <w:lang w:val="en-IN"/>
        </w:rPr>
        <w:t>.</w:t>
      </w:r>
    </w:p>
    <w:p w14:paraId="1BAED588" w14:textId="77777777" w:rsidR="00B35B61" w:rsidRPr="007D48C5" w:rsidRDefault="00B35B61" w:rsidP="007F161F">
      <w:pPr>
        <w:jc w:val="both"/>
        <w:rPr>
          <w:rFonts w:ascii="Times New Roman" w:hAnsi="Times New Roman" w:cs="Times New Roman"/>
          <w:b/>
          <w:bCs/>
          <w:color w:val="000000" w:themeColor="text1"/>
          <w:sz w:val="24"/>
          <w:szCs w:val="24"/>
          <w:lang w:val="en-IN"/>
        </w:rPr>
      </w:pPr>
    </w:p>
    <w:tbl>
      <w:tblPr>
        <w:tblStyle w:val="PlainTable2"/>
        <w:tblW w:w="5000" w:type="pct"/>
        <w:tblLook w:val="04A0" w:firstRow="1" w:lastRow="0" w:firstColumn="1" w:lastColumn="0" w:noHBand="0" w:noVBand="1"/>
      </w:tblPr>
      <w:tblGrid>
        <w:gridCol w:w="1562"/>
        <w:gridCol w:w="1511"/>
        <w:gridCol w:w="1395"/>
        <w:gridCol w:w="1395"/>
        <w:gridCol w:w="1395"/>
        <w:gridCol w:w="874"/>
        <w:gridCol w:w="894"/>
      </w:tblGrid>
      <w:tr w:rsidR="00A10050" w:rsidRPr="007D48C5" w14:paraId="54C9B029" w14:textId="77777777" w:rsidTr="00EC5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Pr>
          <w:p w14:paraId="246205D6" w14:textId="77777777" w:rsidR="000D0F17" w:rsidRPr="007D48C5" w:rsidRDefault="000D0F17" w:rsidP="0061569B">
            <w:pPr>
              <w:spacing w:line="276" w:lineRule="auto"/>
              <w:jc w:val="center"/>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Intestinal segment</w:t>
            </w:r>
          </w:p>
        </w:tc>
        <w:tc>
          <w:tcPr>
            <w:tcW w:w="837" w:type="pct"/>
          </w:tcPr>
          <w:p w14:paraId="5F86BA42"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Parameter</w:t>
            </w:r>
          </w:p>
        </w:tc>
        <w:tc>
          <w:tcPr>
            <w:tcW w:w="773" w:type="pct"/>
          </w:tcPr>
          <w:p w14:paraId="4EA455CF"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A</w:t>
            </w:r>
          </w:p>
        </w:tc>
        <w:tc>
          <w:tcPr>
            <w:tcW w:w="773" w:type="pct"/>
          </w:tcPr>
          <w:p w14:paraId="117CCC41"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B</w:t>
            </w:r>
          </w:p>
        </w:tc>
        <w:tc>
          <w:tcPr>
            <w:tcW w:w="773" w:type="pct"/>
          </w:tcPr>
          <w:p w14:paraId="7BB49C39"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C</w:t>
            </w:r>
          </w:p>
        </w:tc>
        <w:tc>
          <w:tcPr>
            <w:tcW w:w="484" w:type="pct"/>
          </w:tcPr>
          <w:p w14:paraId="7D79DCD8"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proofErr w:type="spellStart"/>
            <w:r w:rsidRPr="007D48C5">
              <w:rPr>
                <w:rFonts w:ascii="Times New Roman" w:hAnsi="Times New Roman" w:cs="Times New Roman"/>
                <w:color w:val="000000" w:themeColor="text1"/>
                <w:sz w:val="24"/>
                <w:szCs w:val="24"/>
                <w:lang w:val="en-IN"/>
              </w:rPr>
              <w:t>SEm</w:t>
            </w:r>
            <w:proofErr w:type="spellEnd"/>
          </w:p>
        </w:tc>
        <w:tc>
          <w:tcPr>
            <w:tcW w:w="495" w:type="pct"/>
          </w:tcPr>
          <w:p w14:paraId="471A3E02" w14:textId="77777777" w:rsidR="000D0F17" w:rsidRPr="007D48C5" w:rsidRDefault="000D0F17" w:rsidP="0061569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P-value</w:t>
            </w:r>
          </w:p>
        </w:tc>
      </w:tr>
      <w:tr w:rsidR="00A10050" w:rsidRPr="007D48C5" w14:paraId="110EBD09" w14:textId="77777777" w:rsidTr="00EC5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val="restart"/>
          </w:tcPr>
          <w:p w14:paraId="58780224" w14:textId="77777777" w:rsidR="000D0F17" w:rsidRPr="007D48C5" w:rsidRDefault="000D0F17" w:rsidP="0061569B">
            <w:pPr>
              <w:spacing w:line="276" w:lineRule="auto"/>
              <w:jc w:val="both"/>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Duodenum</w:t>
            </w:r>
          </w:p>
        </w:tc>
        <w:tc>
          <w:tcPr>
            <w:tcW w:w="837" w:type="pct"/>
          </w:tcPr>
          <w:p w14:paraId="312F0F14" w14:textId="34525D56" w:rsidR="000D0F17" w:rsidRPr="007D48C5" w:rsidRDefault="000D0F17"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VH</w:t>
            </w:r>
          </w:p>
          <w:p w14:paraId="0EF6F27A" w14:textId="7C786106" w:rsidR="000D0F17" w:rsidRPr="007D48C5" w:rsidRDefault="000D0F17" w:rsidP="0061569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2E30E9CA" w14:textId="6F31BE32" w:rsidR="000D0F17" w:rsidRPr="007D48C5" w:rsidRDefault="00EC51DE"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2476.92 ±68.41</w:t>
            </w:r>
          </w:p>
        </w:tc>
        <w:tc>
          <w:tcPr>
            <w:tcW w:w="773" w:type="pct"/>
          </w:tcPr>
          <w:p w14:paraId="16F3B9D3" w14:textId="2F8780B9" w:rsidR="000D0F17" w:rsidRPr="007D48C5" w:rsidRDefault="00EC51DE"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2315.08 ±47.38</w:t>
            </w:r>
          </w:p>
        </w:tc>
        <w:tc>
          <w:tcPr>
            <w:tcW w:w="773" w:type="pct"/>
          </w:tcPr>
          <w:p w14:paraId="094EB9EA" w14:textId="4BF4B059" w:rsidR="000D0F17" w:rsidRPr="007D48C5" w:rsidRDefault="00EC51DE" w:rsidP="007F16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2517.67 ±92.98</w:t>
            </w:r>
          </w:p>
        </w:tc>
        <w:tc>
          <w:tcPr>
            <w:tcW w:w="484" w:type="pct"/>
          </w:tcPr>
          <w:p w14:paraId="4A03B689" w14:textId="1D10635C" w:rsidR="000D0F17" w:rsidRPr="007D48C5" w:rsidRDefault="00EC51DE"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43.01</w:t>
            </w:r>
          </w:p>
        </w:tc>
        <w:tc>
          <w:tcPr>
            <w:tcW w:w="495" w:type="pct"/>
          </w:tcPr>
          <w:p w14:paraId="0B7E8DB3" w14:textId="6BAEA82B" w:rsidR="000D0F17" w:rsidRPr="007D48C5" w:rsidRDefault="00EC51DE" w:rsidP="0061569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0.125</w:t>
            </w:r>
          </w:p>
        </w:tc>
      </w:tr>
      <w:tr w:rsidR="00A10050" w:rsidRPr="007D48C5" w14:paraId="08423D88" w14:textId="77777777" w:rsidTr="00EC51DE">
        <w:tc>
          <w:tcPr>
            <w:cnfStyle w:val="001000000000" w:firstRow="0" w:lastRow="0" w:firstColumn="1" w:lastColumn="0" w:oddVBand="0" w:evenVBand="0" w:oddHBand="0" w:evenHBand="0" w:firstRowFirstColumn="0" w:firstRowLastColumn="0" w:lastRowFirstColumn="0" w:lastRowLastColumn="0"/>
            <w:tcW w:w="865" w:type="pct"/>
            <w:vMerge/>
          </w:tcPr>
          <w:p w14:paraId="7D76ADCD"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548A9673" w14:textId="56D36D81"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VW</w:t>
            </w:r>
          </w:p>
          <w:p w14:paraId="4CF67FC4" w14:textId="75623B51"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6A4FCAD6" w14:textId="012020C4"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197.50 ±13.01</w:t>
            </w:r>
          </w:p>
        </w:tc>
        <w:tc>
          <w:tcPr>
            <w:tcW w:w="773" w:type="pct"/>
          </w:tcPr>
          <w:p w14:paraId="3E34C6BF" w14:textId="2F2E8ED4"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231.92 ±19.51</w:t>
            </w:r>
          </w:p>
        </w:tc>
        <w:tc>
          <w:tcPr>
            <w:tcW w:w="773" w:type="pct"/>
          </w:tcPr>
          <w:p w14:paraId="28C56D3A" w14:textId="2153041E"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258.58 ±19.24</w:t>
            </w:r>
          </w:p>
        </w:tc>
        <w:tc>
          <w:tcPr>
            <w:tcW w:w="484" w:type="pct"/>
          </w:tcPr>
          <w:p w14:paraId="37FD4887" w14:textId="32E09AFA" w:rsidR="00EC51DE" w:rsidRPr="007D48C5" w:rsidRDefault="00EC51DE"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10.69</w:t>
            </w:r>
          </w:p>
        </w:tc>
        <w:tc>
          <w:tcPr>
            <w:tcW w:w="495" w:type="pct"/>
          </w:tcPr>
          <w:p w14:paraId="0AD42954" w14:textId="60927E07" w:rsidR="00EC51DE" w:rsidRPr="007D48C5" w:rsidRDefault="00EC51DE"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0.060</w:t>
            </w:r>
          </w:p>
        </w:tc>
      </w:tr>
      <w:tr w:rsidR="00A10050" w:rsidRPr="007D48C5" w14:paraId="4D23A636" w14:textId="77777777" w:rsidTr="00EC5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Pr>
          <w:p w14:paraId="703F3EDA"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080E6274" w14:textId="081CCFB9"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CD</w:t>
            </w:r>
          </w:p>
          <w:p w14:paraId="455B3718" w14:textId="63BA95B6"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33EAF386" w14:textId="13BCF8F0"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323.67 ±8.22</w:t>
            </w:r>
          </w:p>
        </w:tc>
        <w:tc>
          <w:tcPr>
            <w:tcW w:w="773" w:type="pct"/>
          </w:tcPr>
          <w:p w14:paraId="5B73ED37" w14:textId="452A7397"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333.67 ±10.10</w:t>
            </w:r>
          </w:p>
        </w:tc>
        <w:tc>
          <w:tcPr>
            <w:tcW w:w="773" w:type="pct"/>
          </w:tcPr>
          <w:p w14:paraId="4E6B09DA" w14:textId="3971C616"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292.83 ±18.03</w:t>
            </w:r>
          </w:p>
        </w:tc>
        <w:tc>
          <w:tcPr>
            <w:tcW w:w="484" w:type="pct"/>
          </w:tcPr>
          <w:p w14:paraId="50799D69" w14:textId="006C75A0" w:rsidR="00EC51DE" w:rsidRPr="007D48C5" w:rsidRDefault="00EC51DE"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7.77</w:t>
            </w:r>
          </w:p>
        </w:tc>
        <w:tc>
          <w:tcPr>
            <w:tcW w:w="495" w:type="pct"/>
          </w:tcPr>
          <w:p w14:paraId="6498989D" w14:textId="1529C6B3" w:rsidR="00EC51DE" w:rsidRPr="007D48C5" w:rsidRDefault="00EC51DE"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0.079</w:t>
            </w:r>
          </w:p>
        </w:tc>
      </w:tr>
      <w:tr w:rsidR="00A10050" w:rsidRPr="007D48C5" w14:paraId="06EEA50F" w14:textId="77777777" w:rsidTr="00EC51DE">
        <w:tc>
          <w:tcPr>
            <w:cnfStyle w:val="001000000000" w:firstRow="0" w:lastRow="0" w:firstColumn="1" w:lastColumn="0" w:oddVBand="0" w:evenVBand="0" w:oddHBand="0" w:evenHBand="0" w:firstRowFirstColumn="0" w:firstRowLastColumn="0" w:lastRowFirstColumn="0" w:lastRowLastColumn="0"/>
            <w:tcW w:w="865" w:type="pct"/>
            <w:vMerge/>
          </w:tcPr>
          <w:p w14:paraId="6BAC4406"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4ABA9549" w14:textId="0F227F4D"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VH: CD ratio</w:t>
            </w:r>
          </w:p>
        </w:tc>
        <w:tc>
          <w:tcPr>
            <w:tcW w:w="773" w:type="pct"/>
          </w:tcPr>
          <w:p w14:paraId="7C74374C" w14:textId="77777777" w:rsidR="00217133"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7.69</w:t>
            </w:r>
            <w:r w:rsidRPr="007D48C5">
              <w:rPr>
                <w:rFonts w:ascii="Times New Roman" w:hAnsi="Times New Roman" w:cs="Times New Roman"/>
                <w:color w:val="000000"/>
                <w:sz w:val="24"/>
                <w:szCs w:val="24"/>
                <w:vertAlign w:val="superscript"/>
              </w:rPr>
              <w:t xml:space="preserve">ab </w:t>
            </w:r>
          </w:p>
          <w:p w14:paraId="14BEDD21" w14:textId="722E7CBC"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±0.22</w:t>
            </w:r>
          </w:p>
        </w:tc>
        <w:tc>
          <w:tcPr>
            <w:tcW w:w="773" w:type="pct"/>
          </w:tcPr>
          <w:p w14:paraId="1DE7AB12" w14:textId="77777777" w:rsidR="00217133"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7.01</w:t>
            </w:r>
            <w:r w:rsidRPr="007D48C5">
              <w:rPr>
                <w:rFonts w:ascii="Times New Roman" w:hAnsi="Times New Roman" w:cs="Times New Roman"/>
                <w:color w:val="000000"/>
                <w:sz w:val="24"/>
                <w:szCs w:val="24"/>
                <w:vertAlign w:val="superscript"/>
              </w:rPr>
              <w:t xml:space="preserve">a </w:t>
            </w:r>
          </w:p>
          <w:p w14:paraId="24A2A18F" w14:textId="117A5A52"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±0.27</w:t>
            </w:r>
          </w:p>
        </w:tc>
        <w:tc>
          <w:tcPr>
            <w:tcW w:w="773" w:type="pct"/>
          </w:tcPr>
          <w:p w14:paraId="55773363" w14:textId="77777777" w:rsidR="00217133"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9.04</w:t>
            </w:r>
            <w:r w:rsidRPr="007D48C5">
              <w:rPr>
                <w:rFonts w:ascii="Times New Roman" w:hAnsi="Times New Roman" w:cs="Times New Roman"/>
                <w:color w:val="000000"/>
                <w:sz w:val="24"/>
                <w:szCs w:val="24"/>
                <w:vertAlign w:val="superscript"/>
              </w:rPr>
              <w:t xml:space="preserve">b </w:t>
            </w:r>
          </w:p>
          <w:p w14:paraId="7FE7545D" w14:textId="5B9A9C9E"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±0.77</w:t>
            </w:r>
          </w:p>
        </w:tc>
        <w:tc>
          <w:tcPr>
            <w:tcW w:w="484" w:type="pct"/>
          </w:tcPr>
          <w:p w14:paraId="4A048AEA" w14:textId="711E9ED8" w:rsidR="00EC51DE" w:rsidRPr="007D48C5" w:rsidRDefault="00EC51DE"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0.31</w:t>
            </w:r>
          </w:p>
        </w:tc>
        <w:tc>
          <w:tcPr>
            <w:tcW w:w="495" w:type="pct"/>
          </w:tcPr>
          <w:p w14:paraId="2B5214A4" w14:textId="77087249" w:rsidR="00EC51DE" w:rsidRPr="007D48C5" w:rsidRDefault="00EC51DE"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0.019</w:t>
            </w:r>
          </w:p>
        </w:tc>
      </w:tr>
      <w:tr w:rsidR="00A10050" w:rsidRPr="007D48C5" w14:paraId="43C19378" w14:textId="77777777" w:rsidTr="00EC5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val="restart"/>
          </w:tcPr>
          <w:p w14:paraId="0C3EDCE3"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Jejunum</w:t>
            </w:r>
          </w:p>
        </w:tc>
        <w:tc>
          <w:tcPr>
            <w:tcW w:w="837" w:type="pct"/>
          </w:tcPr>
          <w:p w14:paraId="7BB8535C" w14:textId="5459A839"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VH</w:t>
            </w:r>
          </w:p>
          <w:p w14:paraId="62AC98ED" w14:textId="2AE3AEDE"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32095B4C" w14:textId="77777777" w:rsidR="00B3162A"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1662.75</w:t>
            </w:r>
            <w:r w:rsidRPr="007D48C5">
              <w:rPr>
                <w:rFonts w:ascii="Times New Roman" w:hAnsi="Times New Roman" w:cs="Times New Roman"/>
                <w:color w:val="000000"/>
                <w:sz w:val="24"/>
                <w:szCs w:val="24"/>
                <w:vertAlign w:val="superscript"/>
              </w:rPr>
              <w:t>a</w:t>
            </w:r>
          </w:p>
          <w:p w14:paraId="77CA642A" w14:textId="4059045E" w:rsidR="00EC51DE"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±28.60</w:t>
            </w:r>
          </w:p>
        </w:tc>
        <w:tc>
          <w:tcPr>
            <w:tcW w:w="773" w:type="pct"/>
          </w:tcPr>
          <w:p w14:paraId="20E0DC34" w14:textId="77777777" w:rsidR="00B3162A"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1832.50</w:t>
            </w:r>
            <w:r w:rsidRPr="007D48C5">
              <w:rPr>
                <w:rFonts w:ascii="Times New Roman" w:hAnsi="Times New Roman" w:cs="Times New Roman"/>
                <w:color w:val="000000"/>
                <w:sz w:val="24"/>
                <w:szCs w:val="24"/>
                <w:vertAlign w:val="superscript"/>
              </w:rPr>
              <w:t>a</w:t>
            </w:r>
          </w:p>
          <w:p w14:paraId="65807248" w14:textId="2C004196" w:rsidR="00EC51DE"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±78.32</w:t>
            </w:r>
          </w:p>
        </w:tc>
        <w:tc>
          <w:tcPr>
            <w:tcW w:w="773" w:type="pct"/>
          </w:tcPr>
          <w:p w14:paraId="76782471" w14:textId="77777777" w:rsidR="00B3162A"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7D48C5">
              <w:rPr>
                <w:rFonts w:ascii="Times New Roman" w:hAnsi="Times New Roman" w:cs="Times New Roman"/>
                <w:color w:val="000000"/>
                <w:sz w:val="24"/>
                <w:szCs w:val="24"/>
              </w:rPr>
              <w:t>2115.75</w:t>
            </w:r>
            <w:r w:rsidRPr="007D48C5">
              <w:rPr>
                <w:rFonts w:ascii="Times New Roman" w:hAnsi="Times New Roman" w:cs="Times New Roman"/>
                <w:color w:val="000000"/>
                <w:sz w:val="24"/>
                <w:szCs w:val="24"/>
                <w:vertAlign w:val="superscript"/>
              </w:rPr>
              <w:t>b</w:t>
            </w:r>
          </w:p>
          <w:p w14:paraId="0D73EDF8" w14:textId="6D6C8005" w:rsidR="00EC51DE" w:rsidRPr="007D48C5" w:rsidRDefault="00B3162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±112.08</w:t>
            </w:r>
          </w:p>
        </w:tc>
        <w:tc>
          <w:tcPr>
            <w:tcW w:w="484" w:type="pct"/>
          </w:tcPr>
          <w:p w14:paraId="380C5260" w14:textId="526DBE1E" w:rsidR="00EC51DE" w:rsidRPr="007D48C5" w:rsidRDefault="00B3162A"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55.15</w:t>
            </w:r>
          </w:p>
        </w:tc>
        <w:tc>
          <w:tcPr>
            <w:tcW w:w="495" w:type="pct"/>
          </w:tcPr>
          <w:p w14:paraId="4BC0EFEF" w14:textId="02BB0ED9" w:rsidR="00EC51DE" w:rsidRPr="007D48C5" w:rsidRDefault="00B3162A"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0.001</w:t>
            </w:r>
          </w:p>
        </w:tc>
      </w:tr>
      <w:tr w:rsidR="00A10050" w:rsidRPr="007D48C5" w14:paraId="4DACD44D" w14:textId="77777777" w:rsidTr="00EC51DE">
        <w:tc>
          <w:tcPr>
            <w:cnfStyle w:val="001000000000" w:firstRow="0" w:lastRow="0" w:firstColumn="1" w:lastColumn="0" w:oddVBand="0" w:evenVBand="0" w:oddHBand="0" w:evenHBand="0" w:firstRowFirstColumn="0" w:firstRowLastColumn="0" w:lastRowFirstColumn="0" w:lastRowLastColumn="0"/>
            <w:tcW w:w="865" w:type="pct"/>
            <w:vMerge/>
          </w:tcPr>
          <w:p w14:paraId="74432ECB"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1411F7BD" w14:textId="0E977F82"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VW</w:t>
            </w:r>
          </w:p>
          <w:p w14:paraId="50671788" w14:textId="6962F305"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454D0CD5" w14:textId="77777777" w:rsidR="00A10050"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200.92</w:t>
            </w:r>
          </w:p>
          <w:p w14:paraId="4DF01CDD" w14:textId="6D35D584" w:rsidR="00EC51DE"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±12.06</w:t>
            </w:r>
          </w:p>
        </w:tc>
        <w:tc>
          <w:tcPr>
            <w:tcW w:w="773" w:type="pct"/>
          </w:tcPr>
          <w:p w14:paraId="5FAEEA7A" w14:textId="77777777" w:rsidR="00A10050"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214.58</w:t>
            </w:r>
          </w:p>
          <w:p w14:paraId="29BADACC" w14:textId="37F2262A" w:rsidR="00EC51DE"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±19.24</w:t>
            </w:r>
          </w:p>
        </w:tc>
        <w:tc>
          <w:tcPr>
            <w:tcW w:w="773" w:type="pct"/>
          </w:tcPr>
          <w:p w14:paraId="72B04F13" w14:textId="77777777" w:rsidR="00A10050"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212.75</w:t>
            </w:r>
          </w:p>
          <w:p w14:paraId="44757382" w14:textId="546646A0" w:rsidR="00EC51DE" w:rsidRPr="007D48C5" w:rsidRDefault="00A10050"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±16.93</w:t>
            </w:r>
          </w:p>
        </w:tc>
        <w:tc>
          <w:tcPr>
            <w:tcW w:w="484" w:type="pct"/>
          </w:tcPr>
          <w:p w14:paraId="3D23116B" w14:textId="6166526C" w:rsidR="00EC51DE" w:rsidRPr="007D48C5" w:rsidRDefault="00A10050"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9.22</w:t>
            </w:r>
          </w:p>
        </w:tc>
        <w:tc>
          <w:tcPr>
            <w:tcW w:w="495" w:type="pct"/>
          </w:tcPr>
          <w:p w14:paraId="055FF7A9" w14:textId="45B3789A" w:rsidR="00EC51DE" w:rsidRPr="007D48C5" w:rsidRDefault="00A10050"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0.815</w:t>
            </w:r>
          </w:p>
        </w:tc>
      </w:tr>
      <w:tr w:rsidR="00A10050" w:rsidRPr="007D48C5" w14:paraId="16019CB9" w14:textId="77777777" w:rsidTr="00EC5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vMerge/>
          </w:tcPr>
          <w:p w14:paraId="7A5979DE"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5CC95F1A" w14:textId="650347CF"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CD</w:t>
            </w:r>
          </w:p>
          <w:p w14:paraId="55A52911" w14:textId="1059B6E0" w:rsidR="00EC51DE" w:rsidRPr="007D48C5" w:rsidRDefault="00EC51DE"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(µm)</w:t>
            </w:r>
          </w:p>
        </w:tc>
        <w:tc>
          <w:tcPr>
            <w:tcW w:w="773" w:type="pct"/>
          </w:tcPr>
          <w:p w14:paraId="7EC2137D" w14:textId="77777777" w:rsidR="00477F1A"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313.25</w:t>
            </w:r>
          </w:p>
          <w:p w14:paraId="7E512366" w14:textId="4ECF38C7" w:rsidR="00EC51DE"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±12.13</w:t>
            </w:r>
          </w:p>
        </w:tc>
        <w:tc>
          <w:tcPr>
            <w:tcW w:w="773" w:type="pct"/>
          </w:tcPr>
          <w:p w14:paraId="26F7B13B" w14:textId="77777777" w:rsidR="00477F1A"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340.50</w:t>
            </w:r>
          </w:p>
          <w:p w14:paraId="554F1D4C" w14:textId="7672A382" w:rsidR="00EC51DE"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±13.17</w:t>
            </w:r>
          </w:p>
        </w:tc>
        <w:tc>
          <w:tcPr>
            <w:tcW w:w="773" w:type="pct"/>
          </w:tcPr>
          <w:p w14:paraId="2EB91CDD" w14:textId="77777777" w:rsidR="00477F1A"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339.67</w:t>
            </w:r>
          </w:p>
          <w:p w14:paraId="12BD58BD" w14:textId="0756F9C8" w:rsidR="00EC51DE" w:rsidRPr="007D48C5" w:rsidRDefault="00477F1A" w:rsidP="00EC51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±20.10</w:t>
            </w:r>
          </w:p>
        </w:tc>
        <w:tc>
          <w:tcPr>
            <w:tcW w:w="484" w:type="pct"/>
          </w:tcPr>
          <w:p w14:paraId="04734256" w14:textId="0BB98157" w:rsidR="00EC51DE" w:rsidRPr="007D48C5" w:rsidRDefault="00477F1A"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8.97</w:t>
            </w:r>
          </w:p>
        </w:tc>
        <w:tc>
          <w:tcPr>
            <w:tcW w:w="495" w:type="pct"/>
          </w:tcPr>
          <w:p w14:paraId="54C49E81" w14:textId="0E833D52" w:rsidR="00EC51DE" w:rsidRPr="007D48C5" w:rsidRDefault="00477F1A" w:rsidP="00EC51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0.381</w:t>
            </w:r>
          </w:p>
        </w:tc>
      </w:tr>
      <w:tr w:rsidR="00A10050" w:rsidRPr="007D48C5" w14:paraId="00872DDC" w14:textId="77777777" w:rsidTr="00EC51DE">
        <w:tc>
          <w:tcPr>
            <w:cnfStyle w:val="001000000000" w:firstRow="0" w:lastRow="0" w:firstColumn="1" w:lastColumn="0" w:oddVBand="0" w:evenVBand="0" w:oddHBand="0" w:evenHBand="0" w:firstRowFirstColumn="0" w:firstRowLastColumn="0" w:lastRowFirstColumn="0" w:lastRowLastColumn="0"/>
            <w:tcW w:w="865" w:type="pct"/>
            <w:vMerge/>
          </w:tcPr>
          <w:p w14:paraId="56E62139" w14:textId="77777777" w:rsidR="00EC51DE" w:rsidRPr="007D48C5" w:rsidRDefault="00EC51DE" w:rsidP="00EC51DE">
            <w:pPr>
              <w:spacing w:line="276" w:lineRule="auto"/>
              <w:jc w:val="both"/>
              <w:rPr>
                <w:rFonts w:ascii="Times New Roman" w:hAnsi="Times New Roman" w:cs="Times New Roman"/>
                <w:color w:val="000000" w:themeColor="text1"/>
                <w:sz w:val="24"/>
                <w:szCs w:val="24"/>
                <w:lang w:val="en-IN"/>
              </w:rPr>
            </w:pPr>
          </w:p>
        </w:tc>
        <w:tc>
          <w:tcPr>
            <w:tcW w:w="837" w:type="pct"/>
          </w:tcPr>
          <w:p w14:paraId="55957480" w14:textId="49965C06" w:rsidR="00EC51DE" w:rsidRPr="007D48C5" w:rsidRDefault="00EC51DE"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themeColor="text1"/>
                <w:sz w:val="24"/>
                <w:szCs w:val="24"/>
                <w:lang w:val="en-IN"/>
              </w:rPr>
              <w:t>VH: CD ratio</w:t>
            </w:r>
          </w:p>
        </w:tc>
        <w:tc>
          <w:tcPr>
            <w:tcW w:w="773" w:type="pct"/>
          </w:tcPr>
          <w:p w14:paraId="2C304A0C" w14:textId="77777777" w:rsidR="00D67C47"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5.41</w:t>
            </w:r>
          </w:p>
          <w:p w14:paraId="502D2622" w14:textId="50B433B3" w:rsidR="00EC51DE"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±0.24</w:t>
            </w:r>
          </w:p>
        </w:tc>
        <w:tc>
          <w:tcPr>
            <w:tcW w:w="773" w:type="pct"/>
          </w:tcPr>
          <w:p w14:paraId="28049BD1" w14:textId="77777777" w:rsidR="00D67C47"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5.44</w:t>
            </w:r>
          </w:p>
          <w:p w14:paraId="3DFD1E5A" w14:textId="5395770A" w:rsidR="00EC51DE"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±0.24</w:t>
            </w:r>
          </w:p>
        </w:tc>
        <w:tc>
          <w:tcPr>
            <w:tcW w:w="773" w:type="pct"/>
          </w:tcPr>
          <w:p w14:paraId="7D45FE29" w14:textId="77777777" w:rsidR="00D67C47"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48C5">
              <w:rPr>
                <w:rFonts w:ascii="Times New Roman" w:hAnsi="Times New Roman" w:cs="Times New Roman"/>
                <w:color w:val="000000"/>
                <w:sz w:val="24"/>
                <w:szCs w:val="24"/>
              </w:rPr>
              <w:t>6.57</w:t>
            </w:r>
          </w:p>
          <w:p w14:paraId="47E935FF" w14:textId="53DA6AF4" w:rsidR="00EC51DE" w:rsidRPr="007D48C5" w:rsidRDefault="00D67C47" w:rsidP="00EC51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±0.58</w:t>
            </w:r>
          </w:p>
        </w:tc>
        <w:tc>
          <w:tcPr>
            <w:tcW w:w="484" w:type="pct"/>
          </w:tcPr>
          <w:p w14:paraId="20372A51" w14:textId="45AA73DB" w:rsidR="00EC51DE" w:rsidRPr="007D48C5" w:rsidRDefault="00D67C47"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0.24</w:t>
            </w:r>
          </w:p>
        </w:tc>
        <w:tc>
          <w:tcPr>
            <w:tcW w:w="495" w:type="pct"/>
          </w:tcPr>
          <w:p w14:paraId="7F5F27CF" w14:textId="520AD59B" w:rsidR="00EC51DE" w:rsidRPr="007D48C5" w:rsidRDefault="00D67C47" w:rsidP="00EC51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IN"/>
              </w:rPr>
            </w:pPr>
            <w:r w:rsidRPr="007D48C5">
              <w:rPr>
                <w:rFonts w:ascii="Times New Roman" w:hAnsi="Times New Roman" w:cs="Times New Roman"/>
                <w:color w:val="000000"/>
                <w:sz w:val="24"/>
                <w:szCs w:val="24"/>
              </w:rPr>
              <w:t>0.071</w:t>
            </w:r>
          </w:p>
        </w:tc>
      </w:tr>
    </w:tbl>
    <w:p w14:paraId="0F1AEB2A" w14:textId="13BB95B8" w:rsidR="0061569B" w:rsidRPr="007D48C5" w:rsidRDefault="0061569B" w:rsidP="0061569B">
      <w:pPr>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Means bearing different superscripts within the </w:t>
      </w:r>
      <w:r w:rsidR="00B35B61" w:rsidRPr="007D48C5">
        <w:rPr>
          <w:rFonts w:ascii="Times New Roman" w:hAnsi="Times New Roman" w:cs="Times New Roman"/>
          <w:color w:val="000000" w:themeColor="text1"/>
          <w:sz w:val="24"/>
          <w:szCs w:val="24"/>
        </w:rPr>
        <w:t>row</w:t>
      </w:r>
      <w:r w:rsidRPr="007D48C5">
        <w:rPr>
          <w:rFonts w:ascii="Times New Roman" w:hAnsi="Times New Roman" w:cs="Times New Roman"/>
          <w:color w:val="000000" w:themeColor="text1"/>
          <w:sz w:val="24"/>
          <w:szCs w:val="24"/>
        </w:rPr>
        <w:t xml:space="preserve"> differ significantly </w:t>
      </w:r>
      <w:r w:rsidR="000F073C" w:rsidRPr="007D48C5">
        <w:rPr>
          <w:rFonts w:ascii="Times New Roman" w:hAnsi="Times New Roman" w:cs="Times New Roman"/>
          <w:sz w:val="24"/>
          <w:szCs w:val="24"/>
          <w:lang w:val="en-IN"/>
        </w:rPr>
        <w:t>(</w:t>
      </w:r>
      <w:r w:rsidR="000F073C" w:rsidRPr="007D48C5">
        <w:rPr>
          <w:rFonts w:ascii="Times New Roman" w:hAnsi="Times New Roman" w:cs="Times New Roman"/>
          <w:sz w:val="24"/>
          <w:szCs w:val="24"/>
        </w:rPr>
        <w:t>P &lt;.05</w:t>
      </w:r>
      <w:r w:rsidR="000F073C" w:rsidRPr="007D48C5">
        <w:rPr>
          <w:rFonts w:ascii="Times New Roman" w:hAnsi="Times New Roman" w:cs="Times New Roman"/>
          <w:sz w:val="24"/>
          <w:szCs w:val="24"/>
          <w:lang w:val="en-IN"/>
        </w:rPr>
        <w:t>)</w:t>
      </w:r>
      <w:r w:rsidRPr="007D48C5">
        <w:rPr>
          <w:rFonts w:ascii="Times New Roman" w:hAnsi="Times New Roman" w:cs="Times New Roman"/>
          <w:color w:val="000000" w:themeColor="text1"/>
          <w:sz w:val="24"/>
          <w:szCs w:val="24"/>
        </w:rPr>
        <w:t>; Villus Height (VH), Villus Width (VW), Crypt Depth (CD), Villus Height to Crypt Depth ratio (VH: CD)</w:t>
      </w:r>
    </w:p>
    <w:p w14:paraId="5CF6F58F" w14:textId="77777777" w:rsidR="0061569B" w:rsidRPr="007D48C5" w:rsidRDefault="0061569B" w:rsidP="0061569B">
      <w:pPr>
        <w:spacing w:line="360" w:lineRule="auto"/>
        <w:jc w:val="both"/>
        <w:rPr>
          <w:rFonts w:ascii="Times New Roman" w:hAnsi="Times New Roman" w:cs="Times New Roman"/>
          <w:color w:val="000000" w:themeColor="text1"/>
          <w:sz w:val="24"/>
          <w:szCs w:val="24"/>
        </w:rPr>
      </w:pPr>
    </w:p>
    <w:p w14:paraId="5F95798B" w14:textId="27918D95" w:rsidR="0061569B" w:rsidRPr="007D48C5" w:rsidRDefault="00BD5609" w:rsidP="0061569B">
      <w:pPr>
        <w:spacing w:line="360" w:lineRule="auto"/>
        <w:jc w:val="both"/>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rPr>
        <w:t>3.</w:t>
      </w:r>
      <w:r w:rsidR="009B2AAA">
        <w:rPr>
          <w:rFonts w:ascii="Times New Roman" w:hAnsi="Times New Roman" w:cs="Times New Roman"/>
          <w:b/>
          <w:bCs/>
          <w:color w:val="000000" w:themeColor="text1"/>
          <w:sz w:val="24"/>
          <w:szCs w:val="24"/>
        </w:rPr>
        <w:t>4</w:t>
      </w:r>
      <w:r w:rsidRPr="007D48C5">
        <w:rPr>
          <w:rFonts w:ascii="Times New Roman" w:hAnsi="Times New Roman" w:cs="Times New Roman"/>
          <w:b/>
          <w:bCs/>
          <w:color w:val="000000" w:themeColor="text1"/>
          <w:sz w:val="24"/>
          <w:szCs w:val="24"/>
        </w:rPr>
        <w:t xml:space="preserve"> </w:t>
      </w:r>
      <w:r w:rsidR="00E815C3" w:rsidRPr="007D48C5">
        <w:rPr>
          <w:rFonts w:ascii="Times New Roman" w:hAnsi="Times New Roman" w:cs="Times New Roman"/>
          <w:b/>
          <w:bCs/>
          <w:color w:val="000000" w:themeColor="text1"/>
          <w:sz w:val="24"/>
          <w:szCs w:val="24"/>
        </w:rPr>
        <w:t xml:space="preserve">Cecal digesta microbial counts </w:t>
      </w:r>
    </w:p>
    <w:p w14:paraId="06C6168E" w14:textId="2ABD6C27" w:rsidR="00E815C3" w:rsidRPr="007D48C5" w:rsidRDefault="009E6A92" w:rsidP="004C1225">
      <w:pPr>
        <w:ind w:firstLine="720"/>
        <w:jc w:val="both"/>
        <w:rPr>
          <w:rFonts w:ascii="Times New Roman" w:hAnsi="Times New Roman" w:cs="Times New Roman"/>
          <w:color w:val="000000" w:themeColor="text1"/>
        </w:rPr>
      </w:pPr>
      <w:r w:rsidRPr="007D48C5">
        <w:rPr>
          <w:rFonts w:ascii="Times New Roman" w:hAnsi="Times New Roman" w:cs="Times New Roman"/>
          <w:color w:val="000000" w:themeColor="text1"/>
          <w:sz w:val="24"/>
          <w:szCs w:val="24"/>
          <w:lang w:val="en-IN"/>
        </w:rPr>
        <w:t xml:space="preserve">The observations on </w:t>
      </w:r>
      <w:proofErr w:type="spellStart"/>
      <w:r w:rsidRPr="007D48C5">
        <w:rPr>
          <w:rFonts w:ascii="Times New Roman" w:hAnsi="Times New Roman" w:cs="Times New Roman"/>
          <w:color w:val="000000" w:themeColor="text1"/>
          <w:sz w:val="24"/>
          <w:szCs w:val="24"/>
          <w:lang w:val="en-IN"/>
        </w:rPr>
        <w:t>cecal</w:t>
      </w:r>
      <w:proofErr w:type="spellEnd"/>
      <w:r w:rsidRPr="007D48C5">
        <w:rPr>
          <w:rFonts w:ascii="Times New Roman" w:hAnsi="Times New Roman" w:cs="Times New Roman"/>
          <w:color w:val="000000" w:themeColor="text1"/>
          <w:sz w:val="24"/>
          <w:szCs w:val="24"/>
          <w:lang w:val="en-IN"/>
        </w:rPr>
        <w:t xml:space="preserve"> digesta microbial counts (Log₁₀ CFU/g) of broilers at 35</w:t>
      </w:r>
      <w:proofErr w:type="gramStart"/>
      <w:r w:rsidR="008E6C50" w:rsidRPr="007D48C5">
        <w:rPr>
          <w:rFonts w:ascii="Times New Roman" w:hAnsi="Times New Roman" w:cs="Times New Roman"/>
          <w:color w:val="000000" w:themeColor="text1"/>
          <w:sz w:val="24"/>
          <w:szCs w:val="24"/>
          <w:vertAlign w:val="superscript"/>
          <w:lang w:val="en-IN"/>
        </w:rPr>
        <w:t>th</w:t>
      </w:r>
      <w:r w:rsidR="008E6C50" w:rsidRPr="007D48C5">
        <w:rPr>
          <w:rFonts w:ascii="Times New Roman" w:hAnsi="Times New Roman" w:cs="Times New Roman"/>
          <w:color w:val="000000" w:themeColor="text1"/>
          <w:sz w:val="24"/>
          <w:szCs w:val="24"/>
          <w:lang w:val="en-IN"/>
        </w:rPr>
        <w:t xml:space="preserve"> </w:t>
      </w:r>
      <w:r w:rsidRPr="007D48C5">
        <w:rPr>
          <w:rFonts w:ascii="Times New Roman" w:hAnsi="Times New Roman" w:cs="Times New Roman"/>
          <w:color w:val="000000" w:themeColor="text1"/>
          <w:sz w:val="24"/>
          <w:szCs w:val="24"/>
          <w:lang w:val="en-IN"/>
        </w:rPr>
        <w:t xml:space="preserve"> </w:t>
      </w:r>
      <w:r w:rsidRPr="007D48C5">
        <w:rPr>
          <w:rFonts w:ascii="Times New Roman" w:hAnsi="Times New Roman" w:cs="Times New Roman"/>
          <w:color w:val="000000" w:themeColor="text1"/>
          <w:sz w:val="24"/>
          <w:szCs w:val="24"/>
          <w:lang w:val="en-IN"/>
        </w:rPr>
        <w:lastRenderedPageBreak/>
        <w:t>day</w:t>
      </w:r>
      <w:proofErr w:type="gramEnd"/>
      <w:r w:rsidRPr="007D48C5">
        <w:rPr>
          <w:rFonts w:ascii="Times New Roman" w:hAnsi="Times New Roman" w:cs="Times New Roman"/>
          <w:color w:val="000000" w:themeColor="text1"/>
          <w:sz w:val="24"/>
          <w:szCs w:val="24"/>
          <w:lang w:val="en-IN"/>
        </w:rPr>
        <w:t xml:space="preserve"> of age are presented in Table </w:t>
      </w:r>
      <w:r w:rsidR="008E6C50" w:rsidRPr="007D48C5">
        <w:rPr>
          <w:rFonts w:ascii="Times New Roman" w:hAnsi="Times New Roman" w:cs="Times New Roman"/>
          <w:color w:val="000000" w:themeColor="text1"/>
          <w:sz w:val="24"/>
          <w:szCs w:val="24"/>
          <w:lang w:val="en-IN"/>
        </w:rPr>
        <w:t>4</w:t>
      </w:r>
      <w:r w:rsidRPr="007D48C5">
        <w:rPr>
          <w:rFonts w:ascii="Times New Roman" w:hAnsi="Times New Roman" w:cs="Times New Roman"/>
          <w:color w:val="000000" w:themeColor="text1"/>
          <w:sz w:val="24"/>
          <w:szCs w:val="24"/>
          <w:lang w:val="en-IN"/>
        </w:rPr>
        <w:t xml:space="preserve">. The results indicated that </w:t>
      </w:r>
      <w:r w:rsidRPr="007D48C5">
        <w:rPr>
          <w:rFonts w:ascii="Times New Roman" w:hAnsi="Times New Roman" w:cs="Times New Roman"/>
          <w:i/>
          <w:iCs/>
          <w:color w:val="000000" w:themeColor="text1"/>
          <w:sz w:val="24"/>
          <w:szCs w:val="24"/>
          <w:lang w:val="en-IN"/>
        </w:rPr>
        <w:t xml:space="preserve">Lactobacillus count </w:t>
      </w:r>
      <w:r w:rsidRPr="007D48C5">
        <w:rPr>
          <w:rFonts w:ascii="Times New Roman" w:hAnsi="Times New Roman" w:cs="Times New Roman"/>
          <w:color w:val="000000" w:themeColor="text1"/>
          <w:sz w:val="24"/>
          <w:szCs w:val="24"/>
          <w:lang w:val="en-IN"/>
        </w:rPr>
        <w:t xml:space="preserve">and total viable count of </w:t>
      </w:r>
      <w:proofErr w:type="spellStart"/>
      <w:r w:rsidRPr="007D48C5">
        <w:rPr>
          <w:rFonts w:ascii="Times New Roman" w:hAnsi="Times New Roman" w:cs="Times New Roman"/>
          <w:color w:val="000000" w:themeColor="text1"/>
          <w:sz w:val="24"/>
          <w:szCs w:val="24"/>
          <w:lang w:val="en-IN"/>
        </w:rPr>
        <w:t>cecal</w:t>
      </w:r>
      <w:proofErr w:type="spellEnd"/>
      <w:r w:rsidRPr="007D48C5">
        <w:rPr>
          <w:rFonts w:ascii="Times New Roman" w:hAnsi="Times New Roman" w:cs="Times New Roman"/>
          <w:color w:val="000000" w:themeColor="text1"/>
          <w:sz w:val="24"/>
          <w:szCs w:val="24"/>
          <w:lang w:val="en-IN"/>
        </w:rPr>
        <w:t xml:space="preserve"> contents were significantly </w:t>
      </w:r>
      <w:r w:rsidR="004C1225" w:rsidRPr="007D48C5">
        <w:rPr>
          <w:rFonts w:ascii="Times New Roman" w:hAnsi="Times New Roman" w:cs="Times New Roman"/>
          <w:sz w:val="24"/>
          <w:szCs w:val="24"/>
          <w:lang w:val="en-IN"/>
        </w:rPr>
        <w:t>(</w:t>
      </w:r>
      <w:r w:rsidR="004C1225" w:rsidRPr="007D48C5">
        <w:rPr>
          <w:rFonts w:ascii="Times New Roman" w:hAnsi="Times New Roman" w:cs="Times New Roman"/>
          <w:sz w:val="24"/>
          <w:szCs w:val="24"/>
        </w:rPr>
        <w:t>P &lt;.05</w:t>
      </w:r>
      <w:r w:rsidR="004C1225" w:rsidRPr="007D48C5">
        <w:rPr>
          <w:rFonts w:ascii="Times New Roman" w:hAnsi="Times New Roman" w:cs="Times New Roman"/>
          <w:sz w:val="24"/>
          <w:szCs w:val="24"/>
          <w:lang w:val="en-IN"/>
        </w:rPr>
        <w:t xml:space="preserve">) </w:t>
      </w:r>
      <w:r w:rsidRPr="007D48C5">
        <w:rPr>
          <w:rFonts w:ascii="Times New Roman" w:hAnsi="Times New Roman" w:cs="Times New Roman"/>
          <w:color w:val="000000" w:themeColor="text1"/>
          <w:sz w:val="24"/>
          <w:szCs w:val="24"/>
          <w:lang w:val="en-IN"/>
        </w:rPr>
        <w:t xml:space="preserve">higher in broilers fed twice daily compared with those fed thrice or once daily. However, feeding frequency did not significantly influence the </w:t>
      </w:r>
      <w:proofErr w:type="spellStart"/>
      <w:r w:rsidRPr="007D48C5">
        <w:rPr>
          <w:rFonts w:ascii="Times New Roman" w:hAnsi="Times New Roman" w:cs="Times New Roman"/>
          <w:color w:val="000000" w:themeColor="text1"/>
          <w:sz w:val="24"/>
          <w:szCs w:val="24"/>
          <w:lang w:val="en-IN"/>
        </w:rPr>
        <w:t>cecal</w:t>
      </w:r>
      <w:proofErr w:type="spellEnd"/>
      <w:r w:rsidRPr="007D48C5">
        <w:rPr>
          <w:rFonts w:ascii="Times New Roman" w:hAnsi="Times New Roman" w:cs="Times New Roman"/>
          <w:color w:val="000000" w:themeColor="text1"/>
          <w:sz w:val="24"/>
          <w:szCs w:val="24"/>
          <w:lang w:val="en-IN"/>
        </w:rPr>
        <w:t xml:space="preserve"> </w:t>
      </w:r>
      <w:r w:rsidRPr="007D48C5">
        <w:rPr>
          <w:rFonts w:ascii="Times New Roman" w:hAnsi="Times New Roman" w:cs="Times New Roman"/>
          <w:i/>
          <w:iCs/>
          <w:color w:val="000000" w:themeColor="text1"/>
          <w:sz w:val="24"/>
          <w:szCs w:val="24"/>
          <w:lang w:val="en-IN"/>
        </w:rPr>
        <w:t>E. coli</w:t>
      </w:r>
      <w:r w:rsidRPr="007D48C5">
        <w:rPr>
          <w:rFonts w:ascii="Times New Roman" w:hAnsi="Times New Roman" w:cs="Times New Roman"/>
          <w:color w:val="000000" w:themeColor="text1"/>
          <w:sz w:val="24"/>
          <w:szCs w:val="24"/>
          <w:lang w:val="en-IN"/>
        </w:rPr>
        <w:t xml:space="preserve"> count. The higher population of </w:t>
      </w:r>
      <w:r w:rsidRPr="007D48C5">
        <w:rPr>
          <w:rFonts w:ascii="Times New Roman" w:hAnsi="Times New Roman" w:cs="Times New Roman"/>
          <w:i/>
          <w:iCs/>
          <w:color w:val="000000" w:themeColor="text1"/>
          <w:sz w:val="24"/>
          <w:szCs w:val="24"/>
          <w:lang w:val="en-IN"/>
        </w:rPr>
        <w:t xml:space="preserve">Lactobacillus </w:t>
      </w:r>
      <w:r w:rsidRPr="007D48C5">
        <w:rPr>
          <w:rFonts w:ascii="Times New Roman" w:hAnsi="Times New Roman" w:cs="Times New Roman"/>
          <w:color w:val="000000" w:themeColor="text1"/>
          <w:sz w:val="24"/>
          <w:szCs w:val="24"/>
          <w:lang w:val="en-IN"/>
        </w:rPr>
        <w:t xml:space="preserve">observed in broilers fed twice daily suggests that feeding frequency may influence the population of beneficial microbes in the </w:t>
      </w:r>
      <w:proofErr w:type="spellStart"/>
      <w:r w:rsidRPr="007D48C5">
        <w:rPr>
          <w:rFonts w:ascii="Times New Roman" w:hAnsi="Times New Roman" w:cs="Times New Roman"/>
          <w:color w:val="000000" w:themeColor="text1"/>
          <w:sz w:val="24"/>
          <w:szCs w:val="24"/>
          <w:lang w:val="en-IN"/>
        </w:rPr>
        <w:t>cecal</w:t>
      </w:r>
      <w:proofErr w:type="spellEnd"/>
      <w:r w:rsidRPr="007D48C5">
        <w:rPr>
          <w:rFonts w:ascii="Times New Roman" w:hAnsi="Times New Roman" w:cs="Times New Roman"/>
          <w:color w:val="000000" w:themeColor="text1"/>
          <w:sz w:val="24"/>
          <w:szCs w:val="24"/>
          <w:lang w:val="en-IN"/>
        </w:rPr>
        <w:t xml:space="preserve"> digesta.</w:t>
      </w:r>
      <w:r w:rsidR="004C1225" w:rsidRPr="007D48C5">
        <w:rPr>
          <w:rFonts w:ascii="Times New Roman" w:hAnsi="Times New Roman" w:cs="Times New Roman"/>
          <w:color w:val="000000" w:themeColor="text1"/>
          <w:sz w:val="24"/>
          <w:szCs w:val="24"/>
          <w:lang w:val="en-IN"/>
        </w:rPr>
        <w:t xml:space="preserve"> The references related to the </w:t>
      </w:r>
      <w:r w:rsidR="004D6079" w:rsidRPr="007D48C5">
        <w:rPr>
          <w:rFonts w:ascii="Times New Roman" w:hAnsi="Times New Roman" w:cs="Times New Roman"/>
          <w:color w:val="000000" w:themeColor="text1"/>
          <w:sz w:val="24"/>
          <w:szCs w:val="24"/>
          <w:lang w:val="en-IN"/>
        </w:rPr>
        <w:t xml:space="preserve">effect of feeding frequency on </w:t>
      </w:r>
      <w:proofErr w:type="spellStart"/>
      <w:r w:rsidR="004C1225" w:rsidRPr="007D48C5">
        <w:rPr>
          <w:rFonts w:ascii="Times New Roman" w:hAnsi="Times New Roman" w:cs="Times New Roman"/>
          <w:color w:val="000000" w:themeColor="text1"/>
          <w:sz w:val="24"/>
          <w:szCs w:val="24"/>
          <w:lang w:val="en-IN"/>
        </w:rPr>
        <w:t>intesatinal</w:t>
      </w:r>
      <w:proofErr w:type="spellEnd"/>
      <w:r w:rsidR="004C1225" w:rsidRPr="007D48C5">
        <w:rPr>
          <w:rFonts w:ascii="Times New Roman" w:hAnsi="Times New Roman" w:cs="Times New Roman"/>
          <w:color w:val="000000" w:themeColor="text1"/>
          <w:sz w:val="24"/>
          <w:szCs w:val="24"/>
          <w:lang w:val="en-IN"/>
        </w:rPr>
        <w:t xml:space="preserve"> microbial count </w:t>
      </w:r>
      <w:r w:rsidR="004D6079" w:rsidRPr="007D48C5">
        <w:rPr>
          <w:rFonts w:ascii="Times New Roman" w:hAnsi="Times New Roman" w:cs="Times New Roman"/>
          <w:color w:val="000000" w:themeColor="text1"/>
          <w:sz w:val="24"/>
          <w:szCs w:val="24"/>
          <w:lang w:val="en-IN"/>
        </w:rPr>
        <w:t xml:space="preserve">are scanty. </w:t>
      </w:r>
      <w:r w:rsidR="004C2E24" w:rsidRPr="007D48C5">
        <w:rPr>
          <w:rFonts w:ascii="Times New Roman" w:hAnsi="Times New Roman" w:cs="Times New Roman"/>
          <w:color w:val="000000" w:themeColor="text1"/>
          <w:sz w:val="24"/>
          <w:szCs w:val="24"/>
          <w:lang w:val="en-IN"/>
        </w:rPr>
        <w:t xml:space="preserve">However, similar observations were reported by Yan </w:t>
      </w:r>
      <w:r w:rsidR="004C2E24" w:rsidRPr="007D48C5">
        <w:rPr>
          <w:rFonts w:ascii="Times New Roman" w:hAnsi="Times New Roman" w:cs="Times New Roman"/>
          <w:i/>
          <w:iCs/>
          <w:color w:val="000000" w:themeColor="text1"/>
          <w:sz w:val="24"/>
          <w:szCs w:val="24"/>
          <w:lang w:val="en-IN"/>
        </w:rPr>
        <w:t>et al.</w:t>
      </w:r>
      <w:r w:rsidR="004C2E24" w:rsidRPr="007D48C5">
        <w:rPr>
          <w:rFonts w:ascii="Times New Roman" w:hAnsi="Times New Roman" w:cs="Times New Roman"/>
          <w:color w:val="000000" w:themeColor="text1"/>
          <w:sz w:val="24"/>
          <w:szCs w:val="24"/>
          <w:lang w:val="en-IN"/>
        </w:rPr>
        <w:t xml:space="preserve"> (2021), who found that </w:t>
      </w:r>
      <w:r w:rsidR="004C2E24" w:rsidRPr="007D48C5">
        <w:rPr>
          <w:rFonts w:ascii="Times New Roman" w:hAnsi="Times New Roman" w:cs="Times New Roman"/>
          <w:i/>
          <w:iCs/>
          <w:color w:val="000000" w:themeColor="text1"/>
          <w:sz w:val="24"/>
          <w:szCs w:val="24"/>
          <w:lang w:val="en-IN"/>
        </w:rPr>
        <w:t>Lactobacillus</w:t>
      </w:r>
      <w:r w:rsidR="004C2E24" w:rsidRPr="007D48C5">
        <w:rPr>
          <w:rFonts w:ascii="Times New Roman" w:hAnsi="Times New Roman" w:cs="Times New Roman"/>
          <w:color w:val="000000" w:themeColor="text1"/>
          <w:sz w:val="24"/>
          <w:szCs w:val="24"/>
          <w:lang w:val="en-IN"/>
        </w:rPr>
        <w:t xml:space="preserve"> was the most abundant genus in the </w:t>
      </w:r>
      <w:proofErr w:type="spellStart"/>
      <w:r w:rsidR="004C2E24" w:rsidRPr="007D48C5">
        <w:rPr>
          <w:rFonts w:ascii="Times New Roman" w:hAnsi="Times New Roman" w:cs="Times New Roman"/>
          <w:color w:val="000000" w:themeColor="text1"/>
          <w:sz w:val="24"/>
          <w:szCs w:val="24"/>
          <w:lang w:val="en-IN"/>
        </w:rPr>
        <w:t>feces</w:t>
      </w:r>
      <w:proofErr w:type="spellEnd"/>
      <w:r w:rsidR="004C2E24" w:rsidRPr="007D48C5">
        <w:rPr>
          <w:rFonts w:ascii="Times New Roman" w:hAnsi="Times New Roman" w:cs="Times New Roman"/>
          <w:color w:val="000000" w:themeColor="text1"/>
          <w:sz w:val="24"/>
          <w:szCs w:val="24"/>
          <w:lang w:val="en-IN"/>
        </w:rPr>
        <w:t xml:space="preserve"> of pigs fed twice daily compared with those fed </w:t>
      </w:r>
      <w:r w:rsidR="004C2E24" w:rsidRPr="007D48C5">
        <w:rPr>
          <w:rFonts w:ascii="Times New Roman" w:hAnsi="Times New Roman" w:cs="Times New Roman"/>
          <w:i/>
          <w:iCs/>
          <w:color w:val="000000" w:themeColor="text1"/>
          <w:sz w:val="24"/>
          <w:szCs w:val="24"/>
          <w:lang w:val="en-IN"/>
        </w:rPr>
        <w:t xml:space="preserve">ad libitum. </w:t>
      </w:r>
      <w:r w:rsidR="008E5C37" w:rsidRPr="007D48C5">
        <w:rPr>
          <w:rFonts w:ascii="Times New Roman" w:hAnsi="Times New Roman" w:cs="Times New Roman"/>
          <w:color w:val="000000" w:themeColor="text1"/>
          <w:sz w:val="24"/>
          <w:szCs w:val="24"/>
          <w:lang w:val="en-IN"/>
        </w:rPr>
        <w:t xml:space="preserve">The present </w:t>
      </w:r>
      <w:proofErr w:type="spellStart"/>
      <w:r w:rsidR="008E5C37" w:rsidRPr="007D48C5">
        <w:rPr>
          <w:rFonts w:ascii="Times New Roman" w:hAnsi="Times New Roman" w:cs="Times New Roman"/>
          <w:color w:val="000000" w:themeColor="text1"/>
          <w:sz w:val="24"/>
          <w:szCs w:val="24"/>
          <w:lang w:val="en-IN"/>
        </w:rPr>
        <w:t>findigs</w:t>
      </w:r>
      <w:proofErr w:type="spellEnd"/>
      <w:r w:rsidR="008E5C37" w:rsidRPr="007D48C5">
        <w:rPr>
          <w:rFonts w:ascii="Times New Roman" w:hAnsi="Times New Roman" w:cs="Times New Roman"/>
          <w:color w:val="000000" w:themeColor="text1"/>
          <w:sz w:val="24"/>
          <w:szCs w:val="24"/>
          <w:lang w:val="en-IN"/>
        </w:rPr>
        <w:t xml:space="preserve"> indicated that the birds receiving feed twice daily showed increased caecal </w:t>
      </w:r>
      <w:r w:rsidR="008E5C37" w:rsidRPr="007D48C5">
        <w:rPr>
          <w:rFonts w:ascii="Times New Roman" w:hAnsi="Times New Roman" w:cs="Times New Roman"/>
          <w:i/>
          <w:iCs/>
          <w:color w:val="000000" w:themeColor="text1"/>
          <w:sz w:val="24"/>
          <w:szCs w:val="24"/>
          <w:lang w:val="en-IN"/>
        </w:rPr>
        <w:t>Lactobacillus</w:t>
      </w:r>
      <w:r w:rsidR="008E5C37" w:rsidRPr="007D48C5">
        <w:rPr>
          <w:rFonts w:ascii="Times New Roman" w:hAnsi="Times New Roman" w:cs="Times New Roman"/>
          <w:color w:val="000000" w:themeColor="text1"/>
          <w:sz w:val="24"/>
          <w:szCs w:val="24"/>
          <w:lang w:val="en-IN"/>
        </w:rPr>
        <w:t xml:space="preserve"> populations and higher total viable bacterial counts, whereas </w:t>
      </w:r>
      <w:r w:rsidR="008E5C37" w:rsidRPr="007D48C5">
        <w:rPr>
          <w:rFonts w:ascii="Times New Roman" w:hAnsi="Times New Roman" w:cs="Times New Roman"/>
          <w:i/>
          <w:iCs/>
          <w:color w:val="000000" w:themeColor="text1"/>
          <w:sz w:val="24"/>
          <w:szCs w:val="24"/>
          <w:lang w:val="en-IN"/>
        </w:rPr>
        <w:t>E. coli</w:t>
      </w:r>
      <w:r w:rsidR="008E5C37" w:rsidRPr="007D48C5">
        <w:rPr>
          <w:rFonts w:ascii="Times New Roman" w:hAnsi="Times New Roman" w:cs="Times New Roman"/>
          <w:color w:val="000000" w:themeColor="text1"/>
          <w:sz w:val="24"/>
          <w:szCs w:val="24"/>
          <w:lang w:val="en-IN"/>
        </w:rPr>
        <w:t xml:space="preserve"> populations were not affected.</w:t>
      </w:r>
    </w:p>
    <w:p w14:paraId="2F5D4AE2" w14:textId="77777777" w:rsidR="0061569B" w:rsidRPr="007D48C5" w:rsidRDefault="0061569B" w:rsidP="0061569B">
      <w:pPr>
        <w:jc w:val="both"/>
        <w:rPr>
          <w:rFonts w:ascii="Times New Roman" w:hAnsi="Times New Roman" w:cs="Times New Roman"/>
          <w:color w:val="000000" w:themeColor="text1"/>
          <w:sz w:val="24"/>
          <w:szCs w:val="24"/>
        </w:rPr>
      </w:pPr>
    </w:p>
    <w:p w14:paraId="2FF94A76" w14:textId="33E1B853" w:rsidR="007F161F" w:rsidRPr="007D48C5" w:rsidRDefault="007F161F" w:rsidP="00E67033">
      <w:pPr>
        <w:spacing w:line="276" w:lineRule="auto"/>
        <w:jc w:val="both"/>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rPr>
        <w:t xml:space="preserve">Table </w:t>
      </w:r>
      <w:r w:rsidR="00C10EA9" w:rsidRPr="007D48C5">
        <w:rPr>
          <w:rFonts w:ascii="Times New Roman" w:hAnsi="Times New Roman" w:cs="Times New Roman"/>
          <w:b/>
          <w:bCs/>
          <w:color w:val="000000" w:themeColor="text1"/>
          <w:sz w:val="24"/>
          <w:szCs w:val="24"/>
        </w:rPr>
        <w:t>4</w:t>
      </w:r>
      <w:r w:rsidRPr="007D48C5">
        <w:rPr>
          <w:rFonts w:ascii="Times New Roman" w:hAnsi="Times New Roman" w:cs="Times New Roman"/>
          <w:b/>
          <w:bCs/>
          <w:color w:val="000000" w:themeColor="text1"/>
          <w:sz w:val="24"/>
          <w:szCs w:val="24"/>
        </w:rPr>
        <w:t xml:space="preserve"> Cecal digesta microbial counts (</w:t>
      </w:r>
      <w:r w:rsidR="00BB3FF9" w:rsidRPr="007D48C5">
        <w:rPr>
          <w:rFonts w:ascii="Times New Roman" w:hAnsi="Times New Roman" w:cs="Times New Roman"/>
          <w:b/>
          <w:bCs/>
          <w:color w:val="000000" w:themeColor="text1"/>
          <w:sz w:val="24"/>
          <w:szCs w:val="24"/>
        </w:rPr>
        <w:t>L</w:t>
      </w:r>
      <w:r w:rsidRPr="007D48C5">
        <w:rPr>
          <w:rFonts w:ascii="Times New Roman" w:hAnsi="Times New Roman" w:cs="Times New Roman"/>
          <w:b/>
          <w:bCs/>
          <w:color w:val="000000" w:themeColor="text1"/>
          <w:sz w:val="24"/>
          <w:szCs w:val="24"/>
        </w:rPr>
        <w:t>og</w:t>
      </w:r>
      <w:r w:rsidRPr="007D48C5">
        <w:rPr>
          <w:rFonts w:ascii="Times New Roman" w:hAnsi="Times New Roman" w:cs="Times New Roman"/>
          <w:b/>
          <w:bCs/>
          <w:color w:val="000000" w:themeColor="text1"/>
          <w:sz w:val="24"/>
          <w:szCs w:val="24"/>
          <w:vertAlign w:val="subscript"/>
        </w:rPr>
        <w:t>10</w:t>
      </w:r>
      <w:r w:rsidRPr="007D48C5">
        <w:rPr>
          <w:rFonts w:ascii="Times New Roman" w:hAnsi="Times New Roman" w:cs="Times New Roman"/>
          <w:b/>
          <w:bCs/>
          <w:color w:val="000000" w:themeColor="text1"/>
          <w:sz w:val="24"/>
          <w:szCs w:val="24"/>
        </w:rPr>
        <w:t xml:space="preserve"> CFU/g) of broilers at 35</w:t>
      </w:r>
      <w:r w:rsidRPr="007D48C5">
        <w:rPr>
          <w:rFonts w:ascii="Times New Roman" w:hAnsi="Times New Roman" w:cs="Times New Roman"/>
          <w:b/>
          <w:bCs/>
          <w:color w:val="000000" w:themeColor="text1"/>
          <w:sz w:val="24"/>
          <w:szCs w:val="24"/>
          <w:vertAlign w:val="superscript"/>
        </w:rPr>
        <w:t>th</w:t>
      </w:r>
      <w:r w:rsidRPr="007D48C5">
        <w:rPr>
          <w:rFonts w:ascii="Times New Roman" w:hAnsi="Times New Roman" w:cs="Times New Roman"/>
          <w:b/>
          <w:bCs/>
          <w:color w:val="000000" w:themeColor="text1"/>
          <w:sz w:val="24"/>
          <w:szCs w:val="24"/>
        </w:rPr>
        <w:t xml:space="preserve"> day of age fed with different </w:t>
      </w:r>
      <w:r w:rsidR="00C10EA9" w:rsidRPr="007D48C5">
        <w:rPr>
          <w:rFonts w:ascii="Times New Roman" w:hAnsi="Times New Roman" w:cs="Times New Roman"/>
          <w:b/>
          <w:bCs/>
          <w:color w:val="000000" w:themeColor="text1"/>
          <w:sz w:val="24"/>
          <w:szCs w:val="24"/>
        </w:rPr>
        <w:t>feeding frequencies.</w:t>
      </w:r>
      <w:r w:rsidRPr="007D48C5">
        <w:rPr>
          <w:rFonts w:ascii="Times New Roman" w:hAnsi="Times New Roman" w:cs="Times New Roman"/>
          <w:b/>
          <w:bCs/>
          <w:color w:val="000000" w:themeColor="text1"/>
          <w:sz w:val="24"/>
          <w:szCs w:val="24"/>
        </w:rPr>
        <w:t xml:space="preserve"> </w:t>
      </w:r>
    </w:p>
    <w:tbl>
      <w:tblPr>
        <w:tblStyle w:val="PlainTable2"/>
        <w:tblW w:w="5000" w:type="pct"/>
        <w:tblLook w:val="04A0" w:firstRow="1" w:lastRow="0" w:firstColumn="1" w:lastColumn="0" w:noHBand="0" w:noVBand="1"/>
      </w:tblPr>
      <w:tblGrid>
        <w:gridCol w:w="1773"/>
        <w:gridCol w:w="2581"/>
        <w:gridCol w:w="2258"/>
        <w:gridCol w:w="2414"/>
      </w:tblGrid>
      <w:tr w:rsidR="007F161F" w:rsidRPr="007D48C5" w14:paraId="730F34F0" w14:textId="77777777" w:rsidTr="00E6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09AA5A73" w14:textId="77777777" w:rsidR="007F161F" w:rsidRPr="007D48C5" w:rsidRDefault="007F161F" w:rsidP="007F161F">
            <w:pPr>
              <w:spacing w:line="276"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Treatments</w:t>
            </w:r>
          </w:p>
        </w:tc>
        <w:tc>
          <w:tcPr>
            <w:tcW w:w="1430" w:type="pct"/>
          </w:tcPr>
          <w:p w14:paraId="675CAF7D" w14:textId="77777777" w:rsidR="007F161F" w:rsidRPr="007D48C5"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i/>
                <w:iCs/>
                <w:color w:val="000000" w:themeColor="text1"/>
              </w:rPr>
              <w:t xml:space="preserve">Lactobacillus </w:t>
            </w:r>
            <w:r w:rsidRPr="007D48C5">
              <w:rPr>
                <w:rFonts w:ascii="Times New Roman" w:hAnsi="Times New Roman" w:cs="Times New Roman"/>
                <w:color w:val="000000" w:themeColor="text1"/>
              </w:rPr>
              <w:t>count</w:t>
            </w:r>
          </w:p>
          <w:p w14:paraId="69C533B6" w14:textId="77777777" w:rsidR="007F161F" w:rsidRPr="007D48C5"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color w:val="000000" w:themeColor="text1"/>
              </w:rPr>
              <w:t>(Log</w:t>
            </w:r>
            <w:r w:rsidRPr="007D48C5">
              <w:rPr>
                <w:rFonts w:ascii="Times New Roman" w:hAnsi="Times New Roman" w:cs="Times New Roman"/>
                <w:color w:val="000000" w:themeColor="text1"/>
                <w:vertAlign w:val="subscript"/>
              </w:rPr>
              <w:t>10</w:t>
            </w:r>
            <w:r w:rsidRPr="007D48C5">
              <w:rPr>
                <w:rFonts w:ascii="Times New Roman" w:hAnsi="Times New Roman" w:cs="Times New Roman"/>
                <w:color w:val="000000" w:themeColor="text1"/>
              </w:rPr>
              <w:t xml:space="preserve"> </w:t>
            </w:r>
            <w:proofErr w:type="spellStart"/>
            <w:r w:rsidRPr="007D48C5">
              <w:rPr>
                <w:rFonts w:ascii="Times New Roman" w:hAnsi="Times New Roman" w:cs="Times New Roman"/>
                <w:color w:val="000000" w:themeColor="text1"/>
              </w:rPr>
              <w:t>cfu</w:t>
            </w:r>
            <w:proofErr w:type="spellEnd"/>
            <w:r w:rsidRPr="007D48C5">
              <w:rPr>
                <w:rFonts w:ascii="Times New Roman" w:hAnsi="Times New Roman" w:cs="Times New Roman"/>
                <w:color w:val="000000" w:themeColor="text1"/>
              </w:rPr>
              <w:t>/g)</w:t>
            </w:r>
          </w:p>
        </w:tc>
        <w:tc>
          <w:tcPr>
            <w:tcW w:w="1251" w:type="pct"/>
          </w:tcPr>
          <w:p w14:paraId="4D5DBD22" w14:textId="77777777" w:rsidR="007F161F" w:rsidRPr="007D48C5"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i/>
                <w:iCs/>
                <w:color w:val="000000" w:themeColor="text1"/>
              </w:rPr>
              <w:t xml:space="preserve">E coli </w:t>
            </w:r>
            <w:r w:rsidRPr="007D48C5">
              <w:rPr>
                <w:rFonts w:ascii="Times New Roman" w:hAnsi="Times New Roman" w:cs="Times New Roman"/>
                <w:color w:val="000000" w:themeColor="text1"/>
              </w:rPr>
              <w:t>count</w:t>
            </w:r>
          </w:p>
          <w:p w14:paraId="202DB066" w14:textId="77777777" w:rsidR="007F161F" w:rsidRPr="007D48C5" w:rsidRDefault="007F161F" w:rsidP="007F16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(Log</w:t>
            </w:r>
            <w:r w:rsidRPr="007D48C5">
              <w:rPr>
                <w:rFonts w:ascii="Times New Roman" w:hAnsi="Times New Roman" w:cs="Times New Roman"/>
                <w:color w:val="000000" w:themeColor="text1"/>
                <w:sz w:val="24"/>
                <w:szCs w:val="24"/>
                <w:vertAlign w:val="subscript"/>
              </w:rPr>
              <w:t>10</w:t>
            </w:r>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cfu</w:t>
            </w:r>
            <w:proofErr w:type="spellEnd"/>
            <w:r w:rsidRPr="007D48C5">
              <w:rPr>
                <w:rFonts w:ascii="Times New Roman" w:hAnsi="Times New Roman" w:cs="Times New Roman"/>
                <w:color w:val="000000" w:themeColor="text1"/>
                <w:sz w:val="24"/>
                <w:szCs w:val="24"/>
              </w:rPr>
              <w:t>/g)</w:t>
            </w:r>
          </w:p>
        </w:tc>
        <w:tc>
          <w:tcPr>
            <w:tcW w:w="1337" w:type="pct"/>
          </w:tcPr>
          <w:p w14:paraId="13D4F3E0" w14:textId="77777777" w:rsidR="007F161F" w:rsidRPr="007D48C5" w:rsidRDefault="007F161F" w:rsidP="007F161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D48C5">
              <w:rPr>
                <w:rFonts w:ascii="Times New Roman" w:hAnsi="Times New Roman" w:cs="Times New Roman"/>
                <w:color w:val="000000" w:themeColor="text1"/>
              </w:rPr>
              <w:t>Total Viable Count</w:t>
            </w:r>
          </w:p>
          <w:p w14:paraId="6B9CA267" w14:textId="77777777" w:rsidR="007F161F" w:rsidRPr="007D48C5" w:rsidRDefault="007F161F" w:rsidP="007F16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(Log</w:t>
            </w:r>
            <w:r w:rsidRPr="007D48C5">
              <w:rPr>
                <w:rFonts w:ascii="Times New Roman" w:hAnsi="Times New Roman" w:cs="Times New Roman"/>
                <w:color w:val="000000" w:themeColor="text1"/>
                <w:sz w:val="24"/>
                <w:szCs w:val="24"/>
                <w:vertAlign w:val="subscript"/>
              </w:rPr>
              <w:t xml:space="preserve">10 </w:t>
            </w:r>
            <w:proofErr w:type="spellStart"/>
            <w:r w:rsidRPr="007D48C5">
              <w:rPr>
                <w:rFonts w:ascii="Times New Roman" w:hAnsi="Times New Roman" w:cs="Times New Roman"/>
                <w:color w:val="000000" w:themeColor="text1"/>
                <w:sz w:val="24"/>
                <w:szCs w:val="24"/>
              </w:rPr>
              <w:t>cfu</w:t>
            </w:r>
            <w:proofErr w:type="spellEnd"/>
            <w:r w:rsidRPr="007D48C5">
              <w:rPr>
                <w:rFonts w:ascii="Times New Roman" w:hAnsi="Times New Roman" w:cs="Times New Roman"/>
                <w:color w:val="000000" w:themeColor="text1"/>
                <w:sz w:val="24"/>
                <w:szCs w:val="24"/>
              </w:rPr>
              <w:t>/g)</w:t>
            </w:r>
          </w:p>
        </w:tc>
      </w:tr>
      <w:tr w:rsidR="00C10EA9" w:rsidRPr="007D48C5" w14:paraId="748C9B08"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296ECE34"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A</w:t>
            </w:r>
          </w:p>
          <w:p w14:paraId="1AE973D7"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p>
        </w:tc>
        <w:tc>
          <w:tcPr>
            <w:tcW w:w="1430" w:type="pct"/>
          </w:tcPr>
          <w:p w14:paraId="6DF8EAC1" w14:textId="7D34DADB"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7.26</w:t>
            </w:r>
            <w:r w:rsidRPr="007D48C5">
              <w:rPr>
                <w:rFonts w:ascii="Times New Roman" w:hAnsi="Times New Roman" w:cs="Times New Roman"/>
                <w:color w:val="000000"/>
                <w:sz w:val="24"/>
                <w:szCs w:val="24"/>
                <w:vertAlign w:val="superscript"/>
              </w:rPr>
              <w:t xml:space="preserve">b </w:t>
            </w:r>
            <w:r w:rsidRPr="007D48C5">
              <w:rPr>
                <w:rFonts w:ascii="Times New Roman" w:hAnsi="Times New Roman" w:cs="Times New Roman"/>
                <w:color w:val="000000"/>
                <w:sz w:val="24"/>
                <w:szCs w:val="24"/>
              </w:rPr>
              <w:t>±0.01</w:t>
            </w:r>
          </w:p>
        </w:tc>
        <w:tc>
          <w:tcPr>
            <w:tcW w:w="1251" w:type="pct"/>
          </w:tcPr>
          <w:p w14:paraId="6465586B" w14:textId="3E4C63EF"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6.72 ±0.02</w:t>
            </w:r>
          </w:p>
        </w:tc>
        <w:tc>
          <w:tcPr>
            <w:tcW w:w="1337" w:type="pct"/>
          </w:tcPr>
          <w:p w14:paraId="0C09F1C4" w14:textId="60185453"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7.81</w:t>
            </w:r>
            <w:r w:rsidRPr="007D48C5">
              <w:rPr>
                <w:rFonts w:ascii="Times New Roman" w:hAnsi="Times New Roman" w:cs="Times New Roman"/>
                <w:color w:val="000000"/>
                <w:sz w:val="24"/>
                <w:szCs w:val="24"/>
                <w:vertAlign w:val="superscript"/>
              </w:rPr>
              <w:t xml:space="preserve">a </w:t>
            </w:r>
            <w:r w:rsidRPr="007D48C5">
              <w:rPr>
                <w:rFonts w:ascii="Times New Roman" w:hAnsi="Times New Roman" w:cs="Times New Roman"/>
                <w:color w:val="000000"/>
                <w:sz w:val="24"/>
                <w:szCs w:val="24"/>
              </w:rPr>
              <w:t>±0.02</w:t>
            </w:r>
          </w:p>
        </w:tc>
      </w:tr>
      <w:tr w:rsidR="00C10EA9" w:rsidRPr="007D48C5" w14:paraId="5AC65436" w14:textId="77777777" w:rsidTr="00E67033">
        <w:tc>
          <w:tcPr>
            <w:cnfStyle w:val="001000000000" w:firstRow="0" w:lastRow="0" w:firstColumn="1" w:lastColumn="0" w:oddVBand="0" w:evenVBand="0" w:oddHBand="0" w:evenHBand="0" w:firstRowFirstColumn="0" w:firstRowLastColumn="0" w:lastRowFirstColumn="0" w:lastRowLastColumn="0"/>
            <w:tcW w:w="982" w:type="pct"/>
          </w:tcPr>
          <w:p w14:paraId="51246FE6"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B</w:t>
            </w:r>
          </w:p>
          <w:p w14:paraId="7DE5BD44"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p>
        </w:tc>
        <w:tc>
          <w:tcPr>
            <w:tcW w:w="1430" w:type="pct"/>
          </w:tcPr>
          <w:p w14:paraId="5D2D8506" w14:textId="4E586144"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7.43</w:t>
            </w:r>
            <w:r w:rsidRPr="007D48C5">
              <w:rPr>
                <w:rFonts w:ascii="Times New Roman" w:hAnsi="Times New Roman" w:cs="Times New Roman"/>
                <w:color w:val="000000"/>
                <w:sz w:val="24"/>
                <w:szCs w:val="24"/>
                <w:vertAlign w:val="superscript"/>
              </w:rPr>
              <w:t xml:space="preserve">c </w:t>
            </w:r>
            <w:r w:rsidRPr="007D48C5">
              <w:rPr>
                <w:rFonts w:ascii="Times New Roman" w:hAnsi="Times New Roman" w:cs="Times New Roman"/>
                <w:color w:val="000000"/>
                <w:sz w:val="24"/>
                <w:szCs w:val="24"/>
              </w:rPr>
              <w:t>±0.01</w:t>
            </w:r>
          </w:p>
        </w:tc>
        <w:tc>
          <w:tcPr>
            <w:tcW w:w="1251" w:type="pct"/>
          </w:tcPr>
          <w:p w14:paraId="7A3B2A4F" w14:textId="00706C00"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6.71 ±0.04</w:t>
            </w:r>
          </w:p>
        </w:tc>
        <w:tc>
          <w:tcPr>
            <w:tcW w:w="1337" w:type="pct"/>
          </w:tcPr>
          <w:p w14:paraId="20C25868" w14:textId="3B88C16D"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7.89</w:t>
            </w:r>
            <w:r w:rsidRPr="007D48C5">
              <w:rPr>
                <w:rFonts w:ascii="Times New Roman" w:hAnsi="Times New Roman" w:cs="Times New Roman"/>
                <w:color w:val="000000"/>
                <w:sz w:val="24"/>
                <w:szCs w:val="24"/>
                <w:vertAlign w:val="superscript"/>
              </w:rPr>
              <w:t xml:space="preserve">b </w:t>
            </w:r>
            <w:r w:rsidRPr="007D48C5">
              <w:rPr>
                <w:rFonts w:ascii="Times New Roman" w:hAnsi="Times New Roman" w:cs="Times New Roman"/>
                <w:color w:val="000000"/>
                <w:sz w:val="24"/>
                <w:szCs w:val="24"/>
              </w:rPr>
              <w:t>±0.03</w:t>
            </w:r>
          </w:p>
        </w:tc>
      </w:tr>
      <w:tr w:rsidR="00C10EA9" w:rsidRPr="007D48C5" w14:paraId="61A0B916" w14:textId="77777777" w:rsidTr="00E6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tcPr>
          <w:p w14:paraId="059991EF"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C</w:t>
            </w:r>
          </w:p>
          <w:p w14:paraId="6F802A08"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p>
        </w:tc>
        <w:tc>
          <w:tcPr>
            <w:tcW w:w="1430" w:type="pct"/>
          </w:tcPr>
          <w:p w14:paraId="06A5FC04" w14:textId="7F0F6507"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7.21</w:t>
            </w:r>
            <w:r w:rsidRPr="007D48C5">
              <w:rPr>
                <w:rFonts w:ascii="Times New Roman" w:hAnsi="Times New Roman" w:cs="Times New Roman"/>
                <w:color w:val="000000"/>
                <w:sz w:val="24"/>
                <w:szCs w:val="24"/>
                <w:vertAlign w:val="superscript"/>
              </w:rPr>
              <w:t xml:space="preserve">a </w:t>
            </w:r>
            <w:r w:rsidRPr="007D48C5">
              <w:rPr>
                <w:rFonts w:ascii="Times New Roman" w:hAnsi="Times New Roman" w:cs="Times New Roman"/>
                <w:color w:val="000000"/>
                <w:sz w:val="24"/>
                <w:szCs w:val="24"/>
              </w:rPr>
              <w:t>±0.01</w:t>
            </w:r>
          </w:p>
        </w:tc>
        <w:tc>
          <w:tcPr>
            <w:tcW w:w="1251" w:type="pct"/>
          </w:tcPr>
          <w:p w14:paraId="2F4758A9" w14:textId="7E5D3508"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6.73 ±0.03</w:t>
            </w:r>
          </w:p>
        </w:tc>
        <w:tc>
          <w:tcPr>
            <w:tcW w:w="1337" w:type="pct"/>
          </w:tcPr>
          <w:p w14:paraId="142B7128" w14:textId="1A4F6833"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7.79</w:t>
            </w:r>
            <w:r w:rsidRPr="007D48C5">
              <w:rPr>
                <w:rFonts w:ascii="Times New Roman" w:hAnsi="Times New Roman" w:cs="Times New Roman"/>
                <w:color w:val="000000"/>
                <w:sz w:val="24"/>
                <w:szCs w:val="24"/>
                <w:vertAlign w:val="superscript"/>
              </w:rPr>
              <w:t xml:space="preserve">a </w:t>
            </w:r>
            <w:r w:rsidRPr="007D48C5">
              <w:rPr>
                <w:rFonts w:ascii="Times New Roman" w:hAnsi="Times New Roman" w:cs="Times New Roman"/>
                <w:color w:val="000000"/>
                <w:sz w:val="24"/>
                <w:szCs w:val="24"/>
              </w:rPr>
              <w:t>±0.02</w:t>
            </w:r>
          </w:p>
        </w:tc>
      </w:tr>
      <w:tr w:rsidR="00C10EA9" w:rsidRPr="007D48C5" w14:paraId="21CAEA46" w14:textId="77777777" w:rsidTr="00A10232">
        <w:trPr>
          <w:trHeight w:val="542"/>
        </w:trPr>
        <w:tc>
          <w:tcPr>
            <w:cnfStyle w:val="001000000000" w:firstRow="0" w:lastRow="0" w:firstColumn="1" w:lastColumn="0" w:oddVBand="0" w:evenVBand="0" w:oddHBand="0" w:evenHBand="0" w:firstRowFirstColumn="0" w:firstRowLastColumn="0" w:lastRowFirstColumn="0" w:lastRowLastColumn="0"/>
            <w:tcW w:w="982" w:type="pct"/>
          </w:tcPr>
          <w:p w14:paraId="51576B04"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SEm</w:t>
            </w:r>
            <w:proofErr w:type="spellEnd"/>
          </w:p>
        </w:tc>
        <w:tc>
          <w:tcPr>
            <w:tcW w:w="1430" w:type="pct"/>
          </w:tcPr>
          <w:p w14:paraId="21B1682C" w14:textId="57343170"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0.03</w:t>
            </w:r>
          </w:p>
        </w:tc>
        <w:tc>
          <w:tcPr>
            <w:tcW w:w="1251" w:type="pct"/>
          </w:tcPr>
          <w:p w14:paraId="2DF63328" w14:textId="6D097DD4"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0.02</w:t>
            </w:r>
          </w:p>
        </w:tc>
        <w:tc>
          <w:tcPr>
            <w:tcW w:w="1337" w:type="pct"/>
          </w:tcPr>
          <w:p w14:paraId="591550D5" w14:textId="7F6CF66F" w:rsidR="00C10EA9" w:rsidRPr="007D48C5" w:rsidRDefault="00C10EA9" w:rsidP="00C10E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0.02</w:t>
            </w:r>
          </w:p>
        </w:tc>
      </w:tr>
      <w:tr w:rsidR="00C10EA9" w:rsidRPr="007D48C5" w14:paraId="38BFB6D9" w14:textId="77777777" w:rsidTr="00A10232">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982" w:type="pct"/>
          </w:tcPr>
          <w:p w14:paraId="008A52AE" w14:textId="77777777" w:rsidR="00C10EA9" w:rsidRPr="007D48C5" w:rsidRDefault="00C10EA9" w:rsidP="00C10EA9">
            <w:pPr>
              <w:spacing w:line="276" w:lineRule="auto"/>
              <w:jc w:val="center"/>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P-value</w:t>
            </w:r>
          </w:p>
        </w:tc>
        <w:tc>
          <w:tcPr>
            <w:tcW w:w="1430" w:type="pct"/>
            <w:vAlign w:val="center"/>
          </w:tcPr>
          <w:p w14:paraId="5592891E" w14:textId="61C03C83"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0.000</w:t>
            </w:r>
          </w:p>
        </w:tc>
        <w:tc>
          <w:tcPr>
            <w:tcW w:w="1251" w:type="pct"/>
            <w:vAlign w:val="center"/>
          </w:tcPr>
          <w:p w14:paraId="71A32EAB" w14:textId="3A69A17C"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0.912</w:t>
            </w:r>
          </w:p>
        </w:tc>
        <w:tc>
          <w:tcPr>
            <w:tcW w:w="1337" w:type="pct"/>
            <w:vAlign w:val="center"/>
          </w:tcPr>
          <w:p w14:paraId="1C425B92" w14:textId="1658A50C" w:rsidR="00C10EA9" w:rsidRPr="007D48C5" w:rsidRDefault="00C10EA9" w:rsidP="00C10E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D48C5">
              <w:rPr>
                <w:rFonts w:ascii="Times New Roman" w:hAnsi="Times New Roman" w:cs="Times New Roman"/>
                <w:color w:val="000000"/>
                <w:sz w:val="24"/>
                <w:szCs w:val="24"/>
              </w:rPr>
              <w:t>0.026</w:t>
            </w:r>
          </w:p>
        </w:tc>
      </w:tr>
    </w:tbl>
    <w:p w14:paraId="2DD66F43" w14:textId="41FF8825" w:rsidR="007F161F" w:rsidRPr="007D48C5" w:rsidRDefault="007F161F" w:rsidP="007F161F">
      <w:pPr>
        <w:spacing w:line="360" w:lineRule="auto"/>
        <w:jc w:val="both"/>
        <w:rPr>
          <w:rFonts w:ascii="Times New Roman" w:hAnsi="Times New Roman" w:cs="Times New Roman"/>
          <w:sz w:val="24"/>
          <w:szCs w:val="24"/>
          <w:lang w:val="en-IN"/>
        </w:rPr>
      </w:pPr>
      <w:r w:rsidRPr="007D48C5">
        <w:rPr>
          <w:rFonts w:ascii="Times New Roman" w:hAnsi="Times New Roman" w:cs="Times New Roman"/>
          <w:color w:val="000000" w:themeColor="text1"/>
          <w:sz w:val="24"/>
          <w:szCs w:val="24"/>
        </w:rPr>
        <w:t xml:space="preserve">Means bearing different superscripts within the column differ significantly </w:t>
      </w:r>
      <w:r w:rsidR="000F073C" w:rsidRPr="007D48C5">
        <w:rPr>
          <w:rFonts w:ascii="Times New Roman" w:hAnsi="Times New Roman" w:cs="Times New Roman"/>
          <w:sz w:val="24"/>
          <w:szCs w:val="24"/>
          <w:lang w:val="en-IN"/>
        </w:rPr>
        <w:t>(</w:t>
      </w:r>
      <w:r w:rsidR="000F073C" w:rsidRPr="007D48C5">
        <w:rPr>
          <w:rFonts w:ascii="Times New Roman" w:hAnsi="Times New Roman" w:cs="Times New Roman"/>
          <w:sz w:val="24"/>
          <w:szCs w:val="24"/>
        </w:rPr>
        <w:t>P &lt;.05</w:t>
      </w:r>
      <w:r w:rsidR="000F073C" w:rsidRPr="007D48C5">
        <w:rPr>
          <w:rFonts w:ascii="Times New Roman" w:hAnsi="Times New Roman" w:cs="Times New Roman"/>
          <w:sz w:val="24"/>
          <w:szCs w:val="24"/>
          <w:lang w:val="en-IN"/>
        </w:rPr>
        <w:t xml:space="preserve">) </w:t>
      </w:r>
    </w:p>
    <w:p w14:paraId="17F897CC" w14:textId="68391313" w:rsidR="0084405C" w:rsidRPr="007D48C5" w:rsidRDefault="0084405C" w:rsidP="0084405C">
      <w:pPr>
        <w:jc w:val="both"/>
        <w:rPr>
          <w:rFonts w:ascii="Times New Roman" w:hAnsi="Times New Roman" w:cs="Times New Roman"/>
          <w:color w:val="000000" w:themeColor="text1"/>
          <w:sz w:val="24"/>
          <w:szCs w:val="24"/>
        </w:rPr>
      </w:pPr>
      <w:r w:rsidRPr="007D48C5">
        <w:rPr>
          <w:rFonts w:ascii="Times New Roman" w:hAnsi="Times New Roman" w:cs="Times New Roman"/>
          <w:b/>
          <w:bCs/>
          <w:color w:val="000000" w:themeColor="text1"/>
          <w:sz w:val="24"/>
          <w:szCs w:val="24"/>
        </w:rPr>
        <w:t>3.</w:t>
      </w:r>
      <w:r w:rsidR="009B2AAA">
        <w:rPr>
          <w:rFonts w:ascii="Times New Roman" w:hAnsi="Times New Roman" w:cs="Times New Roman"/>
          <w:b/>
          <w:bCs/>
          <w:color w:val="000000" w:themeColor="text1"/>
          <w:sz w:val="24"/>
          <w:szCs w:val="24"/>
        </w:rPr>
        <w:t>5</w:t>
      </w:r>
      <w:r w:rsidRPr="007D48C5">
        <w:rPr>
          <w:rFonts w:ascii="Times New Roman" w:hAnsi="Times New Roman" w:cs="Times New Roman"/>
          <w:b/>
          <w:bCs/>
          <w:color w:val="000000" w:themeColor="text1"/>
          <w:sz w:val="24"/>
          <w:szCs w:val="24"/>
        </w:rPr>
        <w:t xml:space="preserve"> Economic efficiency</w:t>
      </w:r>
    </w:p>
    <w:p w14:paraId="6A9A56F4" w14:textId="77777777" w:rsidR="0084405C" w:rsidRPr="007D48C5" w:rsidRDefault="0084405C" w:rsidP="0084405C">
      <w:pPr>
        <w:jc w:val="both"/>
        <w:rPr>
          <w:rFonts w:ascii="Times New Roman" w:hAnsi="Times New Roman" w:cs="Times New Roman"/>
          <w:color w:val="000000" w:themeColor="text1"/>
          <w:sz w:val="24"/>
          <w:szCs w:val="24"/>
        </w:rPr>
      </w:pPr>
    </w:p>
    <w:p w14:paraId="6EDAF029" w14:textId="33ABF78E" w:rsidR="0084405C" w:rsidRPr="007D48C5" w:rsidRDefault="0084405C" w:rsidP="0084405C">
      <w:pPr>
        <w:ind w:firstLine="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The economics of broilers fed with different feeding frequencies are presented in Table </w:t>
      </w:r>
      <w:r w:rsidR="00A106E4">
        <w:rPr>
          <w:rFonts w:ascii="Times New Roman" w:hAnsi="Times New Roman" w:cs="Times New Roman"/>
          <w:color w:val="000000" w:themeColor="text1"/>
          <w:sz w:val="24"/>
          <w:szCs w:val="24"/>
        </w:rPr>
        <w:t>5</w:t>
      </w:r>
      <w:r w:rsidRPr="007D48C5">
        <w:rPr>
          <w:rFonts w:ascii="Times New Roman" w:hAnsi="Times New Roman" w:cs="Times New Roman"/>
          <w:color w:val="000000" w:themeColor="text1"/>
          <w:sz w:val="24"/>
          <w:szCs w:val="24"/>
        </w:rPr>
        <w:t>. Broilers fed three times daily recorded the lowest total feed intake (3.93 kg) compared with twice (4.06 kg) and once daily feeding (4.08 kg). Consequently, the total feed cost per bird and net cost of production were lowest in the thrice-daily feeding group (Rs. 121.80 and Rs. 171.80, respectively). Although the 6th-week body weight was slightly higher in birds fed once and twice daily (2.54 kg) than those fed thrice daily (2.51 kg), the cost of production per kilogram live weight was lowest in the thrice feeding group (Rs. 68.55/kg). These results indicate that feeding broilers three times daily was the most economical feeding strategy.</w:t>
      </w:r>
    </w:p>
    <w:p w14:paraId="05AB2DC7" w14:textId="77777777" w:rsidR="00DC157A" w:rsidRPr="007D48C5" w:rsidRDefault="00DC157A" w:rsidP="0084405C">
      <w:pPr>
        <w:ind w:firstLine="720"/>
        <w:jc w:val="both"/>
        <w:rPr>
          <w:rFonts w:ascii="Times New Roman" w:hAnsi="Times New Roman" w:cs="Times New Roman"/>
          <w:color w:val="000000" w:themeColor="text1"/>
          <w:sz w:val="24"/>
          <w:szCs w:val="24"/>
        </w:rPr>
      </w:pPr>
    </w:p>
    <w:p w14:paraId="50C55C78" w14:textId="54C0F630" w:rsidR="00DC157A" w:rsidRPr="007D48C5" w:rsidRDefault="00DC157A" w:rsidP="00DC157A">
      <w:pPr>
        <w:jc w:val="both"/>
        <w:rPr>
          <w:rFonts w:ascii="Times New Roman" w:hAnsi="Times New Roman" w:cs="Times New Roman"/>
          <w:b/>
          <w:bCs/>
          <w:color w:val="000000" w:themeColor="text1"/>
          <w:sz w:val="24"/>
          <w:szCs w:val="24"/>
        </w:rPr>
      </w:pPr>
      <w:r w:rsidRPr="007D48C5">
        <w:rPr>
          <w:rFonts w:ascii="Times New Roman" w:hAnsi="Times New Roman" w:cs="Times New Roman"/>
          <w:b/>
          <w:bCs/>
          <w:color w:val="000000" w:themeColor="text1"/>
          <w:sz w:val="24"/>
          <w:szCs w:val="24"/>
        </w:rPr>
        <w:t xml:space="preserve">Table </w:t>
      </w:r>
      <w:r w:rsidR="00A106E4">
        <w:rPr>
          <w:rFonts w:ascii="Times New Roman" w:hAnsi="Times New Roman" w:cs="Times New Roman"/>
          <w:b/>
          <w:bCs/>
          <w:color w:val="000000" w:themeColor="text1"/>
          <w:sz w:val="24"/>
          <w:szCs w:val="24"/>
        </w:rPr>
        <w:t>5</w:t>
      </w:r>
      <w:r w:rsidRPr="007D48C5">
        <w:rPr>
          <w:rFonts w:ascii="Times New Roman" w:hAnsi="Times New Roman" w:cs="Times New Roman"/>
          <w:b/>
          <w:bCs/>
          <w:color w:val="000000" w:themeColor="text1"/>
          <w:sz w:val="24"/>
          <w:szCs w:val="24"/>
        </w:rPr>
        <w:t xml:space="preserve">. Economic efficiency of broilers fed with different feeding frequencies. </w:t>
      </w:r>
    </w:p>
    <w:p w14:paraId="4CA21311" w14:textId="77777777" w:rsidR="00DC157A" w:rsidRPr="007D48C5" w:rsidRDefault="00DC157A" w:rsidP="00DC157A">
      <w:pPr>
        <w:jc w:val="both"/>
        <w:rPr>
          <w:rFonts w:ascii="Times New Roman" w:hAnsi="Times New Roman" w:cs="Times New Roman"/>
          <w:color w:val="000000" w:themeColor="text1"/>
          <w:sz w:val="24"/>
          <w:szCs w:val="24"/>
        </w:rPr>
      </w:pPr>
    </w:p>
    <w:tbl>
      <w:tblPr>
        <w:tblStyle w:val="PlainTable2"/>
        <w:tblW w:w="5000" w:type="pct"/>
        <w:tblLook w:val="04A0" w:firstRow="1" w:lastRow="0" w:firstColumn="1" w:lastColumn="0" w:noHBand="0" w:noVBand="1"/>
      </w:tblPr>
      <w:tblGrid>
        <w:gridCol w:w="5145"/>
        <w:gridCol w:w="1294"/>
        <w:gridCol w:w="1294"/>
        <w:gridCol w:w="1293"/>
      </w:tblGrid>
      <w:tr w:rsidR="00DC157A" w:rsidRPr="007D48C5" w14:paraId="2F734EDD" w14:textId="77777777" w:rsidTr="00DC157A">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850" w:type="pct"/>
            <w:noWrap/>
            <w:hideMark/>
          </w:tcPr>
          <w:p w14:paraId="27CD0F81"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Parameters</w:t>
            </w:r>
          </w:p>
          <w:p w14:paraId="00D89652"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p>
        </w:tc>
        <w:tc>
          <w:tcPr>
            <w:tcW w:w="717" w:type="pct"/>
            <w:noWrap/>
            <w:hideMark/>
          </w:tcPr>
          <w:p w14:paraId="100B72BA" w14:textId="77777777" w:rsidR="00DC157A" w:rsidRPr="007D48C5" w:rsidRDefault="00DC157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A</w:t>
            </w:r>
          </w:p>
          <w:p w14:paraId="223D001F" w14:textId="77777777" w:rsidR="00DC157A" w:rsidRPr="007D48C5" w:rsidRDefault="00DC157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p>
        </w:tc>
        <w:tc>
          <w:tcPr>
            <w:tcW w:w="717" w:type="pct"/>
            <w:noWrap/>
            <w:hideMark/>
          </w:tcPr>
          <w:p w14:paraId="193A6D3C" w14:textId="77777777" w:rsidR="00DC157A" w:rsidRPr="007D48C5" w:rsidRDefault="00DC157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B</w:t>
            </w:r>
          </w:p>
          <w:p w14:paraId="717D48F5" w14:textId="77777777" w:rsidR="00DC157A" w:rsidRPr="007D48C5" w:rsidRDefault="00DC157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p>
        </w:tc>
        <w:tc>
          <w:tcPr>
            <w:tcW w:w="717" w:type="pct"/>
            <w:noWrap/>
            <w:hideMark/>
          </w:tcPr>
          <w:p w14:paraId="6E64E35D" w14:textId="77777777" w:rsidR="00DC157A" w:rsidRPr="007D48C5" w:rsidRDefault="00DC157A" w:rsidP="00A102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C</w:t>
            </w:r>
          </w:p>
        </w:tc>
      </w:tr>
      <w:tr w:rsidR="00DC157A" w:rsidRPr="007D48C5" w14:paraId="3DCAC8DF"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75A5334C" w14:textId="77777777" w:rsidR="00DC157A" w:rsidRPr="007D48C5" w:rsidRDefault="00DC157A" w:rsidP="00A10232">
            <w:pPr>
              <w:spacing w:line="360" w:lineRule="auto"/>
              <w:jc w:val="both"/>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Chick cost (Rs)</w:t>
            </w:r>
          </w:p>
        </w:tc>
        <w:tc>
          <w:tcPr>
            <w:tcW w:w="717" w:type="pct"/>
            <w:noWrap/>
          </w:tcPr>
          <w:p w14:paraId="5DADE198"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45</w:t>
            </w:r>
          </w:p>
        </w:tc>
        <w:tc>
          <w:tcPr>
            <w:tcW w:w="717" w:type="pct"/>
            <w:noWrap/>
          </w:tcPr>
          <w:p w14:paraId="72B46F23"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45</w:t>
            </w:r>
          </w:p>
        </w:tc>
        <w:tc>
          <w:tcPr>
            <w:tcW w:w="717" w:type="pct"/>
            <w:noWrap/>
          </w:tcPr>
          <w:p w14:paraId="0F1899A3"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45</w:t>
            </w:r>
          </w:p>
        </w:tc>
      </w:tr>
      <w:tr w:rsidR="00DC157A" w:rsidRPr="007D48C5" w14:paraId="4C99C5DB"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noWrap/>
          </w:tcPr>
          <w:p w14:paraId="2788F7DE" w14:textId="77777777" w:rsidR="00DC157A" w:rsidRPr="007D48C5" w:rsidRDefault="00DC157A" w:rsidP="00A10232">
            <w:pPr>
              <w:spacing w:line="360" w:lineRule="auto"/>
              <w:jc w:val="both"/>
              <w:rPr>
                <w:rFonts w:ascii="Times New Roman" w:hAnsi="Times New Roman" w:cs="Times New Roman"/>
                <w:color w:val="000000" w:themeColor="text1"/>
                <w:sz w:val="24"/>
                <w:szCs w:val="24"/>
              </w:rPr>
            </w:pPr>
            <w:r w:rsidRPr="007D48C5">
              <w:rPr>
                <w:rFonts w:ascii="Times New Roman" w:eastAsia="Times New Roman" w:hAnsi="Times New Roman" w:cs="Times New Roman"/>
                <w:color w:val="000000" w:themeColor="text1"/>
                <w:sz w:val="24"/>
                <w:szCs w:val="24"/>
                <w:lang w:eastAsia="en-IN" w:bidi="mr-IN"/>
              </w:rPr>
              <w:t>Feed Intake (kg)</w:t>
            </w:r>
          </w:p>
        </w:tc>
      </w:tr>
      <w:tr w:rsidR="00DC157A" w:rsidRPr="007D48C5" w14:paraId="3ACFA03E"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424843F7"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Pre-starter feed intake</w:t>
            </w:r>
          </w:p>
        </w:tc>
        <w:tc>
          <w:tcPr>
            <w:tcW w:w="717" w:type="pct"/>
            <w:noWrap/>
          </w:tcPr>
          <w:p w14:paraId="696439AA"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0.53</w:t>
            </w:r>
          </w:p>
        </w:tc>
        <w:tc>
          <w:tcPr>
            <w:tcW w:w="717" w:type="pct"/>
            <w:noWrap/>
          </w:tcPr>
          <w:p w14:paraId="45050DEB"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0.50</w:t>
            </w:r>
          </w:p>
        </w:tc>
        <w:tc>
          <w:tcPr>
            <w:tcW w:w="717" w:type="pct"/>
            <w:noWrap/>
          </w:tcPr>
          <w:p w14:paraId="6DF3BE12"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0.47</w:t>
            </w:r>
          </w:p>
        </w:tc>
      </w:tr>
      <w:tr w:rsidR="00DC157A" w:rsidRPr="007D48C5" w14:paraId="2FDA0E80"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4A432CFC"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lastRenderedPageBreak/>
              <w:t>Starter feed intake</w:t>
            </w:r>
          </w:p>
        </w:tc>
        <w:tc>
          <w:tcPr>
            <w:tcW w:w="717" w:type="pct"/>
            <w:noWrap/>
          </w:tcPr>
          <w:p w14:paraId="0E219DCF"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1.27</w:t>
            </w:r>
          </w:p>
        </w:tc>
        <w:tc>
          <w:tcPr>
            <w:tcW w:w="717" w:type="pct"/>
            <w:noWrap/>
          </w:tcPr>
          <w:p w14:paraId="3AAFD502"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1.26</w:t>
            </w:r>
          </w:p>
        </w:tc>
        <w:tc>
          <w:tcPr>
            <w:tcW w:w="717" w:type="pct"/>
            <w:noWrap/>
          </w:tcPr>
          <w:p w14:paraId="068B7A28"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1.20</w:t>
            </w:r>
          </w:p>
        </w:tc>
      </w:tr>
      <w:tr w:rsidR="00DC157A" w:rsidRPr="007D48C5" w14:paraId="186BB9C3"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5B6B004B"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Finisher feed intake</w:t>
            </w:r>
          </w:p>
        </w:tc>
        <w:tc>
          <w:tcPr>
            <w:tcW w:w="717" w:type="pct"/>
            <w:noWrap/>
          </w:tcPr>
          <w:p w14:paraId="32F71523"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2.28</w:t>
            </w:r>
          </w:p>
        </w:tc>
        <w:tc>
          <w:tcPr>
            <w:tcW w:w="717" w:type="pct"/>
            <w:noWrap/>
          </w:tcPr>
          <w:p w14:paraId="4BF2BC07"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2.30</w:t>
            </w:r>
          </w:p>
        </w:tc>
        <w:tc>
          <w:tcPr>
            <w:tcW w:w="717" w:type="pct"/>
            <w:noWrap/>
          </w:tcPr>
          <w:p w14:paraId="3A2429FE"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2.26</w:t>
            </w:r>
          </w:p>
        </w:tc>
      </w:tr>
      <w:tr w:rsidR="00DC157A" w:rsidRPr="007D48C5" w14:paraId="2E246277"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77C22210" w14:textId="0D35B3FE"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 xml:space="preserve">Total Feed Intake </w:t>
            </w:r>
          </w:p>
        </w:tc>
        <w:tc>
          <w:tcPr>
            <w:tcW w:w="717" w:type="pct"/>
            <w:noWrap/>
          </w:tcPr>
          <w:p w14:paraId="6DA1B0CD"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4.08</w:t>
            </w:r>
          </w:p>
        </w:tc>
        <w:tc>
          <w:tcPr>
            <w:tcW w:w="717" w:type="pct"/>
            <w:noWrap/>
          </w:tcPr>
          <w:p w14:paraId="6F08A560"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4.06</w:t>
            </w:r>
          </w:p>
        </w:tc>
        <w:tc>
          <w:tcPr>
            <w:tcW w:w="717" w:type="pct"/>
            <w:noWrap/>
          </w:tcPr>
          <w:p w14:paraId="39BD4C49"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3.93</w:t>
            </w:r>
          </w:p>
        </w:tc>
      </w:tr>
      <w:tr w:rsidR="00DC157A" w:rsidRPr="007D48C5" w14:paraId="345154CB"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4"/>
            <w:noWrap/>
          </w:tcPr>
          <w:p w14:paraId="44E22FD2" w14:textId="77777777" w:rsidR="00DC157A" w:rsidRPr="007D48C5" w:rsidRDefault="00DC157A" w:rsidP="00A10232">
            <w:pPr>
              <w:spacing w:line="360" w:lineRule="auto"/>
              <w:jc w:val="both"/>
              <w:rPr>
                <w:rFonts w:ascii="Times New Roman" w:hAnsi="Times New Roman" w:cs="Times New Roman"/>
                <w:color w:val="000000" w:themeColor="text1"/>
                <w:sz w:val="24"/>
                <w:szCs w:val="24"/>
              </w:rPr>
            </w:pPr>
            <w:r w:rsidRPr="007D48C5">
              <w:rPr>
                <w:rFonts w:ascii="Times New Roman" w:eastAsia="Times New Roman" w:hAnsi="Times New Roman" w:cs="Times New Roman"/>
                <w:color w:val="000000" w:themeColor="text1"/>
                <w:sz w:val="24"/>
                <w:szCs w:val="24"/>
                <w:lang w:eastAsia="en-IN" w:bidi="mr-IN"/>
              </w:rPr>
              <w:t>Feed Price/kg (Rs)</w:t>
            </w:r>
          </w:p>
        </w:tc>
      </w:tr>
      <w:tr w:rsidR="00DC157A" w:rsidRPr="007D48C5" w14:paraId="0953D6F4"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2F2ED0DB"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Pre-starter feed</w:t>
            </w:r>
          </w:p>
        </w:tc>
        <w:tc>
          <w:tcPr>
            <w:tcW w:w="717" w:type="pct"/>
            <w:noWrap/>
          </w:tcPr>
          <w:p w14:paraId="320F249F"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30.61</w:t>
            </w:r>
          </w:p>
        </w:tc>
        <w:tc>
          <w:tcPr>
            <w:tcW w:w="717" w:type="pct"/>
            <w:noWrap/>
          </w:tcPr>
          <w:p w14:paraId="09FCB10C"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30.61</w:t>
            </w:r>
          </w:p>
        </w:tc>
        <w:tc>
          <w:tcPr>
            <w:tcW w:w="717" w:type="pct"/>
            <w:noWrap/>
          </w:tcPr>
          <w:p w14:paraId="3E20BF33"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30.61</w:t>
            </w:r>
          </w:p>
        </w:tc>
      </w:tr>
      <w:tr w:rsidR="00DC157A" w:rsidRPr="007D48C5" w14:paraId="326F20F7"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706A16CB"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Starter feed</w:t>
            </w:r>
          </w:p>
        </w:tc>
        <w:tc>
          <w:tcPr>
            <w:tcW w:w="717" w:type="pct"/>
            <w:noWrap/>
          </w:tcPr>
          <w:p w14:paraId="30F966E1"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30.91</w:t>
            </w:r>
          </w:p>
        </w:tc>
        <w:tc>
          <w:tcPr>
            <w:tcW w:w="717" w:type="pct"/>
            <w:noWrap/>
          </w:tcPr>
          <w:p w14:paraId="6AEC8666"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30.91</w:t>
            </w:r>
          </w:p>
        </w:tc>
        <w:tc>
          <w:tcPr>
            <w:tcW w:w="717" w:type="pct"/>
            <w:noWrap/>
          </w:tcPr>
          <w:p w14:paraId="0EECEDE5"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30.91</w:t>
            </w:r>
          </w:p>
        </w:tc>
      </w:tr>
      <w:tr w:rsidR="00DC157A" w:rsidRPr="007D48C5" w14:paraId="1D17EA17"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6C50751A"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Finisher feed</w:t>
            </w:r>
          </w:p>
        </w:tc>
        <w:tc>
          <w:tcPr>
            <w:tcW w:w="717" w:type="pct"/>
            <w:noWrap/>
          </w:tcPr>
          <w:p w14:paraId="65A94A53"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31.16</w:t>
            </w:r>
          </w:p>
        </w:tc>
        <w:tc>
          <w:tcPr>
            <w:tcW w:w="717" w:type="pct"/>
            <w:noWrap/>
          </w:tcPr>
          <w:p w14:paraId="2A9530F0"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31.16</w:t>
            </w:r>
          </w:p>
        </w:tc>
        <w:tc>
          <w:tcPr>
            <w:tcW w:w="717" w:type="pct"/>
            <w:noWrap/>
          </w:tcPr>
          <w:p w14:paraId="38833869"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31.16</w:t>
            </w:r>
          </w:p>
        </w:tc>
      </w:tr>
      <w:tr w:rsidR="00DC157A" w:rsidRPr="007D48C5" w14:paraId="6D07F16B"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4"/>
            <w:noWrap/>
          </w:tcPr>
          <w:p w14:paraId="397C34F2" w14:textId="77777777" w:rsidR="00DC157A" w:rsidRPr="007D48C5" w:rsidRDefault="00DC157A" w:rsidP="00A10232">
            <w:pPr>
              <w:spacing w:line="360" w:lineRule="auto"/>
              <w:jc w:val="both"/>
              <w:rPr>
                <w:rFonts w:ascii="Times New Roman" w:hAnsi="Times New Roman" w:cs="Times New Roman"/>
                <w:color w:val="000000" w:themeColor="text1"/>
                <w:sz w:val="24"/>
                <w:szCs w:val="24"/>
              </w:rPr>
            </w:pPr>
            <w:r w:rsidRPr="007D48C5">
              <w:rPr>
                <w:rFonts w:ascii="Times New Roman" w:eastAsia="Times New Roman" w:hAnsi="Times New Roman" w:cs="Times New Roman"/>
                <w:color w:val="000000" w:themeColor="text1"/>
                <w:sz w:val="24"/>
                <w:szCs w:val="24"/>
                <w:lang w:eastAsia="en-IN" w:bidi="mr-IN"/>
              </w:rPr>
              <w:t>Feed cost/bird (Rs)</w:t>
            </w:r>
          </w:p>
        </w:tc>
      </w:tr>
      <w:tr w:rsidR="00DC157A" w:rsidRPr="007D48C5" w14:paraId="3A285714"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64C576FA"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Pre-starter feed</w:t>
            </w:r>
          </w:p>
        </w:tc>
        <w:tc>
          <w:tcPr>
            <w:tcW w:w="717" w:type="pct"/>
            <w:noWrap/>
          </w:tcPr>
          <w:p w14:paraId="06723E40"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16.16</w:t>
            </w:r>
          </w:p>
        </w:tc>
        <w:tc>
          <w:tcPr>
            <w:tcW w:w="717" w:type="pct"/>
            <w:noWrap/>
          </w:tcPr>
          <w:p w14:paraId="67CAC02A"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15.28</w:t>
            </w:r>
          </w:p>
        </w:tc>
        <w:tc>
          <w:tcPr>
            <w:tcW w:w="717" w:type="pct"/>
            <w:noWrap/>
          </w:tcPr>
          <w:p w14:paraId="683AFDD2"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14.24</w:t>
            </w:r>
          </w:p>
        </w:tc>
      </w:tr>
      <w:tr w:rsidR="00DC157A" w:rsidRPr="007D48C5" w14:paraId="4E746AA8"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38A1626C"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Starter feed</w:t>
            </w:r>
          </w:p>
        </w:tc>
        <w:tc>
          <w:tcPr>
            <w:tcW w:w="717" w:type="pct"/>
            <w:noWrap/>
          </w:tcPr>
          <w:p w14:paraId="2249A001"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39.26</w:t>
            </w:r>
          </w:p>
        </w:tc>
        <w:tc>
          <w:tcPr>
            <w:tcW w:w="717" w:type="pct"/>
            <w:noWrap/>
          </w:tcPr>
          <w:p w14:paraId="7D8C06E0"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38.88</w:t>
            </w:r>
          </w:p>
        </w:tc>
        <w:tc>
          <w:tcPr>
            <w:tcW w:w="717" w:type="pct"/>
            <w:noWrap/>
          </w:tcPr>
          <w:p w14:paraId="7FF0A845"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37.05</w:t>
            </w:r>
          </w:p>
        </w:tc>
      </w:tr>
      <w:tr w:rsidR="00DC157A" w:rsidRPr="007D48C5" w14:paraId="3E4D6508"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632C9827"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Finisher feed</w:t>
            </w:r>
          </w:p>
        </w:tc>
        <w:tc>
          <w:tcPr>
            <w:tcW w:w="717" w:type="pct"/>
            <w:noWrap/>
          </w:tcPr>
          <w:p w14:paraId="40D60A4D"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71.16</w:t>
            </w:r>
          </w:p>
        </w:tc>
        <w:tc>
          <w:tcPr>
            <w:tcW w:w="717" w:type="pct"/>
            <w:noWrap/>
          </w:tcPr>
          <w:p w14:paraId="6E5608A8"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71.81</w:t>
            </w:r>
          </w:p>
        </w:tc>
        <w:tc>
          <w:tcPr>
            <w:tcW w:w="717" w:type="pct"/>
            <w:noWrap/>
          </w:tcPr>
          <w:p w14:paraId="75970951"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70.50</w:t>
            </w:r>
          </w:p>
        </w:tc>
      </w:tr>
      <w:tr w:rsidR="00DC157A" w:rsidRPr="007D48C5" w14:paraId="55C139C9"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3A29C072"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b w:val="0"/>
                <w:bCs w:val="0"/>
                <w:color w:val="000000" w:themeColor="text1"/>
                <w:sz w:val="24"/>
                <w:szCs w:val="24"/>
                <w:lang w:eastAsia="en-IN" w:bidi="mr-IN"/>
              </w:rPr>
              <w:t>Total Feed cost/bird (Rs)</w:t>
            </w:r>
          </w:p>
        </w:tc>
        <w:tc>
          <w:tcPr>
            <w:tcW w:w="717" w:type="pct"/>
            <w:noWrap/>
          </w:tcPr>
          <w:p w14:paraId="6EC89566"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126.57</w:t>
            </w:r>
          </w:p>
        </w:tc>
        <w:tc>
          <w:tcPr>
            <w:tcW w:w="717" w:type="pct"/>
            <w:noWrap/>
          </w:tcPr>
          <w:p w14:paraId="20186EE8"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125.96</w:t>
            </w:r>
          </w:p>
        </w:tc>
        <w:tc>
          <w:tcPr>
            <w:tcW w:w="717" w:type="pct"/>
            <w:noWrap/>
          </w:tcPr>
          <w:p w14:paraId="64636FB4"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121.80</w:t>
            </w:r>
          </w:p>
        </w:tc>
      </w:tr>
      <w:tr w:rsidR="00DC157A" w:rsidRPr="007D48C5" w14:paraId="3D28B7FD"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70D2B559" w14:textId="77777777" w:rsidR="00DC157A" w:rsidRPr="007D48C5" w:rsidRDefault="00DC157A" w:rsidP="00A10232">
            <w:pPr>
              <w:spacing w:line="360" w:lineRule="auto"/>
              <w:jc w:val="both"/>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 xml:space="preserve">Miscellaneous cost/ </w:t>
            </w:r>
            <w:proofErr w:type="gramStart"/>
            <w:r w:rsidRPr="007D48C5">
              <w:rPr>
                <w:rFonts w:ascii="Times New Roman" w:eastAsia="Times New Roman" w:hAnsi="Times New Roman" w:cs="Times New Roman"/>
                <w:color w:val="000000" w:themeColor="text1"/>
                <w:sz w:val="24"/>
                <w:szCs w:val="24"/>
                <w:lang w:eastAsia="en-IN" w:bidi="mr-IN"/>
              </w:rPr>
              <w:t>bird  (</w:t>
            </w:r>
            <w:proofErr w:type="gramEnd"/>
            <w:r w:rsidRPr="007D48C5">
              <w:rPr>
                <w:rFonts w:ascii="Times New Roman" w:eastAsia="Times New Roman" w:hAnsi="Times New Roman" w:cs="Times New Roman"/>
                <w:color w:val="000000" w:themeColor="text1"/>
                <w:sz w:val="24"/>
                <w:szCs w:val="24"/>
                <w:lang w:eastAsia="en-IN" w:bidi="mr-IN"/>
              </w:rPr>
              <w:t>Rs)</w:t>
            </w:r>
          </w:p>
        </w:tc>
        <w:tc>
          <w:tcPr>
            <w:tcW w:w="717" w:type="pct"/>
            <w:noWrap/>
          </w:tcPr>
          <w:p w14:paraId="5E8415A9"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5.00</w:t>
            </w:r>
          </w:p>
        </w:tc>
        <w:tc>
          <w:tcPr>
            <w:tcW w:w="717" w:type="pct"/>
            <w:noWrap/>
          </w:tcPr>
          <w:p w14:paraId="0C3FD7D4"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5.00</w:t>
            </w:r>
          </w:p>
        </w:tc>
        <w:tc>
          <w:tcPr>
            <w:tcW w:w="717" w:type="pct"/>
            <w:noWrap/>
          </w:tcPr>
          <w:p w14:paraId="084794EB"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hAnsi="Times New Roman" w:cs="Times New Roman"/>
                <w:color w:val="000000" w:themeColor="text1"/>
                <w:sz w:val="24"/>
                <w:szCs w:val="24"/>
              </w:rPr>
              <w:t>5.00</w:t>
            </w:r>
          </w:p>
        </w:tc>
      </w:tr>
      <w:tr w:rsidR="00DC157A" w:rsidRPr="007D48C5" w14:paraId="4DA7127C"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5E273CB9"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Net cost of production/bird (Rs)</w:t>
            </w:r>
          </w:p>
        </w:tc>
        <w:tc>
          <w:tcPr>
            <w:tcW w:w="717" w:type="pct"/>
            <w:noWrap/>
          </w:tcPr>
          <w:p w14:paraId="225180EA"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176.57</w:t>
            </w:r>
          </w:p>
        </w:tc>
        <w:tc>
          <w:tcPr>
            <w:tcW w:w="717" w:type="pct"/>
            <w:noWrap/>
          </w:tcPr>
          <w:p w14:paraId="2BCB6694"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175.96</w:t>
            </w:r>
          </w:p>
        </w:tc>
        <w:tc>
          <w:tcPr>
            <w:tcW w:w="717" w:type="pct"/>
            <w:noWrap/>
          </w:tcPr>
          <w:p w14:paraId="352AFFE0"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171.80</w:t>
            </w:r>
          </w:p>
        </w:tc>
      </w:tr>
      <w:tr w:rsidR="00DC157A" w:rsidRPr="007D48C5" w14:paraId="2E9B6797" w14:textId="77777777" w:rsidTr="00DC157A">
        <w:trPr>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1D7CFE48" w14:textId="77777777" w:rsidR="00DC157A" w:rsidRPr="007D48C5" w:rsidRDefault="00DC157A" w:rsidP="00A10232">
            <w:pPr>
              <w:spacing w:line="360" w:lineRule="auto"/>
              <w:jc w:val="both"/>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Avg 6</w:t>
            </w:r>
            <w:r w:rsidRPr="007D48C5">
              <w:rPr>
                <w:rFonts w:ascii="Times New Roman" w:eastAsia="Times New Roman" w:hAnsi="Times New Roman" w:cs="Times New Roman"/>
                <w:color w:val="000000" w:themeColor="text1"/>
                <w:sz w:val="24"/>
                <w:szCs w:val="24"/>
                <w:vertAlign w:val="superscript"/>
                <w:lang w:eastAsia="en-IN" w:bidi="mr-IN"/>
              </w:rPr>
              <w:t>th</w:t>
            </w:r>
            <w:r w:rsidRPr="007D48C5">
              <w:rPr>
                <w:rFonts w:ascii="Times New Roman" w:eastAsia="Times New Roman" w:hAnsi="Times New Roman" w:cs="Times New Roman"/>
                <w:color w:val="000000" w:themeColor="text1"/>
                <w:sz w:val="24"/>
                <w:szCs w:val="24"/>
                <w:lang w:eastAsia="en-IN" w:bidi="mr-IN"/>
              </w:rPr>
              <w:t xml:space="preserve"> </w:t>
            </w:r>
            <w:proofErr w:type="spellStart"/>
            <w:r w:rsidRPr="007D48C5">
              <w:rPr>
                <w:rFonts w:ascii="Times New Roman" w:eastAsia="Times New Roman" w:hAnsi="Times New Roman" w:cs="Times New Roman"/>
                <w:color w:val="000000" w:themeColor="text1"/>
                <w:sz w:val="24"/>
                <w:szCs w:val="24"/>
                <w:lang w:eastAsia="en-IN" w:bidi="mr-IN"/>
              </w:rPr>
              <w:t>wk</w:t>
            </w:r>
            <w:proofErr w:type="spellEnd"/>
            <w:r w:rsidRPr="007D48C5">
              <w:rPr>
                <w:rFonts w:ascii="Times New Roman" w:eastAsia="Times New Roman" w:hAnsi="Times New Roman" w:cs="Times New Roman"/>
                <w:color w:val="000000" w:themeColor="text1"/>
                <w:sz w:val="24"/>
                <w:szCs w:val="24"/>
                <w:lang w:eastAsia="en-IN" w:bidi="mr-IN"/>
              </w:rPr>
              <w:t xml:space="preserve"> body weight (kg)</w:t>
            </w:r>
          </w:p>
        </w:tc>
        <w:tc>
          <w:tcPr>
            <w:tcW w:w="717" w:type="pct"/>
            <w:noWrap/>
          </w:tcPr>
          <w:p w14:paraId="5F33E4D3"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2.54</w:t>
            </w:r>
          </w:p>
        </w:tc>
        <w:tc>
          <w:tcPr>
            <w:tcW w:w="717" w:type="pct"/>
            <w:noWrap/>
          </w:tcPr>
          <w:p w14:paraId="64DE563B"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2.54</w:t>
            </w:r>
          </w:p>
        </w:tc>
        <w:tc>
          <w:tcPr>
            <w:tcW w:w="717" w:type="pct"/>
            <w:noWrap/>
          </w:tcPr>
          <w:p w14:paraId="409EFEA2" w14:textId="77777777" w:rsidR="00DC157A" w:rsidRPr="007D48C5" w:rsidRDefault="00DC157A" w:rsidP="00A102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2.51</w:t>
            </w:r>
          </w:p>
        </w:tc>
      </w:tr>
      <w:tr w:rsidR="00DC157A" w:rsidRPr="007D48C5" w14:paraId="44BD25BF" w14:textId="77777777" w:rsidTr="00DC157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50" w:type="pct"/>
            <w:noWrap/>
            <w:hideMark/>
          </w:tcPr>
          <w:p w14:paraId="1AE1E46C" w14:textId="77777777" w:rsidR="00DC157A" w:rsidRPr="007D48C5" w:rsidRDefault="00DC157A" w:rsidP="00A10232">
            <w:pPr>
              <w:spacing w:line="360" w:lineRule="auto"/>
              <w:jc w:val="both"/>
              <w:rPr>
                <w:rFonts w:ascii="Times New Roman" w:eastAsia="Times New Roman" w:hAnsi="Times New Roman" w:cs="Times New Roman"/>
                <w:b w:val="0"/>
                <w:bCs w:val="0"/>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Net cost of production / kg (Rs)</w:t>
            </w:r>
          </w:p>
        </w:tc>
        <w:tc>
          <w:tcPr>
            <w:tcW w:w="717" w:type="pct"/>
            <w:noWrap/>
          </w:tcPr>
          <w:p w14:paraId="6704D188"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69.51</w:t>
            </w:r>
          </w:p>
        </w:tc>
        <w:tc>
          <w:tcPr>
            <w:tcW w:w="717" w:type="pct"/>
            <w:noWrap/>
          </w:tcPr>
          <w:p w14:paraId="3EE7477E"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69.30</w:t>
            </w:r>
          </w:p>
        </w:tc>
        <w:tc>
          <w:tcPr>
            <w:tcW w:w="717" w:type="pct"/>
            <w:noWrap/>
          </w:tcPr>
          <w:p w14:paraId="49AE74A1" w14:textId="77777777" w:rsidR="00DC157A" w:rsidRPr="007D48C5" w:rsidRDefault="00DC157A" w:rsidP="00A102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IN" w:bidi="mr-IN"/>
              </w:rPr>
            </w:pPr>
            <w:r w:rsidRPr="007D48C5">
              <w:rPr>
                <w:rFonts w:ascii="Times New Roman" w:eastAsia="Times New Roman" w:hAnsi="Times New Roman" w:cs="Times New Roman"/>
                <w:color w:val="000000" w:themeColor="text1"/>
                <w:sz w:val="24"/>
                <w:szCs w:val="24"/>
                <w:lang w:eastAsia="en-IN" w:bidi="mr-IN"/>
              </w:rPr>
              <w:t>68.55</w:t>
            </w:r>
          </w:p>
        </w:tc>
      </w:tr>
    </w:tbl>
    <w:p w14:paraId="324A7E45" w14:textId="77777777" w:rsidR="0084405C" w:rsidRPr="007D48C5" w:rsidRDefault="0084405C" w:rsidP="007F161F">
      <w:pPr>
        <w:spacing w:line="360" w:lineRule="auto"/>
        <w:jc w:val="both"/>
        <w:rPr>
          <w:rFonts w:ascii="Times New Roman" w:hAnsi="Times New Roman" w:cs="Times New Roman"/>
          <w:color w:val="000000" w:themeColor="text1"/>
          <w:sz w:val="24"/>
          <w:szCs w:val="24"/>
        </w:rPr>
      </w:pPr>
    </w:p>
    <w:p w14:paraId="02CCAF57" w14:textId="77777777" w:rsidR="00C621B9" w:rsidRPr="007D48C5" w:rsidRDefault="00C621B9" w:rsidP="00280F57">
      <w:pPr>
        <w:ind w:firstLine="720"/>
        <w:jc w:val="both"/>
        <w:rPr>
          <w:rFonts w:ascii="Times New Roman" w:hAnsi="Times New Roman" w:cs="Times New Roman"/>
          <w:color w:val="000000" w:themeColor="text1"/>
          <w:sz w:val="24"/>
          <w:szCs w:val="24"/>
        </w:rPr>
      </w:pPr>
      <w:bookmarkStart w:id="0" w:name="_Hlk192883287"/>
    </w:p>
    <w:p w14:paraId="024F87A1" w14:textId="280FD1EA" w:rsidR="004757B0" w:rsidRPr="007D48C5" w:rsidRDefault="004757B0" w:rsidP="004757B0">
      <w:pPr>
        <w:pStyle w:val="ListParagraph"/>
        <w:numPr>
          <w:ilvl w:val="0"/>
          <w:numId w:val="2"/>
        </w:numPr>
        <w:ind w:left="284" w:hanging="284"/>
        <w:jc w:val="both"/>
        <w:rPr>
          <w:b/>
          <w:bCs/>
          <w:color w:val="000000" w:themeColor="text1"/>
        </w:rPr>
      </w:pPr>
      <w:r w:rsidRPr="007D48C5">
        <w:rPr>
          <w:b/>
          <w:bCs/>
          <w:color w:val="000000" w:themeColor="text1"/>
        </w:rPr>
        <w:t xml:space="preserve">CONCLUSIONS </w:t>
      </w:r>
    </w:p>
    <w:p w14:paraId="4172CA32" w14:textId="7E0CB064" w:rsidR="00D242D6" w:rsidRPr="007D48C5" w:rsidRDefault="000C2BF2" w:rsidP="00A10232">
      <w:pPr>
        <w:ind w:firstLine="720"/>
        <w:jc w:val="both"/>
        <w:rPr>
          <w:rFonts w:ascii="Times New Roman" w:hAnsi="Times New Roman" w:cs="Times New Roman"/>
          <w:sz w:val="24"/>
          <w:szCs w:val="24"/>
        </w:rPr>
      </w:pPr>
      <w:r w:rsidRPr="007D48C5">
        <w:rPr>
          <w:rFonts w:ascii="Times New Roman" w:hAnsi="Times New Roman" w:cs="Times New Roman"/>
          <w:sz w:val="24"/>
          <w:szCs w:val="24"/>
        </w:rPr>
        <w:t>R</w:t>
      </w:r>
      <w:r w:rsidR="00895953" w:rsidRPr="007D48C5">
        <w:rPr>
          <w:rFonts w:ascii="Times New Roman" w:hAnsi="Times New Roman" w:cs="Times New Roman"/>
          <w:sz w:val="24"/>
          <w:szCs w:val="24"/>
        </w:rPr>
        <w:t xml:space="preserve">esearch findings concluded that </w:t>
      </w:r>
      <w:r w:rsidR="00D242D6" w:rsidRPr="007D48C5">
        <w:rPr>
          <w:rFonts w:ascii="Times New Roman" w:hAnsi="Times New Roman" w:cs="Times New Roman"/>
          <w:sz w:val="24"/>
          <w:szCs w:val="24"/>
        </w:rPr>
        <w:t xml:space="preserve">the broilers may be fed </w:t>
      </w:r>
      <w:r w:rsidR="00D242D6" w:rsidRPr="007D48C5">
        <w:rPr>
          <w:rFonts w:ascii="Times New Roman" w:hAnsi="Times New Roman" w:cs="Times New Roman"/>
          <w:i/>
          <w:iCs/>
          <w:sz w:val="24"/>
          <w:szCs w:val="24"/>
        </w:rPr>
        <w:t xml:space="preserve">ad libitum </w:t>
      </w:r>
      <w:r w:rsidR="00D242D6" w:rsidRPr="007D48C5">
        <w:rPr>
          <w:rFonts w:ascii="Times New Roman" w:hAnsi="Times New Roman" w:cs="Times New Roman"/>
          <w:sz w:val="24"/>
          <w:szCs w:val="24"/>
        </w:rPr>
        <w:t xml:space="preserve">feed with </w:t>
      </w:r>
      <w:r w:rsidR="00F94B0C">
        <w:rPr>
          <w:rFonts w:ascii="Times New Roman" w:hAnsi="Times New Roman" w:cs="Times New Roman"/>
          <w:sz w:val="24"/>
          <w:szCs w:val="24"/>
        </w:rPr>
        <w:t xml:space="preserve">the </w:t>
      </w:r>
      <w:r w:rsidR="00D242D6" w:rsidRPr="007D48C5">
        <w:rPr>
          <w:rFonts w:ascii="Times New Roman" w:hAnsi="Times New Roman" w:cs="Times New Roman"/>
          <w:sz w:val="24"/>
          <w:szCs w:val="24"/>
        </w:rPr>
        <w:t xml:space="preserve">adoption of </w:t>
      </w:r>
      <w:r w:rsidR="002B49A6" w:rsidRPr="007D48C5">
        <w:rPr>
          <w:rFonts w:ascii="Times New Roman" w:hAnsi="Times New Roman" w:cs="Times New Roman"/>
          <w:sz w:val="24"/>
          <w:szCs w:val="24"/>
        </w:rPr>
        <w:t xml:space="preserve">daily </w:t>
      </w:r>
      <w:r w:rsidR="00D242D6" w:rsidRPr="007D48C5">
        <w:rPr>
          <w:rFonts w:ascii="Times New Roman" w:hAnsi="Times New Roman" w:cs="Times New Roman"/>
          <w:sz w:val="24"/>
          <w:szCs w:val="24"/>
        </w:rPr>
        <w:t>thrice feeding practices for improving cost effectiveness, lean meat production</w:t>
      </w:r>
      <w:r w:rsidR="00F94B0C">
        <w:rPr>
          <w:rFonts w:ascii="Times New Roman" w:hAnsi="Times New Roman" w:cs="Times New Roman"/>
          <w:sz w:val="24"/>
          <w:szCs w:val="24"/>
        </w:rPr>
        <w:t>,</w:t>
      </w:r>
      <w:r w:rsidR="00D242D6" w:rsidRPr="007D48C5">
        <w:rPr>
          <w:rFonts w:ascii="Times New Roman" w:hAnsi="Times New Roman" w:cs="Times New Roman"/>
          <w:sz w:val="24"/>
          <w:szCs w:val="24"/>
        </w:rPr>
        <w:t xml:space="preserve"> and supporting gut health.</w:t>
      </w:r>
    </w:p>
    <w:p w14:paraId="16010E67" w14:textId="6BC3A984" w:rsidR="00207E0B" w:rsidRPr="007D48C5" w:rsidRDefault="00207E0B" w:rsidP="003B1559">
      <w:pPr>
        <w:jc w:val="both"/>
        <w:rPr>
          <w:rFonts w:ascii="Times New Roman" w:eastAsia="Calibri" w:hAnsi="Times New Roman" w:cs="Times New Roman"/>
          <w:b/>
          <w:bCs/>
          <w:color w:val="000000"/>
          <w:sz w:val="24"/>
          <w:szCs w:val="24"/>
        </w:rPr>
      </w:pPr>
    </w:p>
    <w:p w14:paraId="14416501" w14:textId="47C97101" w:rsidR="003B1559" w:rsidRPr="007D48C5" w:rsidRDefault="003B1559" w:rsidP="003B1559">
      <w:pPr>
        <w:jc w:val="both"/>
        <w:rPr>
          <w:rFonts w:ascii="Times New Roman" w:eastAsia="Calibri" w:hAnsi="Times New Roman" w:cs="Times New Roman"/>
          <w:b/>
          <w:bCs/>
          <w:color w:val="000000"/>
          <w:sz w:val="24"/>
          <w:szCs w:val="24"/>
        </w:rPr>
      </w:pPr>
      <w:r w:rsidRPr="007D48C5">
        <w:rPr>
          <w:rFonts w:ascii="Times New Roman" w:eastAsia="Calibri" w:hAnsi="Times New Roman" w:cs="Times New Roman"/>
          <w:b/>
          <w:bCs/>
          <w:color w:val="000000"/>
          <w:sz w:val="24"/>
          <w:szCs w:val="24"/>
        </w:rPr>
        <w:t>DISCLAIMER (ARTIFICIAL INTELLIGENCE)</w:t>
      </w:r>
    </w:p>
    <w:p w14:paraId="2BCC83DF" w14:textId="77777777" w:rsidR="003B1559" w:rsidRPr="007D48C5" w:rsidRDefault="003B1559" w:rsidP="003B1559">
      <w:pPr>
        <w:jc w:val="both"/>
        <w:rPr>
          <w:rFonts w:ascii="Times New Roman" w:eastAsia="Calibri" w:hAnsi="Times New Roman" w:cs="Times New Roman"/>
          <w:b/>
          <w:bCs/>
          <w:color w:val="000000"/>
          <w:sz w:val="24"/>
          <w:szCs w:val="24"/>
        </w:rPr>
      </w:pPr>
    </w:p>
    <w:p w14:paraId="5FEBD7CE" w14:textId="77777777" w:rsidR="003B1559" w:rsidRPr="007D48C5" w:rsidRDefault="003B1559" w:rsidP="003B1559">
      <w:pPr>
        <w:jc w:val="both"/>
        <w:rPr>
          <w:rFonts w:ascii="Times New Roman" w:eastAsia="Calibri" w:hAnsi="Times New Roman" w:cs="Times New Roman"/>
          <w:color w:val="000000"/>
          <w:sz w:val="24"/>
          <w:szCs w:val="24"/>
        </w:rPr>
      </w:pPr>
      <w:r w:rsidRPr="007D48C5">
        <w:rPr>
          <w:rFonts w:ascii="Times New Roman" w:eastAsia="Calibri" w:hAnsi="Times New Roman" w:cs="Times New Roman"/>
          <w:color w:val="000000"/>
          <w:sz w:val="24"/>
          <w:szCs w:val="24"/>
        </w:rPr>
        <w:t xml:space="preserve">Author(s) hereby declare that NO generative AI technologies such as Large Language Models (ChatGPT, COPILOT, etc.) and text-to-image generators have been used during the writing or editing of this manuscript. </w:t>
      </w:r>
    </w:p>
    <w:p w14:paraId="75C2D2D9" w14:textId="77777777" w:rsidR="003B1559" w:rsidRPr="007D48C5" w:rsidRDefault="003B1559" w:rsidP="003B1559">
      <w:pPr>
        <w:jc w:val="both"/>
        <w:rPr>
          <w:rFonts w:ascii="Times New Roman" w:eastAsia="Calibri" w:hAnsi="Times New Roman" w:cs="Times New Roman"/>
          <w:color w:val="000000"/>
          <w:sz w:val="24"/>
          <w:szCs w:val="24"/>
        </w:rPr>
      </w:pPr>
    </w:p>
    <w:p w14:paraId="3F5542D3" w14:textId="77777777" w:rsidR="003833A3" w:rsidRPr="007D48C5" w:rsidRDefault="003833A3" w:rsidP="004757B0">
      <w:pPr>
        <w:jc w:val="both"/>
        <w:rPr>
          <w:rFonts w:ascii="Times New Roman" w:hAnsi="Times New Roman" w:cs="Times New Roman"/>
          <w:color w:val="000000"/>
          <w:sz w:val="24"/>
          <w:szCs w:val="24"/>
        </w:rPr>
      </w:pPr>
    </w:p>
    <w:p w14:paraId="3616D303" w14:textId="77777777" w:rsidR="003833A3" w:rsidRPr="007D48C5" w:rsidRDefault="003833A3" w:rsidP="003833A3">
      <w:pPr>
        <w:pStyle w:val="Default"/>
        <w:rPr>
          <w:rFonts w:ascii="Times New Roman" w:hAnsi="Times New Roman" w:cs="Times New Roman"/>
        </w:rPr>
      </w:pPr>
      <w:r w:rsidRPr="007D48C5">
        <w:rPr>
          <w:rFonts w:ascii="Times New Roman" w:hAnsi="Times New Roman" w:cs="Times New Roman"/>
          <w:b/>
          <w:bCs/>
        </w:rPr>
        <w:t xml:space="preserve">ETHICAL APPROVAL </w:t>
      </w:r>
    </w:p>
    <w:p w14:paraId="7AD0FF53" w14:textId="201DC7B0" w:rsidR="003833A3" w:rsidRPr="007D48C5" w:rsidRDefault="003833A3" w:rsidP="003833A3">
      <w:pPr>
        <w:jc w:val="both"/>
        <w:rPr>
          <w:rFonts w:ascii="Times New Roman" w:hAnsi="Times New Roman" w:cs="Times New Roman"/>
          <w:sz w:val="24"/>
          <w:szCs w:val="24"/>
        </w:rPr>
      </w:pPr>
      <w:r w:rsidRPr="007D48C5">
        <w:rPr>
          <w:rFonts w:ascii="Times New Roman" w:hAnsi="Times New Roman" w:cs="Times New Roman"/>
          <w:sz w:val="24"/>
          <w:szCs w:val="24"/>
        </w:rPr>
        <w:t xml:space="preserve">The research is approved by </w:t>
      </w:r>
      <w:r w:rsidR="00756EAE" w:rsidRPr="007D48C5">
        <w:rPr>
          <w:rFonts w:ascii="Times New Roman" w:hAnsi="Times New Roman" w:cs="Times New Roman"/>
          <w:sz w:val="24"/>
          <w:szCs w:val="24"/>
        </w:rPr>
        <w:t xml:space="preserve">the </w:t>
      </w:r>
      <w:r w:rsidRPr="007D48C5">
        <w:rPr>
          <w:rFonts w:ascii="Times New Roman" w:hAnsi="Times New Roman" w:cs="Times New Roman"/>
          <w:sz w:val="24"/>
          <w:szCs w:val="24"/>
        </w:rPr>
        <w:t>Institutional Animal Ethics Committee (IAEC) [Protocol No IAEC</w:t>
      </w:r>
      <w:r w:rsidR="0078267C" w:rsidRPr="007D48C5">
        <w:rPr>
          <w:rFonts w:ascii="Times New Roman" w:hAnsi="Times New Roman" w:cs="Times New Roman"/>
          <w:sz w:val="24"/>
          <w:szCs w:val="24"/>
        </w:rPr>
        <w:t>/</w:t>
      </w:r>
      <w:r w:rsidR="00586A97" w:rsidRPr="007D48C5">
        <w:rPr>
          <w:rFonts w:ascii="Times New Roman" w:hAnsi="Times New Roman" w:cs="Times New Roman"/>
          <w:sz w:val="24"/>
          <w:szCs w:val="24"/>
        </w:rPr>
        <w:t>1</w:t>
      </w:r>
      <w:r w:rsidR="00401DBB" w:rsidRPr="007D48C5">
        <w:rPr>
          <w:rFonts w:ascii="Times New Roman" w:hAnsi="Times New Roman" w:cs="Times New Roman"/>
          <w:sz w:val="24"/>
          <w:szCs w:val="24"/>
        </w:rPr>
        <w:t>8</w:t>
      </w:r>
      <w:r w:rsidRPr="007D48C5">
        <w:rPr>
          <w:rFonts w:ascii="Times New Roman" w:hAnsi="Times New Roman" w:cs="Times New Roman"/>
          <w:sz w:val="24"/>
          <w:szCs w:val="24"/>
        </w:rPr>
        <w:t>/2</w:t>
      </w:r>
      <w:r w:rsidR="00586A97" w:rsidRPr="007D48C5">
        <w:rPr>
          <w:rFonts w:ascii="Times New Roman" w:hAnsi="Times New Roman" w:cs="Times New Roman"/>
          <w:sz w:val="24"/>
          <w:szCs w:val="24"/>
        </w:rPr>
        <w:t>6</w:t>
      </w:r>
      <w:r w:rsidRPr="007D48C5">
        <w:rPr>
          <w:rFonts w:ascii="Times New Roman" w:hAnsi="Times New Roman" w:cs="Times New Roman"/>
          <w:sz w:val="24"/>
          <w:szCs w:val="24"/>
        </w:rPr>
        <w:t>/KNPCVS/202</w:t>
      </w:r>
      <w:r w:rsidR="00586A97" w:rsidRPr="007D48C5">
        <w:rPr>
          <w:rFonts w:ascii="Times New Roman" w:hAnsi="Times New Roman" w:cs="Times New Roman"/>
          <w:sz w:val="24"/>
          <w:szCs w:val="24"/>
        </w:rPr>
        <w:t>5</w:t>
      </w:r>
      <w:r w:rsidRPr="007D48C5">
        <w:rPr>
          <w:rFonts w:ascii="Times New Roman" w:hAnsi="Times New Roman" w:cs="Times New Roman"/>
          <w:sz w:val="24"/>
          <w:szCs w:val="24"/>
        </w:rPr>
        <w:t xml:space="preserve">]. </w:t>
      </w:r>
    </w:p>
    <w:p w14:paraId="54948513" w14:textId="77777777" w:rsidR="003833A3" w:rsidRPr="007D48C5" w:rsidRDefault="003833A3" w:rsidP="003833A3">
      <w:pPr>
        <w:jc w:val="both"/>
        <w:rPr>
          <w:rFonts w:ascii="Times New Roman" w:hAnsi="Times New Roman" w:cs="Times New Roman"/>
          <w:sz w:val="24"/>
          <w:szCs w:val="24"/>
        </w:rPr>
      </w:pPr>
    </w:p>
    <w:p w14:paraId="5BD88452" w14:textId="77777777" w:rsidR="003833A3" w:rsidRPr="007D48C5" w:rsidRDefault="003833A3" w:rsidP="003833A3">
      <w:pPr>
        <w:pStyle w:val="Default"/>
        <w:jc w:val="both"/>
        <w:rPr>
          <w:rFonts w:ascii="Times New Roman" w:hAnsi="Times New Roman" w:cs="Times New Roman"/>
          <w:b/>
          <w:bCs/>
        </w:rPr>
      </w:pPr>
      <w:bookmarkStart w:id="1" w:name="_GoBack"/>
      <w:bookmarkEnd w:id="1"/>
    </w:p>
    <w:p w14:paraId="603FADCA" w14:textId="77777777" w:rsidR="00B256B1" w:rsidRPr="00B256B1" w:rsidRDefault="00B256B1" w:rsidP="00B256B1">
      <w:pPr>
        <w:jc w:val="both"/>
        <w:rPr>
          <w:rFonts w:ascii="Times New Roman" w:hAnsi="Times New Roman" w:cs="Times New Roman"/>
          <w:b/>
          <w:bCs/>
          <w:color w:val="000000"/>
          <w:sz w:val="24"/>
          <w:szCs w:val="24"/>
          <w:lang w:val="en-IN" w:bidi="mr-IN"/>
          <w14:ligatures w14:val="standardContextual"/>
        </w:rPr>
      </w:pPr>
      <w:r w:rsidRPr="00B256B1">
        <w:rPr>
          <w:rFonts w:ascii="Times New Roman" w:hAnsi="Times New Roman" w:cs="Times New Roman"/>
          <w:b/>
          <w:bCs/>
          <w:color w:val="000000"/>
          <w:sz w:val="24"/>
          <w:szCs w:val="24"/>
          <w:lang w:val="en-IN" w:bidi="mr-IN"/>
          <w14:ligatures w14:val="standardContextual"/>
        </w:rPr>
        <w:t>COMPETING INTERESTS DISCLAIMER:</w:t>
      </w:r>
    </w:p>
    <w:p w14:paraId="725AAB6D" w14:textId="05FB0809" w:rsidR="004757B0" w:rsidRDefault="00B256B1" w:rsidP="00B256B1">
      <w:pPr>
        <w:jc w:val="both"/>
        <w:rPr>
          <w:rFonts w:ascii="Times New Roman" w:hAnsi="Times New Roman" w:cs="Times New Roman"/>
          <w:b/>
          <w:bCs/>
          <w:color w:val="000000"/>
          <w:sz w:val="24"/>
          <w:szCs w:val="24"/>
          <w:lang w:val="en-IN" w:bidi="mr-IN"/>
          <w14:ligatures w14:val="standardContextual"/>
        </w:rPr>
      </w:pPr>
      <w:r w:rsidRPr="00B256B1">
        <w:rPr>
          <w:rFonts w:ascii="Times New Roman" w:hAnsi="Times New Roman" w:cs="Times New Roman"/>
          <w:b/>
          <w:bCs/>
          <w:color w:val="000000"/>
          <w:sz w:val="24"/>
          <w:szCs w:val="24"/>
          <w:lang w:val="en-IN" w:bidi="mr-IN"/>
          <w14:ligatures w14:val="standardContextual"/>
        </w:rPr>
        <w:t>Authors have declared that they have no known competing financial interests OR non-financial interests OR personal relationships that could have appeared to influence the work reported in this paper.</w:t>
      </w:r>
    </w:p>
    <w:p w14:paraId="04B3CD90" w14:textId="77777777" w:rsidR="00B256B1" w:rsidRPr="007D48C5" w:rsidRDefault="00B256B1" w:rsidP="00B256B1">
      <w:pPr>
        <w:jc w:val="both"/>
        <w:rPr>
          <w:rFonts w:ascii="Times New Roman" w:hAnsi="Times New Roman" w:cs="Times New Roman"/>
          <w:color w:val="000000" w:themeColor="text1"/>
          <w:sz w:val="24"/>
          <w:szCs w:val="24"/>
        </w:rPr>
      </w:pPr>
    </w:p>
    <w:p w14:paraId="7987C17D" w14:textId="77777777" w:rsidR="007D0133" w:rsidRPr="007D48C5" w:rsidRDefault="007D0133" w:rsidP="007D0133">
      <w:pPr>
        <w:jc w:val="both"/>
        <w:rPr>
          <w:rFonts w:ascii="Times New Roman" w:hAnsi="Times New Roman" w:cs="Times New Roman"/>
          <w:b/>
          <w:bCs/>
          <w:sz w:val="24"/>
          <w:szCs w:val="24"/>
        </w:rPr>
      </w:pPr>
      <w:r w:rsidRPr="007D48C5">
        <w:rPr>
          <w:rFonts w:ascii="Times New Roman" w:hAnsi="Times New Roman" w:cs="Times New Roman"/>
          <w:b/>
          <w:bCs/>
          <w:sz w:val="24"/>
          <w:szCs w:val="24"/>
        </w:rPr>
        <w:lastRenderedPageBreak/>
        <w:t>REFERENCES</w:t>
      </w:r>
    </w:p>
    <w:p w14:paraId="79558E1D" w14:textId="77777777" w:rsidR="0052546C" w:rsidRPr="007D48C5" w:rsidRDefault="0052546C" w:rsidP="0052546C">
      <w:pPr>
        <w:rPr>
          <w:rFonts w:ascii="Times New Roman" w:hAnsi="Times New Roman" w:cs="Times New Roman"/>
          <w:sz w:val="24"/>
          <w:szCs w:val="24"/>
        </w:rPr>
      </w:pPr>
    </w:p>
    <w:bookmarkEnd w:id="0"/>
    <w:p w14:paraId="032ECA23" w14:textId="5C4F2F74"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Adikari, A. M. J. B., </w:t>
      </w:r>
      <w:proofErr w:type="spellStart"/>
      <w:r w:rsidRPr="007D48C5">
        <w:rPr>
          <w:rFonts w:ascii="Times New Roman" w:hAnsi="Times New Roman" w:cs="Times New Roman"/>
          <w:color w:val="000000" w:themeColor="text1"/>
          <w:sz w:val="24"/>
          <w:szCs w:val="24"/>
        </w:rPr>
        <w:t>Nandasena</w:t>
      </w:r>
      <w:proofErr w:type="spellEnd"/>
      <w:r w:rsidRPr="007D48C5">
        <w:rPr>
          <w:rFonts w:ascii="Times New Roman" w:hAnsi="Times New Roman" w:cs="Times New Roman"/>
          <w:color w:val="000000" w:themeColor="text1"/>
          <w:sz w:val="24"/>
          <w:szCs w:val="24"/>
        </w:rPr>
        <w:t xml:space="preserve">, W. G. S. B., </w:t>
      </w:r>
      <w:proofErr w:type="spellStart"/>
      <w:r w:rsidRPr="007D48C5">
        <w:rPr>
          <w:rFonts w:ascii="Times New Roman" w:hAnsi="Times New Roman" w:cs="Times New Roman"/>
          <w:color w:val="000000" w:themeColor="text1"/>
          <w:sz w:val="24"/>
          <w:szCs w:val="24"/>
        </w:rPr>
        <w:t>Nayananjalie</w:t>
      </w:r>
      <w:proofErr w:type="spellEnd"/>
      <w:r w:rsidRPr="007D48C5">
        <w:rPr>
          <w:rFonts w:ascii="Times New Roman" w:hAnsi="Times New Roman" w:cs="Times New Roman"/>
          <w:color w:val="000000" w:themeColor="text1"/>
          <w:sz w:val="24"/>
          <w:szCs w:val="24"/>
        </w:rPr>
        <w:t xml:space="preserve"> W. &amp; B. </w:t>
      </w:r>
      <w:proofErr w:type="gramStart"/>
      <w:r w:rsidRPr="007D48C5">
        <w:rPr>
          <w:rFonts w:ascii="Times New Roman" w:hAnsi="Times New Roman" w:cs="Times New Roman"/>
          <w:color w:val="000000" w:themeColor="text1"/>
          <w:sz w:val="24"/>
          <w:szCs w:val="24"/>
        </w:rPr>
        <w:t>Jayathilaka  (</w:t>
      </w:r>
      <w:proofErr w:type="gramEnd"/>
      <w:r w:rsidRPr="007D48C5">
        <w:rPr>
          <w:rFonts w:ascii="Times New Roman" w:hAnsi="Times New Roman" w:cs="Times New Roman"/>
          <w:color w:val="000000" w:themeColor="text1"/>
          <w:sz w:val="24"/>
          <w:szCs w:val="24"/>
        </w:rPr>
        <w:t>2018) Effects of feeding frequency on fat deposition and growth performance in broiler chickens. </w:t>
      </w:r>
      <w:r w:rsidRPr="007D48C5">
        <w:rPr>
          <w:rFonts w:ascii="Times New Roman" w:hAnsi="Times New Roman" w:cs="Times New Roman"/>
          <w:i/>
          <w:iCs/>
          <w:color w:val="000000" w:themeColor="text1"/>
          <w:sz w:val="24"/>
          <w:szCs w:val="24"/>
        </w:rPr>
        <w:t>International Journal of Livestock. Research</w:t>
      </w:r>
      <w:r w:rsidRPr="007D48C5">
        <w:rPr>
          <w:rFonts w:ascii="Times New Roman" w:hAnsi="Times New Roman" w:cs="Times New Roman"/>
          <w:color w:val="000000" w:themeColor="text1"/>
          <w:sz w:val="24"/>
          <w:szCs w:val="24"/>
        </w:rPr>
        <w:t>. </w:t>
      </w:r>
      <w:r w:rsidRPr="007D48C5">
        <w:rPr>
          <w:rFonts w:ascii="Times New Roman" w:hAnsi="Times New Roman" w:cs="Times New Roman"/>
          <w:i/>
          <w:iCs/>
          <w:color w:val="000000" w:themeColor="text1"/>
          <w:sz w:val="24"/>
          <w:szCs w:val="24"/>
        </w:rPr>
        <w:t>8(9)</w:t>
      </w:r>
      <w:r w:rsidRPr="007D48C5">
        <w:rPr>
          <w:rFonts w:ascii="Times New Roman" w:hAnsi="Times New Roman" w:cs="Times New Roman"/>
          <w:color w:val="000000" w:themeColor="text1"/>
          <w:sz w:val="24"/>
          <w:szCs w:val="24"/>
        </w:rPr>
        <w:t>, 62-72.</w:t>
      </w:r>
    </w:p>
    <w:p w14:paraId="350D5670" w14:textId="191C24DB"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Aziz, E. K.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S. R. Masoud (2021) The effect of feeding frequency and amount on performance, behavior and physiological responses of broilers. </w:t>
      </w:r>
      <w:r w:rsidRPr="007D48C5">
        <w:rPr>
          <w:rFonts w:ascii="Times New Roman" w:hAnsi="Times New Roman" w:cs="Times New Roman"/>
          <w:i/>
          <w:iCs/>
          <w:color w:val="000000" w:themeColor="text1"/>
          <w:sz w:val="24"/>
          <w:szCs w:val="24"/>
        </w:rPr>
        <w:t>Journal of Applied Veterinary Sciences</w:t>
      </w:r>
      <w:r w:rsidRPr="007D48C5">
        <w:rPr>
          <w:rFonts w:ascii="Times New Roman" w:hAnsi="Times New Roman" w:cs="Times New Roman"/>
          <w:color w:val="000000" w:themeColor="text1"/>
          <w:sz w:val="24"/>
          <w:szCs w:val="24"/>
        </w:rPr>
        <w:t>. </w:t>
      </w:r>
      <w:r w:rsidRPr="007D48C5">
        <w:rPr>
          <w:rFonts w:ascii="Times New Roman" w:hAnsi="Times New Roman" w:cs="Times New Roman"/>
          <w:i/>
          <w:iCs/>
          <w:color w:val="000000" w:themeColor="text1"/>
          <w:sz w:val="24"/>
          <w:szCs w:val="24"/>
        </w:rPr>
        <w:t>6(3),</w:t>
      </w:r>
      <w:r w:rsidRPr="007D48C5">
        <w:rPr>
          <w:rFonts w:ascii="Times New Roman" w:hAnsi="Times New Roman" w:cs="Times New Roman"/>
          <w:color w:val="000000" w:themeColor="text1"/>
          <w:sz w:val="24"/>
          <w:szCs w:val="24"/>
        </w:rPr>
        <w:t xml:space="preserve"> 76-85.</w:t>
      </w:r>
    </w:p>
    <w:p w14:paraId="5BB9E998" w14:textId="179FAD52"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Aziz, N. H., Saeed, R. B., Akram, S. A.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S. M. S. Kirkuki (2021) Effect of feeding frequency on productive broiler performance. </w:t>
      </w:r>
      <w:r w:rsidRPr="007D48C5">
        <w:rPr>
          <w:rFonts w:ascii="Times New Roman" w:hAnsi="Times New Roman" w:cs="Times New Roman"/>
          <w:i/>
          <w:iCs/>
          <w:color w:val="000000" w:themeColor="text1"/>
          <w:sz w:val="24"/>
          <w:szCs w:val="24"/>
        </w:rPr>
        <w:t>Journal of Animal and Poultry Production.</w:t>
      </w:r>
      <w:r w:rsidRPr="007D48C5">
        <w:rPr>
          <w:rFonts w:ascii="Times New Roman" w:hAnsi="Times New Roman" w:cs="Times New Roman"/>
          <w:color w:val="000000" w:themeColor="text1"/>
          <w:sz w:val="24"/>
          <w:szCs w:val="24"/>
        </w:rPr>
        <w:t> 12(2), 91-94.</w:t>
      </w:r>
    </w:p>
    <w:p w14:paraId="06435413" w14:textId="2DCD5DFA"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Ballay, M., Dunnington, E. A.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W. B. Gross (1992) Restricted feeding and broiler performance: age at initiation and length of restriction. </w:t>
      </w:r>
      <w:r w:rsidRPr="007D48C5">
        <w:rPr>
          <w:rFonts w:ascii="Times New Roman" w:hAnsi="Times New Roman" w:cs="Times New Roman"/>
          <w:i/>
          <w:iCs/>
          <w:color w:val="000000" w:themeColor="text1"/>
          <w:sz w:val="24"/>
          <w:szCs w:val="24"/>
        </w:rPr>
        <w:t>Poultry science.71(3),</w:t>
      </w:r>
      <w:r w:rsidRPr="007D48C5">
        <w:rPr>
          <w:rFonts w:ascii="Times New Roman" w:hAnsi="Times New Roman" w:cs="Times New Roman"/>
          <w:color w:val="000000" w:themeColor="text1"/>
          <w:sz w:val="24"/>
          <w:szCs w:val="24"/>
        </w:rPr>
        <w:t xml:space="preserve"> 440-447.</w:t>
      </w:r>
    </w:p>
    <w:p w14:paraId="5FFD06EF" w14:textId="67D5E0DD"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Chaiyasing</w:t>
      </w:r>
      <w:proofErr w:type="spellEnd"/>
      <w:r w:rsidRPr="007D48C5">
        <w:rPr>
          <w:rFonts w:ascii="Times New Roman" w:hAnsi="Times New Roman" w:cs="Times New Roman"/>
          <w:color w:val="000000" w:themeColor="text1"/>
          <w:sz w:val="24"/>
          <w:szCs w:val="24"/>
        </w:rPr>
        <w:t xml:space="preserve">, R., </w:t>
      </w:r>
      <w:proofErr w:type="spellStart"/>
      <w:r w:rsidRPr="007D48C5">
        <w:rPr>
          <w:rFonts w:ascii="Times New Roman" w:hAnsi="Times New Roman" w:cs="Times New Roman"/>
          <w:color w:val="000000" w:themeColor="text1"/>
          <w:sz w:val="24"/>
          <w:szCs w:val="24"/>
        </w:rPr>
        <w:t>Srinontong</w:t>
      </w:r>
      <w:proofErr w:type="spellEnd"/>
      <w:r w:rsidRPr="007D48C5">
        <w:rPr>
          <w:rFonts w:ascii="Times New Roman" w:hAnsi="Times New Roman" w:cs="Times New Roman"/>
          <w:color w:val="000000" w:themeColor="text1"/>
          <w:sz w:val="24"/>
          <w:szCs w:val="24"/>
        </w:rPr>
        <w:t xml:space="preserve">, P., </w:t>
      </w:r>
      <w:proofErr w:type="spellStart"/>
      <w:proofErr w:type="gramStart"/>
      <w:r w:rsidRPr="007D48C5">
        <w:rPr>
          <w:rFonts w:ascii="Times New Roman" w:hAnsi="Times New Roman" w:cs="Times New Roman"/>
          <w:color w:val="000000" w:themeColor="text1"/>
          <w:sz w:val="24"/>
          <w:szCs w:val="24"/>
        </w:rPr>
        <w:t>Aengwanich</w:t>
      </w:r>
      <w:proofErr w:type="spellEnd"/>
      <w:r w:rsidRPr="007D48C5">
        <w:rPr>
          <w:rFonts w:ascii="Times New Roman" w:hAnsi="Times New Roman" w:cs="Times New Roman"/>
          <w:color w:val="000000" w:themeColor="text1"/>
          <w:sz w:val="24"/>
          <w:szCs w:val="24"/>
        </w:rPr>
        <w:t>,  W.</w:t>
      </w:r>
      <w:proofErr w:type="gramEnd"/>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Promsatit</w:t>
      </w:r>
      <w:proofErr w:type="spellEnd"/>
      <w:r w:rsidRPr="007D48C5">
        <w:rPr>
          <w:rFonts w:ascii="Times New Roman" w:hAnsi="Times New Roman" w:cs="Times New Roman"/>
          <w:color w:val="000000" w:themeColor="text1"/>
          <w:sz w:val="24"/>
          <w:szCs w:val="24"/>
        </w:rPr>
        <w:t xml:space="preserve">, S., Cahyadi, D. D.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J. Wandee (2024) Effects of different feeding frequencies on broiler chickens’ growth performance and intestinal villus development. </w:t>
      </w:r>
      <w:r w:rsidRPr="007D48C5">
        <w:rPr>
          <w:rFonts w:ascii="Times New Roman" w:hAnsi="Times New Roman" w:cs="Times New Roman"/>
          <w:i/>
          <w:iCs/>
          <w:color w:val="000000" w:themeColor="text1"/>
          <w:sz w:val="24"/>
          <w:szCs w:val="24"/>
        </w:rPr>
        <w:t>Trends in Sciences. 21(2),</w:t>
      </w:r>
      <w:r w:rsidRPr="007D48C5">
        <w:rPr>
          <w:rFonts w:ascii="Times New Roman" w:hAnsi="Times New Roman" w:cs="Times New Roman"/>
          <w:color w:val="000000" w:themeColor="text1"/>
          <w:sz w:val="24"/>
          <w:szCs w:val="24"/>
        </w:rPr>
        <w:t xml:space="preserve"> 7353-7353.</w:t>
      </w:r>
    </w:p>
    <w:p w14:paraId="08FFFB35" w14:textId="5C1DC712"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Farghly</w:t>
      </w:r>
      <w:proofErr w:type="spellEnd"/>
      <w:r w:rsidRPr="007D48C5">
        <w:rPr>
          <w:rFonts w:ascii="Times New Roman" w:hAnsi="Times New Roman" w:cs="Times New Roman"/>
          <w:color w:val="000000" w:themeColor="text1"/>
          <w:sz w:val="24"/>
          <w:szCs w:val="24"/>
        </w:rPr>
        <w:t xml:space="preserve">, M. F. A.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H. H. M. </w:t>
      </w:r>
      <w:proofErr w:type="spellStart"/>
      <w:r w:rsidRPr="007D48C5">
        <w:rPr>
          <w:rFonts w:ascii="Times New Roman" w:hAnsi="Times New Roman" w:cs="Times New Roman"/>
          <w:color w:val="000000" w:themeColor="text1"/>
          <w:sz w:val="24"/>
          <w:szCs w:val="24"/>
        </w:rPr>
        <w:t>Hassanien</w:t>
      </w:r>
      <w:proofErr w:type="spellEnd"/>
      <w:r w:rsidRPr="007D48C5">
        <w:rPr>
          <w:rFonts w:ascii="Times New Roman" w:hAnsi="Times New Roman" w:cs="Times New Roman"/>
          <w:color w:val="000000" w:themeColor="text1"/>
          <w:sz w:val="24"/>
          <w:szCs w:val="24"/>
        </w:rPr>
        <w:t xml:space="preserve"> (2012) Effect of feed frequencies and durations on performance of broiler chicks. </w:t>
      </w:r>
      <w:r w:rsidRPr="007D48C5">
        <w:rPr>
          <w:rFonts w:ascii="Times New Roman" w:hAnsi="Times New Roman" w:cs="Times New Roman"/>
          <w:i/>
          <w:iCs/>
          <w:color w:val="000000" w:themeColor="text1"/>
          <w:sz w:val="24"/>
          <w:szCs w:val="24"/>
        </w:rPr>
        <w:t>Egyptian Poultry Science Journal. 32,</w:t>
      </w:r>
      <w:r w:rsidRPr="007D48C5">
        <w:rPr>
          <w:rFonts w:ascii="Times New Roman" w:hAnsi="Times New Roman" w:cs="Times New Roman"/>
          <w:color w:val="000000" w:themeColor="text1"/>
          <w:sz w:val="24"/>
          <w:szCs w:val="24"/>
        </w:rPr>
        <w:t xml:space="preserve"> 273-88. </w:t>
      </w:r>
    </w:p>
    <w:p w14:paraId="5F54E7CF" w14:textId="07D26A89"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Ferket</w:t>
      </w:r>
      <w:proofErr w:type="spellEnd"/>
      <w:r w:rsidRPr="007D48C5">
        <w:rPr>
          <w:rFonts w:ascii="Times New Roman" w:hAnsi="Times New Roman" w:cs="Times New Roman"/>
          <w:color w:val="000000" w:themeColor="text1"/>
          <w:sz w:val="24"/>
          <w:szCs w:val="24"/>
        </w:rPr>
        <w:t xml:space="preserve">, P. R.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A. G. Gernat (2006) Factors that affect feed intake of meat birds: A review. </w:t>
      </w:r>
      <w:proofErr w:type="gramStart"/>
      <w:r w:rsidRPr="007D48C5">
        <w:rPr>
          <w:rFonts w:ascii="Times New Roman" w:hAnsi="Times New Roman" w:cs="Times New Roman"/>
          <w:i/>
          <w:iCs/>
          <w:color w:val="000000" w:themeColor="text1"/>
          <w:sz w:val="24"/>
          <w:szCs w:val="24"/>
        </w:rPr>
        <w:t>International  Journal</w:t>
      </w:r>
      <w:proofErr w:type="gramEnd"/>
      <w:r w:rsidRPr="007D48C5">
        <w:rPr>
          <w:rFonts w:ascii="Times New Roman" w:hAnsi="Times New Roman" w:cs="Times New Roman"/>
          <w:i/>
          <w:iCs/>
          <w:color w:val="000000" w:themeColor="text1"/>
          <w:sz w:val="24"/>
          <w:szCs w:val="24"/>
        </w:rPr>
        <w:t xml:space="preserve"> of Poultry Science. 5(10),</w:t>
      </w:r>
      <w:r w:rsidRPr="007D48C5">
        <w:rPr>
          <w:rFonts w:ascii="Times New Roman" w:hAnsi="Times New Roman" w:cs="Times New Roman"/>
          <w:color w:val="000000" w:themeColor="text1"/>
          <w:sz w:val="24"/>
          <w:szCs w:val="24"/>
        </w:rPr>
        <w:t xml:space="preserve"> 905-911.</w:t>
      </w:r>
    </w:p>
    <w:p w14:paraId="574DDBF2" w14:textId="74BB8A14"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Junqueira, O. M., Fonseca, L. E. C., Araújo, L. F., Duarte, K. F., Araújo, C. D. S.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E. A. P. Rodrigues (2003) Feed restriction on performance and blood parameters of broilers fed diets with different sodium levels. </w:t>
      </w:r>
      <w:r w:rsidRPr="007D48C5">
        <w:rPr>
          <w:rFonts w:ascii="Times New Roman" w:hAnsi="Times New Roman" w:cs="Times New Roman"/>
          <w:i/>
          <w:iCs/>
          <w:color w:val="000000" w:themeColor="text1"/>
          <w:sz w:val="24"/>
          <w:szCs w:val="24"/>
        </w:rPr>
        <w:t>Brazilian Journal of Poultry Science. 5,</w:t>
      </w:r>
      <w:r w:rsidRPr="007D48C5">
        <w:rPr>
          <w:rFonts w:ascii="Times New Roman" w:hAnsi="Times New Roman" w:cs="Times New Roman"/>
          <w:color w:val="000000" w:themeColor="text1"/>
          <w:sz w:val="24"/>
          <w:szCs w:val="24"/>
        </w:rPr>
        <w:t xml:space="preserve"> 99-104. </w:t>
      </w:r>
    </w:p>
    <w:p w14:paraId="60FBB465" w14:textId="5E1E360D"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Khurshid, A., </w:t>
      </w:r>
      <w:proofErr w:type="gramStart"/>
      <w:r w:rsidRPr="007D48C5">
        <w:rPr>
          <w:rFonts w:ascii="Times New Roman" w:hAnsi="Times New Roman" w:cs="Times New Roman"/>
          <w:color w:val="000000" w:themeColor="text1"/>
          <w:sz w:val="24"/>
          <w:szCs w:val="24"/>
        </w:rPr>
        <w:t>Khan,  A.</w:t>
      </w:r>
      <w:proofErr w:type="gramEnd"/>
      <w:r w:rsidRPr="007D48C5">
        <w:rPr>
          <w:rFonts w:ascii="Times New Roman" w:hAnsi="Times New Roman" w:cs="Times New Roman"/>
          <w:color w:val="000000" w:themeColor="text1"/>
          <w:sz w:val="24"/>
          <w:szCs w:val="24"/>
        </w:rPr>
        <w:t xml:space="preserve"> A., Banday, M. T., Ganai, A. M., Khan, H. M.,  Choudhary,  A. R., Adil, S.,  </w:t>
      </w:r>
      <w:proofErr w:type="spellStart"/>
      <w:r w:rsidRPr="007D48C5">
        <w:rPr>
          <w:rFonts w:ascii="Times New Roman" w:hAnsi="Times New Roman" w:cs="Times New Roman"/>
          <w:color w:val="000000" w:themeColor="text1"/>
          <w:sz w:val="24"/>
          <w:szCs w:val="24"/>
        </w:rPr>
        <w:t>Ashaq</w:t>
      </w:r>
      <w:proofErr w:type="spellEnd"/>
      <w:r w:rsidRPr="007D48C5">
        <w:rPr>
          <w:rFonts w:ascii="Times New Roman" w:hAnsi="Times New Roman" w:cs="Times New Roman"/>
          <w:color w:val="000000" w:themeColor="text1"/>
          <w:sz w:val="24"/>
          <w:szCs w:val="24"/>
        </w:rPr>
        <w:t xml:space="preserve">,  M., Insha, A.  </w:t>
      </w:r>
      <w:proofErr w:type="gramStart"/>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M.</w:t>
      </w:r>
      <w:proofErr w:type="gramEnd"/>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Untoo</w:t>
      </w:r>
      <w:proofErr w:type="spellEnd"/>
      <w:r w:rsidRPr="007D48C5">
        <w:rPr>
          <w:rFonts w:ascii="Times New Roman" w:hAnsi="Times New Roman" w:cs="Times New Roman"/>
          <w:color w:val="000000" w:themeColor="text1"/>
          <w:sz w:val="24"/>
          <w:szCs w:val="24"/>
        </w:rPr>
        <w:t xml:space="preserve"> (2019) Effect of feed restriction on performance of broiler chicken. </w:t>
      </w:r>
      <w:r w:rsidRPr="007D48C5">
        <w:rPr>
          <w:rFonts w:ascii="Times New Roman" w:hAnsi="Times New Roman" w:cs="Times New Roman"/>
          <w:i/>
          <w:iCs/>
          <w:color w:val="000000" w:themeColor="text1"/>
          <w:sz w:val="24"/>
          <w:szCs w:val="24"/>
        </w:rPr>
        <w:t>Journal of Entomology and Zoology Studies. 7(2),</w:t>
      </w:r>
      <w:r w:rsidRPr="007D48C5">
        <w:rPr>
          <w:rFonts w:ascii="Times New Roman" w:hAnsi="Times New Roman" w:cs="Times New Roman"/>
          <w:color w:val="000000" w:themeColor="text1"/>
          <w:sz w:val="24"/>
          <w:szCs w:val="24"/>
        </w:rPr>
        <w:t xml:space="preserve"> 1054-1056.</w:t>
      </w:r>
    </w:p>
    <w:p w14:paraId="33446C98" w14:textId="4D765CFB"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Makinde, O. A. (2012) Influence of timing and duration of feed restriction on growth and economic performance of finisher broiler chickens. </w:t>
      </w:r>
      <w:r w:rsidRPr="007D48C5">
        <w:rPr>
          <w:rFonts w:ascii="Times New Roman" w:hAnsi="Times New Roman" w:cs="Times New Roman"/>
          <w:i/>
          <w:iCs/>
          <w:color w:val="000000" w:themeColor="text1"/>
          <w:sz w:val="24"/>
          <w:szCs w:val="24"/>
        </w:rPr>
        <w:t>African Journal of Food, Agriculture, Nutrition and Development</w:t>
      </w:r>
      <w:r w:rsidR="00340B98" w:rsidRPr="007D48C5">
        <w:rPr>
          <w:rFonts w:ascii="Times New Roman" w:hAnsi="Times New Roman" w:cs="Times New Roman"/>
          <w:i/>
          <w:iCs/>
          <w:color w:val="000000" w:themeColor="text1"/>
          <w:sz w:val="24"/>
          <w:szCs w:val="24"/>
        </w:rPr>
        <w:t xml:space="preserve">. </w:t>
      </w:r>
      <w:r w:rsidRPr="007D48C5">
        <w:rPr>
          <w:rFonts w:ascii="Times New Roman" w:hAnsi="Times New Roman" w:cs="Times New Roman"/>
          <w:i/>
          <w:iCs/>
          <w:color w:val="000000" w:themeColor="text1"/>
          <w:sz w:val="24"/>
          <w:szCs w:val="24"/>
        </w:rPr>
        <w:t>12(7)</w:t>
      </w:r>
      <w:r w:rsidR="00340B98"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6976-6986.</w:t>
      </w:r>
    </w:p>
    <w:p w14:paraId="6306DE41" w14:textId="2221284D"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Mohammadalipour</w:t>
      </w:r>
      <w:proofErr w:type="spellEnd"/>
      <w:r w:rsidRPr="007D48C5">
        <w:rPr>
          <w:rFonts w:ascii="Times New Roman" w:hAnsi="Times New Roman" w:cs="Times New Roman"/>
          <w:color w:val="000000" w:themeColor="text1"/>
          <w:sz w:val="24"/>
          <w:szCs w:val="24"/>
        </w:rPr>
        <w:t xml:space="preserve">, R., Rahmani, </w:t>
      </w:r>
      <w:r w:rsidR="00340B98" w:rsidRPr="007D48C5">
        <w:rPr>
          <w:rFonts w:ascii="Times New Roman" w:hAnsi="Times New Roman" w:cs="Times New Roman"/>
          <w:color w:val="000000" w:themeColor="text1"/>
          <w:sz w:val="24"/>
          <w:szCs w:val="24"/>
        </w:rPr>
        <w:t>H. R.</w:t>
      </w:r>
      <w:proofErr w:type="gramStart"/>
      <w:r w:rsidR="00340B98"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Jahanian</w:t>
      </w:r>
      <w:proofErr w:type="spellEnd"/>
      <w:proofErr w:type="gramEnd"/>
      <w:r w:rsidRPr="007D48C5">
        <w:rPr>
          <w:rFonts w:ascii="Times New Roman" w:hAnsi="Times New Roman" w:cs="Times New Roman"/>
          <w:color w:val="000000" w:themeColor="text1"/>
          <w:sz w:val="24"/>
          <w:szCs w:val="24"/>
        </w:rPr>
        <w:t xml:space="preserve">, </w:t>
      </w:r>
      <w:r w:rsidR="00340B98" w:rsidRPr="007D48C5">
        <w:rPr>
          <w:rFonts w:ascii="Times New Roman" w:hAnsi="Times New Roman" w:cs="Times New Roman"/>
          <w:color w:val="000000" w:themeColor="text1"/>
          <w:sz w:val="24"/>
          <w:szCs w:val="24"/>
        </w:rPr>
        <w:t xml:space="preserve">R., </w:t>
      </w:r>
      <w:proofErr w:type="spellStart"/>
      <w:r w:rsidRPr="007D48C5">
        <w:rPr>
          <w:rFonts w:ascii="Times New Roman" w:hAnsi="Times New Roman" w:cs="Times New Roman"/>
          <w:color w:val="000000" w:themeColor="text1"/>
          <w:sz w:val="24"/>
          <w:szCs w:val="24"/>
        </w:rPr>
        <w:t>Riasi</w:t>
      </w:r>
      <w:proofErr w:type="spellEnd"/>
      <w:r w:rsidRPr="007D48C5">
        <w:rPr>
          <w:rFonts w:ascii="Times New Roman" w:hAnsi="Times New Roman" w:cs="Times New Roman"/>
          <w:color w:val="000000" w:themeColor="text1"/>
          <w:sz w:val="24"/>
          <w:szCs w:val="24"/>
        </w:rPr>
        <w:t xml:space="preserve">, </w:t>
      </w:r>
      <w:r w:rsidR="00340B98" w:rsidRPr="007D48C5">
        <w:rPr>
          <w:rFonts w:ascii="Times New Roman" w:hAnsi="Times New Roman" w:cs="Times New Roman"/>
          <w:color w:val="000000" w:themeColor="text1"/>
          <w:sz w:val="24"/>
          <w:szCs w:val="24"/>
        </w:rPr>
        <w:t xml:space="preserve">A., </w:t>
      </w:r>
      <w:proofErr w:type="spellStart"/>
      <w:r w:rsidRPr="007D48C5">
        <w:rPr>
          <w:rFonts w:ascii="Times New Roman" w:hAnsi="Times New Roman" w:cs="Times New Roman"/>
          <w:color w:val="000000" w:themeColor="text1"/>
          <w:sz w:val="24"/>
          <w:szCs w:val="24"/>
        </w:rPr>
        <w:t>Mohammadalipour</w:t>
      </w:r>
      <w:proofErr w:type="spellEnd"/>
      <w:r w:rsidR="00340B98"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340B98" w:rsidRPr="007D48C5">
        <w:rPr>
          <w:rFonts w:ascii="Times New Roman" w:hAnsi="Times New Roman" w:cs="Times New Roman"/>
          <w:color w:val="000000" w:themeColor="text1"/>
          <w:sz w:val="24"/>
          <w:szCs w:val="24"/>
        </w:rPr>
        <w:t xml:space="preserve">M.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N. Nili (2017) Effect of early feed restriction on physiological responses, performance and ascites incidence in broiler chickens raised in normal or cold environment. </w:t>
      </w:r>
      <w:r w:rsidRPr="007D48C5">
        <w:rPr>
          <w:rFonts w:ascii="Times New Roman" w:hAnsi="Times New Roman" w:cs="Times New Roman"/>
          <w:i/>
          <w:iCs/>
          <w:color w:val="000000" w:themeColor="text1"/>
          <w:sz w:val="24"/>
          <w:szCs w:val="24"/>
        </w:rPr>
        <w:t>Animal</w:t>
      </w:r>
      <w:r w:rsidR="00340B98"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11(2)</w:t>
      </w:r>
      <w:r w:rsidR="00340B98"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219-226. </w:t>
      </w:r>
    </w:p>
    <w:p w14:paraId="1989580E" w14:textId="2E649218"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Moradi, S., Zaghari, </w:t>
      </w:r>
      <w:r w:rsidR="00D25B3F" w:rsidRPr="007D48C5">
        <w:rPr>
          <w:rFonts w:ascii="Times New Roman" w:hAnsi="Times New Roman" w:cs="Times New Roman"/>
          <w:color w:val="000000" w:themeColor="text1"/>
          <w:sz w:val="24"/>
          <w:szCs w:val="24"/>
        </w:rPr>
        <w:t xml:space="preserve">M., </w:t>
      </w:r>
      <w:proofErr w:type="spellStart"/>
      <w:r w:rsidRPr="007D48C5">
        <w:rPr>
          <w:rFonts w:ascii="Times New Roman" w:hAnsi="Times New Roman" w:cs="Times New Roman"/>
          <w:color w:val="000000" w:themeColor="text1"/>
          <w:sz w:val="24"/>
          <w:szCs w:val="24"/>
        </w:rPr>
        <w:t>Shivazad</w:t>
      </w:r>
      <w:proofErr w:type="spellEnd"/>
      <w:r w:rsidRPr="007D48C5">
        <w:rPr>
          <w:rFonts w:ascii="Times New Roman" w:hAnsi="Times New Roman" w:cs="Times New Roman"/>
          <w:color w:val="000000" w:themeColor="text1"/>
          <w:sz w:val="24"/>
          <w:szCs w:val="24"/>
        </w:rPr>
        <w:t xml:space="preserve">, </w:t>
      </w:r>
      <w:r w:rsidR="00D25B3F" w:rsidRPr="007D48C5">
        <w:rPr>
          <w:rFonts w:ascii="Times New Roman" w:hAnsi="Times New Roman" w:cs="Times New Roman"/>
          <w:color w:val="000000" w:themeColor="text1"/>
          <w:sz w:val="24"/>
          <w:szCs w:val="24"/>
        </w:rPr>
        <w:t xml:space="preserve">M., </w:t>
      </w:r>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Osfoori</w:t>
      </w:r>
      <w:proofErr w:type="spellEnd"/>
      <w:r w:rsidRPr="007D48C5">
        <w:rPr>
          <w:rFonts w:ascii="Times New Roman" w:hAnsi="Times New Roman" w:cs="Times New Roman"/>
          <w:color w:val="000000" w:themeColor="text1"/>
          <w:sz w:val="24"/>
          <w:szCs w:val="24"/>
        </w:rPr>
        <w:t xml:space="preserve"> </w:t>
      </w:r>
      <w:r w:rsidR="00D25B3F" w:rsidRPr="007D48C5">
        <w:rPr>
          <w:rFonts w:ascii="Times New Roman" w:hAnsi="Times New Roman" w:cs="Times New Roman"/>
          <w:color w:val="000000" w:themeColor="text1"/>
          <w:sz w:val="24"/>
          <w:szCs w:val="24"/>
        </w:rPr>
        <w:t xml:space="preserve">R.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M. Mardi (2013) The effect of increasing feeding frequency on performance, plasma hormones and metabolites, and hepatic lipid metabolism of broiler breeder hens. </w:t>
      </w:r>
      <w:r w:rsidRPr="007D48C5">
        <w:rPr>
          <w:rFonts w:ascii="Times New Roman" w:hAnsi="Times New Roman" w:cs="Times New Roman"/>
          <w:i/>
          <w:iCs/>
          <w:color w:val="000000" w:themeColor="text1"/>
          <w:sz w:val="24"/>
          <w:szCs w:val="24"/>
        </w:rPr>
        <w:t>Poultry Science, 92(5)</w:t>
      </w:r>
      <w:r w:rsidR="0079178A"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1227-1237.</w:t>
      </w:r>
    </w:p>
    <w:p w14:paraId="4503CEE7" w14:textId="76DD4443"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Odukoya</w:t>
      </w:r>
      <w:proofErr w:type="spellEnd"/>
      <w:r w:rsidRPr="007D48C5">
        <w:rPr>
          <w:rFonts w:ascii="Times New Roman" w:hAnsi="Times New Roman" w:cs="Times New Roman"/>
          <w:color w:val="000000" w:themeColor="text1"/>
          <w:sz w:val="24"/>
          <w:szCs w:val="24"/>
        </w:rPr>
        <w:t xml:space="preserve">, S. O., </w:t>
      </w:r>
      <w:proofErr w:type="spellStart"/>
      <w:r w:rsidRPr="007D48C5">
        <w:rPr>
          <w:rFonts w:ascii="Times New Roman" w:hAnsi="Times New Roman" w:cs="Times New Roman"/>
          <w:color w:val="000000" w:themeColor="text1"/>
          <w:sz w:val="24"/>
          <w:szCs w:val="24"/>
        </w:rPr>
        <w:t>Orimogunje</w:t>
      </w:r>
      <w:proofErr w:type="spellEnd"/>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 xml:space="preserve">A. A., </w:t>
      </w:r>
      <w:r w:rsidRPr="007D48C5">
        <w:rPr>
          <w:rFonts w:ascii="Times New Roman" w:hAnsi="Times New Roman" w:cs="Times New Roman"/>
          <w:color w:val="000000" w:themeColor="text1"/>
          <w:sz w:val="24"/>
          <w:szCs w:val="24"/>
        </w:rPr>
        <w:t>Yahaya</w:t>
      </w:r>
      <w:r w:rsidR="0057361D"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M. O. &amp;</w:t>
      </w:r>
      <w:r w:rsidRPr="007D48C5">
        <w:rPr>
          <w:rFonts w:ascii="Times New Roman" w:hAnsi="Times New Roman" w:cs="Times New Roman"/>
          <w:color w:val="000000" w:themeColor="text1"/>
          <w:sz w:val="24"/>
          <w:szCs w:val="24"/>
        </w:rPr>
        <w:t xml:space="preserve"> A. A. Saka (2019) Growth response and carcass characteristics of broiler chickens on different daily feeding frequency. </w:t>
      </w:r>
      <w:r w:rsidRPr="007D48C5">
        <w:rPr>
          <w:rFonts w:ascii="Times New Roman" w:hAnsi="Times New Roman" w:cs="Times New Roman"/>
          <w:i/>
          <w:iCs/>
          <w:color w:val="000000" w:themeColor="text1"/>
          <w:sz w:val="24"/>
          <w:szCs w:val="24"/>
        </w:rPr>
        <w:t>Nigerian Journal of Animal Science</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21(2)</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106-111.</w:t>
      </w:r>
    </w:p>
    <w:p w14:paraId="3E254823" w14:textId="492429A8"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Oluyemi, J. A.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F. A. Roberts (1981) Poultry production in warm wet climates. 197 pp. </w:t>
      </w:r>
    </w:p>
    <w:p w14:paraId="374D46D9" w14:textId="4020B797"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Sahraei</w:t>
      </w:r>
      <w:proofErr w:type="spellEnd"/>
      <w:r w:rsidRPr="007D48C5">
        <w:rPr>
          <w:rFonts w:ascii="Times New Roman" w:hAnsi="Times New Roman" w:cs="Times New Roman"/>
          <w:color w:val="000000" w:themeColor="text1"/>
          <w:sz w:val="24"/>
          <w:szCs w:val="24"/>
        </w:rPr>
        <w:t xml:space="preserve">, M. (2012) Feed restriction in broiler </w:t>
      </w:r>
      <w:proofErr w:type="gramStart"/>
      <w:r w:rsidRPr="007D48C5">
        <w:rPr>
          <w:rFonts w:ascii="Times New Roman" w:hAnsi="Times New Roman" w:cs="Times New Roman"/>
          <w:color w:val="000000" w:themeColor="text1"/>
          <w:sz w:val="24"/>
          <w:szCs w:val="24"/>
        </w:rPr>
        <w:t>chickens</w:t>
      </w:r>
      <w:proofErr w:type="gramEnd"/>
      <w:r w:rsidRPr="007D48C5">
        <w:rPr>
          <w:rFonts w:ascii="Times New Roman" w:hAnsi="Times New Roman" w:cs="Times New Roman"/>
          <w:color w:val="000000" w:themeColor="text1"/>
          <w:sz w:val="24"/>
          <w:szCs w:val="24"/>
        </w:rPr>
        <w:t xml:space="preserve"> production. </w:t>
      </w:r>
      <w:r w:rsidRPr="007D48C5">
        <w:rPr>
          <w:rFonts w:ascii="Times New Roman" w:hAnsi="Times New Roman" w:cs="Times New Roman"/>
          <w:i/>
          <w:iCs/>
          <w:color w:val="000000" w:themeColor="text1"/>
          <w:sz w:val="24"/>
          <w:szCs w:val="24"/>
        </w:rPr>
        <w:t>Biotechnology in Animal Husbandry</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28(2)</w:t>
      </w:r>
      <w:r w:rsidR="0057361D" w:rsidRPr="007D48C5">
        <w:rPr>
          <w:rFonts w:ascii="Times New Roman" w:hAnsi="Times New Roman" w:cs="Times New Roman"/>
          <w:i/>
          <w:iCs/>
          <w:color w:val="000000" w:themeColor="text1"/>
          <w:sz w:val="24"/>
          <w:szCs w:val="24"/>
        </w:rPr>
        <w:t xml:space="preserve">, </w:t>
      </w:r>
      <w:r w:rsidRPr="007D48C5">
        <w:rPr>
          <w:rFonts w:ascii="Times New Roman" w:hAnsi="Times New Roman" w:cs="Times New Roman"/>
          <w:color w:val="000000" w:themeColor="text1"/>
          <w:sz w:val="24"/>
          <w:szCs w:val="24"/>
        </w:rPr>
        <w:t>333-352.</w:t>
      </w:r>
    </w:p>
    <w:p w14:paraId="2AA3CE65" w14:textId="53AB3A43"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Snedecor, G. W.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W. G. Cochran (1994) Statistical methods, (8</w:t>
      </w:r>
      <w:r w:rsidRPr="007D48C5">
        <w:rPr>
          <w:rFonts w:ascii="Times New Roman" w:hAnsi="Times New Roman" w:cs="Times New Roman"/>
          <w:color w:val="000000" w:themeColor="text1"/>
          <w:sz w:val="24"/>
          <w:szCs w:val="24"/>
          <w:vertAlign w:val="superscript"/>
        </w:rPr>
        <w:t>th</w:t>
      </w:r>
      <w:r w:rsidRPr="007D48C5">
        <w:rPr>
          <w:rFonts w:ascii="Times New Roman" w:hAnsi="Times New Roman" w:cs="Times New Roman"/>
          <w:color w:val="000000" w:themeColor="text1"/>
          <w:sz w:val="24"/>
          <w:szCs w:val="24"/>
        </w:rPr>
        <w:t xml:space="preserve"> ed.). New Delhi: Oxford and IBH Publishing Company.</w:t>
      </w:r>
    </w:p>
    <w:p w14:paraId="6931D12E" w14:textId="38628130"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Svihus, B.</w:t>
      </w:r>
      <w:proofErr w:type="gramStart"/>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Sacranie</w:t>
      </w:r>
      <w:proofErr w:type="spellEnd"/>
      <w:proofErr w:type="gramEnd"/>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 xml:space="preserve">A., </w:t>
      </w:r>
      <w:r w:rsidRPr="007D48C5">
        <w:rPr>
          <w:rFonts w:ascii="Times New Roman" w:hAnsi="Times New Roman" w:cs="Times New Roman"/>
          <w:color w:val="000000" w:themeColor="text1"/>
          <w:sz w:val="24"/>
          <w:szCs w:val="24"/>
        </w:rPr>
        <w:t xml:space="preserve"> </w:t>
      </w:r>
      <w:proofErr w:type="spellStart"/>
      <w:r w:rsidRPr="007D48C5">
        <w:rPr>
          <w:rFonts w:ascii="Times New Roman" w:hAnsi="Times New Roman" w:cs="Times New Roman"/>
          <w:color w:val="000000" w:themeColor="text1"/>
          <w:sz w:val="24"/>
          <w:szCs w:val="24"/>
        </w:rPr>
        <w:t>Denstadli</w:t>
      </w:r>
      <w:proofErr w:type="spellEnd"/>
      <w:r w:rsidR="0057361D"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V. &amp;</w:t>
      </w:r>
      <w:r w:rsidRPr="007D48C5">
        <w:rPr>
          <w:rFonts w:ascii="Times New Roman" w:hAnsi="Times New Roman" w:cs="Times New Roman"/>
          <w:color w:val="000000" w:themeColor="text1"/>
          <w:sz w:val="24"/>
          <w:szCs w:val="24"/>
        </w:rPr>
        <w:t xml:space="preserve"> M. </w:t>
      </w:r>
      <w:proofErr w:type="spellStart"/>
      <w:r w:rsidRPr="007D48C5">
        <w:rPr>
          <w:rFonts w:ascii="Times New Roman" w:hAnsi="Times New Roman" w:cs="Times New Roman"/>
          <w:color w:val="000000" w:themeColor="text1"/>
          <w:sz w:val="24"/>
          <w:szCs w:val="24"/>
        </w:rPr>
        <w:t>Choct</w:t>
      </w:r>
      <w:proofErr w:type="spellEnd"/>
      <w:r w:rsidRPr="007D48C5">
        <w:rPr>
          <w:rFonts w:ascii="Times New Roman" w:hAnsi="Times New Roman" w:cs="Times New Roman"/>
          <w:color w:val="000000" w:themeColor="text1"/>
          <w:sz w:val="24"/>
          <w:szCs w:val="24"/>
        </w:rPr>
        <w:t xml:space="preserve"> (2010) Nutrient utilization and functionality of the anterior digestive tract caused by intermittent feeding and inclusion of whole wheat in diets for broiler chickens. </w:t>
      </w:r>
      <w:r w:rsidRPr="007D48C5">
        <w:rPr>
          <w:rFonts w:ascii="Times New Roman" w:hAnsi="Times New Roman" w:cs="Times New Roman"/>
          <w:i/>
          <w:iCs/>
          <w:color w:val="000000" w:themeColor="text1"/>
          <w:sz w:val="24"/>
          <w:szCs w:val="24"/>
        </w:rPr>
        <w:t>Poultry science</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89(12)</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2617-2625.</w:t>
      </w:r>
    </w:p>
    <w:p w14:paraId="3732BF68" w14:textId="266DD64C"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Wilson, K. J.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R. S. Beyer (2000) Poultry nutrition information for the small flock. Kansas State University, December 2000.</w:t>
      </w:r>
    </w:p>
    <w:p w14:paraId="30E5CFA0" w14:textId="76FC160D"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lastRenderedPageBreak/>
        <w:t xml:space="preserve">Yamauchi, K., </w:t>
      </w:r>
      <w:proofErr w:type="spellStart"/>
      <w:proofErr w:type="gramStart"/>
      <w:r w:rsidRPr="007D48C5">
        <w:rPr>
          <w:rFonts w:ascii="Times New Roman" w:hAnsi="Times New Roman" w:cs="Times New Roman"/>
          <w:color w:val="000000" w:themeColor="text1"/>
          <w:sz w:val="24"/>
          <w:szCs w:val="24"/>
        </w:rPr>
        <w:t>Buwjoom</w:t>
      </w:r>
      <w:proofErr w:type="spellEnd"/>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T.</w:t>
      </w:r>
      <w:proofErr w:type="gramEnd"/>
      <w:r w:rsidR="0057361D" w:rsidRPr="007D48C5">
        <w:rPr>
          <w:rFonts w:ascii="Times New Roman" w:hAnsi="Times New Roman" w:cs="Times New Roman"/>
          <w:color w:val="000000" w:themeColor="text1"/>
          <w:sz w:val="24"/>
          <w:szCs w:val="24"/>
        </w:rPr>
        <w:t xml:space="preserve">, </w:t>
      </w:r>
      <w:r w:rsidRPr="007D48C5">
        <w:rPr>
          <w:rFonts w:ascii="Times New Roman" w:hAnsi="Times New Roman" w:cs="Times New Roman"/>
          <w:color w:val="000000" w:themeColor="text1"/>
          <w:sz w:val="24"/>
          <w:szCs w:val="24"/>
        </w:rPr>
        <w:t>Koge</w:t>
      </w:r>
      <w:r w:rsidR="0057361D" w:rsidRPr="007D48C5">
        <w:rPr>
          <w:rFonts w:ascii="Times New Roman" w:hAnsi="Times New Roman" w:cs="Times New Roman"/>
          <w:color w:val="000000" w:themeColor="text1"/>
          <w:sz w:val="24"/>
          <w:szCs w:val="24"/>
        </w:rPr>
        <w:t>, K. &amp;</w:t>
      </w:r>
      <w:r w:rsidRPr="007D48C5">
        <w:rPr>
          <w:rFonts w:ascii="Times New Roman" w:hAnsi="Times New Roman" w:cs="Times New Roman"/>
          <w:color w:val="000000" w:themeColor="text1"/>
          <w:sz w:val="24"/>
          <w:szCs w:val="24"/>
        </w:rPr>
        <w:t xml:space="preserve"> T. </w:t>
      </w:r>
      <w:proofErr w:type="spellStart"/>
      <w:r w:rsidRPr="007D48C5">
        <w:rPr>
          <w:rFonts w:ascii="Times New Roman" w:hAnsi="Times New Roman" w:cs="Times New Roman"/>
          <w:color w:val="000000" w:themeColor="text1"/>
          <w:sz w:val="24"/>
          <w:szCs w:val="24"/>
        </w:rPr>
        <w:t>Ebashi</w:t>
      </w:r>
      <w:proofErr w:type="spellEnd"/>
      <w:r w:rsidRPr="007D48C5">
        <w:rPr>
          <w:rFonts w:ascii="Times New Roman" w:hAnsi="Times New Roman" w:cs="Times New Roman"/>
          <w:color w:val="000000" w:themeColor="text1"/>
          <w:sz w:val="24"/>
          <w:szCs w:val="24"/>
        </w:rPr>
        <w:t xml:space="preserve"> (2006) Histological intestinal recovery in chickens refed dietary sugar cane extract. </w:t>
      </w:r>
      <w:r w:rsidRPr="007D48C5">
        <w:rPr>
          <w:rFonts w:ascii="Times New Roman" w:hAnsi="Times New Roman" w:cs="Times New Roman"/>
          <w:i/>
          <w:iCs/>
          <w:color w:val="000000" w:themeColor="text1"/>
          <w:sz w:val="24"/>
          <w:szCs w:val="24"/>
        </w:rPr>
        <w:t>Poultry Science</w:t>
      </w:r>
      <w:r w:rsidR="0057361D" w:rsidRPr="007D48C5">
        <w:rPr>
          <w:rFonts w:ascii="Times New Roman" w:hAnsi="Times New Roman" w:cs="Times New Roman"/>
          <w:i/>
          <w:iCs/>
          <w:color w:val="000000" w:themeColor="text1"/>
          <w:sz w:val="24"/>
          <w:szCs w:val="24"/>
        </w:rPr>
        <w:t xml:space="preserve">. </w:t>
      </w:r>
      <w:r w:rsidRPr="007D48C5">
        <w:rPr>
          <w:rFonts w:ascii="Times New Roman" w:hAnsi="Times New Roman" w:cs="Times New Roman"/>
          <w:i/>
          <w:iCs/>
          <w:color w:val="000000" w:themeColor="text1"/>
          <w:sz w:val="24"/>
          <w:szCs w:val="24"/>
        </w:rPr>
        <w:t>85(4)</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645-651.</w:t>
      </w:r>
    </w:p>
    <w:p w14:paraId="7B5AF49A" w14:textId="402B2965"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Yan, H.</w:t>
      </w:r>
      <w:proofErr w:type="gramStart"/>
      <w:r w:rsidRPr="007D48C5">
        <w:rPr>
          <w:rFonts w:ascii="Times New Roman" w:hAnsi="Times New Roman" w:cs="Times New Roman"/>
          <w:color w:val="000000" w:themeColor="text1"/>
          <w:sz w:val="24"/>
          <w:szCs w:val="24"/>
        </w:rPr>
        <w:t>,  Wei</w:t>
      </w:r>
      <w:proofErr w:type="gramEnd"/>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 xml:space="preserve">W., </w:t>
      </w:r>
      <w:r w:rsidRPr="007D48C5">
        <w:rPr>
          <w:rFonts w:ascii="Times New Roman" w:hAnsi="Times New Roman" w:cs="Times New Roman"/>
          <w:color w:val="000000" w:themeColor="text1"/>
          <w:sz w:val="24"/>
          <w:szCs w:val="24"/>
        </w:rPr>
        <w:t xml:space="preserve"> Hu, </w:t>
      </w:r>
      <w:r w:rsidR="0057361D" w:rsidRPr="007D48C5">
        <w:rPr>
          <w:rFonts w:ascii="Times New Roman" w:hAnsi="Times New Roman" w:cs="Times New Roman"/>
          <w:color w:val="000000" w:themeColor="text1"/>
          <w:sz w:val="24"/>
          <w:szCs w:val="24"/>
        </w:rPr>
        <w:t xml:space="preserve">L., </w:t>
      </w:r>
      <w:r w:rsidRPr="007D48C5">
        <w:rPr>
          <w:rFonts w:ascii="Times New Roman" w:hAnsi="Times New Roman" w:cs="Times New Roman"/>
          <w:color w:val="000000" w:themeColor="text1"/>
          <w:sz w:val="24"/>
          <w:szCs w:val="24"/>
        </w:rPr>
        <w:t xml:space="preserve">Zhang,  </w:t>
      </w:r>
      <w:r w:rsidR="0057361D" w:rsidRPr="007D48C5">
        <w:rPr>
          <w:rFonts w:ascii="Times New Roman" w:hAnsi="Times New Roman" w:cs="Times New Roman"/>
          <w:color w:val="000000" w:themeColor="text1"/>
          <w:sz w:val="24"/>
          <w:szCs w:val="24"/>
        </w:rPr>
        <w:t xml:space="preserve">Y., </w:t>
      </w:r>
      <w:r w:rsidRPr="007D48C5">
        <w:rPr>
          <w:rFonts w:ascii="Times New Roman" w:hAnsi="Times New Roman" w:cs="Times New Roman"/>
          <w:color w:val="000000" w:themeColor="text1"/>
          <w:sz w:val="24"/>
          <w:szCs w:val="24"/>
        </w:rPr>
        <w:t xml:space="preserve"> Zhang</w:t>
      </w:r>
      <w:r w:rsidR="0057361D"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 xml:space="preserve">H. &amp; </w:t>
      </w:r>
      <w:r w:rsidRPr="007D48C5">
        <w:rPr>
          <w:rFonts w:ascii="Times New Roman" w:hAnsi="Times New Roman" w:cs="Times New Roman"/>
          <w:color w:val="000000" w:themeColor="text1"/>
          <w:sz w:val="24"/>
          <w:szCs w:val="24"/>
        </w:rPr>
        <w:t>J. Liu (2021) Reduced feeding frequency improves feed efficiency associated with altered fecal microbiota and bile acid composition in pigs. </w:t>
      </w:r>
      <w:r w:rsidRPr="007D48C5">
        <w:rPr>
          <w:rFonts w:ascii="Times New Roman" w:hAnsi="Times New Roman" w:cs="Times New Roman"/>
          <w:i/>
          <w:iCs/>
          <w:color w:val="000000" w:themeColor="text1"/>
          <w:sz w:val="24"/>
          <w:szCs w:val="24"/>
        </w:rPr>
        <w:t>Frontiers in Microbiology</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12</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761210.</w:t>
      </w:r>
    </w:p>
    <w:p w14:paraId="6B66C316" w14:textId="7129B818" w:rsidR="00963340" w:rsidRPr="007D48C5" w:rsidRDefault="00963340" w:rsidP="00963340">
      <w:pPr>
        <w:ind w:left="720" w:hanging="720"/>
        <w:jc w:val="both"/>
        <w:rPr>
          <w:rFonts w:ascii="Times New Roman" w:hAnsi="Times New Roman" w:cs="Times New Roman"/>
          <w:color w:val="000000" w:themeColor="text1"/>
          <w:sz w:val="24"/>
          <w:szCs w:val="24"/>
        </w:rPr>
      </w:pPr>
      <w:proofErr w:type="spellStart"/>
      <w:r w:rsidRPr="007D48C5">
        <w:rPr>
          <w:rFonts w:ascii="Times New Roman" w:hAnsi="Times New Roman" w:cs="Times New Roman"/>
          <w:color w:val="000000" w:themeColor="text1"/>
          <w:sz w:val="24"/>
          <w:szCs w:val="24"/>
        </w:rPr>
        <w:t>Zampiga</w:t>
      </w:r>
      <w:proofErr w:type="spellEnd"/>
      <w:r w:rsidRPr="007D48C5">
        <w:rPr>
          <w:rFonts w:ascii="Times New Roman" w:hAnsi="Times New Roman" w:cs="Times New Roman"/>
          <w:color w:val="000000" w:themeColor="text1"/>
          <w:sz w:val="24"/>
          <w:szCs w:val="24"/>
        </w:rPr>
        <w:t>, M., Calini</w:t>
      </w:r>
      <w:r w:rsidR="0057361D"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F. &amp;</w:t>
      </w:r>
      <w:r w:rsidRPr="007D48C5">
        <w:rPr>
          <w:rFonts w:ascii="Times New Roman" w:hAnsi="Times New Roman" w:cs="Times New Roman"/>
          <w:color w:val="000000" w:themeColor="text1"/>
          <w:sz w:val="24"/>
          <w:szCs w:val="24"/>
        </w:rPr>
        <w:t xml:space="preserve"> F. Sirri (2021) Importance of feed efficiency for sustainable intensification of chicken meat production: implications and role for amino acids, feed enzymes and organic trace minerals. </w:t>
      </w:r>
      <w:r w:rsidRPr="007D48C5">
        <w:rPr>
          <w:rFonts w:ascii="Times New Roman" w:hAnsi="Times New Roman" w:cs="Times New Roman"/>
          <w:i/>
          <w:iCs/>
          <w:color w:val="000000" w:themeColor="text1"/>
          <w:sz w:val="24"/>
          <w:szCs w:val="24"/>
        </w:rPr>
        <w:t>World's Poultry Science Journal</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77(3)</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639-659. </w:t>
      </w:r>
    </w:p>
    <w:p w14:paraId="605708AB" w14:textId="535B76C2" w:rsidR="00963340" w:rsidRPr="007D48C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Zhan, X. A.</w:t>
      </w:r>
      <w:proofErr w:type="gramStart"/>
      <w:r w:rsidRPr="007D48C5">
        <w:rPr>
          <w:rFonts w:ascii="Times New Roman" w:hAnsi="Times New Roman" w:cs="Times New Roman"/>
          <w:color w:val="000000" w:themeColor="text1"/>
          <w:sz w:val="24"/>
          <w:szCs w:val="24"/>
        </w:rPr>
        <w:t>,  Wang</w:t>
      </w:r>
      <w:proofErr w:type="gramEnd"/>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 xml:space="preserve">M., </w:t>
      </w:r>
      <w:r w:rsidRPr="007D48C5">
        <w:rPr>
          <w:rFonts w:ascii="Times New Roman" w:hAnsi="Times New Roman" w:cs="Times New Roman"/>
          <w:color w:val="000000" w:themeColor="text1"/>
          <w:sz w:val="24"/>
          <w:szCs w:val="24"/>
        </w:rPr>
        <w:t xml:space="preserve"> Ren,  </w:t>
      </w:r>
      <w:r w:rsidR="0057361D" w:rsidRPr="007D48C5">
        <w:rPr>
          <w:rFonts w:ascii="Times New Roman" w:hAnsi="Times New Roman" w:cs="Times New Roman"/>
          <w:color w:val="000000" w:themeColor="text1"/>
          <w:sz w:val="24"/>
          <w:szCs w:val="24"/>
        </w:rPr>
        <w:t xml:space="preserve">H., </w:t>
      </w:r>
      <w:r w:rsidRPr="007D48C5">
        <w:rPr>
          <w:rFonts w:ascii="Times New Roman" w:hAnsi="Times New Roman" w:cs="Times New Roman"/>
          <w:color w:val="000000" w:themeColor="text1"/>
          <w:sz w:val="24"/>
          <w:szCs w:val="24"/>
        </w:rPr>
        <w:t xml:space="preserve">Zhao,  </w:t>
      </w:r>
      <w:r w:rsidR="0057361D" w:rsidRPr="007D48C5">
        <w:rPr>
          <w:rFonts w:ascii="Times New Roman" w:hAnsi="Times New Roman" w:cs="Times New Roman"/>
          <w:color w:val="000000" w:themeColor="text1"/>
          <w:sz w:val="24"/>
          <w:szCs w:val="24"/>
        </w:rPr>
        <w:t xml:space="preserve">R. Q.,  </w:t>
      </w:r>
      <w:r w:rsidRPr="007D48C5">
        <w:rPr>
          <w:rFonts w:ascii="Times New Roman" w:hAnsi="Times New Roman" w:cs="Times New Roman"/>
          <w:color w:val="000000" w:themeColor="text1"/>
          <w:sz w:val="24"/>
          <w:szCs w:val="24"/>
        </w:rPr>
        <w:t>Li</w:t>
      </w:r>
      <w:r w:rsidR="0057361D" w:rsidRPr="007D48C5">
        <w:rPr>
          <w:rFonts w:ascii="Times New Roman" w:hAnsi="Times New Roman" w:cs="Times New Roman"/>
          <w:color w:val="000000" w:themeColor="text1"/>
          <w:sz w:val="24"/>
          <w:szCs w:val="24"/>
        </w:rPr>
        <w:t>,</w:t>
      </w:r>
      <w:r w:rsidRPr="007D48C5">
        <w:rPr>
          <w:rFonts w:ascii="Times New Roman" w:hAnsi="Times New Roman" w:cs="Times New Roman"/>
          <w:color w:val="000000" w:themeColor="text1"/>
          <w:sz w:val="24"/>
          <w:szCs w:val="24"/>
        </w:rPr>
        <w:t xml:space="preserve"> </w:t>
      </w:r>
      <w:r w:rsidR="0057361D" w:rsidRPr="007D48C5">
        <w:rPr>
          <w:rFonts w:ascii="Times New Roman" w:hAnsi="Times New Roman" w:cs="Times New Roman"/>
          <w:color w:val="000000" w:themeColor="text1"/>
          <w:sz w:val="24"/>
          <w:szCs w:val="24"/>
        </w:rPr>
        <w:t>J. X. &amp;</w:t>
      </w:r>
      <w:r w:rsidRPr="007D48C5">
        <w:rPr>
          <w:rFonts w:ascii="Times New Roman" w:hAnsi="Times New Roman" w:cs="Times New Roman"/>
          <w:color w:val="000000" w:themeColor="text1"/>
          <w:sz w:val="24"/>
          <w:szCs w:val="24"/>
        </w:rPr>
        <w:t xml:space="preserve"> Z. L. Tan (2007) Effect of early feed restriction on metabolic programming and compensatory growth in broiler chickens. </w:t>
      </w:r>
      <w:r w:rsidRPr="007D48C5">
        <w:rPr>
          <w:rFonts w:ascii="Times New Roman" w:hAnsi="Times New Roman" w:cs="Times New Roman"/>
          <w:i/>
          <w:iCs/>
          <w:color w:val="000000" w:themeColor="text1"/>
          <w:sz w:val="24"/>
          <w:szCs w:val="24"/>
        </w:rPr>
        <w:t>Poultry Science</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86(4)</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654-660.</w:t>
      </w:r>
    </w:p>
    <w:p w14:paraId="05F474B2" w14:textId="3DB334A2" w:rsidR="00963340" w:rsidRPr="00132CD5" w:rsidRDefault="00963340" w:rsidP="00963340">
      <w:pPr>
        <w:ind w:left="720" w:hanging="720"/>
        <w:jc w:val="both"/>
        <w:rPr>
          <w:rFonts w:ascii="Times New Roman" w:hAnsi="Times New Roman" w:cs="Times New Roman"/>
          <w:color w:val="000000" w:themeColor="text1"/>
          <w:sz w:val="24"/>
          <w:szCs w:val="24"/>
        </w:rPr>
      </w:pPr>
      <w:r w:rsidRPr="007D48C5">
        <w:rPr>
          <w:rFonts w:ascii="Times New Roman" w:hAnsi="Times New Roman" w:cs="Times New Roman"/>
          <w:color w:val="000000" w:themeColor="text1"/>
          <w:sz w:val="24"/>
          <w:szCs w:val="24"/>
        </w:rPr>
        <w:t xml:space="preserve">Zubair, A. K. </w:t>
      </w:r>
      <w:r w:rsidR="0057361D" w:rsidRPr="007D48C5">
        <w:rPr>
          <w:rFonts w:ascii="Times New Roman" w:hAnsi="Times New Roman" w:cs="Times New Roman"/>
          <w:color w:val="000000" w:themeColor="text1"/>
          <w:sz w:val="24"/>
          <w:szCs w:val="24"/>
        </w:rPr>
        <w:t>&amp;</w:t>
      </w:r>
      <w:r w:rsidRPr="007D48C5">
        <w:rPr>
          <w:rFonts w:ascii="Times New Roman" w:hAnsi="Times New Roman" w:cs="Times New Roman"/>
          <w:color w:val="000000" w:themeColor="text1"/>
          <w:sz w:val="24"/>
          <w:szCs w:val="24"/>
        </w:rPr>
        <w:t xml:space="preserve"> S. Leeson (1996) Compensatory growth in the broiler chicken: a review. </w:t>
      </w:r>
      <w:r w:rsidRPr="007D48C5">
        <w:rPr>
          <w:rFonts w:ascii="Times New Roman" w:hAnsi="Times New Roman" w:cs="Times New Roman"/>
          <w:i/>
          <w:iCs/>
          <w:color w:val="000000" w:themeColor="text1"/>
          <w:sz w:val="24"/>
          <w:szCs w:val="24"/>
        </w:rPr>
        <w:t>World's Poultry Science Journal</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i/>
          <w:iCs/>
          <w:color w:val="000000" w:themeColor="text1"/>
          <w:sz w:val="24"/>
          <w:szCs w:val="24"/>
        </w:rPr>
        <w:t> 52(2)</w:t>
      </w:r>
      <w:r w:rsidR="0057361D" w:rsidRPr="007D48C5">
        <w:rPr>
          <w:rFonts w:ascii="Times New Roman" w:hAnsi="Times New Roman" w:cs="Times New Roman"/>
          <w:i/>
          <w:iCs/>
          <w:color w:val="000000" w:themeColor="text1"/>
          <w:sz w:val="24"/>
          <w:szCs w:val="24"/>
        </w:rPr>
        <w:t>,</w:t>
      </w:r>
      <w:r w:rsidRPr="007D48C5">
        <w:rPr>
          <w:rFonts w:ascii="Times New Roman" w:hAnsi="Times New Roman" w:cs="Times New Roman"/>
          <w:color w:val="000000" w:themeColor="text1"/>
          <w:sz w:val="24"/>
          <w:szCs w:val="24"/>
        </w:rPr>
        <w:t xml:space="preserve"> 189-201.</w:t>
      </w:r>
      <w:r w:rsidRPr="00132CD5">
        <w:rPr>
          <w:rFonts w:ascii="Times New Roman" w:hAnsi="Times New Roman" w:cs="Times New Roman"/>
          <w:color w:val="000000" w:themeColor="text1"/>
          <w:sz w:val="24"/>
          <w:szCs w:val="24"/>
        </w:rPr>
        <w:t xml:space="preserve">  </w:t>
      </w:r>
    </w:p>
    <w:p w14:paraId="0E2D8BB6" w14:textId="77777777" w:rsidR="00963340" w:rsidRPr="00132CD5" w:rsidRDefault="00963340" w:rsidP="00963340">
      <w:pPr>
        <w:ind w:left="720" w:hanging="720"/>
        <w:jc w:val="both"/>
        <w:rPr>
          <w:rFonts w:ascii="Times New Roman" w:hAnsi="Times New Roman" w:cs="Times New Roman"/>
          <w:color w:val="000000" w:themeColor="text1"/>
          <w:sz w:val="24"/>
          <w:szCs w:val="24"/>
        </w:rPr>
      </w:pPr>
    </w:p>
    <w:p w14:paraId="0F9C888A" w14:textId="77777777" w:rsidR="00963340" w:rsidRPr="00840B12" w:rsidRDefault="00963340" w:rsidP="006164C2">
      <w:pPr>
        <w:ind w:left="720" w:hanging="720"/>
        <w:jc w:val="both"/>
        <w:rPr>
          <w:rFonts w:ascii="Times New Roman" w:hAnsi="Times New Roman" w:cs="Times New Roman"/>
          <w:color w:val="000000" w:themeColor="text1"/>
          <w:sz w:val="24"/>
          <w:szCs w:val="24"/>
          <w:shd w:val="clear" w:color="auto" w:fill="FFFFFF"/>
        </w:rPr>
      </w:pPr>
    </w:p>
    <w:sectPr w:rsidR="00963340" w:rsidRPr="00840B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A336D" w14:textId="77777777" w:rsidR="002A281F" w:rsidRDefault="002A281F" w:rsidP="00A94CBD">
      <w:r>
        <w:separator/>
      </w:r>
    </w:p>
  </w:endnote>
  <w:endnote w:type="continuationSeparator" w:id="0">
    <w:p w14:paraId="64BA2FC0" w14:textId="77777777" w:rsidR="002A281F" w:rsidRDefault="002A281F"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TTaa662bf9">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62CE" w14:textId="77777777" w:rsidR="00B21DC3" w:rsidRDefault="00B21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681481"/>
      <w:docPartObj>
        <w:docPartGallery w:val="Page Numbers (Bottom of Page)"/>
        <w:docPartUnique/>
      </w:docPartObj>
    </w:sdtPr>
    <w:sdtEndPr>
      <w:rPr>
        <w:noProof/>
      </w:rPr>
    </w:sdtEndPr>
    <w:sdtContent>
      <w:p w14:paraId="4AC854C9" w14:textId="0A5EF0B5" w:rsidR="008D4E70" w:rsidRDefault="008D4E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70C52" w14:textId="77777777" w:rsidR="00A94CBD" w:rsidRDefault="00A9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50BBB" w14:textId="77777777" w:rsidR="00B21DC3" w:rsidRDefault="00B2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7F88E" w14:textId="77777777" w:rsidR="002A281F" w:rsidRDefault="002A281F" w:rsidP="00A94CBD">
      <w:r>
        <w:separator/>
      </w:r>
    </w:p>
  </w:footnote>
  <w:footnote w:type="continuationSeparator" w:id="0">
    <w:p w14:paraId="481AE8CC" w14:textId="77777777" w:rsidR="002A281F" w:rsidRDefault="002A281F" w:rsidP="00A9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EF02" w14:textId="5678CC2B" w:rsidR="00B21DC3" w:rsidRDefault="00B21DC3">
    <w:pPr>
      <w:pStyle w:val="Header"/>
    </w:pPr>
    <w:r>
      <w:rPr>
        <w:noProof/>
      </w:rPr>
      <w:pict w14:anchorId="776AC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DF47" w14:textId="2D269ED3" w:rsidR="00B21DC3" w:rsidRDefault="00B21DC3">
    <w:pPr>
      <w:pStyle w:val="Header"/>
    </w:pPr>
    <w:r>
      <w:rPr>
        <w:noProof/>
      </w:rPr>
      <w:pict w14:anchorId="61AFB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0D02" w14:textId="3A0467B3" w:rsidR="00B21DC3" w:rsidRDefault="00B21DC3">
    <w:pPr>
      <w:pStyle w:val="Header"/>
    </w:pPr>
    <w:r>
      <w:rPr>
        <w:noProof/>
      </w:rPr>
      <w:pict w14:anchorId="4CD24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C790ECC"/>
    <w:multiLevelType w:val="multilevel"/>
    <w:tmpl w:val="F48C46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WwMDE2tDA1MTE1M7FQ0lEKTi0uzszPAykwMqwFAAbwYJctAAAA"/>
  </w:docVars>
  <w:rsids>
    <w:rsidRoot w:val="000D7671"/>
    <w:rsid w:val="00023BB0"/>
    <w:rsid w:val="00064B57"/>
    <w:rsid w:val="00076AD2"/>
    <w:rsid w:val="00083610"/>
    <w:rsid w:val="00090393"/>
    <w:rsid w:val="000C2BF2"/>
    <w:rsid w:val="000C39C5"/>
    <w:rsid w:val="000D0F17"/>
    <w:rsid w:val="000D49F7"/>
    <w:rsid w:val="000D7671"/>
    <w:rsid w:val="000E5E4D"/>
    <w:rsid w:val="000F073C"/>
    <w:rsid w:val="00102312"/>
    <w:rsid w:val="001107DD"/>
    <w:rsid w:val="00132F0B"/>
    <w:rsid w:val="001340DE"/>
    <w:rsid w:val="00137512"/>
    <w:rsid w:val="001409C8"/>
    <w:rsid w:val="00170503"/>
    <w:rsid w:val="001835E7"/>
    <w:rsid w:val="001975A8"/>
    <w:rsid w:val="001B3B8E"/>
    <w:rsid w:val="001D1E95"/>
    <w:rsid w:val="001F4815"/>
    <w:rsid w:val="00202905"/>
    <w:rsid w:val="0020401C"/>
    <w:rsid w:val="00207E0B"/>
    <w:rsid w:val="00216831"/>
    <w:rsid w:val="00217133"/>
    <w:rsid w:val="00222A17"/>
    <w:rsid w:val="00242D91"/>
    <w:rsid w:val="0025216D"/>
    <w:rsid w:val="002702E2"/>
    <w:rsid w:val="00274738"/>
    <w:rsid w:val="00276198"/>
    <w:rsid w:val="002773BA"/>
    <w:rsid w:val="00280F57"/>
    <w:rsid w:val="002A19B3"/>
    <w:rsid w:val="002A281F"/>
    <w:rsid w:val="002A431D"/>
    <w:rsid w:val="002B3882"/>
    <w:rsid w:val="002B49A6"/>
    <w:rsid w:val="002C27C3"/>
    <w:rsid w:val="002C4B4B"/>
    <w:rsid w:val="003062A6"/>
    <w:rsid w:val="0034011D"/>
    <w:rsid w:val="00340B98"/>
    <w:rsid w:val="003417E0"/>
    <w:rsid w:val="00344663"/>
    <w:rsid w:val="003449B3"/>
    <w:rsid w:val="00344DA0"/>
    <w:rsid w:val="0034501E"/>
    <w:rsid w:val="00352FEA"/>
    <w:rsid w:val="00354B38"/>
    <w:rsid w:val="003555A2"/>
    <w:rsid w:val="00362AA8"/>
    <w:rsid w:val="00363749"/>
    <w:rsid w:val="003833A3"/>
    <w:rsid w:val="003A110F"/>
    <w:rsid w:val="003B1559"/>
    <w:rsid w:val="003B156D"/>
    <w:rsid w:val="003D4846"/>
    <w:rsid w:val="003E74F2"/>
    <w:rsid w:val="00401DBB"/>
    <w:rsid w:val="00404067"/>
    <w:rsid w:val="00420D20"/>
    <w:rsid w:val="00431B7B"/>
    <w:rsid w:val="0043590A"/>
    <w:rsid w:val="004543FB"/>
    <w:rsid w:val="004757B0"/>
    <w:rsid w:val="00477F1A"/>
    <w:rsid w:val="0048000A"/>
    <w:rsid w:val="0048227C"/>
    <w:rsid w:val="004925DF"/>
    <w:rsid w:val="0049463E"/>
    <w:rsid w:val="0049602D"/>
    <w:rsid w:val="004A3E98"/>
    <w:rsid w:val="004A5CB1"/>
    <w:rsid w:val="004B0AF3"/>
    <w:rsid w:val="004C1225"/>
    <w:rsid w:val="004C1F22"/>
    <w:rsid w:val="004C2E24"/>
    <w:rsid w:val="004C353C"/>
    <w:rsid w:val="004C5FB6"/>
    <w:rsid w:val="004D0B4E"/>
    <w:rsid w:val="004D6079"/>
    <w:rsid w:val="004F1754"/>
    <w:rsid w:val="004F3371"/>
    <w:rsid w:val="004F67E8"/>
    <w:rsid w:val="005009F7"/>
    <w:rsid w:val="00505E3F"/>
    <w:rsid w:val="0052546C"/>
    <w:rsid w:val="005320D2"/>
    <w:rsid w:val="005372E4"/>
    <w:rsid w:val="00540FF3"/>
    <w:rsid w:val="00541C88"/>
    <w:rsid w:val="005455D3"/>
    <w:rsid w:val="00545CE9"/>
    <w:rsid w:val="0057361D"/>
    <w:rsid w:val="00575926"/>
    <w:rsid w:val="00576262"/>
    <w:rsid w:val="00586841"/>
    <w:rsid w:val="00586A97"/>
    <w:rsid w:val="00593A31"/>
    <w:rsid w:val="005A6767"/>
    <w:rsid w:val="005C2011"/>
    <w:rsid w:val="005C7D8F"/>
    <w:rsid w:val="005D1C10"/>
    <w:rsid w:val="005D7C0A"/>
    <w:rsid w:val="005F5734"/>
    <w:rsid w:val="005F6C16"/>
    <w:rsid w:val="00600D38"/>
    <w:rsid w:val="00600DCF"/>
    <w:rsid w:val="00612EC2"/>
    <w:rsid w:val="0061569B"/>
    <w:rsid w:val="006164C2"/>
    <w:rsid w:val="00626E77"/>
    <w:rsid w:val="00631700"/>
    <w:rsid w:val="00633D6A"/>
    <w:rsid w:val="00636AF0"/>
    <w:rsid w:val="006518DF"/>
    <w:rsid w:val="00673871"/>
    <w:rsid w:val="006775E2"/>
    <w:rsid w:val="006B5184"/>
    <w:rsid w:val="006C5E0E"/>
    <w:rsid w:val="006E082B"/>
    <w:rsid w:val="006E3F33"/>
    <w:rsid w:val="006F7B84"/>
    <w:rsid w:val="007006E1"/>
    <w:rsid w:val="00701A63"/>
    <w:rsid w:val="00724C23"/>
    <w:rsid w:val="0074244D"/>
    <w:rsid w:val="00750A05"/>
    <w:rsid w:val="00755108"/>
    <w:rsid w:val="00756EAE"/>
    <w:rsid w:val="00763473"/>
    <w:rsid w:val="0078267C"/>
    <w:rsid w:val="0079178A"/>
    <w:rsid w:val="00793741"/>
    <w:rsid w:val="00793860"/>
    <w:rsid w:val="007A1DA4"/>
    <w:rsid w:val="007A517A"/>
    <w:rsid w:val="007C347D"/>
    <w:rsid w:val="007C4062"/>
    <w:rsid w:val="007D0133"/>
    <w:rsid w:val="007D0BBB"/>
    <w:rsid w:val="007D175B"/>
    <w:rsid w:val="007D48C5"/>
    <w:rsid w:val="007D4FF2"/>
    <w:rsid w:val="007D7A62"/>
    <w:rsid w:val="007E5F50"/>
    <w:rsid w:val="007F161F"/>
    <w:rsid w:val="007F6ACD"/>
    <w:rsid w:val="00800F29"/>
    <w:rsid w:val="00814AB2"/>
    <w:rsid w:val="008160FD"/>
    <w:rsid w:val="00817B0A"/>
    <w:rsid w:val="0082075B"/>
    <w:rsid w:val="008330CA"/>
    <w:rsid w:val="008376D2"/>
    <w:rsid w:val="00840B12"/>
    <w:rsid w:val="0084372E"/>
    <w:rsid w:val="0084405C"/>
    <w:rsid w:val="00880D3F"/>
    <w:rsid w:val="00881997"/>
    <w:rsid w:val="00884E90"/>
    <w:rsid w:val="00886E0C"/>
    <w:rsid w:val="008873FA"/>
    <w:rsid w:val="00895953"/>
    <w:rsid w:val="00897342"/>
    <w:rsid w:val="008A07B3"/>
    <w:rsid w:val="008A2813"/>
    <w:rsid w:val="008A413C"/>
    <w:rsid w:val="008D298A"/>
    <w:rsid w:val="008D4E70"/>
    <w:rsid w:val="008D56D8"/>
    <w:rsid w:val="008D6612"/>
    <w:rsid w:val="008E5200"/>
    <w:rsid w:val="008E5C37"/>
    <w:rsid w:val="008E6C50"/>
    <w:rsid w:val="008F4199"/>
    <w:rsid w:val="00907CC0"/>
    <w:rsid w:val="00915C3F"/>
    <w:rsid w:val="00942973"/>
    <w:rsid w:val="009445BA"/>
    <w:rsid w:val="00951062"/>
    <w:rsid w:val="009554D0"/>
    <w:rsid w:val="00963340"/>
    <w:rsid w:val="009642F1"/>
    <w:rsid w:val="009703A1"/>
    <w:rsid w:val="00981625"/>
    <w:rsid w:val="0098690E"/>
    <w:rsid w:val="009A5498"/>
    <w:rsid w:val="009A5E9A"/>
    <w:rsid w:val="009B2AAA"/>
    <w:rsid w:val="009E2077"/>
    <w:rsid w:val="009E64E8"/>
    <w:rsid w:val="009E6A92"/>
    <w:rsid w:val="009F72A0"/>
    <w:rsid w:val="00A10050"/>
    <w:rsid w:val="00A10232"/>
    <w:rsid w:val="00A106E4"/>
    <w:rsid w:val="00A2639C"/>
    <w:rsid w:val="00A658A7"/>
    <w:rsid w:val="00A70E62"/>
    <w:rsid w:val="00A72CA6"/>
    <w:rsid w:val="00A747CA"/>
    <w:rsid w:val="00A94CBD"/>
    <w:rsid w:val="00A95F2B"/>
    <w:rsid w:val="00A97531"/>
    <w:rsid w:val="00AA154A"/>
    <w:rsid w:val="00AB3E65"/>
    <w:rsid w:val="00AE379A"/>
    <w:rsid w:val="00AE3B1C"/>
    <w:rsid w:val="00AF0236"/>
    <w:rsid w:val="00B01E4F"/>
    <w:rsid w:val="00B0415A"/>
    <w:rsid w:val="00B06C0D"/>
    <w:rsid w:val="00B21C56"/>
    <w:rsid w:val="00B21DC3"/>
    <w:rsid w:val="00B256B1"/>
    <w:rsid w:val="00B3162A"/>
    <w:rsid w:val="00B35B61"/>
    <w:rsid w:val="00B525D1"/>
    <w:rsid w:val="00BB31FD"/>
    <w:rsid w:val="00BB3FF9"/>
    <w:rsid w:val="00BD5609"/>
    <w:rsid w:val="00BE4595"/>
    <w:rsid w:val="00C068C7"/>
    <w:rsid w:val="00C10EA9"/>
    <w:rsid w:val="00C12B13"/>
    <w:rsid w:val="00C13D2A"/>
    <w:rsid w:val="00C3612F"/>
    <w:rsid w:val="00C533BF"/>
    <w:rsid w:val="00C621B9"/>
    <w:rsid w:val="00C727FF"/>
    <w:rsid w:val="00C82275"/>
    <w:rsid w:val="00C853E5"/>
    <w:rsid w:val="00CA7F24"/>
    <w:rsid w:val="00CB1A1E"/>
    <w:rsid w:val="00CB3C92"/>
    <w:rsid w:val="00CB747A"/>
    <w:rsid w:val="00CC2528"/>
    <w:rsid w:val="00CC2BC0"/>
    <w:rsid w:val="00CC3DD1"/>
    <w:rsid w:val="00CD4631"/>
    <w:rsid w:val="00CE516A"/>
    <w:rsid w:val="00CF5530"/>
    <w:rsid w:val="00D11190"/>
    <w:rsid w:val="00D242D6"/>
    <w:rsid w:val="00D25B3F"/>
    <w:rsid w:val="00D25BCA"/>
    <w:rsid w:val="00D3035C"/>
    <w:rsid w:val="00D37EDF"/>
    <w:rsid w:val="00D57258"/>
    <w:rsid w:val="00D64119"/>
    <w:rsid w:val="00D67C47"/>
    <w:rsid w:val="00D71C2F"/>
    <w:rsid w:val="00D76551"/>
    <w:rsid w:val="00D7744E"/>
    <w:rsid w:val="00D86A70"/>
    <w:rsid w:val="00D92B7C"/>
    <w:rsid w:val="00D9698A"/>
    <w:rsid w:val="00DB463E"/>
    <w:rsid w:val="00DB582C"/>
    <w:rsid w:val="00DC157A"/>
    <w:rsid w:val="00DC6E2B"/>
    <w:rsid w:val="00E03821"/>
    <w:rsid w:val="00E2526C"/>
    <w:rsid w:val="00E336CF"/>
    <w:rsid w:val="00E33FEC"/>
    <w:rsid w:val="00E340C9"/>
    <w:rsid w:val="00E67033"/>
    <w:rsid w:val="00E7511C"/>
    <w:rsid w:val="00E77F25"/>
    <w:rsid w:val="00E815C3"/>
    <w:rsid w:val="00E93614"/>
    <w:rsid w:val="00EC51DE"/>
    <w:rsid w:val="00EC5B28"/>
    <w:rsid w:val="00ED0B2A"/>
    <w:rsid w:val="00F07A15"/>
    <w:rsid w:val="00F15484"/>
    <w:rsid w:val="00F172A3"/>
    <w:rsid w:val="00F22054"/>
    <w:rsid w:val="00F32C66"/>
    <w:rsid w:val="00F3684B"/>
    <w:rsid w:val="00F45485"/>
    <w:rsid w:val="00F47CA3"/>
    <w:rsid w:val="00F47E33"/>
    <w:rsid w:val="00F500FA"/>
    <w:rsid w:val="00F5083C"/>
    <w:rsid w:val="00F56A4D"/>
    <w:rsid w:val="00F64E70"/>
    <w:rsid w:val="00F77AAC"/>
    <w:rsid w:val="00F94190"/>
    <w:rsid w:val="00F94B0C"/>
    <w:rsid w:val="00FA49A2"/>
    <w:rsid w:val="00FE0D2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960975"/>
  <w15:chartTrackingRefBased/>
  <w15:docId w15:val="{B77FA78D-93F5-4217-B9A0-17431E6D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styleId="UnresolvedMention">
    <w:name w:val="Unresolved Mention"/>
    <w:basedOn w:val="DefaultParagraphFont"/>
    <w:uiPriority w:val="99"/>
    <w:semiHidden/>
    <w:unhideWhenUsed/>
    <w:rsid w:val="00907CC0"/>
    <w:rPr>
      <w:color w:val="605E5C"/>
      <w:shd w:val="clear" w:color="auto" w:fill="E1DFDD"/>
    </w:rPr>
  </w:style>
  <w:style w:type="table" w:styleId="TableGrid">
    <w:name w:val="Table Grid"/>
    <w:basedOn w:val="TableNormal"/>
    <w:uiPriority w:val="3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character" w:customStyle="1" w:styleId="fontstyle01">
    <w:name w:val="fontstyle01"/>
    <w:basedOn w:val="DefaultParagraphFont"/>
    <w:rsid w:val="003E74F2"/>
    <w:rPr>
      <w:rFonts w:ascii="AdvTTaa662bf9" w:hAnsi="AdvTTaa662bf9" w:hint="default"/>
      <w:b w:val="0"/>
      <w:bCs w:val="0"/>
      <w:i w:val="0"/>
      <w:iCs w:val="0"/>
      <w:color w:val="000000"/>
      <w:sz w:val="22"/>
      <w:szCs w:val="22"/>
    </w:rPr>
  </w:style>
  <w:style w:type="character" w:customStyle="1" w:styleId="whitespace-normal">
    <w:name w:val="whitespace-normal"/>
    <w:basedOn w:val="DefaultParagraphFont"/>
    <w:rsid w:val="00E815C3"/>
  </w:style>
  <w:style w:type="table" w:styleId="PlainTable2">
    <w:name w:val="Plain Table 2"/>
    <w:basedOn w:val="TableNormal"/>
    <w:uiPriority w:val="42"/>
    <w:rsid w:val="00E670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1198</TotalTime>
  <Pages>10</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Vijaysinh Lonkar</dc:creator>
  <cp:keywords/>
  <dc:description/>
  <cp:lastModifiedBy>SDI 1084</cp:lastModifiedBy>
  <cp:revision>520</cp:revision>
  <dcterms:created xsi:type="dcterms:W3CDTF">2025-06-22T16:45:00Z</dcterms:created>
  <dcterms:modified xsi:type="dcterms:W3CDTF">2026-03-20T12:48:00Z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