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19C96" w14:textId="128F0FE9" w:rsidR="00CF00A8" w:rsidRPr="00CF00A8" w:rsidRDefault="00CF00A8" w:rsidP="00CF00A8">
      <w:pPr>
        <w:spacing w:line="360" w:lineRule="auto"/>
        <w:rPr>
          <w:rFonts w:ascii="Arial" w:hAnsi="Arial" w:cs="Arial"/>
          <w:b/>
          <w:bCs/>
          <w:sz w:val="36"/>
          <w:szCs w:val="36"/>
          <w:u w:val="single"/>
        </w:rPr>
      </w:pPr>
      <w:r w:rsidRPr="00CF00A8">
        <w:rPr>
          <w:rFonts w:ascii="Arial" w:hAnsi="Arial" w:cs="Arial"/>
          <w:b/>
          <w:bCs/>
          <w:sz w:val="36"/>
          <w:szCs w:val="36"/>
          <w:u w:val="single"/>
        </w:rPr>
        <w:t>Original Research Article</w:t>
      </w:r>
    </w:p>
    <w:p w14:paraId="4261C351" w14:textId="77777777" w:rsidR="00CF00A8" w:rsidRDefault="00CF00A8" w:rsidP="00BD2CB7">
      <w:pPr>
        <w:spacing w:line="360" w:lineRule="auto"/>
        <w:jc w:val="right"/>
        <w:rPr>
          <w:rFonts w:ascii="Arial" w:hAnsi="Arial" w:cs="Arial"/>
          <w:b/>
          <w:bCs/>
          <w:sz w:val="36"/>
          <w:szCs w:val="36"/>
        </w:rPr>
      </w:pPr>
    </w:p>
    <w:p w14:paraId="244395D9" w14:textId="4380E1C3" w:rsidR="009602DB" w:rsidRDefault="009602DB" w:rsidP="00BD2CB7">
      <w:pPr>
        <w:spacing w:line="360" w:lineRule="auto"/>
        <w:jc w:val="right"/>
        <w:rPr>
          <w:rFonts w:ascii="Arial" w:hAnsi="Arial" w:cs="Arial"/>
          <w:b/>
          <w:bCs/>
          <w:sz w:val="36"/>
          <w:szCs w:val="36"/>
        </w:rPr>
      </w:pPr>
      <w:r w:rsidRPr="00D6539C">
        <w:rPr>
          <w:rFonts w:ascii="Arial" w:hAnsi="Arial" w:cs="Arial"/>
          <w:b/>
          <w:bCs/>
          <w:sz w:val="36"/>
          <w:szCs w:val="36"/>
        </w:rPr>
        <w:t xml:space="preserve">Morphometric and Morphological Characterisation of the Freshwater Planarian </w:t>
      </w:r>
      <w:proofErr w:type="spellStart"/>
      <w:r w:rsidRPr="00D6539C">
        <w:rPr>
          <w:rFonts w:ascii="Arial" w:hAnsi="Arial" w:cs="Arial"/>
          <w:b/>
          <w:bCs/>
          <w:i/>
          <w:iCs/>
          <w:sz w:val="36"/>
          <w:szCs w:val="36"/>
        </w:rPr>
        <w:t>Dugesia</w:t>
      </w:r>
      <w:proofErr w:type="spellEnd"/>
      <w:r w:rsidRPr="00D6539C">
        <w:rPr>
          <w:rFonts w:ascii="Arial" w:hAnsi="Arial" w:cs="Arial"/>
          <w:b/>
          <w:bCs/>
          <w:i/>
          <w:iCs/>
          <w:sz w:val="36"/>
          <w:szCs w:val="36"/>
        </w:rPr>
        <w:t xml:space="preserve"> </w:t>
      </w:r>
      <w:proofErr w:type="spellStart"/>
      <w:r w:rsidRPr="00D6539C">
        <w:rPr>
          <w:rFonts w:ascii="Arial" w:hAnsi="Arial" w:cs="Arial"/>
          <w:b/>
          <w:bCs/>
          <w:i/>
          <w:iCs/>
          <w:sz w:val="36"/>
          <w:szCs w:val="36"/>
        </w:rPr>
        <w:t>punensis</w:t>
      </w:r>
      <w:proofErr w:type="spellEnd"/>
      <w:r w:rsidRPr="00D6539C">
        <w:rPr>
          <w:rFonts w:ascii="Arial" w:hAnsi="Arial" w:cs="Arial"/>
          <w:b/>
          <w:bCs/>
          <w:sz w:val="36"/>
          <w:szCs w:val="36"/>
        </w:rPr>
        <w:t xml:space="preserve"> from the Pune Region, India</w:t>
      </w:r>
    </w:p>
    <w:p w14:paraId="5401672C" w14:textId="77777777" w:rsidR="00CF00A8" w:rsidRPr="00D6539C" w:rsidRDefault="00CF00A8" w:rsidP="00BD2CB7">
      <w:pPr>
        <w:spacing w:line="360" w:lineRule="auto"/>
        <w:jc w:val="right"/>
        <w:rPr>
          <w:rFonts w:ascii="Arial" w:hAnsi="Arial" w:cs="Arial"/>
          <w:b/>
          <w:bCs/>
          <w:sz w:val="36"/>
          <w:szCs w:val="36"/>
        </w:rPr>
      </w:pPr>
    </w:p>
    <w:p w14:paraId="6A7AF7D8" w14:textId="77777777" w:rsidR="00432391" w:rsidRPr="0026585C" w:rsidRDefault="00432391" w:rsidP="00456B22">
      <w:pPr>
        <w:spacing w:line="360" w:lineRule="auto"/>
        <w:jc w:val="center"/>
        <w:rPr>
          <w:rFonts w:ascii="Times New Roman" w:hAnsi="Times New Roman" w:cs="Times New Roman"/>
          <w:sz w:val="24"/>
          <w:szCs w:val="24"/>
        </w:rPr>
      </w:pPr>
    </w:p>
    <w:p w14:paraId="6A7AF7D9" w14:textId="77777777" w:rsidR="00CB6E58" w:rsidRPr="00432391" w:rsidRDefault="00432391" w:rsidP="00432391">
      <w:pPr>
        <w:spacing w:line="360" w:lineRule="auto"/>
        <w:rPr>
          <w:rFonts w:ascii="Arial" w:hAnsi="Arial" w:cs="Arial"/>
          <w:b/>
          <w:bCs/>
        </w:rPr>
      </w:pPr>
      <w:r w:rsidRPr="00432391">
        <w:rPr>
          <w:rFonts w:ascii="Arial" w:hAnsi="Arial" w:cs="Arial"/>
          <w:b/>
          <w:bCs/>
        </w:rPr>
        <w:t>ABSTRACT:</w:t>
      </w:r>
    </w:p>
    <w:p w14:paraId="6A7AF7DA" w14:textId="594FA4A6" w:rsidR="00F34272" w:rsidRDefault="00E23FD3" w:rsidP="00F34272">
      <w:pPr>
        <w:spacing w:line="360" w:lineRule="auto"/>
        <w:ind w:firstLine="720"/>
        <w:jc w:val="both"/>
        <w:rPr>
          <w:rFonts w:ascii="Times New Roman" w:hAnsi="Times New Roman" w:cs="Times New Roman"/>
          <w:sz w:val="24"/>
          <w:szCs w:val="24"/>
        </w:rPr>
      </w:pPr>
      <w:r w:rsidRPr="00F34272">
        <w:rPr>
          <w:rFonts w:ascii="Arial" w:hAnsi="Arial" w:cs="Arial"/>
        </w:rPr>
        <w:t>Freshwater planarians are bila</w:t>
      </w:r>
      <w:r w:rsidR="007E1DC4" w:rsidRPr="00F34272">
        <w:rPr>
          <w:rFonts w:ascii="Arial" w:hAnsi="Arial" w:cs="Arial"/>
        </w:rPr>
        <w:t>terally symmetrical, acoelomate,</w:t>
      </w:r>
      <w:r w:rsidR="00F34272">
        <w:rPr>
          <w:rFonts w:ascii="Arial" w:hAnsi="Arial" w:cs="Arial"/>
        </w:rPr>
        <w:t xml:space="preserve"> </w:t>
      </w:r>
      <w:r w:rsidR="007E1DC4" w:rsidRPr="00F34272">
        <w:rPr>
          <w:rFonts w:ascii="Arial" w:hAnsi="Arial" w:cs="Arial"/>
        </w:rPr>
        <w:t>non</w:t>
      </w:r>
      <w:r w:rsidR="00F3102E" w:rsidRPr="00F34272">
        <w:rPr>
          <w:rFonts w:ascii="Arial" w:hAnsi="Arial" w:cs="Arial"/>
        </w:rPr>
        <w:t>-</w:t>
      </w:r>
      <w:r w:rsidR="007E1DC4" w:rsidRPr="00F34272">
        <w:rPr>
          <w:rFonts w:ascii="Arial" w:hAnsi="Arial" w:cs="Arial"/>
        </w:rPr>
        <w:t>parasitic</w:t>
      </w:r>
      <w:r w:rsidR="00F3102E" w:rsidRPr="00F34272">
        <w:rPr>
          <w:rFonts w:ascii="Arial" w:hAnsi="Arial" w:cs="Arial"/>
        </w:rPr>
        <w:t xml:space="preserve"> and triploblastic </w:t>
      </w:r>
      <w:r w:rsidR="00C57D59" w:rsidRPr="00F34272">
        <w:rPr>
          <w:rFonts w:ascii="Arial" w:hAnsi="Arial" w:cs="Arial"/>
        </w:rPr>
        <w:t xml:space="preserve">organisms. </w:t>
      </w:r>
      <w:r w:rsidR="00D37FAC" w:rsidRPr="00F34272">
        <w:rPr>
          <w:rFonts w:ascii="Arial" w:hAnsi="Arial" w:cs="Arial"/>
        </w:rPr>
        <w:t>In biomedical research, pharmaceutical studies, regenerative medicine, toxicology, and drug testing, they serve as an excellent model system due to their remarkable regenerative capacity</w:t>
      </w:r>
      <w:r w:rsidR="000F4F2D" w:rsidRPr="00F34272">
        <w:rPr>
          <w:rFonts w:ascii="Arial" w:hAnsi="Arial" w:cs="Arial"/>
        </w:rPr>
        <w:t>.</w:t>
      </w:r>
      <w:r w:rsidR="0093172C">
        <w:rPr>
          <w:rFonts w:ascii="Arial" w:hAnsi="Arial" w:cs="Arial"/>
        </w:rPr>
        <w:t xml:space="preserve"> </w:t>
      </w:r>
      <w:r w:rsidR="00F34468" w:rsidRPr="00F34272">
        <w:rPr>
          <w:rFonts w:ascii="Arial" w:hAnsi="Arial" w:cs="Arial"/>
        </w:rPr>
        <w:t>Planarians are free-living flatworms</w:t>
      </w:r>
      <w:r w:rsidR="00E6624C" w:rsidRPr="00F34272">
        <w:rPr>
          <w:rFonts w:ascii="Arial" w:hAnsi="Arial" w:cs="Arial"/>
        </w:rPr>
        <w:t xml:space="preserve"> from the class Turbellaria, Order </w:t>
      </w:r>
      <w:proofErr w:type="spellStart"/>
      <w:r w:rsidR="00E6624C" w:rsidRPr="00F34272">
        <w:rPr>
          <w:rFonts w:ascii="Arial" w:hAnsi="Arial" w:cs="Arial"/>
        </w:rPr>
        <w:t>Tricladida</w:t>
      </w:r>
      <w:proofErr w:type="spellEnd"/>
      <w:r w:rsidR="006A110E" w:rsidRPr="00F34272">
        <w:rPr>
          <w:rFonts w:ascii="Arial" w:hAnsi="Arial" w:cs="Arial"/>
        </w:rPr>
        <w:t xml:space="preserve"> (</w:t>
      </w:r>
      <w:r w:rsidR="007765E3" w:rsidRPr="00F34272">
        <w:rPr>
          <w:rFonts w:ascii="Arial" w:hAnsi="Arial" w:cs="Arial"/>
        </w:rPr>
        <w:t>gut with three branches), including 100</w:t>
      </w:r>
      <w:r w:rsidR="002910BE" w:rsidRPr="00F34272">
        <w:rPr>
          <w:rFonts w:ascii="Arial" w:hAnsi="Arial" w:cs="Arial"/>
        </w:rPr>
        <w:t xml:space="preserve"> species </w:t>
      </w:r>
      <w:r w:rsidR="003D79A2" w:rsidRPr="00F34272">
        <w:rPr>
          <w:rFonts w:ascii="Arial" w:hAnsi="Arial" w:cs="Arial"/>
        </w:rPr>
        <w:t xml:space="preserve">globally found in terrestrial, </w:t>
      </w:r>
      <w:r w:rsidR="0007584B" w:rsidRPr="00F34272">
        <w:rPr>
          <w:rFonts w:ascii="Arial" w:hAnsi="Arial" w:cs="Arial"/>
        </w:rPr>
        <w:t>freshwater and marine habitats.</w:t>
      </w:r>
      <w:r w:rsidR="008914A1" w:rsidRPr="00F34272">
        <w:rPr>
          <w:rFonts w:ascii="Arial" w:hAnsi="Arial" w:cs="Arial"/>
        </w:rPr>
        <w:t xml:space="preserve"> The present study aims </w:t>
      </w:r>
      <w:r w:rsidR="00CB514A" w:rsidRPr="00F34272">
        <w:rPr>
          <w:rFonts w:ascii="Arial" w:hAnsi="Arial" w:cs="Arial"/>
        </w:rPr>
        <w:t>to observe</w:t>
      </w:r>
      <w:r w:rsidR="0026585C" w:rsidRPr="00F34272">
        <w:rPr>
          <w:rFonts w:ascii="Arial" w:hAnsi="Arial" w:cs="Arial"/>
        </w:rPr>
        <w:t xml:space="preserve"> </w:t>
      </w:r>
      <w:proofErr w:type="spellStart"/>
      <w:r w:rsidR="008914A1" w:rsidRPr="00F34272">
        <w:rPr>
          <w:rFonts w:ascii="Arial" w:hAnsi="Arial" w:cs="Arial"/>
        </w:rPr>
        <w:t>Dugesia</w:t>
      </w:r>
      <w:proofErr w:type="spellEnd"/>
      <w:r w:rsidR="008914A1" w:rsidRPr="00F34272">
        <w:rPr>
          <w:rFonts w:ascii="Arial" w:hAnsi="Arial" w:cs="Arial"/>
        </w:rPr>
        <w:t xml:space="preserve"> sp. </w:t>
      </w:r>
      <w:r w:rsidR="00CB514A" w:rsidRPr="00F34272">
        <w:rPr>
          <w:rFonts w:ascii="Arial" w:hAnsi="Arial" w:cs="Arial"/>
        </w:rPr>
        <w:t>f</w:t>
      </w:r>
      <w:r w:rsidR="008914A1" w:rsidRPr="00F34272">
        <w:rPr>
          <w:rFonts w:ascii="Arial" w:hAnsi="Arial" w:cs="Arial"/>
        </w:rPr>
        <w:t xml:space="preserve">or </w:t>
      </w:r>
      <w:r w:rsidR="0093172C">
        <w:rPr>
          <w:rFonts w:ascii="Arial" w:hAnsi="Arial" w:cs="Arial"/>
        </w:rPr>
        <w:t>morphological and morphometric analysis</w:t>
      </w:r>
      <w:r w:rsidR="00F34272">
        <w:rPr>
          <w:rFonts w:ascii="Arial" w:hAnsi="Arial" w:cs="Arial"/>
        </w:rPr>
        <w:t xml:space="preserve">. </w:t>
      </w:r>
      <w:r w:rsidR="00645BE7" w:rsidRPr="00F34272">
        <w:rPr>
          <w:rFonts w:ascii="Arial" w:hAnsi="Arial" w:cs="Arial"/>
        </w:rPr>
        <w:t>Cultured planarians were used for morphological and</w:t>
      </w:r>
      <w:r w:rsidR="008D5EC4" w:rsidRPr="00F34272">
        <w:rPr>
          <w:rFonts w:ascii="Arial" w:hAnsi="Arial" w:cs="Arial"/>
        </w:rPr>
        <w:t xml:space="preserve"> morphometric analysis.</w:t>
      </w:r>
      <w:r w:rsidR="00F12B98" w:rsidRPr="00F34272">
        <w:rPr>
          <w:rFonts w:ascii="Arial" w:hAnsi="Arial" w:cs="Arial"/>
        </w:rPr>
        <w:t xml:space="preserve"> Mor</w:t>
      </w:r>
      <w:r w:rsidR="00D602A7" w:rsidRPr="00F34272">
        <w:rPr>
          <w:rFonts w:ascii="Arial" w:hAnsi="Arial" w:cs="Arial"/>
        </w:rPr>
        <w:t>p</w:t>
      </w:r>
      <w:r w:rsidR="00F12B98" w:rsidRPr="00F34272">
        <w:rPr>
          <w:rFonts w:ascii="Arial" w:hAnsi="Arial" w:cs="Arial"/>
        </w:rPr>
        <w:t xml:space="preserve">hometric analysis was </w:t>
      </w:r>
      <w:r w:rsidR="00D37FAC" w:rsidRPr="00F34272">
        <w:rPr>
          <w:rFonts w:ascii="Arial" w:hAnsi="Arial" w:cs="Arial"/>
        </w:rPr>
        <w:t>performed on 100 animals using the methods described by E. Mateos et al. (2009)</w:t>
      </w:r>
      <w:r w:rsidR="00AE50AC" w:rsidRPr="00F34272">
        <w:rPr>
          <w:rFonts w:ascii="Arial" w:hAnsi="Arial" w:cs="Arial"/>
        </w:rPr>
        <w:t>.</w:t>
      </w:r>
      <w:r w:rsidR="00C405E0" w:rsidRPr="00F34272">
        <w:rPr>
          <w:rFonts w:ascii="Arial" w:hAnsi="Arial" w:cs="Arial"/>
        </w:rPr>
        <w:t xml:space="preserve"> Morphometric analysis was </w:t>
      </w:r>
      <w:r w:rsidR="00D37FAC" w:rsidRPr="00F34272">
        <w:rPr>
          <w:rFonts w:ascii="Arial" w:hAnsi="Arial" w:cs="Arial"/>
        </w:rPr>
        <w:t>performed on 100 animals using the methods described by E. Mateos et al. (2009)</w:t>
      </w:r>
      <w:r w:rsidR="00A15A4F" w:rsidRPr="00F34272">
        <w:rPr>
          <w:rFonts w:ascii="Arial" w:hAnsi="Arial" w:cs="Arial"/>
        </w:rPr>
        <w:t xml:space="preserve">. </w:t>
      </w:r>
      <w:r w:rsidR="00413CE6" w:rsidRPr="00F34272">
        <w:rPr>
          <w:rFonts w:ascii="Arial" w:hAnsi="Arial" w:cs="Arial"/>
        </w:rPr>
        <w:t xml:space="preserve">Morphometric characters </w:t>
      </w:r>
      <w:r w:rsidR="0018382C" w:rsidRPr="00F34272">
        <w:rPr>
          <w:rFonts w:ascii="Arial" w:hAnsi="Arial" w:cs="Arial"/>
        </w:rPr>
        <w:t>studies included l</w:t>
      </w:r>
      <w:r w:rsidR="00A15A4F" w:rsidRPr="00F34272">
        <w:rPr>
          <w:rFonts w:ascii="Arial" w:hAnsi="Arial" w:cs="Arial"/>
        </w:rPr>
        <w:t xml:space="preserve">ength </w:t>
      </w:r>
      <w:r w:rsidR="00D41355" w:rsidRPr="00F34272">
        <w:rPr>
          <w:rFonts w:ascii="Arial" w:hAnsi="Arial" w:cs="Arial"/>
        </w:rPr>
        <w:t xml:space="preserve">from the anterior end to </w:t>
      </w:r>
      <w:r w:rsidR="00914CE2" w:rsidRPr="00F34272">
        <w:rPr>
          <w:rFonts w:ascii="Arial" w:hAnsi="Arial" w:cs="Arial"/>
        </w:rPr>
        <w:t xml:space="preserve">the </w:t>
      </w:r>
      <w:r w:rsidR="00D41355" w:rsidRPr="00F34272">
        <w:rPr>
          <w:rFonts w:ascii="Arial" w:hAnsi="Arial" w:cs="Arial"/>
        </w:rPr>
        <w:t>posterior end</w:t>
      </w:r>
      <w:r w:rsidR="00413CE6" w:rsidRPr="00F34272">
        <w:rPr>
          <w:rFonts w:ascii="Arial" w:hAnsi="Arial" w:cs="Arial"/>
        </w:rPr>
        <w:t>, w</w:t>
      </w:r>
      <w:r w:rsidR="00D41355" w:rsidRPr="00F34272">
        <w:rPr>
          <w:rFonts w:ascii="Arial" w:hAnsi="Arial" w:cs="Arial"/>
        </w:rPr>
        <w:t>idth, interorbital space, optic diameter</w:t>
      </w:r>
      <w:r w:rsidR="00914CE2" w:rsidRPr="00F34272">
        <w:rPr>
          <w:rFonts w:ascii="Arial" w:hAnsi="Arial" w:cs="Arial"/>
        </w:rPr>
        <w:t>, length of the fully extended pharynx during feeding and length f</w:t>
      </w:r>
      <w:r w:rsidR="0018382C" w:rsidRPr="00F34272">
        <w:rPr>
          <w:rFonts w:ascii="Arial" w:hAnsi="Arial" w:cs="Arial"/>
        </w:rPr>
        <w:t>ro</w:t>
      </w:r>
      <w:r w:rsidR="00914CE2" w:rsidRPr="00F34272">
        <w:rPr>
          <w:rFonts w:ascii="Arial" w:hAnsi="Arial" w:cs="Arial"/>
        </w:rPr>
        <w:t xml:space="preserve">m </w:t>
      </w:r>
      <w:r w:rsidR="00413CE6" w:rsidRPr="00F34272">
        <w:rPr>
          <w:rFonts w:ascii="Arial" w:hAnsi="Arial" w:cs="Arial"/>
        </w:rPr>
        <w:t xml:space="preserve">the </w:t>
      </w:r>
      <w:r w:rsidR="00914CE2" w:rsidRPr="00F34272">
        <w:rPr>
          <w:rFonts w:ascii="Arial" w:hAnsi="Arial" w:cs="Arial"/>
        </w:rPr>
        <w:t>anterior end to the interorbital space.</w:t>
      </w:r>
      <w:r w:rsidR="0093172C">
        <w:rPr>
          <w:rFonts w:ascii="Arial" w:hAnsi="Arial" w:cs="Arial"/>
        </w:rPr>
        <w:t xml:space="preserve"> </w:t>
      </w:r>
      <w:r w:rsidR="00562047" w:rsidRPr="00F34272">
        <w:rPr>
          <w:rFonts w:ascii="Arial" w:hAnsi="Arial" w:cs="Arial"/>
        </w:rPr>
        <w:t>Morphological character</w:t>
      </w:r>
      <w:r w:rsidR="009B021D" w:rsidRPr="00F34272">
        <w:rPr>
          <w:rFonts w:ascii="Arial" w:hAnsi="Arial" w:cs="Arial"/>
        </w:rPr>
        <w:t xml:space="preserve"> studies included</w:t>
      </w:r>
      <w:r w:rsidR="004E20FC" w:rsidRPr="00F34272">
        <w:rPr>
          <w:rFonts w:ascii="Arial" w:hAnsi="Arial" w:cs="Arial"/>
        </w:rPr>
        <w:t xml:space="preserve"> Body length, body shape, pigmentation, </w:t>
      </w:r>
      <w:r w:rsidR="00D37FAC" w:rsidRPr="00F34272">
        <w:rPr>
          <w:rFonts w:ascii="Arial" w:hAnsi="Arial" w:cs="Arial"/>
        </w:rPr>
        <w:t xml:space="preserve">eye shape, </w:t>
      </w:r>
      <w:proofErr w:type="spellStart"/>
      <w:r w:rsidR="00D37FAC" w:rsidRPr="00F34272">
        <w:rPr>
          <w:rFonts w:ascii="Arial" w:hAnsi="Arial" w:cs="Arial"/>
        </w:rPr>
        <w:t>dorso</w:t>
      </w:r>
      <w:proofErr w:type="spellEnd"/>
      <w:r w:rsidR="00D37FAC" w:rsidRPr="00F34272">
        <w:rPr>
          <w:rFonts w:ascii="Arial" w:hAnsi="Arial" w:cs="Arial"/>
        </w:rPr>
        <w:t xml:space="preserve">-lateral position of the eyes, and antero-posterior position of the </w:t>
      </w:r>
      <w:r w:rsidR="004E20FC" w:rsidRPr="00F34272">
        <w:rPr>
          <w:rFonts w:ascii="Arial" w:hAnsi="Arial" w:cs="Arial"/>
        </w:rPr>
        <w:t>eyes.</w:t>
      </w:r>
      <w:r w:rsidR="00F277EB" w:rsidRPr="00F34272">
        <w:rPr>
          <w:rFonts w:ascii="Arial" w:hAnsi="Arial" w:cs="Arial"/>
        </w:rPr>
        <w:t xml:space="preserve"> </w:t>
      </w:r>
      <w:proofErr w:type="spellStart"/>
      <w:r w:rsidR="00F277EB" w:rsidRPr="00F34272">
        <w:rPr>
          <w:rFonts w:ascii="Arial" w:hAnsi="Arial" w:cs="Arial"/>
        </w:rPr>
        <w:t>AverageLengthfrom</w:t>
      </w:r>
      <w:proofErr w:type="spellEnd"/>
      <w:r w:rsidR="00F277EB" w:rsidRPr="00F34272">
        <w:rPr>
          <w:rFonts w:ascii="Arial" w:hAnsi="Arial" w:cs="Arial"/>
        </w:rPr>
        <w:t xml:space="preserve"> Anterior end to Posterior end in (mm) found in between 7.99 ± 2.479 mm. Average Width in (mm) found between 2.03 ± 0.427 mm. The Average Length of the fully Extended Pharynx During Feeding in (mm) was found </w:t>
      </w:r>
      <w:r w:rsidR="00E22889" w:rsidRPr="00F34272">
        <w:rPr>
          <w:rFonts w:ascii="Arial" w:hAnsi="Arial" w:cs="Arial"/>
        </w:rPr>
        <w:t xml:space="preserve">to be </w:t>
      </w:r>
      <w:r w:rsidR="00F277EB" w:rsidRPr="00F34272">
        <w:rPr>
          <w:rFonts w:ascii="Arial" w:hAnsi="Arial" w:cs="Arial"/>
        </w:rPr>
        <w:t>between 3.70 ± 1.579 mm.</w:t>
      </w:r>
      <w:r w:rsidR="0093172C">
        <w:rPr>
          <w:rFonts w:ascii="Arial" w:hAnsi="Arial" w:cs="Arial"/>
        </w:rPr>
        <w:t xml:space="preserve"> </w:t>
      </w:r>
      <w:r w:rsidR="00F277EB" w:rsidRPr="00F34272">
        <w:rPr>
          <w:rFonts w:ascii="Arial" w:hAnsi="Arial" w:cs="Arial"/>
        </w:rPr>
        <w:t xml:space="preserve">Inter Orbital Space (i.e. Optic Distance) found 0.66 ± 1.246 mm. Optic Diameter found 0.37 ± 0.326 mm. Length from Anterior end to Interorbital Space found 1.08 ± 0.357 mm. The </w:t>
      </w:r>
      <w:r w:rsidR="0093172C">
        <w:rPr>
          <w:rFonts w:ascii="Arial" w:hAnsi="Arial" w:cs="Arial"/>
        </w:rPr>
        <w:t>planarian's body</w:t>
      </w:r>
      <w:r w:rsidR="00F277EB" w:rsidRPr="00F34272">
        <w:rPr>
          <w:rFonts w:ascii="Arial" w:hAnsi="Arial" w:cs="Arial"/>
        </w:rPr>
        <w:t xml:space="preserve"> is flattened. The anterior end is blunt. The Shape of the eyes is dense, </w:t>
      </w:r>
      <w:proofErr w:type="spellStart"/>
      <w:r w:rsidR="00F277EB" w:rsidRPr="00F34272">
        <w:rPr>
          <w:rFonts w:ascii="Arial" w:hAnsi="Arial" w:cs="Arial"/>
        </w:rPr>
        <w:t>aureolated</w:t>
      </w:r>
      <w:proofErr w:type="spellEnd"/>
      <w:r w:rsidR="00F277EB" w:rsidRPr="00F34272">
        <w:rPr>
          <w:rFonts w:ascii="Arial" w:hAnsi="Arial" w:cs="Arial"/>
        </w:rPr>
        <w:t xml:space="preserve">. Strong positive correlations (&gt; 0.90) exist </w:t>
      </w:r>
      <w:r w:rsidR="00F277EB" w:rsidRPr="00F34272">
        <w:rPr>
          <w:rFonts w:ascii="Arial" w:hAnsi="Arial" w:cs="Arial"/>
        </w:rPr>
        <w:lastRenderedPageBreak/>
        <w:t xml:space="preserve">between Width and pharynx length, showing 0.98, Length and pharynx length is 0.92, Width and length to inter orbital space is 0.96. </w:t>
      </w:r>
    </w:p>
    <w:p w14:paraId="6A7AF7DE" w14:textId="0946FA44" w:rsidR="00756193" w:rsidRPr="001A43FE" w:rsidRDefault="00F34272" w:rsidP="001A43FE">
      <w:pPr>
        <w:spacing w:line="360" w:lineRule="auto"/>
        <w:rPr>
          <w:rFonts w:ascii="Arial" w:hAnsi="Arial" w:cs="Arial"/>
          <w:i/>
          <w:iCs/>
          <w:sz w:val="20"/>
          <w:szCs w:val="20"/>
        </w:rPr>
      </w:pPr>
      <w:r w:rsidRPr="00345931">
        <w:rPr>
          <w:rFonts w:ascii="Arial" w:hAnsi="Arial" w:cs="Arial"/>
          <w:i/>
          <w:iCs/>
          <w:sz w:val="20"/>
          <w:szCs w:val="20"/>
        </w:rPr>
        <w:t xml:space="preserve">Keywords: Morphology and Morphometry, planaria, </w:t>
      </w:r>
      <w:proofErr w:type="spellStart"/>
      <w:r w:rsidRPr="00345931">
        <w:rPr>
          <w:rFonts w:ascii="Arial" w:hAnsi="Arial" w:cs="Arial"/>
          <w:i/>
          <w:iCs/>
          <w:sz w:val="20"/>
          <w:szCs w:val="20"/>
        </w:rPr>
        <w:t>Dugesia</w:t>
      </w:r>
      <w:proofErr w:type="spellEnd"/>
      <w:r w:rsidR="00250F36" w:rsidRPr="00345931">
        <w:rPr>
          <w:rFonts w:ascii="Arial" w:hAnsi="Arial" w:cs="Arial"/>
          <w:i/>
          <w:iCs/>
          <w:sz w:val="20"/>
          <w:szCs w:val="20"/>
        </w:rPr>
        <w:t>.</w:t>
      </w:r>
    </w:p>
    <w:p w14:paraId="6A7AF7DF" w14:textId="77777777" w:rsidR="00A56BE5" w:rsidRPr="00F34272" w:rsidRDefault="00F34272" w:rsidP="00F34272">
      <w:pPr>
        <w:spacing w:line="360" w:lineRule="auto"/>
        <w:jc w:val="both"/>
        <w:rPr>
          <w:rFonts w:ascii="Arial" w:hAnsi="Arial" w:cs="Arial"/>
          <w:b/>
          <w:bCs/>
        </w:rPr>
      </w:pPr>
      <w:r w:rsidRPr="00F34272">
        <w:rPr>
          <w:rFonts w:ascii="Arial" w:hAnsi="Arial" w:cs="Arial"/>
          <w:b/>
          <w:bCs/>
        </w:rPr>
        <w:t>1. INTRODUCTION:</w:t>
      </w:r>
    </w:p>
    <w:p w14:paraId="6A7AF7E0" w14:textId="633327B1" w:rsidR="006C5200" w:rsidRPr="00F34272" w:rsidRDefault="00D26D7E" w:rsidP="00234EBD">
      <w:pPr>
        <w:spacing w:line="360" w:lineRule="auto"/>
        <w:ind w:firstLine="720"/>
        <w:jc w:val="both"/>
        <w:rPr>
          <w:rFonts w:ascii="Arial" w:hAnsi="Arial" w:cs="Arial"/>
          <w:sz w:val="20"/>
          <w:szCs w:val="20"/>
        </w:rPr>
      </w:pPr>
      <w:r w:rsidRPr="00F34272">
        <w:rPr>
          <w:rFonts w:ascii="Arial" w:hAnsi="Arial" w:cs="Arial"/>
          <w:sz w:val="20"/>
          <w:szCs w:val="20"/>
        </w:rPr>
        <w:t xml:space="preserve">Freshwater invertebrates are especially important because </w:t>
      </w:r>
      <w:r w:rsidR="00C86BB5" w:rsidRPr="00F34272">
        <w:rPr>
          <w:rFonts w:ascii="Arial" w:hAnsi="Arial" w:cs="Arial"/>
          <w:sz w:val="20"/>
          <w:szCs w:val="20"/>
        </w:rPr>
        <w:t>they respond quickly to environmental changes, making them useful indicators of ecosystem condition. Among them, freshwater planarians</w:t>
      </w:r>
      <w:r w:rsidR="00B46C16" w:rsidRPr="00F34272">
        <w:rPr>
          <w:rFonts w:ascii="Arial" w:hAnsi="Arial" w:cs="Arial"/>
          <w:sz w:val="20"/>
          <w:szCs w:val="20"/>
        </w:rPr>
        <w:t xml:space="preserve">, </w:t>
      </w:r>
      <w:r w:rsidR="009D5C63" w:rsidRPr="00F34272">
        <w:rPr>
          <w:rFonts w:ascii="Arial" w:hAnsi="Arial" w:cs="Arial"/>
          <w:sz w:val="20"/>
          <w:szCs w:val="20"/>
        </w:rPr>
        <w:t>small, free</w:t>
      </w:r>
      <w:r w:rsidR="00E32B67" w:rsidRPr="00F34272">
        <w:rPr>
          <w:rFonts w:ascii="Arial" w:hAnsi="Arial" w:cs="Arial"/>
          <w:sz w:val="20"/>
          <w:szCs w:val="20"/>
        </w:rPr>
        <w:t>-</w:t>
      </w:r>
      <w:r w:rsidR="009D5C63" w:rsidRPr="00F34272">
        <w:rPr>
          <w:rFonts w:ascii="Arial" w:hAnsi="Arial" w:cs="Arial"/>
          <w:sz w:val="20"/>
          <w:szCs w:val="20"/>
        </w:rPr>
        <w:t>living organisms</w:t>
      </w:r>
      <w:r w:rsidR="00E32B67" w:rsidRPr="00F34272">
        <w:rPr>
          <w:rFonts w:ascii="Arial" w:hAnsi="Arial" w:cs="Arial"/>
          <w:sz w:val="20"/>
          <w:szCs w:val="20"/>
        </w:rPr>
        <w:t>,</w:t>
      </w:r>
      <w:r w:rsidR="00E50129">
        <w:rPr>
          <w:rFonts w:ascii="Arial" w:hAnsi="Arial" w:cs="Arial"/>
          <w:sz w:val="20"/>
          <w:szCs w:val="20"/>
        </w:rPr>
        <w:t xml:space="preserve"> constitute a significant yet often overlooked component of aquatic biodiversity (Rosenberg </w:t>
      </w:r>
      <w:r w:rsidR="007C7783" w:rsidRPr="00F34272">
        <w:rPr>
          <w:rFonts w:ascii="Arial" w:hAnsi="Arial" w:cs="Arial"/>
          <w:sz w:val="20"/>
          <w:szCs w:val="20"/>
        </w:rPr>
        <w:t>&amp; Resh, 1993</w:t>
      </w:r>
      <w:r w:rsidR="00234EBD">
        <w:rPr>
          <w:rFonts w:ascii="Arial" w:hAnsi="Arial" w:cs="Arial"/>
          <w:sz w:val="20"/>
          <w:szCs w:val="20"/>
        </w:rPr>
        <w:t>; Sluys, 1999)</w:t>
      </w:r>
      <w:r w:rsidR="00C20505" w:rsidRPr="00F34272">
        <w:rPr>
          <w:rFonts w:ascii="Arial" w:hAnsi="Arial" w:cs="Arial"/>
          <w:sz w:val="20"/>
          <w:szCs w:val="20"/>
        </w:rPr>
        <w:t>.</w:t>
      </w:r>
      <w:r w:rsidR="00234EBD">
        <w:rPr>
          <w:rFonts w:ascii="Arial" w:hAnsi="Arial" w:cs="Arial"/>
          <w:sz w:val="20"/>
          <w:szCs w:val="20"/>
        </w:rPr>
        <w:t xml:space="preserve"> </w:t>
      </w:r>
      <w:r w:rsidR="00174DC4" w:rsidRPr="00F34272">
        <w:rPr>
          <w:rFonts w:ascii="Arial" w:hAnsi="Arial" w:cs="Arial"/>
          <w:sz w:val="20"/>
          <w:szCs w:val="20"/>
        </w:rPr>
        <w:t>Planarians are soft</w:t>
      </w:r>
      <w:r w:rsidR="009D2B6A" w:rsidRPr="00F34272">
        <w:rPr>
          <w:rFonts w:ascii="Arial" w:hAnsi="Arial" w:cs="Arial"/>
          <w:sz w:val="20"/>
          <w:szCs w:val="20"/>
        </w:rPr>
        <w:t>-</w:t>
      </w:r>
      <w:r w:rsidR="00174DC4" w:rsidRPr="00F34272">
        <w:rPr>
          <w:rFonts w:ascii="Arial" w:hAnsi="Arial" w:cs="Arial"/>
          <w:sz w:val="20"/>
          <w:szCs w:val="20"/>
        </w:rPr>
        <w:t xml:space="preserve">bodied flatworms that belong to the </w:t>
      </w:r>
      <w:r w:rsidR="00476506" w:rsidRPr="00F34272">
        <w:rPr>
          <w:rFonts w:ascii="Arial" w:hAnsi="Arial" w:cs="Arial"/>
          <w:sz w:val="20"/>
          <w:szCs w:val="20"/>
        </w:rPr>
        <w:t xml:space="preserve">phylum </w:t>
      </w:r>
      <w:proofErr w:type="spellStart"/>
      <w:r w:rsidR="00476506" w:rsidRPr="00F34272">
        <w:rPr>
          <w:rFonts w:ascii="Arial" w:hAnsi="Arial" w:cs="Arial"/>
          <w:sz w:val="20"/>
          <w:szCs w:val="20"/>
        </w:rPr>
        <w:t>platyhelminthes</w:t>
      </w:r>
      <w:proofErr w:type="spellEnd"/>
      <w:r w:rsidR="00476506" w:rsidRPr="00F34272">
        <w:rPr>
          <w:rFonts w:ascii="Arial" w:hAnsi="Arial" w:cs="Arial"/>
          <w:sz w:val="20"/>
          <w:szCs w:val="20"/>
        </w:rPr>
        <w:t xml:space="preserve">, grouped under the class turbellaria and the order </w:t>
      </w:r>
      <w:proofErr w:type="spellStart"/>
      <w:r w:rsidR="00476506" w:rsidRPr="00F34272">
        <w:rPr>
          <w:rFonts w:ascii="Arial" w:hAnsi="Arial" w:cs="Arial"/>
          <w:sz w:val="20"/>
          <w:szCs w:val="20"/>
        </w:rPr>
        <w:t>Tricladida</w:t>
      </w:r>
      <w:proofErr w:type="spellEnd"/>
      <w:r w:rsidR="00D708B8" w:rsidRPr="00F34272">
        <w:rPr>
          <w:rFonts w:ascii="Arial" w:hAnsi="Arial" w:cs="Arial"/>
          <w:sz w:val="20"/>
          <w:szCs w:val="20"/>
        </w:rPr>
        <w:t xml:space="preserve">. They are found in many parts of the world, and scientists continue to discover and describe new </w:t>
      </w:r>
      <w:r w:rsidR="009D2B6A" w:rsidRPr="00F34272">
        <w:rPr>
          <w:rFonts w:ascii="Arial" w:hAnsi="Arial" w:cs="Arial"/>
          <w:sz w:val="20"/>
          <w:szCs w:val="20"/>
        </w:rPr>
        <w:t xml:space="preserve">species, </w:t>
      </w:r>
      <w:r w:rsidR="00DB42AE" w:rsidRPr="00F34272">
        <w:rPr>
          <w:rFonts w:ascii="Arial" w:hAnsi="Arial" w:cs="Arial"/>
          <w:sz w:val="20"/>
          <w:szCs w:val="20"/>
        </w:rPr>
        <w:t>underscoring the group's diversity</w:t>
      </w:r>
      <w:r w:rsidR="00E50129">
        <w:rPr>
          <w:rFonts w:ascii="Arial" w:hAnsi="Arial" w:cs="Arial"/>
          <w:sz w:val="20"/>
          <w:szCs w:val="20"/>
        </w:rPr>
        <w:t xml:space="preserve"> </w:t>
      </w:r>
      <w:r w:rsidR="00726A29" w:rsidRPr="00F34272">
        <w:rPr>
          <w:rFonts w:ascii="Arial" w:hAnsi="Arial" w:cs="Arial"/>
          <w:sz w:val="20"/>
          <w:szCs w:val="20"/>
        </w:rPr>
        <w:t xml:space="preserve">(APG Araujo et al., 2020; L Hellmann </w:t>
      </w:r>
      <w:r w:rsidR="00CE3D3A" w:rsidRPr="00F34272">
        <w:rPr>
          <w:rFonts w:ascii="Arial" w:hAnsi="Arial" w:cs="Arial"/>
          <w:sz w:val="20"/>
          <w:szCs w:val="20"/>
        </w:rPr>
        <w:t>et al.</w:t>
      </w:r>
      <w:r w:rsidR="009D2B6A" w:rsidRPr="00F34272">
        <w:rPr>
          <w:rFonts w:ascii="Arial" w:hAnsi="Arial" w:cs="Arial"/>
          <w:sz w:val="20"/>
          <w:szCs w:val="20"/>
        </w:rPr>
        <w:t>,</w:t>
      </w:r>
      <w:r w:rsidR="00726A29" w:rsidRPr="00F34272">
        <w:rPr>
          <w:rFonts w:ascii="Arial" w:hAnsi="Arial" w:cs="Arial"/>
          <w:sz w:val="20"/>
          <w:szCs w:val="20"/>
        </w:rPr>
        <w:t xml:space="preserve"> 2020;</w:t>
      </w:r>
      <w:r w:rsidR="00CE3D3A" w:rsidRPr="00F34272">
        <w:rPr>
          <w:rFonts w:ascii="Arial" w:hAnsi="Arial" w:cs="Arial"/>
          <w:sz w:val="20"/>
          <w:szCs w:val="20"/>
        </w:rPr>
        <w:t xml:space="preserve"> E Mateos et al., 2020)</w:t>
      </w:r>
      <w:r w:rsidR="00A4494D" w:rsidRPr="00F34272">
        <w:rPr>
          <w:rFonts w:ascii="Arial" w:hAnsi="Arial" w:cs="Arial"/>
          <w:sz w:val="20"/>
          <w:szCs w:val="20"/>
        </w:rPr>
        <w:t>.</w:t>
      </w:r>
      <w:r w:rsidR="00234EBD">
        <w:rPr>
          <w:rFonts w:ascii="Arial" w:hAnsi="Arial" w:cs="Arial"/>
          <w:sz w:val="20"/>
          <w:szCs w:val="20"/>
        </w:rPr>
        <w:t xml:space="preserve"> </w:t>
      </w:r>
      <w:r w:rsidR="00A36133" w:rsidRPr="00F34272">
        <w:rPr>
          <w:rFonts w:ascii="Arial" w:hAnsi="Arial" w:cs="Arial"/>
          <w:sz w:val="20"/>
          <w:szCs w:val="20"/>
        </w:rPr>
        <w:t>Freshwat</w:t>
      </w:r>
      <w:r w:rsidR="0007339B" w:rsidRPr="00F34272">
        <w:rPr>
          <w:rFonts w:ascii="Arial" w:hAnsi="Arial" w:cs="Arial"/>
          <w:sz w:val="20"/>
          <w:szCs w:val="20"/>
        </w:rPr>
        <w:t>er planarians are easy to maintain under laboratory conditions, and their exceptional developmental plasticity</w:t>
      </w:r>
      <w:r w:rsidR="00A60028" w:rsidRPr="00F34272">
        <w:rPr>
          <w:rFonts w:ascii="Arial" w:hAnsi="Arial" w:cs="Arial"/>
          <w:sz w:val="20"/>
          <w:szCs w:val="20"/>
        </w:rPr>
        <w:t>, along with their regenerative ability,</w:t>
      </w:r>
      <w:r w:rsidR="00543400" w:rsidRPr="00F34272">
        <w:rPr>
          <w:rFonts w:ascii="Arial" w:hAnsi="Arial" w:cs="Arial"/>
          <w:sz w:val="20"/>
          <w:szCs w:val="20"/>
        </w:rPr>
        <w:t xml:space="preserve"> has made them highly valuable in scientific research.</w:t>
      </w:r>
      <w:r w:rsidR="00963C83" w:rsidRPr="00F34272">
        <w:rPr>
          <w:rFonts w:ascii="Arial" w:hAnsi="Arial" w:cs="Arial"/>
          <w:sz w:val="20"/>
          <w:szCs w:val="20"/>
        </w:rPr>
        <w:t xml:space="preserve"> Owing to these features, planarians have become widely recognised and frequently used model organisms within the research community (</w:t>
      </w:r>
      <w:proofErr w:type="spellStart"/>
      <w:r w:rsidR="00963C83" w:rsidRPr="00F34272">
        <w:rPr>
          <w:rFonts w:ascii="Arial" w:hAnsi="Arial" w:cs="Arial"/>
          <w:sz w:val="20"/>
          <w:szCs w:val="20"/>
        </w:rPr>
        <w:t>Re</w:t>
      </w:r>
      <w:r w:rsidR="00EA64AA" w:rsidRPr="00F34272">
        <w:rPr>
          <w:rFonts w:ascii="Arial" w:hAnsi="Arial" w:cs="Arial"/>
          <w:sz w:val="20"/>
          <w:szCs w:val="20"/>
        </w:rPr>
        <w:t>ddien</w:t>
      </w:r>
      <w:proofErr w:type="spellEnd"/>
      <w:r w:rsidR="00E50129">
        <w:rPr>
          <w:rFonts w:ascii="Arial" w:hAnsi="Arial" w:cs="Arial"/>
          <w:sz w:val="20"/>
          <w:szCs w:val="20"/>
        </w:rPr>
        <w:t xml:space="preserve"> </w:t>
      </w:r>
      <w:r w:rsidR="008614A8" w:rsidRPr="00F34272">
        <w:rPr>
          <w:rFonts w:ascii="Arial" w:hAnsi="Arial" w:cs="Arial"/>
          <w:sz w:val="20"/>
          <w:szCs w:val="20"/>
        </w:rPr>
        <w:t>&amp; Sanchez Alvarado, 2004; Elliot</w:t>
      </w:r>
      <w:r w:rsidR="00EA2262" w:rsidRPr="00F34272">
        <w:rPr>
          <w:rFonts w:ascii="Arial" w:hAnsi="Arial" w:cs="Arial"/>
          <w:sz w:val="20"/>
          <w:szCs w:val="20"/>
        </w:rPr>
        <w:t>&amp; Sanchez Alvarado, 2013).</w:t>
      </w:r>
    </w:p>
    <w:p w14:paraId="6A7AF7E1" w14:textId="6F8B1E8D" w:rsidR="00F65FB0" w:rsidRPr="00F34272" w:rsidRDefault="00283A67" w:rsidP="00456B22">
      <w:pPr>
        <w:spacing w:line="360" w:lineRule="auto"/>
        <w:jc w:val="both"/>
        <w:rPr>
          <w:rFonts w:ascii="Arial" w:hAnsi="Arial" w:cs="Arial"/>
          <w:sz w:val="20"/>
          <w:szCs w:val="20"/>
        </w:rPr>
      </w:pPr>
      <w:r w:rsidRPr="00F34272">
        <w:rPr>
          <w:rFonts w:ascii="Arial" w:hAnsi="Arial" w:cs="Arial"/>
          <w:sz w:val="20"/>
          <w:szCs w:val="20"/>
        </w:rPr>
        <w:t xml:space="preserve">Planarians have been kept in controlled laboratory settings for more than a century (Morgan, 1898; Randolph, 1897), but only </w:t>
      </w:r>
      <w:r w:rsidR="00156D2D" w:rsidRPr="00F34272">
        <w:rPr>
          <w:rFonts w:ascii="Arial" w:hAnsi="Arial" w:cs="Arial"/>
          <w:sz w:val="20"/>
          <w:szCs w:val="20"/>
        </w:rPr>
        <w:t>recently has there been a concerted effort to standardise and improve these conditions</w:t>
      </w:r>
      <w:r w:rsidRPr="00F34272">
        <w:rPr>
          <w:rFonts w:ascii="Arial" w:hAnsi="Arial" w:cs="Arial"/>
          <w:sz w:val="20"/>
          <w:szCs w:val="20"/>
        </w:rPr>
        <w:t>. Until the late 20</w:t>
      </w:r>
      <w:r w:rsidRPr="00F34272">
        <w:rPr>
          <w:rFonts w:ascii="Arial" w:hAnsi="Arial" w:cs="Arial"/>
          <w:sz w:val="20"/>
          <w:szCs w:val="20"/>
          <w:vertAlign w:val="superscript"/>
        </w:rPr>
        <w:t>th</w:t>
      </w:r>
      <w:r w:rsidRPr="00F34272">
        <w:rPr>
          <w:rFonts w:ascii="Arial" w:hAnsi="Arial" w:cs="Arial"/>
          <w:sz w:val="20"/>
          <w:szCs w:val="20"/>
        </w:rPr>
        <w:t xml:space="preserve"> century, investigators </w:t>
      </w:r>
      <w:r w:rsidR="005A18F4" w:rsidRPr="00F34272">
        <w:rPr>
          <w:rFonts w:ascii="Arial" w:hAnsi="Arial" w:cs="Arial"/>
          <w:sz w:val="20"/>
          <w:szCs w:val="20"/>
        </w:rPr>
        <w:t>routinely maintained different planarian species in lightly filtered tap water supplemented</w:t>
      </w:r>
      <w:r w:rsidRPr="00F34272">
        <w:rPr>
          <w:rFonts w:ascii="Arial" w:hAnsi="Arial" w:cs="Arial"/>
          <w:sz w:val="20"/>
          <w:szCs w:val="20"/>
        </w:rPr>
        <w:t xml:space="preserve"> with low concentrations of salts and a buffer (Newmark &amp; Sanchez Alvarado, 2000). </w:t>
      </w:r>
      <w:r w:rsidR="00DB42AE" w:rsidRPr="00F34272">
        <w:rPr>
          <w:rFonts w:ascii="Arial" w:hAnsi="Arial" w:cs="Arial"/>
          <w:sz w:val="20"/>
          <w:szCs w:val="20"/>
        </w:rPr>
        <w:t xml:space="preserve">Traditional methods for maintaining </w:t>
      </w:r>
      <w:r w:rsidR="0093172C">
        <w:rPr>
          <w:rFonts w:ascii="Arial" w:hAnsi="Arial" w:cs="Arial"/>
          <w:sz w:val="20"/>
          <w:szCs w:val="20"/>
        </w:rPr>
        <w:t xml:space="preserve">planarian laboratory cultures </w:t>
      </w:r>
      <w:r w:rsidR="00DB42AE" w:rsidRPr="00F34272">
        <w:rPr>
          <w:rFonts w:ascii="Arial" w:hAnsi="Arial" w:cs="Arial"/>
          <w:sz w:val="20"/>
          <w:szCs w:val="20"/>
        </w:rPr>
        <w:t>pose challenges due to their sensitivity to environmental factors and the need</w:t>
      </w:r>
      <w:r w:rsidRPr="00F34272">
        <w:rPr>
          <w:rFonts w:ascii="Arial" w:hAnsi="Arial" w:cs="Arial"/>
          <w:sz w:val="20"/>
          <w:szCs w:val="20"/>
        </w:rPr>
        <w:t xml:space="preserve"> for a large supply of healthy organisms.</w:t>
      </w:r>
      <w:r w:rsidR="00931E39" w:rsidRPr="00F34272">
        <w:rPr>
          <w:rFonts w:ascii="Arial" w:hAnsi="Arial" w:cs="Arial"/>
          <w:sz w:val="20"/>
          <w:szCs w:val="20"/>
        </w:rPr>
        <w:t xml:space="preserve"> In the past, scientists have used a range of food sources, such as cow/beef liver, egg yolk, and earthworm segments (Bahrs et al., 1936; Greenberg et al., 195; </w:t>
      </w:r>
      <w:proofErr w:type="spellStart"/>
      <w:r w:rsidR="00931E39" w:rsidRPr="00F34272">
        <w:rPr>
          <w:rFonts w:ascii="Arial" w:hAnsi="Arial" w:cs="Arial"/>
          <w:sz w:val="20"/>
          <w:szCs w:val="20"/>
        </w:rPr>
        <w:t>Pickvance</w:t>
      </w:r>
      <w:proofErr w:type="spellEnd"/>
      <w:r w:rsidR="00931E39" w:rsidRPr="00F34272">
        <w:rPr>
          <w:rFonts w:ascii="Arial" w:hAnsi="Arial" w:cs="Arial"/>
          <w:sz w:val="20"/>
          <w:szCs w:val="20"/>
        </w:rPr>
        <w:t xml:space="preserve">, 1971; </w:t>
      </w:r>
      <w:proofErr w:type="spellStart"/>
      <w:r w:rsidR="00931E39" w:rsidRPr="00F34272">
        <w:rPr>
          <w:rFonts w:ascii="Arial" w:hAnsi="Arial" w:cs="Arial"/>
          <w:sz w:val="20"/>
          <w:szCs w:val="20"/>
        </w:rPr>
        <w:t>Wulzen</w:t>
      </w:r>
      <w:proofErr w:type="spellEnd"/>
      <w:r w:rsidR="0026585C" w:rsidRPr="00F34272">
        <w:rPr>
          <w:rFonts w:ascii="Arial" w:hAnsi="Arial" w:cs="Arial"/>
          <w:sz w:val="20"/>
          <w:szCs w:val="20"/>
        </w:rPr>
        <w:t xml:space="preserve"> </w:t>
      </w:r>
      <w:r w:rsidR="0051631E" w:rsidRPr="00F34272">
        <w:rPr>
          <w:rFonts w:ascii="Arial" w:hAnsi="Arial" w:cs="Arial"/>
          <w:sz w:val="20"/>
          <w:szCs w:val="20"/>
        </w:rPr>
        <w:t>&amp;</w:t>
      </w:r>
      <w:r w:rsidR="00931E39" w:rsidRPr="00F34272">
        <w:rPr>
          <w:rFonts w:ascii="Arial" w:hAnsi="Arial" w:cs="Arial"/>
          <w:sz w:val="20"/>
          <w:szCs w:val="20"/>
        </w:rPr>
        <w:t xml:space="preserve"> Bahrs, 1928). </w:t>
      </w:r>
      <w:r w:rsidR="00EA6847" w:rsidRPr="00F34272">
        <w:rPr>
          <w:rFonts w:ascii="Arial" w:hAnsi="Arial" w:cs="Arial"/>
          <w:sz w:val="20"/>
          <w:szCs w:val="20"/>
        </w:rPr>
        <w:t xml:space="preserve">There are different methods of morphometry and morphology. </w:t>
      </w:r>
      <w:r w:rsidR="0093172C">
        <w:rPr>
          <w:rFonts w:ascii="Arial" w:hAnsi="Arial" w:cs="Arial"/>
          <w:sz w:val="20"/>
          <w:szCs w:val="20"/>
        </w:rPr>
        <w:t>In that regard, microscopic methods are more reliable than Vernier Callipers</w:t>
      </w:r>
      <w:r w:rsidR="00EA6847" w:rsidRPr="00F34272">
        <w:rPr>
          <w:rFonts w:ascii="Arial" w:hAnsi="Arial" w:cs="Arial"/>
          <w:sz w:val="20"/>
          <w:szCs w:val="20"/>
        </w:rPr>
        <w:t>.</w:t>
      </w:r>
      <w:r w:rsidR="00234EBD">
        <w:rPr>
          <w:rFonts w:ascii="Arial" w:hAnsi="Arial" w:cs="Arial"/>
          <w:sz w:val="20"/>
          <w:szCs w:val="20"/>
        </w:rPr>
        <w:t xml:space="preserve"> </w:t>
      </w:r>
      <w:r w:rsidR="00F65FB0" w:rsidRPr="00F34272">
        <w:rPr>
          <w:rFonts w:ascii="Arial" w:hAnsi="Arial" w:cs="Arial"/>
          <w:sz w:val="20"/>
          <w:szCs w:val="20"/>
        </w:rPr>
        <w:t>Morphology is a fundamental branch of biological science concerned with the form and structural organisation of organisms. It primarily examines observable external characteristics such as size, shape, colouration, patterning, and structural configuration. These morphological attributes are essential in taxonomy, systematics, comparative biology, and evolutionary research, as they provide critical insights into species identification, phylogenetic relationships, and adaptive responses to environmental conditions (Mayr, 1969).</w:t>
      </w:r>
    </w:p>
    <w:p w14:paraId="6A7AF7E2" w14:textId="15C99FA1" w:rsidR="00D503A9" w:rsidRPr="00F34272" w:rsidRDefault="00835BBE" w:rsidP="00234EBD">
      <w:pPr>
        <w:spacing w:line="360" w:lineRule="auto"/>
        <w:ind w:firstLine="720"/>
        <w:jc w:val="both"/>
        <w:rPr>
          <w:rFonts w:ascii="Arial" w:hAnsi="Arial" w:cs="Arial"/>
          <w:sz w:val="20"/>
          <w:szCs w:val="20"/>
        </w:rPr>
      </w:pPr>
      <w:r w:rsidRPr="00F34272">
        <w:rPr>
          <w:rFonts w:ascii="Arial" w:hAnsi="Arial" w:cs="Arial"/>
          <w:sz w:val="20"/>
          <w:szCs w:val="20"/>
        </w:rPr>
        <w:t>Morphological characteristics</w:t>
      </w:r>
      <w:r w:rsidR="003466D3">
        <w:rPr>
          <w:rFonts w:ascii="Arial" w:hAnsi="Arial" w:cs="Arial"/>
          <w:sz w:val="20"/>
          <w:szCs w:val="20"/>
        </w:rPr>
        <w:t>, such as body shape, head structure, eye-spot arrangement, auricle development, and pigmentation patterns,</w:t>
      </w:r>
      <w:r w:rsidR="00B47ACA" w:rsidRPr="00F34272">
        <w:rPr>
          <w:rFonts w:ascii="Arial" w:hAnsi="Arial" w:cs="Arial"/>
          <w:sz w:val="20"/>
          <w:szCs w:val="20"/>
        </w:rPr>
        <w:t xml:space="preserve"> provide essential taxonomic information (E. Mateos et al., 2009).</w:t>
      </w:r>
      <w:r w:rsidR="0077403D" w:rsidRPr="00F34272">
        <w:rPr>
          <w:rFonts w:ascii="Arial" w:hAnsi="Arial" w:cs="Arial"/>
          <w:sz w:val="20"/>
          <w:szCs w:val="20"/>
        </w:rPr>
        <w:t xml:space="preserve"> Morphom</w:t>
      </w:r>
      <w:r w:rsidR="00D96F16" w:rsidRPr="00F34272">
        <w:rPr>
          <w:rFonts w:ascii="Arial" w:hAnsi="Arial" w:cs="Arial"/>
          <w:sz w:val="20"/>
          <w:szCs w:val="20"/>
        </w:rPr>
        <w:t xml:space="preserve">etric parameters including </w:t>
      </w:r>
      <w:r w:rsidR="006F5EB7" w:rsidRPr="00F34272">
        <w:rPr>
          <w:rFonts w:ascii="Arial" w:hAnsi="Arial" w:cs="Arial"/>
          <w:sz w:val="20"/>
          <w:szCs w:val="20"/>
        </w:rPr>
        <w:t>Body length</w:t>
      </w:r>
      <w:r w:rsidR="005A6E54" w:rsidRPr="00F34272">
        <w:rPr>
          <w:rFonts w:ascii="Arial" w:hAnsi="Arial" w:cs="Arial"/>
          <w:sz w:val="20"/>
          <w:szCs w:val="20"/>
        </w:rPr>
        <w:t>,</w:t>
      </w:r>
      <w:r w:rsidR="003466D3">
        <w:rPr>
          <w:rFonts w:ascii="Arial" w:hAnsi="Arial" w:cs="Arial"/>
          <w:sz w:val="20"/>
          <w:szCs w:val="20"/>
        </w:rPr>
        <w:t xml:space="preserve"> </w:t>
      </w:r>
      <w:r w:rsidR="005A6E54" w:rsidRPr="00F34272">
        <w:rPr>
          <w:rFonts w:ascii="Arial" w:hAnsi="Arial" w:cs="Arial"/>
          <w:sz w:val="20"/>
          <w:szCs w:val="20"/>
        </w:rPr>
        <w:t xml:space="preserve">Width, </w:t>
      </w:r>
      <w:r w:rsidR="006F5EB7" w:rsidRPr="00F34272">
        <w:rPr>
          <w:rFonts w:ascii="Arial" w:hAnsi="Arial" w:cs="Arial"/>
          <w:sz w:val="20"/>
          <w:szCs w:val="20"/>
        </w:rPr>
        <w:t>Body shape</w:t>
      </w:r>
      <w:r w:rsidR="00C078E1" w:rsidRPr="00F34272">
        <w:rPr>
          <w:rFonts w:ascii="Arial" w:hAnsi="Arial" w:cs="Arial"/>
          <w:sz w:val="20"/>
          <w:szCs w:val="20"/>
        </w:rPr>
        <w:t xml:space="preserve">, </w:t>
      </w:r>
      <w:r w:rsidR="006F5EB7" w:rsidRPr="00F34272">
        <w:rPr>
          <w:rFonts w:ascii="Arial" w:hAnsi="Arial" w:cs="Arial"/>
          <w:sz w:val="20"/>
          <w:szCs w:val="20"/>
        </w:rPr>
        <w:t>Anterior e</w:t>
      </w:r>
      <w:r w:rsidR="005A6E54" w:rsidRPr="00F34272">
        <w:rPr>
          <w:rFonts w:ascii="Arial" w:hAnsi="Arial" w:cs="Arial"/>
          <w:sz w:val="20"/>
          <w:szCs w:val="20"/>
        </w:rPr>
        <w:t xml:space="preserve">nd, </w:t>
      </w:r>
      <w:r w:rsidR="006F5EB7" w:rsidRPr="00F34272">
        <w:rPr>
          <w:rFonts w:ascii="Arial" w:hAnsi="Arial" w:cs="Arial"/>
          <w:sz w:val="20"/>
          <w:szCs w:val="20"/>
        </w:rPr>
        <w:t>Pigmentation</w:t>
      </w:r>
      <w:r w:rsidR="00C50698" w:rsidRPr="00F34272">
        <w:rPr>
          <w:rFonts w:ascii="Arial" w:hAnsi="Arial" w:cs="Arial"/>
          <w:sz w:val="20"/>
          <w:szCs w:val="20"/>
        </w:rPr>
        <w:t xml:space="preserve">, </w:t>
      </w:r>
      <w:r w:rsidR="006F5EB7" w:rsidRPr="00F34272">
        <w:rPr>
          <w:rFonts w:ascii="Arial" w:hAnsi="Arial" w:cs="Arial"/>
          <w:sz w:val="20"/>
          <w:szCs w:val="20"/>
        </w:rPr>
        <w:t>Shape of eyes</w:t>
      </w:r>
      <w:r w:rsidR="005A6E54" w:rsidRPr="00F34272">
        <w:rPr>
          <w:rFonts w:ascii="Arial" w:hAnsi="Arial" w:cs="Arial"/>
          <w:sz w:val="20"/>
          <w:szCs w:val="20"/>
        </w:rPr>
        <w:t xml:space="preserve">, </w:t>
      </w:r>
      <w:r w:rsidR="006F5EB7" w:rsidRPr="00F34272">
        <w:rPr>
          <w:rFonts w:ascii="Arial" w:hAnsi="Arial" w:cs="Arial"/>
          <w:sz w:val="20"/>
          <w:szCs w:val="20"/>
        </w:rPr>
        <w:t>Dorso-lateral position of eyes</w:t>
      </w:r>
      <w:r w:rsidR="00C50698" w:rsidRPr="00F34272">
        <w:rPr>
          <w:rFonts w:ascii="Arial" w:hAnsi="Arial" w:cs="Arial"/>
          <w:sz w:val="20"/>
          <w:szCs w:val="20"/>
        </w:rPr>
        <w:t xml:space="preserve">, </w:t>
      </w:r>
      <w:r w:rsidR="006F5EB7" w:rsidRPr="00F34272">
        <w:rPr>
          <w:rFonts w:ascii="Arial" w:hAnsi="Arial" w:cs="Arial"/>
          <w:sz w:val="20"/>
          <w:szCs w:val="20"/>
        </w:rPr>
        <w:t>Antero-posterior position of eyes</w:t>
      </w:r>
      <w:r w:rsidR="0024393A" w:rsidRPr="00F34272">
        <w:rPr>
          <w:rFonts w:ascii="Arial" w:hAnsi="Arial" w:cs="Arial"/>
          <w:sz w:val="20"/>
          <w:szCs w:val="20"/>
        </w:rPr>
        <w:t xml:space="preserve">. Proportions of anatomical regions </w:t>
      </w:r>
      <w:r w:rsidR="00CD72C9" w:rsidRPr="00F34272">
        <w:rPr>
          <w:rFonts w:ascii="Arial" w:hAnsi="Arial" w:cs="Arial"/>
          <w:sz w:val="20"/>
          <w:szCs w:val="20"/>
        </w:rPr>
        <w:t>provide</w:t>
      </w:r>
      <w:r w:rsidR="0024393A" w:rsidRPr="00F34272">
        <w:rPr>
          <w:rFonts w:ascii="Arial" w:hAnsi="Arial" w:cs="Arial"/>
          <w:sz w:val="20"/>
          <w:szCs w:val="20"/>
        </w:rPr>
        <w:t xml:space="preserve"> quantitative tools </w:t>
      </w:r>
      <w:r w:rsidR="00DB42AE" w:rsidRPr="00F34272">
        <w:rPr>
          <w:rFonts w:ascii="Arial" w:hAnsi="Arial" w:cs="Arial"/>
          <w:sz w:val="20"/>
          <w:szCs w:val="20"/>
        </w:rPr>
        <w:t>for detecting variation</w:t>
      </w:r>
      <w:r w:rsidR="003F1B12" w:rsidRPr="00F34272">
        <w:rPr>
          <w:rFonts w:ascii="Arial" w:hAnsi="Arial" w:cs="Arial"/>
          <w:sz w:val="20"/>
          <w:szCs w:val="20"/>
        </w:rPr>
        <w:t xml:space="preserve"> related to species differences, environmental stress, and habitat conditions</w:t>
      </w:r>
      <w:r w:rsidR="005A09E7" w:rsidRPr="00F34272">
        <w:rPr>
          <w:rFonts w:ascii="Arial" w:hAnsi="Arial" w:cs="Arial"/>
          <w:sz w:val="20"/>
          <w:szCs w:val="20"/>
        </w:rPr>
        <w:t xml:space="preserve"> (</w:t>
      </w:r>
      <w:r w:rsidR="00E76FEE" w:rsidRPr="00F34272">
        <w:rPr>
          <w:rFonts w:ascii="Arial" w:hAnsi="Arial" w:cs="Arial"/>
          <w:sz w:val="20"/>
          <w:szCs w:val="20"/>
        </w:rPr>
        <w:t>Ro</w:t>
      </w:r>
      <w:r w:rsidR="007B0737" w:rsidRPr="00F34272">
        <w:rPr>
          <w:rFonts w:ascii="Arial" w:hAnsi="Arial" w:cs="Arial"/>
          <w:sz w:val="20"/>
          <w:szCs w:val="20"/>
        </w:rPr>
        <w:t>hlf &amp; Marcus, 1993).</w:t>
      </w:r>
    </w:p>
    <w:p w14:paraId="6A7AF7E3" w14:textId="11A3FA17" w:rsidR="00D503A9" w:rsidRPr="00F34272" w:rsidRDefault="00BC2EB9" w:rsidP="00456B22">
      <w:pPr>
        <w:spacing w:line="360" w:lineRule="auto"/>
        <w:jc w:val="both"/>
        <w:rPr>
          <w:rFonts w:ascii="Arial" w:hAnsi="Arial" w:cs="Arial"/>
          <w:sz w:val="20"/>
          <w:szCs w:val="20"/>
        </w:rPr>
      </w:pPr>
      <w:r w:rsidRPr="00F34272">
        <w:rPr>
          <w:rFonts w:ascii="Arial" w:hAnsi="Arial" w:cs="Arial"/>
          <w:sz w:val="20"/>
          <w:szCs w:val="20"/>
        </w:rPr>
        <w:lastRenderedPageBreak/>
        <w:t xml:space="preserve">Variations in </w:t>
      </w:r>
      <w:r w:rsidR="00DB42AE" w:rsidRPr="00F34272">
        <w:rPr>
          <w:rFonts w:ascii="Arial" w:hAnsi="Arial" w:cs="Arial"/>
          <w:sz w:val="20"/>
          <w:szCs w:val="20"/>
        </w:rPr>
        <w:t xml:space="preserve">body shape and overall size can indicate developmental flexibility, patterns of regeneration, and organismal responses to environmental stress, making morphometric analysis an important tool in ecological and toxicological research (Wu J P </w:t>
      </w:r>
      <w:proofErr w:type="spellStart"/>
      <w:r w:rsidR="00DB42AE" w:rsidRPr="00F34272">
        <w:rPr>
          <w:rFonts w:ascii="Arial" w:hAnsi="Arial" w:cs="Arial"/>
          <w:sz w:val="20"/>
          <w:szCs w:val="20"/>
        </w:rPr>
        <w:t>et</w:t>
      </w:r>
      <w:r w:rsidR="00A67FB8" w:rsidRPr="00F34272">
        <w:rPr>
          <w:rFonts w:ascii="Arial" w:hAnsi="Arial" w:cs="Arial"/>
          <w:sz w:val="20"/>
          <w:szCs w:val="20"/>
        </w:rPr>
        <w:t>al</w:t>
      </w:r>
      <w:proofErr w:type="spellEnd"/>
      <w:r w:rsidR="00A67FB8" w:rsidRPr="00F34272">
        <w:rPr>
          <w:rFonts w:ascii="Arial" w:hAnsi="Arial" w:cs="Arial"/>
          <w:sz w:val="20"/>
          <w:szCs w:val="20"/>
        </w:rPr>
        <w:t xml:space="preserve">, </w:t>
      </w:r>
      <w:r w:rsidR="002728D6" w:rsidRPr="00F34272">
        <w:rPr>
          <w:rFonts w:ascii="Arial" w:hAnsi="Arial" w:cs="Arial"/>
          <w:sz w:val="20"/>
          <w:szCs w:val="20"/>
        </w:rPr>
        <w:t>2018).</w:t>
      </w:r>
    </w:p>
    <w:p w14:paraId="6A7AF7E4" w14:textId="41CEF43A" w:rsidR="00D36EC0" w:rsidRPr="00F34272" w:rsidRDefault="00EB1DC3" w:rsidP="00234EBD">
      <w:pPr>
        <w:spacing w:line="360" w:lineRule="auto"/>
        <w:ind w:firstLine="720"/>
        <w:jc w:val="both"/>
        <w:rPr>
          <w:rFonts w:ascii="Arial" w:hAnsi="Arial" w:cs="Arial"/>
          <w:sz w:val="20"/>
          <w:szCs w:val="20"/>
        </w:rPr>
      </w:pPr>
      <w:r w:rsidRPr="00F34272">
        <w:rPr>
          <w:rFonts w:ascii="Arial" w:hAnsi="Arial" w:cs="Arial"/>
          <w:sz w:val="20"/>
          <w:szCs w:val="20"/>
        </w:rPr>
        <w:t>A morphometric</w:t>
      </w:r>
      <w:r w:rsidR="00DB42AE" w:rsidRPr="00F34272">
        <w:rPr>
          <w:rFonts w:ascii="Arial" w:hAnsi="Arial" w:cs="Arial"/>
          <w:sz w:val="20"/>
          <w:szCs w:val="20"/>
        </w:rPr>
        <w:t xml:space="preserve"> study provides the size, position,</w:t>
      </w:r>
      <w:r w:rsidR="00931E39" w:rsidRPr="00F34272">
        <w:rPr>
          <w:rFonts w:ascii="Arial" w:hAnsi="Arial" w:cs="Arial"/>
          <w:sz w:val="20"/>
          <w:szCs w:val="20"/>
        </w:rPr>
        <w:t xml:space="preserve"> and shape of a particular organ.</w:t>
      </w:r>
      <w:r w:rsidR="003110F7" w:rsidRPr="00F34272">
        <w:rPr>
          <w:rFonts w:ascii="Arial" w:hAnsi="Arial" w:cs="Arial"/>
          <w:sz w:val="20"/>
          <w:szCs w:val="20"/>
        </w:rPr>
        <w:t xml:space="preserve"> Morphometry </w:t>
      </w:r>
      <w:r w:rsidR="00E03F6B" w:rsidRPr="00F34272">
        <w:rPr>
          <w:rFonts w:ascii="Arial" w:hAnsi="Arial" w:cs="Arial"/>
          <w:sz w:val="20"/>
          <w:szCs w:val="20"/>
        </w:rPr>
        <w:t xml:space="preserve">is </w:t>
      </w:r>
      <w:r w:rsidRPr="00F34272">
        <w:rPr>
          <w:rFonts w:ascii="Arial" w:hAnsi="Arial" w:cs="Arial"/>
          <w:sz w:val="20"/>
          <w:szCs w:val="20"/>
        </w:rPr>
        <w:t>important in freshwater planarians, playing a crucial role in assessing toxicity, identifying species,</w:t>
      </w:r>
      <w:r w:rsidR="00236669" w:rsidRPr="00F34272">
        <w:rPr>
          <w:rFonts w:ascii="Arial" w:hAnsi="Arial" w:cs="Arial"/>
          <w:sz w:val="20"/>
          <w:szCs w:val="20"/>
        </w:rPr>
        <w:t xml:space="preserve"> and</w:t>
      </w:r>
      <w:r w:rsidR="0007733D" w:rsidRPr="00F34272">
        <w:rPr>
          <w:rFonts w:ascii="Arial" w:hAnsi="Arial" w:cs="Arial"/>
          <w:sz w:val="20"/>
          <w:szCs w:val="20"/>
        </w:rPr>
        <w:t xml:space="preserve"> fundamental biological studies </w:t>
      </w:r>
      <w:r w:rsidR="006D3140" w:rsidRPr="00F34272">
        <w:rPr>
          <w:rFonts w:ascii="Arial" w:hAnsi="Arial" w:cs="Arial"/>
          <w:sz w:val="20"/>
          <w:szCs w:val="20"/>
        </w:rPr>
        <w:t>such as homeostasis and regeneration</w:t>
      </w:r>
      <w:r w:rsidR="0027092E" w:rsidRPr="00F34272">
        <w:rPr>
          <w:rFonts w:ascii="Arial" w:hAnsi="Arial" w:cs="Arial"/>
          <w:sz w:val="20"/>
          <w:szCs w:val="20"/>
        </w:rPr>
        <w:t xml:space="preserve"> (Werner et al., </w:t>
      </w:r>
      <w:r w:rsidR="009E160C" w:rsidRPr="00F34272">
        <w:rPr>
          <w:rFonts w:ascii="Arial" w:hAnsi="Arial" w:cs="Arial"/>
          <w:sz w:val="20"/>
          <w:szCs w:val="20"/>
        </w:rPr>
        <w:t>2014).</w:t>
      </w:r>
      <w:r w:rsidR="00F60E51" w:rsidRPr="00F34272">
        <w:rPr>
          <w:rFonts w:ascii="Arial" w:hAnsi="Arial" w:cs="Arial"/>
          <w:sz w:val="20"/>
          <w:szCs w:val="20"/>
        </w:rPr>
        <w:t xml:space="preserve"> It is </w:t>
      </w:r>
      <w:r w:rsidR="000E031A" w:rsidRPr="00F34272">
        <w:rPr>
          <w:rFonts w:ascii="Arial" w:hAnsi="Arial" w:cs="Arial"/>
          <w:sz w:val="20"/>
          <w:szCs w:val="20"/>
        </w:rPr>
        <w:t xml:space="preserve">a </w:t>
      </w:r>
      <w:r w:rsidR="00F60E51" w:rsidRPr="00F34272">
        <w:rPr>
          <w:rFonts w:ascii="Arial" w:hAnsi="Arial" w:cs="Arial"/>
          <w:sz w:val="20"/>
          <w:szCs w:val="20"/>
        </w:rPr>
        <w:t>quantitative m</w:t>
      </w:r>
      <w:r w:rsidR="000E031A" w:rsidRPr="00F34272">
        <w:rPr>
          <w:rFonts w:ascii="Arial" w:hAnsi="Arial" w:cs="Arial"/>
          <w:sz w:val="20"/>
          <w:szCs w:val="20"/>
        </w:rPr>
        <w:t>easurement of body size and shape parameters. In Freshwater planarians</w:t>
      </w:r>
      <w:r w:rsidR="00D42DBA" w:rsidRPr="00F34272">
        <w:rPr>
          <w:rFonts w:ascii="Arial" w:hAnsi="Arial" w:cs="Arial"/>
          <w:sz w:val="20"/>
          <w:szCs w:val="20"/>
        </w:rPr>
        <w:t>,</w:t>
      </w:r>
      <w:r w:rsidR="003466D3">
        <w:rPr>
          <w:rFonts w:ascii="Arial" w:hAnsi="Arial" w:cs="Arial"/>
          <w:sz w:val="20"/>
          <w:szCs w:val="20"/>
        </w:rPr>
        <w:t xml:space="preserve"> </w:t>
      </w:r>
      <w:r w:rsidR="005B323F" w:rsidRPr="00F34272">
        <w:rPr>
          <w:rFonts w:ascii="Arial" w:hAnsi="Arial" w:cs="Arial"/>
          <w:sz w:val="20"/>
          <w:szCs w:val="20"/>
        </w:rPr>
        <w:t>morphometric assessment is widely used for species identification, e</w:t>
      </w:r>
      <w:r w:rsidR="00325DA7" w:rsidRPr="00F34272">
        <w:rPr>
          <w:rFonts w:ascii="Arial" w:hAnsi="Arial" w:cs="Arial"/>
          <w:sz w:val="20"/>
          <w:szCs w:val="20"/>
        </w:rPr>
        <w:t>valuation of regeneration, toxicological assessment, and studies of developmental plasticity</w:t>
      </w:r>
      <w:r w:rsidR="00D42DBA" w:rsidRPr="00F34272">
        <w:rPr>
          <w:rFonts w:ascii="Arial" w:hAnsi="Arial" w:cs="Arial"/>
          <w:sz w:val="20"/>
          <w:szCs w:val="20"/>
        </w:rPr>
        <w:t xml:space="preserve">. Because planarians possess a soft and highly contractile body, careful handling and standardised </w:t>
      </w:r>
      <w:r w:rsidR="00431810" w:rsidRPr="00F34272">
        <w:rPr>
          <w:rFonts w:ascii="Arial" w:hAnsi="Arial" w:cs="Arial"/>
          <w:sz w:val="20"/>
          <w:szCs w:val="20"/>
        </w:rPr>
        <w:t>measurement conditions are essential for reliable data collection (Reynoldson</w:t>
      </w:r>
      <w:r w:rsidR="006E6AD1" w:rsidRPr="00F34272">
        <w:rPr>
          <w:rFonts w:ascii="Arial" w:hAnsi="Arial" w:cs="Arial"/>
          <w:sz w:val="20"/>
          <w:szCs w:val="20"/>
        </w:rPr>
        <w:t>, 1978; Oviedo et al., 2008).</w:t>
      </w:r>
    </w:p>
    <w:p w14:paraId="6A7AF7E5" w14:textId="77777777" w:rsidR="00B85505" w:rsidRPr="00234EBD" w:rsidRDefault="00234EBD" w:rsidP="00456B22">
      <w:pPr>
        <w:spacing w:line="360" w:lineRule="auto"/>
        <w:jc w:val="both"/>
        <w:rPr>
          <w:rFonts w:ascii="Arial" w:hAnsi="Arial" w:cs="Arial"/>
          <w:b/>
          <w:bCs/>
        </w:rPr>
      </w:pPr>
      <w:r w:rsidRPr="00234EBD">
        <w:rPr>
          <w:rFonts w:ascii="Arial" w:hAnsi="Arial" w:cs="Arial"/>
          <w:b/>
          <w:bCs/>
        </w:rPr>
        <w:t>2. MATERIALS AND METHODS:</w:t>
      </w:r>
    </w:p>
    <w:p w14:paraId="6A7AF7E6" w14:textId="77777777" w:rsidR="00195075" w:rsidRPr="00FD35C5" w:rsidRDefault="00234EBD" w:rsidP="00456B22">
      <w:pPr>
        <w:spacing w:line="360" w:lineRule="auto"/>
        <w:jc w:val="both"/>
        <w:rPr>
          <w:rFonts w:ascii="Arial" w:hAnsi="Arial" w:cs="Arial"/>
          <w:b/>
          <w:bCs/>
        </w:rPr>
      </w:pPr>
      <w:r w:rsidRPr="00234EBD">
        <w:rPr>
          <w:rFonts w:ascii="Arial" w:hAnsi="Arial" w:cs="Arial"/>
          <w:b/>
          <w:bCs/>
          <w:sz w:val="20"/>
          <w:szCs w:val="20"/>
        </w:rPr>
        <w:t>2.</w:t>
      </w:r>
      <w:r w:rsidR="00195075" w:rsidRPr="00234EBD">
        <w:rPr>
          <w:rFonts w:ascii="Arial" w:hAnsi="Arial" w:cs="Arial"/>
          <w:b/>
          <w:bCs/>
          <w:sz w:val="20"/>
          <w:szCs w:val="20"/>
        </w:rPr>
        <w:t xml:space="preserve">1 </w:t>
      </w:r>
      <w:r w:rsidR="00862D96" w:rsidRPr="00FD35C5">
        <w:rPr>
          <w:rFonts w:ascii="Arial" w:hAnsi="Arial" w:cs="Arial"/>
          <w:b/>
          <w:bCs/>
        </w:rPr>
        <w:t xml:space="preserve">Collection of the </w:t>
      </w:r>
      <w:r w:rsidR="00195075" w:rsidRPr="00FD35C5">
        <w:rPr>
          <w:rFonts w:ascii="Arial" w:hAnsi="Arial" w:cs="Arial"/>
          <w:b/>
          <w:bCs/>
        </w:rPr>
        <w:t>freshwater planarians</w:t>
      </w:r>
      <w:r w:rsidR="00C06D51" w:rsidRPr="00FD35C5">
        <w:rPr>
          <w:rFonts w:ascii="Arial" w:hAnsi="Arial" w:cs="Arial"/>
          <w:b/>
          <w:bCs/>
        </w:rPr>
        <w:t>:</w:t>
      </w:r>
    </w:p>
    <w:p w14:paraId="6A7AF7E7" w14:textId="409E6D46" w:rsidR="00E93C62" w:rsidRPr="003466D3" w:rsidRDefault="00FD35C5" w:rsidP="00456B22">
      <w:pPr>
        <w:spacing w:line="360" w:lineRule="auto"/>
        <w:ind w:left="426"/>
        <w:jc w:val="both"/>
        <w:rPr>
          <w:rFonts w:ascii="Arial" w:hAnsi="Arial" w:cs="Arial"/>
          <w:sz w:val="20"/>
          <w:szCs w:val="20"/>
        </w:rPr>
      </w:pPr>
      <w:r>
        <w:rPr>
          <w:rFonts w:ascii="Arial" w:hAnsi="Arial" w:cs="Arial"/>
          <w:b/>
          <w:bCs/>
          <w:sz w:val="20"/>
          <w:szCs w:val="20"/>
        </w:rPr>
        <w:t xml:space="preserve">2.1.1 </w:t>
      </w:r>
      <w:r w:rsidR="00D51AA4" w:rsidRPr="00234EBD">
        <w:rPr>
          <w:rFonts w:ascii="Arial" w:hAnsi="Arial" w:cs="Arial"/>
          <w:b/>
          <w:bCs/>
          <w:sz w:val="20"/>
          <w:szCs w:val="20"/>
        </w:rPr>
        <w:t xml:space="preserve">Collection Site: </w:t>
      </w:r>
      <w:r w:rsidR="003466D3">
        <w:rPr>
          <w:rFonts w:ascii="Arial" w:hAnsi="Arial" w:cs="Arial"/>
          <w:sz w:val="20"/>
          <w:szCs w:val="20"/>
        </w:rPr>
        <w:t xml:space="preserve">Freshwater planarians were collected from the </w:t>
      </w:r>
      <w:proofErr w:type="spellStart"/>
      <w:r w:rsidR="003466D3">
        <w:rPr>
          <w:rFonts w:ascii="Arial" w:hAnsi="Arial" w:cs="Arial"/>
          <w:sz w:val="20"/>
          <w:szCs w:val="20"/>
        </w:rPr>
        <w:t>Pashan</w:t>
      </w:r>
      <w:proofErr w:type="spellEnd"/>
      <w:r w:rsidR="003466D3">
        <w:rPr>
          <w:rFonts w:ascii="Arial" w:hAnsi="Arial" w:cs="Arial"/>
          <w:sz w:val="20"/>
          <w:szCs w:val="20"/>
        </w:rPr>
        <w:t xml:space="preserve"> Lake, Pune.</w:t>
      </w:r>
    </w:p>
    <w:p w14:paraId="6A7AF7E8" w14:textId="74E78838" w:rsidR="003925DD" w:rsidRPr="009C6D9B" w:rsidRDefault="00FD35C5" w:rsidP="009C6D9B">
      <w:pPr>
        <w:spacing w:line="360" w:lineRule="auto"/>
        <w:ind w:left="426"/>
        <w:jc w:val="both"/>
        <w:rPr>
          <w:rFonts w:ascii="Arial" w:hAnsi="Arial" w:cs="Arial"/>
          <w:b/>
          <w:bCs/>
          <w:sz w:val="20"/>
          <w:szCs w:val="20"/>
        </w:rPr>
      </w:pPr>
      <w:r>
        <w:rPr>
          <w:rFonts w:ascii="Arial" w:hAnsi="Arial" w:cs="Arial"/>
          <w:b/>
          <w:bCs/>
          <w:sz w:val="20"/>
          <w:szCs w:val="20"/>
        </w:rPr>
        <w:t xml:space="preserve">2.1.2 </w:t>
      </w:r>
      <w:r w:rsidR="00C65168" w:rsidRPr="00234EBD">
        <w:rPr>
          <w:rFonts w:ascii="Arial" w:hAnsi="Arial" w:cs="Arial"/>
          <w:b/>
          <w:bCs/>
          <w:sz w:val="20"/>
          <w:szCs w:val="20"/>
        </w:rPr>
        <w:t>Collection Techniques:</w:t>
      </w:r>
      <w:r w:rsidR="009C6D9B">
        <w:rPr>
          <w:rFonts w:ascii="Arial" w:hAnsi="Arial" w:cs="Arial"/>
          <w:b/>
          <w:bCs/>
          <w:sz w:val="20"/>
          <w:szCs w:val="20"/>
        </w:rPr>
        <w:t xml:space="preserve"> </w:t>
      </w:r>
      <w:r w:rsidR="00B22013" w:rsidRPr="009C6D9B">
        <w:rPr>
          <w:rFonts w:ascii="Arial" w:hAnsi="Arial" w:cs="Arial"/>
          <w:sz w:val="20"/>
          <w:szCs w:val="20"/>
        </w:rPr>
        <w:t>The specimens were carefully collected using sterile plastic transfer pip</w:t>
      </w:r>
      <w:r w:rsidR="006F5C60" w:rsidRPr="009C6D9B">
        <w:rPr>
          <w:rFonts w:ascii="Arial" w:hAnsi="Arial" w:cs="Arial"/>
          <w:sz w:val="20"/>
          <w:szCs w:val="20"/>
        </w:rPr>
        <w:t>ettes and transferred into temporary holding containers filled with habitat water</w:t>
      </w:r>
      <w:r w:rsidR="00B310BC" w:rsidRPr="009C6D9B">
        <w:rPr>
          <w:rFonts w:ascii="Arial" w:hAnsi="Arial" w:cs="Arial"/>
          <w:sz w:val="20"/>
          <w:szCs w:val="20"/>
        </w:rPr>
        <w:t xml:space="preserve"> (Reynoldson &amp; Y</w:t>
      </w:r>
      <w:r w:rsidR="00DE5722" w:rsidRPr="009C6D9B">
        <w:rPr>
          <w:rFonts w:ascii="Arial" w:hAnsi="Arial" w:cs="Arial"/>
          <w:sz w:val="20"/>
          <w:szCs w:val="20"/>
        </w:rPr>
        <w:t>o</w:t>
      </w:r>
      <w:r w:rsidR="00B310BC" w:rsidRPr="009C6D9B">
        <w:rPr>
          <w:rFonts w:ascii="Arial" w:hAnsi="Arial" w:cs="Arial"/>
          <w:sz w:val="20"/>
          <w:szCs w:val="20"/>
        </w:rPr>
        <w:t>ung</w:t>
      </w:r>
      <w:r w:rsidR="00DE5722" w:rsidRPr="009C6D9B">
        <w:rPr>
          <w:rFonts w:ascii="Arial" w:hAnsi="Arial" w:cs="Arial"/>
          <w:sz w:val="20"/>
          <w:szCs w:val="20"/>
        </w:rPr>
        <w:t>, 1966; Ball &amp; Reynoldson, 1981)</w:t>
      </w:r>
      <w:r w:rsidR="00CE4BA5" w:rsidRPr="009C6D9B">
        <w:rPr>
          <w:rFonts w:ascii="Arial" w:hAnsi="Arial" w:cs="Arial"/>
          <w:sz w:val="20"/>
          <w:szCs w:val="20"/>
        </w:rPr>
        <w:t>.</w:t>
      </w:r>
      <w:r w:rsidR="009C6D9B">
        <w:rPr>
          <w:rFonts w:ascii="Arial" w:hAnsi="Arial" w:cs="Arial"/>
          <w:b/>
          <w:bCs/>
          <w:sz w:val="20"/>
          <w:szCs w:val="20"/>
        </w:rPr>
        <w:t xml:space="preserve"> </w:t>
      </w:r>
      <w:r w:rsidR="009C436C" w:rsidRPr="009C6D9B">
        <w:rPr>
          <w:rFonts w:ascii="Arial" w:hAnsi="Arial" w:cs="Arial"/>
          <w:sz w:val="20"/>
          <w:szCs w:val="20"/>
        </w:rPr>
        <w:t xml:space="preserve">Aquatic plants </w:t>
      </w:r>
      <w:r w:rsidR="00596DA3" w:rsidRPr="009C6D9B">
        <w:rPr>
          <w:rFonts w:ascii="Arial" w:hAnsi="Arial" w:cs="Arial"/>
          <w:sz w:val="20"/>
          <w:szCs w:val="20"/>
        </w:rPr>
        <w:t>(Eichhornia crassipes</w:t>
      </w:r>
      <w:r w:rsidR="003466D3">
        <w:rPr>
          <w:rFonts w:ascii="Arial" w:hAnsi="Arial" w:cs="Arial"/>
          <w:sz w:val="20"/>
          <w:szCs w:val="20"/>
        </w:rPr>
        <w:t xml:space="preserve"> and Pistia) were carefully removed, along with the surrounding water,</w:t>
      </w:r>
      <w:r w:rsidR="009C436C" w:rsidRPr="009C6D9B">
        <w:rPr>
          <w:rFonts w:ascii="Arial" w:hAnsi="Arial" w:cs="Arial"/>
          <w:sz w:val="20"/>
          <w:szCs w:val="20"/>
        </w:rPr>
        <w:t xml:space="preserve"> and placed into a wide</w:t>
      </w:r>
      <w:r w:rsidR="00AB2D1B" w:rsidRPr="009C6D9B">
        <w:rPr>
          <w:rFonts w:ascii="Arial" w:hAnsi="Arial" w:cs="Arial"/>
          <w:sz w:val="20"/>
          <w:szCs w:val="20"/>
        </w:rPr>
        <w:t>-</w:t>
      </w:r>
      <w:r w:rsidR="009C436C" w:rsidRPr="009C6D9B">
        <w:rPr>
          <w:rFonts w:ascii="Arial" w:hAnsi="Arial" w:cs="Arial"/>
          <w:sz w:val="20"/>
          <w:szCs w:val="20"/>
        </w:rPr>
        <w:t>mouth</w:t>
      </w:r>
      <w:r w:rsidR="00AB2D1B" w:rsidRPr="009C6D9B">
        <w:rPr>
          <w:rFonts w:ascii="Arial" w:hAnsi="Arial" w:cs="Arial"/>
          <w:sz w:val="20"/>
          <w:szCs w:val="20"/>
        </w:rPr>
        <w:t>ed container. The container was left undisturbed for approximately</w:t>
      </w:r>
      <w:r w:rsidR="00EA63BE" w:rsidRPr="009C6D9B">
        <w:rPr>
          <w:rFonts w:ascii="Arial" w:hAnsi="Arial" w:cs="Arial"/>
          <w:sz w:val="20"/>
          <w:szCs w:val="20"/>
        </w:rPr>
        <w:t xml:space="preserve"> 30 minutes to allow suspended particles to settle and to enable planarians to detach</w:t>
      </w:r>
      <w:r w:rsidR="00C54962" w:rsidRPr="009C6D9B">
        <w:rPr>
          <w:rFonts w:ascii="Arial" w:hAnsi="Arial" w:cs="Arial"/>
          <w:sz w:val="20"/>
          <w:szCs w:val="20"/>
        </w:rPr>
        <w:t xml:space="preserve"> naturally from plant surfaces.</w:t>
      </w:r>
    </w:p>
    <w:p w14:paraId="6A7AF7E9" w14:textId="77777777" w:rsidR="008E75B9" w:rsidRPr="00234EBD" w:rsidRDefault="00FD35C5" w:rsidP="00456B22">
      <w:pPr>
        <w:spacing w:line="360" w:lineRule="auto"/>
        <w:ind w:left="426"/>
        <w:jc w:val="both"/>
        <w:rPr>
          <w:rFonts w:ascii="Arial" w:hAnsi="Arial" w:cs="Arial"/>
          <w:b/>
          <w:bCs/>
          <w:sz w:val="20"/>
          <w:szCs w:val="20"/>
        </w:rPr>
      </w:pPr>
      <w:r>
        <w:rPr>
          <w:rFonts w:ascii="Arial" w:hAnsi="Arial" w:cs="Arial"/>
          <w:b/>
          <w:bCs/>
          <w:sz w:val="20"/>
          <w:szCs w:val="20"/>
        </w:rPr>
        <w:t xml:space="preserve">2.1.3 </w:t>
      </w:r>
      <w:r w:rsidR="001F0754" w:rsidRPr="00234EBD">
        <w:rPr>
          <w:rFonts w:ascii="Arial" w:hAnsi="Arial" w:cs="Arial"/>
          <w:b/>
          <w:bCs/>
          <w:sz w:val="20"/>
          <w:szCs w:val="20"/>
        </w:rPr>
        <w:t>Transportation</w:t>
      </w:r>
      <w:r>
        <w:rPr>
          <w:rFonts w:ascii="Arial" w:hAnsi="Arial" w:cs="Arial"/>
          <w:b/>
          <w:bCs/>
          <w:sz w:val="20"/>
          <w:szCs w:val="20"/>
        </w:rPr>
        <w:t xml:space="preserve"> a</w:t>
      </w:r>
      <w:r w:rsidR="00063831" w:rsidRPr="00234EBD">
        <w:rPr>
          <w:rFonts w:ascii="Arial" w:hAnsi="Arial" w:cs="Arial"/>
          <w:b/>
          <w:bCs/>
          <w:sz w:val="20"/>
          <w:szCs w:val="20"/>
        </w:rPr>
        <w:t>nd Handling:</w:t>
      </w:r>
    </w:p>
    <w:p w14:paraId="6A7AF7EA" w14:textId="77777777" w:rsidR="008A6E64" w:rsidRPr="00234EBD" w:rsidRDefault="00060B50" w:rsidP="00456B22">
      <w:pPr>
        <w:spacing w:line="360" w:lineRule="auto"/>
        <w:ind w:left="426"/>
        <w:jc w:val="both"/>
        <w:rPr>
          <w:rFonts w:ascii="Arial" w:hAnsi="Arial" w:cs="Arial"/>
          <w:sz w:val="20"/>
          <w:szCs w:val="20"/>
        </w:rPr>
      </w:pPr>
      <w:r w:rsidRPr="00234EBD">
        <w:rPr>
          <w:rFonts w:ascii="Arial" w:hAnsi="Arial" w:cs="Arial"/>
          <w:sz w:val="20"/>
          <w:szCs w:val="20"/>
        </w:rPr>
        <w:t>Collected specimens were transported to the laboratory in covered containers containing source water to maintain environmental stability. Direct exposure to sunlight and sudden temperature fluctuations</w:t>
      </w:r>
      <w:r w:rsidR="0033381A" w:rsidRPr="00234EBD">
        <w:rPr>
          <w:rFonts w:ascii="Arial" w:hAnsi="Arial" w:cs="Arial"/>
          <w:sz w:val="20"/>
          <w:szCs w:val="20"/>
        </w:rPr>
        <w:t xml:space="preserve"> were avoided to minimise physiological stress during transport.</w:t>
      </w:r>
    </w:p>
    <w:p w14:paraId="6A7AF7EB" w14:textId="2128AE22" w:rsidR="009C6D9B" w:rsidRDefault="009C6D9B" w:rsidP="009C6D9B">
      <w:pPr>
        <w:spacing w:line="360" w:lineRule="auto"/>
        <w:ind w:left="426"/>
        <w:jc w:val="both"/>
        <w:rPr>
          <w:rFonts w:ascii="Arial" w:hAnsi="Arial" w:cs="Arial"/>
          <w:b/>
          <w:bCs/>
          <w:sz w:val="20"/>
          <w:szCs w:val="20"/>
        </w:rPr>
      </w:pPr>
      <w:r>
        <w:rPr>
          <w:rFonts w:ascii="Arial" w:hAnsi="Arial" w:cs="Arial"/>
          <w:b/>
          <w:bCs/>
          <w:sz w:val="20"/>
          <w:szCs w:val="20"/>
        </w:rPr>
        <w:t xml:space="preserve">2.1.4 </w:t>
      </w:r>
      <w:r w:rsidR="003466D3">
        <w:rPr>
          <w:rFonts w:ascii="Arial" w:hAnsi="Arial" w:cs="Arial"/>
          <w:b/>
          <w:bCs/>
          <w:sz w:val="20"/>
          <w:szCs w:val="20"/>
        </w:rPr>
        <w:t>Acclimatisation</w:t>
      </w:r>
      <w:r w:rsidR="00F81927" w:rsidRPr="00FD35C5">
        <w:rPr>
          <w:rFonts w:ascii="Arial" w:hAnsi="Arial" w:cs="Arial"/>
          <w:b/>
          <w:bCs/>
          <w:sz w:val="20"/>
          <w:szCs w:val="20"/>
        </w:rPr>
        <w:t>:</w:t>
      </w:r>
      <w:r>
        <w:rPr>
          <w:rFonts w:ascii="Arial" w:hAnsi="Arial" w:cs="Arial"/>
          <w:b/>
          <w:bCs/>
          <w:sz w:val="20"/>
          <w:szCs w:val="20"/>
        </w:rPr>
        <w:t xml:space="preserve"> </w:t>
      </w:r>
      <w:r w:rsidR="007F1C25" w:rsidRPr="00234EBD">
        <w:rPr>
          <w:rFonts w:ascii="Arial" w:hAnsi="Arial" w:cs="Arial"/>
          <w:sz w:val="20"/>
          <w:szCs w:val="20"/>
        </w:rPr>
        <w:t>Upon arrival at the laboratory, the planarians</w:t>
      </w:r>
      <w:r w:rsidR="00890D0E" w:rsidRPr="00234EBD">
        <w:rPr>
          <w:rFonts w:ascii="Arial" w:hAnsi="Arial" w:cs="Arial"/>
          <w:sz w:val="20"/>
          <w:szCs w:val="20"/>
        </w:rPr>
        <w:t xml:space="preserve"> were transferred into prepared culture vessels containing </w:t>
      </w:r>
      <w:r w:rsidR="00EE37BC" w:rsidRPr="00234EBD">
        <w:rPr>
          <w:rFonts w:ascii="Arial" w:hAnsi="Arial" w:cs="Arial"/>
          <w:sz w:val="20"/>
          <w:szCs w:val="20"/>
        </w:rPr>
        <w:t>standardise</w:t>
      </w:r>
      <w:r w:rsidR="00C444AD" w:rsidRPr="00234EBD">
        <w:rPr>
          <w:rFonts w:ascii="Arial" w:hAnsi="Arial" w:cs="Arial"/>
          <w:sz w:val="20"/>
          <w:szCs w:val="20"/>
        </w:rPr>
        <w:t>d</w:t>
      </w:r>
      <w:r w:rsidR="00EE37BC" w:rsidRPr="00234EBD">
        <w:rPr>
          <w:rFonts w:ascii="Arial" w:hAnsi="Arial" w:cs="Arial"/>
          <w:sz w:val="20"/>
          <w:szCs w:val="20"/>
        </w:rPr>
        <w:t xml:space="preserve"> freshwater medium</w:t>
      </w:r>
      <w:r w:rsidR="00CF290C" w:rsidRPr="00234EBD">
        <w:rPr>
          <w:rFonts w:ascii="Arial" w:hAnsi="Arial" w:cs="Arial"/>
          <w:sz w:val="20"/>
          <w:szCs w:val="20"/>
        </w:rPr>
        <w:t xml:space="preserve"> (</w:t>
      </w:r>
      <w:proofErr w:type="spellStart"/>
      <w:r w:rsidR="00CF290C" w:rsidRPr="00234EBD">
        <w:rPr>
          <w:rFonts w:ascii="Arial" w:hAnsi="Arial" w:cs="Arial"/>
          <w:sz w:val="20"/>
          <w:szCs w:val="20"/>
        </w:rPr>
        <w:t>Montjuic</w:t>
      </w:r>
      <w:proofErr w:type="spellEnd"/>
      <w:r w:rsidR="00CF290C" w:rsidRPr="00234EBD">
        <w:rPr>
          <w:rFonts w:ascii="Arial" w:hAnsi="Arial" w:cs="Arial"/>
          <w:sz w:val="20"/>
          <w:szCs w:val="20"/>
        </w:rPr>
        <w:t xml:space="preserve"> Water)</w:t>
      </w:r>
      <w:r w:rsidR="00EE37BC" w:rsidRPr="00234EBD">
        <w:rPr>
          <w:rFonts w:ascii="Arial" w:hAnsi="Arial" w:cs="Arial"/>
          <w:sz w:val="20"/>
          <w:szCs w:val="20"/>
        </w:rPr>
        <w:t>.</w:t>
      </w:r>
      <w:r>
        <w:rPr>
          <w:rFonts w:ascii="Arial" w:hAnsi="Arial" w:cs="Arial"/>
          <w:sz w:val="20"/>
          <w:szCs w:val="20"/>
        </w:rPr>
        <w:t xml:space="preserve"> </w:t>
      </w:r>
      <w:r w:rsidR="000D741D" w:rsidRPr="00234EBD">
        <w:rPr>
          <w:rFonts w:ascii="Arial" w:hAnsi="Arial" w:cs="Arial"/>
          <w:sz w:val="20"/>
          <w:szCs w:val="20"/>
        </w:rPr>
        <w:t>Planarian culture media is</w:t>
      </w:r>
      <w:r>
        <w:rPr>
          <w:rFonts w:ascii="Arial" w:hAnsi="Arial" w:cs="Arial"/>
          <w:sz w:val="20"/>
          <w:szCs w:val="20"/>
        </w:rPr>
        <w:t xml:space="preserve"> </w:t>
      </w:r>
      <w:proofErr w:type="spellStart"/>
      <w:r w:rsidR="006F1492" w:rsidRPr="00234EBD">
        <w:rPr>
          <w:rFonts w:ascii="Arial" w:hAnsi="Arial" w:cs="Arial"/>
          <w:sz w:val="20"/>
          <w:szCs w:val="20"/>
        </w:rPr>
        <w:t>Montjuic</w:t>
      </w:r>
      <w:proofErr w:type="spellEnd"/>
      <w:r w:rsidR="006F1492" w:rsidRPr="00234EBD">
        <w:rPr>
          <w:rFonts w:ascii="Arial" w:hAnsi="Arial" w:cs="Arial"/>
          <w:sz w:val="20"/>
          <w:szCs w:val="20"/>
        </w:rPr>
        <w:t xml:space="preserve"> Water</w:t>
      </w:r>
      <w:r w:rsidR="00F87BA2" w:rsidRPr="00234EBD">
        <w:rPr>
          <w:rFonts w:ascii="Arial" w:hAnsi="Arial" w:cs="Arial"/>
          <w:sz w:val="20"/>
          <w:szCs w:val="20"/>
        </w:rPr>
        <w:t xml:space="preserve"> (</w:t>
      </w:r>
      <w:r w:rsidR="009D6EF5" w:rsidRPr="00234EBD">
        <w:rPr>
          <w:rFonts w:ascii="Arial" w:hAnsi="Arial" w:cs="Arial"/>
          <w:sz w:val="20"/>
          <w:szCs w:val="20"/>
        </w:rPr>
        <w:t>J Rink, 2018)</w:t>
      </w:r>
    </w:p>
    <w:p w14:paraId="6A7AF7EC" w14:textId="77777777" w:rsidR="00E00219" w:rsidRPr="009C6D9B" w:rsidRDefault="00532383" w:rsidP="009C6D9B">
      <w:pPr>
        <w:spacing w:line="360" w:lineRule="auto"/>
        <w:jc w:val="both"/>
        <w:rPr>
          <w:rFonts w:ascii="Arial" w:hAnsi="Arial" w:cs="Arial"/>
          <w:b/>
          <w:bCs/>
          <w:sz w:val="20"/>
          <w:szCs w:val="20"/>
        </w:rPr>
      </w:pPr>
      <w:r>
        <w:rPr>
          <w:rFonts w:ascii="Arial" w:hAnsi="Arial" w:cs="Arial"/>
          <w:b/>
          <w:bCs/>
          <w:sz w:val="20"/>
          <w:szCs w:val="20"/>
        </w:rPr>
        <w:t xml:space="preserve">2.2 </w:t>
      </w:r>
      <w:r w:rsidR="00EC6AAB" w:rsidRPr="00234EBD">
        <w:rPr>
          <w:rFonts w:ascii="Arial" w:hAnsi="Arial" w:cs="Arial"/>
          <w:b/>
          <w:bCs/>
          <w:sz w:val="20"/>
          <w:szCs w:val="20"/>
        </w:rPr>
        <w:t>Morphometry of the specimens:</w:t>
      </w:r>
    </w:p>
    <w:p w14:paraId="6A7AF7ED" w14:textId="77777777" w:rsidR="00704493"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2.2.1 </w:t>
      </w:r>
      <w:r w:rsidR="00C20990" w:rsidRPr="00234EBD">
        <w:rPr>
          <w:rFonts w:ascii="Arial" w:hAnsi="Arial" w:cs="Arial"/>
          <w:b/>
          <w:bCs/>
          <w:sz w:val="20"/>
          <w:szCs w:val="20"/>
        </w:rPr>
        <w:t>Specimen prepa</w:t>
      </w:r>
      <w:r w:rsidR="00C71201" w:rsidRPr="00234EBD">
        <w:rPr>
          <w:rFonts w:ascii="Arial" w:hAnsi="Arial" w:cs="Arial"/>
          <w:b/>
          <w:bCs/>
          <w:sz w:val="20"/>
          <w:szCs w:val="20"/>
        </w:rPr>
        <w:t>ration:</w:t>
      </w:r>
    </w:p>
    <w:p w14:paraId="6A7AF7EE" w14:textId="2B2223AB" w:rsidR="00C71201" w:rsidRPr="00234EBD" w:rsidRDefault="003466D3" w:rsidP="00565021">
      <w:pPr>
        <w:spacing w:line="360" w:lineRule="auto"/>
        <w:ind w:left="426"/>
        <w:jc w:val="both"/>
        <w:rPr>
          <w:rFonts w:ascii="Arial" w:hAnsi="Arial" w:cs="Arial"/>
          <w:sz w:val="20"/>
          <w:szCs w:val="20"/>
        </w:rPr>
      </w:pPr>
      <w:r>
        <w:rPr>
          <w:rFonts w:ascii="Arial" w:hAnsi="Arial" w:cs="Arial"/>
          <w:sz w:val="20"/>
          <w:szCs w:val="20"/>
        </w:rPr>
        <w:t>A total of</w:t>
      </w:r>
      <w:r w:rsidR="00565021">
        <w:rPr>
          <w:rFonts w:ascii="Arial" w:hAnsi="Arial" w:cs="Arial"/>
          <w:sz w:val="20"/>
          <w:szCs w:val="20"/>
        </w:rPr>
        <w:t xml:space="preserve"> </w:t>
      </w:r>
      <w:r w:rsidR="00565021" w:rsidRPr="00756193">
        <w:rPr>
          <w:rFonts w:ascii="Arial" w:hAnsi="Arial" w:cs="Arial"/>
          <w:sz w:val="20"/>
          <w:szCs w:val="20"/>
        </w:rPr>
        <w:t xml:space="preserve">100 specimens were analysed </w:t>
      </w:r>
      <w:r>
        <w:rPr>
          <w:rFonts w:ascii="Arial" w:hAnsi="Arial" w:cs="Arial"/>
          <w:sz w:val="20"/>
          <w:szCs w:val="20"/>
        </w:rPr>
        <w:t>morphometrically</w:t>
      </w:r>
      <w:r w:rsidR="00565021" w:rsidRPr="00756193">
        <w:rPr>
          <w:rFonts w:ascii="Arial" w:hAnsi="Arial" w:cs="Arial"/>
          <w:sz w:val="20"/>
          <w:szCs w:val="20"/>
        </w:rPr>
        <w:t>.</w:t>
      </w:r>
      <w:r w:rsidR="00565021">
        <w:rPr>
          <w:rFonts w:ascii="Arial" w:hAnsi="Arial" w:cs="Arial"/>
          <w:b/>
          <w:bCs/>
          <w:sz w:val="20"/>
          <w:szCs w:val="20"/>
        </w:rPr>
        <w:t xml:space="preserve"> </w:t>
      </w:r>
      <w:r w:rsidR="00565021">
        <w:rPr>
          <w:rFonts w:ascii="Arial" w:hAnsi="Arial" w:cs="Arial"/>
          <w:sz w:val="20"/>
          <w:szCs w:val="20"/>
        </w:rPr>
        <w:t>M</w:t>
      </w:r>
      <w:r w:rsidR="00565021" w:rsidRPr="00234EBD">
        <w:rPr>
          <w:rFonts w:ascii="Arial" w:hAnsi="Arial" w:cs="Arial"/>
          <w:sz w:val="20"/>
          <w:szCs w:val="20"/>
        </w:rPr>
        <w:t>easurements were recorded in millimetres and repeated three times per specimen to ensure precision. Morphometric traits are considered important diagnostic features in freshwater triclad taxonomy (Reynoldson, 1978).</w:t>
      </w:r>
      <w:r w:rsidR="00565021">
        <w:rPr>
          <w:rFonts w:ascii="Arial" w:hAnsi="Arial" w:cs="Arial"/>
          <w:sz w:val="20"/>
          <w:szCs w:val="20"/>
        </w:rPr>
        <w:t xml:space="preserve"> </w:t>
      </w:r>
      <w:r w:rsidR="00EC51B3" w:rsidRPr="00234EBD">
        <w:rPr>
          <w:rFonts w:ascii="Arial" w:hAnsi="Arial" w:cs="Arial"/>
          <w:sz w:val="20"/>
          <w:szCs w:val="20"/>
        </w:rPr>
        <w:t xml:space="preserve">Healthy and active planarians were selected for morphometric </w:t>
      </w:r>
      <w:r w:rsidR="00777AE0" w:rsidRPr="00234EBD">
        <w:rPr>
          <w:rFonts w:ascii="Arial" w:hAnsi="Arial" w:cs="Arial"/>
          <w:sz w:val="20"/>
          <w:szCs w:val="20"/>
        </w:rPr>
        <w:t xml:space="preserve">analysis. Specimens were starved </w:t>
      </w:r>
      <w:r w:rsidR="00777AE0" w:rsidRPr="00234EBD">
        <w:rPr>
          <w:rFonts w:ascii="Arial" w:hAnsi="Arial" w:cs="Arial"/>
          <w:sz w:val="20"/>
          <w:szCs w:val="20"/>
        </w:rPr>
        <w:lastRenderedPageBreak/>
        <w:t>for 3-5 days prior to measurement to minimise variation due to gut content and body dimension</w:t>
      </w:r>
      <w:r w:rsidR="009F537A" w:rsidRPr="00234EBD">
        <w:rPr>
          <w:rFonts w:ascii="Arial" w:hAnsi="Arial" w:cs="Arial"/>
          <w:sz w:val="20"/>
          <w:szCs w:val="20"/>
        </w:rPr>
        <w:t>, as feeding status significantly influences body dimensions (Ovied</w:t>
      </w:r>
      <w:r w:rsidR="00542B4B" w:rsidRPr="00234EBD">
        <w:rPr>
          <w:rFonts w:ascii="Arial" w:hAnsi="Arial" w:cs="Arial"/>
          <w:sz w:val="20"/>
          <w:szCs w:val="20"/>
        </w:rPr>
        <w:t>o et al., 2008).</w:t>
      </w:r>
    </w:p>
    <w:p w14:paraId="6A7AF7EF" w14:textId="77777777" w:rsidR="00456117"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2.2.2 </w:t>
      </w:r>
      <w:r w:rsidR="00456117" w:rsidRPr="00234EBD">
        <w:rPr>
          <w:rFonts w:ascii="Arial" w:hAnsi="Arial" w:cs="Arial"/>
          <w:b/>
          <w:bCs/>
          <w:sz w:val="20"/>
          <w:szCs w:val="20"/>
        </w:rPr>
        <w:t>Relaxation and Positioning:</w:t>
      </w:r>
    </w:p>
    <w:p w14:paraId="6A7AF7F0" w14:textId="77777777" w:rsidR="00456117" w:rsidRPr="00234EBD" w:rsidRDefault="006856FA" w:rsidP="00456B22">
      <w:pPr>
        <w:spacing w:line="360" w:lineRule="auto"/>
        <w:ind w:left="426"/>
        <w:jc w:val="both"/>
        <w:rPr>
          <w:rFonts w:ascii="Arial" w:hAnsi="Arial" w:cs="Arial"/>
          <w:sz w:val="20"/>
          <w:szCs w:val="20"/>
        </w:rPr>
      </w:pPr>
      <w:r w:rsidRPr="00234EBD">
        <w:rPr>
          <w:rFonts w:ascii="Arial" w:hAnsi="Arial" w:cs="Arial"/>
          <w:sz w:val="20"/>
          <w:szCs w:val="20"/>
        </w:rPr>
        <w:t>To obtain consistent measurements, specimens were allowed to glide fr</w:t>
      </w:r>
      <w:r w:rsidR="00C00930" w:rsidRPr="00234EBD">
        <w:rPr>
          <w:rFonts w:ascii="Arial" w:hAnsi="Arial" w:cs="Arial"/>
          <w:sz w:val="20"/>
          <w:szCs w:val="20"/>
        </w:rPr>
        <w:t xml:space="preserve">eely until they </w:t>
      </w:r>
      <w:r w:rsidR="00EB1DC3" w:rsidRPr="00234EBD">
        <w:rPr>
          <w:rFonts w:ascii="Arial" w:hAnsi="Arial" w:cs="Arial"/>
          <w:sz w:val="20"/>
          <w:szCs w:val="20"/>
        </w:rPr>
        <w:t>assumed an elongated,</w:t>
      </w:r>
      <w:r w:rsidR="00C00930" w:rsidRPr="00234EBD">
        <w:rPr>
          <w:rFonts w:ascii="Arial" w:hAnsi="Arial" w:cs="Arial"/>
          <w:sz w:val="20"/>
          <w:szCs w:val="20"/>
        </w:rPr>
        <w:t xml:space="preserve"> relaxed posture. Measurements were taken only when the body appeared fully extended and symmetrical. This approach reduces error caused by temporary muscular contraction (Ball &amp; Reynoldson, 19</w:t>
      </w:r>
      <w:r w:rsidR="00A9726F" w:rsidRPr="00234EBD">
        <w:rPr>
          <w:rFonts w:ascii="Arial" w:hAnsi="Arial" w:cs="Arial"/>
          <w:sz w:val="20"/>
          <w:szCs w:val="20"/>
        </w:rPr>
        <w:t>81).</w:t>
      </w:r>
    </w:p>
    <w:p w14:paraId="6A7AF7F1" w14:textId="77777777" w:rsidR="002D05F1"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2.2.3 </w:t>
      </w:r>
      <w:r w:rsidR="002D05F1" w:rsidRPr="00234EBD">
        <w:rPr>
          <w:rFonts w:ascii="Arial" w:hAnsi="Arial" w:cs="Arial"/>
          <w:b/>
          <w:bCs/>
          <w:sz w:val="20"/>
          <w:szCs w:val="20"/>
        </w:rPr>
        <w:t>Image Capture:</w:t>
      </w:r>
    </w:p>
    <w:p w14:paraId="6A7AF7F2" w14:textId="77777777" w:rsidR="002D05F1" w:rsidRPr="00234EBD" w:rsidRDefault="00BC3389" w:rsidP="00456B22">
      <w:pPr>
        <w:spacing w:line="360" w:lineRule="auto"/>
        <w:ind w:left="426"/>
        <w:jc w:val="both"/>
        <w:rPr>
          <w:rFonts w:ascii="Arial" w:hAnsi="Arial" w:cs="Arial"/>
          <w:sz w:val="20"/>
          <w:szCs w:val="20"/>
        </w:rPr>
      </w:pPr>
      <w:r w:rsidRPr="00234EBD">
        <w:rPr>
          <w:rFonts w:ascii="Arial" w:hAnsi="Arial" w:cs="Arial"/>
          <w:sz w:val="20"/>
          <w:szCs w:val="20"/>
        </w:rPr>
        <w:t xml:space="preserve">Specimens were </w:t>
      </w:r>
      <w:r w:rsidR="00EC7BB6" w:rsidRPr="00234EBD">
        <w:rPr>
          <w:rFonts w:ascii="Arial" w:hAnsi="Arial" w:cs="Arial"/>
          <w:sz w:val="20"/>
          <w:szCs w:val="20"/>
        </w:rPr>
        <w:t>observed under a stereomicroscope (</w:t>
      </w:r>
      <w:r w:rsidR="003308DE" w:rsidRPr="00234EBD">
        <w:rPr>
          <w:rFonts w:ascii="Arial" w:hAnsi="Arial" w:cs="Arial"/>
          <w:sz w:val="20"/>
          <w:szCs w:val="20"/>
        </w:rPr>
        <w:t>Nikon SMZ1270)</w:t>
      </w:r>
      <w:r w:rsidR="00D547AF" w:rsidRPr="00234EBD">
        <w:rPr>
          <w:rFonts w:ascii="Arial" w:hAnsi="Arial" w:cs="Arial"/>
          <w:sz w:val="20"/>
          <w:szCs w:val="20"/>
        </w:rPr>
        <w:t>, and high</w:t>
      </w:r>
      <w:r w:rsidR="00682383" w:rsidRPr="00234EBD">
        <w:rPr>
          <w:rFonts w:ascii="Arial" w:hAnsi="Arial" w:cs="Arial"/>
          <w:sz w:val="20"/>
          <w:szCs w:val="20"/>
        </w:rPr>
        <w:t>-</w:t>
      </w:r>
      <w:r w:rsidR="00D547AF" w:rsidRPr="00234EBD">
        <w:rPr>
          <w:rFonts w:ascii="Arial" w:hAnsi="Arial" w:cs="Arial"/>
          <w:sz w:val="20"/>
          <w:szCs w:val="20"/>
        </w:rPr>
        <w:t>resolution images were captured using a mounted digital camera</w:t>
      </w:r>
      <w:r w:rsidR="00682383" w:rsidRPr="00234EBD">
        <w:rPr>
          <w:rFonts w:ascii="Arial" w:hAnsi="Arial" w:cs="Arial"/>
          <w:sz w:val="20"/>
          <w:szCs w:val="20"/>
        </w:rPr>
        <w:t xml:space="preserve"> (Nikon)</w:t>
      </w:r>
      <w:r w:rsidR="000A49AA" w:rsidRPr="00234EBD">
        <w:rPr>
          <w:rFonts w:ascii="Arial" w:hAnsi="Arial" w:cs="Arial"/>
          <w:sz w:val="20"/>
          <w:szCs w:val="20"/>
        </w:rPr>
        <w:t>. A stage micromet</w:t>
      </w:r>
      <w:r w:rsidR="00E31955" w:rsidRPr="00234EBD">
        <w:rPr>
          <w:rFonts w:ascii="Arial" w:hAnsi="Arial" w:cs="Arial"/>
          <w:sz w:val="20"/>
          <w:szCs w:val="20"/>
        </w:rPr>
        <w:t>re</w:t>
      </w:r>
      <w:r w:rsidR="000A49AA" w:rsidRPr="00234EBD">
        <w:rPr>
          <w:rFonts w:ascii="Arial" w:hAnsi="Arial" w:cs="Arial"/>
          <w:sz w:val="20"/>
          <w:szCs w:val="20"/>
        </w:rPr>
        <w:t xml:space="preserve"> scale was included in the field of view for calibration purpose</w:t>
      </w:r>
      <w:r w:rsidR="00E31955" w:rsidRPr="00234EBD">
        <w:rPr>
          <w:rFonts w:ascii="Arial" w:hAnsi="Arial" w:cs="Arial"/>
          <w:sz w:val="20"/>
          <w:szCs w:val="20"/>
        </w:rPr>
        <w:t>s.</w:t>
      </w:r>
    </w:p>
    <w:p w14:paraId="6A7AF7F3" w14:textId="77777777" w:rsidR="00565021" w:rsidRPr="00446B2C" w:rsidRDefault="00565021" w:rsidP="00565021">
      <w:pPr>
        <w:spacing w:line="360" w:lineRule="auto"/>
        <w:ind w:left="426"/>
        <w:jc w:val="both"/>
        <w:rPr>
          <w:rFonts w:ascii="Arial" w:hAnsi="Arial" w:cs="Arial"/>
          <w:b/>
          <w:bCs/>
          <w:sz w:val="20"/>
          <w:szCs w:val="20"/>
        </w:rPr>
      </w:pPr>
      <w:r w:rsidRPr="00446B2C">
        <w:rPr>
          <w:rFonts w:ascii="Arial" w:hAnsi="Arial" w:cs="Arial"/>
          <w:b/>
          <w:bCs/>
          <w:sz w:val="20"/>
          <w:szCs w:val="20"/>
        </w:rPr>
        <w:t>Documentation:</w:t>
      </w:r>
    </w:p>
    <w:p w14:paraId="6A7AF7F4" w14:textId="77777777" w:rsidR="00565021" w:rsidRPr="00446B2C" w:rsidRDefault="00565021" w:rsidP="00565021">
      <w:pPr>
        <w:spacing w:line="360" w:lineRule="auto"/>
        <w:ind w:left="426"/>
        <w:jc w:val="both"/>
        <w:rPr>
          <w:rFonts w:ascii="Arial" w:hAnsi="Arial" w:cs="Arial"/>
          <w:sz w:val="20"/>
          <w:szCs w:val="20"/>
        </w:rPr>
      </w:pPr>
      <w:r w:rsidRPr="00446B2C">
        <w:rPr>
          <w:rFonts w:ascii="Arial" w:hAnsi="Arial" w:cs="Arial"/>
          <w:sz w:val="20"/>
          <w:szCs w:val="20"/>
        </w:rPr>
        <w:t>Photographs were taken using a stereomicroscope-mounted camera for documentation. Measurements of key features such as width and eye distance were recorded using an ocular micrometre. Observations were documented systematically in a record book.</w:t>
      </w:r>
    </w:p>
    <w:p w14:paraId="6A7AF7F5" w14:textId="77777777" w:rsidR="00565021" w:rsidRPr="00756193" w:rsidRDefault="00565021" w:rsidP="00756193">
      <w:pPr>
        <w:spacing w:line="360" w:lineRule="auto"/>
        <w:ind w:left="426"/>
        <w:jc w:val="both"/>
        <w:rPr>
          <w:rFonts w:ascii="Arial" w:hAnsi="Arial" w:cs="Arial"/>
          <w:b/>
          <w:bCs/>
          <w:sz w:val="20"/>
          <w:szCs w:val="20"/>
        </w:rPr>
      </w:pPr>
    </w:p>
    <w:p w14:paraId="6A7AF7F6" w14:textId="77777777" w:rsidR="00241BA5" w:rsidRPr="00143F0A" w:rsidRDefault="009509CB" w:rsidP="00456B22">
      <w:pPr>
        <w:keepNext/>
        <w:spacing w:line="360" w:lineRule="auto"/>
        <w:ind w:left="426"/>
        <w:jc w:val="both"/>
      </w:pPr>
      <w:r w:rsidRPr="00143F0A">
        <w:rPr>
          <w:rFonts w:ascii="Times New Roman" w:hAnsi="Times New Roman" w:cs="Times New Roman"/>
          <w:b/>
          <w:bCs/>
          <w:noProof/>
          <w:sz w:val="24"/>
          <w:szCs w:val="24"/>
          <w:lang w:val="en-US" w:bidi="mr-IN"/>
        </w:rPr>
        <w:drawing>
          <wp:inline distT="0" distB="0" distL="0" distR="0" wp14:anchorId="6A7AF8A6" wp14:editId="6A7AF8A7">
            <wp:extent cx="5657850" cy="3970655"/>
            <wp:effectExtent l="19050" t="19050" r="0" b="0"/>
            <wp:docPr id="6" name="Picture 5">
              <a:extLst xmlns:a="http://schemas.openxmlformats.org/drawingml/2006/main">
                <a:ext uri="{FF2B5EF4-FFF2-40B4-BE49-F238E27FC236}">
                  <a16:creationId xmlns:a16="http://schemas.microsoft.com/office/drawing/2014/main" id="{48DD8092-187B-66EF-B028-2F3E0C3EE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8DD8092-187B-66EF-B028-2F3E0C3EE0D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70546" cy="3979565"/>
                    </a:xfrm>
                    <a:prstGeom prst="rect">
                      <a:avLst/>
                    </a:prstGeom>
                    <a:ln w="12700">
                      <a:solidFill>
                        <a:schemeClr val="tx1"/>
                      </a:solidFill>
                    </a:ln>
                  </pic:spPr>
                </pic:pic>
              </a:graphicData>
            </a:graphic>
          </wp:inline>
        </w:drawing>
      </w:r>
    </w:p>
    <w:p w14:paraId="6A7AF7F7" w14:textId="77777777" w:rsidR="00241BA5" w:rsidRPr="00446B2C" w:rsidRDefault="00241BA5" w:rsidP="00456B22">
      <w:pPr>
        <w:pStyle w:val="Caption"/>
        <w:spacing w:line="360" w:lineRule="auto"/>
        <w:jc w:val="center"/>
        <w:rPr>
          <w:rFonts w:ascii="Arial" w:hAnsi="Arial" w:cs="Arial"/>
          <w:b/>
          <w:bCs/>
          <w:sz w:val="32"/>
          <w:szCs w:val="32"/>
        </w:rPr>
      </w:pPr>
      <w:r w:rsidRPr="00446B2C">
        <w:rPr>
          <w:rFonts w:ascii="Arial" w:hAnsi="Arial" w:cs="Arial"/>
          <w:sz w:val="22"/>
          <w:szCs w:val="22"/>
        </w:rPr>
        <w:t xml:space="preserve">Figure </w:t>
      </w:r>
      <w:r w:rsidR="001651D9" w:rsidRPr="00446B2C">
        <w:rPr>
          <w:rFonts w:ascii="Arial" w:hAnsi="Arial" w:cs="Arial"/>
          <w:sz w:val="22"/>
          <w:szCs w:val="22"/>
        </w:rPr>
        <w:fldChar w:fldCharType="begin"/>
      </w:r>
      <w:r w:rsidRPr="00446B2C">
        <w:rPr>
          <w:rFonts w:ascii="Arial" w:hAnsi="Arial" w:cs="Arial"/>
          <w:sz w:val="22"/>
          <w:szCs w:val="22"/>
        </w:rPr>
        <w:instrText xml:space="preserve"> SEQ Figure \* ARABIC </w:instrText>
      </w:r>
      <w:r w:rsidR="001651D9" w:rsidRPr="00446B2C">
        <w:rPr>
          <w:rFonts w:ascii="Arial" w:hAnsi="Arial" w:cs="Arial"/>
          <w:sz w:val="22"/>
          <w:szCs w:val="22"/>
        </w:rPr>
        <w:fldChar w:fldCharType="separate"/>
      </w:r>
      <w:r w:rsidRPr="00446B2C">
        <w:rPr>
          <w:rFonts w:ascii="Arial" w:hAnsi="Arial" w:cs="Arial"/>
          <w:noProof/>
          <w:sz w:val="22"/>
          <w:szCs w:val="22"/>
        </w:rPr>
        <w:t>1</w:t>
      </w:r>
      <w:r w:rsidR="001651D9" w:rsidRPr="00446B2C">
        <w:rPr>
          <w:rFonts w:ascii="Arial" w:hAnsi="Arial" w:cs="Arial"/>
          <w:sz w:val="22"/>
          <w:szCs w:val="22"/>
        </w:rPr>
        <w:fldChar w:fldCharType="end"/>
      </w:r>
      <w:r w:rsidRPr="00446B2C">
        <w:rPr>
          <w:rFonts w:ascii="Arial" w:hAnsi="Arial" w:cs="Arial"/>
          <w:sz w:val="22"/>
          <w:szCs w:val="22"/>
        </w:rPr>
        <w:t xml:space="preserve"> morphometric and morphological parameters under a stereomicroscope.</w:t>
      </w:r>
    </w:p>
    <w:p w14:paraId="6A7AF7F8" w14:textId="77777777" w:rsidR="00EC6AAB" w:rsidRPr="00446B2C" w:rsidRDefault="00565021" w:rsidP="00456B22">
      <w:pPr>
        <w:spacing w:line="360" w:lineRule="auto"/>
        <w:jc w:val="both"/>
        <w:rPr>
          <w:rFonts w:ascii="Arial" w:hAnsi="Arial" w:cs="Arial"/>
          <w:b/>
          <w:bCs/>
          <w:sz w:val="20"/>
          <w:szCs w:val="20"/>
        </w:rPr>
      </w:pPr>
      <w:r>
        <w:rPr>
          <w:rFonts w:ascii="Arial" w:hAnsi="Arial" w:cs="Arial"/>
          <w:b/>
          <w:bCs/>
          <w:sz w:val="20"/>
          <w:szCs w:val="20"/>
        </w:rPr>
        <w:lastRenderedPageBreak/>
        <w:t>2.</w:t>
      </w:r>
      <w:r w:rsidR="00FE0540" w:rsidRPr="00446B2C">
        <w:rPr>
          <w:rFonts w:ascii="Arial" w:hAnsi="Arial" w:cs="Arial"/>
          <w:b/>
          <w:bCs/>
          <w:sz w:val="20"/>
          <w:szCs w:val="20"/>
        </w:rPr>
        <w:t>3</w:t>
      </w:r>
      <w:r w:rsidR="00EE28BC" w:rsidRPr="00446B2C">
        <w:rPr>
          <w:rFonts w:ascii="Arial" w:hAnsi="Arial" w:cs="Arial"/>
          <w:b/>
          <w:bCs/>
          <w:sz w:val="20"/>
          <w:szCs w:val="20"/>
        </w:rPr>
        <w:t xml:space="preserve"> </w:t>
      </w:r>
      <w:r w:rsidR="00EC6AAB" w:rsidRPr="00446B2C">
        <w:rPr>
          <w:rFonts w:ascii="Arial" w:hAnsi="Arial" w:cs="Arial"/>
          <w:b/>
          <w:bCs/>
          <w:sz w:val="20"/>
          <w:szCs w:val="20"/>
        </w:rPr>
        <w:t>Morphology of the specimens:</w:t>
      </w:r>
    </w:p>
    <w:p w14:paraId="6A7AF7F9" w14:textId="77777777" w:rsidR="00D66CAB" w:rsidRPr="00446B2C" w:rsidRDefault="0055501E" w:rsidP="00456B22">
      <w:pPr>
        <w:spacing w:line="360" w:lineRule="auto"/>
        <w:ind w:left="426"/>
        <w:jc w:val="both"/>
        <w:rPr>
          <w:rFonts w:ascii="Arial" w:hAnsi="Arial" w:cs="Arial"/>
          <w:b/>
          <w:bCs/>
          <w:sz w:val="20"/>
          <w:szCs w:val="20"/>
        </w:rPr>
      </w:pPr>
      <w:r w:rsidRPr="00446B2C">
        <w:rPr>
          <w:rFonts w:ascii="Arial" w:hAnsi="Arial" w:cs="Arial"/>
          <w:b/>
          <w:bCs/>
          <w:sz w:val="20"/>
          <w:szCs w:val="20"/>
        </w:rPr>
        <w:t>Specimens:</w:t>
      </w:r>
    </w:p>
    <w:p w14:paraId="6A7AF7FA" w14:textId="77777777" w:rsidR="00AB592A" w:rsidRPr="00446B2C" w:rsidRDefault="00AB592A" w:rsidP="00456B22">
      <w:pPr>
        <w:spacing w:line="360" w:lineRule="auto"/>
        <w:ind w:left="426"/>
        <w:jc w:val="both"/>
        <w:rPr>
          <w:rFonts w:ascii="Arial" w:hAnsi="Arial" w:cs="Arial"/>
          <w:sz w:val="20"/>
          <w:szCs w:val="20"/>
        </w:rPr>
      </w:pPr>
      <w:r w:rsidRPr="00446B2C">
        <w:rPr>
          <w:rFonts w:ascii="Arial" w:hAnsi="Arial" w:cs="Arial"/>
          <w:sz w:val="20"/>
          <w:szCs w:val="20"/>
        </w:rPr>
        <w:t>Active, healthy specimens were selected for morphological</w:t>
      </w:r>
      <w:r w:rsidR="00DE335E" w:rsidRPr="00446B2C">
        <w:rPr>
          <w:rFonts w:ascii="Arial" w:hAnsi="Arial" w:cs="Arial"/>
          <w:sz w:val="20"/>
          <w:szCs w:val="20"/>
        </w:rPr>
        <w:t xml:space="preserve"> observation. Planarians were starved for 3-5 days prior to</w:t>
      </w:r>
      <w:r w:rsidR="000C7D59" w:rsidRPr="00446B2C">
        <w:rPr>
          <w:rFonts w:ascii="Arial" w:hAnsi="Arial" w:cs="Arial"/>
          <w:sz w:val="20"/>
          <w:szCs w:val="20"/>
        </w:rPr>
        <w:t xml:space="preserve"> analysis to reduce body </w:t>
      </w:r>
      <w:r w:rsidR="009B215A" w:rsidRPr="00446B2C">
        <w:rPr>
          <w:rFonts w:ascii="Arial" w:hAnsi="Arial" w:cs="Arial"/>
          <w:sz w:val="20"/>
          <w:szCs w:val="20"/>
        </w:rPr>
        <w:t>distension caused by gut contents, ensuring clearer visualisation</w:t>
      </w:r>
      <w:r w:rsidR="00C93173" w:rsidRPr="00446B2C">
        <w:rPr>
          <w:rFonts w:ascii="Arial" w:hAnsi="Arial" w:cs="Arial"/>
          <w:sz w:val="20"/>
          <w:szCs w:val="20"/>
        </w:rPr>
        <w:t xml:space="preserve"> of external features (Oviedo et al., 2008)</w:t>
      </w:r>
      <w:r w:rsidR="009B215A" w:rsidRPr="00446B2C">
        <w:rPr>
          <w:rFonts w:ascii="Arial" w:hAnsi="Arial" w:cs="Arial"/>
          <w:sz w:val="20"/>
          <w:szCs w:val="20"/>
        </w:rPr>
        <w:t>.</w:t>
      </w:r>
    </w:p>
    <w:p w14:paraId="6A7AF7FB" w14:textId="77777777" w:rsidR="0055501E" w:rsidRPr="00446B2C" w:rsidRDefault="0055501E" w:rsidP="00456B22">
      <w:pPr>
        <w:spacing w:line="360" w:lineRule="auto"/>
        <w:ind w:left="426"/>
        <w:jc w:val="both"/>
        <w:rPr>
          <w:rFonts w:ascii="Arial" w:hAnsi="Arial" w:cs="Arial"/>
          <w:b/>
          <w:bCs/>
          <w:sz w:val="20"/>
          <w:szCs w:val="20"/>
        </w:rPr>
      </w:pPr>
      <w:r w:rsidRPr="00446B2C">
        <w:rPr>
          <w:rFonts w:ascii="Arial" w:hAnsi="Arial" w:cs="Arial"/>
          <w:b/>
          <w:bCs/>
          <w:sz w:val="20"/>
          <w:szCs w:val="20"/>
        </w:rPr>
        <w:t>Preparation for observation:</w:t>
      </w:r>
    </w:p>
    <w:p w14:paraId="6A7AF7FC" w14:textId="77777777" w:rsidR="009B215A" w:rsidRPr="00446B2C" w:rsidRDefault="009B215A" w:rsidP="00456B22">
      <w:pPr>
        <w:spacing w:line="360" w:lineRule="auto"/>
        <w:ind w:left="426"/>
        <w:jc w:val="both"/>
        <w:rPr>
          <w:rFonts w:ascii="Arial" w:hAnsi="Arial" w:cs="Arial"/>
          <w:sz w:val="20"/>
          <w:szCs w:val="20"/>
        </w:rPr>
      </w:pPr>
      <w:r w:rsidRPr="00446B2C">
        <w:rPr>
          <w:rFonts w:ascii="Arial" w:hAnsi="Arial" w:cs="Arial"/>
          <w:sz w:val="20"/>
          <w:szCs w:val="20"/>
        </w:rPr>
        <w:t xml:space="preserve">Individual specimens were gently transferred into </w:t>
      </w:r>
      <w:r w:rsidR="00B64C82" w:rsidRPr="00446B2C">
        <w:rPr>
          <w:rFonts w:ascii="Arial" w:hAnsi="Arial" w:cs="Arial"/>
          <w:sz w:val="20"/>
          <w:szCs w:val="20"/>
        </w:rPr>
        <w:t xml:space="preserve">a </w:t>
      </w:r>
      <w:r w:rsidRPr="00446B2C">
        <w:rPr>
          <w:rFonts w:ascii="Arial" w:hAnsi="Arial" w:cs="Arial"/>
          <w:sz w:val="20"/>
          <w:szCs w:val="20"/>
        </w:rPr>
        <w:t xml:space="preserve">clean petri dish containing a thin layer of </w:t>
      </w:r>
      <w:proofErr w:type="spellStart"/>
      <w:r w:rsidRPr="00446B2C">
        <w:rPr>
          <w:rFonts w:ascii="Arial" w:hAnsi="Arial" w:cs="Arial"/>
          <w:sz w:val="20"/>
          <w:szCs w:val="20"/>
        </w:rPr>
        <w:t>montjuic</w:t>
      </w:r>
      <w:proofErr w:type="spellEnd"/>
      <w:r w:rsidRPr="00446B2C">
        <w:rPr>
          <w:rFonts w:ascii="Arial" w:hAnsi="Arial" w:cs="Arial"/>
          <w:sz w:val="20"/>
          <w:szCs w:val="20"/>
        </w:rPr>
        <w:t xml:space="preserve"> water. Care was taken to avoid </w:t>
      </w:r>
      <w:r w:rsidR="00B64C82" w:rsidRPr="00446B2C">
        <w:rPr>
          <w:rFonts w:ascii="Arial" w:hAnsi="Arial" w:cs="Arial"/>
          <w:sz w:val="20"/>
          <w:szCs w:val="20"/>
        </w:rPr>
        <w:t>mechanical stress, as planarians contract rapidly when disturbed. Observations were made when specimens were fully extended and gliding naturally.</w:t>
      </w:r>
    </w:p>
    <w:p w14:paraId="6A7AF7FD" w14:textId="77777777" w:rsidR="00E93C62" w:rsidRPr="00565021" w:rsidRDefault="00532383" w:rsidP="00456B22">
      <w:pPr>
        <w:spacing w:line="360" w:lineRule="auto"/>
        <w:jc w:val="both"/>
        <w:rPr>
          <w:rFonts w:ascii="Arial" w:hAnsi="Arial" w:cs="Arial"/>
          <w:b/>
          <w:bCs/>
        </w:rPr>
      </w:pPr>
      <w:r w:rsidRPr="00565021">
        <w:rPr>
          <w:rFonts w:ascii="Arial" w:hAnsi="Arial" w:cs="Arial"/>
          <w:b/>
          <w:bCs/>
        </w:rPr>
        <w:t>3. RESULTS:</w:t>
      </w:r>
    </w:p>
    <w:p w14:paraId="6A7AF7FE" w14:textId="77777777" w:rsidR="00E153E8" w:rsidRPr="00446B2C" w:rsidRDefault="00565021" w:rsidP="00456B22">
      <w:pPr>
        <w:spacing w:line="360" w:lineRule="auto"/>
        <w:jc w:val="both"/>
        <w:rPr>
          <w:rFonts w:ascii="Arial" w:hAnsi="Arial" w:cs="Arial"/>
          <w:b/>
          <w:bCs/>
          <w:sz w:val="20"/>
          <w:szCs w:val="20"/>
        </w:rPr>
      </w:pPr>
      <w:r>
        <w:rPr>
          <w:rFonts w:ascii="Arial" w:hAnsi="Arial" w:cs="Arial"/>
          <w:b/>
          <w:bCs/>
          <w:sz w:val="20"/>
          <w:szCs w:val="20"/>
        </w:rPr>
        <w:t>MORPHOMETRIC PARAMETERS:</w:t>
      </w:r>
    </w:p>
    <w:p w14:paraId="6A7AF7FF" w14:textId="77777777" w:rsidR="00383057" w:rsidRPr="00446B2C" w:rsidRDefault="00E16B68" w:rsidP="00456B22">
      <w:pPr>
        <w:spacing w:line="360" w:lineRule="auto"/>
        <w:jc w:val="both"/>
        <w:rPr>
          <w:rFonts w:ascii="Arial" w:hAnsi="Arial" w:cs="Arial"/>
          <w:sz w:val="20"/>
          <w:szCs w:val="20"/>
        </w:rPr>
      </w:pPr>
      <w:r w:rsidRPr="00446B2C">
        <w:rPr>
          <w:rFonts w:ascii="Arial" w:hAnsi="Arial" w:cs="Arial"/>
          <w:sz w:val="20"/>
          <w:szCs w:val="20"/>
        </w:rPr>
        <w:t>Quantitative morphometric</w:t>
      </w:r>
      <w:r w:rsidR="0064437B" w:rsidRPr="00446B2C">
        <w:rPr>
          <w:rFonts w:ascii="Arial" w:hAnsi="Arial" w:cs="Arial"/>
          <w:sz w:val="20"/>
          <w:szCs w:val="20"/>
        </w:rPr>
        <w:t xml:space="preserve"> analysis of freshwater planarians revealed distinct patterns of body size and proportional </w:t>
      </w:r>
      <w:r w:rsidR="00E153E8" w:rsidRPr="00446B2C">
        <w:rPr>
          <w:rFonts w:ascii="Arial" w:hAnsi="Arial" w:cs="Arial"/>
          <w:sz w:val="20"/>
          <w:szCs w:val="20"/>
        </w:rPr>
        <w:t>growth (Table 1).</w:t>
      </w:r>
    </w:p>
    <w:p w14:paraId="6A7AF800" w14:textId="77777777" w:rsidR="0009448D" w:rsidRPr="00565021" w:rsidRDefault="0009448D" w:rsidP="00565021">
      <w:pPr>
        <w:pStyle w:val="Caption"/>
        <w:keepNext/>
        <w:spacing w:line="360" w:lineRule="auto"/>
        <w:rPr>
          <w:rFonts w:ascii="Arial" w:hAnsi="Arial" w:cs="Arial"/>
          <w:b/>
          <w:bCs/>
          <w:i w:val="0"/>
          <w:iCs w:val="0"/>
          <w:color w:val="auto"/>
          <w:sz w:val="20"/>
          <w:szCs w:val="20"/>
        </w:rPr>
      </w:pPr>
      <w:r w:rsidRPr="00565021">
        <w:rPr>
          <w:rFonts w:ascii="Arial" w:hAnsi="Arial" w:cs="Arial"/>
          <w:b/>
          <w:bCs/>
          <w:i w:val="0"/>
          <w:iCs w:val="0"/>
          <w:color w:val="auto"/>
          <w:sz w:val="20"/>
          <w:szCs w:val="20"/>
        </w:rPr>
        <w:t xml:space="preserve">Table </w:t>
      </w:r>
      <w:r w:rsidR="001651D9" w:rsidRPr="00565021">
        <w:rPr>
          <w:rFonts w:ascii="Arial" w:hAnsi="Arial" w:cs="Arial"/>
          <w:b/>
          <w:bCs/>
          <w:i w:val="0"/>
          <w:iCs w:val="0"/>
          <w:color w:val="auto"/>
          <w:sz w:val="20"/>
          <w:szCs w:val="20"/>
        </w:rPr>
        <w:fldChar w:fldCharType="begin"/>
      </w:r>
      <w:r w:rsidRPr="00565021">
        <w:rPr>
          <w:rFonts w:ascii="Arial" w:hAnsi="Arial" w:cs="Arial"/>
          <w:b/>
          <w:bCs/>
          <w:i w:val="0"/>
          <w:iCs w:val="0"/>
          <w:color w:val="auto"/>
          <w:sz w:val="20"/>
          <w:szCs w:val="20"/>
        </w:rPr>
        <w:instrText xml:space="preserve"> SEQ Table \* ARABIC </w:instrText>
      </w:r>
      <w:r w:rsidR="001651D9" w:rsidRPr="00565021">
        <w:rPr>
          <w:rFonts w:ascii="Arial" w:hAnsi="Arial" w:cs="Arial"/>
          <w:b/>
          <w:bCs/>
          <w:i w:val="0"/>
          <w:iCs w:val="0"/>
          <w:color w:val="auto"/>
          <w:sz w:val="20"/>
          <w:szCs w:val="20"/>
        </w:rPr>
        <w:fldChar w:fldCharType="separate"/>
      </w:r>
      <w:r w:rsidR="001E162B" w:rsidRPr="00565021">
        <w:rPr>
          <w:rFonts w:ascii="Arial" w:hAnsi="Arial" w:cs="Arial"/>
          <w:b/>
          <w:bCs/>
          <w:i w:val="0"/>
          <w:iCs w:val="0"/>
          <w:noProof/>
          <w:color w:val="auto"/>
          <w:sz w:val="20"/>
          <w:szCs w:val="20"/>
        </w:rPr>
        <w:t>1</w:t>
      </w:r>
      <w:r w:rsidR="001651D9" w:rsidRPr="00565021">
        <w:rPr>
          <w:rFonts w:ascii="Arial" w:hAnsi="Arial" w:cs="Arial"/>
          <w:b/>
          <w:bCs/>
          <w:i w:val="0"/>
          <w:iCs w:val="0"/>
          <w:color w:val="auto"/>
          <w:sz w:val="20"/>
          <w:szCs w:val="20"/>
        </w:rPr>
        <w:fldChar w:fldCharType="end"/>
      </w:r>
      <w:r w:rsidR="006520B8">
        <w:rPr>
          <w:rFonts w:ascii="Arial" w:hAnsi="Arial" w:cs="Arial"/>
          <w:b/>
          <w:bCs/>
          <w:i w:val="0"/>
          <w:iCs w:val="0"/>
          <w:color w:val="auto"/>
          <w:sz w:val="20"/>
          <w:szCs w:val="20"/>
        </w:rPr>
        <w:t xml:space="preserve">: </w:t>
      </w:r>
      <w:r w:rsidRPr="00565021">
        <w:rPr>
          <w:rFonts w:ascii="Arial" w:hAnsi="Arial" w:cs="Arial"/>
          <w:b/>
          <w:bCs/>
          <w:i w:val="0"/>
          <w:iCs w:val="0"/>
          <w:color w:val="auto"/>
          <w:sz w:val="20"/>
          <w:szCs w:val="20"/>
        </w:rPr>
        <w:t>Morphometric characters of freshwater planarians.</w:t>
      </w:r>
    </w:p>
    <w:tbl>
      <w:tblPr>
        <w:tblStyle w:val="LightShading-Accent3"/>
        <w:tblW w:w="9322" w:type="dxa"/>
        <w:tblLook w:val="04A0" w:firstRow="1" w:lastRow="0" w:firstColumn="1" w:lastColumn="0" w:noHBand="0" w:noVBand="1"/>
      </w:tblPr>
      <w:tblGrid>
        <w:gridCol w:w="904"/>
        <w:gridCol w:w="6267"/>
        <w:gridCol w:w="2151"/>
      </w:tblGrid>
      <w:tr w:rsidR="00A76EEC" w:rsidRPr="00565021" w14:paraId="6A7AF804" w14:textId="77777777" w:rsidTr="0056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6A7AF801" w14:textId="77777777" w:rsidR="00A76EEC" w:rsidRPr="00565021" w:rsidRDefault="00510C88" w:rsidP="00456B22">
            <w:pPr>
              <w:spacing w:line="360" w:lineRule="auto"/>
              <w:jc w:val="center"/>
              <w:rPr>
                <w:rFonts w:ascii="Arial" w:hAnsi="Arial" w:cs="Arial"/>
                <w:b w:val="0"/>
                <w:bCs w:val="0"/>
                <w:color w:val="auto"/>
                <w:sz w:val="20"/>
                <w:szCs w:val="20"/>
              </w:rPr>
            </w:pPr>
            <w:r w:rsidRPr="00565021">
              <w:rPr>
                <w:rFonts w:ascii="Arial" w:hAnsi="Arial" w:cs="Arial"/>
                <w:color w:val="auto"/>
                <w:sz w:val="20"/>
                <w:szCs w:val="20"/>
              </w:rPr>
              <w:t>Sr. No.</w:t>
            </w:r>
          </w:p>
        </w:tc>
        <w:tc>
          <w:tcPr>
            <w:tcW w:w="6267" w:type="dxa"/>
          </w:tcPr>
          <w:p w14:paraId="6A7AF802" w14:textId="77777777" w:rsidR="00A76EEC" w:rsidRPr="00565021" w:rsidRDefault="00510C88"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565021">
              <w:rPr>
                <w:rFonts w:ascii="Arial" w:hAnsi="Arial" w:cs="Arial"/>
                <w:color w:val="auto"/>
                <w:sz w:val="20"/>
                <w:szCs w:val="20"/>
              </w:rPr>
              <w:t>Morphometric Characters</w:t>
            </w:r>
          </w:p>
        </w:tc>
        <w:tc>
          <w:tcPr>
            <w:tcW w:w="2151" w:type="dxa"/>
          </w:tcPr>
          <w:p w14:paraId="6A7AF803" w14:textId="77777777" w:rsidR="00A76EEC" w:rsidRPr="00565021" w:rsidRDefault="00510C88"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565021">
              <w:rPr>
                <w:rFonts w:ascii="Arial" w:hAnsi="Arial" w:cs="Arial"/>
                <w:color w:val="auto"/>
                <w:sz w:val="20"/>
                <w:szCs w:val="20"/>
              </w:rPr>
              <w:t>Mean ± SD</w:t>
            </w:r>
          </w:p>
        </w:tc>
      </w:tr>
      <w:tr w:rsidR="00A76EEC" w:rsidRPr="00565021" w14:paraId="6A7AF808"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05"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1</w:t>
            </w:r>
          </w:p>
        </w:tc>
        <w:tc>
          <w:tcPr>
            <w:tcW w:w="6267" w:type="dxa"/>
            <w:shd w:val="clear" w:color="auto" w:fill="auto"/>
          </w:tcPr>
          <w:p w14:paraId="6A7AF806" w14:textId="77777777" w:rsidR="00A76EEC" w:rsidRPr="00565021" w:rsidRDefault="00BB2495"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 from anterior end to posterior end</w:t>
            </w:r>
            <w:r w:rsidR="00ED0927" w:rsidRPr="00565021">
              <w:rPr>
                <w:rFonts w:ascii="Arial" w:hAnsi="Arial" w:cs="Arial"/>
                <w:color w:val="auto"/>
                <w:sz w:val="20"/>
                <w:szCs w:val="20"/>
              </w:rPr>
              <w:t xml:space="preserve"> in (mm)</w:t>
            </w:r>
          </w:p>
        </w:tc>
        <w:tc>
          <w:tcPr>
            <w:tcW w:w="2151" w:type="dxa"/>
            <w:shd w:val="clear" w:color="auto" w:fill="auto"/>
          </w:tcPr>
          <w:p w14:paraId="6A7AF807" w14:textId="77777777" w:rsidR="00A76EEC" w:rsidRPr="00565021" w:rsidRDefault="0046740D"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7.99</w:t>
            </w:r>
            <w:r w:rsidR="00A76D93" w:rsidRPr="00565021">
              <w:rPr>
                <w:rFonts w:ascii="Arial" w:hAnsi="Arial" w:cs="Arial"/>
                <w:color w:val="auto"/>
                <w:sz w:val="20"/>
                <w:szCs w:val="20"/>
              </w:rPr>
              <w:t xml:space="preserve">± </w:t>
            </w:r>
            <w:r w:rsidR="00F433E1" w:rsidRPr="00565021">
              <w:rPr>
                <w:rFonts w:ascii="Arial" w:hAnsi="Arial" w:cs="Arial"/>
                <w:color w:val="auto"/>
                <w:sz w:val="20"/>
                <w:szCs w:val="20"/>
              </w:rPr>
              <w:t>2.479 mm</w:t>
            </w:r>
          </w:p>
        </w:tc>
      </w:tr>
      <w:tr w:rsidR="00A76EEC" w:rsidRPr="00565021" w14:paraId="6A7AF80C"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09"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2</w:t>
            </w:r>
          </w:p>
        </w:tc>
        <w:tc>
          <w:tcPr>
            <w:tcW w:w="6267" w:type="dxa"/>
          </w:tcPr>
          <w:p w14:paraId="6A7AF80A" w14:textId="77777777" w:rsidR="00A76EEC" w:rsidRPr="00565021" w:rsidRDefault="00ED0927"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Width in (mm)</w:t>
            </w:r>
          </w:p>
        </w:tc>
        <w:tc>
          <w:tcPr>
            <w:tcW w:w="2151" w:type="dxa"/>
          </w:tcPr>
          <w:p w14:paraId="6A7AF80B" w14:textId="77777777" w:rsidR="00A76EEC" w:rsidRPr="00565021" w:rsidRDefault="00F433E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2.03 </w:t>
            </w:r>
            <w:r w:rsidR="00CE3671" w:rsidRPr="00565021">
              <w:rPr>
                <w:rFonts w:ascii="Arial" w:hAnsi="Arial" w:cs="Arial"/>
                <w:color w:val="auto"/>
                <w:sz w:val="20"/>
                <w:szCs w:val="20"/>
              </w:rPr>
              <w:t xml:space="preserve">± </w:t>
            </w:r>
            <w:r w:rsidRPr="00565021">
              <w:rPr>
                <w:rFonts w:ascii="Arial" w:hAnsi="Arial" w:cs="Arial"/>
                <w:color w:val="auto"/>
                <w:sz w:val="20"/>
                <w:szCs w:val="20"/>
              </w:rPr>
              <w:t>0.427 mm</w:t>
            </w:r>
          </w:p>
        </w:tc>
      </w:tr>
      <w:tr w:rsidR="00A76EEC" w:rsidRPr="00565021" w14:paraId="6A7AF810"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0D"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3</w:t>
            </w:r>
          </w:p>
        </w:tc>
        <w:tc>
          <w:tcPr>
            <w:tcW w:w="6267" w:type="dxa"/>
            <w:shd w:val="clear" w:color="auto" w:fill="auto"/>
          </w:tcPr>
          <w:p w14:paraId="6A7AF80E" w14:textId="77777777" w:rsidR="00A76EEC" w:rsidRPr="00565021" w:rsidRDefault="00ED0927"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Inter</w:t>
            </w:r>
            <w:r w:rsidR="00282B38" w:rsidRPr="00565021">
              <w:rPr>
                <w:rFonts w:ascii="Arial" w:hAnsi="Arial" w:cs="Arial"/>
                <w:color w:val="auto"/>
                <w:sz w:val="20"/>
                <w:szCs w:val="20"/>
              </w:rPr>
              <w:t>-</w:t>
            </w:r>
            <w:r w:rsidRPr="00565021">
              <w:rPr>
                <w:rFonts w:ascii="Arial" w:hAnsi="Arial" w:cs="Arial"/>
                <w:color w:val="auto"/>
                <w:sz w:val="20"/>
                <w:szCs w:val="20"/>
              </w:rPr>
              <w:t>orbital space</w:t>
            </w:r>
            <w:r w:rsidR="00282B38" w:rsidRPr="00565021">
              <w:rPr>
                <w:rFonts w:ascii="Arial" w:hAnsi="Arial" w:cs="Arial"/>
                <w:color w:val="auto"/>
                <w:sz w:val="20"/>
                <w:szCs w:val="20"/>
              </w:rPr>
              <w:t xml:space="preserve"> (i.e. optic distance) in (mm)</w:t>
            </w:r>
          </w:p>
        </w:tc>
        <w:tc>
          <w:tcPr>
            <w:tcW w:w="2151" w:type="dxa"/>
            <w:shd w:val="clear" w:color="auto" w:fill="auto"/>
          </w:tcPr>
          <w:p w14:paraId="6A7AF80F" w14:textId="77777777" w:rsidR="00A76EEC" w:rsidRPr="00565021" w:rsidRDefault="00F433E1"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0.92 </w:t>
            </w:r>
            <w:r w:rsidR="00CE3671" w:rsidRPr="00565021">
              <w:rPr>
                <w:rFonts w:ascii="Arial" w:hAnsi="Arial" w:cs="Arial"/>
                <w:color w:val="auto"/>
                <w:sz w:val="20"/>
                <w:szCs w:val="20"/>
              </w:rPr>
              <w:t xml:space="preserve">± </w:t>
            </w:r>
            <w:r w:rsidRPr="00565021">
              <w:rPr>
                <w:rFonts w:ascii="Arial" w:hAnsi="Arial" w:cs="Arial"/>
                <w:color w:val="auto"/>
                <w:sz w:val="20"/>
                <w:szCs w:val="20"/>
              </w:rPr>
              <w:t>1.437 mm</w:t>
            </w:r>
          </w:p>
        </w:tc>
      </w:tr>
      <w:tr w:rsidR="00A76EEC" w:rsidRPr="00565021" w14:paraId="6A7AF814"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11"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4</w:t>
            </w:r>
          </w:p>
        </w:tc>
        <w:tc>
          <w:tcPr>
            <w:tcW w:w="6267" w:type="dxa"/>
          </w:tcPr>
          <w:p w14:paraId="6A7AF812" w14:textId="77777777" w:rsidR="00A76EEC" w:rsidRPr="00565021" w:rsidRDefault="00282B38"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Optic Diameter in (mm)</w:t>
            </w:r>
          </w:p>
        </w:tc>
        <w:tc>
          <w:tcPr>
            <w:tcW w:w="2151" w:type="dxa"/>
          </w:tcPr>
          <w:p w14:paraId="6A7AF813" w14:textId="77777777" w:rsidR="00A76EEC" w:rsidRPr="00565021" w:rsidRDefault="00F433E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0.24</w:t>
            </w:r>
            <w:r w:rsidR="00CE3671" w:rsidRPr="00565021">
              <w:rPr>
                <w:rFonts w:ascii="Arial" w:hAnsi="Arial" w:cs="Arial"/>
                <w:color w:val="auto"/>
                <w:sz w:val="20"/>
                <w:szCs w:val="20"/>
              </w:rPr>
              <w:t xml:space="preserve">± </w:t>
            </w:r>
            <w:r w:rsidR="003D1911" w:rsidRPr="00565021">
              <w:rPr>
                <w:rFonts w:ascii="Arial" w:hAnsi="Arial" w:cs="Arial"/>
                <w:color w:val="auto"/>
                <w:sz w:val="20"/>
                <w:szCs w:val="20"/>
              </w:rPr>
              <w:t>0.249 mm</w:t>
            </w:r>
          </w:p>
        </w:tc>
      </w:tr>
      <w:tr w:rsidR="00A76EEC" w:rsidRPr="00565021" w14:paraId="6A7AF818"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15"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5</w:t>
            </w:r>
          </w:p>
        </w:tc>
        <w:tc>
          <w:tcPr>
            <w:tcW w:w="6267" w:type="dxa"/>
            <w:shd w:val="clear" w:color="auto" w:fill="auto"/>
          </w:tcPr>
          <w:p w14:paraId="6A7AF816" w14:textId="77777777" w:rsidR="00A76EEC" w:rsidRPr="00565021" w:rsidRDefault="00282B38"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 of the fully extended pharynx during feeding in (mm)</w:t>
            </w:r>
          </w:p>
        </w:tc>
        <w:tc>
          <w:tcPr>
            <w:tcW w:w="2151" w:type="dxa"/>
            <w:shd w:val="clear" w:color="auto" w:fill="auto"/>
          </w:tcPr>
          <w:p w14:paraId="6A7AF817" w14:textId="77777777" w:rsidR="00A76EEC" w:rsidRPr="00565021" w:rsidRDefault="003D1911"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3.70 </w:t>
            </w:r>
            <w:r w:rsidR="00CE3671" w:rsidRPr="00565021">
              <w:rPr>
                <w:rFonts w:ascii="Arial" w:hAnsi="Arial" w:cs="Arial"/>
                <w:color w:val="auto"/>
                <w:sz w:val="20"/>
                <w:szCs w:val="20"/>
              </w:rPr>
              <w:t xml:space="preserve">± </w:t>
            </w:r>
            <w:r w:rsidRPr="00565021">
              <w:rPr>
                <w:rFonts w:ascii="Arial" w:hAnsi="Arial" w:cs="Arial"/>
                <w:color w:val="auto"/>
                <w:sz w:val="20"/>
                <w:szCs w:val="20"/>
              </w:rPr>
              <w:t>1.579 mm</w:t>
            </w:r>
          </w:p>
        </w:tc>
      </w:tr>
      <w:tr w:rsidR="00A76EEC" w:rsidRPr="00565021" w14:paraId="6A7AF81C"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19"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6</w:t>
            </w:r>
          </w:p>
        </w:tc>
        <w:tc>
          <w:tcPr>
            <w:tcW w:w="6267" w:type="dxa"/>
          </w:tcPr>
          <w:p w14:paraId="6A7AF81A" w14:textId="77777777" w:rsidR="00A76EEC" w:rsidRPr="00565021" w:rsidRDefault="00282B38"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w:t>
            </w:r>
            <w:r w:rsidR="0046740D" w:rsidRPr="00565021">
              <w:rPr>
                <w:rFonts w:ascii="Arial" w:hAnsi="Arial" w:cs="Arial"/>
                <w:color w:val="auto"/>
                <w:sz w:val="20"/>
                <w:szCs w:val="20"/>
              </w:rPr>
              <w:t xml:space="preserve"> from the anterior end to the interorbital space in (mm)</w:t>
            </w:r>
          </w:p>
        </w:tc>
        <w:tc>
          <w:tcPr>
            <w:tcW w:w="2151" w:type="dxa"/>
          </w:tcPr>
          <w:p w14:paraId="6A7AF81B" w14:textId="77777777" w:rsidR="00A76EEC" w:rsidRPr="00565021" w:rsidRDefault="003D191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1.08 </w:t>
            </w:r>
            <w:r w:rsidR="00CE3671" w:rsidRPr="00565021">
              <w:rPr>
                <w:rFonts w:ascii="Arial" w:hAnsi="Arial" w:cs="Arial"/>
                <w:color w:val="auto"/>
                <w:sz w:val="20"/>
                <w:szCs w:val="20"/>
              </w:rPr>
              <w:t xml:space="preserve">± </w:t>
            </w:r>
            <w:r w:rsidRPr="00565021">
              <w:rPr>
                <w:rFonts w:ascii="Arial" w:hAnsi="Arial" w:cs="Arial"/>
                <w:color w:val="auto"/>
                <w:sz w:val="20"/>
                <w:szCs w:val="20"/>
              </w:rPr>
              <w:t>0.357 mm</w:t>
            </w:r>
          </w:p>
        </w:tc>
      </w:tr>
    </w:tbl>
    <w:p w14:paraId="6A7AF81D" w14:textId="77777777" w:rsidR="00383057" w:rsidRPr="00446B2C" w:rsidRDefault="00383057" w:rsidP="00456B22">
      <w:pPr>
        <w:spacing w:line="360" w:lineRule="auto"/>
        <w:jc w:val="both"/>
        <w:rPr>
          <w:rFonts w:ascii="Arial" w:hAnsi="Arial" w:cs="Arial"/>
          <w:sz w:val="20"/>
          <w:szCs w:val="20"/>
        </w:rPr>
      </w:pPr>
    </w:p>
    <w:p w14:paraId="6A7AF81E" w14:textId="77777777" w:rsidR="00D807E2" w:rsidRPr="00446B2C" w:rsidRDefault="00772077" w:rsidP="00456B22">
      <w:pPr>
        <w:spacing w:line="360" w:lineRule="auto"/>
        <w:jc w:val="both"/>
        <w:rPr>
          <w:rFonts w:ascii="Arial" w:hAnsi="Arial" w:cs="Arial"/>
          <w:sz w:val="20"/>
          <w:szCs w:val="20"/>
        </w:rPr>
      </w:pPr>
      <w:r w:rsidRPr="00446B2C">
        <w:rPr>
          <w:rFonts w:ascii="Arial" w:hAnsi="Arial" w:cs="Arial"/>
          <w:sz w:val="20"/>
          <w:szCs w:val="20"/>
        </w:rPr>
        <w:t xml:space="preserve">The </w:t>
      </w:r>
      <w:r w:rsidR="00AE18AC" w:rsidRPr="00446B2C">
        <w:rPr>
          <w:rFonts w:ascii="Arial" w:hAnsi="Arial" w:cs="Arial"/>
          <w:sz w:val="20"/>
          <w:szCs w:val="20"/>
        </w:rPr>
        <w:t>average</w:t>
      </w:r>
      <w:r w:rsidR="001A557E" w:rsidRPr="00446B2C">
        <w:rPr>
          <w:rFonts w:ascii="Arial" w:hAnsi="Arial" w:cs="Arial"/>
          <w:sz w:val="20"/>
          <w:szCs w:val="20"/>
        </w:rPr>
        <w:t xml:space="preserve"> total body length, measured from the anterior to posterior end</w:t>
      </w:r>
      <w:r w:rsidR="00CA22EC" w:rsidRPr="00446B2C">
        <w:rPr>
          <w:rFonts w:ascii="Arial" w:hAnsi="Arial" w:cs="Arial"/>
          <w:sz w:val="20"/>
          <w:szCs w:val="20"/>
        </w:rPr>
        <w:t>,</w:t>
      </w:r>
      <w:r w:rsidR="001A557E" w:rsidRPr="00446B2C">
        <w:rPr>
          <w:rFonts w:ascii="Arial" w:hAnsi="Arial" w:cs="Arial"/>
          <w:sz w:val="20"/>
          <w:szCs w:val="20"/>
        </w:rPr>
        <w:t xml:space="preserve"> was 7.99 ± </w:t>
      </w:r>
      <w:r w:rsidR="00CA22EC" w:rsidRPr="00446B2C">
        <w:rPr>
          <w:rFonts w:ascii="Arial" w:hAnsi="Arial" w:cs="Arial"/>
          <w:sz w:val="20"/>
          <w:szCs w:val="20"/>
        </w:rPr>
        <w:t>2.48 mm</w:t>
      </w:r>
      <w:r w:rsidR="00517ADC" w:rsidRPr="00446B2C">
        <w:rPr>
          <w:rFonts w:ascii="Arial" w:hAnsi="Arial" w:cs="Arial"/>
          <w:sz w:val="20"/>
          <w:szCs w:val="20"/>
        </w:rPr>
        <w:t>.</w:t>
      </w:r>
      <w:r w:rsidR="004C3093" w:rsidRPr="00446B2C">
        <w:rPr>
          <w:rFonts w:ascii="Arial" w:hAnsi="Arial" w:cs="Arial"/>
          <w:sz w:val="20"/>
          <w:szCs w:val="20"/>
        </w:rPr>
        <w:t xml:space="preserve"> It indicates moderate variation among individuals. Such variability is typical of natural planarian populations</w:t>
      </w:r>
      <w:r w:rsidR="00024AC6" w:rsidRPr="00446B2C">
        <w:rPr>
          <w:rFonts w:ascii="Arial" w:hAnsi="Arial" w:cs="Arial"/>
          <w:sz w:val="20"/>
          <w:szCs w:val="20"/>
        </w:rPr>
        <w:t xml:space="preserve"> and may reflect differences in age, nutritional co</w:t>
      </w:r>
      <w:r w:rsidR="00EC4595" w:rsidRPr="00446B2C">
        <w:rPr>
          <w:rFonts w:ascii="Arial" w:hAnsi="Arial" w:cs="Arial"/>
          <w:sz w:val="20"/>
          <w:szCs w:val="20"/>
        </w:rPr>
        <w:t>ndition, and microhabitat quality (Reynoldson, 1978).</w:t>
      </w:r>
    </w:p>
    <w:p w14:paraId="6A7AF81F" w14:textId="4547BAE4" w:rsidR="00E7306F" w:rsidRPr="00446B2C" w:rsidRDefault="007236F0" w:rsidP="00456B22">
      <w:pPr>
        <w:spacing w:line="360" w:lineRule="auto"/>
        <w:jc w:val="both"/>
        <w:rPr>
          <w:rFonts w:ascii="Arial" w:hAnsi="Arial" w:cs="Arial"/>
          <w:sz w:val="20"/>
          <w:szCs w:val="20"/>
        </w:rPr>
      </w:pPr>
      <w:r w:rsidRPr="00446B2C">
        <w:rPr>
          <w:rFonts w:ascii="Arial" w:hAnsi="Arial" w:cs="Arial"/>
          <w:sz w:val="20"/>
          <w:szCs w:val="20"/>
        </w:rPr>
        <w:t xml:space="preserve">The </w:t>
      </w:r>
      <w:r w:rsidR="00AE18AC" w:rsidRPr="00446B2C">
        <w:rPr>
          <w:rFonts w:ascii="Arial" w:hAnsi="Arial" w:cs="Arial"/>
          <w:sz w:val="20"/>
          <w:szCs w:val="20"/>
        </w:rPr>
        <w:t>average</w:t>
      </w:r>
      <w:r w:rsidRPr="00446B2C">
        <w:rPr>
          <w:rFonts w:ascii="Arial" w:hAnsi="Arial" w:cs="Arial"/>
          <w:sz w:val="20"/>
          <w:szCs w:val="20"/>
        </w:rPr>
        <w:t xml:space="preserve"> body width was 2.03 ± </w:t>
      </w:r>
      <w:r w:rsidR="00F06315" w:rsidRPr="00446B2C">
        <w:rPr>
          <w:rFonts w:ascii="Arial" w:hAnsi="Arial" w:cs="Arial"/>
          <w:sz w:val="20"/>
          <w:szCs w:val="20"/>
        </w:rPr>
        <w:t xml:space="preserve">0.43 mm, </w:t>
      </w:r>
      <w:r w:rsidR="00876BC9" w:rsidRPr="00446B2C">
        <w:rPr>
          <w:rFonts w:ascii="Arial" w:hAnsi="Arial" w:cs="Arial"/>
          <w:sz w:val="20"/>
          <w:szCs w:val="20"/>
        </w:rPr>
        <w:t xml:space="preserve">showing comparatively lower variability than total </w:t>
      </w:r>
      <w:r w:rsidR="00D5550F" w:rsidRPr="00446B2C">
        <w:rPr>
          <w:rFonts w:ascii="Arial" w:hAnsi="Arial" w:cs="Arial"/>
          <w:sz w:val="20"/>
          <w:szCs w:val="20"/>
        </w:rPr>
        <w:t>length.</w:t>
      </w:r>
      <w:r w:rsidR="003466D3">
        <w:rPr>
          <w:rFonts w:ascii="Arial" w:hAnsi="Arial" w:cs="Arial"/>
          <w:sz w:val="20"/>
          <w:szCs w:val="20"/>
        </w:rPr>
        <w:t xml:space="preserve"> </w:t>
      </w:r>
      <w:r w:rsidR="00834870" w:rsidRPr="00446B2C">
        <w:rPr>
          <w:rFonts w:ascii="Arial" w:hAnsi="Arial" w:cs="Arial"/>
          <w:sz w:val="20"/>
          <w:szCs w:val="20"/>
        </w:rPr>
        <w:t>This suggests that body width increases</w:t>
      </w:r>
      <w:r w:rsidR="003C0CED" w:rsidRPr="00446B2C">
        <w:rPr>
          <w:rFonts w:ascii="Arial" w:hAnsi="Arial" w:cs="Arial"/>
          <w:sz w:val="20"/>
          <w:szCs w:val="20"/>
        </w:rPr>
        <w:t xml:space="preserve"> p</w:t>
      </w:r>
      <w:r w:rsidR="000D10E4" w:rsidRPr="00446B2C">
        <w:rPr>
          <w:rFonts w:ascii="Arial" w:hAnsi="Arial" w:cs="Arial"/>
          <w:sz w:val="20"/>
          <w:szCs w:val="20"/>
        </w:rPr>
        <w:t xml:space="preserve">roportionally with length, maintaining </w:t>
      </w:r>
      <w:r w:rsidR="000C7963" w:rsidRPr="00446B2C">
        <w:rPr>
          <w:rFonts w:ascii="Arial" w:hAnsi="Arial" w:cs="Arial"/>
          <w:sz w:val="20"/>
          <w:szCs w:val="20"/>
        </w:rPr>
        <w:t>a stable body form during growth. Proportional scal</w:t>
      </w:r>
      <w:r w:rsidR="0060017D" w:rsidRPr="00446B2C">
        <w:rPr>
          <w:rFonts w:ascii="Arial" w:hAnsi="Arial" w:cs="Arial"/>
          <w:sz w:val="20"/>
          <w:szCs w:val="20"/>
        </w:rPr>
        <w:t>ing of width</w:t>
      </w:r>
      <w:r w:rsidR="0065668D" w:rsidRPr="00446B2C">
        <w:rPr>
          <w:rFonts w:ascii="Arial" w:hAnsi="Arial" w:cs="Arial"/>
          <w:sz w:val="20"/>
          <w:szCs w:val="20"/>
        </w:rPr>
        <w:t xml:space="preserve"> with length has been reported as a characteristic growth pattern in freshwater triclads</w:t>
      </w:r>
      <w:r w:rsidR="00E165D2" w:rsidRPr="00446B2C">
        <w:rPr>
          <w:rFonts w:ascii="Arial" w:hAnsi="Arial" w:cs="Arial"/>
          <w:sz w:val="20"/>
          <w:szCs w:val="20"/>
        </w:rPr>
        <w:t xml:space="preserve"> (Ball &amp; Reynoldson, 1981).</w:t>
      </w:r>
    </w:p>
    <w:p w14:paraId="6A7AF820" w14:textId="77777777" w:rsidR="00D807E2" w:rsidRPr="00446B2C" w:rsidRDefault="00361130" w:rsidP="00456B22">
      <w:pPr>
        <w:spacing w:line="360" w:lineRule="auto"/>
        <w:jc w:val="both"/>
        <w:rPr>
          <w:rFonts w:ascii="Arial" w:hAnsi="Arial" w:cs="Arial"/>
          <w:sz w:val="20"/>
          <w:szCs w:val="20"/>
        </w:rPr>
      </w:pPr>
      <w:r w:rsidRPr="00446B2C">
        <w:rPr>
          <w:rFonts w:ascii="Arial" w:hAnsi="Arial" w:cs="Arial"/>
          <w:sz w:val="20"/>
          <w:szCs w:val="20"/>
        </w:rPr>
        <w:t>The inter-orbital distance (Optic Distance</w:t>
      </w:r>
      <w:r w:rsidR="00D346BE" w:rsidRPr="00446B2C">
        <w:rPr>
          <w:rFonts w:ascii="Arial" w:hAnsi="Arial" w:cs="Arial"/>
          <w:sz w:val="20"/>
          <w:szCs w:val="20"/>
        </w:rPr>
        <w:t xml:space="preserve">) had </w:t>
      </w:r>
      <w:r w:rsidR="00645C95" w:rsidRPr="00446B2C">
        <w:rPr>
          <w:rFonts w:ascii="Arial" w:hAnsi="Arial" w:cs="Arial"/>
          <w:sz w:val="20"/>
          <w:szCs w:val="20"/>
        </w:rPr>
        <w:t>an</w:t>
      </w:r>
      <w:r w:rsidR="00D346BE" w:rsidRPr="00446B2C">
        <w:rPr>
          <w:rFonts w:ascii="Arial" w:hAnsi="Arial" w:cs="Arial"/>
          <w:sz w:val="20"/>
          <w:szCs w:val="20"/>
        </w:rPr>
        <w:t xml:space="preserve"> average value of 0.92 ± </w:t>
      </w:r>
      <w:r w:rsidR="00E3654F" w:rsidRPr="00446B2C">
        <w:rPr>
          <w:rFonts w:ascii="Arial" w:hAnsi="Arial" w:cs="Arial"/>
          <w:sz w:val="20"/>
          <w:szCs w:val="20"/>
        </w:rPr>
        <w:t xml:space="preserve">1.44 mm, </w:t>
      </w:r>
      <w:r w:rsidR="00645C95" w:rsidRPr="00446B2C">
        <w:rPr>
          <w:rFonts w:ascii="Arial" w:hAnsi="Arial" w:cs="Arial"/>
          <w:sz w:val="20"/>
          <w:szCs w:val="20"/>
        </w:rPr>
        <w:t>showing relatively high variation.</w:t>
      </w:r>
      <w:r w:rsidR="00A9380E" w:rsidRPr="00446B2C">
        <w:rPr>
          <w:rFonts w:ascii="Arial" w:hAnsi="Arial" w:cs="Arial"/>
          <w:sz w:val="20"/>
          <w:szCs w:val="20"/>
        </w:rPr>
        <w:t xml:space="preserve"> Eye spacing varies with body size, developmental stage, and regeneration status</w:t>
      </w:r>
      <w:r w:rsidR="0020367F" w:rsidRPr="00446B2C">
        <w:rPr>
          <w:rFonts w:ascii="Arial" w:hAnsi="Arial" w:cs="Arial"/>
          <w:sz w:val="20"/>
          <w:szCs w:val="20"/>
        </w:rPr>
        <w:t>, making this parameter informative but inherently variable (Sluys, 1999).</w:t>
      </w:r>
    </w:p>
    <w:p w14:paraId="6A7AF821" w14:textId="77777777" w:rsidR="001A169D" w:rsidRPr="00446B2C" w:rsidRDefault="00C22E7B"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The optic diameter was recorded as 0.24 ± 0.25 mm, </w:t>
      </w:r>
      <w:r w:rsidR="000E7218" w:rsidRPr="00446B2C">
        <w:rPr>
          <w:rFonts w:ascii="Arial" w:hAnsi="Arial" w:cs="Arial"/>
          <w:sz w:val="20"/>
          <w:szCs w:val="20"/>
        </w:rPr>
        <w:t>indicating minimal absolute size and limited variability. This shows that eye size remains relatively conserved</w:t>
      </w:r>
      <w:r w:rsidR="002333A0" w:rsidRPr="00446B2C">
        <w:rPr>
          <w:rFonts w:ascii="Arial" w:hAnsi="Arial" w:cs="Arial"/>
          <w:sz w:val="20"/>
          <w:szCs w:val="20"/>
        </w:rPr>
        <w:t xml:space="preserve"> across body sizes. Similar observations have been reported in previous </w:t>
      </w:r>
      <w:r w:rsidR="003B323A" w:rsidRPr="00446B2C">
        <w:rPr>
          <w:rFonts w:ascii="Arial" w:hAnsi="Arial" w:cs="Arial"/>
          <w:sz w:val="20"/>
          <w:szCs w:val="20"/>
        </w:rPr>
        <w:t>morphological</w:t>
      </w:r>
      <w:r w:rsidR="002333A0" w:rsidRPr="00446B2C">
        <w:rPr>
          <w:rFonts w:ascii="Arial" w:hAnsi="Arial" w:cs="Arial"/>
          <w:sz w:val="20"/>
          <w:szCs w:val="20"/>
        </w:rPr>
        <w:t xml:space="preserve"> studies </w:t>
      </w:r>
      <w:r w:rsidR="00A0311F" w:rsidRPr="00446B2C">
        <w:rPr>
          <w:rFonts w:ascii="Arial" w:hAnsi="Arial" w:cs="Arial"/>
          <w:sz w:val="20"/>
          <w:szCs w:val="20"/>
        </w:rPr>
        <w:t>of planarians, where ocular dimensions showed weak scaling with growth</w:t>
      </w:r>
      <w:r w:rsidR="003B323A" w:rsidRPr="00446B2C">
        <w:rPr>
          <w:rFonts w:ascii="Arial" w:hAnsi="Arial" w:cs="Arial"/>
          <w:sz w:val="20"/>
          <w:szCs w:val="20"/>
        </w:rPr>
        <w:t xml:space="preserve"> (Reynoldson, 1978).</w:t>
      </w:r>
    </w:p>
    <w:p w14:paraId="6A7AF822" w14:textId="77777777" w:rsidR="001A169D" w:rsidRPr="00446B2C" w:rsidRDefault="00480126" w:rsidP="00456B22">
      <w:pPr>
        <w:spacing w:line="360" w:lineRule="auto"/>
        <w:jc w:val="both"/>
        <w:rPr>
          <w:rFonts w:ascii="Arial" w:hAnsi="Arial" w:cs="Arial"/>
          <w:sz w:val="20"/>
          <w:szCs w:val="20"/>
        </w:rPr>
      </w:pPr>
      <w:r w:rsidRPr="00446B2C">
        <w:rPr>
          <w:rFonts w:ascii="Arial" w:hAnsi="Arial" w:cs="Arial"/>
          <w:sz w:val="20"/>
          <w:szCs w:val="20"/>
        </w:rPr>
        <w:t xml:space="preserve">The length of the </w:t>
      </w:r>
      <w:r w:rsidR="009D4363" w:rsidRPr="00446B2C">
        <w:rPr>
          <w:rFonts w:ascii="Arial" w:hAnsi="Arial" w:cs="Arial"/>
          <w:sz w:val="20"/>
          <w:szCs w:val="20"/>
        </w:rPr>
        <w:t>fully extended pharynx during feeding averaged 3.70 ± 1.58 mm, reflecting substan</w:t>
      </w:r>
      <w:r w:rsidR="00121267" w:rsidRPr="00446B2C">
        <w:rPr>
          <w:rFonts w:ascii="Arial" w:hAnsi="Arial" w:cs="Arial"/>
          <w:sz w:val="20"/>
          <w:szCs w:val="20"/>
        </w:rPr>
        <w:t xml:space="preserve">tial variability. The pharynx is </w:t>
      </w:r>
      <w:r w:rsidR="003404EA" w:rsidRPr="00446B2C">
        <w:rPr>
          <w:rFonts w:ascii="Arial" w:hAnsi="Arial" w:cs="Arial"/>
          <w:sz w:val="20"/>
          <w:szCs w:val="20"/>
        </w:rPr>
        <w:t>a highly flexible and functional</w:t>
      </w:r>
      <w:r w:rsidR="00121267" w:rsidRPr="00446B2C">
        <w:rPr>
          <w:rFonts w:ascii="Arial" w:hAnsi="Arial" w:cs="Arial"/>
          <w:sz w:val="20"/>
          <w:szCs w:val="20"/>
        </w:rPr>
        <w:t xml:space="preserve"> organ, and</w:t>
      </w:r>
      <w:r w:rsidR="003404EA" w:rsidRPr="00446B2C">
        <w:rPr>
          <w:rFonts w:ascii="Arial" w:hAnsi="Arial" w:cs="Arial"/>
          <w:sz w:val="20"/>
          <w:szCs w:val="20"/>
        </w:rPr>
        <w:t xml:space="preserve"> its length is influenced by feeding behaviour and physiological condition.</w:t>
      </w:r>
      <w:r w:rsidR="00D763C7" w:rsidRPr="00446B2C">
        <w:rPr>
          <w:rFonts w:ascii="Arial" w:hAnsi="Arial" w:cs="Arial"/>
          <w:sz w:val="20"/>
          <w:szCs w:val="20"/>
        </w:rPr>
        <w:t xml:space="preserve"> Larger individuals generally exhibited longer pharyn</w:t>
      </w:r>
      <w:r w:rsidR="009231B0" w:rsidRPr="00446B2C">
        <w:rPr>
          <w:rFonts w:ascii="Arial" w:hAnsi="Arial" w:cs="Arial"/>
          <w:sz w:val="20"/>
          <w:szCs w:val="20"/>
        </w:rPr>
        <w:t>g</w:t>
      </w:r>
      <w:r w:rsidR="00D763C7" w:rsidRPr="00446B2C">
        <w:rPr>
          <w:rFonts w:ascii="Arial" w:hAnsi="Arial" w:cs="Arial"/>
          <w:sz w:val="20"/>
          <w:szCs w:val="20"/>
        </w:rPr>
        <w:t xml:space="preserve">es, </w:t>
      </w:r>
      <w:r w:rsidR="003A004C" w:rsidRPr="00446B2C">
        <w:rPr>
          <w:rFonts w:ascii="Arial" w:hAnsi="Arial" w:cs="Arial"/>
          <w:sz w:val="20"/>
          <w:szCs w:val="20"/>
        </w:rPr>
        <w:t>suggesting enhanced feeding capacity (Oviedo et al., 2008).</w:t>
      </w:r>
    </w:p>
    <w:p w14:paraId="6A7AF823" w14:textId="23BC2D78" w:rsidR="00E231EC" w:rsidRPr="00446B2C" w:rsidRDefault="00322A77" w:rsidP="00456B22">
      <w:pPr>
        <w:spacing w:line="360" w:lineRule="auto"/>
        <w:jc w:val="both"/>
        <w:rPr>
          <w:rFonts w:ascii="Arial" w:hAnsi="Arial" w:cs="Arial"/>
          <w:sz w:val="20"/>
          <w:szCs w:val="20"/>
        </w:rPr>
      </w:pPr>
      <w:r w:rsidRPr="00446B2C">
        <w:rPr>
          <w:rFonts w:ascii="Arial" w:hAnsi="Arial" w:cs="Arial"/>
          <w:sz w:val="20"/>
          <w:szCs w:val="20"/>
        </w:rPr>
        <w:t>The distance from the anterior end to the inter-orbital region</w:t>
      </w:r>
      <w:r w:rsidR="00C51B42" w:rsidRPr="00446B2C">
        <w:rPr>
          <w:rFonts w:ascii="Arial" w:hAnsi="Arial" w:cs="Arial"/>
          <w:sz w:val="20"/>
          <w:szCs w:val="20"/>
        </w:rPr>
        <w:t xml:space="preserve"> </w:t>
      </w:r>
      <w:r w:rsidR="003466D3">
        <w:rPr>
          <w:rFonts w:ascii="Arial" w:hAnsi="Arial" w:cs="Arial"/>
          <w:sz w:val="20"/>
          <w:szCs w:val="20"/>
        </w:rPr>
        <w:t>was</w:t>
      </w:r>
      <w:r w:rsidR="00C51B42" w:rsidRPr="00446B2C">
        <w:rPr>
          <w:rFonts w:ascii="Arial" w:hAnsi="Arial" w:cs="Arial"/>
          <w:sz w:val="20"/>
          <w:szCs w:val="20"/>
        </w:rPr>
        <w:t xml:space="preserve"> 1.08 ± 0.36 mm</w:t>
      </w:r>
      <w:r w:rsidR="0078254A" w:rsidRPr="00446B2C">
        <w:rPr>
          <w:rFonts w:ascii="Arial" w:hAnsi="Arial" w:cs="Arial"/>
          <w:sz w:val="20"/>
          <w:szCs w:val="20"/>
        </w:rPr>
        <w:t>, indicating relatively consistent anterior body organisation across specimens. This parameter is considered taxonomically informative and reflects stability in head structure among freshwater planarians</w:t>
      </w:r>
      <w:r w:rsidR="0099606F" w:rsidRPr="00446B2C">
        <w:rPr>
          <w:rFonts w:ascii="Arial" w:hAnsi="Arial" w:cs="Arial"/>
          <w:sz w:val="20"/>
          <w:szCs w:val="20"/>
        </w:rPr>
        <w:t xml:space="preserve"> (Ball &amp; Reynoldson, 1981).</w:t>
      </w:r>
    </w:p>
    <w:p w14:paraId="6A7AF824" w14:textId="77777777" w:rsidR="00C207C9" w:rsidRPr="00446B2C" w:rsidRDefault="00383057" w:rsidP="00456B22">
      <w:pPr>
        <w:spacing w:line="360" w:lineRule="auto"/>
        <w:jc w:val="both"/>
        <w:rPr>
          <w:rFonts w:ascii="Arial" w:hAnsi="Arial" w:cs="Arial"/>
          <w:b/>
          <w:bCs/>
          <w:sz w:val="20"/>
          <w:szCs w:val="20"/>
        </w:rPr>
      </w:pPr>
      <w:r w:rsidRPr="00446B2C">
        <w:rPr>
          <w:rFonts w:ascii="Arial" w:hAnsi="Arial" w:cs="Arial"/>
          <w:b/>
          <w:bCs/>
          <w:sz w:val="20"/>
          <w:szCs w:val="20"/>
        </w:rPr>
        <w:t>Morpho</w:t>
      </w:r>
      <w:r w:rsidR="00292E07" w:rsidRPr="00446B2C">
        <w:rPr>
          <w:rFonts w:ascii="Arial" w:hAnsi="Arial" w:cs="Arial"/>
          <w:b/>
          <w:bCs/>
          <w:sz w:val="20"/>
          <w:szCs w:val="20"/>
        </w:rPr>
        <w:t>metric Correlation Analysis:</w:t>
      </w:r>
    </w:p>
    <w:p w14:paraId="6A7AF825" w14:textId="77777777" w:rsidR="00C207C9" w:rsidRPr="00565021" w:rsidRDefault="00C207C9" w:rsidP="00565021">
      <w:pPr>
        <w:pStyle w:val="Caption"/>
        <w:keepNext/>
        <w:spacing w:line="360" w:lineRule="auto"/>
        <w:rPr>
          <w:rFonts w:ascii="Arial" w:hAnsi="Arial" w:cs="Arial"/>
          <w:b/>
          <w:bCs/>
          <w:i w:val="0"/>
          <w:iCs w:val="0"/>
          <w:color w:val="auto"/>
          <w:sz w:val="20"/>
          <w:szCs w:val="20"/>
        </w:rPr>
      </w:pPr>
      <w:r w:rsidRPr="00565021">
        <w:rPr>
          <w:rFonts w:ascii="Arial" w:hAnsi="Arial" w:cs="Arial"/>
          <w:b/>
          <w:bCs/>
          <w:i w:val="0"/>
          <w:iCs w:val="0"/>
          <w:color w:val="auto"/>
          <w:sz w:val="20"/>
          <w:szCs w:val="20"/>
        </w:rPr>
        <w:t xml:space="preserve">Table </w:t>
      </w:r>
      <w:r w:rsidR="001651D9" w:rsidRPr="00565021">
        <w:rPr>
          <w:rFonts w:ascii="Arial" w:hAnsi="Arial" w:cs="Arial"/>
          <w:b/>
          <w:bCs/>
          <w:i w:val="0"/>
          <w:iCs w:val="0"/>
          <w:color w:val="auto"/>
          <w:sz w:val="20"/>
          <w:szCs w:val="20"/>
        </w:rPr>
        <w:fldChar w:fldCharType="begin"/>
      </w:r>
      <w:r w:rsidRPr="00565021">
        <w:rPr>
          <w:rFonts w:ascii="Arial" w:hAnsi="Arial" w:cs="Arial"/>
          <w:b/>
          <w:bCs/>
          <w:i w:val="0"/>
          <w:iCs w:val="0"/>
          <w:color w:val="auto"/>
          <w:sz w:val="20"/>
          <w:szCs w:val="20"/>
        </w:rPr>
        <w:instrText xml:space="preserve"> SEQ Table \* ARABIC </w:instrText>
      </w:r>
      <w:r w:rsidR="001651D9" w:rsidRPr="00565021">
        <w:rPr>
          <w:rFonts w:ascii="Arial" w:hAnsi="Arial" w:cs="Arial"/>
          <w:b/>
          <w:bCs/>
          <w:i w:val="0"/>
          <w:iCs w:val="0"/>
          <w:color w:val="auto"/>
          <w:sz w:val="20"/>
          <w:szCs w:val="20"/>
        </w:rPr>
        <w:fldChar w:fldCharType="separate"/>
      </w:r>
      <w:r w:rsidR="001E162B" w:rsidRPr="00565021">
        <w:rPr>
          <w:rFonts w:ascii="Arial" w:hAnsi="Arial" w:cs="Arial"/>
          <w:b/>
          <w:bCs/>
          <w:i w:val="0"/>
          <w:iCs w:val="0"/>
          <w:noProof/>
          <w:color w:val="auto"/>
          <w:sz w:val="20"/>
          <w:szCs w:val="20"/>
        </w:rPr>
        <w:t>2</w:t>
      </w:r>
      <w:r w:rsidR="001651D9" w:rsidRPr="00565021">
        <w:rPr>
          <w:rFonts w:ascii="Arial" w:hAnsi="Arial" w:cs="Arial"/>
          <w:b/>
          <w:bCs/>
          <w:i w:val="0"/>
          <w:iCs w:val="0"/>
          <w:color w:val="auto"/>
          <w:sz w:val="20"/>
          <w:szCs w:val="20"/>
        </w:rPr>
        <w:fldChar w:fldCharType="end"/>
      </w:r>
      <w:r w:rsidR="00565021">
        <w:rPr>
          <w:rFonts w:ascii="Arial" w:hAnsi="Arial" w:cs="Arial"/>
          <w:b/>
          <w:bCs/>
          <w:i w:val="0"/>
          <w:iCs w:val="0"/>
          <w:color w:val="auto"/>
          <w:sz w:val="20"/>
          <w:szCs w:val="20"/>
        </w:rPr>
        <w:t xml:space="preserve">: </w:t>
      </w:r>
      <w:r w:rsidRPr="00565021">
        <w:rPr>
          <w:rFonts w:ascii="Arial" w:hAnsi="Arial" w:cs="Arial"/>
          <w:b/>
          <w:bCs/>
          <w:i w:val="0"/>
          <w:iCs w:val="0"/>
          <w:color w:val="auto"/>
          <w:sz w:val="20"/>
          <w:szCs w:val="20"/>
        </w:rPr>
        <w:t>Pearson's Correlation analysis of morphometric characters.</w:t>
      </w:r>
    </w:p>
    <w:tbl>
      <w:tblPr>
        <w:tblStyle w:val="LightShading"/>
        <w:tblW w:w="9747" w:type="dxa"/>
        <w:tblLook w:val="04A0" w:firstRow="1" w:lastRow="0" w:firstColumn="1" w:lastColumn="0" w:noHBand="0" w:noVBand="1"/>
      </w:tblPr>
      <w:tblGrid>
        <w:gridCol w:w="3622"/>
        <w:gridCol w:w="3402"/>
        <w:gridCol w:w="2723"/>
      </w:tblGrid>
      <w:tr w:rsidR="003B516D" w:rsidRPr="006520B8" w14:paraId="6A7AF829" w14:textId="77777777" w:rsidTr="00652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tcPr>
          <w:p w14:paraId="6A7AF826" w14:textId="77777777" w:rsidR="003B516D" w:rsidRPr="006520B8" w:rsidRDefault="00C80E26" w:rsidP="00456B22">
            <w:pPr>
              <w:spacing w:line="360" w:lineRule="auto"/>
              <w:jc w:val="center"/>
              <w:rPr>
                <w:rFonts w:ascii="Arial" w:hAnsi="Arial" w:cs="Arial"/>
                <w:b w:val="0"/>
                <w:bCs w:val="0"/>
                <w:color w:val="auto"/>
                <w:sz w:val="20"/>
                <w:szCs w:val="20"/>
              </w:rPr>
            </w:pPr>
            <w:r w:rsidRPr="006520B8">
              <w:rPr>
                <w:rFonts w:ascii="Arial" w:hAnsi="Arial" w:cs="Arial"/>
                <w:color w:val="auto"/>
                <w:sz w:val="20"/>
                <w:szCs w:val="20"/>
              </w:rPr>
              <w:t>Feature 1</w:t>
            </w:r>
          </w:p>
        </w:tc>
        <w:tc>
          <w:tcPr>
            <w:tcW w:w="3402" w:type="dxa"/>
          </w:tcPr>
          <w:p w14:paraId="6A7AF827" w14:textId="77777777" w:rsidR="003B516D" w:rsidRPr="006520B8" w:rsidRDefault="00C80E26"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520B8">
              <w:rPr>
                <w:rFonts w:ascii="Arial" w:hAnsi="Arial" w:cs="Arial"/>
                <w:color w:val="auto"/>
                <w:sz w:val="20"/>
                <w:szCs w:val="20"/>
              </w:rPr>
              <w:t>Feature 2</w:t>
            </w:r>
          </w:p>
        </w:tc>
        <w:tc>
          <w:tcPr>
            <w:tcW w:w="2723" w:type="dxa"/>
          </w:tcPr>
          <w:p w14:paraId="6A7AF828" w14:textId="77777777" w:rsidR="003B516D" w:rsidRPr="006520B8" w:rsidRDefault="00CA3034"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520B8">
              <w:rPr>
                <w:rFonts w:ascii="Arial" w:hAnsi="Arial" w:cs="Arial"/>
                <w:color w:val="auto"/>
                <w:sz w:val="20"/>
                <w:szCs w:val="20"/>
              </w:rPr>
              <w:t>Pearson's</w:t>
            </w:r>
            <w:r w:rsidR="00F7379F" w:rsidRPr="006520B8">
              <w:rPr>
                <w:rFonts w:ascii="Arial" w:hAnsi="Arial" w:cs="Arial"/>
                <w:color w:val="auto"/>
                <w:sz w:val="20"/>
                <w:szCs w:val="20"/>
              </w:rPr>
              <w:t xml:space="preserve"> Correlation Coefficient (r)</w:t>
            </w:r>
          </w:p>
        </w:tc>
      </w:tr>
      <w:tr w:rsidR="003B516D" w:rsidRPr="006520B8" w14:paraId="6A7AF82D"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2A" w14:textId="77777777" w:rsidR="003B516D" w:rsidRPr="006520B8" w:rsidRDefault="00F7379F"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w:t>
            </w:r>
            <w:r w:rsidR="00CD2D02" w:rsidRPr="006520B8">
              <w:rPr>
                <w:rFonts w:ascii="Arial" w:hAnsi="Arial" w:cs="Arial"/>
                <w:color w:val="auto"/>
                <w:sz w:val="20"/>
                <w:szCs w:val="20"/>
              </w:rPr>
              <w:t xml:space="preserve"> (Anterior to Posterior)</w:t>
            </w:r>
          </w:p>
        </w:tc>
        <w:tc>
          <w:tcPr>
            <w:tcW w:w="3402" w:type="dxa"/>
            <w:shd w:val="clear" w:color="auto" w:fill="auto"/>
          </w:tcPr>
          <w:p w14:paraId="6A7AF82B"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Width</w:t>
            </w:r>
          </w:p>
        </w:tc>
        <w:tc>
          <w:tcPr>
            <w:tcW w:w="2723" w:type="dxa"/>
            <w:shd w:val="clear" w:color="auto" w:fill="auto"/>
          </w:tcPr>
          <w:p w14:paraId="6A7AF82C"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0.91</w:t>
            </w:r>
          </w:p>
        </w:tc>
      </w:tr>
      <w:tr w:rsidR="003B516D" w:rsidRPr="006520B8" w14:paraId="6A7AF831"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2E" w14:textId="77777777" w:rsidR="003B516D" w:rsidRPr="006520B8" w:rsidRDefault="00CD2D02"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 (Anterior to posterior</w:t>
            </w:r>
            <w:r w:rsidR="0081332B" w:rsidRPr="006520B8">
              <w:rPr>
                <w:rFonts w:ascii="Arial" w:hAnsi="Arial" w:cs="Arial"/>
                <w:color w:val="auto"/>
                <w:sz w:val="20"/>
                <w:szCs w:val="20"/>
              </w:rPr>
              <w:t>)</w:t>
            </w:r>
          </w:p>
        </w:tc>
        <w:tc>
          <w:tcPr>
            <w:tcW w:w="3402" w:type="dxa"/>
          </w:tcPr>
          <w:p w14:paraId="6A7AF82F"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Pharynx Length during feeding</w:t>
            </w:r>
          </w:p>
        </w:tc>
        <w:tc>
          <w:tcPr>
            <w:tcW w:w="2723" w:type="dxa"/>
          </w:tcPr>
          <w:p w14:paraId="6A7AF830"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0.92</w:t>
            </w:r>
          </w:p>
        </w:tc>
      </w:tr>
      <w:tr w:rsidR="003B516D" w:rsidRPr="006520B8" w14:paraId="6A7AF835"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32"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 (Anterior to Posterior)</w:t>
            </w:r>
          </w:p>
        </w:tc>
        <w:tc>
          <w:tcPr>
            <w:tcW w:w="3402" w:type="dxa"/>
            <w:shd w:val="clear" w:color="auto" w:fill="auto"/>
          </w:tcPr>
          <w:p w14:paraId="6A7AF833"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 xml:space="preserve">Length to </w:t>
            </w:r>
            <w:r w:rsidR="00CA3034" w:rsidRPr="006520B8">
              <w:rPr>
                <w:rFonts w:ascii="Arial" w:hAnsi="Arial" w:cs="Arial"/>
                <w:color w:val="auto"/>
                <w:sz w:val="20"/>
                <w:szCs w:val="20"/>
              </w:rPr>
              <w:t>interorbital</w:t>
            </w:r>
            <w:r w:rsidRPr="006520B8">
              <w:rPr>
                <w:rFonts w:ascii="Arial" w:hAnsi="Arial" w:cs="Arial"/>
                <w:color w:val="auto"/>
                <w:sz w:val="20"/>
                <w:szCs w:val="20"/>
              </w:rPr>
              <w:t xml:space="preserve"> space</w:t>
            </w:r>
          </w:p>
        </w:tc>
        <w:tc>
          <w:tcPr>
            <w:tcW w:w="2723" w:type="dxa"/>
            <w:shd w:val="clear" w:color="auto" w:fill="auto"/>
          </w:tcPr>
          <w:p w14:paraId="6A7AF834"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0.90</w:t>
            </w:r>
          </w:p>
        </w:tc>
      </w:tr>
      <w:tr w:rsidR="003B516D" w:rsidRPr="006520B8" w14:paraId="6A7AF839"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36"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Width</w:t>
            </w:r>
          </w:p>
        </w:tc>
        <w:tc>
          <w:tcPr>
            <w:tcW w:w="3402" w:type="dxa"/>
          </w:tcPr>
          <w:p w14:paraId="6A7AF837"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Pharynx length during feeding</w:t>
            </w:r>
          </w:p>
        </w:tc>
        <w:tc>
          <w:tcPr>
            <w:tcW w:w="2723" w:type="dxa"/>
          </w:tcPr>
          <w:p w14:paraId="6A7AF838"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0.98</w:t>
            </w:r>
          </w:p>
        </w:tc>
      </w:tr>
      <w:tr w:rsidR="003B516D" w:rsidRPr="006520B8" w14:paraId="6A7AF83D"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3A"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Width</w:t>
            </w:r>
          </w:p>
        </w:tc>
        <w:tc>
          <w:tcPr>
            <w:tcW w:w="3402" w:type="dxa"/>
            <w:shd w:val="clear" w:color="auto" w:fill="auto"/>
          </w:tcPr>
          <w:p w14:paraId="6A7AF83B" w14:textId="77777777" w:rsidR="003B516D" w:rsidRPr="006520B8" w:rsidRDefault="007340D3"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 xml:space="preserve">Length to </w:t>
            </w:r>
            <w:r w:rsidR="00CA3034" w:rsidRPr="006520B8">
              <w:rPr>
                <w:rFonts w:ascii="Arial" w:hAnsi="Arial" w:cs="Arial"/>
                <w:color w:val="auto"/>
                <w:sz w:val="20"/>
                <w:szCs w:val="20"/>
              </w:rPr>
              <w:t>interorbital</w:t>
            </w:r>
            <w:r w:rsidRPr="006520B8">
              <w:rPr>
                <w:rFonts w:ascii="Arial" w:hAnsi="Arial" w:cs="Arial"/>
                <w:color w:val="auto"/>
                <w:sz w:val="20"/>
                <w:szCs w:val="20"/>
              </w:rPr>
              <w:t xml:space="preserve"> space</w:t>
            </w:r>
          </w:p>
        </w:tc>
        <w:tc>
          <w:tcPr>
            <w:tcW w:w="2723" w:type="dxa"/>
            <w:shd w:val="clear" w:color="auto" w:fill="auto"/>
          </w:tcPr>
          <w:p w14:paraId="6A7AF83C" w14:textId="77777777" w:rsidR="003B516D" w:rsidRPr="006520B8" w:rsidRDefault="0071493D"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0.96</w:t>
            </w:r>
          </w:p>
        </w:tc>
      </w:tr>
      <w:tr w:rsidR="003B516D" w:rsidRPr="006520B8" w14:paraId="6A7AF841"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3E"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 xml:space="preserve">Length to </w:t>
            </w:r>
            <w:proofErr w:type="spellStart"/>
            <w:r w:rsidR="00CA3034" w:rsidRPr="006520B8">
              <w:rPr>
                <w:rFonts w:ascii="Arial" w:hAnsi="Arial" w:cs="Arial"/>
                <w:color w:val="auto"/>
                <w:sz w:val="20"/>
                <w:szCs w:val="20"/>
              </w:rPr>
              <w:t>interorbital</w:t>
            </w:r>
            <w:r w:rsidR="001C594C" w:rsidRPr="006520B8">
              <w:rPr>
                <w:rFonts w:ascii="Arial" w:hAnsi="Arial" w:cs="Arial"/>
                <w:color w:val="auto"/>
                <w:sz w:val="20"/>
                <w:szCs w:val="20"/>
              </w:rPr>
              <w:t>space</w:t>
            </w:r>
            <w:proofErr w:type="spellEnd"/>
          </w:p>
        </w:tc>
        <w:tc>
          <w:tcPr>
            <w:tcW w:w="3402" w:type="dxa"/>
          </w:tcPr>
          <w:p w14:paraId="6A7AF83F" w14:textId="77777777" w:rsidR="003B516D" w:rsidRPr="006520B8" w:rsidRDefault="007340D3"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Optic diameter</w:t>
            </w:r>
          </w:p>
        </w:tc>
        <w:tc>
          <w:tcPr>
            <w:tcW w:w="2723" w:type="dxa"/>
          </w:tcPr>
          <w:p w14:paraId="6A7AF840" w14:textId="77777777" w:rsidR="003B516D" w:rsidRPr="006520B8" w:rsidRDefault="00D5549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0.76</w:t>
            </w:r>
          </w:p>
        </w:tc>
      </w:tr>
      <w:tr w:rsidR="003B516D" w:rsidRPr="006520B8" w14:paraId="6A7AF845"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42" w14:textId="77777777" w:rsidR="003B516D" w:rsidRPr="006520B8" w:rsidRDefault="001C594C" w:rsidP="00456B22">
            <w:pPr>
              <w:spacing w:line="360" w:lineRule="auto"/>
              <w:jc w:val="center"/>
              <w:rPr>
                <w:rFonts w:ascii="Arial" w:hAnsi="Arial" w:cs="Arial"/>
                <w:color w:val="auto"/>
                <w:sz w:val="20"/>
                <w:szCs w:val="20"/>
              </w:rPr>
            </w:pPr>
            <w:r w:rsidRPr="006520B8">
              <w:rPr>
                <w:rFonts w:ascii="Arial" w:hAnsi="Arial" w:cs="Arial"/>
                <w:color w:val="auto"/>
                <w:sz w:val="20"/>
                <w:szCs w:val="20"/>
              </w:rPr>
              <w:t>Inter orbital space (Optic Distance)</w:t>
            </w:r>
          </w:p>
        </w:tc>
        <w:tc>
          <w:tcPr>
            <w:tcW w:w="3402" w:type="dxa"/>
            <w:shd w:val="clear" w:color="auto" w:fill="auto"/>
          </w:tcPr>
          <w:p w14:paraId="6A7AF843" w14:textId="77777777" w:rsidR="003B516D" w:rsidRPr="006520B8" w:rsidRDefault="00D5549A"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Most other variables</w:t>
            </w:r>
          </w:p>
        </w:tc>
        <w:tc>
          <w:tcPr>
            <w:tcW w:w="2723" w:type="dxa"/>
            <w:shd w:val="clear" w:color="auto" w:fill="auto"/>
          </w:tcPr>
          <w:p w14:paraId="6A7AF844" w14:textId="77777777" w:rsidR="003B516D" w:rsidRPr="006520B8" w:rsidRDefault="00D5549A"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Very low (</w:t>
            </w:r>
            <w:r w:rsidR="00D70958" w:rsidRPr="006520B8">
              <w:rPr>
                <w:rFonts w:ascii="Arial" w:hAnsi="Times New Roman" w:cs="Arial"/>
                <w:color w:val="auto"/>
                <w:sz w:val="20"/>
                <w:szCs w:val="20"/>
              </w:rPr>
              <w:t>⁓</w:t>
            </w:r>
            <w:r w:rsidR="00D70958" w:rsidRPr="006520B8">
              <w:rPr>
                <w:rFonts w:ascii="Arial" w:hAnsi="Arial" w:cs="Arial"/>
                <w:color w:val="auto"/>
                <w:sz w:val="20"/>
                <w:szCs w:val="20"/>
              </w:rPr>
              <w:t>0.13 to 0.30)</w:t>
            </w:r>
          </w:p>
        </w:tc>
      </w:tr>
      <w:tr w:rsidR="003B516D" w:rsidRPr="006520B8" w14:paraId="6A7AF849"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46" w14:textId="77777777" w:rsidR="003B516D" w:rsidRPr="006520B8" w:rsidRDefault="001C594C" w:rsidP="00456B22">
            <w:pPr>
              <w:spacing w:line="360" w:lineRule="auto"/>
              <w:jc w:val="center"/>
              <w:rPr>
                <w:rFonts w:ascii="Arial" w:hAnsi="Arial" w:cs="Arial"/>
                <w:color w:val="auto"/>
                <w:sz w:val="20"/>
                <w:szCs w:val="20"/>
              </w:rPr>
            </w:pPr>
            <w:r w:rsidRPr="006520B8">
              <w:rPr>
                <w:rFonts w:ascii="Arial" w:hAnsi="Arial" w:cs="Arial"/>
                <w:color w:val="auto"/>
                <w:sz w:val="20"/>
                <w:szCs w:val="20"/>
              </w:rPr>
              <w:t>Inter</w:t>
            </w:r>
            <w:r w:rsidR="00393968" w:rsidRPr="006520B8">
              <w:rPr>
                <w:rFonts w:ascii="Arial" w:hAnsi="Arial" w:cs="Arial"/>
                <w:color w:val="auto"/>
                <w:sz w:val="20"/>
                <w:szCs w:val="20"/>
              </w:rPr>
              <w:t>-</w:t>
            </w:r>
            <w:r w:rsidRPr="006520B8">
              <w:rPr>
                <w:rFonts w:ascii="Arial" w:hAnsi="Arial" w:cs="Arial"/>
                <w:color w:val="auto"/>
                <w:sz w:val="20"/>
                <w:szCs w:val="20"/>
              </w:rPr>
              <w:t>orbital Space</w:t>
            </w:r>
          </w:p>
        </w:tc>
        <w:tc>
          <w:tcPr>
            <w:tcW w:w="3402" w:type="dxa"/>
          </w:tcPr>
          <w:p w14:paraId="6A7AF847" w14:textId="77777777" w:rsidR="003B516D" w:rsidRPr="006520B8" w:rsidRDefault="0043321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Optic diameter</w:t>
            </w:r>
          </w:p>
        </w:tc>
        <w:tc>
          <w:tcPr>
            <w:tcW w:w="2723" w:type="dxa"/>
          </w:tcPr>
          <w:p w14:paraId="6A7AF848" w14:textId="77777777" w:rsidR="003B516D" w:rsidRPr="006520B8" w:rsidRDefault="0043321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0.04 (negligible)</w:t>
            </w:r>
          </w:p>
        </w:tc>
      </w:tr>
    </w:tbl>
    <w:p w14:paraId="6A7AF84A" w14:textId="77777777" w:rsidR="009C66C4" w:rsidRPr="00446B2C" w:rsidRDefault="009C66C4" w:rsidP="00456B22">
      <w:pPr>
        <w:spacing w:line="360" w:lineRule="auto"/>
        <w:jc w:val="both"/>
        <w:rPr>
          <w:rFonts w:ascii="Arial" w:hAnsi="Arial" w:cs="Arial"/>
          <w:sz w:val="20"/>
          <w:szCs w:val="20"/>
        </w:rPr>
      </w:pPr>
    </w:p>
    <w:p w14:paraId="6A7AF84B" w14:textId="77777777" w:rsidR="00314718" w:rsidRPr="00446B2C" w:rsidRDefault="00B72215" w:rsidP="00456B22">
      <w:pPr>
        <w:spacing w:line="360" w:lineRule="auto"/>
        <w:jc w:val="both"/>
        <w:rPr>
          <w:rFonts w:ascii="Arial" w:hAnsi="Arial" w:cs="Arial"/>
          <w:sz w:val="20"/>
          <w:szCs w:val="20"/>
        </w:rPr>
      </w:pPr>
      <w:r w:rsidRPr="00446B2C">
        <w:rPr>
          <w:rFonts w:ascii="Arial" w:hAnsi="Arial" w:cs="Arial"/>
          <w:sz w:val="20"/>
          <w:szCs w:val="20"/>
        </w:rPr>
        <w:t xml:space="preserve">Pearson’s Correlation analysis revealed </w:t>
      </w:r>
      <w:r w:rsidR="002C5D4B" w:rsidRPr="00446B2C">
        <w:rPr>
          <w:rFonts w:ascii="Arial" w:hAnsi="Arial" w:cs="Arial"/>
          <w:sz w:val="20"/>
          <w:szCs w:val="20"/>
        </w:rPr>
        <w:t>the strong positive relationships among several morphometric parameters.</w:t>
      </w:r>
      <w:r w:rsidR="00143583" w:rsidRPr="00446B2C">
        <w:rPr>
          <w:rFonts w:ascii="Arial" w:hAnsi="Arial" w:cs="Arial"/>
          <w:sz w:val="20"/>
          <w:szCs w:val="20"/>
        </w:rPr>
        <w:t xml:space="preserve"> Total body length showed a strong correlation with body width (r = </w:t>
      </w:r>
      <w:r w:rsidR="0074661D" w:rsidRPr="00446B2C">
        <w:rPr>
          <w:rFonts w:ascii="Arial" w:hAnsi="Arial" w:cs="Arial"/>
          <w:sz w:val="20"/>
          <w:szCs w:val="20"/>
        </w:rPr>
        <w:t>0.91), pharynx length during feeding (r = 0.92)</w:t>
      </w:r>
      <w:r w:rsidR="00EA5E0B" w:rsidRPr="00446B2C">
        <w:rPr>
          <w:rFonts w:ascii="Arial" w:hAnsi="Arial" w:cs="Arial"/>
          <w:sz w:val="20"/>
          <w:szCs w:val="20"/>
        </w:rPr>
        <w:t>, and distance from the anterior end to the inter-orbital</w:t>
      </w:r>
      <w:r w:rsidR="001E0A69" w:rsidRPr="00446B2C">
        <w:rPr>
          <w:rFonts w:ascii="Arial" w:hAnsi="Arial" w:cs="Arial"/>
          <w:sz w:val="20"/>
          <w:szCs w:val="20"/>
        </w:rPr>
        <w:t xml:space="preserve"> space (r = 0.90). These results </w:t>
      </w:r>
      <w:r w:rsidR="00D85EF0" w:rsidRPr="00446B2C">
        <w:rPr>
          <w:rFonts w:ascii="Arial" w:hAnsi="Arial" w:cs="Arial"/>
          <w:sz w:val="20"/>
          <w:szCs w:val="20"/>
        </w:rPr>
        <w:t>indicate</w:t>
      </w:r>
      <w:r w:rsidR="001E0A69" w:rsidRPr="00446B2C">
        <w:rPr>
          <w:rFonts w:ascii="Arial" w:hAnsi="Arial" w:cs="Arial"/>
          <w:sz w:val="20"/>
          <w:szCs w:val="20"/>
        </w:rPr>
        <w:t xml:space="preserve"> coordinated and proportional growth of major body structures.</w:t>
      </w:r>
    </w:p>
    <w:p w14:paraId="6A7AF84C" w14:textId="1BAE36E1" w:rsidR="00D85EF0" w:rsidRPr="00446B2C" w:rsidRDefault="00DF7E80" w:rsidP="00456B22">
      <w:pPr>
        <w:spacing w:line="360" w:lineRule="auto"/>
        <w:jc w:val="both"/>
        <w:rPr>
          <w:rFonts w:ascii="Arial" w:hAnsi="Arial" w:cs="Arial"/>
          <w:sz w:val="20"/>
          <w:szCs w:val="20"/>
        </w:rPr>
      </w:pPr>
      <w:r w:rsidRPr="00446B2C">
        <w:rPr>
          <w:rFonts w:ascii="Arial" w:hAnsi="Arial" w:cs="Arial"/>
          <w:sz w:val="20"/>
          <w:szCs w:val="20"/>
        </w:rPr>
        <w:t>Body</w:t>
      </w:r>
      <w:r w:rsidR="00EF5026" w:rsidRPr="00446B2C">
        <w:rPr>
          <w:rFonts w:ascii="Arial" w:hAnsi="Arial" w:cs="Arial"/>
          <w:sz w:val="20"/>
          <w:szCs w:val="20"/>
        </w:rPr>
        <w:t xml:space="preserve"> width also exhibited very strong</w:t>
      </w:r>
      <w:r w:rsidR="00A230C4" w:rsidRPr="00446B2C">
        <w:rPr>
          <w:rFonts w:ascii="Arial" w:hAnsi="Arial" w:cs="Arial"/>
          <w:sz w:val="20"/>
          <w:szCs w:val="20"/>
        </w:rPr>
        <w:t xml:space="preserve"> correlations with pharynx length (r = 0.98) and </w:t>
      </w:r>
      <w:proofErr w:type="spellStart"/>
      <w:r w:rsidR="00A230C4" w:rsidRPr="00446B2C">
        <w:rPr>
          <w:rFonts w:ascii="Arial" w:hAnsi="Arial" w:cs="Arial"/>
          <w:sz w:val="20"/>
          <w:szCs w:val="20"/>
        </w:rPr>
        <w:t>anterior</w:t>
      </w:r>
      <w:r w:rsidR="00C47CCA" w:rsidRPr="00446B2C">
        <w:rPr>
          <w:rFonts w:ascii="Arial" w:hAnsi="Arial" w:cs="Arial"/>
          <w:sz w:val="20"/>
          <w:szCs w:val="20"/>
        </w:rPr>
        <w:t>interorbital</w:t>
      </w:r>
      <w:proofErr w:type="spellEnd"/>
      <w:r w:rsidR="00DC78A4" w:rsidRPr="00446B2C">
        <w:rPr>
          <w:rFonts w:ascii="Arial" w:hAnsi="Arial" w:cs="Arial"/>
          <w:sz w:val="20"/>
          <w:szCs w:val="20"/>
        </w:rPr>
        <w:t xml:space="preserve"> distance (r = 0.96)</w:t>
      </w:r>
      <w:r w:rsidR="00F47D57" w:rsidRPr="00446B2C">
        <w:rPr>
          <w:rFonts w:ascii="Arial" w:hAnsi="Arial" w:cs="Arial"/>
          <w:sz w:val="20"/>
          <w:szCs w:val="20"/>
        </w:rPr>
        <w:t>, further supporting proportional somatic growth. In contrast,</w:t>
      </w:r>
      <w:r w:rsidR="00C47CCA" w:rsidRPr="00446B2C">
        <w:rPr>
          <w:rFonts w:ascii="Arial" w:hAnsi="Arial" w:cs="Arial"/>
          <w:sz w:val="20"/>
          <w:szCs w:val="20"/>
        </w:rPr>
        <w:t xml:space="preserve"> interorbital distance showed weak or negligible correlations with most other parameters, including optic diameter (r = 0.04), suggesting </w:t>
      </w:r>
      <w:r w:rsidR="003466D3">
        <w:rPr>
          <w:rFonts w:ascii="Arial" w:hAnsi="Arial" w:cs="Arial"/>
          <w:sz w:val="20"/>
          <w:szCs w:val="20"/>
        </w:rPr>
        <w:t>that eye spacing is relatively independent of</w:t>
      </w:r>
      <w:r w:rsidR="00C47CCA" w:rsidRPr="00446B2C">
        <w:rPr>
          <w:rFonts w:ascii="Arial" w:hAnsi="Arial" w:cs="Arial"/>
          <w:sz w:val="20"/>
          <w:szCs w:val="20"/>
        </w:rPr>
        <w:t xml:space="preserve"> general body growth.</w:t>
      </w:r>
    </w:p>
    <w:p w14:paraId="6A7AF84D" w14:textId="77777777" w:rsidR="00C47CCA" w:rsidRPr="00446B2C" w:rsidRDefault="00C47CCA" w:rsidP="00456B22">
      <w:pPr>
        <w:spacing w:line="360" w:lineRule="auto"/>
        <w:jc w:val="both"/>
        <w:rPr>
          <w:rFonts w:ascii="Arial" w:hAnsi="Arial" w:cs="Arial"/>
          <w:sz w:val="20"/>
          <w:szCs w:val="20"/>
        </w:rPr>
      </w:pPr>
      <w:r w:rsidRPr="00446B2C">
        <w:rPr>
          <w:rFonts w:ascii="Arial" w:hAnsi="Arial" w:cs="Arial"/>
          <w:sz w:val="20"/>
          <w:szCs w:val="20"/>
        </w:rPr>
        <w:t>Such correlation patterns demonstrate that overall body size governs most morphometric traits</w:t>
      </w:r>
      <w:r w:rsidR="00CA1CC8" w:rsidRPr="00446B2C">
        <w:rPr>
          <w:rFonts w:ascii="Arial" w:hAnsi="Arial" w:cs="Arial"/>
          <w:sz w:val="20"/>
          <w:szCs w:val="20"/>
        </w:rPr>
        <w:t>, whereas ocular dimensions remain comparatively stable.</w:t>
      </w:r>
    </w:p>
    <w:p w14:paraId="6A7AF84E" w14:textId="77777777" w:rsidR="00CA1CC8" w:rsidRPr="00446B2C" w:rsidRDefault="006520B8" w:rsidP="00456B22">
      <w:pPr>
        <w:spacing w:line="360" w:lineRule="auto"/>
        <w:jc w:val="both"/>
        <w:rPr>
          <w:rFonts w:ascii="Arial" w:hAnsi="Arial" w:cs="Arial"/>
          <w:b/>
          <w:bCs/>
          <w:sz w:val="20"/>
          <w:szCs w:val="20"/>
        </w:rPr>
      </w:pPr>
      <w:r w:rsidRPr="00446B2C">
        <w:rPr>
          <w:rFonts w:ascii="Arial" w:hAnsi="Arial" w:cs="Arial"/>
          <w:b/>
          <w:bCs/>
          <w:sz w:val="20"/>
          <w:szCs w:val="20"/>
        </w:rPr>
        <w:lastRenderedPageBreak/>
        <w:t xml:space="preserve">MORPHOLOGICAL </w:t>
      </w:r>
      <w:r>
        <w:rPr>
          <w:rFonts w:ascii="Arial" w:hAnsi="Arial" w:cs="Arial"/>
          <w:b/>
          <w:bCs/>
          <w:sz w:val="20"/>
          <w:szCs w:val="20"/>
        </w:rPr>
        <w:t>PARAMETERS</w:t>
      </w:r>
      <w:r w:rsidRPr="00446B2C">
        <w:rPr>
          <w:rFonts w:ascii="Arial" w:hAnsi="Arial" w:cs="Arial"/>
          <w:b/>
          <w:bCs/>
          <w:sz w:val="20"/>
          <w:szCs w:val="20"/>
        </w:rPr>
        <w:t>:</w:t>
      </w:r>
    </w:p>
    <w:p w14:paraId="6A7AF84F" w14:textId="77777777" w:rsidR="001E162B" w:rsidRPr="006520B8" w:rsidRDefault="001E162B" w:rsidP="006520B8">
      <w:pPr>
        <w:pStyle w:val="Caption"/>
        <w:keepNext/>
        <w:spacing w:line="360" w:lineRule="auto"/>
        <w:rPr>
          <w:rFonts w:ascii="Arial" w:hAnsi="Arial" w:cs="Arial"/>
          <w:b/>
          <w:bCs/>
          <w:i w:val="0"/>
          <w:iCs w:val="0"/>
          <w:color w:val="auto"/>
          <w:sz w:val="20"/>
          <w:szCs w:val="20"/>
        </w:rPr>
      </w:pPr>
      <w:r w:rsidRPr="006520B8">
        <w:rPr>
          <w:rFonts w:ascii="Arial" w:hAnsi="Arial" w:cs="Arial"/>
          <w:b/>
          <w:bCs/>
          <w:i w:val="0"/>
          <w:iCs w:val="0"/>
          <w:color w:val="auto"/>
          <w:sz w:val="20"/>
          <w:szCs w:val="20"/>
        </w:rPr>
        <w:t xml:space="preserve">Table </w:t>
      </w:r>
      <w:r w:rsidR="001651D9" w:rsidRPr="006520B8">
        <w:rPr>
          <w:rFonts w:ascii="Arial" w:hAnsi="Arial" w:cs="Arial"/>
          <w:b/>
          <w:bCs/>
          <w:i w:val="0"/>
          <w:iCs w:val="0"/>
          <w:color w:val="auto"/>
          <w:sz w:val="20"/>
          <w:szCs w:val="20"/>
        </w:rPr>
        <w:fldChar w:fldCharType="begin"/>
      </w:r>
      <w:r w:rsidRPr="006520B8">
        <w:rPr>
          <w:rFonts w:ascii="Arial" w:hAnsi="Arial" w:cs="Arial"/>
          <w:b/>
          <w:bCs/>
          <w:i w:val="0"/>
          <w:iCs w:val="0"/>
          <w:color w:val="auto"/>
          <w:sz w:val="20"/>
          <w:szCs w:val="20"/>
        </w:rPr>
        <w:instrText xml:space="preserve"> SEQ Table \* ARABIC </w:instrText>
      </w:r>
      <w:r w:rsidR="001651D9" w:rsidRPr="006520B8">
        <w:rPr>
          <w:rFonts w:ascii="Arial" w:hAnsi="Arial" w:cs="Arial"/>
          <w:b/>
          <w:bCs/>
          <w:i w:val="0"/>
          <w:iCs w:val="0"/>
          <w:color w:val="auto"/>
          <w:sz w:val="20"/>
          <w:szCs w:val="20"/>
        </w:rPr>
        <w:fldChar w:fldCharType="separate"/>
      </w:r>
      <w:r w:rsidRPr="006520B8">
        <w:rPr>
          <w:rFonts w:ascii="Arial" w:hAnsi="Arial" w:cs="Arial"/>
          <w:b/>
          <w:bCs/>
          <w:i w:val="0"/>
          <w:iCs w:val="0"/>
          <w:noProof/>
          <w:color w:val="auto"/>
          <w:sz w:val="20"/>
          <w:szCs w:val="20"/>
        </w:rPr>
        <w:t>3</w:t>
      </w:r>
      <w:r w:rsidR="001651D9" w:rsidRPr="006520B8">
        <w:rPr>
          <w:rFonts w:ascii="Arial" w:hAnsi="Arial" w:cs="Arial"/>
          <w:b/>
          <w:bCs/>
          <w:i w:val="0"/>
          <w:iCs w:val="0"/>
          <w:color w:val="auto"/>
          <w:sz w:val="20"/>
          <w:szCs w:val="20"/>
        </w:rPr>
        <w:fldChar w:fldCharType="end"/>
      </w:r>
      <w:r w:rsidR="006520B8">
        <w:rPr>
          <w:rFonts w:ascii="Arial" w:hAnsi="Arial" w:cs="Arial"/>
          <w:b/>
          <w:bCs/>
          <w:i w:val="0"/>
          <w:iCs w:val="0"/>
          <w:color w:val="auto"/>
          <w:sz w:val="20"/>
          <w:szCs w:val="20"/>
        </w:rPr>
        <w:t xml:space="preserve">: </w:t>
      </w:r>
      <w:r w:rsidR="0094563A" w:rsidRPr="006520B8">
        <w:rPr>
          <w:rFonts w:ascii="Arial" w:hAnsi="Arial" w:cs="Arial"/>
          <w:b/>
          <w:bCs/>
          <w:i w:val="0"/>
          <w:iCs w:val="0"/>
          <w:color w:val="auto"/>
          <w:sz w:val="20"/>
          <w:szCs w:val="20"/>
        </w:rPr>
        <w:t>Morphological</w:t>
      </w:r>
      <w:r w:rsidRPr="006520B8">
        <w:rPr>
          <w:rFonts w:ascii="Arial" w:hAnsi="Arial" w:cs="Arial"/>
          <w:b/>
          <w:bCs/>
          <w:i w:val="0"/>
          <w:iCs w:val="0"/>
          <w:color w:val="auto"/>
          <w:sz w:val="20"/>
          <w:szCs w:val="20"/>
        </w:rPr>
        <w:t xml:space="preserve"> characters of freshwater planarians.</w:t>
      </w:r>
    </w:p>
    <w:tbl>
      <w:tblPr>
        <w:tblStyle w:val="LightShading"/>
        <w:tblW w:w="8429" w:type="dxa"/>
        <w:tblInd w:w="468" w:type="dxa"/>
        <w:tblLook w:val="04A0" w:firstRow="1" w:lastRow="0" w:firstColumn="1" w:lastColumn="0" w:noHBand="0" w:noVBand="1"/>
      </w:tblPr>
      <w:tblGrid>
        <w:gridCol w:w="540"/>
        <w:gridCol w:w="4410"/>
        <w:gridCol w:w="3479"/>
      </w:tblGrid>
      <w:tr w:rsidR="00F94801" w:rsidRPr="00446B2C" w14:paraId="6A7AF853" w14:textId="77777777" w:rsidTr="00652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A7AF850" w14:textId="77777777" w:rsidR="00F94801" w:rsidRPr="00446B2C" w:rsidRDefault="00F94801" w:rsidP="006520B8">
            <w:pPr>
              <w:spacing w:line="360" w:lineRule="auto"/>
              <w:jc w:val="center"/>
              <w:rPr>
                <w:rFonts w:ascii="Arial" w:hAnsi="Arial" w:cs="Arial"/>
                <w:b w:val="0"/>
                <w:bCs w:val="0"/>
                <w:sz w:val="20"/>
                <w:szCs w:val="20"/>
              </w:rPr>
            </w:pPr>
            <w:r w:rsidRPr="00446B2C">
              <w:rPr>
                <w:rFonts w:ascii="Arial" w:hAnsi="Arial" w:cs="Arial"/>
                <w:sz w:val="20"/>
                <w:szCs w:val="20"/>
              </w:rPr>
              <w:t>Sr. No.</w:t>
            </w:r>
          </w:p>
        </w:tc>
        <w:tc>
          <w:tcPr>
            <w:tcW w:w="4410" w:type="dxa"/>
          </w:tcPr>
          <w:p w14:paraId="6A7AF851" w14:textId="77777777" w:rsidR="00F94801" w:rsidRPr="00446B2C" w:rsidRDefault="009F0958" w:rsidP="006520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46B2C">
              <w:rPr>
                <w:rFonts w:ascii="Arial" w:hAnsi="Arial" w:cs="Arial"/>
                <w:sz w:val="20"/>
                <w:szCs w:val="20"/>
              </w:rPr>
              <w:t>Morphological Characters</w:t>
            </w:r>
          </w:p>
        </w:tc>
        <w:tc>
          <w:tcPr>
            <w:tcW w:w="3479" w:type="dxa"/>
          </w:tcPr>
          <w:p w14:paraId="6A7AF852" w14:textId="77777777" w:rsidR="00F94801" w:rsidRPr="00446B2C" w:rsidRDefault="009F0958" w:rsidP="006520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46B2C">
              <w:rPr>
                <w:rFonts w:ascii="Arial" w:hAnsi="Arial" w:cs="Arial"/>
                <w:sz w:val="20"/>
                <w:szCs w:val="20"/>
              </w:rPr>
              <w:t>Mean ± SD</w:t>
            </w:r>
          </w:p>
        </w:tc>
      </w:tr>
      <w:tr w:rsidR="00F94801" w:rsidRPr="00446B2C" w14:paraId="6A7AF857"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54"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1</w:t>
            </w:r>
          </w:p>
        </w:tc>
        <w:tc>
          <w:tcPr>
            <w:tcW w:w="4410" w:type="dxa"/>
            <w:shd w:val="clear" w:color="auto" w:fill="auto"/>
          </w:tcPr>
          <w:p w14:paraId="6A7AF855" w14:textId="77777777" w:rsidR="00F94801" w:rsidRPr="00446B2C" w:rsidRDefault="002172F4"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Body Length</w:t>
            </w:r>
          </w:p>
        </w:tc>
        <w:tc>
          <w:tcPr>
            <w:tcW w:w="3479" w:type="dxa"/>
            <w:shd w:val="clear" w:color="auto" w:fill="auto"/>
          </w:tcPr>
          <w:p w14:paraId="6A7AF856" w14:textId="77777777" w:rsidR="00F94801" w:rsidRPr="00446B2C" w:rsidRDefault="00B25C35"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7.99 ± 2.479 mm</w:t>
            </w:r>
          </w:p>
        </w:tc>
      </w:tr>
      <w:tr w:rsidR="00F94801" w:rsidRPr="00446B2C" w14:paraId="6A7AF85B"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58"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2</w:t>
            </w:r>
          </w:p>
        </w:tc>
        <w:tc>
          <w:tcPr>
            <w:tcW w:w="4410" w:type="dxa"/>
          </w:tcPr>
          <w:p w14:paraId="6A7AF859" w14:textId="77777777" w:rsidR="00F94801" w:rsidRPr="00446B2C" w:rsidRDefault="002172F4"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Body Shape</w:t>
            </w:r>
          </w:p>
        </w:tc>
        <w:tc>
          <w:tcPr>
            <w:tcW w:w="3479" w:type="dxa"/>
          </w:tcPr>
          <w:p w14:paraId="6A7AF85A" w14:textId="77777777" w:rsidR="00F94801" w:rsidRPr="00446B2C" w:rsidRDefault="00B25C35"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Flattened</w:t>
            </w:r>
          </w:p>
        </w:tc>
      </w:tr>
      <w:tr w:rsidR="00F94801" w:rsidRPr="00446B2C" w14:paraId="6A7AF85F"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5C"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3</w:t>
            </w:r>
          </w:p>
        </w:tc>
        <w:tc>
          <w:tcPr>
            <w:tcW w:w="4410" w:type="dxa"/>
            <w:shd w:val="clear" w:color="auto" w:fill="auto"/>
          </w:tcPr>
          <w:p w14:paraId="6A7AF85D" w14:textId="77777777" w:rsidR="00F94801" w:rsidRPr="00446B2C" w:rsidRDefault="002172F4"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 xml:space="preserve">Anterior </w:t>
            </w:r>
            <w:r w:rsidR="00AD20B8" w:rsidRPr="00446B2C">
              <w:rPr>
                <w:rFonts w:ascii="Arial" w:hAnsi="Arial" w:cs="Arial"/>
                <w:sz w:val="20"/>
                <w:szCs w:val="20"/>
              </w:rPr>
              <w:t>end</w:t>
            </w:r>
          </w:p>
        </w:tc>
        <w:tc>
          <w:tcPr>
            <w:tcW w:w="3479" w:type="dxa"/>
            <w:shd w:val="clear" w:color="auto" w:fill="auto"/>
          </w:tcPr>
          <w:p w14:paraId="6A7AF85E" w14:textId="77777777" w:rsidR="00F94801" w:rsidRPr="00446B2C" w:rsidRDefault="00B25C35"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Blunt</w:t>
            </w:r>
          </w:p>
        </w:tc>
      </w:tr>
      <w:tr w:rsidR="00F94801" w:rsidRPr="00446B2C" w14:paraId="6A7AF863"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60"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4</w:t>
            </w:r>
          </w:p>
        </w:tc>
        <w:tc>
          <w:tcPr>
            <w:tcW w:w="4410" w:type="dxa"/>
          </w:tcPr>
          <w:p w14:paraId="6A7AF861" w14:textId="77777777" w:rsidR="00F94801" w:rsidRPr="00446B2C" w:rsidRDefault="00AD20B8"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Pigmentation (%)</w:t>
            </w:r>
          </w:p>
        </w:tc>
        <w:tc>
          <w:tcPr>
            <w:tcW w:w="3479" w:type="dxa"/>
          </w:tcPr>
          <w:p w14:paraId="6A7AF862" w14:textId="77777777" w:rsidR="00F94801" w:rsidRPr="00446B2C" w:rsidRDefault="00B25C35"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 xml:space="preserve">44 </w:t>
            </w:r>
            <w:r w:rsidR="00610237" w:rsidRPr="00446B2C">
              <w:rPr>
                <w:rFonts w:ascii="Arial" w:hAnsi="Arial" w:cs="Arial"/>
                <w:sz w:val="20"/>
                <w:szCs w:val="20"/>
              </w:rPr>
              <w:t>% High, 30 % Medium, 26 % Low</w:t>
            </w:r>
          </w:p>
        </w:tc>
      </w:tr>
      <w:tr w:rsidR="00F94801" w:rsidRPr="00446B2C" w14:paraId="6A7AF867"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64"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5</w:t>
            </w:r>
          </w:p>
        </w:tc>
        <w:tc>
          <w:tcPr>
            <w:tcW w:w="4410" w:type="dxa"/>
            <w:shd w:val="clear" w:color="auto" w:fill="auto"/>
          </w:tcPr>
          <w:p w14:paraId="6A7AF865" w14:textId="77777777" w:rsidR="00F94801" w:rsidRPr="00446B2C" w:rsidRDefault="00AD20B8"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Shape of Eyes</w:t>
            </w:r>
          </w:p>
        </w:tc>
        <w:tc>
          <w:tcPr>
            <w:tcW w:w="3479" w:type="dxa"/>
            <w:shd w:val="clear" w:color="auto" w:fill="auto"/>
          </w:tcPr>
          <w:p w14:paraId="6A7AF866" w14:textId="77777777" w:rsidR="00F94801" w:rsidRPr="00446B2C" w:rsidRDefault="00610237"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46B2C">
              <w:rPr>
                <w:rFonts w:ascii="Arial" w:hAnsi="Arial" w:cs="Arial"/>
                <w:sz w:val="20"/>
                <w:szCs w:val="20"/>
              </w:rPr>
              <w:t>Aureolated</w:t>
            </w:r>
            <w:proofErr w:type="spellEnd"/>
          </w:p>
        </w:tc>
      </w:tr>
      <w:tr w:rsidR="00F94801" w:rsidRPr="00446B2C" w14:paraId="6A7AF86B"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68"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6</w:t>
            </w:r>
          </w:p>
        </w:tc>
        <w:tc>
          <w:tcPr>
            <w:tcW w:w="4410" w:type="dxa"/>
          </w:tcPr>
          <w:p w14:paraId="6A7AF869" w14:textId="002A6FB7" w:rsidR="00F94801" w:rsidRPr="00446B2C" w:rsidRDefault="003466D3"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Dorsolateral</w:t>
            </w:r>
            <w:r w:rsidR="00AD20B8" w:rsidRPr="00446B2C">
              <w:rPr>
                <w:rFonts w:ascii="Arial" w:hAnsi="Arial" w:cs="Arial"/>
                <w:sz w:val="20"/>
                <w:szCs w:val="20"/>
              </w:rPr>
              <w:t xml:space="preserve"> position of the eyes</w:t>
            </w:r>
          </w:p>
        </w:tc>
        <w:tc>
          <w:tcPr>
            <w:tcW w:w="3479" w:type="dxa"/>
          </w:tcPr>
          <w:p w14:paraId="6A7AF86A" w14:textId="77777777" w:rsidR="00F94801" w:rsidRPr="00446B2C" w:rsidRDefault="00610237"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Dorsal</w:t>
            </w:r>
          </w:p>
        </w:tc>
      </w:tr>
      <w:tr w:rsidR="00F94801" w:rsidRPr="00446B2C" w14:paraId="6A7AF86F"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6C"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7</w:t>
            </w:r>
          </w:p>
        </w:tc>
        <w:tc>
          <w:tcPr>
            <w:tcW w:w="4410" w:type="dxa"/>
            <w:shd w:val="clear" w:color="auto" w:fill="auto"/>
          </w:tcPr>
          <w:p w14:paraId="6A7AF86D" w14:textId="77777777" w:rsidR="00F94801" w:rsidRPr="00446B2C" w:rsidRDefault="00AD20B8"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Anteroposterior position of the eyes</w:t>
            </w:r>
          </w:p>
        </w:tc>
        <w:tc>
          <w:tcPr>
            <w:tcW w:w="3479" w:type="dxa"/>
            <w:shd w:val="clear" w:color="auto" w:fill="auto"/>
          </w:tcPr>
          <w:p w14:paraId="6A7AF86E" w14:textId="77777777" w:rsidR="00F94801" w:rsidRPr="00446B2C" w:rsidRDefault="00610237"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Anterior Position</w:t>
            </w:r>
          </w:p>
        </w:tc>
      </w:tr>
    </w:tbl>
    <w:p w14:paraId="6A7AF870" w14:textId="77777777" w:rsidR="00CA1CC8" w:rsidRPr="00446B2C" w:rsidRDefault="00CA1CC8" w:rsidP="00456B22">
      <w:pPr>
        <w:spacing w:line="360" w:lineRule="auto"/>
        <w:jc w:val="both"/>
        <w:rPr>
          <w:rFonts w:ascii="Arial" w:hAnsi="Arial" w:cs="Arial"/>
          <w:b/>
          <w:bCs/>
          <w:sz w:val="20"/>
          <w:szCs w:val="20"/>
        </w:rPr>
      </w:pPr>
    </w:p>
    <w:p w14:paraId="6A7AF871" w14:textId="28F68FDF" w:rsidR="00CA1CC8" w:rsidRPr="00446B2C" w:rsidRDefault="00AF0932" w:rsidP="00456B22">
      <w:pPr>
        <w:spacing w:line="360" w:lineRule="auto"/>
        <w:jc w:val="both"/>
        <w:rPr>
          <w:rFonts w:ascii="Arial" w:hAnsi="Arial" w:cs="Arial"/>
          <w:sz w:val="20"/>
          <w:szCs w:val="20"/>
        </w:rPr>
      </w:pPr>
      <w:r w:rsidRPr="00446B2C">
        <w:rPr>
          <w:rFonts w:ascii="Arial" w:hAnsi="Arial" w:cs="Arial"/>
          <w:sz w:val="20"/>
          <w:szCs w:val="20"/>
        </w:rPr>
        <w:t>Qualitative morphological examination revealed consistent external features among the studied specimen</w:t>
      </w:r>
      <w:r w:rsidR="00D11CF9" w:rsidRPr="00446B2C">
        <w:rPr>
          <w:rFonts w:ascii="Arial" w:hAnsi="Arial" w:cs="Arial"/>
          <w:sz w:val="20"/>
          <w:szCs w:val="20"/>
        </w:rPr>
        <w:t>s (Table 3).</w:t>
      </w:r>
      <w:r w:rsidR="00A804E0" w:rsidRPr="00446B2C">
        <w:rPr>
          <w:rFonts w:ascii="Arial" w:hAnsi="Arial" w:cs="Arial"/>
          <w:sz w:val="20"/>
          <w:szCs w:val="20"/>
        </w:rPr>
        <w:t xml:space="preserve"> The planaria</w:t>
      </w:r>
      <w:r w:rsidR="00A6319C" w:rsidRPr="00446B2C">
        <w:rPr>
          <w:rFonts w:ascii="Arial" w:hAnsi="Arial" w:cs="Arial"/>
          <w:sz w:val="20"/>
          <w:szCs w:val="20"/>
        </w:rPr>
        <w:t xml:space="preserve">ns exhibited a dorsoventrally </w:t>
      </w:r>
      <w:r w:rsidR="003B3167" w:rsidRPr="00446B2C">
        <w:rPr>
          <w:rFonts w:ascii="Arial" w:hAnsi="Arial" w:cs="Arial"/>
          <w:sz w:val="20"/>
          <w:szCs w:val="20"/>
        </w:rPr>
        <w:t xml:space="preserve">flattened body, a blunt anterior end, and </w:t>
      </w:r>
      <w:proofErr w:type="spellStart"/>
      <w:r w:rsidR="003B3167" w:rsidRPr="00446B2C">
        <w:rPr>
          <w:rFonts w:ascii="Arial" w:hAnsi="Arial" w:cs="Arial"/>
          <w:sz w:val="20"/>
          <w:szCs w:val="20"/>
        </w:rPr>
        <w:t>aureolated</w:t>
      </w:r>
      <w:proofErr w:type="spellEnd"/>
      <w:r w:rsidR="003B3167" w:rsidRPr="00446B2C">
        <w:rPr>
          <w:rFonts w:ascii="Arial" w:hAnsi="Arial" w:cs="Arial"/>
          <w:sz w:val="20"/>
          <w:szCs w:val="20"/>
        </w:rPr>
        <w:t xml:space="preserve"> eyes, </w:t>
      </w:r>
      <w:r w:rsidR="00BA4325" w:rsidRPr="00446B2C">
        <w:rPr>
          <w:rFonts w:ascii="Arial" w:hAnsi="Arial" w:cs="Arial"/>
          <w:sz w:val="20"/>
          <w:szCs w:val="20"/>
        </w:rPr>
        <w:t>showing a central dark pigment surrounded by a transparent ring.</w:t>
      </w:r>
      <w:r w:rsidR="00797D40" w:rsidRPr="00446B2C">
        <w:rPr>
          <w:rFonts w:ascii="Arial" w:hAnsi="Arial" w:cs="Arial"/>
          <w:sz w:val="20"/>
          <w:szCs w:val="20"/>
        </w:rPr>
        <w:t xml:space="preserve"> The eyes were positioned dorsally and located </w:t>
      </w:r>
      <w:r w:rsidR="003466D3">
        <w:rPr>
          <w:rFonts w:ascii="Arial" w:hAnsi="Arial" w:cs="Arial"/>
          <w:sz w:val="20"/>
          <w:szCs w:val="20"/>
        </w:rPr>
        <w:t>anteriorly on</w:t>
      </w:r>
      <w:r w:rsidR="00797D40" w:rsidRPr="00446B2C">
        <w:rPr>
          <w:rFonts w:ascii="Arial" w:hAnsi="Arial" w:cs="Arial"/>
          <w:sz w:val="20"/>
          <w:szCs w:val="20"/>
        </w:rPr>
        <w:t xml:space="preserve"> the body.</w:t>
      </w:r>
    </w:p>
    <w:p w14:paraId="6A7AF872" w14:textId="19721A86" w:rsidR="00007D89" w:rsidRPr="00446B2C" w:rsidRDefault="00007D89" w:rsidP="00456B22">
      <w:pPr>
        <w:spacing w:line="360" w:lineRule="auto"/>
        <w:jc w:val="both"/>
        <w:rPr>
          <w:rFonts w:ascii="Arial" w:hAnsi="Arial" w:cs="Arial"/>
          <w:sz w:val="20"/>
          <w:szCs w:val="20"/>
        </w:rPr>
      </w:pPr>
      <w:r w:rsidRPr="00446B2C">
        <w:rPr>
          <w:rFonts w:ascii="Arial" w:hAnsi="Arial" w:cs="Arial"/>
          <w:sz w:val="20"/>
          <w:szCs w:val="20"/>
        </w:rPr>
        <w:t>Pigmentation analysis indicated variation</w:t>
      </w:r>
      <w:r w:rsidR="00E9199A" w:rsidRPr="00446B2C">
        <w:rPr>
          <w:rFonts w:ascii="Arial" w:hAnsi="Arial" w:cs="Arial"/>
          <w:sz w:val="20"/>
          <w:szCs w:val="20"/>
        </w:rPr>
        <w:t xml:space="preserve"> among individuals</w:t>
      </w:r>
      <w:r w:rsidR="003466D3">
        <w:rPr>
          <w:rFonts w:ascii="Arial" w:hAnsi="Arial" w:cs="Arial"/>
          <w:sz w:val="20"/>
          <w:szCs w:val="20"/>
        </w:rPr>
        <w:t>: 44% exhibited</w:t>
      </w:r>
      <w:r w:rsidR="00E9199A" w:rsidRPr="00446B2C">
        <w:rPr>
          <w:rFonts w:ascii="Arial" w:hAnsi="Arial" w:cs="Arial"/>
          <w:sz w:val="20"/>
          <w:szCs w:val="20"/>
        </w:rPr>
        <w:t xml:space="preserve"> high pigmentation</w:t>
      </w:r>
      <w:r w:rsidR="00D05557" w:rsidRPr="00446B2C">
        <w:rPr>
          <w:rFonts w:ascii="Arial" w:hAnsi="Arial" w:cs="Arial"/>
          <w:sz w:val="20"/>
          <w:szCs w:val="20"/>
        </w:rPr>
        <w:t>, 30</w:t>
      </w:r>
      <w:r w:rsidR="00EC5590" w:rsidRPr="00446B2C">
        <w:rPr>
          <w:rFonts w:ascii="Arial" w:hAnsi="Arial" w:cs="Arial"/>
          <w:sz w:val="20"/>
          <w:szCs w:val="20"/>
        </w:rPr>
        <w:t>% medium</w:t>
      </w:r>
      <w:r w:rsidR="00D05557" w:rsidRPr="00446B2C">
        <w:rPr>
          <w:rFonts w:ascii="Arial" w:hAnsi="Arial" w:cs="Arial"/>
          <w:sz w:val="20"/>
          <w:szCs w:val="20"/>
        </w:rPr>
        <w:t>, and 26% low. Vari</w:t>
      </w:r>
      <w:r w:rsidR="00EC5590" w:rsidRPr="00446B2C">
        <w:rPr>
          <w:rFonts w:ascii="Arial" w:hAnsi="Arial" w:cs="Arial"/>
          <w:sz w:val="20"/>
          <w:szCs w:val="20"/>
        </w:rPr>
        <w:t xml:space="preserve">ation </w:t>
      </w:r>
      <w:r w:rsidR="00493B4F" w:rsidRPr="00446B2C">
        <w:rPr>
          <w:rFonts w:ascii="Arial" w:hAnsi="Arial" w:cs="Arial"/>
          <w:sz w:val="20"/>
          <w:szCs w:val="20"/>
        </w:rPr>
        <w:t>in pigmentation is commonly associated with environmental conditions</w:t>
      </w:r>
      <w:r w:rsidR="005F600C" w:rsidRPr="00446B2C">
        <w:rPr>
          <w:rFonts w:ascii="Arial" w:hAnsi="Arial" w:cs="Arial"/>
          <w:sz w:val="20"/>
          <w:szCs w:val="20"/>
        </w:rPr>
        <w:t>, light exposure, and genetic variability in freshwater planarians</w:t>
      </w:r>
      <w:r w:rsidR="00744929" w:rsidRPr="00446B2C">
        <w:rPr>
          <w:rFonts w:ascii="Arial" w:hAnsi="Arial" w:cs="Arial"/>
          <w:sz w:val="20"/>
          <w:szCs w:val="20"/>
        </w:rPr>
        <w:t xml:space="preserve"> (Reynoldson, 1978).</w:t>
      </w:r>
    </w:p>
    <w:p w14:paraId="6A7AF873" w14:textId="77777777" w:rsidR="00B43DDC" w:rsidRPr="00446B2C" w:rsidRDefault="0037244B" w:rsidP="00456B22">
      <w:pPr>
        <w:spacing w:line="360" w:lineRule="auto"/>
        <w:jc w:val="both"/>
        <w:rPr>
          <w:rFonts w:ascii="Arial" w:hAnsi="Arial" w:cs="Arial"/>
          <w:sz w:val="20"/>
          <w:szCs w:val="20"/>
        </w:rPr>
      </w:pPr>
      <w:r w:rsidRPr="00446B2C">
        <w:rPr>
          <w:rFonts w:ascii="Arial" w:hAnsi="Arial" w:cs="Arial"/>
          <w:sz w:val="20"/>
          <w:szCs w:val="20"/>
        </w:rPr>
        <w:t xml:space="preserve">The consistent eye shape and position observed in the present study are considered important </w:t>
      </w:r>
      <w:r w:rsidR="00A35821" w:rsidRPr="00446B2C">
        <w:rPr>
          <w:rFonts w:ascii="Arial" w:hAnsi="Arial" w:cs="Arial"/>
          <w:sz w:val="20"/>
          <w:szCs w:val="20"/>
        </w:rPr>
        <w:t xml:space="preserve">diagnostic characters for freshwater </w:t>
      </w:r>
      <w:r w:rsidR="00F63EED" w:rsidRPr="00446B2C">
        <w:rPr>
          <w:rFonts w:ascii="Arial" w:hAnsi="Arial" w:cs="Arial"/>
          <w:sz w:val="20"/>
          <w:szCs w:val="20"/>
        </w:rPr>
        <w:t>triclad identification (Ball &amp; Reynoldson, 1981).</w:t>
      </w:r>
    </w:p>
    <w:p w14:paraId="6A7AF874" w14:textId="77777777" w:rsidR="0009224F" w:rsidRPr="00446B2C" w:rsidRDefault="00532383" w:rsidP="00456B22">
      <w:pPr>
        <w:spacing w:line="360" w:lineRule="auto"/>
        <w:jc w:val="both"/>
        <w:rPr>
          <w:rFonts w:ascii="Arial" w:hAnsi="Arial" w:cs="Arial"/>
          <w:b/>
          <w:bCs/>
          <w:sz w:val="20"/>
          <w:szCs w:val="20"/>
        </w:rPr>
      </w:pPr>
      <w:r w:rsidRPr="00446B2C">
        <w:rPr>
          <w:rFonts w:ascii="Arial" w:hAnsi="Arial" w:cs="Arial"/>
          <w:b/>
          <w:bCs/>
          <w:sz w:val="20"/>
          <w:szCs w:val="20"/>
        </w:rPr>
        <w:t>4. DISCUSSION:</w:t>
      </w:r>
    </w:p>
    <w:p w14:paraId="6A7AF875" w14:textId="77777777" w:rsidR="00323078" w:rsidRPr="00446B2C" w:rsidRDefault="00412426" w:rsidP="00456B22">
      <w:pPr>
        <w:spacing w:line="360" w:lineRule="auto"/>
        <w:jc w:val="both"/>
        <w:rPr>
          <w:rFonts w:ascii="Arial" w:hAnsi="Arial" w:cs="Arial"/>
          <w:sz w:val="20"/>
          <w:szCs w:val="20"/>
        </w:rPr>
      </w:pPr>
      <w:r w:rsidRPr="00446B2C">
        <w:rPr>
          <w:rFonts w:ascii="Arial" w:hAnsi="Arial" w:cs="Arial"/>
          <w:sz w:val="20"/>
          <w:szCs w:val="20"/>
        </w:rPr>
        <w:t>The combined morphological a</w:t>
      </w:r>
      <w:r w:rsidR="00C6081E" w:rsidRPr="00446B2C">
        <w:rPr>
          <w:rFonts w:ascii="Arial" w:hAnsi="Arial" w:cs="Arial"/>
          <w:sz w:val="20"/>
          <w:szCs w:val="20"/>
        </w:rPr>
        <w:t>nd morphometric findings provide a comprehensive understanding of freshwater</w:t>
      </w:r>
      <w:r w:rsidR="0021463A" w:rsidRPr="00446B2C">
        <w:rPr>
          <w:rFonts w:ascii="Arial" w:hAnsi="Arial" w:cs="Arial"/>
          <w:sz w:val="20"/>
          <w:szCs w:val="20"/>
        </w:rPr>
        <w:t xml:space="preserve"> planarian structure and growth dynamics. Morphological features such as a flattened body form, </w:t>
      </w:r>
      <w:r w:rsidR="006D4E09" w:rsidRPr="00446B2C">
        <w:rPr>
          <w:rFonts w:ascii="Arial" w:hAnsi="Arial" w:cs="Arial"/>
          <w:sz w:val="20"/>
          <w:szCs w:val="20"/>
        </w:rPr>
        <w:t xml:space="preserve">a blunt anterior end, and </w:t>
      </w:r>
      <w:proofErr w:type="spellStart"/>
      <w:r w:rsidR="006D4E09" w:rsidRPr="00446B2C">
        <w:rPr>
          <w:rFonts w:ascii="Arial" w:hAnsi="Arial" w:cs="Arial"/>
          <w:sz w:val="20"/>
          <w:szCs w:val="20"/>
        </w:rPr>
        <w:t>aureolated</w:t>
      </w:r>
      <w:proofErr w:type="spellEnd"/>
      <w:r w:rsidR="006D4E09" w:rsidRPr="00446B2C">
        <w:rPr>
          <w:rFonts w:ascii="Arial" w:hAnsi="Arial" w:cs="Arial"/>
          <w:sz w:val="20"/>
          <w:szCs w:val="20"/>
        </w:rPr>
        <w:t xml:space="preserve"> eyes </w:t>
      </w:r>
      <w:proofErr w:type="spellStart"/>
      <w:r w:rsidR="006D4E09" w:rsidRPr="00446B2C">
        <w:rPr>
          <w:rFonts w:ascii="Arial" w:hAnsi="Arial" w:cs="Arial"/>
          <w:sz w:val="20"/>
          <w:szCs w:val="20"/>
        </w:rPr>
        <w:t>confirmtypical</w:t>
      </w:r>
      <w:proofErr w:type="spellEnd"/>
      <w:r w:rsidR="006D4E09" w:rsidRPr="00446B2C">
        <w:rPr>
          <w:rFonts w:ascii="Arial" w:hAnsi="Arial" w:cs="Arial"/>
          <w:sz w:val="20"/>
          <w:szCs w:val="20"/>
        </w:rPr>
        <w:t xml:space="preserve"> triclad characteristics</w:t>
      </w:r>
      <w:r w:rsidR="000B1BBB" w:rsidRPr="00446B2C">
        <w:rPr>
          <w:rFonts w:ascii="Arial" w:hAnsi="Arial" w:cs="Arial"/>
          <w:sz w:val="20"/>
          <w:szCs w:val="20"/>
        </w:rPr>
        <w:t>, supporting a preliminary taxonomic identification.</w:t>
      </w:r>
    </w:p>
    <w:p w14:paraId="6A7AF876" w14:textId="77777777" w:rsidR="00323078" w:rsidRPr="00446B2C" w:rsidRDefault="000B1BBB" w:rsidP="00456B22">
      <w:pPr>
        <w:spacing w:line="360" w:lineRule="auto"/>
        <w:jc w:val="both"/>
        <w:rPr>
          <w:rFonts w:ascii="Arial" w:hAnsi="Arial" w:cs="Arial"/>
          <w:sz w:val="20"/>
          <w:szCs w:val="20"/>
        </w:rPr>
      </w:pPr>
      <w:r w:rsidRPr="00446B2C">
        <w:rPr>
          <w:rFonts w:ascii="Arial" w:hAnsi="Arial" w:cs="Arial"/>
          <w:sz w:val="20"/>
          <w:szCs w:val="20"/>
        </w:rPr>
        <w:t>Morphometric data</w:t>
      </w:r>
      <w:r w:rsidR="00F05740" w:rsidRPr="00446B2C">
        <w:rPr>
          <w:rFonts w:ascii="Arial" w:hAnsi="Arial" w:cs="Arial"/>
          <w:sz w:val="20"/>
          <w:szCs w:val="20"/>
        </w:rPr>
        <w:t xml:space="preserve"> further demonstrate that planarian growth is highly coordinated, with total body length acting as a central scaling parameter.</w:t>
      </w:r>
      <w:r w:rsidR="008254D7" w:rsidRPr="00446B2C">
        <w:rPr>
          <w:rFonts w:ascii="Arial" w:hAnsi="Arial" w:cs="Arial"/>
          <w:sz w:val="20"/>
          <w:szCs w:val="20"/>
        </w:rPr>
        <w:t xml:space="preserve"> Strong correlations between length, width, pharynx length, and anterior body proportions</w:t>
      </w:r>
      <w:r w:rsidR="00D54E6D" w:rsidRPr="00446B2C">
        <w:rPr>
          <w:rFonts w:ascii="Arial" w:hAnsi="Arial" w:cs="Arial"/>
          <w:sz w:val="20"/>
          <w:szCs w:val="20"/>
        </w:rPr>
        <w:t xml:space="preserve"> indicate proportional growth of major functional st</w:t>
      </w:r>
      <w:r w:rsidR="00CB7817" w:rsidRPr="00446B2C">
        <w:rPr>
          <w:rFonts w:ascii="Arial" w:hAnsi="Arial" w:cs="Arial"/>
          <w:sz w:val="20"/>
          <w:szCs w:val="20"/>
        </w:rPr>
        <w:t>r</w:t>
      </w:r>
      <w:r w:rsidR="00D54E6D" w:rsidRPr="00446B2C">
        <w:rPr>
          <w:rFonts w:ascii="Arial" w:hAnsi="Arial" w:cs="Arial"/>
          <w:sz w:val="20"/>
          <w:szCs w:val="20"/>
        </w:rPr>
        <w:t>uctures. Such coordi</w:t>
      </w:r>
      <w:r w:rsidR="00CB7817" w:rsidRPr="00446B2C">
        <w:rPr>
          <w:rFonts w:ascii="Arial" w:hAnsi="Arial" w:cs="Arial"/>
          <w:sz w:val="20"/>
          <w:szCs w:val="20"/>
        </w:rPr>
        <w:t>nated growth has been reported as a hallmark of planarian development and regeneration (Sluys, 1999).</w:t>
      </w:r>
    </w:p>
    <w:p w14:paraId="6A7AF877" w14:textId="77777777" w:rsidR="00323078" w:rsidRPr="00446B2C" w:rsidRDefault="00A26771" w:rsidP="00456B22">
      <w:pPr>
        <w:spacing w:line="360" w:lineRule="auto"/>
        <w:jc w:val="both"/>
        <w:rPr>
          <w:rFonts w:ascii="Arial" w:hAnsi="Arial" w:cs="Arial"/>
          <w:sz w:val="20"/>
          <w:szCs w:val="20"/>
        </w:rPr>
      </w:pPr>
      <w:r w:rsidRPr="00446B2C">
        <w:rPr>
          <w:rFonts w:ascii="Arial" w:hAnsi="Arial" w:cs="Arial"/>
          <w:sz w:val="20"/>
          <w:szCs w:val="20"/>
        </w:rPr>
        <w:t>The relative stability of optic diameter and weak</w:t>
      </w:r>
      <w:r w:rsidR="003D6F33" w:rsidRPr="00446B2C">
        <w:rPr>
          <w:rFonts w:ascii="Arial" w:hAnsi="Arial" w:cs="Arial"/>
          <w:sz w:val="20"/>
          <w:szCs w:val="20"/>
        </w:rPr>
        <w:t xml:space="preserve"> cor</w:t>
      </w:r>
      <w:r w:rsidR="002852F4" w:rsidRPr="00446B2C">
        <w:rPr>
          <w:rFonts w:ascii="Arial" w:hAnsi="Arial" w:cs="Arial"/>
          <w:sz w:val="20"/>
          <w:szCs w:val="20"/>
        </w:rPr>
        <w:t>relations involving eye-related parameters suggest developmental conse</w:t>
      </w:r>
      <w:r w:rsidR="00E21920" w:rsidRPr="00446B2C">
        <w:rPr>
          <w:rFonts w:ascii="Arial" w:hAnsi="Arial" w:cs="Arial"/>
          <w:sz w:val="20"/>
          <w:szCs w:val="20"/>
        </w:rPr>
        <w:t xml:space="preserve">rvation of sensory </w:t>
      </w:r>
      <w:r w:rsidR="004B664C" w:rsidRPr="00446B2C">
        <w:rPr>
          <w:rFonts w:ascii="Arial" w:hAnsi="Arial" w:cs="Arial"/>
          <w:sz w:val="20"/>
          <w:szCs w:val="20"/>
        </w:rPr>
        <w:t>structures,</w:t>
      </w:r>
      <w:r w:rsidR="00CA1445" w:rsidRPr="00446B2C">
        <w:rPr>
          <w:rFonts w:ascii="Arial" w:hAnsi="Arial" w:cs="Arial"/>
          <w:sz w:val="20"/>
          <w:szCs w:val="20"/>
        </w:rPr>
        <w:t xml:space="preserve"> even as body size varies. This stability may be crucial for maintaining visual function during growth and regeneration.</w:t>
      </w:r>
    </w:p>
    <w:p w14:paraId="6A7AF878" w14:textId="693F9922" w:rsidR="00BD657F" w:rsidRPr="00446B2C" w:rsidRDefault="00BD657F"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Overall, </w:t>
      </w:r>
      <w:r w:rsidR="003466D3">
        <w:rPr>
          <w:rFonts w:ascii="Arial" w:hAnsi="Arial" w:cs="Arial"/>
          <w:sz w:val="20"/>
          <w:szCs w:val="20"/>
        </w:rPr>
        <w:t>integrating</w:t>
      </w:r>
      <w:r w:rsidRPr="00446B2C">
        <w:rPr>
          <w:rFonts w:ascii="Arial" w:hAnsi="Arial" w:cs="Arial"/>
          <w:sz w:val="20"/>
          <w:szCs w:val="20"/>
        </w:rPr>
        <w:t xml:space="preserve"> qualitative morphology with quantitative morphometry enhances the </w:t>
      </w:r>
      <w:r w:rsidR="00205513" w:rsidRPr="00446B2C">
        <w:rPr>
          <w:rFonts w:ascii="Arial" w:hAnsi="Arial" w:cs="Arial"/>
          <w:sz w:val="20"/>
          <w:szCs w:val="20"/>
        </w:rPr>
        <w:t>reliability of species characterisation and provides valuable insights</w:t>
      </w:r>
      <w:r w:rsidR="002F43B4" w:rsidRPr="00446B2C">
        <w:rPr>
          <w:rFonts w:ascii="Arial" w:hAnsi="Arial" w:cs="Arial"/>
          <w:sz w:val="20"/>
          <w:szCs w:val="20"/>
        </w:rPr>
        <w:t xml:space="preserve"> into</w:t>
      </w:r>
      <w:r w:rsidR="005E3974" w:rsidRPr="00446B2C">
        <w:rPr>
          <w:rFonts w:ascii="Arial" w:hAnsi="Arial" w:cs="Arial"/>
          <w:sz w:val="20"/>
          <w:szCs w:val="20"/>
        </w:rPr>
        <w:t xml:space="preserve"> functional adaptation, ecological responses, and growth regulation in freshwater planarians.</w:t>
      </w:r>
    </w:p>
    <w:p w14:paraId="6A7AF879" w14:textId="77777777" w:rsidR="008F0D74" w:rsidRPr="00446B2C" w:rsidRDefault="0090536E" w:rsidP="008F0D74">
      <w:pPr>
        <w:spacing w:line="360" w:lineRule="auto"/>
        <w:jc w:val="both"/>
        <w:rPr>
          <w:rFonts w:ascii="Arial" w:hAnsi="Arial" w:cs="Arial"/>
          <w:b/>
          <w:bCs/>
          <w:sz w:val="20"/>
          <w:szCs w:val="20"/>
          <w:lang w:val="en-US"/>
        </w:rPr>
      </w:pPr>
      <w:r w:rsidRPr="00446B2C">
        <w:rPr>
          <w:rFonts w:ascii="Arial" w:hAnsi="Arial" w:cs="Arial"/>
          <w:b/>
          <w:bCs/>
          <w:sz w:val="20"/>
          <w:szCs w:val="20"/>
          <w:lang w:val="en-US"/>
        </w:rPr>
        <w:t>5. CONCLUSION:</w:t>
      </w:r>
    </w:p>
    <w:p w14:paraId="6A7AF87A" w14:textId="77777777" w:rsidR="008F0D74" w:rsidRPr="00446B2C" w:rsidRDefault="008F0D74" w:rsidP="008F0D74">
      <w:pPr>
        <w:spacing w:line="360" w:lineRule="auto"/>
        <w:jc w:val="both"/>
        <w:rPr>
          <w:rFonts w:ascii="Arial" w:hAnsi="Arial" w:cs="Arial"/>
          <w:sz w:val="20"/>
          <w:szCs w:val="20"/>
          <w:lang w:val="en-US"/>
        </w:rPr>
      </w:pPr>
      <w:r w:rsidRPr="00446B2C">
        <w:rPr>
          <w:rFonts w:ascii="Arial" w:hAnsi="Arial" w:cs="Arial"/>
          <w:sz w:val="20"/>
          <w:szCs w:val="20"/>
          <w:lang w:val="en-US"/>
        </w:rPr>
        <w:t xml:space="preserve">This study highlights the importance of combining morphological observations with morphometric measurements to gain a clearer and more reliable understanding of freshwater biology. The external features observed in the specimens are consistent with typical triclad characteristics, supporting their taxonomic position. The morphometric results indicate that planarian growth is well coordinated, with overall body length serving as a key reference for the proportional development of major body structures. In contrast, the relative stability of eye-related features suggests that sensory organs remain conserved even as the body increases in size, which may be essential for maintaining normal function during growth and regeneration. Together, these findings demonstrate that an integrated approach strengthens species </w:t>
      </w:r>
      <w:proofErr w:type="spellStart"/>
      <w:r w:rsidRPr="00446B2C">
        <w:rPr>
          <w:rFonts w:ascii="Arial" w:hAnsi="Arial" w:cs="Arial"/>
          <w:sz w:val="20"/>
          <w:szCs w:val="20"/>
          <w:lang w:val="en-US"/>
        </w:rPr>
        <w:t>characterisation</w:t>
      </w:r>
      <w:proofErr w:type="spellEnd"/>
      <w:r w:rsidRPr="00446B2C">
        <w:rPr>
          <w:rFonts w:ascii="Arial" w:hAnsi="Arial" w:cs="Arial"/>
          <w:sz w:val="20"/>
          <w:szCs w:val="20"/>
          <w:lang w:val="en-US"/>
        </w:rPr>
        <w:t xml:space="preserve"> and provides meaningful insights into growth patterns, functional </w:t>
      </w:r>
      <w:proofErr w:type="spellStart"/>
      <w:r w:rsidRPr="00446B2C">
        <w:rPr>
          <w:rFonts w:ascii="Arial" w:hAnsi="Arial" w:cs="Arial"/>
          <w:sz w:val="20"/>
          <w:szCs w:val="20"/>
          <w:lang w:val="en-US"/>
        </w:rPr>
        <w:t>organisation</w:t>
      </w:r>
      <w:proofErr w:type="spellEnd"/>
      <w:r w:rsidRPr="00446B2C">
        <w:rPr>
          <w:rFonts w:ascii="Arial" w:hAnsi="Arial" w:cs="Arial"/>
          <w:sz w:val="20"/>
          <w:szCs w:val="20"/>
          <w:lang w:val="en-US"/>
        </w:rPr>
        <w:t>, and ecological adaptations in freshwater planarians.</w:t>
      </w:r>
    </w:p>
    <w:p w14:paraId="2677D7EA" w14:textId="77777777" w:rsidR="00F96E39" w:rsidRDefault="00F96E39" w:rsidP="00456B22">
      <w:pPr>
        <w:spacing w:line="360" w:lineRule="auto"/>
        <w:jc w:val="both"/>
        <w:rPr>
          <w:rFonts w:ascii="Arial" w:hAnsi="Arial" w:cs="Arial"/>
          <w:sz w:val="20"/>
          <w:szCs w:val="20"/>
        </w:rPr>
      </w:pPr>
      <w:bookmarkStart w:id="0" w:name="_GoBack"/>
      <w:bookmarkEnd w:id="0"/>
    </w:p>
    <w:p w14:paraId="2034546D" w14:textId="77777777" w:rsidR="00F96E39" w:rsidRPr="00F96E39" w:rsidRDefault="00F96E39" w:rsidP="00F96E39">
      <w:pPr>
        <w:spacing w:line="360" w:lineRule="auto"/>
        <w:jc w:val="both"/>
        <w:rPr>
          <w:rFonts w:ascii="Arial" w:hAnsi="Arial" w:cs="Arial"/>
          <w:sz w:val="20"/>
          <w:szCs w:val="20"/>
        </w:rPr>
      </w:pPr>
      <w:r w:rsidRPr="00F96E39">
        <w:rPr>
          <w:rFonts w:ascii="Arial" w:hAnsi="Arial" w:cs="Arial"/>
          <w:sz w:val="20"/>
          <w:szCs w:val="20"/>
        </w:rPr>
        <w:t>COMPETING INTERESTS DISCLAIMER:</w:t>
      </w:r>
    </w:p>
    <w:p w14:paraId="2C7DC607" w14:textId="12979DC9" w:rsidR="00F96E39" w:rsidRPr="007C295C" w:rsidRDefault="00F96E39" w:rsidP="00F96E39">
      <w:pPr>
        <w:spacing w:line="360" w:lineRule="auto"/>
        <w:jc w:val="both"/>
        <w:rPr>
          <w:rFonts w:ascii="Arial" w:hAnsi="Arial" w:cs="Arial"/>
          <w:sz w:val="20"/>
          <w:szCs w:val="20"/>
        </w:rPr>
      </w:pPr>
      <w:r w:rsidRPr="00F96E3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6A7AF87E" w14:textId="77777777" w:rsidR="007177B3" w:rsidRPr="007177B3" w:rsidRDefault="007177B3" w:rsidP="00456B22">
      <w:pPr>
        <w:spacing w:line="360" w:lineRule="auto"/>
        <w:jc w:val="both"/>
        <w:rPr>
          <w:rFonts w:ascii="Arial" w:hAnsi="Arial" w:cs="Arial"/>
          <w:b/>
          <w:bCs/>
        </w:rPr>
      </w:pPr>
      <w:r>
        <w:rPr>
          <w:rFonts w:ascii="Arial" w:hAnsi="Arial" w:cs="Arial"/>
          <w:b/>
          <w:bCs/>
        </w:rPr>
        <w:t>REFERENCES</w:t>
      </w:r>
    </w:p>
    <w:p w14:paraId="6A7AF87F"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American Fisheries Society. (2014). </w:t>
      </w:r>
      <w:r w:rsidRPr="00446B2C">
        <w:rPr>
          <w:rFonts w:ascii="Arial" w:hAnsi="Arial" w:cs="Arial"/>
          <w:i/>
          <w:iCs/>
          <w:sz w:val="20"/>
          <w:szCs w:val="20"/>
        </w:rPr>
        <w:t>Guidelines for the use of fish in research</w:t>
      </w:r>
      <w:r w:rsidRPr="00446B2C">
        <w:rPr>
          <w:rFonts w:ascii="Arial" w:hAnsi="Arial" w:cs="Arial"/>
          <w:sz w:val="20"/>
          <w:szCs w:val="20"/>
        </w:rPr>
        <w:t xml:space="preserve"> (pp. 9–12). American Fisheries Society.</w:t>
      </w:r>
    </w:p>
    <w:p w14:paraId="6A7AF880" w14:textId="3765ECF5"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Araujo, A.P.G.; </w:t>
      </w:r>
      <w:proofErr w:type="spellStart"/>
      <w:r w:rsidRPr="00446B2C">
        <w:rPr>
          <w:rFonts w:ascii="Arial" w:hAnsi="Arial" w:cs="Arial"/>
          <w:sz w:val="20"/>
          <w:szCs w:val="20"/>
        </w:rPr>
        <w:t>Carbayo</w:t>
      </w:r>
      <w:proofErr w:type="spellEnd"/>
      <w:r w:rsidRPr="00446B2C">
        <w:rPr>
          <w:rFonts w:ascii="Arial" w:hAnsi="Arial" w:cs="Arial"/>
          <w:sz w:val="20"/>
          <w:szCs w:val="20"/>
        </w:rPr>
        <w:t xml:space="preserve">, F.;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Alvarez-Presas, M. Five new </w:t>
      </w:r>
      <w:proofErr w:type="spellStart"/>
      <w:r w:rsidRPr="00446B2C">
        <w:rPr>
          <w:rFonts w:ascii="Arial" w:hAnsi="Arial" w:cs="Arial"/>
          <w:sz w:val="20"/>
          <w:szCs w:val="20"/>
        </w:rPr>
        <w:t>pseudocryptic</w:t>
      </w:r>
      <w:proofErr w:type="spellEnd"/>
      <w:r w:rsidRPr="00446B2C">
        <w:rPr>
          <w:rFonts w:ascii="Arial" w:hAnsi="Arial" w:cs="Arial"/>
          <w:sz w:val="20"/>
          <w:szCs w:val="20"/>
        </w:rPr>
        <w:t xml:space="preserve"> land planarian species of </w:t>
      </w:r>
      <w:proofErr w:type="spellStart"/>
      <w:r w:rsidRPr="00446B2C">
        <w:rPr>
          <w:rFonts w:ascii="Arial" w:hAnsi="Arial" w:cs="Arial"/>
          <w:sz w:val="20"/>
          <w:szCs w:val="20"/>
        </w:rPr>
        <w:t>Cratera</w:t>
      </w:r>
      <w:proofErr w:type="spellEnd"/>
      <w:r w:rsidRPr="00446B2C">
        <w:rPr>
          <w:rFonts w:ascii="Arial" w:hAnsi="Arial" w:cs="Arial"/>
          <w:sz w:val="20"/>
          <w:szCs w:val="20"/>
        </w:rPr>
        <w:t xml:space="preserve">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unveiled through integrative taxonomy. Peer</w:t>
      </w:r>
      <w:r w:rsidR="00C36B16">
        <w:rPr>
          <w:rFonts w:ascii="Arial" w:hAnsi="Arial" w:cs="Arial"/>
          <w:sz w:val="20"/>
          <w:szCs w:val="20"/>
        </w:rPr>
        <w:t xml:space="preserve"> </w:t>
      </w:r>
      <w:r w:rsidRPr="00446B2C">
        <w:rPr>
          <w:rFonts w:ascii="Arial" w:hAnsi="Arial" w:cs="Arial"/>
          <w:sz w:val="20"/>
          <w:szCs w:val="20"/>
        </w:rPr>
        <w:t>J 2020, 8.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6A7AF881" w14:textId="6B2692F5"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Bahrs, A. M., &amp;</w:t>
      </w:r>
      <w:r w:rsidR="00AC69F1">
        <w:rPr>
          <w:rFonts w:ascii="Arial" w:hAnsi="Arial" w:cs="Arial"/>
          <w:sz w:val="20"/>
          <w:szCs w:val="20"/>
        </w:rPr>
        <w:t xml:space="preserve"> </w:t>
      </w:r>
      <w:proofErr w:type="spellStart"/>
      <w:r w:rsidRPr="00446B2C">
        <w:rPr>
          <w:rFonts w:ascii="Arial" w:hAnsi="Arial" w:cs="Arial"/>
          <w:sz w:val="20"/>
          <w:szCs w:val="20"/>
        </w:rPr>
        <w:t>Wulzen</w:t>
      </w:r>
      <w:proofErr w:type="spellEnd"/>
      <w:r w:rsidRPr="00446B2C">
        <w:rPr>
          <w:rFonts w:ascii="Arial" w:hAnsi="Arial" w:cs="Arial"/>
          <w:sz w:val="20"/>
          <w:szCs w:val="20"/>
        </w:rPr>
        <w:t>, R. (1936). The growth-enhancing property of raw yolk for planarian worms. </w:t>
      </w:r>
      <w:r w:rsidRPr="00446B2C">
        <w:rPr>
          <w:rFonts w:ascii="Arial" w:hAnsi="Arial" w:cs="Arial"/>
          <w:i/>
          <w:iCs/>
          <w:sz w:val="20"/>
          <w:szCs w:val="20"/>
        </w:rPr>
        <w:t>Proceedings of the Society for Experimental Biology and Medicine</w:t>
      </w:r>
      <w:r w:rsidRPr="00446B2C">
        <w:rPr>
          <w:rFonts w:ascii="Arial" w:hAnsi="Arial" w:cs="Arial"/>
          <w:sz w:val="20"/>
          <w:szCs w:val="20"/>
        </w:rPr>
        <w:t>, 33(4), 522–525.</w:t>
      </w:r>
    </w:p>
    <w:p w14:paraId="6A7AF882"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Ball, I. R., &amp; Reynoldson, T. B. (1981). British planarians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xml:space="preserve">): Keys and ecology. </w:t>
      </w:r>
      <w:proofErr w:type="spellStart"/>
      <w:r w:rsidRPr="00446B2C">
        <w:rPr>
          <w:rFonts w:ascii="Arial" w:hAnsi="Arial" w:cs="Arial"/>
          <w:i/>
          <w:iCs/>
          <w:sz w:val="20"/>
          <w:szCs w:val="20"/>
        </w:rPr>
        <w:t>Hydrobiologia</w:t>
      </w:r>
      <w:proofErr w:type="spellEnd"/>
      <w:r w:rsidRPr="00446B2C">
        <w:rPr>
          <w:rFonts w:ascii="Arial" w:hAnsi="Arial" w:cs="Arial"/>
          <w:i/>
          <w:iCs/>
          <w:sz w:val="20"/>
          <w:szCs w:val="20"/>
        </w:rPr>
        <w:t>, 84</w:t>
      </w:r>
      <w:r w:rsidRPr="00446B2C">
        <w:rPr>
          <w:rFonts w:ascii="Arial" w:hAnsi="Arial" w:cs="Arial"/>
          <w:sz w:val="20"/>
          <w:szCs w:val="20"/>
        </w:rPr>
        <w:t>(1–2), 89–102.</w:t>
      </w:r>
    </w:p>
    <w:p w14:paraId="6A7AF883"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Cardoso, P.; Erwin, T.L.; Borges, P.A.V. The seven impediments in invertebrate conservation and how to overcome them. Biol. </w:t>
      </w:r>
      <w:proofErr w:type="spellStart"/>
      <w:r w:rsidRPr="00446B2C">
        <w:rPr>
          <w:rFonts w:ascii="Arial" w:hAnsi="Arial" w:cs="Arial"/>
          <w:sz w:val="20"/>
          <w:szCs w:val="20"/>
        </w:rPr>
        <w:t>Conserv</w:t>
      </w:r>
      <w:proofErr w:type="spellEnd"/>
      <w:r w:rsidRPr="00446B2C">
        <w:rPr>
          <w:rFonts w:ascii="Arial" w:hAnsi="Arial" w:cs="Arial"/>
          <w:sz w:val="20"/>
          <w:szCs w:val="20"/>
        </w:rPr>
        <w:t>. 2011, 144, 2647–2655.</w:t>
      </w:r>
    </w:p>
    <w:p w14:paraId="6A7AF884" w14:textId="120529F0"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de Sousa, N., &amp; Adell, T. (2018). </w:t>
      </w:r>
      <w:proofErr w:type="spellStart"/>
      <w:r w:rsidRPr="00446B2C">
        <w:rPr>
          <w:rFonts w:ascii="Arial" w:hAnsi="Arial" w:cs="Arial"/>
          <w:i/>
          <w:iCs/>
          <w:sz w:val="20"/>
          <w:szCs w:val="20"/>
        </w:rPr>
        <w:t>Schmidtea</w:t>
      </w:r>
      <w:proofErr w:type="spellEnd"/>
      <w:r w:rsidR="00AC69F1">
        <w:rPr>
          <w:rFonts w:ascii="Arial" w:hAnsi="Arial" w:cs="Arial"/>
          <w:i/>
          <w:iCs/>
          <w:sz w:val="20"/>
          <w:szCs w:val="20"/>
        </w:rPr>
        <w:t xml:space="preserve"> </w:t>
      </w:r>
      <w:proofErr w:type="spellStart"/>
      <w:r w:rsidRPr="00446B2C">
        <w:rPr>
          <w:rFonts w:ascii="Arial" w:hAnsi="Arial" w:cs="Arial"/>
          <w:i/>
          <w:iCs/>
          <w:sz w:val="20"/>
          <w:szCs w:val="20"/>
        </w:rPr>
        <w:t>mediterranea</w:t>
      </w:r>
      <w:proofErr w:type="spellEnd"/>
      <w:r w:rsidRPr="00446B2C">
        <w:rPr>
          <w:rFonts w:ascii="Arial" w:hAnsi="Arial" w:cs="Arial"/>
          <w:sz w:val="20"/>
          <w:szCs w:val="20"/>
        </w:rPr>
        <w:t>: culture methods and the study of regeneration. </w:t>
      </w:r>
      <w:r w:rsidRPr="00446B2C">
        <w:rPr>
          <w:rFonts w:ascii="Arial" w:hAnsi="Arial" w:cs="Arial"/>
          <w:i/>
          <w:iCs/>
          <w:sz w:val="20"/>
          <w:szCs w:val="20"/>
        </w:rPr>
        <w:t>Current topics in developmental biology</w:t>
      </w:r>
      <w:r w:rsidRPr="00446B2C">
        <w:rPr>
          <w:rFonts w:ascii="Arial" w:hAnsi="Arial" w:cs="Arial"/>
          <w:sz w:val="20"/>
          <w:szCs w:val="20"/>
        </w:rPr>
        <w:t>, 130, 245–273.</w:t>
      </w:r>
    </w:p>
    <w:p w14:paraId="6A7AF885"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lastRenderedPageBreak/>
        <w:t xml:space="preserve">Elliott, S. A., &amp; Sánchez Alvarado, A. (2013). The history and enduring contributions of planarians to the study of animal regeneration. </w:t>
      </w:r>
      <w:r w:rsidRPr="00446B2C">
        <w:rPr>
          <w:rFonts w:ascii="Arial" w:hAnsi="Arial" w:cs="Arial"/>
          <w:i/>
          <w:iCs/>
          <w:sz w:val="20"/>
          <w:szCs w:val="20"/>
        </w:rPr>
        <w:t>Wiley Interdisciplinary Reviews: Developmental Biology, 2</w:t>
      </w:r>
      <w:r w:rsidRPr="00446B2C">
        <w:rPr>
          <w:rFonts w:ascii="Arial" w:hAnsi="Arial" w:cs="Arial"/>
          <w:sz w:val="20"/>
          <w:szCs w:val="20"/>
        </w:rPr>
        <w:t>(3), 301–326. https://doi.org/10.1002/wdev.82</w:t>
      </w:r>
    </w:p>
    <w:p w14:paraId="6A7AF886"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Gentile, L., Cebrià, F., &amp;</w:t>
      </w:r>
      <w:proofErr w:type="spellStart"/>
      <w:r w:rsidRPr="00446B2C">
        <w:rPr>
          <w:rFonts w:ascii="Arial" w:hAnsi="Arial" w:cs="Arial"/>
          <w:sz w:val="20"/>
          <w:szCs w:val="20"/>
        </w:rPr>
        <w:t>Bartscherer</w:t>
      </w:r>
      <w:proofErr w:type="spellEnd"/>
      <w:r w:rsidRPr="00446B2C">
        <w:rPr>
          <w:rFonts w:ascii="Arial" w:hAnsi="Arial" w:cs="Arial"/>
          <w:sz w:val="20"/>
          <w:szCs w:val="20"/>
        </w:rPr>
        <w:t xml:space="preserve">, K. (2011). </w:t>
      </w:r>
      <w:r w:rsidRPr="00446B2C">
        <w:rPr>
          <w:rFonts w:ascii="Arial" w:hAnsi="Arial" w:cs="Arial"/>
          <w:i/>
          <w:iCs/>
          <w:sz w:val="20"/>
          <w:szCs w:val="20"/>
        </w:rPr>
        <w:t xml:space="preserve">The planarian flatworm: an in vivo model for stem cell biology and </w:t>
      </w:r>
      <w:proofErr w:type="spellStart"/>
      <w:proofErr w:type="gramStart"/>
      <w:r w:rsidRPr="00446B2C">
        <w:rPr>
          <w:rFonts w:ascii="Arial" w:hAnsi="Arial" w:cs="Arial"/>
          <w:i/>
          <w:iCs/>
          <w:sz w:val="20"/>
          <w:szCs w:val="20"/>
        </w:rPr>
        <w:t>regeneration.Disease</w:t>
      </w:r>
      <w:proofErr w:type="spellEnd"/>
      <w:proofErr w:type="gramEnd"/>
      <w:r w:rsidRPr="00446B2C">
        <w:rPr>
          <w:rFonts w:ascii="Arial" w:hAnsi="Arial" w:cs="Arial"/>
          <w:i/>
          <w:iCs/>
          <w:sz w:val="20"/>
          <w:szCs w:val="20"/>
        </w:rPr>
        <w:t xml:space="preserve"> Models &amp; Mechanisms</w:t>
      </w:r>
      <w:r w:rsidRPr="00446B2C">
        <w:rPr>
          <w:rFonts w:ascii="Arial" w:hAnsi="Arial" w:cs="Arial"/>
          <w:sz w:val="20"/>
          <w:szCs w:val="20"/>
        </w:rPr>
        <w:t xml:space="preserve">, 4(1), 12–19. </w:t>
      </w:r>
    </w:p>
    <w:p w14:paraId="6A7AF887" w14:textId="07532491"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Greenberg, J., &amp; Schmidt, L. H. (1951). Canthaxanthin and other carotenoids as growth factors for the planarian</w:t>
      </w:r>
      <w:r w:rsidR="003466D3">
        <w:rPr>
          <w:rFonts w:ascii="Arial" w:hAnsi="Arial" w:cs="Arial"/>
          <w:sz w:val="20"/>
          <w:szCs w:val="20"/>
        </w:rPr>
        <w:t xml:space="preserve"> </w:t>
      </w:r>
      <w:proofErr w:type="spellStart"/>
      <w:r w:rsidR="003466D3">
        <w:rPr>
          <w:rFonts w:ascii="Arial" w:hAnsi="Arial" w:cs="Arial"/>
          <w:sz w:val="20"/>
          <w:szCs w:val="20"/>
        </w:rPr>
        <w:t>Dugesia</w:t>
      </w:r>
      <w:proofErr w:type="spellEnd"/>
      <w:r w:rsidR="003466D3">
        <w:rPr>
          <w:rFonts w:ascii="Arial" w:hAnsi="Arial" w:cs="Arial"/>
          <w:sz w:val="20"/>
          <w:szCs w:val="20"/>
        </w:rPr>
        <w:t xml:space="preserve"> </w:t>
      </w:r>
      <w:proofErr w:type="spellStart"/>
      <w:r w:rsidR="003466D3">
        <w:rPr>
          <w:rFonts w:ascii="Arial" w:hAnsi="Arial" w:cs="Arial"/>
          <w:sz w:val="20"/>
          <w:szCs w:val="20"/>
        </w:rPr>
        <w:t>dorotocephala</w:t>
      </w:r>
      <w:proofErr w:type="spellEnd"/>
      <w:r w:rsidRPr="00446B2C">
        <w:rPr>
          <w:rFonts w:ascii="Arial" w:hAnsi="Arial" w:cs="Arial"/>
          <w:sz w:val="20"/>
          <w:szCs w:val="20"/>
        </w:rPr>
        <w:t>. </w:t>
      </w:r>
      <w:r w:rsidRPr="00446B2C">
        <w:rPr>
          <w:rFonts w:ascii="Arial" w:hAnsi="Arial" w:cs="Arial"/>
          <w:i/>
          <w:iCs/>
          <w:sz w:val="20"/>
          <w:szCs w:val="20"/>
        </w:rPr>
        <w:t>Physiological Zoology</w:t>
      </w:r>
      <w:r w:rsidRPr="00446B2C">
        <w:rPr>
          <w:rFonts w:ascii="Arial" w:hAnsi="Arial" w:cs="Arial"/>
          <w:sz w:val="20"/>
          <w:szCs w:val="20"/>
        </w:rPr>
        <w:t>, 24(3), 209–215.</w:t>
      </w:r>
    </w:p>
    <w:p w14:paraId="6A7AF888"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Hellmann, L.; Ferreira, R.L.; Rabelo, L.; Leal-</w:t>
      </w:r>
      <w:proofErr w:type="spellStart"/>
      <w:r w:rsidRPr="00446B2C">
        <w:rPr>
          <w:rFonts w:ascii="Arial" w:hAnsi="Arial" w:cs="Arial"/>
          <w:sz w:val="20"/>
          <w:szCs w:val="20"/>
        </w:rPr>
        <w:t>Zanchet</w:t>
      </w:r>
      <w:proofErr w:type="spellEnd"/>
      <w:r w:rsidRPr="00446B2C">
        <w:rPr>
          <w:rFonts w:ascii="Arial" w:hAnsi="Arial" w:cs="Arial"/>
          <w:sz w:val="20"/>
          <w:szCs w:val="20"/>
        </w:rPr>
        <w:t xml:space="preserve">, A.M. Enhancing the still scattered knowledge on the taxonomic diversity of freshwater triclads (Platyhelminthes: </w:t>
      </w:r>
      <w:proofErr w:type="spellStart"/>
      <w:r w:rsidRPr="00446B2C">
        <w:rPr>
          <w:rFonts w:ascii="Arial" w:hAnsi="Arial" w:cs="Arial"/>
          <w:sz w:val="20"/>
          <w:szCs w:val="20"/>
        </w:rPr>
        <w:t>Dugesiidae</w:t>
      </w:r>
      <w:proofErr w:type="spellEnd"/>
      <w:r w:rsidRPr="00446B2C">
        <w:rPr>
          <w:rFonts w:ascii="Arial" w:hAnsi="Arial" w:cs="Arial"/>
          <w:sz w:val="20"/>
          <w:szCs w:val="20"/>
        </w:rPr>
        <w:t xml:space="preserve">) in caves from two Brazilian Biomes. Stud. </w:t>
      </w:r>
      <w:proofErr w:type="spellStart"/>
      <w:r w:rsidRPr="00446B2C">
        <w:rPr>
          <w:rFonts w:ascii="Arial" w:hAnsi="Arial" w:cs="Arial"/>
          <w:sz w:val="20"/>
          <w:szCs w:val="20"/>
        </w:rPr>
        <w:t>Neotrop</w:t>
      </w:r>
      <w:proofErr w:type="spellEnd"/>
      <w:r w:rsidRPr="00446B2C">
        <w:rPr>
          <w:rFonts w:ascii="Arial" w:hAnsi="Arial" w:cs="Arial"/>
          <w:sz w:val="20"/>
          <w:szCs w:val="20"/>
        </w:rPr>
        <w:t>. Fauna Environ. 2020.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6A7AF889"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Klingenberg, C. P. (2010). Evolution and development of shape: Integrating quantitative approaches. </w:t>
      </w:r>
      <w:r w:rsidRPr="00446B2C">
        <w:rPr>
          <w:rFonts w:ascii="Arial" w:hAnsi="Arial" w:cs="Arial"/>
          <w:i/>
          <w:iCs/>
          <w:sz w:val="20"/>
          <w:szCs w:val="20"/>
        </w:rPr>
        <w:t>Nature Reviews Genetics, 11</w:t>
      </w:r>
      <w:r w:rsidRPr="00446B2C">
        <w:rPr>
          <w:rFonts w:ascii="Arial" w:hAnsi="Arial" w:cs="Arial"/>
          <w:sz w:val="20"/>
          <w:szCs w:val="20"/>
        </w:rPr>
        <w:t>(9), 623–635</w:t>
      </w:r>
    </w:p>
    <w:p w14:paraId="6A7AF88A"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Knakievicz, T. (2014). </w:t>
      </w:r>
      <w:r w:rsidRPr="00446B2C">
        <w:rPr>
          <w:rFonts w:ascii="Arial" w:hAnsi="Arial" w:cs="Arial"/>
          <w:i/>
          <w:iCs/>
          <w:sz w:val="20"/>
          <w:szCs w:val="20"/>
        </w:rPr>
        <w:t xml:space="preserve">Planarians as invertebrate bioindicators in freshwater environmental quality: the biomarkers </w:t>
      </w:r>
      <w:proofErr w:type="spellStart"/>
      <w:proofErr w:type="gramStart"/>
      <w:r w:rsidRPr="00446B2C">
        <w:rPr>
          <w:rFonts w:ascii="Arial" w:hAnsi="Arial" w:cs="Arial"/>
          <w:i/>
          <w:iCs/>
          <w:sz w:val="20"/>
          <w:szCs w:val="20"/>
        </w:rPr>
        <w:t>approach.Ecotoxicology</w:t>
      </w:r>
      <w:proofErr w:type="spellEnd"/>
      <w:proofErr w:type="gramEnd"/>
      <w:r w:rsidRPr="00446B2C">
        <w:rPr>
          <w:rFonts w:ascii="Arial" w:hAnsi="Arial" w:cs="Arial"/>
          <w:i/>
          <w:iCs/>
          <w:sz w:val="20"/>
          <w:szCs w:val="20"/>
        </w:rPr>
        <w:t xml:space="preserve"> and Environmental Contamination</w:t>
      </w:r>
      <w:r w:rsidRPr="00446B2C">
        <w:rPr>
          <w:rFonts w:ascii="Arial" w:hAnsi="Arial" w:cs="Arial"/>
          <w:sz w:val="20"/>
          <w:szCs w:val="20"/>
        </w:rPr>
        <w:t>, 9(1), 1–12.</w:t>
      </w:r>
    </w:p>
    <w:p w14:paraId="6A7AF88B"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Manenti, R.; Barzaghi, B. Is the landscape of fear of macroinvertebrate communities a major determinant of </w:t>
      </w:r>
      <w:proofErr w:type="spellStart"/>
      <w:r w:rsidRPr="00446B2C">
        <w:rPr>
          <w:rFonts w:ascii="Arial" w:hAnsi="Arial" w:cs="Arial"/>
          <w:sz w:val="20"/>
          <w:szCs w:val="20"/>
        </w:rPr>
        <w:t>mesopredator</w:t>
      </w:r>
      <w:proofErr w:type="spellEnd"/>
      <w:r w:rsidRPr="00446B2C">
        <w:rPr>
          <w:rFonts w:ascii="Arial" w:hAnsi="Arial" w:cs="Arial"/>
          <w:sz w:val="20"/>
          <w:szCs w:val="20"/>
        </w:rPr>
        <w:t xml:space="preserve"> and prey activity? </w:t>
      </w:r>
      <w:proofErr w:type="spellStart"/>
      <w:r w:rsidRPr="00446B2C">
        <w:rPr>
          <w:rFonts w:ascii="Arial" w:hAnsi="Arial" w:cs="Arial"/>
          <w:sz w:val="20"/>
          <w:szCs w:val="20"/>
        </w:rPr>
        <w:t>Knowl</w:t>
      </w:r>
      <w:proofErr w:type="spellEnd"/>
      <w:r w:rsidRPr="00446B2C">
        <w:rPr>
          <w:rFonts w:ascii="Arial" w:hAnsi="Arial" w:cs="Arial"/>
          <w:sz w:val="20"/>
          <w:szCs w:val="20"/>
        </w:rPr>
        <w:t xml:space="preserve">. Manag. </w:t>
      </w:r>
      <w:proofErr w:type="spellStart"/>
      <w:r w:rsidRPr="00446B2C">
        <w:rPr>
          <w:rFonts w:ascii="Arial" w:hAnsi="Arial" w:cs="Arial"/>
          <w:sz w:val="20"/>
          <w:szCs w:val="20"/>
        </w:rPr>
        <w:t>Aquat</w:t>
      </w:r>
      <w:proofErr w:type="spellEnd"/>
      <w:r w:rsidRPr="00446B2C">
        <w:rPr>
          <w:rFonts w:ascii="Arial" w:hAnsi="Arial" w:cs="Arial"/>
          <w:sz w:val="20"/>
          <w:szCs w:val="20"/>
        </w:rPr>
        <w:t xml:space="preserve">. </w:t>
      </w:r>
      <w:proofErr w:type="spellStart"/>
      <w:r w:rsidRPr="00446B2C">
        <w:rPr>
          <w:rFonts w:ascii="Arial" w:hAnsi="Arial" w:cs="Arial"/>
          <w:sz w:val="20"/>
          <w:szCs w:val="20"/>
        </w:rPr>
        <w:t>Ecosyst</w:t>
      </w:r>
      <w:proofErr w:type="spellEnd"/>
      <w:r w:rsidRPr="00446B2C">
        <w:rPr>
          <w:rFonts w:ascii="Arial" w:hAnsi="Arial" w:cs="Arial"/>
          <w:sz w:val="20"/>
          <w:szCs w:val="20"/>
        </w:rPr>
        <w:t>. 2020.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6A7AF88C"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Manenti, R.; Lunghi, E.; Barzaghi, B.; </w:t>
      </w:r>
      <w:proofErr w:type="spellStart"/>
      <w:r w:rsidRPr="00446B2C">
        <w:rPr>
          <w:rFonts w:ascii="Arial" w:hAnsi="Arial" w:cs="Arial"/>
          <w:sz w:val="20"/>
          <w:szCs w:val="20"/>
        </w:rPr>
        <w:t>Melotto</w:t>
      </w:r>
      <w:proofErr w:type="spellEnd"/>
      <w:r w:rsidRPr="00446B2C">
        <w:rPr>
          <w:rFonts w:ascii="Arial" w:hAnsi="Arial" w:cs="Arial"/>
          <w:sz w:val="20"/>
          <w:szCs w:val="20"/>
        </w:rPr>
        <w:t>, A.; Falaschi, M.; Ficetola, G.F. Do Salamanders Limit the Abundance of Groundwater Invertebrates in Subterranean Habitats? Diversity 2020, 12, 161.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6A7AF88D"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Mateos, E., Sluys, R.,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&amp; Álvarez-Presas, M. (2009). </w:t>
      </w:r>
      <w:r w:rsidRPr="00446B2C">
        <w:rPr>
          <w:rFonts w:ascii="Arial" w:hAnsi="Arial" w:cs="Arial"/>
          <w:i/>
          <w:iCs/>
          <w:sz w:val="20"/>
          <w:szCs w:val="20"/>
        </w:rPr>
        <w:t xml:space="preserve">Systematics and taxonomy of freshwater planarians (Platyhelminthes, </w:t>
      </w:r>
      <w:proofErr w:type="spellStart"/>
      <w:r w:rsidRPr="00446B2C">
        <w:rPr>
          <w:rFonts w:ascii="Arial" w:hAnsi="Arial" w:cs="Arial"/>
          <w:i/>
          <w:iCs/>
          <w:sz w:val="20"/>
          <w:szCs w:val="20"/>
        </w:rPr>
        <w:t>Tricladida</w:t>
      </w:r>
      <w:proofErr w:type="spellEnd"/>
      <w:r w:rsidRPr="00446B2C">
        <w:rPr>
          <w:rFonts w:ascii="Arial" w:hAnsi="Arial" w:cs="Arial"/>
          <w:i/>
          <w:iCs/>
          <w:sz w:val="20"/>
          <w:szCs w:val="20"/>
        </w:rPr>
        <w:t>) based on morphological and molecular data</w:t>
      </w:r>
      <w:r w:rsidRPr="00446B2C">
        <w:rPr>
          <w:rFonts w:ascii="Arial" w:hAnsi="Arial" w:cs="Arial"/>
          <w:sz w:val="20"/>
          <w:szCs w:val="20"/>
        </w:rPr>
        <w:t>. Zoological Journal of the Linnean Society, 155(3), 482–498.</w:t>
      </w:r>
    </w:p>
    <w:p w14:paraId="6A7AF88E"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Mateos, E.; Jones, H.D.;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Alvarez-Presas, M. A new species of alien terrestrial planarian in Spain: </w:t>
      </w:r>
      <w:proofErr w:type="spellStart"/>
      <w:r w:rsidRPr="00446B2C">
        <w:rPr>
          <w:rFonts w:ascii="Arial" w:hAnsi="Arial" w:cs="Arial"/>
          <w:sz w:val="20"/>
          <w:szCs w:val="20"/>
        </w:rPr>
        <w:t>Caenoplanadecolorata</w:t>
      </w:r>
      <w:proofErr w:type="spellEnd"/>
      <w:r w:rsidRPr="00446B2C">
        <w:rPr>
          <w:rFonts w:ascii="Arial" w:hAnsi="Arial" w:cs="Arial"/>
          <w:sz w:val="20"/>
          <w:szCs w:val="20"/>
        </w:rPr>
        <w:t xml:space="preserve">. </w:t>
      </w:r>
      <w:proofErr w:type="spellStart"/>
      <w:r w:rsidRPr="00446B2C">
        <w:rPr>
          <w:rFonts w:ascii="Arial" w:hAnsi="Arial" w:cs="Arial"/>
          <w:sz w:val="20"/>
          <w:szCs w:val="20"/>
        </w:rPr>
        <w:t>PeerJ</w:t>
      </w:r>
      <w:proofErr w:type="spellEnd"/>
      <w:r w:rsidRPr="00446B2C">
        <w:rPr>
          <w:rFonts w:ascii="Arial" w:hAnsi="Arial" w:cs="Arial"/>
          <w:sz w:val="20"/>
          <w:szCs w:val="20"/>
        </w:rPr>
        <w:t xml:space="preserve"> 2020, 8. [</w:t>
      </w:r>
      <w:proofErr w:type="spellStart"/>
      <w:r w:rsidRPr="00446B2C">
        <w:rPr>
          <w:rFonts w:ascii="Arial" w:hAnsi="Arial" w:cs="Arial"/>
          <w:sz w:val="20"/>
          <w:szCs w:val="20"/>
        </w:rPr>
        <w:t>CrossRef</w:t>
      </w:r>
      <w:proofErr w:type="spellEnd"/>
      <w:r w:rsidRPr="00446B2C">
        <w:rPr>
          <w:rFonts w:ascii="Arial" w:hAnsi="Arial" w:cs="Arial"/>
          <w:sz w:val="20"/>
          <w:szCs w:val="20"/>
        </w:rPr>
        <w:t>]</w:t>
      </w:r>
    </w:p>
    <w:p w14:paraId="6A7AF88F"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Mayr, E. (1969). </w:t>
      </w:r>
      <w:r w:rsidRPr="00446B2C">
        <w:rPr>
          <w:rFonts w:ascii="Arial" w:hAnsi="Arial" w:cs="Arial"/>
          <w:i/>
          <w:iCs/>
          <w:sz w:val="20"/>
          <w:szCs w:val="20"/>
        </w:rPr>
        <w:t>Principles of systematic zoology</w:t>
      </w:r>
      <w:r w:rsidRPr="00446B2C">
        <w:rPr>
          <w:rFonts w:ascii="Arial" w:hAnsi="Arial" w:cs="Arial"/>
          <w:sz w:val="20"/>
          <w:szCs w:val="20"/>
        </w:rPr>
        <w:t>. McGraw-Hill. Pp. 25–30.</w:t>
      </w:r>
    </w:p>
    <w:p w14:paraId="6A7AF890"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Merryman, M. S., Smee, J. K., &amp; Sikes, R. W. (2018). Maintenance and breeding of the freshwater planarian </w:t>
      </w:r>
      <w:proofErr w:type="spellStart"/>
      <w:r w:rsidRPr="00446B2C">
        <w:rPr>
          <w:rFonts w:ascii="Arial" w:hAnsi="Arial" w:cs="Arial"/>
          <w:i/>
          <w:iCs/>
          <w:sz w:val="20"/>
          <w:szCs w:val="20"/>
        </w:rPr>
        <w:t>Dugesia</w:t>
      </w:r>
      <w:proofErr w:type="spellEnd"/>
      <w:r w:rsidRPr="00446B2C">
        <w:rPr>
          <w:rFonts w:ascii="Arial" w:hAnsi="Arial" w:cs="Arial"/>
          <w:i/>
          <w:iCs/>
          <w:sz w:val="20"/>
          <w:szCs w:val="20"/>
        </w:rPr>
        <w:t xml:space="preserve"> japonica</w:t>
      </w:r>
      <w:r w:rsidRPr="00446B2C">
        <w:rPr>
          <w:rFonts w:ascii="Arial" w:hAnsi="Arial" w:cs="Arial"/>
          <w:sz w:val="20"/>
          <w:szCs w:val="20"/>
        </w:rPr>
        <w:t>. </w:t>
      </w:r>
      <w:r w:rsidRPr="00446B2C">
        <w:rPr>
          <w:rFonts w:ascii="Arial" w:hAnsi="Arial" w:cs="Arial"/>
          <w:i/>
          <w:iCs/>
          <w:sz w:val="20"/>
          <w:szCs w:val="20"/>
        </w:rPr>
        <w:t>Journal of Visualised Experiments</w:t>
      </w:r>
      <w:r w:rsidRPr="00446B2C">
        <w:rPr>
          <w:rFonts w:ascii="Arial" w:hAnsi="Arial" w:cs="Arial"/>
          <w:sz w:val="20"/>
          <w:szCs w:val="20"/>
        </w:rPr>
        <w:t xml:space="preserve">: </w:t>
      </w:r>
      <w:proofErr w:type="spellStart"/>
      <w:r w:rsidRPr="00446B2C">
        <w:rPr>
          <w:rFonts w:ascii="Arial" w:hAnsi="Arial" w:cs="Arial"/>
          <w:sz w:val="20"/>
          <w:szCs w:val="20"/>
        </w:rPr>
        <w:t>JoVE</w:t>
      </w:r>
      <w:proofErr w:type="spellEnd"/>
      <w:r w:rsidRPr="00446B2C">
        <w:rPr>
          <w:rFonts w:ascii="Arial" w:hAnsi="Arial" w:cs="Arial"/>
          <w:sz w:val="20"/>
          <w:szCs w:val="20"/>
        </w:rPr>
        <w:t>, (134), e57050.</w:t>
      </w:r>
    </w:p>
    <w:p w14:paraId="6A7AF891"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Morgan, T. H. (1898). </w:t>
      </w:r>
      <w:r w:rsidRPr="00446B2C">
        <w:rPr>
          <w:rFonts w:ascii="Arial" w:hAnsi="Arial" w:cs="Arial"/>
          <w:i/>
          <w:iCs/>
          <w:sz w:val="20"/>
          <w:szCs w:val="20"/>
        </w:rPr>
        <w:t>Experimental studies of the regeneration of Planaria maculata</w:t>
      </w:r>
      <w:r w:rsidRPr="00446B2C">
        <w:rPr>
          <w:rFonts w:ascii="Arial" w:hAnsi="Arial" w:cs="Arial"/>
          <w:sz w:val="20"/>
          <w:szCs w:val="20"/>
        </w:rPr>
        <w:t xml:space="preserve">. </w:t>
      </w:r>
      <w:proofErr w:type="spellStart"/>
      <w:r w:rsidRPr="00446B2C">
        <w:rPr>
          <w:rFonts w:ascii="Arial" w:hAnsi="Arial" w:cs="Arial"/>
          <w:sz w:val="20"/>
          <w:szCs w:val="20"/>
        </w:rPr>
        <w:t>Archiv</w:t>
      </w:r>
      <w:proofErr w:type="spellEnd"/>
      <w:r w:rsidRPr="00446B2C">
        <w:rPr>
          <w:rFonts w:ascii="Arial" w:hAnsi="Arial" w:cs="Arial"/>
          <w:sz w:val="20"/>
          <w:szCs w:val="20"/>
        </w:rPr>
        <w:t xml:space="preserve"> </w:t>
      </w:r>
      <w:proofErr w:type="spellStart"/>
      <w:r w:rsidRPr="00446B2C">
        <w:rPr>
          <w:rFonts w:ascii="Arial" w:hAnsi="Arial" w:cs="Arial"/>
          <w:sz w:val="20"/>
          <w:szCs w:val="20"/>
        </w:rPr>
        <w:t>für</w:t>
      </w:r>
      <w:proofErr w:type="spellEnd"/>
      <w:r w:rsidRPr="00446B2C">
        <w:rPr>
          <w:rFonts w:ascii="Arial" w:hAnsi="Arial" w:cs="Arial"/>
          <w:sz w:val="20"/>
          <w:szCs w:val="20"/>
        </w:rPr>
        <w:t xml:space="preserve"> </w:t>
      </w:r>
      <w:proofErr w:type="spellStart"/>
      <w:r w:rsidRPr="00446B2C">
        <w:rPr>
          <w:rFonts w:ascii="Arial" w:hAnsi="Arial" w:cs="Arial"/>
          <w:sz w:val="20"/>
          <w:szCs w:val="20"/>
        </w:rPr>
        <w:t>Entwicklungsmechanik</w:t>
      </w:r>
      <w:proofErr w:type="spellEnd"/>
      <w:r w:rsidRPr="00446B2C">
        <w:rPr>
          <w:rFonts w:ascii="Arial" w:hAnsi="Arial" w:cs="Arial"/>
          <w:sz w:val="20"/>
          <w:szCs w:val="20"/>
        </w:rPr>
        <w:t xml:space="preserve"> der </w:t>
      </w:r>
      <w:proofErr w:type="spellStart"/>
      <w:r w:rsidRPr="00446B2C">
        <w:rPr>
          <w:rFonts w:ascii="Arial" w:hAnsi="Arial" w:cs="Arial"/>
          <w:sz w:val="20"/>
          <w:szCs w:val="20"/>
        </w:rPr>
        <w:t>Organismen</w:t>
      </w:r>
      <w:proofErr w:type="spellEnd"/>
      <w:r w:rsidRPr="00446B2C">
        <w:rPr>
          <w:rFonts w:ascii="Arial" w:hAnsi="Arial" w:cs="Arial"/>
          <w:sz w:val="20"/>
          <w:szCs w:val="20"/>
        </w:rPr>
        <w:t>, 7, 364–397.</w:t>
      </w:r>
    </w:p>
    <w:p w14:paraId="6A7AF892"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Newmark PA, Sánchez Alvarado A. Bromodeoxyuridine specifically labels the regenerative stem cells of planarians. </w:t>
      </w:r>
      <w:r w:rsidRPr="00446B2C">
        <w:rPr>
          <w:rFonts w:ascii="Arial" w:hAnsi="Arial" w:cs="Arial"/>
          <w:i/>
          <w:iCs/>
          <w:sz w:val="20"/>
          <w:szCs w:val="20"/>
        </w:rPr>
        <w:t>Dev Biol</w:t>
      </w:r>
      <w:r w:rsidRPr="00446B2C">
        <w:rPr>
          <w:rFonts w:ascii="Arial" w:hAnsi="Arial" w:cs="Arial"/>
          <w:sz w:val="20"/>
          <w:szCs w:val="20"/>
        </w:rPr>
        <w:t>. 2000;220(2):142-153. doi:10.1006/dbio.2000.9645</w:t>
      </w:r>
    </w:p>
    <w:p w14:paraId="6A7AF893"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Oviedo, N. J., Nicolas, C. L., Adams, D. S., &amp; Levin, M. (2008). Establishing and maintaining a colony of planarians. </w:t>
      </w:r>
      <w:r w:rsidRPr="00446B2C">
        <w:rPr>
          <w:rFonts w:ascii="Arial" w:hAnsi="Arial" w:cs="Arial"/>
          <w:i/>
          <w:iCs/>
          <w:sz w:val="20"/>
          <w:szCs w:val="20"/>
        </w:rPr>
        <w:t>Nature Protocols, 3</w:t>
      </w:r>
      <w:r w:rsidRPr="00446B2C">
        <w:rPr>
          <w:rFonts w:ascii="Arial" w:hAnsi="Arial" w:cs="Arial"/>
          <w:sz w:val="20"/>
          <w:szCs w:val="20"/>
        </w:rPr>
        <w:t>(8), 1313–1320.</w:t>
      </w:r>
    </w:p>
    <w:p w14:paraId="6A7AF894"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Oviedo, N. J., Nicolas, C. L., Adams, D. S., &amp; Levin, M. (2008). Establishing and maintaining a colony of planarians. </w:t>
      </w:r>
      <w:r w:rsidRPr="00446B2C">
        <w:rPr>
          <w:rFonts w:ascii="Arial" w:hAnsi="Arial" w:cs="Arial"/>
          <w:i/>
          <w:iCs/>
          <w:sz w:val="20"/>
          <w:szCs w:val="20"/>
        </w:rPr>
        <w:t>Nature Protocols, 3</w:t>
      </w:r>
      <w:r w:rsidRPr="00446B2C">
        <w:rPr>
          <w:rFonts w:ascii="Arial" w:hAnsi="Arial" w:cs="Arial"/>
          <w:sz w:val="20"/>
          <w:szCs w:val="20"/>
        </w:rPr>
        <w:t>(8), 1313–1320.</w:t>
      </w:r>
    </w:p>
    <w:p w14:paraId="6A7AF895"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Pickavance, J. R. (1971). The diet of the immigrant planarian </w:t>
      </w:r>
      <w:proofErr w:type="spellStart"/>
      <w:r w:rsidRPr="00446B2C">
        <w:rPr>
          <w:rFonts w:ascii="Arial" w:hAnsi="Arial" w:cs="Arial"/>
          <w:i/>
          <w:iCs/>
          <w:sz w:val="20"/>
          <w:szCs w:val="20"/>
        </w:rPr>
        <w:t>Dugesiatigrina</w:t>
      </w:r>
      <w:proofErr w:type="spellEnd"/>
      <w:r w:rsidRPr="00446B2C">
        <w:rPr>
          <w:rFonts w:ascii="Arial" w:hAnsi="Arial" w:cs="Arial"/>
          <w:sz w:val="20"/>
          <w:szCs w:val="20"/>
        </w:rPr>
        <w:t> (Girard). I. Feeding in the laboratory. </w:t>
      </w:r>
      <w:r w:rsidRPr="00446B2C">
        <w:rPr>
          <w:rFonts w:ascii="Arial" w:hAnsi="Arial" w:cs="Arial"/>
          <w:i/>
          <w:iCs/>
          <w:sz w:val="20"/>
          <w:szCs w:val="20"/>
        </w:rPr>
        <w:t>Journal of Animal Ecology</w:t>
      </w:r>
      <w:r w:rsidRPr="00446B2C">
        <w:rPr>
          <w:rFonts w:ascii="Arial" w:hAnsi="Arial" w:cs="Arial"/>
          <w:sz w:val="20"/>
          <w:szCs w:val="20"/>
        </w:rPr>
        <w:t>, 40(1), 171–181.</w:t>
      </w:r>
    </w:p>
    <w:p w14:paraId="6A7AF896"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Randolph, H. (1897). </w:t>
      </w:r>
      <w:r w:rsidRPr="00446B2C">
        <w:rPr>
          <w:rFonts w:ascii="Arial" w:hAnsi="Arial" w:cs="Arial"/>
          <w:i/>
          <w:iCs/>
          <w:sz w:val="20"/>
          <w:szCs w:val="20"/>
        </w:rPr>
        <w:t>Observations and experiments on regeneration in planarians</w:t>
      </w:r>
      <w:r w:rsidRPr="00446B2C">
        <w:rPr>
          <w:rFonts w:ascii="Arial" w:hAnsi="Arial" w:cs="Arial"/>
          <w:sz w:val="20"/>
          <w:szCs w:val="20"/>
        </w:rPr>
        <w:t>. Journal of Morphology, 14(3), 419–451.</w:t>
      </w:r>
    </w:p>
    <w:p w14:paraId="6A7AF897" w14:textId="77777777" w:rsidR="007B05A3" w:rsidRPr="00446B2C" w:rsidRDefault="007B05A3" w:rsidP="00456B22">
      <w:pPr>
        <w:tabs>
          <w:tab w:val="left" w:pos="1152"/>
        </w:tabs>
        <w:spacing w:line="360" w:lineRule="auto"/>
        <w:jc w:val="both"/>
        <w:rPr>
          <w:rFonts w:ascii="Arial" w:hAnsi="Arial" w:cs="Arial"/>
          <w:sz w:val="20"/>
          <w:szCs w:val="20"/>
        </w:rPr>
      </w:pPr>
      <w:proofErr w:type="spellStart"/>
      <w:r w:rsidRPr="00446B2C">
        <w:rPr>
          <w:rFonts w:ascii="Arial" w:hAnsi="Arial" w:cs="Arial"/>
          <w:sz w:val="20"/>
          <w:szCs w:val="20"/>
        </w:rPr>
        <w:t>Reddien</w:t>
      </w:r>
      <w:proofErr w:type="spellEnd"/>
      <w:r w:rsidRPr="00446B2C">
        <w:rPr>
          <w:rFonts w:ascii="Arial" w:hAnsi="Arial" w:cs="Arial"/>
          <w:sz w:val="20"/>
          <w:szCs w:val="20"/>
        </w:rPr>
        <w:t xml:space="preserve">, P. W., &amp; Sánchez Alvarado, A. (2004). Fundamentals of planarian regeneration. </w:t>
      </w:r>
      <w:r w:rsidRPr="00446B2C">
        <w:rPr>
          <w:rFonts w:ascii="Arial" w:hAnsi="Arial" w:cs="Arial"/>
          <w:i/>
          <w:iCs/>
          <w:sz w:val="20"/>
          <w:szCs w:val="20"/>
        </w:rPr>
        <w:t>Annual Review of Cell and Developmental Biology, 20</w:t>
      </w:r>
      <w:r w:rsidRPr="00446B2C">
        <w:rPr>
          <w:rFonts w:ascii="Arial" w:hAnsi="Arial" w:cs="Arial"/>
          <w:sz w:val="20"/>
          <w:szCs w:val="20"/>
        </w:rPr>
        <w:t>, 725–757. https://doi.org/10.1146/annurev.cellbio.20.010403.095114</w:t>
      </w:r>
    </w:p>
    <w:p w14:paraId="6A7AF898"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Reynoldson, J.D.; Young, J.O. A Key to the Freshwater Triclads of Britain and Ireland with Notes on Their Ecology; Freshwater Biological Association: Ambleside (Cumbria), UK, 2000; p. 72.</w:t>
      </w:r>
    </w:p>
    <w:p w14:paraId="6A7AF899"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Reynoldson, T. B. (1978). A key to the British species of freshwater triclads. </w:t>
      </w:r>
      <w:r w:rsidRPr="00446B2C">
        <w:rPr>
          <w:rFonts w:ascii="Arial" w:hAnsi="Arial" w:cs="Arial"/>
          <w:i/>
          <w:iCs/>
          <w:sz w:val="20"/>
          <w:szCs w:val="20"/>
        </w:rPr>
        <w:t>Freshwater Biology, 8</w:t>
      </w:r>
      <w:r w:rsidRPr="00446B2C">
        <w:rPr>
          <w:rFonts w:ascii="Arial" w:hAnsi="Arial" w:cs="Arial"/>
          <w:sz w:val="20"/>
          <w:szCs w:val="20"/>
        </w:rPr>
        <w:t>(1), 45–52.</w:t>
      </w:r>
    </w:p>
    <w:p w14:paraId="6A7AF89A"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Reynoldson, T. B., &amp; Young, J. O. (1966). A limnological survey of planarians in freshwater habitats. </w:t>
      </w:r>
      <w:r w:rsidRPr="00446B2C">
        <w:rPr>
          <w:rFonts w:ascii="Arial" w:hAnsi="Arial" w:cs="Arial"/>
          <w:i/>
          <w:iCs/>
          <w:sz w:val="20"/>
          <w:szCs w:val="20"/>
        </w:rPr>
        <w:t>Journal of Animal Ecology, 35</w:t>
      </w:r>
      <w:r w:rsidRPr="00446B2C">
        <w:rPr>
          <w:rFonts w:ascii="Arial" w:hAnsi="Arial" w:cs="Arial"/>
          <w:sz w:val="20"/>
          <w:szCs w:val="20"/>
        </w:rPr>
        <w:t>(2), 339–352.</w:t>
      </w:r>
    </w:p>
    <w:p w14:paraId="6A7AF89B"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Rink, J. C. (Ed.). (2018). </w:t>
      </w:r>
      <w:r w:rsidRPr="00446B2C">
        <w:rPr>
          <w:rFonts w:ascii="Arial" w:hAnsi="Arial" w:cs="Arial"/>
          <w:i/>
          <w:iCs/>
          <w:sz w:val="20"/>
          <w:szCs w:val="20"/>
        </w:rPr>
        <w:t>Planarian regeneration: Methods and protocols</w:t>
      </w:r>
      <w:r w:rsidRPr="00446B2C">
        <w:rPr>
          <w:rFonts w:ascii="Arial" w:hAnsi="Arial" w:cs="Arial"/>
          <w:sz w:val="20"/>
          <w:szCs w:val="20"/>
        </w:rPr>
        <w:t xml:space="preserve"> (Methods in Molecular Biology, Vol. 1774, pp. 9–20). Humana Press.</w:t>
      </w:r>
    </w:p>
    <w:p w14:paraId="6A7AF89C"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Rink, J. C. (Ed.). (2018). </w:t>
      </w:r>
      <w:r w:rsidRPr="00446B2C">
        <w:rPr>
          <w:rFonts w:ascii="Arial" w:hAnsi="Arial" w:cs="Arial"/>
          <w:i/>
          <w:iCs/>
          <w:sz w:val="20"/>
          <w:szCs w:val="20"/>
        </w:rPr>
        <w:t>Planarian regeneration: Methods and protocols</w:t>
      </w:r>
      <w:r w:rsidRPr="00446B2C">
        <w:rPr>
          <w:rFonts w:ascii="Arial" w:hAnsi="Arial" w:cs="Arial"/>
          <w:sz w:val="20"/>
          <w:szCs w:val="20"/>
        </w:rPr>
        <w:t xml:space="preserve">. Humana Press. </w:t>
      </w:r>
      <w:hyperlink r:id="rId8" w:history="1">
        <w:r w:rsidRPr="00446B2C">
          <w:rPr>
            <w:rStyle w:val="Hyperlink"/>
            <w:rFonts w:ascii="Arial" w:hAnsi="Arial" w:cs="Arial"/>
            <w:sz w:val="20"/>
            <w:szCs w:val="20"/>
          </w:rPr>
          <w:t>https://doi.org/10.1007/978-1-4939-7802-1</w:t>
        </w:r>
      </w:hyperlink>
    </w:p>
    <w:p w14:paraId="6A7AF89D"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Rohlf, F.J., &amp; Marcus, L.F. (1993). A revolution in morphometrics. </w:t>
      </w:r>
      <w:r w:rsidRPr="00446B2C">
        <w:rPr>
          <w:rFonts w:ascii="Arial" w:hAnsi="Arial" w:cs="Arial"/>
          <w:i/>
          <w:iCs/>
          <w:sz w:val="20"/>
          <w:szCs w:val="20"/>
        </w:rPr>
        <w:t>Trends in Ecology &amp; Evolution</w:t>
      </w:r>
      <w:r w:rsidRPr="00446B2C">
        <w:rPr>
          <w:rFonts w:ascii="Arial" w:hAnsi="Arial" w:cs="Arial"/>
          <w:sz w:val="20"/>
          <w:szCs w:val="20"/>
        </w:rPr>
        <w:t>, 8(4), 129–132.</w:t>
      </w:r>
    </w:p>
    <w:p w14:paraId="6A7AF89E"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Rosenberg, D. M., &amp; Resh, V. H. (1993). Introduction to freshwater biomonitoring and benthic macroinvertebrates. In D. M. Rosenberg &amp; V. H. Resh (Eds.), </w:t>
      </w:r>
      <w:r w:rsidRPr="00446B2C">
        <w:rPr>
          <w:rFonts w:ascii="Arial" w:hAnsi="Arial" w:cs="Arial"/>
          <w:i/>
          <w:iCs/>
          <w:sz w:val="20"/>
          <w:szCs w:val="20"/>
        </w:rPr>
        <w:t>Freshwater biomonitoring and benthic macroinvertebrates</w:t>
      </w:r>
      <w:r w:rsidRPr="00446B2C">
        <w:rPr>
          <w:rFonts w:ascii="Arial" w:hAnsi="Arial" w:cs="Arial"/>
          <w:sz w:val="20"/>
          <w:szCs w:val="20"/>
        </w:rPr>
        <w:t xml:space="preserve"> (pp. 1–9). Chapman &amp; Hall.</w:t>
      </w:r>
    </w:p>
    <w:p w14:paraId="6A7AF89F" w14:textId="77777777" w:rsidR="007B05A3" w:rsidRPr="00446B2C" w:rsidRDefault="007B05A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Sánchez Alvarado, A. (2002). </w:t>
      </w:r>
      <w:r w:rsidRPr="00446B2C">
        <w:rPr>
          <w:rFonts w:ascii="Arial" w:hAnsi="Arial" w:cs="Arial"/>
          <w:i/>
          <w:iCs/>
          <w:sz w:val="20"/>
          <w:szCs w:val="20"/>
        </w:rPr>
        <w:t>Planarian regeneration: Its end is its beginning</w:t>
      </w:r>
      <w:r w:rsidRPr="00446B2C">
        <w:rPr>
          <w:rFonts w:ascii="Arial" w:hAnsi="Arial" w:cs="Arial"/>
          <w:sz w:val="20"/>
          <w:szCs w:val="20"/>
        </w:rPr>
        <w:t>. Cell, 124(1), 241–245.</w:t>
      </w:r>
    </w:p>
    <w:p w14:paraId="6A7AF8A0"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Sluys, R. (1999). Global diversity of freshwater planarians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xml:space="preserve">). </w:t>
      </w:r>
      <w:proofErr w:type="spellStart"/>
      <w:r w:rsidRPr="00446B2C">
        <w:rPr>
          <w:rFonts w:ascii="Arial" w:hAnsi="Arial" w:cs="Arial"/>
          <w:i/>
          <w:iCs/>
          <w:sz w:val="20"/>
          <w:szCs w:val="20"/>
        </w:rPr>
        <w:t>Hydrobiologia</w:t>
      </w:r>
      <w:proofErr w:type="spellEnd"/>
      <w:r w:rsidRPr="00446B2C">
        <w:rPr>
          <w:rFonts w:ascii="Arial" w:hAnsi="Arial" w:cs="Arial"/>
          <w:i/>
          <w:iCs/>
          <w:sz w:val="20"/>
          <w:szCs w:val="20"/>
        </w:rPr>
        <w:t>, 392</w:t>
      </w:r>
      <w:r w:rsidRPr="00446B2C">
        <w:rPr>
          <w:rFonts w:ascii="Arial" w:hAnsi="Arial" w:cs="Arial"/>
          <w:sz w:val="20"/>
          <w:szCs w:val="20"/>
        </w:rPr>
        <w:t>(1–3), 57–68.</w:t>
      </w:r>
    </w:p>
    <w:p w14:paraId="6A7AF8A1"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Sluys, R. (1999). Global diversity of freshwater planarians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xml:space="preserve">). </w:t>
      </w:r>
      <w:proofErr w:type="spellStart"/>
      <w:r w:rsidRPr="00446B2C">
        <w:rPr>
          <w:rFonts w:ascii="Arial" w:hAnsi="Arial" w:cs="Arial"/>
          <w:i/>
          <w:iCs/>
          <w:sz w:val="20"/>
          <w:szCs w:val="20"/>
        </w:rPr>
        <w:t>Hydrobiologia</w:t>
      </w:r>
      <w:proofErr w:type="spellEnd"/>
      <w:r w:rsidRPr="00446B2C">
        <w:rPr>
          <w:rFonts w:ascii="Arial" w:hAnsi="Arial" w:cs="Arial"/>
          <w:i/>
          <w:iCs/>
          <w:sz w:val="20"/>
          <w:szCs w:val="20"/>
        </w:rPr>
        <w:t>, 392</w:t>
      </w:r>
      <w:r w:rsidRPr="00446B2C">
        <w:rPr>
          <w:rFonts w:ascii="Arial" w:hAnsi="Arial" w:cs="Arial"/>
          <w:sz w:val="20"/>
          <w:szCs w:val="20"/>
        </w:rPr>
        <w:t>(1–3), 57–68.</w:t>
      </w:r>
    </w:p>
    <w:p w14:paraId="6A7AF8A2"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Sutherland, W. J., Pullin, A. S., Dolman, P. M., &amp; Knight, T. M. (2004). The need for evidence-based conservation. </w:t>
      </w:r>
      <w:r w:rsidRPr="00446B2C">
        <w:rPr>
          <w:rFonts w:ascii="Arial" w:hAnsi="Arial" w:cs="Arial"/>
          <w:i/>
          <w:iCs/>
          <w:sz w:val="20"/>
          <w:szCs w:val="20"/>
        </w:rPr>
        <w:t>Journal of Applied Ecology, 41</w:t>
      </w:r>
      <w:r w:rsidRPr="00446B2C">
        <w:rPr>
          <w:rFonts w:ascii="Arial" w:hAnsi="Arial" w:cs="Arial"/>
          <w:sz w:val="20"/>
          <w:szCs w:val="20"/>
        </w:rPr>
        <w:t>(1), 1–9.</w:t>
      </w:r>
    </w:p>
    <w:p w14:paraId="6A7AF8A3"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 xml:space="preserve">Werner, S., Rink, J., &amp; Friedrich, B. (2014). </w:t>
      </w:r>
      <w:r w:rsidRPr="00446B2C">
        <w:rPr>
          <w:rFonts w:ascii="Arial" w:hAnsi="Arial" w:cs="Arial"/>
          <w:i/>
          <w:iCs/>
          <w:sz w:val="20"/>
          <w:szCs w:val="20"/>
        </w:rPr>
        <w:t>Shape Mode Analysis Exposes Movement Patterns in Biology: Flagella and Flatworms as Case Studies</w:t>
      </w:r>
      <w:r w:rsidRPr="00446B2C">
        <w:rPr>
          <w:rFonts w:ascii="Arial" w:hAnsi="Arial" w:cs="Arial"/>
          <w:sz w:val="20"/>
          <w:szCs w:val="20"/>
        </w:rPr>
        <w:t xml:space="preserve">. </w:t>
      </w:r>
      <w:r w:rsidRPr="00446B2C">
        <w:rPr>
          <w:rFonts w:ascii="Arial" w:hAnsi="Arial" w:cs="Arial"/>
          <w:i/>
          <w:iCs/>
          <w:sz w:val="20"/>
          <w:szCs w:val="20"/>
        </w:rPr>
        <w:t>PLOS ONE</w:t>
      </w:r>
      <w:r w:rsidRPr="00446B2C">
        <w:rPr>
          <w:rFonts w:ascii="Arial" w:hAnsi="Arial" w:cs="Arial"/>
          <w:sz w:val="20"/>
          <w:szCs w:val="20"/>
        </w:rPr>
        <w:t>, 9(11): e11308.</w:t>
      </w:r>
    </w:p>
    <w:p w14:paraId="6A7AF8A4"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Wu, J. P., et al. (2018). </w:t>
      </w:r>
      <w:r w:rsidRPr="00446B2C">
        <w:rPr>
          <w:rFonts w:ascii="Arial" w:hAnsi="Arial" w:cs="Arial"/>
          <w:i/>
          <w:iCs/>
          <w:sz w:val="20"/>
          <w:szCs w:val="20"/>
        </w:rPr>
        <w:t>The use of freshwater planarians in environmental toxicology studies: advantages and potential</w:t>
      </w:r>
      <w:r w:rsidRPr="00446B2C">
        <w:rPr>
          <w:rFonts w:ascii="Arial" w:hAnsi="Arial" w:cs="Arial"/>
          <w:sz w:val="20"/>
          <w:szCs w:val="20"/>
        </w:rPr>
        <w:t xml:space="preserve">. </w:t>
      </w:r>
      <w:r w:rsidRPr="00446B2C">
        <w:rPr>
          <w:rFonts w:ascii="Arial" w:hAnsi="Arial" w:cs="Arial"/>
          <w:i/>
          <w:iCs/>
          <w:sz w:val="20"/>
          <w:szCs w:val="20"/>
        </w:rPr>
        <w:t>Ecotoxicology and Environmental Safety</w:t>
      </w:r>
      <w:r w:rsidRPr="00446B2C">
        <w:rPr>
          <w:rFonts w:ascii="Arial" w:hAnsi="Arial" w:cs="Arial"/>
          <w:sz w:val="20"/>
          <w:szCs w:val="20"/>
        </w:rPr>
        <w:t>, 161, 45–56.</w:t>
      </w:r>
    </w:p>
    <w:p w14:paraId="6A7AF8A5" w14:textId="77777777" w:rsidR="007B05A3" w:rsidRPr="00446B2C" w:rsidRDefault="007B05A3" w:rsidP="00456B22">
      <w:pPr>
        <w:spacing w:line="360" w:lineRule="auto"/>
        <w:jc w:val="both"/>
        <w:rPr>
          <w:rFonts w:ascii="Arial" w:hAnsi="Arial" w:cs="Arial"/>
          <w:sz w:val="20"/>
          <w:szCs w:val="20"/>
        </w:rPr>
      </w:pPr>
      <w:r w:rsidRPr="00446B2C">
        <w:rPr>
          <w:rFonts w:ascii="Arial" w:hAnsi="Arial" w:cs="Arial"/>
          <w:sz w:val="20"/>
          <w:szCs w:val="20"/>
        </w:rPr>
        <w:t>Wulzen, R., &amp; Bahrs, A. M. (1928). The effect of vitamin B on the growth of planarian worms. </w:t>
      </w:r>
      <w:r w:rsidRPr="00446B2C">
        <w:rPr>
          <w:rFonts w:ascii="Arial" w:hAnsi="Arial" w:cs="Arial"/>
          <w:i/>
          <w:iCs/>
          <w:sz w:val="20"/>
          <w:szCs w:val="20"/>
        </w:rPr>
        <w:t>Science</w:t>
      </w:r>
      <w:r w:rsidRPr="00446B2C">
        <w:rPr>
          <w:rFonts w:ascii="Arial" w:hAnsi="Arial" w:cs="Arial"/>
          <w:sz w:val="20"/>
          <w:szCs w:val="20"/>
        </w:rPr>
        <w:t>, 67(1734), 323–324.</w:t>
      </w:r>
    </w:p>
    <w:sectPr w:rsidR="007B05A3" w:rsidRPr="00446B2C" w:rsidSect="00864AF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92B50" w14:textId="77777777" w:rsidR="0082244D" w:rsidRDefault="0082244D" w:rsidP="00E229DF">
      <w:pPr>
        <w:spacing w:after="0" w:line="240" w:lineRule="auto"/>
      </w:pPr>
      <w:r>
        <w:separator/>
      </w:r>
    </w:p>
  </w:endnote>
  <w:endnote w:type="continuationSeparator" w:id="0">
    <w:p w14:paraId="5ED2C2F4" w14:textId="77777777" w:rsidR="0082244D" w:rsidRDefault="0082244D" w:rsidP="00E2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3969" w14:textId="77777777" w:rsidR="00BA53EC" w:rsidRDefault="00BA5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12228" w14:textId="77777777" w:rsidR="00BA53EC" w:rsidRDefault="00BA5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DAB5E" w14:textId="77777777" w:rsidR="00BA53EC" w:rsidRDefault="00BA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8AE5E" w14:textId="77777777" w:rsidR="0082244D" w:rsidRDefault="0082244D" w:rsidP="00E229DF">
      <w:pPr>
        <w:spacing w:after="0" w:line="240" w:lineRule="auto"/>
      </w:pPr>
      <w:r>
        <w:separator/>
      </w:r>
    </w:p>
  </w:footnote>
  <w:footnote w:type="continuationSeparator" w:id="0">
    <w:p w14:paraId="0DDC51F2" w14:textId="77777777" w:rsidR="0082244D" w:rsidRDefault="0082244D" w:rsidP="00E22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69BA" w14:textId="38F73B31" w:rsidR="00BA53EC" w:rsidRDefault="00BA53EC">
    <w:pPr>
      <w:pStyle w:val="Header"/>
    </w:pPr>
    <w:r>
      <w:rPr>
        <w:noProof/>
      </w:rPr>
      <w:pict w14:anchorId="2F931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9AAC" w14:textId="65264BD4" w:rsidR="00BA53EC" w:rsidRDefault="00BA53EC">
    <w:pPr>
      <w:pStyle w:val="Header"/>
    </w:pPr>
    <w:r>
      <w:rPr>
        <w:noProof/>
      </w:rPr>
      <w:pict w14:anchorId="70576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18F35" w14:textId="15302D9C" w:rsidR="00BA53EC" w:rsidRDefault="00BA53EC">
    <w:pPr>
      <w:pStyle w:val="Header"/>
    </w:pPr>
    <w:r>
      <w:rPr>
        <w:noProof/>
      </w:rPr>
      <w:pict w14:anchorId="5E343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895"/>
    <w:multiLevelType w:val="multilevel"/>
    <w:tmpl w:val="DDA6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86911"/>
    <w:multiLevelType w:val="hybridMultilevel"/>
    <w:tmpl w:val="0CB84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AA6311"/>
    <w:multiLevelType w:val="multilevel"/>
    <w:tmpl w:val="A92E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24A8"/>
    <w:multiLevelType w:val="multilevel"/>
    <w:tmpl w:val="E4FA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D259C"/>
    <w:multiLevelType w:val="multilevel"/>
    <w:tmpl w:val="1E7E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A64BA"/>
    <w:multiLevelType w:val="multilevel"/>
    <w:tmpl w:val="E976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D5127"/>
    <w:multiLevelType w:val="multilevel"/>
    <w:tmpl w:val="15C0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21594"/>
    <w:multiLevelType w:val="multilevel"/>
    <w:tmpl w:val="11B4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976BF"/>
    <w:multiLevelType w:val="multilevel"/>
    <w:tmpl w:val="B57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13EF4"/>
    <w:multiLevelType w:val="multilevel"/>
    <w:tmpl w:val="932E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61460"/>
    <w:multiLevelType w:val="multilevel"/>
    <w:tmpl w:val="B320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B1FB5"/>
    <w:multiLevelType w:val="multilevel"/>
    <w:tmpl w:val="22B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A5AD9"/>
    <w:multiLevelType w:val="multilevel"/>
    <w:tmpl w:val="1228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13ED7"/>
    <w:multiLevelType w:val="multilevel"/>
    <w:tmpl w:val="097E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E4E8E"/>
    <w:multiLevelType w:val="multilevel"/>
    <w:tmpl w:val="E47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00611"/>
    <w:multiLevelType w:val="multilevel"/>
    <w:tmpl w:val="BAB2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07C59"/>
    <w:multiLevelType w:val="multilevel"/>
    <w:tmpl w:val="6052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95D21"/>
    <w:multiLevelType w:val="hybridMultilevel"/>
    <w:tmpl w:val="03AC29C0"/>
    <w:lvl w:ilvl="0" w:tplc="15188F92">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5F913F9"/>
    <w:multiLevelType w:val="hybridMultilevel"/>
    <w:tmpl w:val="D5AEFDDE"/>
    <w:lvl w:ilvl="0" w:tplc="4009000F">
      <w:start w:val="1"/>
      <w:numFmt w:val="decimal"/>
      <w:lvlText w:val="%1."/>
      <w:lvlJc w:val="left"/>
      <w:pPr>
        <w:tabs>
          <w:tab w:val="num" w:pos="720"/>
        </w:tabs>
        <w:ind w:left="720" w:hanging="360"/>
      </w:pPr>
      <w:rPr>
        <w:rFonts w:hint="default"/>
      </w:rPr>
    </w:lvl>
    <w:lvl w:ilvl="1" w:tplc="79121CE8" w:tentative="1">
      <w:start w:val="1"/>
      <w:numFmt w:val="bullet"/>
      <w:lvlText w:val=""/>
      <w:lvlJc w:val="left"/>
      <w:pPr>
        <w:tabs>
          <w:tab w:val="num" w:pos="1440"/>
        </w:tabs>
        <w:ind w:left="1440" w:hanging="360"/>
      </w:pPr>
      <w:rPr>
        <w:rFonts w:ascii="Wingdings" w:hAnsi="Wingdings" w:hint="default"/>
      </w:rPr>
    </w:lvl>
    <w:lvl w:ilvl="2" w:tplc="397EE5A4" w:tentative="1">
      <w:start w:val="1"/>
      <w:numFmt w:val="bullet"/>
      <w:lvlText w:val=""/>
      <w:lvlJc w:val="left"/>
      <w:pPr>
        <w:tabs>
          <w:tab w:val="num" w:pos="2160"/>
        </w:tabs>
        <w:ind w:left="2160" w:hanging="360"/>
      </w:pPr>
      <w:rPr>
        <w:rFonts w:ascii="Wingdings" w:hAnsi="Wingdings" w:hint="default"/>
      </w:rPr>
    </w:lvl>
    <w:lvl w:ilvl="3" w:tplc="529A7264" w:tentative="1">
      <w:start w:val="1"/>
      <w:numFmt w:val="bullet"/>
      <w:lvlText w:val=""/>
      <w:lvlJc w:val="left"/>
      <w:pPr>
        <w:tabs>
          <w:tab w:val="num" w:pos="2880"/>
        </w:tabs>
        <w:ind w:left="2880" w:hanging="360"/>
      </w:pPr>
      <w:rPr>
        <w:rFonts w:ascii="Wingdings" w:hAnsi="Wingdings" w:hint="default"/>
      </w:rPr>
    </w:lvl>
    <w:lvl w:ilvl="4" w:tplc="D7186A36" w:tentative="1">
      <w:start w:val="1"/>
      <w:numFmt w:val="bullet"/>
      <w:lvlText w:val=""/>
      <w:lvlJc w:val="left"/>
      <w:pPr>
        <w:tabs>
          <w:tab w:val="num" w:pos="3600"/>
        </w:tabs>
        <w:ind w:left="3600" w:hanging="360"/>
      </w:pPr>
      <w:rPr>
        <w:rFonts w:ascii="Wingdings" w:hAnsi="Wingdings" w:hint="default"/>
      </w:rPr>
    </w:lvl>
    <w:lvl w:ilvl="5" w:tplc="37588958" w:tentative="1">
      <w:start w:val="1"/>
      <w:numFmt w:val="bullet"/>
      <w:lvlText w:val=""/>
      <w:lvlJc w:val="left"/>
      <w:pPr>
        <w:tabs>
          <w:tab w:val="num" w:pos="4320"/>
        </w:tabs>
        <w:ind w:left="4320" w:hanging="360"/>
      </w:pPr>
      <w:rPr>
        <w:rFonts w:ascii="Wingdings" w:hAnsi="Wingdings" w:hint="default"/>
      </w:rPr>
    </w:lvl>
    <w:lvl w:ilvl="6" w:tplc="6CA8EC58" w:tentative="1">
      <w:start w:val="1"/>
      <w:numFmt w:val="bullet"/>
      <w:lvlText w:val=""/>
      <w:lvlJc w:val="left"/>
      <w:pPr>
        <w:tabs>
          <w:tab w:val="num" w:pos="5040"/>
        </w:tabs>
        <w:ind w:left="5040" w:hanging="360"/>
      </w:pPr>
      <w:rPr>
        <w:rFonts w:ascii="Wingdings" w:hAnsi="Wingdings" w:hint="default"/>
      </w:rPr>
    </w:lvl>
    <w:lvl w:ilvl="7" w:tplc="A048644C" w:tentative="1">
      <w:start w:val="1"/>
      <w:numFmt w:val="bullet"/>
      <w:lvlText w:val=""/>
      <w:lvlJc w:val="left"/>
      <w:pPr>
        <w:tabs>
          <w:tab w:val="num" w:pos="5760"/>
        </w:tabs>
        <w:ind w:left="5760" w:hanging="360"/>
      </w:pPr>
      <w:rPr>
        <w:rFonts w:ascii="Wingdings" w:hAnsi="Wingdings" w:hint="default"/>
      </w:rPr>
    </w:lvl>
    <w:lvl w:ilvl="8" w:tplc="31145A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00313D"/>
    <w:multiLevelType w:val="hybridMultilevel"/>
    <w:tmpl w:val="4C76CE20"/>
    <w:lvl w:ilvl="0" w:tplc="2CEA7DEE">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FB0370"/>
    <w:multiLevelType w:val="multilevel"/>
    <w:tmpl w:val="38DA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255CE5"/>
    <w:multiLevelType w:val="multilevel"/>
    <w:tmpl w:val="0AE4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D049B"/>
    <w:multiLevelType w:val="multilevel"/>
    <w:tmpl w:val="C6FA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A40D4"/>
    <w:multiLevelType w:val="multilevel"/>
    <w:tmpl w:val="788E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A6866"/>
    <w:multiLevelType w:val="multilevel"/>
    <w:tmpl w:val="A73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D5653"/>
    <w:multiLevelType w:val="hybridMultilevel"/>
    <w:tmpl w:val="078A84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AA06E9F"/>
    <w:multiLevelType w:val="hybridMultilevel"/>
    <w:tmpl w:val="9A5080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1D6756"/>
    <w:multiLevelType w:val="multilevel"/>
    <w:tmpl w:val="30B0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A0C97"/>
    <w:multiLevelType w:val="multilevel"/>
    <w:tmpl w:val="7184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F903DF"/>
    <w:multiLevelType w:val="multilevel"/>
    <w:tmpl w:val="7A74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967B8A"/>
    <w:multiLevelType w:val="hybridMultilevel"/>
    <w:tmpl w:val="74789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DE00C02"/>
    <w:multiLevelType w:val="multilevel"/>
    <w:tmpl w:val="AC20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544892"/>
    <w:multiLevelType w:val="hybridMultilevel"/>
    <w:tmpl w:val="32D46FDA"/>
    <w:lvl w:ilvl="0" w:tplc="DB4C6D8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7D5043BC"/>
    <w:multiLevelType w:val="multilevel"/>
    <w:tmpl w:val="72F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0"/>
  </w:num>
  <w:num w:numId="3">
    <w:abstractNumId w:val="12"/>
  </w:num>
  <w:num w:numId="4">
    <w:abstractNumId w:val="3"/>
  </w:num>
  <w:num w:numId="5">
    <w:abstractNumId w:val="13"/>
  </w:num>
  <w:num w:numId="6">
    <w:abstractNumId w:val="14"/>
  </w:num>
  <w:num w:numId="7">
    <w:abstractNumId w:val="5"/>
  </w:num>
  <w:num w:numId="8">
    <w:abstractNumId w:val="27"/>
  </w:num>
  <w:num w:numId="9">
    <w:abstractNumId w:val="9"/>
  </w:num>
  <w:num w:numId="10">
    <w:abstractNumId w:val="21"/>
  </w:num>
  <w:num w:numId="11">
    <w:abstractNumId w:val="23"/>
  </w:num>
  <w:num w:numId="12">
    <w:abstractNumId w:val="10"/>
  </w:num>
  <w:num w:numId="13">
    <w:abstractNumId w:val="8"/>
  </w:num>
  <w:num w:numId="14">
    <w:abstractNumId w:val="0"/>
  </w:num>
  <w:num w:numId="15">
    <w:abstractNumId w:val="29"/>
  </w:num>
  <w:num w:numId="16">
    <w:abstractNumId w:val="16"/>
  </w:num>
  <w:num w:numId="17">
    <w:abstractNumId w:val="28"/>
  </w:num>
  <w:num w:numId="18">
    <w:abstractNumId w:val="11"/>
  </w:num>
  <w:num w:numId="19">
    <w:abstractNumId w:val="2"/>
  </w:num>
  <w:num w:numId="20">
    <w:abstractNumId w:val="6"/>
  </w:num>
  <w:num w:numId="21">
    <w:abstractNumId w:val="15"/>
  </w:num>
  <w:num w:numId="22">
    <w:abstractNumId w:val="33"/>
  </w:num>
  <w:num w:numId="23">
    <w:abstractNumId w:val="22"/>
  </w:num>
  <w:num w:numId="24">
    <w:abstractNumId w:val="24"/>
  </w:num>
  <w:num w:numId="25">
    <w:abstractNumId w:val="7"/>
  </w:num>
  <w:num w:numId="26">
    <w:abstractNumId w:val="17"/>
  </w:num>
  <w:num w:numId="27">
    <w:abstractNumId w:val="25"/>
  </w:num>
  <w:num w:numId="28">
    <w:abstractNumId w:val="18"/>
  </w:num>
  <w:num w:numId="29">
    <w:abstractNumId w:val="4"/>
  </w:num>
  <w:num w:numId="30">
    <w:abstractNumId w:val="19"/>
  </w:num>
  <w:num w:numId="31">
    <w:abstractNumId w:val="30"/>
  </w:num>
  <w:num w:numId="32">
    <w:abstractNumId w:val="1"/>
  </w:num>
  <w:num w:numId="33">
    <w:abstractNumId w:val="2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7A4C"/>
    <w:rsid w:val="00000758"/>
    <w:rsid w:val="00003C8E"/>
    <w:rsid w:val="0000571C"/>
    <w:rsid w:val="00007D89"/>
    <w:rsid w:val="00011D4A"/>
    <w:rsid w:val="000130F4"/>
    <w:rsid w:val="00020C1C"/>
    <w:rsid w:val="00021589"/>
    <w:rsid w:val="000238FE"/>
    <w:rsid w:val="00024AC6"/>
    <w:rsid w:val="000440C0"/>
    <w:rsid w:val="00045E9A"/>
    <w:rsid w:val="0005168F"/>
    <w:rsid w:val="00053FAC"/>
    <w:rsid w:val="00056753"/>
    <w:rsid w:val="00060214"/>
    <w:rsid w:val="00060B50"/>
    <w:rsid w:val="00063831"/>
    <w:rsid w:val="000663FA"/>
    <w:rsid w:val="00067ECC"/>
    <w:rsid w:val="00072E62"/>
    <w:rsid w:val="0007339B"/>
    <w:rsid w:val="0007584B"/>
    <w:rsid w:val="00076661"/>
    <w:rsid w:val="0007733D"/>
    <w:rsid w:val="000777EE"/>
    <w:rsid w:val="00085BD0"/>
    <w:rsid w:val="000909BE"/>
    <w:rsid w:val="0009224F"/>
    <w:rsid w:val="0009448D"/>
    <w:rsid w:val="000956C3"/>
    <w:rsid w:val="000A1C02"/>
    <w:rsid w:val="000A49AA"/>
    <w:rsid w:val="000B1BBB"/>
    <w:rsid w:val="000B28AD"/>
    <w:rsid w:val="000B45C9"/>
    <w:rsid w:val="000C0075"/>
    <w:rsid w:val="000C04A9"/>
    <w:rsid w:val="000C1E38"/>
    <w:rsid w:val="000C7963"/>
    <w:rsid w:val="000C7D59"/>
    <w:rsid w:val="000D10E4"/>
    <w:rsid w:val="000D1659"/>
    <w:rsid w:val="000D741D"/>
    <w:rsid w:val="000D771B"/>
    <w:rsid w:val="000E031A"/>
    <w:rsid w:val="000E7218"/>
    <w:rsid w:val="000E7C98"/>
    <w:rsid w:val="000F0190"/>
    <w:rsid w:val="000F11DF"/>
    <w:rsid w:val="000F3DBA"/>
    <w:rsid w:val="000F4F2D"/>
    <w:rsid w:val="000F6337"/>
    <w:rsid w:val="00110408"/>
    <w:rsid w:val="00112B73"/>
    <w:rsid w:val="00121267"/>
    <w:rsid w:val="0012324E"/>
    <w:rsid w:val="00124D51"/>
    <w:rsid w:val="001278E8"/>
    <w:rsid w:val="001377ED"/>
    <w:rsid w:val="00140110"/>
    <w:rsid w:val="00141D5F"/>
    <w:rsid w:val="00143583"/>
    <w:rsid w:val="00143F0A"/>
    <w:rsid w:val="00146B8C"/>
    <w:rsid w:val="00152BA3"/>
    <w:rsid w:val="001568EB"/>
    <w:rsid w:val="00156D2D"/>
    <w:rsid w:val="00156E9A"/>
    <w:rsid w:val="0016138D"/>
    <w:rsid w:val="001651D9"/>
    <w:rsid w:val="00166A3A"/>
    <w:rsid w:val="001679C2"/>
    <w:rsid w:val="0017012F"/>
    <w:rsid w:val="0017063A"/>
    <w:rsid w:val="00171D78"/>
    <w:rsid w:val="00173DA1"/>
    <w:rsid w:val="00174DC4"/>
    <w:rsid w:val="00176411"/>
    <w:rsid w:val="00177CB9"/>
    <w:rsid w:val="0018261F"/>
    <w:rsid w:val="00182C00"/>
    <w:rsid w:val="0018382C"/>
    <w:rsid w:val="00185E85"/>
    <w:rsid w:val="00195075"/>
    <w:rsid w:val="001A169D"/>
    <w:rsid w:val="001A43FE"/>
    <w:rsid w:val="001A5172"/>
    <w:rsid w:val="001A52AA"/>
    <w:rsid w:val="001A557E"/>
    <w:rsid w:val="001A5B03"/>
    <w:rsid w:val="001B211A"/>
    <w:rsid w:val="001B39EE"/>
    <w:rsid w:val="001B5B1F"/>
    <w:rsid w:val="001C066A"/>
    <w:rsid w:val="001C135F"/>
    <w:rsid w:val="001C3E5A"/>
    <w:rsid w:val="001C44A4"/>
    <w:rsid w:val="001C4BD0"/>
    <w:rsid w:val="001C594C"/>
    <w:rsid w:val="001D0178"/>
    <w:rsid w:val="001D17D9"/>
    <w:rsid w:val="001D6FA5"/>
    <w:rsid w:val="001E0A69"/>
    <w:rsid w:val="001E162B"/>
    <w:rsid w:val="001E1DDA"/>
    <w:rsid w:val="001E2472"/>
    <w:rsid w:val="001F0754"/>
    <w:rsid w:val="001F0CFD"/>
    <w:rsid w:val="001F6F65"/>
    <w:rsid w:val="00200192"/>
    <w:rsid w:val="0020367F"/>
    <w:rsid w:val="00205513"/>
    <w:rsid w:val="00206203"/>
    <w:rsid w:val="00207554"/>
    <w:rsid w:val="002100CB"/>
    <w:rsid w:val="002112A4"/>
    <w:rsid w:val="0021463A"/>
    <w:rsid w:val="002172F4"/>
    <w:rsid w:val="002226F3"/>
    <w:rsid w:val="00230C01"/>
    <w:rsid w:val="002333A0"/>
    <w:rsid w:val="00234EBD"/>
    <w:rsid w:val="00236669"/>
    <w:rsid w:val="00241BA5"/>
    <w:rsid w:val="0024393A"/>
    <w:rsid w:val="00246205"/>
    <w:rsid w:val="00246614"/>
    <w:rsid w:val="0025054F"/>
    <w:rsid w:val="00250A06"/>
    <w:rsid w:val="00250F36"/>
    <w:rsid w:val="002510B5"/>
    <w:rsid w:val="00251744"/>
    <w:rsid w:val="002530DB"/>
    <w:rsid w:val="00257284"/>
    <w:rsid w:val="00262AD7"/>
    <w:rsid w:val="0026585C"/>
    <w:rsid w:val="00266365"/>
    <w:rsid w:val="0027092E"/>
    <w:rsid w:val="00271261"/>
    <w:rsid w:val="002717DF"/>
    <w:rsid w:val="00271824"/>
    <w:rsid w:val="002728D6"/>
    <w:rsid w:val="002757E3"/>
    <w:rsid w:val="00277BA5"/>
    <w:rsid w:val="00282B38"/>
    <w:rsid w:val="00282F1A"/>
    <w:rsid w:val="00283A67"/>
    <w:rsid w:val="0028401B"/>
    <w:rsid w:val="002852F4"/>
    <w:rsid w:val="00285471"/>
    <w:rsid w:val="002910BE"/>
    <w:rsid w:val="00291424"/>
    <w:rsid w:val="00291E7E"/>
    <w:rsid w:val="00292E07"/>
    <w:rsid w:val="002978E3"/>
    <w:rsid w:val="002A2D3C"/>
    <w:rsid w:val="002A315F"/>
    <w:rsid w:val="002A6216"/>
    <w:rsid w:val="002B00D3"/>
    <w:rsid w:val="002B08BA"/>
    <w:rsid w:val="002B0A4F"/>
    <w:rsid w:val="002B3653"/>
    <w:rsid w:val="002C042A"/>
    <w:rsid w:val="002C0FF3"/>
    <w:rsid w:val="002C2AB6"/>
    <w:rsid w:val="002C5D4B"/>
    <w:rsid w:val="002D05F1"/>
    <w:rsid w:val="002D430B"/>
    <w:rsid w:val="002D7178"/>
    <w:rsid w:val="002E143D"/>
    <w:rsid w:val="002E248C"/>
    <w:rsid w:val="002E3DFD"/>
    <w:rsid w:val="002E47A3"/>
    <w:rsid w:val="002E5A99"/>
    <w:rsid w:val="002E704D"/>
    <w:rsid w:val="002E7573"/>
    <w:rsid w:val="002F15F1"/>
    <w:rsid w:val="002F3BD9"/>
    <w:rsid w:val="002F43B4"/>
    <w:rsid w:val="00302687"/>
    <w:rsid w:val="003045C0"/>
    <w:rsid w:val="003110F7"/>
    <w:rsid w:val="0031156F"/>
    <w:rsid w:val="00314718"/>
    <w:rsid w:val="003215C1"/>
    <w:rsid w:val="00322A77"/>
    <w:rsid w:val="00323078"/>
    <w:rsid w:val="00325DA7"/>
    <w:rsid w:val="00327D96"/>
    <w:rsid w:val="003308DE"/>
    <w:rsid w:val="00331C7C"/>
    <w:rsid w:val="0033381A"/>
    <w:rsid w:val="00334CA5"/>
    <w:rsid w:val="003404EA"/>
    <w:rsid w:val="003445CF"/>
    <w:rsid w:val="00344DD4"/>
    <w:rsid w:val="00345931"/>
    <w:rsid w:val="00345ED7"/>
    <w:rsid w:val="003466D3"/>
    <w:rsid w:val="00346772"/>
    <w:rsid w:val="003478CD"/>
    <w:rsid w:val="003521F1"/>
    <w:rsid w:val="00361130"/>
    <w:rsid w:val="00362CA0"/>
    <w:rsid w:val="00367648"/>
    <w:rsid w:val="0037244B"/>
    <w:rsid w:val="0037350B"/>
    <w:rsid w:val="003815B5"/>
    <w:rsid w:val="00383057"/>
    <w:rsid w:val="00386952"/>
    <w:rsid w:val="003925DD"/>
    <w:rsid w:val="0039347D"/>
    <w:rsid w:val="00393968"/>
    <w:rsid w:val="00395136"/>
    <w:rsid w:val="003A004C"/>
    <w:rsid w:val="003A6E32"/>
    <w:rsid w:val="003B3167"/>
    <w:rsid w:val="003B323A"/>
    <w:rsid w:val="003B516D"/>
    <w:rsid w:val="003C0129"/>
    <w:rsid w:val="003C0CED"/>
    <w:rsid w:val="003C38C4"/>
    <w:rsid w:val="003C443D"/>
    <w:rsid w:val="003D1911"/>
    <w:rsid w:val="003D6F33"/>
    <w:rsid w:val="003D79A2"/>
    <w:rsid w:val="003E5A7C"/>
    <w:rsid w:val="003F1B12"/>
    <w:rsid w:val="003F1D60"/>
    <w:rsid w:val="003F2A52"/>
    <w:rsid w:val="003F3C2E"/>
    <w:rsid w:val="003F71D3"/>
    <w:rsid w:val="003F7ACE"/>
    <w:rsid w:val="00400D92"/>
    <w:rsid w:val="00403815"/>
    <w:rsid w:val="00406DF7"/>
    <w:rsid w:val="00407369"/>
    <w:rsid w:val="00407B25"/>
    <w:rsid w:val="00410F93"/>
    <w:rsid w:val="00412426"/>
    <w:rsid w:val="004133BD"/>
    <w:rsid w:val="004135F2"/>
    <w:rsid w:val="00413CE6"/>
    <w:rsid w:val="00423812"/>
    <w:rsid w:val="00424F53"/>
    <w:rsid w:val="00425A09"/>
    <w:rsid w:val="0042688F"/>
    <w:rsid w:val="004270E8"/>
    <w:rsid w:val="00431810"/>
    <w:rsid w:val="00432391"/>
    <w:rsid w:val="00432EDA"/>
    <w:rsid w:val="0043321A"/>
    <w:rsid w:val="0043710C"/>
    <w:rsid w:val="0044054B"/>
    <w:rsid w:val="00442DF7"/>
    <w:rsid w:val="00446B2C"/>
    <w:rsid w:val="00451EA1"/>
    <w:rsid w:val="00456117"/>
    <w:rsid w:val="00456B22"/>
    <w:rsid w:val="0046253C"/>
    <w:rsid w:val="00463519"/>
    <w:rsid w:val="004654C5"/>
    <w:rsid w:val="00465DA1"/>
    <w:rsid w:val="0046740D"/>
    <w:rsid w:val="004677BE"/>
    <w:rsid w:val="00470E77"/>
    <w:rsid w:val="00471188"/>
    <w:rsid w:val="00471259"/>
    <w:rsid w:val="0047475C"/>
    <w:rsid w:val="00474F83"/>
    <w:rsid w:val="00475B2E"/>
    <w:rsid w:val="00476506"/>
    <w:rsid w:val="0047767F"/>
    <w:rsid w:val="00480126"/>
    <w:rsid w:val="00480E69"/>
    <w:rsid w:val="00492CDF"/>
    <w:rsid w:val="0049397F"/>
    <w:rsid w:val="00493B4F"/>
    <w:rsid w:val="004952D1"/>
    <w:rsid w:val="0049549C"/>
    <w:rsid w:val="00495F87"/>
    <w:rsid w:val="004A2735"/>
    <w:rsid w:val="004B29C9"/>
    <w:rsid w:val="004B5147"/>
    <w:rsid w:val="004B664C"/>
    <w:rsid w:val="004B7184"/>
    <w:rsid w:val="004C2233"/>
    <w:rsid w:val="004C3093"/>
    <w:rsid w:val="004C3747"/>
    <w:rsid w:val="004C56FA"/>
    <w:rsid w:val="004C7392"/>
    <w:rsid w:val="004D2AB4"/>
    <w:rsid w:val="004D37AE"/>
    <w:rsid w:val="004D63F3"/>
    <w:rsid w:val="004D73A9"/>
    <w:rsid w:val="004D7D67"/>
    <w:rsid w:val="004E06B5"/>
    <w:rsid w:val="004E20FC"/>
    <w:rsid w:val="004E22CA"/>
    <w:rsid w:val="004E2CEC"/>
    <w:rsid w:val="004F1794"/>
    <w:rsid w:val="0050654B"/>
    <w:rsid w:val="00506CFA"/>
    <w:rsid w:val="00507CDF"/>
    <w:rsid w:val="00510C88"/>
    <w:rsid w:val="00510E17"/>
    <w:rsid w:val="0051631E"/>
    <w:rsid w:val="00517ADC"/>
    <w:rsid w:val="005233F3"/>
    <w:rsid w:val="00524335"/>
    <w:rsid w:val="005274D1"/>
    <w:rsid w:val="00532383"/>
    <w:rsid w:val="0053514F"/>
    <w:rsid w:val="005402F5"/>
    <w:rsid w:val="00540308"/>
    <w:rsid w:val="00542B4B"/>
    <w:rsid w:val="00543400"/>
    <w:rsid w:val="00551F15"/>
    <w:rsid w:val="00553184"/>
    <w:rsid w:val="0055501E"/>
    <w:rsid w:val="00557996"/>
    <w:rsid w:val="00561042"/>
    <w:rsid w:val="00562047"/>
    <w:rsid w:val="00565021"/>
    <w:rsid w:val="005653F1"/>
    <w:rsid w:val="0057790A"/>
    <w:rsid w:val="00580B94"/>
    <w:rsid w:val="00593A5F"/>
    <w:rsid w:val="00596DA3"/>
    <w:rsid w:val="005A08CF"/>
    <w:rsid w:val="005A09E7"/>
    <w:rsid w:val="005A18F4"/>
    <w:rsid w:val="005A6E54"/>
    <w:rsid w:val="005B08CF"/>
    <w:rsid w:val="005B323F"/>
    <w:rsid w:val="005B5AB0"/>
    <w:rsid w:val="005C3008"/>
    <w:rsid w:val="005D4DFB"/>
    <w:rsid w:val="005D5943"/>
    <w:rsid w:val="005E3974"/>
    <w:rsid w:val="005E49AA"/>
    <w:rsid w:val="005F1181"/>
    <w:rsid w:val="005F600C"/>
    <w:rsid w:val="0060017D"/>
    <w:rsid w:val="00601FC0"/>
    <w:rsid w:val="006069B3"/>
    <w:rsid w:val="00606D7F"/>
    <w:rsid w:val="00610237"/>
    <w:rsid w:val="006117E4"/>
    <w:rsid w:val="00614BE1"/>
    <w:rsid w:val="00615932"/>
    <w:rsid w:val="00621A03"/>
    <w:rsid w:val="00630B6A"/>
    <w:rsid w:val="00632FCE"/>
    <w:rsid w:val="00634E04"/>
    <w:rsid w:val="006366C8"/>
    <w:rsid w:val="0064437B"/>
    <w:rsid w:val="006451CC"/>
    <w:rsid w:val="00645BE7"/>
    <w:rsid w:val="00645C95"/>
    <w:rsid w:val="006520B8"/>
    <w:rsid w:val="00652BA5"/>
    <w:rsid w:val="0065668D"/>
    <w:rsid w:val="006574FD"/>
    <w:rsid w:val="006575CC"/>
    <w:rsid w:val="006617C7"/>
    <w:rsid w:val="00666DDE"/>
    <w:rsid w:val="00671DD4"/>
    <w:rsid w:val="00682383"/>
    <w:rsid w:val="00683791"/>
    <w:rsid w:val="00683EB4"/>
    <w:rsid w:val="006856FA"/>
    <w:rsid w:val="00691E15"/>
    <w:rsid w:val="006924B4"/>
    <w:rsid w:val="006A110E"/>
    <w:rsid w:val="006A5424"/>
    <w:rsid w:val="006A5A2E"/>
    <w:rsid w:val="006B292D"/>
    <w:rsid w:val="006B50FA"/>
    <w:rsid w:val="006B6B76"/>
    <w:rsid w:val="006C38A8"/>
    <w:rsid w:val="006C5200"/>
    <w:rsid w:val="006D2F95"/>
    <w:rsid w:val="006D3140"/>
    <w:rsid w:val="006D3E40"/>
    <w:rsid w:val="006D3F35"/>
    <w:rsid w:val="006D4E09"/>
    <w:rsid w:val="006D5F7C"/>
    <w:rsid w:val="006E675B"/>
    <w:rsid w:val="006E6AD1"/>
    <w:rsid w:val="006F1492"/>
    <w:rsid w:val="006F5C60"/>
    <w:rsid w:val="006F5EB7"/>
    <w:rsid w:val="007008ED"/>
    <w:rsid w:val="00704493"/>
    <w:rsid w:val="007077C3"/>
    <w:rsid w:val="007134CF"/>
    <w:rsid w:val="0071493D"/>
    <w:rsid w:val="00715461"/>
    <w:rsid w:val="007157EE"/>
    <w:rsid w:val="007177B3"/>
    <w:rsid w:val="0072020F"/>
    <w:rsid w:val="00721F53"/>
    <w:rsid w:val="007228BD"/>
    <w:rsid w:val="007236F0"/>
    <w:rsid w:val="00724AC9"/>
    <w:rsid w:val="00726A29"/>
    <w:rsid w:val="00731A2E"/>
    <w:rsid w:val="00731E11"/>
    <w:rsid w:val="007340D3"/>
    <w:rsid w:val="00734D4D"/>
    <w:rsid w:val="007407E3"/>
    <w:rsid w:val="0074409F"/>
    <w:rsid w:val="00744929"/>
    <w:rsid w:val="0074661D"/>
    <w:rsid w:val="007472B1"/>
    <w:rsid w:val="00750A4D"/>
    <w:rsid w:val="007511C9"/>
    <w:rsid w:val="007546ED"/>
    <w:rsid w:val="00756193"/>
    <w:rsid w:val="00756C10"/>
    <w:rsid w:val="00760918"/>
    <w:rsid w:val="0076558F"/>
    <w:rsid w:val="00772077"/>
    <w:rsid w:val="0077403D"/>
    <w:rsid w:val="007743D5"/>
    <w:rsid w:val="007765E3"/>
    <w:rsid w:val="00777AE0"/>
    <w:rsid w:val="0078254A"/>
    <w:rsid w:val="00785463"/>
    <w:rsid w:val="00787CA3"/>
    <w:rsid w:val="00792CA9"/>
    <w:rsid w:val="00792FE4"/>
    <w:rsid w:val="00797490"/>
    <w:rsid w:val="00797A05"/>
    <w:rsid w:val="00797D40"/>
    <w:rsid w:val="007A001B"/>
    <w:rsid w:val="007A03C4"/>
    <w:rsid w:val="007A1543"/>
    <w:rsid w:val="007B05A3"/>
    <w:rsid w:val="007B0737"/>
    <w:rsid w:val="007B4906"/>
    <w:rsid w:val="007B62BB"/>
    <w:rsid w:val="007C295C"/>
    <w:rsid w:val="007C418E"/>
    <w:rsid w:val="007C5327"/>
    <w:rsid w:val="007C7783"/>
    <w:rsid w:val="007D3F8A"/>
    <w:rsid w:val="007E1DC4"/>
    <w:rsid w:val="007E4024"/>
    <w:rsid w:val="007E57A5"/>
    <w:rsid w:val="007E7BC8"/>
    <w:rsid w:val="007F1C25"/>
    <w:rsid w:val="007F28E6"/>
    <w:rsid w:val="007F2E51"/>
    <w:rsid w:val="007F319F"/>
    <w:rsid w:val="0080315E"/>
    <w:rsid w:val="00803443"/>
    <w:rsid w:val="008052BC"/>
    <w:rsid w:val="00806876"/>
    <w:rsid w:val="008076FD"/>
    <w:rsid w:val="008107C9"/>
    <w:rsid w:val="0081332B"/>
    <w:rsid w:val="008171DA"/>
    <w:rsid w:val="00820023"/>
    <w:rsid w:val="008221D0"/>
    <w:rsid w:val="0082244D"/>
    <w:rsid w:val="008254D7"/>
    <w:rsid w:val="00831840"/>
    <w:rsid w:val="00832566"/>
    <w:rsid w:val="00834870"/>
    <w:rsid w:val="00835BBE"/>
    <w:rsid w:val="00836B7A"/>
    <w:rsid w:val="00840EAC"/>
    <w:rsid w:val="0084585C"/>
    <w:rsid w:val="00856035"/>
    <w:rsid w:val="008614A8"/>
    <w:rsid w:val="00862533"/>
    <w:rsid w:val="00862D96"/>
    <w:rsid w:val="00864AF0"/>
    <w:rsid w:val="008747AB"/>
    <w:rsid w:val="008759EF"/>
    <w:rsid w:val="00875CA7"/>
    <w:rsid w:val="00876078"/>
    <w:rsid w:val="00876B1F"/>
    <w:rsid w:val="00876BC9"/>
    <w:rsid w:val="00881BC7"/>
    <w:rsid w:val="00886F96"/>
    <w:rsid w:val="00890D0E"/>
    <w:rsid w:val="00890DE8"/>
    <w:rsid w:val="008911B5"/>
    <w:rsid w:val="008914A1"/>
    <w:rsid w:val="008A0B7A"/>
    <w:rsid w:val="008A56E0"/>
    <w:rsid w:val="008A5E02"/>
    <w:rsid w:val="008A6E64"/>
    <w:rsid w:val="008C1243"/>
    <w:rsid w:val="008D0E5D"/>
    <w:rsid w:val="008D3CCE"/>
    <w:rsid w:val="008D5EC4"/>
    <w:rsid w:val="008E24EE"/>
    <w:rsid w:val="008E75B9"/>
    <w:rsid w:val="008F0D74"/>
    <w:rsid w:val="008F1C5E"/>
    <w:rsid w:val="008F3D23"/>
    <w:rsid w:val="008F5808"/>
    <w:rsid w:val="0090206D"/>
    <w:rsid w:val="0090536E"/>
    <w:rsid w:val="00913480"/>
    <w:rsid w:val="009142F1"/>
    <w:rsid w:val="00914B3B"/>
    <w:rsid w:val="00914CE2"/>
    <w:rsid w:val="00914DEA"/>
    <w:rsid w:val="009231B0"/>
    <w:rsid w:val="00927E68"/>
    <w:rsid w:val="0093004A"/>
    <w:rsid w:val="009316D9"/>
    <w:rsid w:val="0093172C"/>
    <w:rsid w:val="00931B42"/>
    <w:rsid w:val="00931E39"/>
    <w:rsid w:val="00931E77"/>
    <w:rsid w:val="00934349"/>
    <w:rsid w:val="00935839"/>
    <w:rsid w:val="009409C1"/>
    <w:rsid w:val="00941FA5"/>
    <w:rsid w:val="0094563A"/>
    <w:rsid w:val="00947CE1"/>
    <w:rsid w:val="009509CB"/>
    <w:rsid w:val="009534A2"/>
    <w:rsid w:val="009602DB"/>
    <w:rsid w:val="00961238"/>
    <w:rsid w:val="00963C83"/>
    <w:rsid w:val="00971CD6"/>
    <w:rsid w:val="009757A5"/>
    <w:rsid w:val="009816C2"/>
    <w:rsid w:val="009832E1"/>
    <w:rsid w:val="00984A0F"/>
    <w:rsid w:val="00990E7F"/>
    <w:rsid w:val="00994184"/>
    <w:rsid w:val="0099606F"/>
    <w:rsid w:val="009A1E35"/>
    <w:rsid w:val="009A478A"/>
    <w:rsid w:val="009A656F"/>
    <w:rsid w:val="009B021D"/>
    <w:rsid w:val="009B1822"/>
    <w:rsid w:val="009B215A"/>
    <w:rsid w:val="009B538C"/>
    <w:rsid w:val="009B74BE"/>
    <w:rsid w:val="009C436C"/>
    <w:rsid w:val="009C5AB6"/>
    <w:rsid w:val="009C66C4"/>
    <w:rsid w:val="009C6D9B"/>
    <w:rsid w:val="009C7C23"/>
    <w:rsid w:val="009D2B6A"/>
    <w:rsid w:val="009D4363"/>
    <w:rsid w:val="009D504F"/>
    <w:rsid w:val="009D554F"/>
    <w:rsid w:val="009D5C63"/>
    <w:rsid w:val="009D6EF5"/>
    <w:rsid w:val="009E160C"/>
    <w:rsid w:val="009E1A64"/>
    <w:rsid w:val="009F0958"/>
    <w:rsid w:val="009F2A90"/>
    <w:rsid w:val="009F537A"/>
    <w:rsid w:val="009F7990"/>
    <w:rsid w:val="00A011DC"/>
    <w:rsid w:val="00A01C9D"/>
    <w:rsid w:val="00A0311F"/>
    <w:rsid w:val="00A057F1"/>
    <w:rsid w:val="00A05C4C"/>
    <w:rsid w:val="00A05EF2"/>
    <w:rsid w:val="00A07CBA"/>
    <w:rsid w:val="00A15A0B"/>
    <w:rsid w:val="00A15A4F"/>
    <w:rsid w:val="00A17D2D"/>
    <w:rsid w:val="00A201FD"/>
    <w:rsid w:val="00A220AF"/>
    <w:rsid w:val="00A230C4"/>
    <w:rsid w:val="00A25545"/>
    <w:rsid w:val="00A26771"/>
    <w:rsid w:val="00A27A4C"/>
    <w:rsid w:val="00A35821"/>
    <w:rsid w:val="00A36133"/>
    <w:rsid w:val="00A374EB"/>
    <w:rsid w:val="00A42778"/>
    <w:rsid w:val="00A4494D"/>
    <w:rsid w:val="00A44CBA"/>
    <w:rsid w:val="00A51695"/>
    <w:rsid w:val="00A54123"/>
    <w:rsid w:val="00A54FA6"/>
    <w:rsid w:val="00A552A4"/>
    <w:rsid w:val="00A56B4A"/>
    <w:rsid w:val="00A56BE5"/>
    <w:rsid w:val="00A60028"/>
    <w:rsid w:val="00A6319C"/>
    <w:rsid w:val="00A67FB8"/>
    <w:rsid w:val="00A70E68"/>
    <w:rsid w:val="00A76D93"/>
    <w:rsid w:val="00A76EEC"/>
    <w:rsid w:val="00A777EB"/>
    <w:rsid w:val="00A804E0"/>
    <w:rsid w:val="00A9380E"/>
    <w:rsid w:val="00A93971"/>
    <w:rsid w:val="00A9501B"/>
    <w:rsid w:val="00A9726F"/>
    <w:rsid w:val="00AA0531"/>
    <w:rsid w:val="00AB1382"/>
    <w:rsid w:val="00AB2D1B"/>
    <w:rsid w:val="00AB4A81"/>
    <w:rsid w:val="00AB592A"/>
    <w:rsid w:val="00AB7EC4"/>
    <w:rsid w:val="00AC12B6"/>
    <w:rsid w:val="00AC3A20"/>
    <w:rsid w:val="00AC5B28"/>
    <w:rsid w:val="00AC69F1"/>
    <w:rsid w:val="00AD20B8"/>
    <w:rsid w:val="00AD5D7D"/>
    <w:rsid w:val="00AD7302"/>
    <w:rsid w:val="00AE18AC"/>
    <w:rsid w:val="00AE50AC"/>
    <w:rsid w:val="00AF0932"/>
    <w:rsid w:val="00AF43BD"/>
    <w:rsid w:val="00AF59E1"/>
    <w:rsid w:val="00B17EBF"/>
    <w:rsid w:val="00B22013"/>
    <w:rsid w:val="00B24023"/>
    <w:rsid w:val="00B25C35"/>
    <w:rsid w:val="00B25F31"/>
    <w:rsid w:val="00B26094"/>
    <w:rsid w:val="00B26E96"/>
    <w:rsid w:val="00B274B4"/>
    <w:rsid w:val="00B310BC"/>
    <w:rsid w:val="00B35156"/>
    <w:rsid w:val="00B43DDC"/>
    <w:rsid w:val="00B44C7E"/>
    <w:rsid w:val="00B46C16"/>
    <w:rsid w:val="00B47ACA"/>
    <w:rsid w:val="00B529C0"/>
    <w:rsid w:val="00B57A46"/>
    <w:rsid w:val="00B61112"/>
    <w:rsid w:val="00B64C82"/>
    <w:rsid w:val="00B65D68"/>
    <w:rsid w:val="00B70BBA"/>
    <w:rsid w:val="00B72215"/>
    <w:rsid w:val="00B73DDD"/>
    <w:rsid w:val="00B75C63"/>
    <w:rsid w:val="00B8001E"/>
    <w:rsid w:val="00B85505"/>
    <w:rsid w:val="00B8561D"/>
    <w:rsid w:val="00B90FF4"/>
    <w:rsid w:val="00B9691F"/>
    <w:rsid w:val="00BA19ED"/>
    <w:rsid w:val="00BA4325"/>
    <w:rsid w:val="00BA53EC"/>
    <w:rsid w:val="00BB2495"/>
    <w:rsid w:val="00BC2EB9"/>
    <w:rsid w:val="00BC3389"/>
    <w:rsid w:val="00BC3695"/>
    <w:rsid w:val="00BC4641"/>
    <w:rsid w:val="00BC56AC"/>
    <w:rsid w:val="00BD2CB7"/>
    <w:rsid w:val="00BD362C"/>
    <w:rsid w:val="00BD3D6A"/>
    <w:rsid w:val="00BD657F"/>
    <w:rsid w:val="00BD6D90"/>
    <w:rsid w:val="00BE2013"/>
    <w:rsid w:val="00BE3313"/>
    <w:rsid w:val="00BE6100"/>
    <w:rsid w:val="00C00930"/>
    <w:rsid w:val="00C01770"/>
    <w:rsid w:val="00C06D51"/>
    <w:rsid w:val="00C078E1"/>
    <w:rsid w:val="00C07D28"/>
    <w:rsid w:val="00C11CFC"/>
    <w:rsid w:val="00C13E71"/>
    <w:rsid w:val="00C147BB"/>
    <w:rsid w:val="00C20505"/>
    <w:rsid w:val="00C207C9"/>
    <w:rsid w:val="00C20990"/>
    <w:rsid w:val="00C22E7B"/>
    <w:rsid w:val="00C27B79"/>
    <w:rsid w:val="00C3119A"/>
    <w:rsid w:val="00C33DB7"/>
    <w:rsid w:val="00C36B16"/>
    <w:rsid w:val="00C36BA0"/>
    <w:rsid w:val="00C405E0"/>
    <w:rsid w:val="00C444AD"/>
    <w:rsid w:val="00C47157"/>
    <w:rsid w:val="00C47CCA"/>
    <w:rsid w:val="00C50698"/>
    <w:rsid w:val="00C51B42"/>
    <w:rsid w:val="00C54962"/>
    <w:rsid w:val="00C57D59"/>
    <w:rsid w:val="00C6081E"/>
    <w:rsid w:val="00C617A0"/>
    <w:rsid w:val="00C61ED3"/>
    <w:rsid w:val="00C65168"/>
    <w:rsid w:val="00C666BC"/>
    <w:rsid w:val="00C67573"/>
    <w:rsid w:val="00C67AA5"/>
    <w:rsid w:val="00C67E99"/>
    <w:rsid w:val="00C71201"/>
    <w:rsid w:val="00C80E26"/>
    <w:rsid w:val="00C822D0"/>
    <w:rsid w:val="00C86BB5"/>
    <w:rsid w:val="00C90AC7"/>
    <w:rsid w:val="00C93173"/>
    <w:rsid w:val="00C93EDD"/>
    <w:rsid w:val="00CA1445"/>
    <w:rsid w:val="00CA1CC8"/>
    <w:rsid w:val="00CA22EC"/>
    <w:rsid w:val="00CA3034"/>
    <w:rsid w:val="00CA39A7"/>
    <w:rsid w:val="00CA52BD"/>
    <w:rsid w:val="00CB03B9"/>
    <w:rsid w:val="00CB514A"/>
    <w:rsid w:val="00CB564F"/>
    <w:rsid w:val="00CB6E58"/>
    <w:rsid w:val="00CB7817"/>
    <w:rsid w:val="00CC452A"/>
    <w:rsid w:val="00CD2D02"/>
    <w:rsid w:val="00CD459F"/>
    <w:rsid w:val="00CD72C9"/>
    <w:rsid w:val="00CE331C"/>
    <w:rsid w:val="00CE360B"/>
    <w:rsid w:val="00CE3671"/>
    <w:rsid w:val="00CE3D3A"/>
    <w:rsid w:val="00CE48FD"/>
    <w:rsid w:val="00CE4BA5"/>
    <w:rsid w:val="00CF00A8"/>
    <w:rsid w:val="00CF00F2"/>
    <w:rsid w:val="00CF290C"/>
    <w:rsid w:val="00CF31D2"/>
    <w:rsid w:val="00CF376A"/>
    <w:rsid w:val="00CF51C0"/>
    <w:rsid w:val="00D01225"/>
    <w:rsid w:val="00D05557"/>
    <w:rsid w:val="00D06614"/>
    <w:rsid w:val="00D11CF9"/>
    <w:rsid w:val="00D14DD9"/>
    <w:rsid w:val="00D20DC4"/>
    <w:rsid w:val="00D22651"/>
    <w:rsid w:val="00D22D94"/>
    <w:rsid w:val="00D26926"/>
    <w:rsid w:val="00D26D7E"/>
    <w:rsid w:val="00D30B3D"/>
    <w:rsid w:val="00D31A06"/>
    <w:rsid w:val="00D32CE3"/>
    <w:rsid w:val="00D32E11"/>
    <w:rsid w:val="00D346BE"/>
    <w:rsid w:val="00D34FC0"/>
    <w:rsid w:val="00D36EC0"/>
    <w:rsid w:val="00D37FAC"/>
    <w:rsid w:val="00D410D4"/>
    <w:rsid w:val="00D41355"/>
    <w:rsid w:val="00D42DBA"/>
    <w:rsid w:val="00D47934"/>
    <w:rsid w:val="00D47B7E"/>
    <w:rsid w:val="00D503A9"/>
    <w:rsid w:val="00D51007"/>
    <w:rsid w:val="00D518C8"/>
    <w:rsid w:val="00D51AA4"/>
    <w:rsid w:val="00D547AF"/>
    <w:rsid w:val="00D54E6D"/>
    <w:rsid w:val="00D5549A"/>
    <w:rsid w:val="00D5550F"/>
    <w:rsid w:val="00D602A7"/>
    <w:rsid w:val="00D61FE5"/>
    <w:rsid w:val="00D62D17"/>
    <w:rsid w:val="00D6539C"/>
    <w:rsid w:val="00D6673B"/>
    <w:rsid w:val="00D66CAB"/>
    <w:rsid w:val="00D70507"/>
    <w:rsid w:val="00D708B8"/>
    <w:rsid w:val="00D70958"/>
    <w:rsid w:val="00D727C2"/>
    <w:rsid w:val="00D763C7"/>
    <w:rsid w:val="00D76902"/>
    <w:rsid w:val="00D806BC"/>
    <w:rsid w:val="00D807E2"/>
    <w:rsid w:val="00D84C08"/>
    <w:rsid w:val="00D85E27"/>
    <w:rsid w:val="00D85EF0"/>
    <w:rsid w:val="00D96F16"/>
    <w:rsid w:val="00DB42AE"/>
    <w:rsid w:val="00DC57AF"/>
    <w:rsid w:val="00DC78A4"/>
    <w:rsid w:val="00DD1FEB"/>
    <w:rsid w:val="00DD3420"/>
    <w:rsid w:val="00DD4D1A"/>
    <w:rsid w:val="00DD4DF8"/>
    <w:rsid w:val="00DD66DA"/>
    <w:rsid w:val="00DE1180"/>
    <w:rsid w:val="00DE335E"/>
    <w:rsid w:val="00DE5722"/>
    <w:rsid w:val="00DF5500"/>
    <w:rsid w:val="00DF72E7"/>
    <w:rsid w:val="00DF7E80"/>
    <w:rsid w:val="00E00219"/>
    <w:rsid w:val="00E0040B"/>
    <w:rsid w:val="00E01B45"/>
    <w:rsid w:val="00E01C0D"/>
    <w:rsid w:val="00E03B61"/>
    <w:rsid w:val="00E03F6B"/>
    <w:rsid w:val="00E06418"/>
    <w:rsid w:val="00E13EFC"/>
    <w:rsid w:val="00E153E8"/>
    <w:rsid w:val="00E15627"/>
    <w:rsid w:val="00E165D2"/>
    <w:rsid w:val="00E16B68"/>
    <w:rsid w:val="00E21920"/>
    <w:rsid w:val="00E22889"/>
    <w:rsid w:val="00E229DF"/>
    <w:rsid w:val="00E231EC"/>
    <w:rsid w:val="00E23FD3"/>
    <w:rsid w:val="00E31284"/>
    <w:rsid w:val="00E31955"/>
    <w:rsid w:val="00E32B67"/>
    <w:rsid w:val="00E3654F"/>
    <w:rsid w:val="00E42B9F"/>
    <w:rsid w:val="00E437E4"/>
    <w:rsid w:val="00E458C0"/>
    <w:rsid w:val="00E46B59"/>
    <w:rsid w:val="00E46D40"/>
    <w:rsid w:val="00E50129"/>
    <w:rsid w:val="00E50C81"/>
    <w:rsid w:val="00E61313"/>
    <w:rsid w:val="00E64E58"/>
    <w:rsid w:val="00E6624C"/>
    <w:rsid w:val="00E67190"/>
    <w:rsid w:val="00E6722E"/>
    <w:rsid w:val="00E7306F"/>
    <w:rsid w:val="00E74C4B"/>
    <w:rsid w:val="00E76FEE"/>
    <w:rsid w:val="00E81537"/>
    <w:rsid w:val="00E86E12"/>
    <w:rsid w:val="00E87B50"/>
    <w:rsid w:val="00E87EE6"/>
    <w:rsid w:val="00E9199A"/>
    <w:rsid w:val="00E93C62"/>
    <w:rsid w:val="00E95760"/>
    <w:rsid w:val="00E95F09"/>
    <w:rsid w:val="00E978FA"/>
    <w:rsid w:val="00EA1473"/>
    <w:rsid w:val="00EA2262"/>
    <w:rsid w:val="00EA33AB"/>
    <w:rsid w:val="00EA5E0B"/>
    <w:rsid w:val="00EA63BE"/>
    <w:rsid w:val="00EA64AA"/>
    <w:rsid w:val="00EA6847"/>
    <w:rsid w:val="00EB1DC3"/>
    <w:rsid w:val="00EC355C"/>
    <w:rsid w:val="00EC4595"/>
    <w:rsid w:val="00EC51B3"/>
    <w:rsid w:val="00EC5590"/>
    <w:rsid w:val="00EC5965"/>
    <w:rsid w:val="00EC6AAB"/>
    <w:rsid w:val="00EC6DC9"/>
    <w:rsid w:val="00EC7BB6"/>
    <w:rsid w:val="00ED0927"/>
    <w:rsid w:val="00ED1727"/>
    <w:rsid w:val="00ED432A"/>
    <w:rsid w:val="00ED6FD4"/>
    <w:rsid w:val="00EE28BC"/>
    <w:rsid w:val="00EE37BC"/>
    <w:rsid w:val="00EF2DB8"/>
    <w:rsid w:val="00EF44A7"/>
    <w:rsid w:val="00EF5026"/>
    <w:rsid w:val="00EF51DE"/>
    <w:rsid w:val="00EF5950"/>
    <w:rsid w:val="00EF6FA7"/>
    <w:rsid w:val="00F006A9"/>
    <w:rsid w:val="00F0179E"/>
    <w:rsid w:val="00F048AA"/>
    <w:rsid w:val="00F0526C"/>
    <w:rsid w:val="00F05740"/>
    <w:rsid w:val="00F06315"/>
    <w:rsid w:val="00F07C10"/>
    <w:rsid w:val="00F102CB"/>
    <w:rsid w:val="00F12B98"/>
    <w:rsid w:val="00F149FA"/>
    <w:rsid w:val="00F14F29"/>
    <w:rsid w:val="00F168B6"/>
    <w:rsid w:val="00F20240"/>
    <w:rsid w:val="00F269F4"/>
    <w:rsid w:val="00F277EB"/>
    <w:rsid w:val="00F3102E"/>
    <w:rsid w:val="00F311EE"/>
    <w:rsid w:val="00F34272"/>
    <w:rsid w:val="00F3429D"/>
    <w:rsid w:val="00F34468"/>
    <w:rsid w:val="00F36C2D"/>
    <w:rsid w:val="00F433E1"/>
    <w:rsid w:val="00F46423"/>
    <w:rsid w:val="00F47331"/>
    <w:rsid w:val="00F47D57"/>
    <w:rsid w:val="00F519BC"/>
    <w:rsid w:val="00F56214"/>
    <w:rsid w:val="00F60E51"/>
    <w:rsid w:val="00F61119"/>
    <w:rsid w:val="00F63EED"/>
    <w:rsid w:val="00F65FB0"/>
    <w:rsid w:val="00F7379F"/>
    <w:rsid w:val="00F73C80"/>
    <w:rsid w:val="00F813E8"/>
    <w:rsid w:val="00F81670"/>
    <w:rsid w:val="00F81927"/>
    <w:rsid w:val="00F825BF"/>
    <w:rsid w:val="00F86E1F"/>
    <w:rsid w:val="00F87BA2"/>
    <w:rsid w:val="00F903FD"/>
    <w:rsid w:val="00F91FC3"/>
    <w:rsid w:val="00F92539"/>
    <w:rsid w:val="00F930FB"/>
    <w:rsid w:val="00F94801"/>
    <w:rsid w:val="00F96E39"/>
    <w:rsid w:val="00F976FB"/>
    <w:rsid w:val="00F97BA3"/>
    <w:rsid w:val="00FA080C"/>
    <w:rsid w:val="00FA130F"/>
    <w:rsid w:val="00FA3868"/>
    <w:rsid w:val="00FA3B2C"/>
    <w:rsid w:val="00FA7BD9"/>
    <w:rsid w:val="00FB1A73"/>
    <w:rsid w:val="00FB72F1"/>
    <w:rsid w:val="00FC3DA7"/>
    <w:rsid w:val="00FC4AB0"/>
    <w:rsid w:val="00FD0440"/>
    <w:rsid w:val="00FD11FC"/>
    <w:rsid w:val="00FD35C5"/>
    <w:rsid w:val="00FD3C54"/>
    <w:rsid w:val="00FD48AE"/>
    <w:rsid w:val="00FD61A6"/>
    <w:rsid w:val="00FE0540"/>
    <w:rsid w:val="00FE05C1"/>
    <w:rsid w:val="00FE1223"/>
    <w:rsid w:val="00FE6714"/>
    <w:rsid w:val="00FF0658"/>
    <w:rsid w:val="00FF1AB5"/>
    <w:rsid w:val="00FF2B8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7D5"/>
  <w15:docId w15:val="{035CF9B6-A63B-4EB7-8AB8-C591226D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6E0"/>
  </w:style>
  <w:style w:type="paragraph" w:styleId="Heading1">
    <w:name w:val="heading 1"/>
    <w:basedOn w:val="Normal"/>
    <w:next w:val="Normal"/>
    <w:link w:val="Heading1Char"/>
    <w:uiPriority w:val="9"/>
    <w:qFormat/>
    <w:rsid w:val="00A27A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27A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7A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7A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7A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7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A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27A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7A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7A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7A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7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A4C"/>
    <w:rPr>
      <w:rFonts w:eastAsiaTheme="majorEastAsia" w:cstheme="majorBidi"/>
      <w:color w:val="272727" w:themeColor="text1" w:themeTint="D8"/>
    </w:rPr>
  </w:style>
  <w:style w:type="paragraph" w:styleId="Title">
    <w:name w:val="Title"/>
    <w:basedOn w:val="Normal"/>
    <w:next w:val="Normal"/>
    <w:link w:val="TitleChar"/>
    <w:uiPriority w:val="10"/>
    <w:qFormat/>
    <w:rsid w:val="00A27A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A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A4C"/>
    <w:pPr>
      <w:spacing w:before="160"/>
      <w:jc w:val="center"/>
    </w:pPr>
    <w:rPr>
      <w:i/>
      <w:iCs/>
      <w:color w:val="404040" w:themeColor="text1" w:themeTint="BF"/>
    </w:rPr>
  </w:style>
  <w:style w:type="character" w:customStyle="1" w:styleId="QuoteChar">
    <w:name w:val="Quote Char"/>
    <w:basedOn w:val="DefaultParagraphFont"/>
    <w:link w:val="Quote"/>
    <w:uiPriority w:val="29"/>
    <w:rsid w:val="00A27A4C"/>
    <w:rPr>
      <w:i/>
      <w:iCs/>
      <w:color w:val="404040" w:themeColor="text1" w:themeTint="BF"/>
    </w:rPr>
  </w:style>
  <w:style w:type="paragraph" w:styleId="ListParagraph">
    <w:name w:val="List Paragraph"/>
    <w:basedOn w:val="Normal"/>
    <w:uiPriority w:val="34"/>
    <w:qFormat/>
    <w:rsid w:val="00A27A4C"/>
    <w:pPr>
      <w:ind w:left="720"/>
      <w:contextualSpacing/>
    </w:pPr>
  </w:style>
  <w:style w:type="character" w:styleId="IntenseEmphasis">
    <w:name w:val="Intense Emphasis"/>
    <w:basedOn w:val="DefaultParagraphFont"/>
    <w:uiPriority w:val="21"/>
    <w:qFormat/>
    <w:rsid w:val="00A27A4C"/>
    <w:rPr>
      <w:i/>
      <w:iCs/>
      <w:color w:val="2F5496" w:themeColor="accent1" w:themeShade="BF"/>
    </w:rPr>
  </w:style>
  <w:style w:type="paragraph" w:styleId="IntenseQuote">
    <w:name w:val="Intense Quote"/>
    <w:basedOn w:val="Normal"/>
    <w:next w:val="Normal"/>
    <w:link w:val="IntenseQuoteChar"/>
    <w:uiPriority w:val="30"/>
    <w:qFormat/>
    <w:rsid w:val="00A27A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7A4C"/>
    <w:rPr>
      <w:i/>
      <w:iCs/>
      <w:color w:val="2F5496" w:themeColor="accent1" w:themeShade="BF"/>
    </w:rPr>
  </w:style>
  <w:style w:type="character" w:styleId="IntenseReference">
    <w:name w:val="Intense Reference"/>
    <w:basedOn w:val="DefaultParagraphFont"/>
    <w:uiPriority w:val="32"/>
    <w:qFormat/>
    <w:rsid w:val="00A27A4C"/>
    <w:rPr>
      <w:b/>
      <w:bCs/>
      <w:smallCaps/>
      <w:color w:val="2F5496" w:themeColor="accent1" w:themeShade="BF"/>
      <w:spacing w:val="5"/>
    </w:rPr>
  </w:style>
  <w:style w:type="character" w:styleId="Hyperlink">
    <w:name w:val="Hyperlink"/>
    <w:basedOn w:val="DefaultParagraphFont"/>
    <w:uiPriority w:val="99"/>
    <w:unhideWhenUsed/>
    <w:rsid w:val="00112B73"/>
    <w:rPr>
      <w:color w:val="0563C1" w:themeColor="hyperlink"/>
      <w:u w:val="single"/>
    </w:rPr>
  </w:style>
  <w:style w:type="character" w:customStyle="1" w:styleId="UnresolvedMention1">
    <w:name w:val="Unresolved Mention1"/>
    <w:basedOn w:val="DefaultParagraphFont"/>
    <w:uiPriority w:val="99"/>
    <w:semiHidden/>
    <w:unhideWhenUsed/>
    <w:rsid w:val="00112B73"/>
    <w:rPr>
      <w:color w:val="605E5C"/>
      <w:shd w:val="clear" w:color="auto" w:fill="E1DFDD"/>
    </w:rPr>
  </w:style>
  <w:style w:type="paragraph" w:styleId="Caption">
    <w:name w:val="caption"/>
    <w:basedOn w:val="Normal"/>
    <w:next w:val="Normal"/>
    <w:uiPriority w:val="35"/>
    <w:unhideWhenUsed/>
    <w:qFormat/>
    <w:rsid w:val="00241BA5"/>
    <w:pPr>
      <w:spacing w:after="200" w:line="240" w:lineRule="auto"/>
    </w:pPr>
    <w:rPr>
      <w:i/>
      <w:iCs/>
      <w:color w:val="44546A" w:themeColor="text2"/>
      <w:sz w:val="18"/>
      <w:szCs w:val="18"/>
    </w:rPr>
  </w:style>
  <w:style w:type="table" w:styleId="TableGrid">
    <w:name w:val="Table Grid"/>
    <w:basedOn w:val="TableNormal"/>
    <w:uiPriority w:val="39"/>
    <w:rsid w:val="00A7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85C"/>
    <w:rPr>
      <w:rFonts w:ascii="Tahoma" w:hAnsi="Tahoma" w:cs="Tahoma"/>
      <w:sz w:val="16"/>
      <w:szCs w:val="16"/>
    </w:rPr>
  </w:style>
  <w:style w:type="table" w:styleId="LightShading-Accent3">
    <w:name w:val="Light Shading Accent 3"/>
    <w:basedOn w:val="TableNormal"/>
    <w:uiPriority w:val="60"/>
    <w:rsid w:val="0056502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6520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22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9DF"/>
  </w:style>
  <w:style w:type="paragraph" w:styleId="Footer">
    <w:name w:val="footer"/>
    <w:basedOn w:val="Normal"/>
    <w:link w:val="FooterChar"/>
    <w:uiPriority w:val="99"/>
    <w:unhideWhenUsed/>
    <w:rsid w:val="00E2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9DF"/>
  </w:style>
  <w:style w:type="character" w:styleId="UnresolvedMention">
    <w:name w:val="Unresolved Mention"/>
    <w:basedOn w:val="DefaultParagraphFont"/>
    <w:uiPriority w:val="99"/>
    <w:semiHidden/>
    <w:unhideWhenUsed/>
    <w:rsid w:val="00CF0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978-1-4939-7802-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9744</TotalTime>
  <Pages>11</Pages>
  <Words>3610</Words>
  <Characters>20582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walunj</dc:creator>
  <cp:keywords/>
  <dc:description/>
  <cp:lastModifiedBy>SDI 1084</cp:lastModifiedBy>
  <cp:revision>911</cp:revision>
  <dcterms:created xsi:type="dcterms:W3CDTF">2025-12-22T08:26:00Z</dcterms:created>
  <dcterms:modified xsi:type="dcterms:W3CDTF">2026-02-24T10:37:00Z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02915717-a3e6-4386-ba4b-0f247601b11c</vt:lpwstr>
  </property>
</Properties>
</file>