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837A" w14:textId="71D4D00F" w:rsidR="006F0BB4" w:rsidRPr="004C47CB" w:rsidRDefault="006F0BB4" w:rsidP="007E4FF2">
      <w:pPr>
        <w:spacing w:after="0" w:line="240" w:lineRule="auto"/>
        <w:jc w:val="center"/>
        <w:outlineLvl w:val="0"/>
        <w:rPr>
          <w:rFonts w:ascii="Times New Roman" w:eastAsia="Times New Roman" w:hAnsi="Times New Roman" w:cs="Times New Roman"/>
          <w:b/>
          <w:bCs/>
          <w:kern w:val="36"/>
          <w:sz w:val="24"/>
          <w:szCs w:val="24"/>
        </w:rPr>
      </w:pPr>
      <w:r w:rsidRPr="004C47CB">
        <w:rPr>
          <w:rFonts w:ascii="Times New Roman" w:eastAsia="Times New Roman" w:hAnsi="Times New Roman" w:cs="Times New Roman"/>
          <w:b/>
          <w:bCs/>
          <w:kern w:val="36"/>
          <w:sz w:val="24"/>
          <w:szCs w:val="24"/>
        </w:rPr>
        <w:t xml:space="preserve">Knowledge and Awareness Regarding Diabetic Foot Complications Among Patients with Diabetes Mellitus in </w:t>
      </w:r>
      <w:r w:rsidR="00C203CD" w:rsidRPr="004C47CB">
        <w:rPr>
          <w:rFonts w:ascii="Times New Roman" w:eastAsia="Times New Roman" w:hAnsi="Times New Roman" w:cs="Times New Roman"/>
          <w:b/>
          <w:bCs/>
          <w:kern w:val="36"/>
          <w:sz w:val="24"/>
          <w:szCs w:val="24"/>
        </w:rPr>
        <w:t xml:space="preserve">Selected Hospitals </w:t>
      </w:r>
      <w:r w:rsidRPr="004C47CB">
        <w:rPr>
          <w:rFonts w:ascii="Times New Roman" w:eastAsia="Times New Roman" w:hAnsi="Times New Roman" w:cs="Times New Roman"/>
          <w:b/>
          <w:bCs/>
          <w:kern w:val="36"/>
          <w:sz w:val="24"/>
          <w:szCs w:val="24"/>
        </w:rPr>
        <w:t>Bangladesh: A Cross-Sectional Study</w:t>
      </w:r>
    </w:p>
    <w:p w14:paraId="0C3ED3DA" w14:textId="6152042C" w:rsidR="00C203CD" w:rsidRPr="004C47CB" w:rsidRDefault="00C203CD" w:rsidP="007E4FF2">
      <w:pPr>
        <w:spacing w:after="0" w:line="240" w:lineRule="auto"/>
        <w:jc w:val="center"/>
        <w:outlineLvl w:val="0"/>
        <w:rPr>
          <w:rFonts w:ascii="Times New Roman" w:eastAsia="Times New Roman" w:hAnsi="Times New Roman" w:cs="Times New Roman"/>
          <w:b/>
          <w:bCs/>
          <w:kern w:val="36"/>
          <w:sz w:val="24"/>
          <w:szCs w:val="24"/>
        </w:rPr>
      </w:pPr>
    </w:p>
    <w:p w14:paraId="04F3E6E3" w14:textId="77777777" w:rsidR="00890C10" w:rsidRDefault="00890C10" w:rsidP="006F0BB4">
      <w:pPr>
        <w:spacing w:before="100" w:beforeAutospacing="1" w:after="100" w:afterAutospacing="1" w:line="240" w:lineRule="auto"/>
        <w:outlineLvl w:val="1"/>
        <w:rPr>
          <w:rFonts w:ascii="Times New Roman" w:eastAsia="Times New Roman" w:hAnsi="Times New Roman" w:cs="Times New Roman"/>
          <w:b/>
          <w:bCs/>
          <w:sz w:val="32"/>
          <w:szCs w:val="32"/>
        </w:rPr>
      </w:pPr>
    </w:p>
    <w:p w14:paraId="603DE3A5" w14:textId="5C069E4D" w:rsidR="006F0BB4" w:rsidRPr="004C47CB" w:rsidRDefault="006F0BB4" w:rsidP="006F0BB4">
      <w:pPr>
        <w:spacing w:before="100" w:beforeAutospacing="1" w:after="100" w:afterAutospacing="1" w:line="240" w:lineRule="auto"/>
        <w:outlineLvl w:val="1"/>
        <w:rPr>
          <w:rFonts w:ascii="Times New Roman" w:eastAsia="Times New Roman" w:hAnsi="Times New Roman" w:cs="Times New Roman"/>
          <w:b/>
          <w:bCs/>
          <w:sz w:val="32"/>
          <w:szCs w:val="32"/>
        </w:rPr>
      </w:pPr>
      <w:bookmarkStart w:id="0" w:name="_GoBack"/>
      <w:bookmarkEnd w:id="0"/>
      <w:r w:rsidRPr="004C47CB">
        <w:rPr>
          <w:rFonts w:ascii="Times New Roman" w:eastAsia="Times New Roman" w:hAnsi="Times New Roman" w:cs="Times New Roman"/>
          <w:b/>
          <w:bCs/>
          <w:sz w:val="32"/>
          <w:szCs w:val="32"/>
        </w:rPr>
        <w:t>Abstract</w:t>
      </w:r>
    </w:p>
    <w:p w14:paraId="415316EB" w14:textId="6CD6DEEA"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Background:</w:t>
      </w:r>
      <w:r w:rsidRPr="004C47CB">
        <w:rPr>
          <w:rFonts w:ascii="Times New Roman" w:eastAsia="Times New Roman" w:hAnsi="Times New Roman" w:cs="Times New Roman"/>
          <w:sz w:val="24"/>
          <w:szCs w:val="24"/>
        </w:rPr>
        <w:br/>
        <w:t xml:space="preserve">Diabetes mellitus (DM) is a major global public health concern. Among its long-term complications, diabetic foot disease significantly contributes to morbidity, disability, and healthcare </w:t>
      </w:r>
      <w:r w:rsidR="00C203CD" w:rsidRPr="004C47CB">
        <w:rPr>
          <w:rFonts w:ascii="Times New Roman" w:eastAsia="Times New Roman" w:hAnsi="Times New Roman" w:cs="Times New Roman"/>
          <w:sz w:val="24"/>
          <w:szCs w:val="24"/>
        </w:rPr>
        <w:t>costs</w:t>
      </w:r>
      <w:r w:rsidR="00C203CD" w:rsidRPr="004C47CB">
        <w:rPr>
          <w:rFonts w:ascii="Times New Roman" w:eastAsia="Times New Roman" w:hAnsi="Times New Roman" w:cs="Times New Roman"/>
          <w:sz w:val="24"/>
          <w:szCs w:val="24"/>
          <w:vertAlign w:val="superscript"/>
        </w:rPr>
        <w:t xml:space="preserve"> </w:t>
      </w:r>
      <w:r w:rsidR="000433D3"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1–3</w:t>
      </w:r>
      <w:r w:rsidR="000433D3"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In Bangladesh, limited patient awareness and preventive practices may increase the risk of diabetic foot complications</w:t>
      </w:r>
      <w:r w:rsidRPr="004C47CB">
        <w:rPr>
          <w:rFonts w:ascii="Times New Roman" w:eastAsia="Times New Roman" w:hAnsi="Times New Roman" w:cs="Times New Roman"/>
          <w:sz w:val="24"/>
          <w:szCs w:val="24"/>
          <w:vertAlign w:val="superscript"/>
        </w:rPr>
        <w:t>7</w:t>
      </w:r>
      <w:r w:rsidRPr="004C47CB">
        <w:rPr>
          <w:rFonts w:ascii="Times New Roman" w:eastAsia="Times New Roman" w:hAnsi="Times New Roman" w:cs="Times New Roman"/>
          <w:sz w:val="24"/>
          <w:szCs w:val="24"/>
        </w:rPr>
        <w:t>.</w:t>
      </w:r>
      <w:r w:rsidR="00D00F6B" w:rsidRPr="004C47CB">
        <w:rPr>
          <w:rFonts w:ascii="Times New Roman" w:eastAsia="Times New Roman" w:hAnsi="Times New Roman" w:cs="Times New Roman"/>
          <w:sz w:val="24"/>
          <w:szCs w:val="24"/>
        </w:rPr>
        <w:t xml:space="preserve"> </w:t>
      </w:r>
      <w:r w:rsidR="00D00F6B" w:rsidRPr="004C47CB">
        <w:rPr>
          <w:rFonts w:ascii="Times New Roman" w:hAnsi="Times New Roman" w:cs="Times New Roman"/>
          <w:sz w:val="24"/>
          <w:szCs w:val="24"/>
        </w:rPr>
        <w:t xml:space="preserve">Diabetic foot ulcers represent a major global health burden and are associated with high rates of recurrence and amputation among individuals with diabetes </w:t>
      </w:r>
      <w:r w:rsidR="001C7C95" w:rsidRPr="004C47CB">
        <w:rPr>
          <w:rFonts w:ascii="Times New Roman" w:hAnsi="Times New Roman" w:cs="Times New Roman"/>
          <w:sz w:val="24"/>
          <w:szCs w:val="24"/>
          <w:vertAlign w:val="superscript"/>
        </w:rPr>
        <w:t>[</w:t>
      </w:r>
      <w:r w:rsidR="00D00F6B" w:rsidRPr="004C47CB">
        <w:rPr>
          <w:rFonts w:ascii="Times New Roman" w:hAnsi="Times New Roman" w:cs="Times New Roman"/>
          <w:sz w:val="24"/>
          <w:szCs w:val="24"/>
          <w:vertAlign w:val="superscript"/>
        </w:rPr>
        <w:t>8</w:t>
      </w:r>
      <w:r w:rsidR="001C7C95" w:rsidRPr="004C47CB">
        <w:rPr>
          <w:rFonts w:ascii="Times New Roman" w:hAnsi="Times New Roman" w:cs="Times New Roman"/>
          <w:sz w:val="24"/>
          <w:szCs w:val="24"/>
          <w:vertAlign w:val="superscript"/>
        </w:rPr>
        <w:t>]</w:t>
      </w:r>
      <w:r w:rsidR="00D00F6B" w:rsidRPr="004C47CB">
        <w:rPr>
          <w:rFonts w:ascii="Times New Roman" w:hAnsi="Times New Roman" w:cs="Times New Roman"/>
          <w:sz w:val="24"/>
          <w:szCs w:val="24"/>
        </w:rPr>
        <w:t xml:space="preserve">. The global prevalence of diabetic foot ulcers remains substantial, particularly in low- and middle-income countries, where healthcare access and preventive practices are often limited </w:t>
      </w:r>
      <w:r w:rsidR="000433D3" w:rsidRPr="004C47CB">
        <w:rPr>
          <w:rFonts w:ascii="Times New Roman" w:hAnsi="Times New Roman" w:cs="Times New Roman"/>
          <w:sz w:val="24"/>
          <w:szCs w:val="24"/>
          <w:vertAlign w:val="superscript"/>
        </w:rPr>
        <w:t>[</w:t>
      </w:r>
      <w:r w:rsidR="00D00F6B" w:rsidRPr="004C47CB">
        <w:rPr>
          <w:rFonts w:ascii="Times New Roman" w:hAnsi="Times New Roman" w:cs="Times New Roman"/>
          <w:sz w:val="24"/>
          <w:szCs w:val="24"/>
          <w:vertAlign w:val="superscript"/>
        </w:rPr>
        <w:t>9</w:t>
      </w:r>
      <w:r w:rsidR="000433D3" w:rsidRPr="004C47CB">
        <w:rPr>
          <w:rFonts w:ascii="Times New Roman" w:hAnsi="Times New Roman" w:cs="Times New Roman"/>
          <w:sz w:val="24"/>
          <w:szCs w:val="24"/>
          <w:vertAlign w:val="superscript"/>
        </w:rPr>
        <w:t>]</w:t>
      </w:r>
      <w:r w:rsidR="00D00F6B" w:rsidRPr="004C47CB">
        <w:rPr>
          <w:rFonts w:ascii="Times New Roman" w:hAnsi="Times New Roman" w:cs="Times New Roman"/>
          <w:sz w:val="24"/>
          <w:szCs w:val="24"/>
        </w:rPr>
        <w:t>.</w:t>
      </w:r>
    </w:p>
    <w:p w14:paraId="2BA31761" w14:textId="77777777"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Objective:</w:t>
      </w:r>
      <w:r w:rsidRPr="004C47CB">
        <w:rPr>
          <w:rFonts w:ascii="Times New Roman" w:eastAsia="Times New Roman" w:hAnsi="Times New Roman" w:cs="Times New Roman"/>
          <w:sz w:val="24"/>
          <w:szCs w:val="24"/>
        </w:rPr>
        <w:br/>
        <w:t>To assess knowledge and awareness regarding diabetic foot complications among patients with diabetes mellitus in Bangladesh.</w:t>
      </w:r>
    </w:p>
    <w:p w14:paraId="2AC4AE32" w14:textId="77777777"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Methods:</w:t>
      </w:r>
      <w:r w:rsidRPr="004C47CB">
        <w:rPr>
          <w:rFonts w:ascii="Times New Roman" w:eastAsia="Times New Roman" w:hAnsi="Times New Roman" w:cs="Times New Roman"/>
          <w:sz w:val="24"/>
          <w:szCs w:val="24"/>
        </w:rPr>
        <w:br/>
        <w:t xml:space="preserve">A cross-sectional descriptive study was conducted among 107 diabetic patients attending </w:t>
      </w:r>
      <w:proofErr w:type="spellStart"/>
      <w:r w:rsidRPr="004C47CB">
        <w:rPr>
          <w:rFonts w:ascii="Times New Roman" w:eastAsia="Times New Roman" w:hAnsi="Times New Roman" w:cs="Times New Roman"/>
          <w:sz w:val="24"/>
          <w:szCs w:val="24"/>
        </w:rPr>
        <w:t>Bogra</w:t>
      </w:r>
      <w:proofErr w:type="spellEnd"/>
      <w:r w:rsidRPr="004C47CB">
        <w:rPr>
          <w:rFonts w:ascii="Times New Roman" w:eastAsia="Times New Roman" w:hAnsi="Times New Roman" w:cs="Times New Roman"/>
          <w:sz w:val="24"/>
          <w:szCs w:val="24"/>
        </w:rPr>
        <w:t xml:space="preserve"> </w:t>
      </w:r>
      <w:proofErr w:type="spellStart"/>
      <w:r w:rsidRPr="004C47CB">
        <w:rPr>
          <w:rFonts w:ascii="Times New Roman" w:eastAsia="Times New Roman" w:hAnsi="Times New Roman" w:cs="Times New Roman"/>
          <w:sz w:val="24"/>
          <w:szCs w:val="24"/>
        </w:rPr>
        <w:t>Zilla</w:t>
      </w:r>
      <w:proofErr w:type="spellEnd"/>
      <w:r w:rsidRPr="004C47CB">
        <w:rPr>
          <w:rFonts w:ascii="Times New Roman" w:eastAsia="Times New Roman" w:hAnsi="Times New Roman" w:cs="Times New Roman"/>
          <w:sz w:val="24"/>
          <w:szCs w:val="24"/>
        </w:rPr>
        <w:t xml:space="preserve"> </w:t>
      </w:r>
      <w:proofErr w:type="spellStart"/>
      <w:r w:rsidRPr="004C47CB">
        <w:rPr>
          <w:rFonts w:ascii="Times New Roman" w:eastAsia="Times New Roman" w:hAnsi="Times New Roman" w:cs="Times New Roman"/>
          <w:sz w:val="24"/>
          <w:szCs w:val="24"/>
        </w:rPr>
        <w:t>Sadar</w:t>
      </w:r>
      <w:proofErr w:type="spellEnd"/>
      <w:r w:rsidRPr="004C47CB">
        <w:rPr>
          <w:rFonts w:ascii="Times New Roman" w:eastAsia="Times New Roman" w:hAnsi="Times New Roman" w:cs="Times New Roman"/>
          <w:sz w:val="24"/>
          <w:szCs w:val="24"/>
        </w:rPr>
        <w:t xml:space="preserve"> Diabetic and </w:t>
      </w:r>
      <w:proofErr w:type="spellStart"/>
      <w:r w:rsidRPr="004C47CB">
        <w:rPr>
          <w:rFonts w:ascii="Times New Roman" w:eastAsia="Times New Roman" w:hAnsi="Times New Roman" w:cs="Times New Roman"/>
          <w:sz w:val="24"/>
          <w:szCs w:val="24"/>
        </w:rPr>
        <w:t>Shashthosheba</w:t>
      </w:r>
      <w:proofErr w:type="spellEnd"/>
      <w:r w:rsidRPr="004C47CB">
        <w:rPr>
          <w:rFonts w:ascii="Times New Roman" w:eastAsia="Times New Roman" w:hAnsi="Times New Roman" w:cs="Times New Roman"/>
          <w:sz w:val="24"/>
          <w:szCs w:val="24"/>
        </w:rPr>
        <w:t xml:space="preserve"> Hospital from January to September 2015. Participants were selected using purposive sampling. Data were collected through face-to-face interviews using a pretested semi-structured questionnaire. SPSS version 16.0 was used for analysis, and descriptive statistics summarized findings.</w:t>
      </w:r>
    </w:p>
    <w:p w14:paraId="565B725A" w14:textId="5C0C23A4"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Results:</w:t>
      </w:r>
      <w:r w:rsidRPr="004C47CB">
        <w:rPr>
          <w:rFonts w:ascii="Times New Roman" w:eastAsia="Times New Roman" w:hAnsi="Times New Roman" w:cs="Times New Roman"/>
          <w:sz w:val="24"/>
          <w:szCs w:val="24"/>
        </w:rPr>
        <w:br/>
        <w:t>Respondents were predominantly aged 41–50 years (33.6%), with 52.3% male. Over half (54.2%) reported foot complications; 9% had undergone foot amputation. Awareness that uncontrolled diabetes can cause foot problems was 74.8%, but only 38.3% knew about specialized foot care centers. Overall awareness was high in 34.6%, moderate in 29.9%, poor in 22.4%, and absent in 13.1% of participants.</w:t>
      </w:r>
    </w:p>
    <w:p w14:paraId="5E338F30" w14:textId="77777777"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t xml:space="preserve">From the study, it was concluded that highest (33.6%) of respondents were from the age group of 41-50 years and the lowest (0.9%) was from the age group of above 81 years. Out of all the respondents, 56 (52.3%) respondents were male and 51 (47.7%) respondents were females. Among the 107 respondents, 68 people lived in urban areas and 39 people lived in rural areas. Moreover, the level of education of the respondents was 22 (20.6%) illiterate, 30 (28%) completed primary education, 20 (18.7%) completed SSC, 8 (7.5%) completed HSC and 27 (25.2%) at least completed graduation. Furthermore, out of the respondents, 36.4% were housewives, 1.9% were industrial workers, 9.3% were agricultural workers, 9% were day labor, 32.7% were service holders, 13.1% were businessmen and 4.5% were from other professions. </w:t>
      </w:r>
    </w:p>
    <w:p w14:paraId="7B09126E" w14:textId="6A546E9C"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lastRenderedPageBreak/>
        <w:t xml:space="preserve">Amongst the 107 participants, 22.4% were diabetic for 1-5 years, 40.2% were diabetic for 5-10 years, 18.7 % were diabetic for 10-15 years and 18.7% were diagnosed as a case of diabetes mellitus for more than 15 years. 54.2% of the respondents experienced foot complications after detection of diabetes mellitus whereas, 45.8% did not. 59.8% mentioned that the cause of foot problems </w:t>
      </w:r>
      <w:r w:rsidR="000433D3" w:rsidRPr="004C47CB">
        <w:rPr>
          <w:rFonts w:ascii="Times New Roman" w:hAnsi="Times New Roman" w:cs="Times New Roman"/>
          <w:sz w:val="24"/>
          <w:szCs w:val="24"/>
        </w:rPr>
        <w:t>was</w:t>
      </w:r>
      <w:r w:rsidRPr="004C47CB">
        <w:rPr>
          <w:rFonts w:ascii="Times New Roman" w:hAnsi="Times New Roman" w:cs="Times New Roman"/>
          <w:sz w:val="24"/>
          <w:szCs w:val="24"/>
        </w:rPr>
        <w:t xml:space="preserve"> diabetes mellitus while the others mentioned other causes like result of a sin and curse by others. </w:t>
      </w:r>
    </w:p>
    <w:p w14:paraId="2614F8AE" w14:textId="77777777"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t>From the sample size, 41.1% respondents were smokers and 58.9% were non-smokers. 61.7% respondents knew that there is a positive association between tobacco smoking and diabetic foot complications. However, 38.3% of respondents were unaware of it.</w:t>
      </w:r>
    </w:p>
    <w:p w14:paraId="0D94E249" w14:textId="77777777"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t xml:space="preserve">The study also concluded that 74.8% respondents are aware that incurable foot problems may arise if diabetes mellitus is not regulated. 25.2% of them were not aware of that. In addition to that, 65.4% people were under regular follow-up where as 34.5% did not visit their doctors timely. </w:t>
      </w:r>
    </w:p>
    <w:p w14:paraId="23B9D167" w14:textId="77777777"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t>Out of 107 respondents, 38.3% knew that there is a specialized diabetic foot center in Bangladesh and 61.7% people mentioned that they did not know about it. 69.1% respondents were aware that diabetic foot problems were preventable while 30.9% did not know that. It was found out that 69 people thought that diabetic foot complications can be prevented by wearing comfortable footwear, but 38 people did not. It was also noted that 9% of diabetic patients had their foot or part of it amputated.</w:t>
      </w:r>
    </w:p>
    <w:p w14:paraId="2AA32FD1" w14:textId="77777777" w:rsidR="00CA3B8A" w:rsidRPr="004C47CB" w:rsidRDefault="00CA3B8A" w:rsidP="00CA3B8A">
      <w:pPr>
        <w:jc w:val="both"/>
        <w:rPr>
          <w:rFonts w:ascii="Times New Roman" w:hAnsi="Times New Roman" w:cs="Times New Roman"/>
          <w:sz w:val="24"/>
          <w:szCs w:val="24"/>
        </w:rPr>
      </w:pPr>
      <w:r w:rsidRPr="004C47CB">
        <w:rPr>
          <w:rFonts w:ascii="Times New Roman" w:hAnsi="Times New Roman" w:cs="Times New Roman"/>
          <w:sz w:val="24"/>
          <w:szCs w:val="24"/>
        </w:rPr>
        <w:t>Regarding knowledge and level of awareness on diabetic foot complications, out of the 107 respondents, most of them (34.58%) had scored 8-9, which is considered as fully aware. 29.91% scored 5-7 which is considered as average awareness. 22.43% scored 3-4 which is considered as poor awareness. 13.08% were not aware at all.</w:t>
      </w:r>
    </w:p>
    <w:p w14:paraId="58C0240B" w14:textId="616E46F6" w:rsidR="00CA3B8A" w:rsidRPr="004C47CB" w:rsidRDefault="00E14F1D" w:rsidP="00E14F1D">
      <w:pPr>
        <w:tabs>
          <w:tab w:val="left" w:pos="5258"/>
        </w:tabs>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ab/>
      </w:r>
    </w:p>
    <w:p w14:paraId="512FF024" w14:textId="0A686EDE" w:rsidR="006F0BB4" w:rsidRDefault="006F0BB4" w:rsidP="007E4FF2">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Conclusion:</w:t>
      </w:r>
      <w:r w:rsidRPr="004C47CB">
        <w:rPr>
          <w:rFonts w:ascii="Times New Roman" w:eastAsia="Times New Roman" w:hAnsi="Times New Roman" w:cs="Times New Roman"/>
          <w:sz w:val="24"/>
          <w:szCs w:val="24"/>
        </w:rPr>
        <w:br/>
        <w:t>While moderate awareness of diabetic foot complications exists among Bangladeshi diabetic patients, gaps in knowledge and preventive practices remain. Strengthening patient education and improving access to specialized foot care services are critical to reduce the burden of diabetic foot disease.</w:t>
      </w:r>
    </w:p>
    <w:p w14:paraId="14D54D67" w14:textId="77777777" w:rsidR="00805144" w:rsidRPr="004C47CB" w:rsidRDefault="00805144" w:rsidP="00805144">
      <w:p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Keywords:</w:t>
      </w:r>
      <w:r w:rsidRPr="004C47CB">
        <w:rPr>
          <w:rFonts w:ascii="Times New Roman" w:eastAsia="Times New Roman" w:hAnsi="Times New Roman" w:cs="Times New Roman"/>
          <w:sz w:val="24"/>
          <w:szCs w:val="24"/>
        </w:rPr>
        <w:br/>
        <w:t>Diabetes Mellitus; Diabetic Foot; Patient Awareness; Foot Care; Preventive Practices; Bangladesh; Cross-Sectional Study</w:t>
      </w:r>
    </w:p>
    <w:p w14:paraId="5BCAF992" w14:textId="77777777" w:rsidR="00805144" w:rsidRPr="004C47CB" w:rsidRDefault="00805144" w:rsidP="007E4FF2">
      <w:pPr>
        <w:spacing w:before="100" w:beforeAutospacing="1" w:after="100" w:afterAutospacing="1" w:line="240" w:lineRule="auto"/>
        <w:jc w:val="both"/>
        <w:rPr>
          <w:rFonts w:ascii="Times New Roman" w:eastAsia="Times New Roman" w:hAnsi="Times New Roman" w:cs="Times New Roman"/>
          <w:sz w:val="24"/>
          <w:szCs w:val="24"/>
        </w:rPr>
      </w:pPr>
    </w:p>
    <w:p w14:paraId="62BB2ECC" w14:textId="77777777" w:rsidR="006F0BB4" w:rsidRPr="004C47CB" w:rsidRDefault="006F0BB4" w:rsidP="007E4FF2">
      <w:pPr>
        <w:spacing w:after="0" w:line="240" w:lineRule="auto"/>
        <w:outlineLvl w:val="1"/>
        <w:rPr>
          <w:rFonts w:ascii="Times New Roman" w:eastAsia="Times New Roman" w:hAnsi="Times New Roman" w:cs="Times New Roman"/>
          <w:b/>
          <w:bCs/>
          <w:sz w:val="36"/>
          <w:szCs w:val="36"/>
        </w:rPr>
      </w:pPr>
      <w:r w:rsidRPr="004C47CB">
        <w:rPr>
          <w:rFonts w:ascii="Times New Roman" w:eastAsia="Times New Roman" w:hAnsi="Times New Roman" w:cs="Times New Roman"/>
          <w:b/>
          <w:bCs/>
          <w:sz w:val="36"/>
          <w:szCs w:val="36"/>
        </w:rPr>
        <w:t>Introduction</w:t>
      </w:r>
    </w:p>
    <w:p w14:paraId="41FF355B" w14:textId="5B053A84"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Diabetes mellitus (DM) is a chronic metabolic disorder characterized by hyperglycemia and associated with multiple long-term complications. Globally, the prevalence of DM is increasing rapidly, particularly in low- and middle-income countries, creating substantial health and </w:t>
      </w:r>
      <w:r w:rsidRPr="004C47CB">
        <w:rPr>
          <w:rFonts w:ascii="Times New Roman" w:eastAsia="Times New Roman" w:hAnsi="Times New Roman" w:cs="Times New Roman"/>
          <w:sz w:val="24"/>
          <w:szCs w:val="24"/>
        </w:rPr>
        <w:lastRenderedPageBreak/>
        <w:t xml:space="preserve">economic burdens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1</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xml:space="preserve">. According to the International Diabetes Federation, over 537 million adults worldwide currently live with diabetes, and this number is expected to rise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1</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w:t>
      </w:r>
    </w:p>
    <w:p w14:paraId="76AEB773" w14:textId="506AB04E"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Among diabetes complications, diabetic foot disease is particularly serious, resulting from neuropathy, peripheral vascular disease, and infection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2,3</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xml:space="preserve">. These complications may lead to foot ulcers, gangrene, and ultimately lower limb amputation if unmanaged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3–5</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xml:space="preserve">. Globally, diabetic foot ulcers affect 15–25% of patients with diabetes during their lifetime and contribute to significant morbidity and hospitalization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5</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w:t>
      </w:r>
    </w:p>
    <w:p w14:paraId="282CE1DD" w14:textId="3CA59A68"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Preventive measures, including glycemic control, foot care, proper footwear, and timely medical consultation, are effective in reducing severe outcomes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6</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xml:space="preserve">. However, in Bangladesh, awareness regarding diabetic foot care remains limited, increasing the risk of complications </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vertAlign w:val="superscript"/>
        </w:rPr>
        <w:t>7</w:t>
      </w:r>
      <w:r w:rsidR="001C7C95" w:rsidRPr="004C47CB">
        <w:rPr>
          <w:rFonts w:ascii="Times New Roman" w:eastAsia="Times New Roman" w:hAnsi="Times New Roman" w:cs="Times New Roman"/>
          <w:sz w:val="24"/>
          <w:szCs w:val="24"/>
          <w:vertAlign w:val="superscript"/>
        </w:rPr>
        <w:t>]</w:t>
      </w:r>
      <w:r w:rsidRPr="004C47CB">
        <w:rPr>
          <w:rFonts w:ascii="Times New Roman" w:eastAsia="Times New Roman" w:hAnsi="Times New Roman" w:cs="Times New Roman"/>
          <w:sz w:val="24"/>
          <w:szCs w:val="24"/>
        </w:rPr>
        <w:t>. Understanding patient knowledge and awareness is essential for developing targeted interventions to reduce the burden of diabetic foot complications. This study aims to evaluate knowledge and awareness among diabetic patients attending a specialized hospital in Bangladesh.</w:t>
      </w:r>
    </w:p>
    <w:p w14:paraId="5CE1AFA7" w14:textId="77777777" w:rsidR="006F0BB4" w:rsidRPr="004C47CB" w:rsidRDefault="006F0BB4" w:rsidP="006F0BB4">
      <w:pPr>
        <w:spacing w:before="100" w:beforeAutospacing="1" w:after="100" w:afterAutospacing="1" w:line="240" w:lineRule="auto"/>
        <w:outlineLvl w:val="1"/>
        <w:rPr>
          <w:rFonts w:ascii="Times New Roman" w:eastAsia="Times New Roman" w:hAnsi="Times New Roman" w:cs="Times New Roman"/>
          <w:b/>
          <w:bCs/>
          <w:sz w:val="36"/>
          <w:szCs w:val="36"/>
        </w:rPr>
      </w:pPr>
      <w:r w:rsidRPr="004C47CB">
        <w:rPr>
          <w:rFonts w:ascii="Times New Roman" w:eastAsia="Times New Roman" w:hAnsi="Times New Roman" w:cs="Times New Roman"/>
          <w:b/>
          <w:bCs/>
          <w:sz w:val="36"/>
          <w:szCs w:val="36"/>
        </w:rPr>
        <w:t>Methods</w:t>
      </w:r>
    </w:p>
    <w:p w14:paraId="3D89DFBB" w14:textId="6D58DA74" w:rsidR="006F0BB4" w:rsidRPr="004C47CB" w:rsidRDefault="006F0BB4" w:rsidP="006F0BB4">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Study Design and Setting:</w:t>
      </w:r>
    </w:p>
    <w:p w14:paraId="591C87BD" w14:textId="42CC9556"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A cross-sectional descriptive study was conducted at </w:t>
      </w:r>
      <w:proofErr w:type="spellStart"/>
      <w:r w:rsidRPr="004C47CB">
        <w:rPr>
          <w:rFonts w:ascii="Times New Roman" w:eastAsia="Times New Roman" w:hAnsi="Times New Roman" w:cs="Times New Roman"/>
          <w:sz w:val="24"/>
          <w:szCs w:val="24"/>
        </w:rPr>
        <w:t>Bogra</w:t>
      </w:r>
      <w:proofErr w:type="spellEnd"/>
      <w:r w:rsidRPr="004C47CB">
        <w:rPr>
          <w:rFonts w:ascii="Times New Roman" w:eastAsia="Times New Roman" w:hAnsi="Times New Roman" w:cs="Times New Roman"/>
          <w:sz w:val="24"/>
          <w:szCs w:val="24"/>
        </w:rPr>
        <w:t xml:space="preserve"> </w:t>
      </w:r>
      <w:proofErr w:type="spellStart"/>
      <w:r w:rsidRPr="004C47CB">
        <w:rPr>
          <w:rFonts w:ascii="Times New Roman" w:eastAsia="Times New Roman" w:hAnsi="Times New Roman" w:cs="Times New Roman"/>
          <w:sz w:val="24"/>
          <w:szCs w:val="24"/>
        </w:rPr>
        <w:t>Zilla</w:t>
      </w:r>
      <w:proofErr w:type="spellEnd"/>
      <w:r w:rsidRPr="004C47CB">
        <w:rPr>
          <w:rFonts w:ascii="Times New Roman" w:eastAsia="Times New Roman" w:hAnsi="Times New Roman" w:cs="Times New Roman"/>
          <w:sz w:val="24"/>
          <w:szCs w:val="24"/>
        </w:rPr>
        <w:t xml:space="preserve"> </w:t>
      </w:r>
      <w:proofErr w:type="spellStart"/>
      <w:r w:rsidRPr="004C47CB">
        <w:rPr>
          <w:rFonts w:ascii="Times New Roman" w:eastAsia="Times New Roman" w:hAnsi="Times New Roman" w:cs="Times New Roman"/>
          <w:sz w:val="24"/>
          <w:szCs w:val="24"/>
        </w:rPr>
        <w:t>Sadar</w:t>
      </w:r>
      <w:proofErr w:type="spellEnd"/>
      <w:r w:rsidRPr="004C47CB">
        <w:rPr>
          <w:rFonts w:ascii="Times New Roman" w:eastAsia="Times New Roman" w:hAnsi="Times New Roman" w:cs="Times New Roman"/>
          <w:sz w:val="24"/>
          <w:szCs w:val="24"/>
        </w:rPr>
        <w:t xml:space="preserve"> Diabetic and </w:t>
      </w:r>
      <w:proofErr w:type="spellStart"/>
      <w:r w:rsidRPr="004C47CB">
        <w:rPr>
          <w:rFonts w:ascii="Times New Roman" w:eastAsia="Times New Roman" w:hAnsi="Times New Roman" w:cs="Times New Roman"/>
          <w:sz w:val="24"/>
          <w:szCs w:val="24"/>
        </w:rPr>
        <w:t>Shashthosheba</w:t>
      </w:r>
      <w:proofErr w:type="spellEnd"/>
      <w:r w:rsidRPr="004C47CB">
        <w:rPr>
          <w:rFonts w:ascii="Times New Roman" w:eastAsia="Times New Roman" w:hAnsi="Times New Roman" w:cs="Times New Roman"/>
          <w:sz w:val="24"/>
          <w:szCs w:val="24"/>
        </w:rPr>
        <w:t xml:space="preserve"> Hospital, a specialized healthcare facility in </w:t>
      </w:r>
      <w:proofErr w:type="spellStart"/>
      <w:r w:rsidRPr="004C47CB">
        <w:rPr>
          <w:rFonts w:ascii="Times New Roman" w:eastAsia="Times New Roman" w:hAnsi="Times New Roman" w:cs="Times New Roman"/>
          <w:sz w:val="24"/>
          <w:szCs w:val="24"/>
        </w:rPr>
        <w:t>Bogra</w:t>
      </w:r>
      <w:proofErr w:type="spellEnd"/>
      <w:r w:rsidRPr="004C47CB">
        <w:rPr>
          <w:rFonts w:ascii="Times New Roman" w:eastAsia="Times New Roman" w:hAnsi="Times New Roman" w:cs="Times New Roman"/>
          <w:sz w:val="24"/>
          <w:szCs w:val="24"/>
        </w:rPr>
        <w:t xml:space="preserve"> district, Bangladesh, from January to September 2015.</w:t>
      </w:r>
    </w:p>
    <w:p w14:paraId="64C8D055" w14:textId="06ED2D2A" w:rsidR="006F0BB4" w:rsidRPr="004C47CB" w:rsidRDefault="006F0BB4" w:rsidP="006F0BB4">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Study Population:</w:t>
      </w:r>
    </w:p>
    <w:p w14:paraId="369030FB" w14:textId="793441AF" w:rsidR="006F0BB4" w:rsidRPr="004C47CB" w:rsidRDefault="006F0BB4" w:rsidP="006F0BB4">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Patients diagnosed with diabetes mellitus attending the outpatient department were included. Those unable to provide informed consent or with severe cognitive impairment were excluded.</w:t>
      </w:r>
    </w:p>
    <w:p w14:paraId="7A1C70FC" w14:textId="3027789F" w:rsidR="000E5EB2" w:rsidRPr="004C47CB" w:rsidRDefault="006F0BB4" w:rsidP="000E5EB2">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Sample Size and Sampling:</w:t>
      </w:r>
    </w:p>
    <w:p w14:paraId="54B3E66C" w14:textId="004F37CD" w:rsidR="006F0BB4" w:rsidRPr="004C47CB" w:rsidRDefault="006F0BB4" w:rsidP="000E5EB2">
      <w:pPr>
        <w:spacing w:before="100" w:beforeAutospacing="1" w:after="100" w:afterAutospacing="1" w:line="240" w:lineRule="auto"/>
        <w:jc w:val="both"/>
        <w:rPr>
          <w:rFonts w:ascii="Times New Roman" w:eastAsia="Times New Roman" w:hAnsi="Times New Roman" w:cs="Times New Roman"/>
          <w:b/>
          <w:bCs/>
          <w:sz w:val="24"/>
          <w:szCs w:val="24"/>
        </w:rPr>
      </w:pPr>
      <w:r w:rsidRPr="004C47CB">
        <w:rPr>
          <w:rFonts w:ascii="Times New Roman" w:eastAsia="Times New Roman" w:hAnsi="Times New Roman" w:cs="Times New Roman"/>
          <w:sz w:val="24"/>
          <w:szCs w:val="24"/>
        </w:rPr>
        <w:t>A total of 107 patients were enrolled using purposive sampling based on availability and willingness to participate.</w:t>
      </w:r>
    </w:p>
    <w:p w14:paraId="0632B084" w14:textId="61AA71A5" w:rsidR="000E5EB2" w:rsidRPr="004C47CB" w:rsidRDefault="006F0BB4" w:rsidP="000E5EB2">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Data Collection:</w:t>
      </w:r>
    </w:p>
    <w:p w14:paraId="149BA3E4" w14:textId="0629A1D9" w:rsidR="006F0BB4" w:rsidRPr="004C47CB" w:rsidRDefault="006F0BB4" w:rsidP="000E5EB2">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Data were collected through face-to-face interviews using a pretested semi-structured questionnaire covering socio-demographic characteristics, duration of diabetes, smoking status, history of foot complications, and knowledge and awareness regarding diabetic foot care.</w:t>
      </w:r>
    </w:p>
    <w:p w14:paraId="2771D583" w14:textId="5518C533" w:rsidR="000E5EB2" w:rsidRPr="004C47CB" w:rsidRDefault="006F0BB4" w:rsidP="000E5EB2">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Ethical Considerations:</w:t>
      </w:r>
    </w:p>
    <w:p w14:paraId="31EB0F76" w14:textId="64262BF9" w:rsidR="006F0BB4" w:rsidRPr="004C47CB" w:rsidRDefault="006F0BB4" w:rsidP="000E5EB2">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Participants provided verbal informed consent. Confidentiality was maintained, and participation was voluntary.</w:t>
      </w:r>
    </w:p>
    <w:p w14:paraId="7AAA8BC7" w14:textId="77777777" w:rsidR="004C47CB" w:rsidRPr="004C47CB" w:rsidRDefault="004C47CB" w:rsidP="000E5EB2">
      <w:pPr>
        <w:spacing w:after="0" w:line="240" w:lineRule="auto"/>
        <w:rPr>
          <w:rFonts w:ascii="Times New Roman" w:eastAsia="Times New Roman" w:hAnsi="Times New Roman" w:cs="Times New Roman"/>
          <w:b/>
          <w:bCs/>
          <w:sz w:val="24"/>
          <w:szCs w:val="24"/>
        </w:rPr>
      </w:pPr>
    </w:p>
    <w:p w14:paraId="49FA22E2" w14:textId="6B717536" w:rsidR="000E5EB2" w:rsidRPr="004C47CB" w:rsidRDefault="006F0BB4" w:rsidP="000E5EB2">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lastRenderedPageBreak/>
        <w:t>Data Analysis:</w:t>
      </w:r>
    </w:p>
    <w:p w14:paraId="04508632" w14:textId="09AE777E" w:rsidR="007E4FF2" w:rsidRPr="004C47CB" w:rsidRDefault="006F0BB4" w:rsidP="00E17E1E">
      <w:pPr>
        <w:spacing w:after="0"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Data were analyzed using SPSS version 16.0. Descriptive statistics (frequencies and percentages) summarized socio-demographics, complication history, and awareness levels.</w:t>
      </w:r>
    </w:p>
    <w:p w14:paraId="052ACC5B" w14:textId="77777777" w:rsidR="00E17E1E" w:rsidRPr="004C47CB" w:rsidRDefault="00E17E1E" w:rsidP="00E17E1E">
      <w:pPr>
        <w:spacing w:after="0" w:line="240" w:lineRule="auto"/>
        <w:jc w:val="both"/>
        <w:rPr>
          <w:rFonts w:ascii="Times New Roman" w:eastAsia="Times New Roman" w:hAnsi="Times New Roman" w:cs="Times New Roman"/>
          <w:sz w:val="24"/>
          <w:szCs w:val="24"/>
        </w:rPr>
      </w:pPr>
    </w:p>
    <w:p w14:paraId="4CE0BFE7" w14:textId="77777777" w:rsidR="00057CA0" w:rsidRPr="004C47CB" w:rsidRDefault="006F0BB4" w:rsidP="00057CA0">
      <w:pPr>
        <w:spacing w:after="0" w:line="240" w:lineRule="auto"/>
        <w:outlineLvl w:val="1"/>
        <w:rPr>
          <w:rFonts w:ascii="Times New Roman" w:eastAsia="Times New Roman" w:hAnsi="Times New Roman" w:cs="Times New Roman"/>
          <w:b/>
          <w:bCs/>
          <w:sz w:val="36"/>
          <w:szCs w:val="36"/>
        </w:rPr>
      </w:pPr>
      <w:r w:rsidRPr="004C47CB">
        <w:rPr>
          <w:rFonts w:ascii="Times New Roman" w:eastAsia="Times New Roman" w:hAnsi="Times New Roman" w:cs="Times New Roman"/>
          <w:b/>
          <w:bCs/>
          <w:sz w:val="36"/>
          <w:szCs w:val="36"/>
        </w:rPr>
        <w:t>Results</w:t>
      </w:r>
      <w:r w:rsidR="00057CA0">
        <w:rPr>
          <w:rFonts w:ascii="Times New Roman" w:eastAsia="Times New Roman" w:hAnsi="Times New Roman" w:cs="Times New Roman"/>
          <w:b/>
          <w:bCs/>
          <w:sz w:val="36"/>
          <w:szCs w:val="36"/>
        </w:rPr>
        <w:t xml:space="preserve"> and </w:t>
      </w:r>
      <w:r w:rsidR="00057CA0" w:rsidRPr="004C47CB">
        <w:rPr>
          <w:rFonts w:ascii="Times New Roman" w:eastAsia="Times New Roman" w:hAnsi="Times New Roman" w:cs="Times New Roman"/>
          <w:b/>
          <w:bCs/>
          <w:sz w:val="36"/>
          <w:szCs w:val="36"/>
        </w:rPr>
        <w:t>Discussion</w:t>
      </w:r>
    </w:p>
    <w:p w14:paraId="2E73264F" w14:textId="652EDB81" w:rsidR="006F0BB4" w:rsidRPr="004C47CB" w:rsidRDefault="006F0BB4" w:rsidP="007E4FF2">
      <w:pPr>
        <w:spacing w:after="0" w:line="240" w:lineRule="auto"/>
        <w:outlineLvl w:val="1"/>
        <w:rPr>
          <w:rFonts w:ascii="Times New Roman" w:eastAsia="Times New Roman" w:hAnsi="Times New Roman" w:cs="Times New Roman"/>
          <w:b/>
          <w:bCs/>
          <w:sz w:val="36"/>
          <w:szCs w:val="36"/>
        </w:rPr>
      </w:pPr>
    </w:p>
    <w:p w14:paraId="12917699" w14:textId="77777777" w:rsidR="006F0BB4" w:rsidRPr="004C47CB" w:rsidRDefault="006F0BB4" w:rsidP="007E4FF2">
      <w:pPr>
        <w:spacing w:after="0" w:line="240" w:lineRule="auto"/>
        <w:outlineLvl w:val="2"/>
        <w:rPr>
          <w:rFonts w:ascii="Times New Roman" w:eastAsia="Times New Roman" w:hAnsi="Times New Roman" w:cs="Times New Roman"/>
          <w:b/>
          <w:bCs/>
          <w:sz w:val="27"/>
          <w:szCs w:val="27"/>
        </w:rPr>
      </w:pPr>
      <w:r w:rsidRPr="004C47CB">
        <w:rPr>
          <w:rFonts w:ascii="Times New Roman" w:eastAsia="Times New Roman" w:hAnsi="Times New Roman" w:cs="Times New Roman"/>
          <w:b/>
          <w:bCs/>
          <w:sz w:val="27"/>
          <w:szCs w:val="27"/>
        </w:rPr>
        <w:t>Table 1: Socio-Demographic Characteristics (n = 107)</w:t>
      </w:r>
    </w:p>
    <w:tbl>
      <w:tblPr>
        <w:tblStyle w:val="TableGrid"/>
        <w:tblW w:w="5755" w:type="dxa"/>
        <w:tblLook w:val="04A0" w:firstRow="1" w:lastRow="0" w:firstColumn="1" w:lastColumn="0" w:noHBand="0" w:noVBand="1"/>
      </w:tblPr>
      <w:tblGrid>
        <w:gridCol w:w="1203"/>
        <w:gridCol w:w="1431"/>
        <w:gridCol w:w="1310"/>
        <w:gridCol w:w="1811"/>
      </w:tblGrid>
      <w:tr w:rsidR="007E4FF2" w:rsidRPr="004C47CB" w14:paraId="66B62891" w14:textId="77777777" w:rsidTr="007E4FF2">
        <w:trPr>
          <w:trHeight w:val="143"/>
        </w:trPr>
        <w:tc>
          <w:tcPr>
            <w:tcW w:w="0" w:type="auto"/>
            <w:hideMark/>
          </w:tcPr>
          <w:p w14:paraId="717F9383"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Variable</w:t>
            </w:r>
          </w:p>
        </w:tc>
        <w:tc>
          <w:tcPr>
            <w:tcW w:w="1431" w:type="dxa"/>
            <w:hideMark/>
          </w:tcPr>
          <w:p w14:paraId="464AF0D1"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Category</w:t>
            </w:r>
          </w:p>
        </w:tc>
        <w:tc>
          <w:tcPr>
            <w:tcW w:w="1310" w:type="dxa"/>
            <w:hideMark/>
          </w:tcPr>
          <w:p w14:paraId="44054EE1"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Frequency</w:t>
            </w:r>
          </w:p>
        </w:tc>
        <w:tc>
          <w:tcPr>
            <w:tcW w:w="1811" w:type="dxa"/>
            <w:hideMark/>
          </w:tcPr>
          <w:p w14:paraId="1AAFD61F"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Percentage (%)</w:t>
            </w:r>
          </w:p>
        </w:tc>
      </w:tr>
      <w:tr w:rsidR="007E4FF2" w:rsidRPr="004C47CB" w14:paraId="5B706B99" w14:textId="77777777" w:rsidTr="007E4FF2">
        <w:trPr>
          <w:trHeight w:val="262"/>
        </w:trPr>
        <w:tc>
          <w:tcPr>
            <w:tcW w:w="0" w:type="auto"/>
            <w:hideMark/>
          </w:tcPr>
          <w:p w14:paraId="753F438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Age</w:t>
            </w:r>
          </w:p>
        </w:tc>
        <w:tc>
          <w:tcPr>
            <w:tcW w:w="1431" w:type="dxa"/>
            <w:hideMark/>
          </w:tcPr>
          <w:p w14:paraId="170F6240"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21–30</w:t>
            </w:r>
          </w:p>
        </w:tc>
        <w:tc>
          <w:tcPr>
            <w:tcW w:w="1310" w:type="dxa"/>
            <w:hideMark/>
          </w:tcPr>
          <w:p w14:paraId="4438E5A0"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w:t>
            </w:r>
          </w:p>
        </w:tc>
        <w:tc>
          <w:tcPr>
            <w:tcW w:w="1811" w:type="dxa"/>
            <w:hideMark/>
          </w:tcPr>
          <w:p w14:paraId="55CE03B0"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5.6</w:t>
            </w:r>
          </w:p>
        </w:tc>
      </w:tr>
      <w:tr w:rsidR="007E4FF2" w:rsidRPr="004C47CB" w14:paraId="305EEA0A" w14:textId="77777777" w:rsidTr="007E4FF2">
        <w:trPr>
          <w:trHeight w:val="249"/>
        </w:trPr>
        <w:tc>
          <w:tcPr>
            <w:tcW w:w="0" w:type="auto"/>
            <w:hideMark/>
          </w:tcPr>
          <w:p w14:paraId="02DCC5AC"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6A97F8FA"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31–40</w:t>
            </w:r>
          </w:p>
        </w:tc>
        <w:tc>
          <w:tcPr>
            <w:tcW w:w="1310" w:type="dxa"/>
            <w:hideMark/>
          </w:tcPr>
          <w:p w14:paraId="63377014"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20</w:t>
            </w:r>
          </w:p>
        </w:tc>
        <w:tc>
          <w:tcPr>
            <w:tcW w:w="1811" w:type="dxa"/>
            <w:hideMark/>
          </w:tcPr>
          <w:p w14:paraId="60D39744"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18.7</w:t>
            </w:r>
          </w:p>
        </w:tc>
      </w:tr>
      <w:tr w:rsidR="007E4FF2" w:rsidRPr="004C47CB" w14:paraId="1D3A3914" w14:textId="77777777" w:rsidTr="007E4FF2">
        <w:trPr>
          <w:trHeight w:val="249"/>
        </w:trPr>
        <w:tc>
          <w:tcPr>
            <w:tcW w:w="0" w:type="auto"/>
            <w:hideMark/>
          </w:tcPr>
          <w:p w14:paraId="44454F69"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32043774"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41–50</w:t>
            </w:r>
          </w:p>
        </w:tc>
        <w:tc>
          <w:tcPr>
            <w:tcW w:w="1310" w:type="dxa"/>
            <w:hideMark/>
          </w:tcPr>
          <w:p w14:paraId="66D01B7B"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36</w:t>
            </w:r>
          </w:p>
        </w:tc>
        <w:tc>
          <w:tcPr>
            <w:tcW w:w="1811" w:type="dxa"/>
            <w:hideMark/>
          </w:tcPr>
          <w:p w14:paraId="58BB1C51"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33.6</w:t>
            </w:r>
          </w:p>
        </w:tc>
      </w:tr>
      <w:tr w:rsidR="007E4FF2" w:rsidRPr="004C47CB" w14:paraId="1F033E38" w14:textId="77777777" w:rsidTr="007E4FF2">
        <w:trPr>
          <w:trHeight w:val="249"/>
        </w:trPr>
        <w:tc>
          <w:tcPr>
            <w:tcW w:w="0" w:type="auto"/>
            <w:hideMark/>
          </w:tcPr>
          <w:p w14:paraId="5DAC6C16"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3ABB6E32"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51–60</w:t>
            </w:r>
          </w:p>
        </w:tc>
        <w:tc>
          <w:tcPr>
            <w:tcW w:w="1310" w:type="dxa"/>
            <w:hideMark/>
          </w:tcPr>
          <w:p w14:paraId="437F44B6"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25</w:t>
            </w:r>
          </w:p>
        </w:tc>
        <w:tc>
          <w:tcPr>
            <w:tcW w:w="1811" w:type="dxa"/>
            <w:hideMark/>
          </w:tcPr>
          <w:p w14:paraId="047BDE1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23.4</w:t>
            </w:r>
          </w:p>
        </w:tc>
      </w:tr>
      <w:tr w:rsidR="007E4FF2" w:rsidRPr="004C47CB" w14:paraId="7A5C2005" w14:textId="77777777" w:rsidTr="007E4FF2">
        <w:trPr>
          <w:trHeight w:val="249"/>
        </w:trPr>
        <w:tc>
          <w:tcPr>
            <w:tcW w:w="0" w:type="auto"/>
            <w:hideMark/>
          </w:tcPr>
          <w:p w14:paraId="5A76B07A"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165D12C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61–70</w:t>
            </w:r>
          </w:p>
        </w:tc>
        <w:tc>
          <w:tcPr>
            <w:tcW w:w="1310" w:type="dxa"/>
            <w:hideMark/>
          </w:tcPr>
          <w:p w14:paraId="0BA57F8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12</w:t>
            </w:r>
          </w:p>
        </w:tc>
        <w:tc>
          <w:tcPr>
            <w:tcW w:w="1811" w:type="dxa"/>
            <w:hideMark/>
          </w:tcPr>
          <w:p w14:paraId="671A6330"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11.2</w:t>
            </w:r>
          </w:p>
        </w:tc>
      </w:tr>
      <w:tr w:rsidR="007E4FF2" w:rsidRPr="004C47CB" w14:paraId="1360069D" w14:textId="77777777" w:rsidTr="007E4FF2">
        <w:trPr>
          <w:trHeight w:val="249"/>
        </w:trPr>
        <w:tc>
          <w:tcPr>
            <w:tcW w:w="0" w:type="auto"/>
            <w:hideMark/>
          </w:tcPr>
          <w:p w14:paraId="3B455C20"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6EEBF84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71–80</w:t>
            </w:r>
          </w:p>
        </w:tc>
        <w:tc>
          <w:tcPr>
            <w:tcW w:w="1310" w:type="dxa"/>
            <w:hideMark/>
          </w:tcPr>
          <w:p w14:paraId="6DA0FF5A"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7</w:t>
            </w:r>
          </w:p>
        </w:tc>
        <w:tc>
          <w:tcPr>
            <w:tcW w:w="1811" w:type="dxa"/>
            <w:hideMark/>
          </w:tcPr>
          <w:p w14:paraId="54712332"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6.5</w:t>
            </w:r>
          </w:p>
        </w:tc>
      </w:tr>
      <w:tr w:rsidR="007E4FF2" w:rsidRPr="004C47CB" w14:paraId="1F3F4F69" w14:textId="77777777" w:rsidTr="007E4FF2">
        <w:trPr>
          <w:trHeight w:val="249"/>
        </w:trPr>
        <w:tc>
          <w:tcPr>
            <w:tcW w:w="0" w:type="auto"/>
            <w:hideMark/>
          </w:tcPr>
          <w:p w14:paraId="65EA7985"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6F44BDE7"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&gt;81</w:t>
            </w:r>
          </w:p>
        </w:tc>
        <w:tc>
          <w:tcPr>
            <w:tcW w:w="1310" w:type="dxa"/>
            <w:hideMark/>
          </w:tcPr>
          <w:p w14:paraId="3B3637E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w:t>
            </w:r>
          </w:p>
        </w:tc>
        <w:tc>
          <w:tcPr>
            <w:tcW w:w="1811" w:type="dxa"/>
            <w:hideMark/>
          </w:tcPr>
          <w:p w14:paraId="2A0BBC30"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0.9</w:t>
            </w:r>
          </w:p>
        </w:tc>
      </w:tr>
      <w:tr w:rsidR="007E4FF2" w:rsidRPr="004C47CB" w14:paraId="7668748E" w14:textId="77777777" w:rsidTr="007E4FF2">
        <w:trPr>
          <w:trHeight w:val="249"/>
        </w:trPr>
        <w:tc>
          <w:tcPr>
            <w:tcW w:w="0" w:type="auto"/>
            <w:hideMark/>
          </w:tcPr>
          <w:p w14:paraId="5AD63E0B"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Sex</w:t>
            </w:r>
          </w:p>
        </w:tc>
        <w:tc>
          <w:tcPr>
            <w:tcW w:w="1431" w:type="dxa"/>
            <w:hideMark/>
          </w:tcPr>
          <w:p w14:paraId="6817101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Male</w:t>
            </w:r>
          </w:p>
        </w:tc>
        <w:tc>
          <w:tcPr>
            <w:tcW w:w="1310" w:type="dxa"/>
            <w:hideMark/>
          </w:tcPr>
          <w:p w14:paraId="57D182B2"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56</w:t>
            </w:r>
          </w:p>
        </w:tc>
        <w:tc>
          <w:tcPr>
            <w:tcW w:w="1811" w:type="dxa"/>
            <w:hideMark/>
          </w:tcPr>
          <w:p w14:paraId="1B8FCAEC"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52.3</w:t>
            </w:r>
          </w:p>
        </w:tc>
      </w:tr>
      <w:tr w:rsidR="007E4FF2" w:rsidRPr="004C47CB" w14:paraId="4C8EFA63" w14:textId="77777777" w:rsidTr="007E4FF2">
        <w:trPr>
          <w:trHeight w:val="249"/>
        </w:trPr>
        <w:tc>
          <w:tcPr>
            <w:tcW w:w="0" w:type="auto"/>
            <w:hideMark/>
          </w:tcPr>
          <w:p w14:paraId="204C6DF7"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2F23524E"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Female</w:t>
            </w:r>
          </w:p>
        </w:tc>
        <w:tc>
          <w:tcPr>
            <w:tcW w:w="1310" w:type="dxa"/>
            <w:hideMark/>
          </w:tcPr>
          <w:p w14:paraId="79194F4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51</w:t>
            </w:r>
          </w:p>
        </w:tc>
        <w:tc>
          <w:tcPr>
            <w:tcW w:w="1811" w:type="dxa"/>
            <w:hideMark/>
          </w:tcPr>
          <w:p w14:paraId="5B043C6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47.7</w:t>
            </w:r>
          </w:p>
        </w:tc>
      </w:tr>
      <w:tr w:rsidR="007E4FF2" w:rsidRPr="004C47CB" w14:paraId="1EE95301" w14:textId="77777777" w:rsidTr="007E4FF2">
        <w:trPr>
          <w:trHeight w:val="249"/>
        </w:trPr>
        <w:tc>
          <w:tcPr>
            <w:tcW w:w="0" w:type="auto"/>
            <w:hideMark/>
          </w:tcPr>
          <w:p w14:paraId="24288B2C"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Residence</w:t>
            </w:r>
          </w:p>
        </w:tc>
        <w:tc>
          <w:tcPr>
            <w:tcW w:w="1431" w:type="dxa"/>
            <w:hideMark/>
          </w:tcPr>
          <w:p w14:paraId="426FDD58"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Urban</w:t>
            </w:r>
          </w:p>
        </w:tc>
        <w:tc>
          <w:tcPr>
            <w:tcW w:w="1310" w:type="dxa"/>
            <w:hideMark/>
          </w:tcPr>
          <w:p w14:paraId="588B41F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68</w:t>
            </w:r>
          </w:p>
        </w:tc>
        <w:tc>
          <w:tcPr>
            <w:tcW w:w="1811" w:type="dxa"/>
            <w:hideMark/>
          </w:tcPr>
          <w:p w14:paraId="716DDDF7"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63.6</w:t>
            </w:r>
          </w:p>
        </w:tc>
      </w:tr>
      <w:tr w:rsidR="007E4FF2" w:rsidRPr="004C47CB" w14:paraId="0E31B179" w14:textId="77777777" w:rsidTr="007E4FF2">
        <w:trPr>
          <w:trHeight w:val="249"/>
        </w:trPr>
        <w:tc>
          <w:tcPr>
            <w:tcW w:w="0" w:type="auto"/>
            <w:hideMark/>
          </w:tcPr>
          <w:p w14:paraId="78221404"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4E66E8AB"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Rural</w:t>
            </w:r>
          </w:p>
        </w:tc>
        <w:tc>
          <w:tcPr>
            <w:tcW w:w="1310" w:type="dxa"/>
            <w:hideMark/>
          </w:tcPr>
          <w:p w14:paraId="5CF8D4D7"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39</w:t>
            </w:r>
          </w:p>
        </w:tc>
        <w:tc>
          <w:tcPr>
            <w:tcW w:w="1811" w:type="dxa"/>
            <w:hideMark/>
          </w:tcPr>
          <w:p w14:paraId="510A2B7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36.4</w:t>
            </w:r>
          </w:p>
        </w:tc>
      </w:tr>
      <w:tr w:rsidR="007E4FF2" w:rsidRPr="004C47CB" w14:paraId="02A6F8F4" w14:textId="77777777" w:rsidTr="007E4FF2">
        <w:trPr>
          <w:trHeight w:val="249"/>
        </w:trPr>
        <w:tc>
          <w:tcPr>
            <w:tcW w:w="0" w:type="auto"/>
            <w:hideMark/>
          </w:tcPr>
          <w:p w14:paraId="23722881"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Education</w:t>
            </w:r>
          </w:p>
        </w:tc>
        <w:tc>
          <w:tcPr>
            <w:tcW w:w="1431" w:type="dxa"/>
            <w:hideMark/>
          </w:tcPr>
          <w:p w14:paraId="6D88A38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Illiterate</w:t>
            </w:r>
          </w:p>
        </w:tc>
        <w:tc>
          <w:tcPr>
            <w:tcW w:w="1310" w:type="dxa"/>
            <w:hideMark/>
          </w:tcPr>
          <w:p w14:paraId="2DF60A2C"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22</w:t>
            </w:r>
          </w:p>
        </w:tc>
        <w:tc>
          <w:tcPr>
            <w:tcW w:w="1811" w:type="dxa"/>
            <w:hideMark/>
          </w:tcPr>
          <w:p w14:paraId="52F10057"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20.6</w:t>
            </w:r>
          </w:p>
        </w:tc>
      </w:tr>
      <w:tr w:rsidR="007E4FF2" w:rsidRPr="004C47CB" w14:paraId="53763C20" w14:textId="77777777" w:rsidTr="007E4FF2">
        <w:trPr>
          <w:trHeight w:val="249"/>
        </w:trPr>
        <w:tc>
          <w:tcPr>
            <w:tcW w:w="0" w:type="auto"/>
            <w:hideMark/>
          </w:tcPr>
          <w:p w14:paraId="5AA958F8"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2DC70201"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Primary</w:t>
            </w:r>
          </w:p>
        </w:tc>
        <w:tc>
          <w:tcPr>
            <w:tcW w:w="1310" w:type="dxa"/>
            <w:hideMark/>
          </w:tcPr>
          <w:p w14:paraId="46A4BE06"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30</w:t>
            </w:r>
          </w:p>
        </w:tc>
        <w:tc>
          <w:tcPr>
            <w:tcW w:w="1811" w:type="dxa"/>
            <w:hideMark/>
          </w:tcPr>
          <w:p w14:paraId="391AC7F8"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28.0</w:t>
            </w:r>
          </w:p>
        </w:tc>
      </w:tr>
      <w:tr w:rsidR="007E4FF2" w:rsidRPr="004C47CB" w14:paraId="3995C6AE" w14:textId="77777777" w:rsidTr="007E4FF2">
        <w:trPr>
          <w:trHeight w:val="249"/>
        </w:trPr>
        <w:tc>
          <w:tcPr>
            <w:tcW w:w="0" w:type="auto"/>
            <w:hideMark/>
          </w:tcPr>
          <w:p w14:paraId="79ED78F4"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264626F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Secondary</w:t>
            </w:r>
          </w:p>
        </w:tc>
        <w:tc>
          <w:tcPr>
            <w:tcW w:w="1310" w:type="dxa"/>
            <w:hideMark/>
          </w:tcPr>
          <w:p w14:paraId="6C51DB8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20</w:t>
            </w:r>
          </w:p>
        </w:tc>
        <w:tc>
          <w:tcPr>
            <w:tcW w:w="1811" w:type="dxa"/>
            <w:hideMark/>
          </w:tcPr>
          <w:p w14:paraId="1B5F7EF2"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18.7</w:t>
            </w:r>
          </w:p>
        </w:tc>
      </w:tr>
      <w:tr w:rsidR="007E4FF2" w:rsidRPr="004C47CB" w14:paraId="539222FB" w14:textId="77777777" w:rsidTr="007E4FF2">
        <w:trPr>
          <w:trHeight w:val="511"/>
        </w:trPr>
        <w:tc>
          <w:tcPr>
            <w:tcW w:w="0" w:type="auto"/>
            <w:hideMark/>
          </w:tcPr>
          <w:p w14:paraId="41F3E6F7"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44F05ED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Higher Secondary</w:t>
            </w:r>
          </w:p>
        </w:tc>
        <w:tc>
          <w:tcPr>
            <w:tcW w:w="1310" w:type="dxa"/>
            <w:hideMark/>
          </w:tcPr>
          <w:p w14:paraId="5472E7B2"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8</w:t>
            </w:r>
          </w:p>
        </w:tc>
        <w:tc>
          <w:tcPr>
            <w:tcW w:w="1811" w:type="dxa"/>
            <w:hideMark/>
          </w:tcPr>
          <w:p w14:paraId="572F7B18"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7.5</w:t>
            </w:r>
          </w:p>
        </w:tc>
      </w:tr>
      <w:tr w:rsidR="007E4FF2" w:rsidRPr="004C47CB" w14:paraId="0A13019E" w14:textId="77777777" w:rsidTr="007E4FF2">
        <w:trPr>
          <w:trHeight w:val="249"/>
        </w:trPr>
        <w:tc>
          <w:tcPr>
            <w:tcW w:w="0" w:type="auto"/>
            <w:hideMark/>
          </w:tcPr>
          <w:p w14:paraId="2854DA2A" w14:textId="77777777" w:rsidR="006F0BB4" w:rsidRPr="004C47CB" w:rsidRDefault="006F0BB4" w:rsidP="006F0BB4">
            <w:pPr>
              <w:rPr>
                <w:rFonts w:ascii="Times New Roman" w:eastAsia="Times New Roman" w:hAnsi="Times New Roman" w:cs="Times New Roman"/>
                <w:sz w:val="24"/>
                <w:szCs w:val="24"/>
              </w:rPr>
            </w:pPr>
          </w:p>
        </w:tc>
        <w:tc>
          <w:tcPr>
            <w:tcW w:w="1431" w:type="dxa"/>
            <w:hideMark/>
          </w:tcPr>
          <w:p w14:paraId="5A42551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Graduation+</w:t>
            </w:r>
          </w:p>
        </w:tc>
        <w:tc>
          <w:tcPr>
            <w:tcW w:w="1310" w:type="dxa"/>
            <w:hideMark/>
          </w:tcPr>
          <w:p w14:paraId="3DC68F3F"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27</w:t>
            </w:r>
          </w:p>
        </w:tc>
        <w:tc>
          <w:tcPr>
            <w:tcW w:w="1811" w:type="dxa"/>
            <w:hideMark/>
          </w:tcPr>
          <w:p w14:paraId="0572397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25.2</w:t>
            </w:r>
          </w:p>
        </w:tc>
      </w:tr>
    </w:tbl>
    <w:p w14:paraId="1631C226" w14:textId="256883D1" w:rsidR="006F0BB4" w:rsidRPr="004C47CB" w:rsidRDefault="006F0BB4" w:rsidP="006F0BB4">
      <w:pPr>
        <w:spacing w:after="0" w:line="240" w:lineRule="auto"/>
        <w:rPr>
          <w:rFonts w:ascii="Times New Roman" w:eastAsia="Times New Roman" w:hAnsi="Times New Roman" w:cs="Times New Roman"/>
          <w:sz w:val="24"/>
          <w:szCs w:val="24"/>
        </w:rPr>
      </w:pPr>
    </w:p>
    <w:p w14:paraId="35959FB3" w14:textId="7D092104" w:rsidR="00D6127A" w:rsidRPr="004C47CB" w:rsidRDefault="008E508A" w:rsidP="008E508A">
      <w:pPr>
        <w:spacing w:after="100" w:afterAutospacing="1" w:line="240" w:lineRule="auto"/>
        <w:jc w:val="both"/>
        <w:rPr>
          <w:rFonts w:ascii="Times New Roman" w:eastAsia="Times New Roman" w:hAnsi="Times New Roman" w:cs="Times New Roman"/>
          <w:i/>
          <w:iCs/>
          <w:sz w:val="24"/>
          <w:szCs w:val="24"/>
        </w:rPr>
      </w:pPr>
      <w:r w:rsidRPr="004C47CB">
        <w:rPr>
          <w:i/>
          <w:iCs/>
        </w:rPr>
        <w:t xml:space="preserve">‘This table shows that the majority were </w:t>
      </w:r>
      <w:r w:rsidRPr="004C47CB">
        <w:rPr>
          <w:rStyle w:val="Strong"/>
          <w:b w:val="0"/>
          <w:bCs w:val="0"/>
          <w:i/>
          <w:iCs/>
        </w:rPr>
        <w:t>middle-aged (41–50 years)</w:t>
      </w:r>
      <w:r w:rsidRPr="004C47CB">
        <w:rPr>
          <w:b/>
          <w:bCs/>
          <w:i/>
          <w:iCs/>
        </w:rPr>
        <w:t>,</w:t>
      </w:r>
      <w:r w:rsidRPr="004C47CB">
        <w:rPr>
          <w:i/>
          <w:iCs/>
        </w:rPr>
        <w:t xml:space="preserve"> with the largest proportion (</w:t>
      </w:r>
      <w:r w:rsidRPr="004C47CB">
        <w:rPr>
          <w:rStyle w:val="Strong"/>
          <w:b w:val="0"/>
          <w:bCs w:val="0"/>
          <w:i/>
          <w:iCs/>
        </w:rPr>
        <w:t>33.6%</w:t>
      </w:r>
      <w:r w:rsidRPr="004C47CB">
        <w:rPr>
          <w:i/>
          <w:iCs/>
        </w:rPr>
        <w:t xml:space="preserve">). Only a small proportion of participants were </w:t>
      </w:r>
      <w:r w:rsidRPr="004C47CB">
        <w:rPr>
          <w:rStyle w:val="Strong"/>
          <w:b w:val="0"/>
          <w:bCs w:val="0"/>
          <w:i/>
          <w:iCs/>
        </w:rPr>
        <w:t>young (below 30 years)</w:t>
      </w:r>
      <w:r w:rsidRPr="004C47CB">
        <w:rPr>
          <w:b/>
          <w:bCs/>
          <w:i/>
          <w:iCs/>
        </w:rPr>
        <w:t>,</w:t>
      </w:r>
      <w:r w:rsidRPr="004C47CB">
        <w:rPr>
          <w:i/>
          <w:iCs/>
        </w:rPr>
        <w:t xml:space="preserve"> which is </w:t>
      </w:r>
      <w:r w:rsidRPr="004C47CB">
        <w:rPr>
          <w:rStyle w:val="Strong"/>
          <w:b w:val="0"/>
          <w:bCs w:val="0"/>
          <w:i/>
          <w:iCs/>
        </w:rPr>
        <w:t>5.6%</w:t>
      </w:r>
      <w:r w:rsidRPr="004C47CB">
        <w:rPr>
          <w:b/>
          <w:bCs/>
          <w:i/>
          <w:iCs/>
        </w:rPr>
        <w:t>,</w:t>
      </w:r>
      <w:r w:rsidRPr="004C47CB">
        <w:rPr>
          <w:i/>
          <w:iCs/>
        </w:rPr>
        <w:t xml:space="preserve"> and </w:t>
      </w:r>
      <w:r w:rsidRPr="004C47CB">
        <w:rPr>
          <w:rStyle w:val="Strong"/>
          <w:b w:val="0"/>
          <w:bCs w:val="0"/>
          <w:i/>
          <w:iCs/>
        </w:rPr>
        <w:t>6.9%</w:t>
      </w:r>
      <w:r w:rsidRPr="004C47CB">
        <w:rPr>
          <w:i/>
          <w:iCs/>
        </w:rPr>
        <w:t xml:space="preserve"> were </w:t>
      </w:r>
      <w:r w:rsidRPr="004C47CB">
        <w:rPr>
          <w:rStyle w:val="Strong"/>
          <w:b w:val="0"/>
          <w:bCs w:val="0"/>
          <w:i/>
          <w:iCs/>
        </w:rPr>
        <w:t>older</w:t>
      </w:r>
      <w:r w:rsidRPr="004C47CB">
        <w:rPr>
          <w:rStyle w:val="Strong"/>
          <w:i/>
          <w:iCs/>
        </w:rPr>
        <w:t xml:space="preserve"> </w:t>
      </w:r>
      <w:r w:rsidRPr="004C47CB">
        <w:rPr>
          <w:rStyle w:val="Strong"/>
          <w:b w:val="0"/>
          <w:bCs w:val="0"/>
          <w:i/>
          <w:iCs/>
        </w:rPr>
        <w:t>than 70 years</w:t>
      </w:r>
      <w:r w:rsidRPr="004C47CB">
        <w:rPr>
          <w:i/>
          <w:iCs/>
        </w:rPr>
        <w:t xml:space="preserve">. Whereas </w:t>
      </w:r>
      <w:r w:rsidRPr="004C47CB">
        <w:rPr>
          <w:rStyle w:val="Strong"/>
          <w:b w:val="0"/>
          <w:bCs w:val="0"/>
          <w:i/>
          <w:iCs/>
        </w:rPr>
        <w:t>52.3%</w:t>
      </w:r>
      <w:r w:rsidRPr="004C47CB">
        <w:rPr>
          <w:i/>
          <w:iCs/>
        </w:rPr>
        <w:t xml:space="preserve"> were </w:t>
      </w:r>
      <w:r w:rsidRPr="004C47CB">
        <w:rPr>
          <w:rStyle w:val="Strong"/>
          <w:b w:val="0"/>
          <w:bCs w:val="0"/>
          <w:i/>
          <w:iCs/>
        </w:rPr>
        <w:t>male</w:t>
      </w:r>
      <w:r w:rsidRPr="004C47CB">
        <w:rPr>
          <w:i/>
          <w:iCs/>
        </w:rPr>
        <w:t xml:space="preserve"> and </w:t>
      </w:r>
      <w:r w:rsidRPr="004C47CB">
        <w:rPr>
          <w:rStyle w:val="Strong"/>
          <w:b w:val="0"/>
          <w:bCs w:val="0"/>
          <w:i/>
          <w:iCs/>
        </w:rPr>
        <w:t>47.7%</w:t>
      </w:r>
      <w:r w:rsidRPr="004C47CB">
        <w:rPr>
          <w:i/>
          <w:iCs/>
        </w:rPr>
        <w:t xml:space="preserve"> were </w:t>
      </w:r>
      <w:r w:rsidRPr="004C47CB">
        <w:rPr>
          <w:rStyle w:val="Strong"/>
          <w:b w:val="0"/>
          <w:bCs w:val="0"/>
          <w:i/>
          <w:iCs/>
        </w:rPr>
        <w:t>female</w:t>
      </w:r>
      <w:r w:rsidRPr="004C47CB">
        <w:rPr>
          <w:i/>
          <w:iCs/>
        </w:rPr>
        <w:t xml:space="preserve">. In terms of residence, </w:t>
      </w:r>
      <w:r w:rsidRPr="004C47CB">
        <w:rPr>
          <w:rStyle w:val="Strong"/>
          <w:b w:val="0"/>
          <w:bCs w:val="0"/>
          <w:i/>
          <w:iCs/>
        </w:rPr>
        <w:t>63.6%</w:t>
      </w:r>
      <w:r w:rsidRPr="004C47CB">
        <w:rPr>
          <w:i/>
          <w:iCs/>
        </w:rPr>
        <w:t xml:space="preserve"> were from </w:t>
      </w:r>
      <w:r w:rsidRPr="004C47CB">
        <w:rPr>
          <w:rStyle w:val="Strong"/>
          <w:b w:val="0"/>
          <w:bCs w:val="0"/>
          <w:i/>
          <w:iCs/>
        </w:rPr>
        <w:t>urban areas</w:t>
      </w:r>
      <w:r w:rsidRPr="004C47CB">
        <w:rPr>
          <w:i/>
          <w:iCs/>
        </w:rPr>
        <w:t xml:space="preserve"> and </w:t>
      </w:r>
      <w:r w:rsidRPr="004C47CB">
        <w:rPr>
          <w:rStyle w:val="Strong"/>
          <w:b w:val="0"/>
          <w:bCs w:val="0"/>
          <w:i/>
          <w:iCs/>
        </w:rPr>
        <w:t>36.4%</w:t>
      </w:r>
      <w:r w:rsidRPr="004C47CB">
        <w:rPr>
          <w:i/>
          <w:iCs/>
        </w:rPr>
        <w:t xml:space="preserve"> were from </w:t>
      </w:r>
      <w:r w:rsidRPr="004C47CB">
        <w:rPr>
          <w:rStyle w:val="Strong"/>
          <w:b w:val="0"/>
          <w:bCs w:val="0"/>
          <w:i/>
          <w:iCs/>
        </w:rPr>
        <w:t>rural areas</w:t>
      </w:r>
      <w:r w:rsidRPr="004C47CB">
        <w:rPr>
          <w:i/>
          <w:iCs/>
        </w:rPr>
        <w:t xml:space="preserve">. Among all respondents, </w:t>
      </w:r>
      <w:r w:rsidRPr="004C47CB">
        <w:rPr>
          <w:rStyle w:val="Strong"/>
          <w:b w:val="0"/>
          <w:bCs w:val="0"/>
          <w:i/>
          <w:iCs/>
        </w:rPr>
        <w:t>20.6% were illiterate</w:t>
      </w:r>
      <w:r w:rsidRPr="004C47CB">
        <w:rPr>
          <w:b/>
          <w:bCs/>
          <w:i/>
          <w:iCs/>
        </w:rPr>
        <w:t xml:space="preserve">, </w:t>
      </w:r>
      <w:r w:rsidRPr="004C47CB">
        <w:rPr>
          <w:rStyle w:val="Strong"/>
          <w:b w:val="0"/>
          <w:bCs w:val="0"/>
          <w:i/>
          <w:iCs/>
        </w:rPr>
        <w:t>28% had primary education</w:t>
      </w:r>
      <w:r w:rsidRPr="004C47CB">
        <w:rPr>
          <w:i/>
          <w:iCs/>
        </w:rPr>
        <w:t>,</w:t>
      </w:r>
      <w:r w:rsidRPr="004C47CB">
        <w:rPr>
          <w:b/>
          <w:bCs/>
          <w:i/>
          <w:iCs/>
        </w:rPr>
        <w:t xml:space="preserve"> </w:t>
      </w:r>
      <w:r w:rsidRPr="004C47CB">
        <w:rPr>
          <w:rStyle w:val="Strong"/>
          <w:b w:val="0"/>
          <w:bCs w:val="0"/>
          <w:i/>
          <w:iCs/>
        </w:rPr>
        <w:t>18.7% had secondary education</w:t>
      </w:r>
      <w:r w:rsidRPr="004C47CB">
        <w:rPr>
          <w:b/>
          <w:bCs/>
          <w:i/>
          <w:iCs/>
        </w:rPr>
        <w:t>,</w:t>
      </w:r>
      <w:r w:rsidRPr="004C47CB">
        <w:rPr>
          <w:i/>
          <w:iCs/>
        </w:rPr>
        <w:t xml:space="preserve"> and </w:t>
      </w:r>
      <w:r w:rsidRPr="004C47CB">
        <w:rPr>
          <w:rStyle w:val="Strong"/>
          <w:b w:val="0"/>
          <w:bCs w:val="0"/>
          <w:i/>
          <w:iCs/>
        </w:rPr>
        <w:t>7.5% had higher secondary education</w:t>
      </w:r>
      <w:r w:rsidRPr="004C47CB">
        <w:rPr>
          <w:b/>
          <w:bCs/>
          <w:i/>
          <w:iCs/>
        </w:rPr>
        <w:t>.’</w:t>
      </w:r>
    </w:p>
    <w:p w14:paraId="0DF1E4AE" w14:textId="569146DA" w:rsidR="006F0BB4" w:rsidRPr="004C47CB" w:rsidRDefault="002A31BD" w:rsidP="007E4FF2">
      <w:pPr>
        <w:spacing w:after="0" w:line="240" w:lineRule="auto"/>
        <w:outlineLvl w:val="2"/>
        <w:rPr>
          <w:rFonts w:ascii="Times New Roman" w:eastAsia="Times New Roman" w:hAnsi="Times New Roman" w:cs="Times New Roman"/>
          <w:b/>
          <w:bCs/>
          <w:sz w:val="27"/>
          <w:szCs w:val="27"/>
        </w:rPr>
      </w:pPr>
      <w:r w:rsidRPr="004C47CB">
        <w:rPr>
          <w:rFonts w:ascii="Times New Roman" w:eastAsia="Times New Roman" w:hAnsi="Times New Roman" w:cs="Times New Roman"/>
          <w:b/>
          <w:bCs/>
          <w:sz w:val="27"/>
          <w:szCs w:val="27"/>
        </w:rPr>
        <w:t>Figure</w:t>
      </w:r>
      <w:r w:rsidR="006F0BB4" w:rsidRPr="004C47CB">
        <w:rPr>
          <w:rFonts w:ascii="Times New Roman" w:eastAsia="Times New Roman" w:hAnsi="Times New Roman" w:cs="Times New Roman"/>
          <w:b/>
          <w:bCs/>
          <w:sz w:val="27"/>
          <w:szCs w:val="27"/>
        </w:rPr>
        <w:t xml:space="preserve"> </w:t>
      </w:r>
      <w:r w:rsidR="00EB7D82" w:rsidRPr="004C47CB">
        <w:rPr>
          <w:rFonts w:ascii="Times New Roman" w:eastAsia="Times New Roman" w:hAnsi="Times New Roman" w:cs="Times New Roman"/>
          <w:b/>
          <w:bCs/>
          <w:sz w:val="27"/>
          <w:szCs w:val="27"/>
        </w:rPr>
        <w:t>1</w:t>
      </w:r>
      <w:r w:rsidR="006F0BB4" w:rsidRPr="004C47CB">
        <w:rPr>
          <w:rFonts w:ascii="Times New Roman" w:eastAsia="Times New Roman" w:hAnsi="Times New Roman" w:cs="Times New Roman"/>
          <w:b/>
          <w:bCs/>
          <w:sz w:val="27"/>
          <w:szCs w:val="27"/>
        </w:rPr>
        <w:t>: Diabetes Duration and Foot Complications</w:t>
      </w:r>
    </w:p>
    <w:p w14:paraId="45805082" w14:textId="669D71A7" w:rsidR="004374DD" w:rsidRPr="004C47CB" w:rsidRDefault="004374DD" w:rsidP="006F0BB4">
      <w:pPr>
        <w:spacing w:after="0" w:line="240" w:lineRule="auto"/>
        <w:rPr>
          <w:rFonts w:ascii="Times New Roman" w:eastAsia="Times New Roman" w:hAnsi="Times New Roman" w:cs="Times New Roman"/>
          <w:sz w:val="24"/>
          <w:szCs w:val="24"/>
        </w:rPr>
      </w:pPr>
    </w:p>
    <w:p w14:paraId="411DF91F" w14:textId="1519A21A" w:rsidR="004374DD" w:rsidRPr="004C47CB" w:rsidRDefault="004374DD" w:rsidP="006F0BB4">
      <w:pPr>
        <w:spacing w:after="0" w:line="240" w:lineRule="auto"/>
        <w:rPr>
          <w:rFonts w:ascii="Times New Roman" w:eastAsia="Times New Roman" w:hAnsi="Times New Roman" w:cs="Times New Roman"/>
          <w:sz w:val="24"/>
          <w:szCs w:val="24"/>
        </w:rPr>
      </w:pPr>
      <w:r w:rsidRPr="004C47CB">
        <w:rPr>
          <w:noProof/>
        </w:rPr>
        <w:drawing>
          <wp:inline distT="0" distB="0" distL="0" distR="0" wp14:anchorId="20FA5FBD" wp14:editId="630B3F4D">
            <wp:extent cx="4223657" cy="1915795"/>
            <wp:effectExtent l="0" t="0" r="5715" b="8255"/>
            <wp:docPr id="1" name="Chart 1">
              <a:extLst xmlns:a="http://schemas.openxmlformats.org/drawingml/2006/main">
                <a:ext uri="{FF2B5EF4-FFF2-40B4-BE49-F238E27FC236}">
                  <a16:creationId xmlns:a16="http://schemas.microsoft.com/office/drawing/2014/main" id="{BC22C043-DD3C-4F1E-AD96-8113A92FF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B028D6" w14:textId="41886648" w:rsidR="00305664" w:rsidRPr="004C47CB" w:rsidRDefault="002A31BD" w:rsidP="00405430">
      <w:pPr>
        <w:spacing w:after="0" w:line="240" w:lineRule="auto"/>
        <w:jc w:val="both"/>
        <w:rPr>
          <w:rFonts w:ascii="Times New Roman" w:eastAsia="Times New Roman" w:hAnsi="Times New Roman" w:cs="Times New Roman"/>
          <w:i/>
          <w:iCs/>
          <w:sz w:val="24"/>
          <w:szCs w:val="24"/>
        </w:rPr>
      </w:pPr>
      <w:r w:rsidRPr="004C47CB">
        <w:rPr>
          <w:rFonts w:ascii="Times New Roman" w:eastAsia="Times New Roman" w:hAnsi="Times New Roman" w:cs="Times New Roman"/>
          <w:i/>
          <w:iCs/>
          <w:sz w:val="24"/>
          <w:szCs w:val="24"/>
        </w:rPr>
        <w:lastRenderedPageBreak/>
        <w:t>‘This graph</w:t>
      </w:r>
      <w:r w:rsidR="00305664" w:rsidRPr="004C47CB">
        <w:rPr>
          <w:rFonts w:ascii="Times New Roman" w:eastAsia="Times New Roman" w:hAnsi="Times New Roman" w:cs="Times New Roman"/>
          <w:i/>
          <w:iCs/>
          <w:sz w:val="24"/>
          <w:szCs w:val="24"/>
        </w:rPr>
        <w:t xml:space="preserve"> </w:t>
      </w:r>
      <w:r w:rsidRPr="004C47CB">
        <w:rPr>
          <w:rFonts w:ascii="Times New Roman" w:eastAsia="Times New Roman" w:hAnsi="Times New Roman" w:cs="Times New Roman"/>
          <w:i/>
          <w:iCs/>
          <w:sz w:val="24"/>
          <w:szCs w:val="24"/>
        </w:rPr>
        <w:t>s</w:t>
      </w:r>
      <w:r w:rsidR="00305664" w:rsidRPr="004C47CB">
        <w:rPr>
          <w:rFonts w:ascii="Times New Roman" w:eastAsia="Times New Roman" w:hAnsi="Times New Roman" w:cs="Times New Roman"/>
          <w:i/>
          <w:iCs/>
          <w:sz w:val="24"/>
          <w:szCs w:val="24"/>
        </w:rPr>
        <w:t>hows that foot complications 54.2% and 40.2% are living with moderate duration for 5-10 years</w:t>
      </w:r>
      <w:r w:rsidR="00C40FFB" w:rsidRPr="004C47CB">
        <w:rPr>
          <w:rFonts w:ascii="Times New Roman" w:eastAsia="Times New Roman" w:hAnsi="Times New Roman" w:cs="Times New Roman"/>
          <w:i/>
          <w:iCs/>
          <w:sz w:val="24"/>
          <w:szCs w:val="24"/>
        </w:rPr>
        <w:t xml:space="preserve"> of participants. Also, there are 37.4% had diabetes more than 10 years which is risk for long term complications. </w:t>
      </w:r>
      <w:r w:rsidRPr="004C47CB">
        <w:rPr>
          <w:rFonts w:ascii="Times New Roman" w:eastAsia="Times New Roman" w:hAnsi="Times New Roman" w:cs="Times New Roman"/>
          <w:i/>
          <w:iCs/>
          <w:sz w:val="24"/>
          <w:szCs w:val="24"/>
        </w:rPr>
        <w:t>Overall,</w:t>
      </w:r>
      <w:r w:rsidR="00C40FFB" w:rsidRPr="004C47CB">
        <w:rPr>
          <w:rFonts w:ascii="Times New Roman" w:eastAsia="Times New Roman" w:hAnsi="Times New Roman" w:cs="Times New Roman"/>
          <w:i/>
          <w:iCs/>
          <w:sz w:val="24"/>
          <w:szCs w:val="24"/>
        </w:rPr>
        <w:t xml:space="preserve"> this findings alert that this long disease and high prevalence of foot complications is one of key concerns and emphasizing the need of early prevention and proper foot care and spread </w:t>
      </w:r>
      <w:r w:rsidRPr="004C47CB">
        <w:rPr>
          <w:rFonts w:ascii="Times New Roman" w:eastAsia="Times New Roman" w:hAnsi="Times New Roman" w:cs="Times New Roman"/>
          <w:i/>
          <w:iCs/>
          <w:sz w:val="24"/>
          <w:szCs w:val="24"/>
        </w:rPr>
        <w:t>patients’</w:t>
      </w:r>
      <w:r w:rsidR="00C40FFB" w:rsidRPr="004C47CB">
        <w:rPr>
          <w:rFonts w:ascii="Times New Roman" w:eastAsia="Times New Roman" w:hAnsi="Times New Roman" w:cs="Times New Roman"/>
          <w:i/>
          <w:iCs/>
          <w:sz w:val="24"/>
          <w:szCs w:val="24"/>
        </w:rPr>
        <w:t xml:space="preserve"> awareness.</w:t>
      </w:r>
      <w:r w:rsidRPr="004C47CB">
        <w:rPr>
          <w:rFonts w:ascii="Times New Roman" w:eastAsia="Times New Roman" w:hAnsi="Times New Roman" w:cs="Times New Roman"/>
          <w:i/>
          <w:iCs/>
          <w:sz w:val="24"/>
          <w:szCs w:val="24"/>
        </w:rPr>
        <w:t>’</w:t>
      </w:r>
      <w:r w:rsidR="00C40FFB" w:rsidRPr="004C47CB">
        <w:rPr>
          <w:rFonts w:ascii="Times New Roman" w:eastAsia="Times New Roman" w:hAnsi="Times New Roman" w:cs="Times New Roman"/>
          <w:i/>
          <w:iCs/>
          <w:sz w:val="24"/>
          <w:szCs w:val="24"/>
        </w:rPr>
        <w:t xml:space="preserve"> </w:t>
      </w:r>
    </w:p>
    <w:p w14:paraId="338D7693" w14:textId="77777777" w:rsidR="00305664" w:rsidRPr="004C47CB" w:rsidRDefault="00305664" w:rsidP="006F0BB4">
      <w:pPr>
        <w:spacing w:after="0" w:line="240" w:lineRule="auto"/>
        <w:rPr>
          <w:rFonts w:ascii="Times New Roman" w:eastAsia="Times New Roman" w:hAnsi="Times New Roman" w:cs="Times New Roman"/>
          <w:sz w:val="24"/>
          <w:szCs w:val="24"/>
        </w:rPr>
      </w:pPr>
    </w:p>
    <w:p w14:paraId="6344A6BB" w14:textId="2E589A59" w:rsidR="006F0BB4" w:rsidRPr="004C47CB" w:rsidRDefault="006F0BB4" w:rsidP="007E4FF2">
      <w:pPr>
        <w:spacing w:after="0" w:line="240" w:lineRule="auto"/>
        <w:outlineLvl w:val="2"/>
        <w:rPr>
          <w:rFonts w:ascii="Times New Roman" w:eastAsia="Times New Roman" w:hAnsi="Times New Roman" w:cs="Times New Roman"/>
          <w:b/>
          <w:bCs/>
          <w:sz w:val="27"/>
          <w:szCs w:val="27"/>
        </w:rPr>
      </w:pPr>
      <w:r w:rsidRPr="004C47CB">
        <w:rPr>
          <w:rFonts w:ascii="Times New Roman" w:eastAsia="Times New Roman" w:hAnsi="Times New Roman" w:cs="Times New Roman"/>
          <w:b/>
          <w:bCs/>
          <w:sz w:val="27"/>
          <w:szCs w:val="27"/>
        </w:rPr>
        <w:t xml:space="preserve">Table </w:t>
      </w:r>
      <w:r w:rsidR="00EB7D82" w:rsidRPr="004C47CB">
        <w:rPr>
          <w:rFonts w:ascii="Times New Roman" w:eastAsia="Times New Roman" w:hAnsi="Times New Roman" w:cs="Times New Roman"/>
          <w:b/>
          <w:bCs/>
          <w:sz w:val="27"/>
          <w:szCs w:val="27"/>
        </w:rPr>
        <w:t>2</w:t>
      </w:r>
      <w:r w:rsidRPr="004C47CB">
        <w:rPr>
          <w:rFonts w:ascii="Times New Roman" w:eastAsia="Times New Roman" w:hAnsi="Times New Roman" w:cs="Times New Roman"/>
          <w:b/>
          <w:bCs/>
          <w:sz w:val="27"/>
          <w:szCs w:val="27"/>
        </w:rPr>
        <w:t>: Smoking Status and Awareness</w:t>
      </w:r>
    </w:p>
    <w:tbl>
      <w:tblPr>
        <w:tblStyle w:val="TableGrid"/>
        <w:tblW w:w="6749" w:type="dxa"/>
        <w:tblLook w:val="04A0" w:firstRow="1" w:lastRow="0" w:firstColumn="1" w:lastColumn="0" w:noHBand="0" w:noVBand="1"/>
      </w:tblPr>
      <w:tblGrid>
        <w:gridCol w:w="3179"/>
        <w:gridCol w:w="1624"/>
        <w:gridCol w:w="1946"/>
      </w:tblGrid>
      <w:tr w:rsidR="006F0BB4" w:rsidRPr="004C47CB" w14:paraId="0D97D973" w14:textId="77777777" w:rsidTr="007E4FF2">
        <w:trPr>
          <w:trHeight w:val="357"/>
        </w:trPr>
        <w:tc>
          <w:tcPr>
            <w:tcW w:w="0" w:type="auto"/>
            <w:hideMark/>
          </w:tcPr>
          <w:p w14:paraId="5BBD42D3"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Variable</w:t>
            </w:r>
          </w:p>
        </w:tc>
        <w:tc>
          <w:tcPr>
            <w:tcW w:w="0" w:type="auto"/>
            <w:hideMark/>
          </w:tcPr>
          <w:p w14:paraId="06B99244"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Category</w:t>
            </w:r>
          </w:p>
        </w:tc>
        <w:tc>
          <w:tcPr>
            <w:tcW w:w="0" w:type="auto"/>
            <w:hideMark/>
          </w:tcPr>
          <w:p w14:paraId="182CE69D"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Percentage (%)</w:t>
            </w:r>
          </w:p>
        </w:tc>
      </w:tr>
      <w:tr w:rsidR="006F0BB4" w:rsidRPr="004C47CB" w14:paraId="3EC9D80A" w14:textId="77777777" w:rsidTr="007E4FF2">
        <w:trPr>
          <w:trHeight w:val="357"/>
        </w:trPr>
        <w:tc>
          <w:tcPr>
            <w:tcW w:w="0" w:type="auto"/>
            <w:hideMark/>
          </w:tcPr>
          <w:p w14:paraId="157DBE0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Smoking</w:t>
            </w:r>
          </w:p>
        </w:tc>
        <w:tc>
          <w:tcPr>
            <w:tcW w:w="0" w:type="auto"/>
            <w:hideMark/>
          </w:tcPr>
          <w:p w14:paraId="13F02E06"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Smokers</w:t>
            </w:r>
          </w:p>
        </w:tc>
        <w:tc>
          <w:tcPr>
            <w:tcW w:w="0" w:type="auto"/>
            <w:hideMark/>
          </w:tcPr>
          <w:p w14:paraId="00224BF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41.1</w:t>
            </w:r>
          </w:p>
        </w:tc>
      </w:tr>
      <w:tr w:rsidR="006F0BB4" w:rsidRPr="004C47CB" w14:paraId="550BB020" w14:textId="77777777" w:rsidTr="007E4FF2">
        <w:trPr>
          <w:trHeight w:val="357"/>
        </w:trPr>
        <w:tc>
          <w:tcPr>
            <w:tcW w:w="0" w:type="auto"/>
            <w:hideMark/>
          </w:tcPr>
          <w:p w14:paraId="6071DB23" w14:textId="77777777" w:rsidR="006F0BB4" w:rsidRPr="004C47CB" w:rsidRDefault="006F0BB4" w:rsidP="006F0BB4">
            <w:pPr>
              <w:rPr>
                <w:rFonts w:ascii="Times New Roman" w:eastAsia="Times New Roman" w:hAnsi="Times New Roman" w:cs="Times New Roman"/>
                <w:sz w:val="24"/>
                <w:szCs w:val="24"/>
              </w:rPr>
            </w:pPr>
          </w:p>
        </w:tc>
        <w:tc>
          <w:tcPr>
            <w:tcW w:w="0" w:type="auto"/>
            <w:hideMark/>
          </w:tcPr>
          <w:p w14:paraId="0AF0BE56"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Non-smokers</w:t>
            </w:r>
          </w:p>
        </w:tc>
        <w:tc>
          <w:tcPr>
            <w:tcW w:w="0" w:type="auto"/>
            <w:hideMark/>
          </w:tcPr>
          <w:p w14:paraId="50C29CF1"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58.9</w:t>
            </w:r>
          </w:p>
        </w:tc>
      </w:tr>
      <w:tr w:rsidR="006F0BB4" w:rsidRPr="004C47CB" w14:paraId="22E0F412" w14:textId="77777777" w:rsidTr="007E4FF2">
        <w:trPr>
          <w:trHeight w:val="357"/>
        </w:trPr>
        <w:tc>
          <w:tcPr>
            <w:tcW w:w="0" w:type="auto"/>
            <w:hideMark/>
          </w:tcPr>
          <w:p w14:paraId="3C70AF04"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Awareness of Smoking Risk</w:t>
            </w:r>
          </w:p>
        </w:tc>
        <w:tc>
          <w:tcPr>
            <w:tcW w:w="0" w:type="auto"/>
            <w:hideMark/>
          </w:tcPr>
          <w:p w14:paraId="49F6FBC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Yes</w:t>
            </w:r>
          </w:p>
        </w:tc>
        <w:tc>
          <w:tcPr>
            <w:tcW w:w="0" w:type="auto"/>
            <w:hideMark/>
          </w:tcPr>
          <w:p w14:paraId="2326CF07"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61.7</w:t>
            </w:r>
          </w:p>
        </w:tc>
      </w:tr>
      <w:tr w:rsidR="006F0BB4" w:rsidRPr="004C47CB" w14:paraId="53AD7FF2" w14:textId="77777777" w:rsidTr="007E4FF2">
        <w:trPr>
          <w:trHeight w:val="357"/>
        </w:trPr>
        <w:tc>
          <w:tcPr>
            <w:tcW w:w="0" w:type="auto"/>
            <w:hideMark/>
          </w:tcPr>
          <w:p w14:paraId="2B0016AE" w14:textId="77777777" w:rsidR="006F0BB4" w:rsidRPr="004C47CB" w:rsidRDefault="006F0BB4" w:rsidP="006F0BB4">
            <w:pPr>
              <w:rPr>
                <w:rFonts w:ascii="Times New Roman" w:eastAsia="Times New Roman" w:hAnsi="Times New Roman" w:cs="Times New Roman"/>
                <w:sz w:val="24"/>
                <w:szCs w:val="24"/>
              </w:rPr>
            </w:pPr>
          </w:p>
        </w:tc>
        <w:tc>
          <w:tcPr>
            <w:tcW w:w="0" w:type="auto"/>
            <w:hideMark/>
          </w:tcPr>
          <w:p w14:paraId="3D72D74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No</w:t>
            </w:r>
          </w:p>
        </w:tc>
        <w:tc>
          <w:tcPr>
            <w:tcW w:w="0" w:type="auto"/>
            <w:hideMark/>
          </w:tcPr>
          <w:p w14:paraId="79B9458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38.3</w:t>
            </w:r>
          </w:p>
        </w:tc>
      </w:tr>
    </w:tbl>
    <w:p w14:paraId="36D17044" w14:textId="74F42227" w:rsidR="00E17E1E" w:rsidRPr="004C47CB" w:rsidRDefault="00DE552D" w:rsidP="00B85017">
      <w:pPr>
        <w:spacing w:before="100" w:beforeAutospacing="1" w:after="100" w:afterAutospacing="1" w:line="240" w:lineRule="auto"/>
        <w:jc w:val="both"/>
        <w:rPr>
          <w:rFonts w:ascii="Times New Roman" w:eastAsia="Times New Roman" w:hAnsi="Times New Roman" w:cs="Times New Roman"/>
          <w:i/>
          <w:iCs/>
          <w:sz w:val="24"/>
          <w:szCs w:val="24"/>
        </w:rPr>
      </w:pPr>
      <w:r w:rsidRPr="004C47CB">
        <w:rPr>
          <w:rFonts w:ascii="Times New Roman" w:eastAsia="Times New Roman" w:hAnsi="Times New Roman" w:cs="Times New Roman"/>
          <w:i/>
          <w:iCs/>
          <w:sz w:val="24"/>
          <w:szCs w:val="24"/>
        </w:rPr>
        <w:t xml:space="preserve">‘This table shows that 58.9% were non-smoker and 41.1% were smoker whereas 67.7% were aware about health risk and 38.3% had lack of awareness.’ </w:t>
      </w:r>
    </w:p>
    <w:p w14:paraId="51FD35C4" w14:textId="210A1ABC" w:rsidR="006F0BB4" w:rsidRPr="004C47CB" w:rsidRDefault="00EB7D82" w:rsidP="007E4FF2">
      <w:pPr>
        <w:spacing w:after="0" w:line="240" w:lineRule="auto"/>
        <w:outlineLvl w:val="2"/>
        <w:rPr>
          <w:rFonts w:ascii="Times New Roman" w:eastAsia="Times New Roman" w:hAnsi="Times New Roman" w:cs="Times New Roman"/>
          <w:b/>
          <w:bCs/>
          <w:sz w:val="27"/>
          <w:szCs w:val="27"/>
        </w:rPr>
      </w:pPr>
      <w:r w:rsidRPr="004C47CB">
        <w:rPr>
          <w:rFonts w:ascii="Times New Roman" w:eastAsia="Times New Roman" w:hAnsi="Times New Roman" w:cs="Times New Roman"/>
          <w:b/>
          <w:bCs/>
          <w:sz w:val="27"/>
          <w:szCs w:val="27"/>
        </w:rPr>
        <w:t>Figure 2</w:t>
      </w:r>
      <w:r w:rsidR="006F0BB4" w:rsidRPr="004C47CB">
        <w:rPr>
          <w:rFonts w:ascii="Times New Roman" w:eastAsia="Times New Roman" w:hAnsi="Times New Roman" w:cs="Times New Roman"/>
          <w:b/>
          <w:bCs/>
          <w:sz w:val="27"/>
          <w:szCs w:val="27"/>
        </w:rPr>
        <w:t>: Awareness Regarding Diabetic Foot Complications</w:t>
      </w:r>
    </w:p>
    <w:p w14:paraId="028EE597" w14:textId="3F0A74C6" w:rsidR="00EB7D82" w:rsidRPr="004C47CB" w:rsidRDefault="00EB7D82" w:rsidP="006F0BB4">
      <w:pPr>
        <w:spacing w:after="0" w:line="240" w:lineRule="auto"/>
        <w:rPr>
          <w:rFonts w:ascii="Times New Roman" w:eastAsia="Times New Roman" w:hAnsi="Times New Roman" w:cs="Times New Roman"/>
          <w:sz w:val="24"/>
          <w:szCs w:val="24"/>
        </w:rPr>
      </w:pPr>
    </w:p>
    <w:p w14:paraId="3A374238" w14:textId="77777777" w:rsidR="00B85017" w:rsidRPr="004C47CB" w:rsidRDefault="00EB7D82" w:rsidP="00B85017">
      <w:pPr>
        <w:spacing w:after="0" w:line="240" w:lineRule="auto"/>
        <w:rPr>
          <w:rFonts w:ascii="Times New Roman" w:eastAsia="Times New Roman" w:hAnsi="Times New Roman" w:cs="Times New Roman"/>
          <w:sz w:val="24"/>
          <w:szCs w:val="24"/>
        </w:rPr>
      </w:pPr>
      <w:r w:rsidRPr="004C47CB">
        <w:rPr>
          <w:noProof/>
        </w:rPr>
        <w:drawing>
          <wp:inline distT="0" distB="0" distL="0" distR="0" wp14:anchorId="54F421A0" wp14:editId="0B7BD7E8">
            <wp:extent cx="3590925" cy="2253342"/>
            <wp:effectExtent l="0" t="0" r="9525" b="13970"/>
            <wp:docPr id="3" name="Chart 3">
              <a:extLst xmlns:a="http://schemas.openxmlformats.org/drawingml/2006/main">
                <a:ext uri="{FF2B5EF4-FFF2-40B4-BE49-F238E27FC236}">
                  <a16:creationId xmlns:a16="http://schemas.microsoft.com/office/drawing/2014/main" id="{7D94EF47-DE17-4F82-B647-9BF936566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23BF3" w14:textId="36A38522" w:rsidR="00EB7D82" w:rsidRPr="004C47CB" w:rsidRDefault="00E17E1E" w:rsidP="00B85017">
      <w:pPr>
        <w:spacing w:after="0"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i/>
          <w:iCs/>
          <w:sz w:val="24"/>
          <w:szCs w:val="24"/>
        </w:rPr>
        <w:t>‘</w:t>
      </w:r>
      <w:r w:rsidR="00EB7D82" w:rsidRPr="004C47CB">
        <w:rPr>
          <w:rFonts w:ascii="Times New Roman" w:eastAsia="Times New Roman" w:hAnsi="Times New Roman" w:cs="Times New Roman"/>
          <w:i/>
          <w:iCs/>
          <w:sz w:val="24"/>
          <w:szCs w:val="24"/>
        </w:rPr>
        <w:t xml:space="preserve">This figure shows that there are 754.8% were uncontrolled diabetes and cause of foot problem and 25.2% were lack of knowledge where are 38.3% were </w:t>
      </w:r>
      <w:r w:rsidRPr="004C47CB">
        <w:rPr>
          <w:rFonts w:ascii="Times New Roman" w:eastAsia="Times New Roman" w:hAnsi="Times New Roman" w:cs="Times New Roman"/>
          <w:i/>
          <w:iCs/>
          <w:sz w:val="24"/>
          <w:szCs w:val="24"/>
        </w:rPr>
        <w:t xml:space="preserve">known such centers and majority 61.7% were not aware of it.’ </w:t>
      </w:r>
    </w:p>
    <w:p w14:paraId="24239A1A" w14:textId="04DB8EBF" w:rsidR="00EB7D82" w:rsidRPr="004C47CB" w:rsidRDefault="00EB7D82" w:rsidP="006F0BB4">
      <w:pPr>
        <w:spacing w:after="0" w:line="240" w:lineRule="auto"/>
        <w:rPr>
          <w:rFonts w:ascii="Times New Roman" w:eastAsia="Times New Roman" w:hAnsi="Times New Roman" w:cs="Times New Roman"/>
          <w:sz w:val="24"/>
          <w:szCs w:val="24"/>
        </w:rPr>
      </w:pPr>
    </w:p>
    <w:p w14:paraId="75FFEACF" w14:textId="77777777" w:rsidR="00EB7D82" w:rsidRPr="004C47CB" w:rsidRDefault="00EB7D82" w:rsidP="006F0BB4">
      <w:pPr>
        <w:spacing w:after="0" w:line="240" w:lineRule="auto"/>
        <w:rPr>
          <w:rFonts w:ascii="Times New Roman" w:eastAsia="Times New Roman" w:hAnsi="Times New Roman" w:cs="Times New Roman"/>
          <w:sz w:val="24"/>
          <w:szCs w:val="24"/>
        </w:rPr>
      </w:pPr>
    </w:p>
    <w:p w14:paraId="440FC4B8" w14:textId="3A5378B8" w:rsidR="006F0BB4" w:rsidRPr="004C47CB" w:rsidRDefault="006F0BB4" w:rsidP="007E4FF2">
      <w:pPr>
        <w:spacing w:after="0" w:line="240" w:lineRule="auto"/>
        <w:outlineLvl w:val="2"/>
        <w:rPr>
          <w:rFonts w:ascii="Times New Roman" w:eastAsia="Times New Roman" w:hAnsi="Times New Roman" w:cs="Times New Roman"/>
          <w:b/>
          <w:bCs/>
          <w:sz w:val="27"/>
          <w:szCs w:val="27"/>
        </w:rPr>
      </w:pPr>
      <w:r w:rsidRPr="004C47CB">
        <w:rPr>
          <w:rFonts w:ascii="Times New Roman" w:eastAsia="Times New Roman" w:hAnsi="Times New Roman" w:cs="Times New Roman"/>
          <w:b/>
          <w:bCs/>
          <w:sz w:val="27"/>
          <w:szCs w:val="27"/>
        </w:rPr>
        <w:t xml:space="preserve">Table </w:t>
      </w:r>
      <w:r w:rsidR="009309BB">
        <w:rPr>
          <w:rFonts w:ascii="Times New Roman" w:eastAsia="Times New Roman" w:hAnsi="Times New Roman" w:cs="Times New Roman"/>
          <w:b/>
          <w:bCs/>
          <w:sz w:val="27"/>
          <w:szCs w:val="27"/>
        </w:rPr>
        <w:t>3</w:t>
      </w:r>
      <w:r w:rsidRPr="004C47CB">
        <w:rPr>
          <w:rFonts w:ascii="Times New Roman" w:eastAsia="Times New Roman" w:hAnsi="Times New Roman" w:cs="Times New Roman"/>
          <w:b/>
          <w:bCs/>
          <w:sz w:val="27"/>
          <w:szCs w:val="27"/>
        </w:rPr>
        <w:t>: Overall Awareness Levels</w:t>
      </w:r>
    </w:p>
    <w:tbl>
      <w:tblPr>
        <w:tblStyle w:val="TableGrid"/>
        <w:tblW w:w="0" w:type="auto"/>
        <w:tblLook w:val="04A0" w:firstRow="1" w:lastRow="0" w:firstColumn="1" w:lastColumn="0" w:noHBand="0" w:noVBand="1"/>
      </w:tblPr>
      <w:tblGrid>
        <w:gridCol w:w="1136"/>
        <w:gridCol w:w="1809"/>
      </w:tblGrid>
      <w:tr w:rsidR="006F0BB4" w:rsidRPr="004C47CB" w14:paraId="72FA9459" w14:textId="77777777" w:rsidTr="000E5EB2">
        <w:tc>
          <w:tcPr>
            <w:tcW w:w="0" w:type="auto"/>
            <w:hideMark/>
          </w:tcPr>
          <w:p w14:paraId="2BFA9A77"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Level</w:t>
            </w:r>
          </w:p>
        </w:tc>
        <w:tc>
          <w:tcPr>
            <w:tcW w:w="0" w:type="auto"/>
            <w:hideMark/>
          </w:tcPr>
          <w:p w14:paraId="480495FB" w14:textId="77777777" w:rsidR="006F0BB4" w:rsidRPr="004C47CB" w:rsidRDefault="006F0BB4" w:rsidP="006F0BB4">
            <w:pPr>
              <w:jc w:val="center"/>
              <w:rPr>
                <w:rFonts w:ascii="Times New Roman" w:eastAsia="Times New Roman" w:hAnsi="Times New Roman" w:cs="Times New Roman"/>
                <w:b/>
                <w:bCs/>
                <w:sz w:val="24"/>
                <w:szCs w:val="24"/>
              </w:rPr>
            </w:pPr>
            <w:r w:rsidRPr="004C47CB">
              <w:rPr>
                <w:rFonts w:ascii="Times New Roman" w:eastAsia="Times New Roman" w:hAnsi="Times New Roman" w:cs="Times New Roman"/>
                <w:b/>
                <w:bCs/>
                <w:sz w:val="24"/>
                <w:szCs w:val="24"/>
              </w:rPr>
              <w:t>Percentage (%)</w:t>
            </w:r>
          </w:p>
        </w:tc>
      </w:tr>
      <w:tr w:rsidR="006F0BB4" w:rsidRPr="004C47CB" w14:paraId="4F3069A7" w14:textId="77777777" w:rsidTr="000E5EB2">
        <w:tc>
          <w:tcPr>
            <w:tcW w:w="0" w:type="auto"/>
            <w:hideMark/>
          </w:tcPr>
          <w:p w14:paraId="121A1631"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High</w:t>
            </w:r>
          </w:p>
        </w:tc>
        <w:tc>
          <w:tcPr>
            <w:tcW w:w="0" w:type="auto"/>
            <w:hideMark/>
          </w:tcPr>
          <w:p w14:paraId="0DD21305"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34.58</w:t>
            </w:r>
          </w:p>
        </w:tc>
      </w:tr>
      <w:tr w:rsidR="006F0BB4" w:rsidRPr="004C47CB" w14:paraId="3C96D0A2" w14:textId="77777777" w:rsidTr="000E5EB2">
        <w:tc>
          <w:tcPr>
            <w:tcW w:w="0" w:type="auto"/>
            <w:hideMark/>
          </w:tcPr>
          <w:p w14:paraId="0F52066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Moderate</w:t>
            </w:r>
          </w:p>
        </w:tc>
        <w:tc>
          <w:tcPr>
            <w:tcW w:w="0" w:type="auto"/>
            <w:hideMark/>
          </w:tcPr>
          <w:p w14:paraId="58CC9C58"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29.91</w:t>
            </w:r>
          </w:p>
        </w:tc>
      </w:tr>
      <w:tr w:rsidR="006F0BB4" w:rsidRPr="004C47CB" w14:paraId="6D7DA93B" w14:textId="77777777" w:rsidTr="000E5EB2">
        <w:tc>
          <w:tcPr>
            <w:tcW w:w="0" w:type="auto"/>
            <w:hideMark/>
          </w:tcPr>
          <w:p w14:paraId="00CEA994"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Poor</w:t>
            </w:r>
          </w:p>
        </w:tc>
        <w:tc>
          <w:tcPr>
            <w:tcW w:w="0" w:type="auto"/>
            <w:hideMark/>
          </w:tcPr>
          <w:p w14:paraId="134C3443"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22.43</w:t>
            </w:r>
          </w:p>
        </w:tc>
      </w:tr>
      <w:tr w:rsidR="006F0BB4" w:rsidRPr="004C47CB" w14:paraId="310F7EC8" w14:textId="77777777" w:rsidTr="000E5EB2">
        <w:tc>
          <w:tcPr>
            <w:tcW w:w="0" w:type="auto"/>
            <w:hideMark/>
          </w:tcPr>
          <w:p w14:paraId="08D23F4D"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None</w:t>
            </w:r>
          </w:p>
        </w:tc>
        <w:tc>
          <w:tcPr>
            <w:tcW w:w="0" w:type="auto"/>
            <w:hideMark/>
          </w:tcPr>
          <w:p w14:paraId="04D31669" w14:textId="77777777" w:rsidR="006F0BB4" w:rsidRPr="004C47CB" w:rsidRDefault="006F0BB4" w:rsidP="006F0BB4">
            <w:pPr>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13.08</w:t>
            </w:r>
          </w:p>
        </w:tc>
      </w:tr>
    </w:tbl>
    <w:p w14:paraId="18526EBC" w14:textId="14160934" w:rsidR="00405430" w:rsidRPr="004C47CB" w:rsidRDefault="00405430" w:rsidP="006F0BB4">
      <w:pPr>
        <w:spacing w:after="0" w:line="240" w:lineRule="auto"/>
        <w:rPr>
          <w:rFonts w:ascii="Times New Roman" w:eastAsia="Times New Roman" w:hAnsi="Times New Roman" w:cs="Times New Roman"/>
          <w:i/>
          <w:iCs/>
          <w:sz w:val="24"/>
          <w:szCs w:val="24"/>
        </w:rPr>
      </w:pPr>
      <w:r w:rsidRPr="004C47CB">
        <w:rPr>
          <w:rFonts w:ascii="Times New Roman" w:eastAsia="Times New Roman" w:hAnsi="Times New Roman" w:cs="Times New Roman"/>
          <w:i/>
          <w:iCs/>
          <w:sz w:val="24"/>
          <w:szCs w:val="24"/>
        </w:rPr>
        <w:t xml:space="preserve">‘This table shows that 34.58% were high level of awareness, 29.91% moderate, 22.43% poor and 13.08% had no awareness.’ </w:t>
      </w:r>
    </w:p>
    <w:p w14:paraId="4BA14F9F" w14:textId="77777777" w:rsidR="00405430" w:rsidRPr="004C47CB" w:rsidRDefault="00405430" w:rsidP="006F0BB4">
      <w:pPr>
        <w:spacing w:after="0" w:line="240" w:lineRule="auto"/>
        <w:rPr>
          <w:rFonts w:ascii="Times New Roman" w:eastAsia="Times New Roman" w:hAnsi="Times New Roman" w:cs="Times New Roman"/>
          <w:sz w:val="24"/>
          <w:szCs w:val="24"/>
        </w:rPr>
      </w:pPr>
    </w:p>
    <w:p w14:paraId="76492965" w14:textId="77777777" w:rsidR="00405430" w:rsidRPr="004C47CB" w:rsidRDefault="00405430" w:rsidP="006F0BB4">
      <w:pPr>
        <w:spacing w:after="0" w:line="240" w:lineRule="auto"/>
        <w:rPr>
          <w:rFonts w:ascii="Times New Roman" w:eastAsia="Times New Roman" w:hAnsi="Times New Roman" w:cs="Times New Roman"/>
          <w:sz w:val="24"/>
          <w:szCs w:val="24"/>
        </w:rPr>
      </w:pPr>
    </w:p>
    <w:p w14:paraId="7001206D" w14:textId="77777777" w:rsidR="00993DEC" w:rsidRPr="004C47CB" w:rsidRDefault="00993DEC" w:rsidP="00993DEC">
      <w:pPr>
        <w:pStyle w:val="NormalWeb"/>
        <w:jc w:val="both"/>
      </w:pPr>
      <w:r w:rsidRPr="004C47CB">
        <w:t xml:space="preserve">The study reveals moderate awareness of diabetic foot complications among patients in Bangladesh. Most respondents were middle-aged adults (41–50 years), consistent with regional trends </w:t>
      </w:r>
      <w:r w:rsidRPr="004C47CB">
        <w:rPr>
          <w:vertAlign w:val="superscript"/>
        </w:rPr>
        <w:t>[1]</w:t>
      </w:r>
      <w:r w:rsidRPr="004C47CB">
        <w:t xml:space="preserve">. Over half of participants reported foot complications, and 9% had undergone amputation, underscoring the burden of diabetic foot disease </w:t>
      </w:r>
      <w:r w:rsidRPr="004C47CB">
        <w:rPr>
          <w:vertAlign w:val="superscript"/>
        </w:rPr>
        <w:t>[2,3]</w:t>
      </w:r>
      <w:r w:rsidRPr="004C47CB">
        <w:t xml:space="preserve">. Diabetic foot complications remain one of the leading causes of non-traumatic lower limb amputations worldwide </w:t>
      </w:r>
      <w:r w:rsidRPr="004C47CB">
        <w:rPr>
          <w:vertAlign w:val="superscript"/>
        </w:rPr>
        <w:t>[12]</w:t>
      </w:r>
      <w:r w:rsidRPr="004C47CB">
        <w:t xml:space="preserve">. The progression to amputation is often preventable, as most cases follow identifiable pathways involving infection, ischemia, and delayed treatment </w:t>
      </w:r>
      <w:r w:rsidRPr="004C47CB">
        <w:rPr>
          <w:vertAlign w:val="superscript"/>
        </w:rPr>
        <w:t>[13]</w:t>
      </w:r>
      <w:r w:rsidRPr="004C47CB">
        <w:t>.</w:t>
      </w:r>
    </w:p>
    <w:p w14:paraId="7645E8E9" w14:textId="008C49B1" w:rsidR="00993DEC" w:rsidRPr="004C47CB" w:rsidRDefault="00993DEC" w:rsidP="00993DEC">
      <w:pPr>
        <w:pStyle w:val="NormalWeb"/>
        <w:jc w:val="both"/>
      </w:pPr>
      <w:r w:rsidRPr="004C47CB">
        <w:t xml:space="preserve">A large proportion of patients were found to be negligent regarding foot care practices, which was strongly associated with severe diabetic foot ulcers </w:t>
      </w:r>
      <w:r w:rsidRPr="004C47CB">
        <w:rPr>
          <w:vertAlign w:val="superscript"/>
        </w:rPr>
        <w:t>[15]</w:t>
      </w:r>
      <w:r w:rsidRPr="004C47CB">
        <w:t xml:space="preserve">. Diabetic foot ulcers remain a major public health challenge in Bangladesh, with severity largely driven by poor foot care practices, delayed healthcare seeking, and modifiable behavioral risk factors </w:t>
      </w:r>
      <w:r w:rsidRPr="004C47CB">
        <w:rPr>
          <w:vertAlign w:val="superscript"/>
        </w:rPr>
        <w:t>[15]</w:t>
      </w:r>
      <w:r w:rsidRPr="004C47CB">
        <w:t xml:space="preserve">. Smoking prevalence was high (41.1%), with 38.3% unaware of the increased risk for foot complications, highlighting the need for education on lifestyle-related risk factors </w:t>
      </w:r>
      <w:r w:rsidRPr="004C47CB">
        <w:rPr>
          <w:vertAlign w:val="superscript"/>
        </w:rPr>
        <w:t>[3]</w:t>
      </w:r>
      <w:r w:rsidRPr="004C47CB">
        <w:t>.</w:t>
      </w:r>
      <w:r w:rsidR="00DC1E14" w:rsidRPr="004C47CB">
        <w:t xml:space="preserve"> </w:t>
      </w:r>
      <w:r w:rsidRPr="004C47CB">
        <w:t>This underscores the importance of integrating lifestyle modification education, including smoking cessation and diet control, into routine diabetes management programs. Patients who adopt healthier behaviors are more likely to prevent complications and reduce the need for costly interventions such as amputations.</w:t>
      </w:r>
      <w:r w:rsidR="00DC1E14" w:rsidRPr="004C47CB">
        <w:t xml:space="preserve"> </w:t>
      </w:r>
      <w:r w:rsidRPr="004C47CB">
        <w:t xml:space="preserve">Furthermore, limited awareness of the cumulative effect of multiple risk factors, such as smoking, poor glycemic control, and obesity, can exacerbate the severity of diabetic foot complications. </w:t>
      </w:r>
    </w:p>
    <w:p w14:paraId="73052176" w14:textId="14944447" w:rsidR="00993DEC" w:rsidRPr="004C47CB" w:rsidRDefault="00993DEC" w:rsidP="00993DEC">
      <w:pPr>
        <w:pStyle w:val="NormalWeb"/>
        <w:jc w:val="both"/>
      </w:pPr>
      <w:r w:rsidRPr="004C47CB">
        <w:t xml:space="preserve">Awareness of specialized foot care centers was low (38.3%), indicating insufficient patient knowledge of available healthcare resources </w:t>
      </w:r>
      <w:r w:rsidRPr="004C47CB">
        <w:rPr>
          <w:vertAlign w:val="superscript"/>
        </w:rPr>
        <w:t>[4]</w:t>
      </w:r>
      <w:r w:rsidRPr="004C47CB">
        <w:t xml:space="preserve">. Despite this, many patients recognized that uncontrolled diabetes can cause foot complications, suggesting potential receptiveness to educational interventions </w:t>
      </w:r>
      <w:r w:rsidRPr="004C47CB">
        <w:rPr>
          <w:vertAlign w:val="superscript"/>
        </w:rPr>
        <w:t>[6]</w:t>
      </w:r>
      <w:r w:rsidRPr="004C47CB">
        <w:t>. These findings highlight gaps in knowledge and preventive practices, emphasizing the need for structured patient education programs, routine foot care monitoring, and improved access to specialized foot care services.</w:t>
      </w:r>
      <w:r w:rsidR="00DC1E14" w:rsidRPr="004C47CB">
        <w:t xml:space="preserve"> </w:t>
      </w:r>
      <w:r w:rsidRPr="004C47CB">
        <w:t>Community-based education programs could serve as a cost-effective approach to increase awareness, especially in rural areas where access to healthcare facilities is limited.</w:t>
      </w:r>
      <w:r w:rsidR="00DC1E14" w:rsidRPr="004C47CB">
        <w:t xml:space="preserve"> </w:t>
      </w:r>
      <w:r w:rsidRPr="004C47CB">
        <w:t>Peer-led interventions and family involvement in patient education can also strengthen adherence to foot care practices.</w:t>
      </w:r>
    </w:p>
    <w:p w14:paraId="26E19E96" w14:textId="15D5E5D1" w:rsidR="00993DEC" w:rsidRPr="004C47CB" w:rsidRDefault="00993DEC" w:rsidP="00993DEC">
      <w:pPr>
        <w:pStyle w:val="NormalWeb"/>
        <w:jc w:val="both"/>
      </w:pPr>
      <w:r w:rsidRPr="004C47CB">
        <w:t xml:space="preserve">Studies conducted in low-resource settings have consistently reported inadequate knowledge and poor self-care practices related to diabetic foot care among patients with diabetes </w:t>
      </w:r>
      <w:r w:rsidRPr="004C47CB">
        <w:rPr>
          <w:vertAlign w:val="superscript"/>
        </w:rPr>
        <w:t>[10]</w:t>
      </w:r>
      <w:r w:rsidRPr="004C47CB">
        <w:t xml:space="preserve">. Evidence-based guidelines emphasize that appropriate foot care, regular screening, and patient education can significantly reduce the incidence of diabetic foot ulcers </w:t>
      </w:r>
      <w:r w:rsidRPr="004C47CB">
        <w:rPr>
          <w:vertAlign w:val="superscript"/>
        </w:rPr>
        <w:t>[11]</w:t>
      </w:r>
      <w:r w:rsidRPr="004C47CB">
        <w:t xml:space="preserve">. Diabetic foot ulcers remain one of the most serious complications of diabetes, contributing significantly to morbidity, mortality, and healthcare costs globally </w:t>
      </w:r>
      <w:r w:rsidRPr="004C47CB">
        <w:rPr>
          <w:vertAlign w:val="superscript"/>
        </w:rPr>
        <w:t>[14]</w:t>
      </w:r>
      <w:r w:rsidRPr="004C47CB">
        <w:t xml:space="preserve">. The global prevalence of diabetic foot ulcers is estimated at around 6.3%, with slightly lower but still substantial prevalence in Asian settings </w:t>
      </w:r>
      <w:r w:rsidRPr="004C47CB">
        <w:rPr>
          <w:vertAlign w:val="superscript"/>
        </w:rPr>
        <w:t>[14]</w:t>
      </w:r>
      <w:r w:rsidRPr="004C47CB">
        <w:t>.</w:t>
      </w:r>
      <w:r w:rsidR="00DC1E14" w:rsidRPr="004C47CB">
        <w:t xml:space="preserve"> </w:t>
      </w:r>
      <w:r w:rsidRPr="004C47CB">
        <w:t>In Bangladesh, where healthcare infrastructure is constrained, the combination of high prevalence and inadequate preventive measures exacerbates the economic and social burden of diabetes-related complications.</w:t>
      </w:r>
      <w:r w:rsidR="00DC1E14" w:rsidRPr="004C47CB">
        <w:t xml:space="preserve"> </w:t>
      </w:r>
      <w:r w:rsidRPr="004C47CB">
        <w:t>Low socioeconomic status, limited health literacy, and cultural beliefs further influence patient engagement in preventive care, necessitating tailored interventions.</w:t>
      </w:r>
    </w:p>
    <w:p w14:paraId="388D9791" w14:textId="621B89D5" w:rsidR="00993DEC" w:rsidRPr="004C47CB" w:rsidRDefault="00993DEC" w:rsidP="00993DEC">
      <w:pPr>
        <w:pStyle w:val="NormalWeb"/>
        <w:jc w:val="both"/>
      </w:pPr>
      <w:r w:rsidRPr="004C47CB">
        <w:lastRenderedPageBreak/>
        <w:t xml:space="preserve">Evidence suggests that despite adequate knowledge, gaps in training, institutional support, and resource availability often limit the translation of knowledge into effective diabetic foot care practices </w:t>
      </w:r>
      <w:r w:rsidRPr="004C47CB">
        <w:rPr>
          <w:vertAlign w:val="superscript"/>
        </w:rPr>
        <w:t>[14]</w:t>
      </w:r>
      <w:r w:rsidRPr="004C47CB">
        <w:t xml:space="preserve">. A persistent gap between knowledge and practice has been widely reported, indicating that knowledge alone is insufficient to ensure effective diabetic foot care </w:t>
      </w:r>
      <w:r w:rsidRPr="004C47CB">
        <w:rPr>
          <w:vertAlign w:val="superscript"/>
        </w:rPr>
        <w:t>[14]</w:t>
      </w:r>
      <w:r w:rsidRPr="004C47CB">
        <w:t xml:space="preserve">. Emphasizes the need for multidisciplinary interventions: glycemic optimization, neuropathy/PAD monitoring, foot care education, and proper footwear distribution </w:t>
      </w:r>
      <w:r w:rsidRPr="004C47CB">
        <w:rPr>
          <w:vertAlign w:val="superscript"/>
        </w:rPr>
        <w:t>[16]</w:t>
      </w:r>
      <w:r w:rsidR="00DC1E14" w:rsidRPr="004C47CB">
        <w:t xml:space="preserve">. </w:t>
      </w:r>
      <w:r w:rsidRPr="004C47CB">
        <w:t xml:space="preserve">These multidisciplinary interventions should be implemented through coordinated efforts involving endocrinologists, nurses, podiatrists, and community health workers to ensure comprehensive management. Regular follow-up visits and monitoring of high-risk patients can help detect early signs of foot complications and facilitate timely treatment. Moreover, the integration of technology, such as mobile health applications for reminders and telemedicine consultations, could improve patient adherence to foot care routines and enhance access to specialist advice in remote regions. </w:t>
      </w:r>
    </w:p>
    <w:p w14:paraId="2AFC5C8F" w14:textId="777BB1B7" w:rsidR="00993DEC" w:rsidRPr="004C47CB" w:rsidRDefault="00993DEC" w:rsidP="00993DEC">
      <w:pPr>
        <w:pStyle w:val="NormalWeb"/>
        <w:jc w:val="both"/>
      </w:pPr>
      <w:r w:rsidRPr="004C47CB">
        <w:t xml:space="preserve">The high prevalence of foot complications among middle-aged adults emphasizes the critical need for early prevention strategies. Intervention programs targeting adults aged 40–60 may reduce the onset of severe foot conditions, considering this demographic is at higher risk due to longer diabetes duration and comorbidities. In addition, socio-cultural factors, such as reluctance to seek care due to stigma or misconceptions about amputation, may delay treatment, further complicating outcomes [New]. Addressing these barriers through culturally sensitive education and community engagement can improve early detection and adherence to preventive practices. </w:t>
      </w:r>
    </w:p>
    <w:p w14:paraId="2E77AD59" w14:textId="2433AF1C" w:rsidR="00993DEC" w:rsidRPr="004C47CB" w:rsidRDefault="00993DEC" w:rsidP="00993DEC">
      <w:pPr>
        <w:pStyle w:val="NormalWeb"/>
        <w:jc w:val="both"/>
      </w:pPr>
      <w:r w:rsidRPr="004C47CB">
        <w:t>Furthermore, the economic impact of diabetic foot complications is considerable. Direct medical costs for treating foot ulcers, hospitalizations, and amputations, combined with indirect costs due to loss of productivity, can place a significant burden on families and healthcare systems. Health policy makers must consider allocating resources for preventive programs, patient education, and subsidized access to specialized foot care services to mitigate these financial challenges.</w:t>
      </w:r>
      <w:r w:rsidR="005103B3" w:rsidRPr="004C47CB">
        <w:t xml:space="preserve"> </w:t>
      </w:r>
      <w:r w:rsidRPr="004C47CB">
        <w:t xml:space="preserve">Cost-effective strategies, such as community foot care screening camps and training of local health workers, could improve coverage and reduce complications. </w:t>
      </w:r>
    </w:p>
    <w:p w14:paraId="4041E92D" w14:textId="5C11F34B" w:rsidR="00993DEC" w:rsidRPr="004C47CB" w:rsidRDefault="00993DEC" w:rsidP="00993DEC">
      <w:pPr>
        <w:pStyle w:val="NormalWeb"/>
        <w:jc w:val="both"/>
      </w:pPr>
      <w:r w:rsidRPr="004C47CB">
        <w:t>Behavioral interventions should also focus on improving patient self-efficacy. Evidence suggests that patients with higher confidence in their ability to perform foot care are more likely to adhere to recommended practices, thereby reducing ulcer risk. Structured training programs, interactive workshops, and motivational counseling can enhance patient engagement and sustain long-term behavior change.</w:t>
      </w:r>
      <w:r w:rsidR="005103B3" w:rsidRPr="004C47CB">
        <w:t xml:space="preserve"> </w:t>
      </w:r>
      <w:r w:rsidRPr="004C47CB">
        <w:t>Collaboration with local NGOs and civil society organizations may facilitate outreach to hard-to-reach populations, ensuring that high-risk groups are adequately served.</w:t>
      </w:r>
    </w:p>
    <w:p w14:paraId="3B9B45E1" w14:textId="7212E657" w:rsidR="00993DEC" w:rsidRPr="004C47CB" w:rsidRDefault="00993DEC" w:rsidP="00993DEC">
      <w:pPr>
        <w:pStyle w:val="NormalWeb"/>
        <w:jc w:val="both"/>
      </w:pPr>
      <w:r w:rsidRPr="004C47CB">
        <w:t>Despite available guidelines, healthcare providers often face challenges in implementing effective diabetic foot care</w:t>
      </w:r>
      <w:r w:rsidR="005103B3" w:rsidRPr="004C47CB">
        <w:t xml:space="preserve">. </w:t>
      </w:r>
      <w:r w:rsidRPr="004C47CB">
        <w:t>Limited training, high patient loads, and inadequate resources in primary care settings can impede routine foot assessments and education</w:t>
      </w:r>
      <w:r w:rsidR="005103B3" w:rsidRPr="004C47CB">
        <w:t xml:space="preserve">. </w:t>
      </w:r>
      <w:r w:rsidRPr="004C47CB">
        <w:t>Strengthening institutional capacity through targeted training, provision of diagnostic tools, and development of standard operating procedures can enhance the quality and consistency of care</w:t>
      </w:r>
      <w:r w:rsidR="005103B3" w:rsidRPr="004C47CB">
        <w:t xml:space="preserve">. </w:t>
      </w:r>
      <w:r w:rsidRPr="004C47CB">
        <w:t xml:space="preserve">Moreover, incentivizing healthcare workers for preventive care activities may increase motivation and improve patient outcomes. </w:t>
      </w:r>
    </w:p>
    <w:p w14:paraId="3E409ECF" w14:textId="62E00188" w:rsidR="00D00F6B" w:rsidRPr="004C47CB" w:rsidRDefault="00993DEC" w:rsidP="00993DEC">
      <w:pPr>
        <w:pStyle w:val="NormalWeb"/>
        <w:jc w:val="both"/>
      </w:pPr>
      <w:r w:rsidRPr="004C47CB">
        <w:t xml:space="preserve">Finally, adopting a holistic approach that combines clinical care, patient education, lifestyle modification, and socio-economic support is essential to reduce the burden of diabetic foot complications in Bangladesh. Policy-level interventions, including integration of foot care into </w:t>
      </w:r>
      <w:r w:rsidRPr="004C47CB">
        <w:lastRenderedPageBreak/>
        <w:t>national diabetes management programs and establishment of specialized clinics, can provide sustainable solutions. Continuous monitoring and evaluation of these interventions are critical to measure effectiveness, identify gaps, and refine strategies for maximal impact.</w:t>
      </w:r>
    </w:p>
    <w:p w14:paraId="0A859351" w14:textId="76C902EC" w:rsidR="007E4FF2" w:rsidRPr="004C47CB" w:rsidRDefault="006F0BB4" w:rsidP="007E4FF2">
      <w:pPr>
        <w:spacing w:before="100" w:beforeAutospacing="1" w:after="100" w:afterAutospacing="1"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b/>
          <w:bCs/>
          <w:sz w:val="24"/>
          <w:szCs w:val="24"/>
        </w:rPr>
        <w:t>Limitations:</w:t>
      </w:r>
      <w:r w:rsidRPr="004C47CB">
        <w:rPr>
          <w:rFonts w:ascii="Times New Roman" w:eastAsia="Times New Roman" w:hAnsi="Times New Roman" w:cs="Times New Roman"/>
          <w:sz w:val="24"/>
          <w:szCs w:val="24"/>
        </w:rPr>
        <w:br/>
        <w:t>The study was conducted in a single hospital using purposive sampling, limiting generalizability. The sample size was relatively small, and self-reported data may be subject to recall bias.</w:t>
      </w:r>
    </w:p>
    <w:p w14:paraId="715BCC88" w14:textId="7D503EC9" w:rsidR="006F0BB4" w:rsidRPr="004C47CB" w:rsidRDefault="006F0BB4" w:rsidP="000E5EB2">
      <w:pPr>
        <w:spacing w:after="0" w:line="240" w:lineRule="auto"/>
        <w:outlineLvl w:val="1"/>
        <w:rPr>
          <w:rFonts w:ascii="Times New Roman" w:eastAsia="Times New Roman" w:hAnsi="Times New Roman" w:cs="Times New Roman"/>
          <w:b/>
          <w:bCs/>
          <w:sz w:val="36"/>
          <w:szCs w:val="36"/>
        </w:rPr>
      </w:pPr>
      <w:r w:rsidRPr="004C47CB">
        <w:rPr>
          <w:rFonts w:ascii="Times New Roman" w:eastAsia="Times New Roman" w:hAnsi="Times New Roman" w:cs="Times New Roman"/>
          <w:b/>
          <w:bCs/>
          <w:sz w:val="36"/>
          <w:szCs w:val="36"/>
        </w:rPr>
        <w:t>Conclusion</w:t>
      </w:r>
    </w:p>
    <w:p w14:paraId="61CA647D" w14:textId="478E7451" w:rsidR="006F0BB4" w:rsidRPr="004C47CB" w:rsidRDefault="006F0BB4" w:rsidP="007E4FF2">
      <w:pPr>
        <w:spacing w:after="0" w:line="240" w:lineRule="auto"/>
        <w:jc w:val="both"/>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Although awareness regarding diabetic foot complications exists among Bangladeshi diabetic patients, significant gaps remain in knowledge, preventive practices, and access to specialized services. Targeted patient education and improved healthcare access are critical to reduce the burden of diabetic foot complications in Bangladesh.</w:t>
      </w:r>
    </w:p>
    <w:p w14:paraId="3F1115CD" w14:textId="77777777" w:rsidR="007B4268" w:rsidRDefault="007B4268" w:rsidP="007E4FF2">
      <w:pPr>
        <w:spacing w:after="0" w:line="240" w:lineRule="auto"/>
        <w:jc w:val="both"/>
        <w:rPr>
          <w:rFonts w:ascii="Times New Roman" w:eastAsia="Times New Roman" w:hAnsi="Times New Roman" w:cs="Times New Roman"/>
          <w:sz w:val="24"/>
          <w:szCs w:val="24"/>
        </w:rPr>
      </w:pPr>
    </w:p>
    <w:p w14:paraId="422A853B" w14:textId="77777777" w:rsidR="00025865" w:rsidRPr="003A29C6" w:rsidRDefault="00025865" w:rsidP="00025865">
      <w:pPr>
        <w:jc w:val="both"/>
        <w:outlineLvl w:val="0"/>
        <w:rPr>
          <w:rFonts w:ascii="Arial" w:hAnsi="Arial" w:cs="Arial"/>
        </w:rPr>
      </w:pPr>
      <w:r w:rsidRPr="003A29C6">
        <w:rPr>
          <w:rFonts w:ascii="Arial" w:hAnsi="Arial" w:cs="Arial"/>
          <w:b/>
          <w:bCs/>
        </w:rPr>
        <w:t>COMPETING INTERESTS DISCLAIMER:</w:t>
      </w:r>
    </w:p>
    <w:p w14:paraId="74460425" w14:textId="77777777" w:rsidR="00025865" w:rsidRDefault="00025865" w:rsidP="00025865">
      <w:r w:rsidRPr="00A10EDE">
        <w:t>Authors have declared that they have no known competing financial interests OR non-financial interests OR personal relationships that could have appeared to influence the work reported in this paper.</w:t>
      </w:r>
    </w:p>
    <w:p w14:paraId="033277CC" w14:textId="77777777" w:rsidR="00025865" w:rsidRPr="004C47CB" w:rsidRDefault="00025865" w:rsidP="007E4FF2">
      <w:pPr>
        <w:spacing w:after="0" w:line="240" w:lineRule="auto"/>
        <w:jc w:val="both"/>
        <w:rPr>
          <w:rFonts w:ascii="Times New Roman" w:eastAsia="Times New Roman" w:hAnsi="Times New Roman" w:cs="Times New Roman"/>
          <w:sz w:val="24"/>
          <w:szCs w:val="24"/>
        </w:rPr>
      </w:pPr>
    </w:p>
    <w:p w14:paraId="2C7DF8C3" w14:textId="4EC1B245" w:rsidR="006F0BB4" w:rsidRPr="004C47CB" w:rsidRDefault="006F0BB4" w:rsidP="007E4FF2">
      <w:pPr>
        <w:spacing w:after="0" w:line="240" w:lineRule="auto"/>
        <w:outlineLvl w:val="1"/>
        <w:rPr>
          <w:rFonts w:ascii="Times New Roman" w:eastAsia="Times New Roman" w:hAnsi="Times New Roman" w:cs="Times New Roman"/>
          <w:b/>
          <w:bCs/>
          <w:sz w:val="36"/>
          <w:szCs w:val="36"/>
        </w:rPr>
      </w:pPr>
      <w:r w:rsidRPr="004C47CB">
        <w:rPr>
          <w:rFonts w:ascii="Times New Roman" w:eastAsia="Times New Roman" w:hAnsi="Times New Roman" w:cs="Times New Roman"/>
          <w:b/>
          <w:bCs/>
          <w:sz w:val="36"/>
          <w:szCs w:val="36"/>
        </w:rPr>
        <w:t>References</w:t>
      </w:r>
    </w:p>
    <w:p w14:paraId="77BD1326"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International Diabetes Federation. IDF Diabetes Atlas. 10th ed. Brussels: International Diabetes Federation; 2021.</w:t>
      </w:r>
    </w:p>
    <w:p w14:paraId="2B948F7E"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Boulton AJM, </w:t>
      </w:r>
      <w:proofErr w:type="spellStart"/>
      <w:r w:rsidRPr="004C47CB">
        <w:rPr>
          <w:rFonts w:ascii="Times New Roman" w:eastAsia="Times New Roman" w:hAnsi="Times New Roman" w:cs="Times New Roman"/>
          <w:sz w:val="24"/>
          <w:szCs w:val="24"/>
        </w:rPr>
        <w:t>Vileikyte</w:t>
      </w:r>
      <w:proofErr w:type="spellEnd"/>
      <w:r w:rsidRPr="004C47CB">
        <w:rPr>
          <w:rFonts w:ascii="Times New Roman" w:eastAsia="Times New Roman" w:hAnsi="Times New Roman" w:cs="Times New Roman"/>
          <w:sz w:val="24"/>
          <w:szCs w:val="24"/>
        </w:rPr>
        <w:t xml:space="preserve"> L, </w:t>
      </w:r>
      <w:proofErr w:type="spellStart"/>
      <w:r w:rsidRPr="004C47CB">
        <w:rPr>
          <w:rFonts w:ascii="Times New Roman" w:eastAsia="Times New Roman" w:hAnsi="Times New Roman" w:cs="Times New Roman"/>
          <w:sz w:val="24"/>
          <w:szCs w:val="24"/>
        </w:rPr>
        <w:t>Ragnarson-Tennvall</w:t>
      </w:r>
      <w:proofErr w:type="spellEnd"/>
      <w:r w:rsidRPr="004C47CB">
        <w:rPr>
          <w:rFonts w:ascii="Times New Roman" w:eastAsia="Times New Roman" w:hAnsi="Times New Roman" w:cs="Times New Roman"/>
          <w:sz w:val="24"/>
          <w:szCs w:val="24"/>
        </w:rPr>
        <w:t xml:space="preserve"> G, Apelqvist J. The global burden of diabetic foot disease. Lancet. </w:t>
      </w:r>
      <w:proofErr w:type="gramStart"/>
      <w:r w:rsidRPr="004C47CB">
        <w:rPr>
          <w:rFonts w:ascii="Times New Roman" w:eastAsia="Times New Roman" w:hAnsi="Times New Roman" w:cs="Times New Roman"/>
          <w:sz w:val="24"/>
          <w:szCs w:val="24"/>
        </w:rPr>
        <w:t>2005;366:1719</w:t>
      </w:r>
      <w:proofErr w:type="gramEnd"/>
      <w:r w:rsidRPr="004C47CB">
        <w:rPr>
          <w:rFonts w:ascii="Times New Roman" w:eastAsia="Times New Roman" w:hAnsi="Times New Roman" w:cs="Times New Roman"/>
          <w:sz w:val="24"/>
          <w:szCs w:val="24"/>
        </w:rPr>
        <w:t>–1724.</w:t>
      </w:r>
    </w:p>
    <w:p w14:paraId="7D51A3D2"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Armstrong DG, Boulton AJM, Bus SA. Diabetic foot ulcers and their recurrence. N Engl J Med. </w:t>
      </w:r>
      <w:proofErr w:type="gramStart"/>
      <w:r w:rsidRPr="004C47CB">
        <w:rPr>
          <w:rFonts w:ascii="Times New Roman" w:eastAsia="Times New Roman" w:hAnsi="Times New Roman" w:cs="Times New Roman"/>
          <w:sz w:val="24"/>
          <w:szCs w:val="24"/>
        </w:rPr>
        <w:t>2017;376:2367</w:t>
      </w:r>
      <w:proofErr w:type="gramEnd"/>
      <w:r w:rsidRPr="004C47CB">
        <w:rPr>
          <w:rFonts w:ascii="Times New Roman" w:eastAsia="Times New Roman" w:hAnsi="Times New Roman" w:cs="Times New Roman"/>
          <w:sz w:val="24"/>
          <w:szCs w:val="24"/>
        </w:rPr>
        <w:t>–2375.</w:t>
      </w:r>
    </w:p>
    <w:p w14:paraId="4006A155"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Zhang P, Lu J, Jing Y, Tang S, Zhu D, Bi Y. Global epidemiology of diabetic foot ulceration. Ann Med. 2017;49(2):106–116.</w:t>
      </w:r>
    </w:p>
    <w:p w14:paraId="5967FF09"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Singh N, Armstrong DG, Lipsky BA. Preventing foot ulcers in patients with diabetes. JAMA. 2005;293(2):217–228.</w:t>
      </w:r>
    </w:p>
    <w:p w14:paraId="05AFEF37" w14:textId="77777777"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 xml:space="preserve">Bus SA, van Netten JJ, Lavery LA, et al. IWGDF guideline on the prevention of foot ulcers in persons with diabetes. Diabetes </w:t>
      </w:r>
      <w:proofErr w:type="spellStart"/>
      <w:r w:rsidRPr="004C47CB">
        <w:rPr>
          <w:rFonts w:ascii="Times New Roman" w:eastAsia="Times New Roman" w:hAnsi="Times New Roman" w:cs="Times New Roman"/>
          <w:sz w:val="24"/>
          <w:szCs w:val="24"/>
        </w:rPr>
        <w:t>Metab</w:t>
      </w:r>
      <w:proofErr w:type="spellEnd"/>
      <w:r w:rsidRPr="004C47CB">
        <w:rPr>
          <w:rFonts w:ascii="Times New Roman" w:eastAsia="Times New Roman" w:hAnsi="Times New Roman" w:cs="Times New Roman"/>
          <w:sz w:val="24"/>
          <w:szCs w:val="24"/>
        </w:rPr>
        <w:t xml:space="preserve"> Res Rev. 2016.</w:t>
      </w:r>
    </w:p>
    <w:p w14:paraId="4978B685" w14:textId="704637A9" w:rsidR="006F0BB4" w:rsidRPr="004C47CB" w:rsidRDefault="006F0BB4" w:rsidP="006F0BB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C47CB">
        <w:rPr>
          <w:rFonts w:ascii="Times New Roman" w:eastAsia="Times New Roman" w:hAnsi="Times New Roman" w:cs="Times New Roman"/>
          <w:sz w:val="24"/>
          <w:szCs w:val="24"/>
        </w:rPr>
        <w:t>World Health Organization. Global Report on Diabetes. Geneva: WHO; 2016.</w:t>
      </w:r>
    </w:p>
    <w:p w14:paraId="177EE20F" w14:textId="77777777" w:rsidR="00F73BC3" w:rsidRPr="004C47CB" w:rsidRDefault="00F73BC3" w:rsidP="00F73BC3">
      <w:pPr>
        <w:pStyle w:val="NormalWeb"/>
        <w:numPr>
          <w:ilvl w:val="0"/>
          <w:numId w:val="1"/>
        </w:numPr>
      </w:pPr>
      <w:r w:rsidRPr="004C47CB">
        <w:t xml:space="preserve">Armstrong DG, Boulton AJM, Bus SA. Diabetic foot ulcers and their recurrence. </w:t>
      </w:r>
      <w:r w:rsidRPr="004C47CB">
        <w:rPr>
          <w:rStyle w:val="Strong"/>
        </w:rPr>
        <w:t>N Engl J Med.</w:t>
      </w:r>
      <w:r w:rsidRPr="004C47CB">
        <w:t xml:space="preserve"> 2017;376(24):2367–75.</w:t>
      </w:r>
    </w:p>
    <w:p w14:paraId="79B32A85" w14:textId="77777777" w:rsidR="00F73BC3" w:rsidRPr="004C47CB" w:rsidRDefault="00F73BC3" w:rsidP="00F73BC3">
      <w:pPr>
        <w:pStyle w:val="NormalWeb"/>
        <w:numPr>
          <w:ilvl w:val="0"/>
          <w:numId w:val="1"/>
        </w:numPr>
      </w:pPr>
      <w:r w:rsidRPr="004C47CB">
        <w:t xml:space="preserve">Zhang P, Lu J, Jing Y, Tang S, Zhu D, Bi Y. Global epidemiology of diabetic foot ulceration: a systematic review and meta-analysis. </w:t>
      </w:r>
      <w:r w:rsidRPr="004C47CB">
        <w:rPr>
          <w:rStyle w:val="Strong"/>
        </w:rPr>
        <w:t>Ann Med.</w:t>
      </w:r>
      <w:r w:rsidRPr="004C47CB">
        <w:t xml:space="preserve"> 2017;49(2):106–16.</w:t>
      </w:r>
    </w:p>
    <w:p w14:paraId="69731EAF" w14:textId="77777777" w:rsidR="00F73BC3" w:rsidRPr="004C47CB" w:rsidRDefault="00F73BC3" w:rsidP="00F73BC3">
      <w:pPr>
        <w:pStyle w:val="NormalWeb"/>
        <w:numPr>
          <w:ilvl w:val="0"/>
          <w:numId w:val="1"/>
        </w:numPr>
      </w:pPr>
      <w:proofErr w:type="spellStart"/>
      <w:r w:rsidRPr="004C47CB">
        <w:t>Desalu</w:t>
      </w:r>
      <w:proofErr w:type="spellEnd"/>
      <w:r w:rsidRPr="004C47CB">
        <w:t xml:space="preserve"> OO, </w:t>
      </w:r>
      <w:proofErr w:type="spellStart"/>
      <w:r w:rsidRPr="004C47CB">
        <w:t>Salawu</w:t>
      </w:r>
      <w:proofErr w:type="spellEnd"/>
      <w:r w:rsidRPr="004C47CB">
        <w:t xml:space="preserve"> FK, Jimoh AK, Adekoya AO, </w:t>
      </w:r>
      <w:proofErr w:type="spellStart"/>
      <w:r w:rsidRPr="004C47CB">
        <w:t>Busari</w:t>
      </w:r>
      <w:proofErr w:type="spellEnd"/>
      <w:r w:rsidRPr="004C47CB">
        <w:t xml:space="preserve"> OA, </w:t>
      </w:r>
      <w:proofErr w:type="spellStart"/>
      <w:r w:rsidRPr="004C47CB">
        <w:t>Olokoba</w:t>
      </w:r>
      <w:proofErr w:type="spellEnd"/>
      <w:r w:rsidRPr="004C47CB">
        <w:t xml:space="preserve"> AB. Diabetic foot care: self-reported knowledge and practice among patients attending three tertiary hospital in Nigeria. </w:t>
      </w:r>
      <w:r w:rsidRPr="004C47CB">
        <w:rPr>
          <w:rStyle w:val="Strong"/>
        </w:rPr>
        <w:t>BMC Res Notes.</w:t>
      </w:r>
      <w:r w:rsidRPr="004C47CB">
        <w:t xml:space="preserve"> </w:t>
      </w:r>
      <w:proofErr w:type="gramStart"/>
      <w:r w:rsidRPr="004C47CB">
        <w:t>2011;4:173</w:t>
      </w:r>
      <w:proofErr w:type="gramEnd"/>
      <w:r w:rsidRPr="004C47CB">
        <w:t>.</w:t>
      </w:r>
    </w:p>
    <w:p w14:paraId="006D0ED9" w14:textId="77777777" w:rsidR="00F73BC3" w:rsidRPr="004C47CB" w:rsidRDefault="00F73BC3" w:rsidP="00F73BC3">
      <w:pPr>
        <w:pStyle w:val="NormalWeb"/>
        <w:numPr>
          <w:ilvl w:val="0"/>
          <w:numId w:val="1"/>
        </w:numPr>
      </w:pPr>
      <w:r w:rsidRPr="004C47CB">
        <w:t xml:space="preserve">Bus SA, van Netten JJ, Lavery LA, Monteiro-Soares M, Rasmussen A, </w:t>
      </w:r>
      <w:proofErr w:type="spellStart"/>
      <w:r w:rsidRPr="004C47CB">
        <w:t>Jubiz</w:t>
      </w:r>
      <w:proofErr w:type="spellEnd"/>
      <w:r w:rsidRPr="004C47CB">
        <w:t xml:space="preserve"> Y, et al. IWGDF guideline on the prevention of foot ulcers in persons with diabetes. </w:t>
      </w:r>
      <w:r w:rsidRPr="004C47CB">
        <w:rPr>
          <w:rStyle w:val="Strong"/>
        </w:rPr>
        <w:t xml:space="preserve">Diabetes </w:t>
      </w:r>
      <w:proofErr w:type="spellStart"/>
      <w:r w:rsidRPr="004C47CB">
        <w:rPr>
          <w:rStyle w:val="Strong"/>
        </w:rPr>
        <w:t>Metab</w:t>
      </w:r>
      <w:proofErr w:type="spellEnd"/>
      <w:r w:rsidRPr="004C47CB">
        <w:rPr>
          <w:rStyle w:val="Strong"/>
        </w:rPr>
        <w:t xml:space="preserve"> Res Rev.</w:t>
      </w:r>
      <w:r w:rsidRPr="004C47CB">
        <w:t xml:space="preserve"> 2016;32(S1):16–24.</w:t>
      </w:r>
    </w:p>
    <w:p w14:paraId="72DF4431" w14:textId="77777777" w:rsidR="00F73BC3" w:rsidRPr="004C47CB" w:rsidRDefault="00F73BC3" w:rsidP="00F73BC3">
      <w:pPr>
        <w:pStyle w:val="NormalWeb"/>
        <w:numPr>
          <w:ilvl w:val="0"/>
          <w:numId w:val="1"/>
        </w:numPr>
      </w:pPr>
      <w:r w:rsidRPr="004C47CB">
        <w:lastRenderedPageBreak/>
        <w:t xml:space="preserve">Apelqvist J, Larsson J. What is the most effective way to reduce diabetic foot amputations? </w:t>
      </w:r>
      <w:r w:rsidRPr="004C47CB">
        <w:rPr>
          <w:rStyle w:val="Strong"/>
        </w:rPr>
        <w:t xml:space="preserve">Diabetes </w:t>
      </w:r>
      <w:proofErr w:type="spellStart"/>
      <w:r w:rsidRPr="004C47CB">
        <w:rPr>
          <w:rStyle w:val="Strong"/>
        </w:rPr>
        <w:t>Metab</w:t>
      </w:r>
      <w:proofErr w:type="spellEnd"/>
      <w:r w:rsidRPr="004C47CB">
        <w:rPr>
          <w:rStyle w:val="Strong"/>
        </w:rPr>
        <w:t xml:space="preserve"> Res Rev.</w:t>
      </w:r>
      <w:r w:rsidRPr="004C47CB">
        <w:t xml:space="preserve"> 2000;16(S1</w:t>
      </w:r>
      <w:proofErr w:type="gramStart"/>
      <w:r w:rsidRPr="004C47CB">
        <w:t>):S</w:t>
      </w:r>
      <w:proofErr w:type="gramEnd"/>
      <w:r w:rsidRPr="004C47CB">
        <w:t>75–83.</w:t>
      </w:r>
    </w:p>
    <w:p w14:paraId="521B85C4" w14:textId="77777777" w:rsidR="00BC0B04" w:rsidRPr="004C47CB" w:rsidRDefault="00F73BC3" w:rsidP="00BC0B04">
      <w:pPr>
        <w:pStyle w:val="NormalWeb"/>
        <w:numPr>
          <w:ilvl w:val="0"/>
          <w:numId w:val="1"/>
        </w:numPr>
      </w:pPr>
      <w:r w:rsidRPr="004C47CB">
        <w:t xml:space="preserve">Pecoraro RE, Reiber GE, Burgess EM. Pathways to diabetic limb amputation: basis for prevention. </w:t>
      </w:r>
      <w:r w:rsidRPr="004C47CB">
        <w:rPr>
          <w:rStyle w:val="Strong"/>
        </w:rPr>
        <w:t>Diabetes Care.</w:t>
      </w:r>
      <w:r w:rsidRPr="004C47CB">
        <w:t xml:space="preserve"> 1990;13(5):513–21.</w:t>
      </w:r>
    </w:p>
    <w:p w14:paraId="172AC005" w14:textId="77777777" w:rsidR="00123A3C" w:rsidRPr="004C47CB" w:rsidRDefault="00BC0B04" w:rsidP="006F0BB4">
      <w:pPr>
        <w:pStyle w:val="NormalWeb"/>
        <w:numPr>
          <w:ilvl w:val="0"/>
          <w:numId w:val="1"/>
        </w:numPr>
      </w:pPr>
      <w:r w:rsidRPr="004C47CB">
        <w:t xml:space="preserve">Hasan H, Othman SN, Kamal Basha MA, Abdul Hamid SH. Knowledge, attitude, practice and associated factors related to diabetic foot ulcer among nurses: a systematic review. </w:t>
      </w:r>
      <w:r w:rsidRPr="004C47CB">
        <w:rPr>
          <w:rStyle w:val="Strong"/>
        </w:rPr>
        <w:t>Int J Care Sch.</w:t>
      </w:r>
      <w:r w:rsidRPr="004C47CB">
        <w:t xml:space="preserve"> 2026;9(1):160–173.</w:t>
      </w:r>
    </w:p>
    <w:p w14:paraId="5E1E4DE2" w14:textId="3A6C8E39" w:rsidR="00AC0BDA" w:rsidRPr="004C47CB" w:rsidRDefault="00123A3C" w:rsidP="006F0BB4">
      <w:pPr>
        <w:pStyle w:val="NormalWeb"/>
        <w:numPr>
          <w:ilvl w:val="0"/>
          <w:numId w:val="1"/>
        </w:numPr>
      </w:pPr>
      <w:r w:rsidRPr="004C47CB">
        <w:t xml:space="preserve">Salam MA, </w:t>
      </w:r>
      <w:proofErr w:type="spellStart"/>
      <w:r w:rsidRPr="004C47CB">
        <w:t>Ziko</w:t>
      </w:r>
      <w:proofErr w:type="spellEnd"/>
      <w:r w:rsidRPr="004C47CB">
        <w:t xml:space="preserve"> MRK, </w:t>
      </w:r>
      <w:proofErr w:type="spellStart"/>
      <w:r w:rsidRPr="004C47CB">
        <w:t>Oishee</w:t>
      </w:r>
      <w:proofErr w:type="spellEnd"/>
      <w:r w:rsidRPr="004C47CB">
        <w:t xml:space="preserve"> AN, Yadav A, </w:t>
      </w:r>
      <w:proofErr w:type="spellStart"/>
      <w:r w:rsidRPr="004C47CB">
        <w:t>Monaem</w:t>
      </w:r>
      <w:proofErr w:type="spellEnd"/>
      <w:r w:rsidRPr="004C47CB">
        <w:t xml:space="preserve"> MA, Salman A, et al. Factors associated with severity and anatomical distribution of diabetic foot ulcer in a tertiary care hospital in Bangladesh: a cross-sectional study. </w:t>
      </w:r>
      <w:r w:rsidRPr="004C47CB">
        <w:rPr>
          <w:rStyle w:val="Emphasis"/>
        </w:rPr>
        <w:t>Medicine (Baltimore).</w:t>
      </w:r>
      <w:r w:rsidRPr="004C47CB">
        <w:t xml:space="preserve"> 2024;103(46</w:t>
      </w:r>
      <w:proofErr w:type="gramStart"/>
      <w:r w:rsidRPr="004C47CB">
        <w:t>):e</w:t>
      </w:r>
      <w:proofErr w:type="gramEnd"/>
      <w:r w:rsidRPr="004C47CB">
        <w:t>40510.</w:t>
      </w:r>
    </w:p>
    <w:p w14:paraId="7198F84C" w14:textId="5DA2BB48" w:rsidR="00B431E4" w:rsidRPr="004C47CB" w:rsidRDefault="00B431E4" w:rsidP="006F0BB4">
      <w:pPr>
        <w:pStyle w:val="NormalWeb"/>
        <w:numPr>
          <w:ilvl w:val="0"/>
          <w:numId w:val="1"/>
        </w:numPr>
      </w:pPr>
      <w:r w:rsidRPr="004C47CB">
        <w:t xml:space="preserve">Dutta S, Roy D, Das M, Mondal R, Ferdaus F. Risk of diabetic foot ulcer and its associated factors among rural diabetic patients in coastal areas of Bangladesh. </w:t>
      </w:r>
      <w:r w:rsidRPr="004C47CB">
        <w:rPr>
          <w:rStyle w:val="Emphasis"/>
        </w:rPr>
        <w:t>Asia Pac J Cancer Res.</w:t>
      </w:r>
      <w:r w:rsidRPr="004C47CB">
        <w:t xml:space="preserve"> 2025;2(3):104–112. doi:10.70818/</w:t>
      </w:r>
      <w:proofErr w:type="gramStart"/>
      <w:r w:rsidRPr="004C47CB">
        <w:t>apjcr.v</w:t>
      </w:r>
      <w:proofErr w:type="gramEnd"/>
      <w:r w:rsidRPr="004C47CB">
        <w:t>02i03.057.</w:t>
      </w:r>
    </w:p>
    <w:sectPr w:rsidR="00B431E4" w:rsidRPr="004C47C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F833E" w14:textId="77777777" w:rsidR="003C0FE9" w:rsidRDefault="003C0FE9" w:rsidP="00E17E1E">
      <w:pPr>
        <w:spacing w:after="0" w:line="240" w:lineRule="auto"/>
      </w:pPr>
      <w:r>
        <w:separator/>
      </w:r>
    </w:p>
  </w:endnote>
  <w:endnote w:type="continuationSeparator" w:id="0">
    <w:p w14:paraId="2F78A1DC" w14:textId="77777777" w:rsidR="003C0FE9" w:rsidRDefault="003C0FE9" w:rsidP="00E1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D96E" w14:textId="77777777" w:rsidR="00890C10" w:rsidRDefault="0089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33E3" w14:textId="77777777" w:rsidR="00890C10" w:rsidRDefault="00890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D118" w14:textId="77777777" w:rsidR="00890C10" w:rsidRDefault="0089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B568" w14:textId="77777777" w:rsidR="003C0FE9" w:rsidRDefault="003C0FE9" w:rsidP="00E17E1E">
      <w:pPr>
        <w:spacing w:after="0" w:line="240" w:lineRule="auto"/>
      </w:pPr>
      <w:r>
        <w:separator/>
      </w:r>
    </w:p>
  </w:footnote>
  <w:footnote w:type="continuationSeparator" w:id="0">
    <w:p w14:paraId="05A2AA97" w14:textId="77777777" w:rsidR="003C0FE9" w:rsidRDefault="003C0FE9" w:rsidP="00E1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0EC3" w14:textId="12610808" w:rsidR="00890C10" w:rsidRDefault="00890C10">
    <w:pPr>
      <w:pStyle w:val="Header"/>
    </w:pPr>
    <w:r>
      <w:rPr>
        <w:noProof/>
      </w:rPr>
      <w:pict w14:anchorId="65D0B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0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2CAE" w14:textId="19E83914" w:rsidR="00890C10" w:rsidRDefault="00890C10">
    <w:pPr>
      <w:pStyle w:val="Header"/>
    </w:pPr>
    <w:r>
      <w:rPr>
        <w:noProof/>
      </w:rPr>
      <w:pict w14:anchorId="6836D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0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81D0" w14:textId="1533E0F9" w:rsidR="00890C10" w:rsidRDefault="00890C10">
    <w:pPr>
      <w:pStyle w:val="Header"/>
    </w:pPr>
    <w:r>
      <w:rPr>
        <w:noProof/>
      </w:rPr>
      <w:pict w14:anchorId="027D1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0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42B"/>
    <w:multiLevelType w:val="multilevel"/>
    <w:tmpl w:val="DC9A9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904B4"/>
    <w:multiLevelType w:val="multilevel"/>
    <w:tmpl w:val="3874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02300"/>
    <w:multiLevelType w:val="hybridMultilevel"/>
    <w:tmpl w:val="8F6A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B4"/>
    <w:rsid w:val="00020B80"/>
    <w:rsid w:val="00025865"/>
    <w:rsid w:val="000433D3"/>
    <w:rsid w:val="00057CA0"/>
    <w:rsid w:val="000B370A"/>
    <w:rsid w:val="000E5EB2"/>
    <w:rsid w:val="000F0DC0"/>
    <w:rsid w:val="00123A3C"/>
    <w:rsid w:val="001B5508"/>
    <w:rsid w:val="001C7C95"/>
    <w:rsid w:val="0024174E"/>
    <w:rsid w:val="002847DF"/>
    <w:rsid w:val="002A31BD"/>
    <w:rsid w:val="002D4EEF"/>
    <w:rsid w:val="00305664"/>
    <w:rsid w:val="003412FC"/>
    <w:rsid w:val="00364FE8"/>
    <w:rsid w:val="003C0FE9"/>
    <w:rsid w:val="00405430"/>
    <w:rsid w:val="004374DD"/>
    <w:rsid w:val="004C47CB"/>
    <w:rsid w:val="004E006F"/>
    <w:rsid w:val="005103B3"/>
    <w:rsid w:val="00537C18"/>
    <w:rsid w:val="005508B7"/>
    <w:rsid w:val="00661D4C"/>
    <w:rsid w:val="006C33C9"/>
    <w:rsid w:val="006F0BB4"/>
    <w:rsid w:val="007711F5"/>
    <w:rsid w:val="007B4268"/>
    <w:rsid w:val="007D4778"/>
    <w:rsid w:val="007E4FF2"/>
    <w:rsid w:val="00805144"/>
    <w:rsid w:val="00890C10"/>
    <w:rsid w:val="008E508A"/>
    <w:rsid w:val="009309BB"/>
    <w:rsid w:val="00993DEC"/>
    <w:rsid w:val="00A72AA4"/>
    <w:rsid w:val="00AC0BDA"/>
    <w:rsid w:val="00B431E4"/>
    <w:rsid w:val="00B85017"/>
    <w:rsid w:val="00BC0B04"/>
    <w:rsid w:val="00C203CD"/>
    <w:rsid w:val="00C40FFB"/>
    <w:rsid w:val="00CA3B8A"/>
    <w:rsid w:val="00D00F6B"/>
    <w:rsid w:val="00D6127A"/>
    <w:rsid w:val="00DA4283"/>
    <w:rsid w:val="00DC1E14"/>
    <w:rsid w:val="00DE552D"/>
    <w:rsid w:val="00E14F1D"/>
    <w:rsid w:val="00E17E1E"/>
    <w:rsid w:val="00EA25D4"/>
    <w:rsid w:val="00EB7D82"/>
    <w:rsid w:val="00F73BC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5A92"/>
  <w15:chartTrackingRefBased/>
  <w15:docId w15:val="{2D97137C-9EC6-478D-A739-64D02410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F0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0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0B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0BB4"/>
    <w:rPr>
      <w:rFonts w:ascii="Times New Roman" w:eastAsia="Times New Roman" w:hAnsi="Times New Roman" w:cs="Times New Roman"/>
      <w:b/>
      <w:bCs/>
      <w:sz w:val="27"/>
      <w:szCs w:val="27"/>
    </w:rPr>
  </w:style>
  <w:style w:type="paragraph" w:styleId="NormalWeb">
    <w:name w:val="Normal (Web)"/>
    <w:basedOn w:val="Normal"/>
    <w:uiPriority w:val="99"/>
    <w:unhideWhenUsed/>
    <w:rsid w:val="006F0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BB4"/>
    <w:rPr>
      <w:b/>
      <w:bCs/>
    </w:rPr>
  </w:style>
  <w:style w:type="table" w:styleId="TableGrid">
    <w:name w:val="Table Grid"/>
    <w:basedOn w:val="TableNormal"/>
    <w:uiPriority w:val="39"/>
    <w:rsid w:val="000E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E1E"/>
  </w:style>
  <w:style w:type="paragraph" w:styleId="Footer">
    <w:name w:val="footer"/>
    <w:basedOn w:val="Normal"/>
    <w:link w:val="FooterChar"/>
    <w:uiPriority w:val="99"/>
    <w:unhideWhenUsed/>
    <w:rsid w:val="00E17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E1E"/>
  </w:style>
  <w:style w:type="paragraph" w:styleId="ListParagraph">
    <w:name w:val="List Paragraph"/>
    <w:basedOn w:val="Normal"/>
    <w:uiPriority w:val="34"/>
    <w:qFormat/>
    <w:rsid w:val="00CA3B8A"/>
    <w:pPr>
      <w:ind w:left="720"/>
      <w:contextualSpacing/>
    </w:pPr>
  </w:style>
  <w:style w:type="character" w:styleId="Emphasis">
    <w:name w:val="Emphasis"/>
    <w:basedOn w:val="DefaultParagraphFont"/>
    <w:uiPriority w:val="20"/>
    <w:qFormat/>
    <w:rsid w:val="00123A3C"/>
    <w:rPr>
      <w:i/>
      <w:iCs/>
    </w:rPr>
  </w:style>
  <w:style w:type="character" w:styleId="Hyperlink">
    <w:name w:val="Hyperlink"/>
    <w:basedOn w:val="DefaultParagraphFont"/>
    <w:uiPriority w:val="99"/>
    <w:unhideWhenUsed/>
    <w:rsid w:val="00025865"/>
    <w:rPr>
      <w:color w:val="0563C1" w:themeColor="hyperlink"/>
      <w:u w:val="single"/>
    </w:rPr>
  </w:style>
  <w:style w:type="character" w:styleId="UnresolvedMention">
    <w:name w:val="Unresolved Mention"/>
    <w:basedOn w:val="DefaultParagraphFont"/>
    <w:uiPriority w:val="99"/>
    <w:semiHidden/>
    <w:unhideWhenUsed/>
    <w:rsid w:val="0002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78156">
      <w:bodyDiv w:val="1"/>
      <w:marLeft w:val="0"/>
      <w:marRight w:val="0"/>
      <w:marTop w:val="0"/>
      <w:marBottom w:val="0"/>
      <w:divBdr>
        <w:top w:val="none" w:sz="0" w:space="0" w:color="auto"/>
        <w:left w:val="none" w:sz="0" w:space="0" w:color="auto"/>
        <w:bottom w:val="none" w:sz="0" w:space="0" w:color="auto"/>
        <w:right w:val="none" w:sz="0" w:space="0" w:color="auto"/>
      </w:divBdr>
    </w:div>
    <w:div w:id="359553511">
      <w:bodyDiv w:val="1"/>
      <w:marLeft w:val="0"/>
      <w:marRight w:val="0"/>
      <w:marTop w:val="0"/>
      <w:marBottom w:val="0"/>
      <w:divBdr>
        <w:top w:val="none" w:sz="0" w:space="0" w:color="auto"/>
        <w:left w:val="none" w:sz="0" w:space="0" w:color="auto"/>
        <w:bottom w:val="none" w:sz="0" w:space="0" w:color="auto"/>
        <w:right w:val="none" w:sz="0" w:space="0" w:color="auto"/>
      </w:divBdr>
    </w:div>
    <w:div w:id="468058631">
      <w:bodyDiv w:val="1"/>
      <w:marLeft w:val="0"/>
      <w:marRight w:val="0"/>
      <w:marTop w:val="0"/>
      <w:marBottom w:val="0"/>
      <w:divBdr>
        <w:top w:val="none" w:sz="0" w:space="0" w:color="auto"/>
        <w:left w:val="none" w:sz="0" w:space="0" w:color="auto"/>
        <w:bottom w:val="none" w:sz="0" w:space="0" w:color="auto"/>
        <w:right w:val="none" w:sz="0" w:space="0" w:color="auto"/>
      </w:divBdr>
    </w:div>
    <w:div w:id="621543549">
      <w:bodyDiv w:val="1"/>
      <w:marLeft w:val="0"/>
      <w:marRight w:val="0"/>
      <w:marTop w:val="0"/>
      <w:marBottom w:val="0"/>
      <w:divBdr>
        <w:top w:val="none" w:sz="0" w:space="0" w:color="auto"/>
        <w:left w:val="none" w:sz="0" w:space="0" w:color="auto"/>
        <w:bottom w:val="none" w:sz="0" w:space="0" w:color="auto"/>
        <w:right w:val="none" w:sz="0" w:space="0" w:color="auto"/>
      </w:divBdr>
      <w:divsChild>
        <w:div w:id="648704313">
          <w:marLeft w:val="0"/>
          <w:marRight w:val="0"/>
          <w:marTop w:val="0"/>
          <w:marBottom w:val="0"/>
          <w:divBdr>
            <w:top w:val="none" w:sz="0" w:space="0" w:color="auto"/>
            <w:left w:val="none" w:sz="0" w:space="0" w:color="auto"/>
            <w:bottom w:val="none" w:sz="0" w:space="0" w:color="auto"/>
            <w:right w:val="none" w:sz="0" w:space="0" w:color="auto"/>
          </w:divBdr>
          <w:divsChild>
            <w:div w:id="1802921739">
              <w:marLeft w:val="0"/>
              <w:marRight w:val="0"/>
              <w:marTop w:val="0"/>
              <w:marBottom w:val="0"/>
              <w:divBdr>
                <w:top w:val="none" w:sz="0" w:space="0" w:color="auto"/>
                <w:left w:val="none" w:sz="0" w:space="0" w:color="auto"/>
                <w:bottom w:val="none" w:sz="0" w:space="0" w:color="auto"/>
                <w:right w:val="none" w:sz="0" w:space="0" w:color="auto"/>
              </w:divBdr>
            </w:div>
          </w:divsChild>
        </w:div>
        <w:div w:id="660699590">
          <w:marLeft w:val="0"/>
          <w:marRight w:val="0"/>
          <w:marTop w:val="0"/>
          <w:marBottom w:val="0"/>
          <w:divBdr>
            <w:top w:val="none" w:sz="0" w:space="0" w:color="auto"/>
            <w:left w:val="none" w:sz="0" w:space="0" w:color="auto"/>
            <w:bottom w:val="none" w:sz="0" w:space="0" w:color="auto"/>
            <w:right w:val="none" w:sz="0" w:space="0" w:color="auto"/>
          </w:divBdr>
          <w:divsChild>
            <w:div w:id="1556812062">
              <w:marLeft w:val="0"/>
              <w:marRight w:val="0"/>
              <w:marTop w:val="0"/>
              <w:marBottom w:val="0"/>
              <w:divBdr>
                <w:top w:val="none" w:sz="0" w:space="0" w:color="auto"/>
                <w:left w:val="none" w:sz="0" w:space="0" w:color="auto"/>
                <w:bottom w:val="none" w:sz="0" w:space="0" w:color="auto"/>
                <w:right w:val="none" w:sz="0" w:space="0" w:color="auto"/>
              </w:divBdr>
            </w:div>
          </w:divsChild>
        </w:div>
        <w:div w:id="1834756724">
          <w:marLeft w:val="0"/>
          <w:marRight w:val="0"/>
          <w:marTop w:val="0"/>
          <w:marBottom w:val="0"/>
          <w:divBdr>
            <w:top w:val="none" w:sz="0" w:space="0" w:color="auto"/>
            <w:left w:val="none" w:sz="0" w:space="0" w:color="auto"/>
            <w:bottom w:val="none" w:sz="0" w:space="0" w:color="auto"/>
            <w:right w:val="none" w:sz="0" w:space="0" w:color="auto"/>
          </w:divBdr>
          <w:divsChild>
            <w:div w:id="2055731">
              <w:marLeft w:val="0"/>
              <w:marRight w:val="0"/>
              <w:marTop w:val="0"/>
              <w:marBottom w:val="0"/>
              <w:divBdr>
                <w:top w:val="none" w:sz="0" w:space="0" w:color="auto"/>
                <w:left w:val="none" w:sz="0" w:space="0" w:color="auto"/>
                <w:bottom w:val="none" w:sz="0" w:space="0" w:color="auto"/>
                <w:right w:val="none" w:sz="0" w:space="0" w:color="auto"/>
              </w:divBdr>
            </w:div>
          </w:divsChild>
        </w:div>
        <w:div w:id="511844744">
          <w:marLeft w:val="0"/>
          <w:marRight w:val="0"/>
          <w:marTop w:val="0"/>
          <w:marBottom w:val="0"/>
          <w:divBdr>
            <w:top w:val="none" w:sz="0" w:space="0" w:color="auto"/>
            <w:left w:val="none" w:sz="0" w:space="0" w:color="auto"/>
            <w:bottom w:val="none" w:sz="0" w:space="0" w:color="auto"/>
            <w:right w:val="none" w:sz="0" w:space="0" w:color="auto"/>
          </w:divBdr>
          <w:divsChild>
            <w:div w:id="655105741">
              <w:marLeft w:val="0"/>
              <w:marRight w:val="0"/>
              <w:marTop w:val="0"/>
              <w:marBottom w:val="0"/>
              <w:divBdr>
                <w:top w:val="none" w:sz="0" w:space="0" w:color="auto"/>
                <w:left w:val="none" w:sz="0" w:space="0" w:color="auto"/>
                <w:bottom w:val="none" w:sz="0" w:space="0" w:color="auto"/>
                <w:right w:val="none" w:sz="0" w:space="0" w:color="auto"/>
              </w:divBdr>
            </w:div>
          </w:divsChild>
        </w:div>
        <w:div w:id="1969971400">
          <w:marLeft w:val="0"/>
          <w:marRight w:val="0"/>
          <w:marTop w:val="0"/>
          <w:marBottom w:val="0"/>
          <w:divBdr>
            <w:top w:val="none" w:sz="0" w:space="0" w:color="auto"/>
            <w:left w:val="none" w:sz="0" w:space="0" w:color="auto"/>
            <w:bottom w:val="none" w:sz="0" w:space="0" w:color="auto"/>
            <w:right w:val="none" w:sz="0" w:space="0" w:color="auto"/>
          </w:divBdr>
          <w:divsChild>
            <w:div w:id="19816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4203">
      <w:bodyDiv w:val="1"/>
      <w:marLeft w:val="0"/>
      <w:marRight w:val="0"/>
      <w:marTop w:val="0"/>
      <w:marBottom w:val="0"/>
      <w:divBdr>
        <w:top w:val="none" w:sz="0" w:space="0" w:color="auto"/>
        <w:left w:val="none" w:sz="0" w:space="0" w:color="auto"/>
        <w:bottom w:val="none" w:sz="0" w:space="0" w:color="auto"/>
        <w:right w:val="none" w:sz="0" w:space="0" w:color="auto"/>
      </w:divBdr>
    </w:div>
    <w:div w:id="1195385256">
      <w:bodyDiv w:val="1"/>
      <w:marLeft w:val="0"/>
      <w:marRight w:val="0"/>
      <w:marTop w:val="0"/>
      <w:marBottom w:val="0"/>
      <w:divBdr>
        <w:top w:val="none" w:sz="0" w:space="0" w:color="auto"/>
        <w:left w:val="none" w:sz="0" w:space="0" w:color="auto"/>
        <w:bottom w:val="none" w:sz="0" w:space="0" w:color="auto"/>
        <w:right w:val="none" w:sz="0" w:space="0" w:color="auto"/>
      </w:divBdr>
    </w:div>
    <w:div w:id="1414280080">
      <w:bodyDiv w:val="1"/>
      <w:marLeft w:val="0"/>
      <w:marRight w:val="0"/>
      <w:marTop w:val="0"/>
      <w:marBottom w:val="0"/>
      <w:divBdr>
        <w:top w:val="none" w:sz="0" w:space="0" w:color="auto"/>
        <w:left w:val="none" w:sz="0" w:space="0" w:color="auto"/>
        <w:bottom w:val="none" w:sz="0" w:space="0" w:color="auto"/>
        <w:right w:val="none" w:sz="0" w:space="0" w:color="auto"/>
      </w:divBdr>
      <w:divsChild>
        <w:div w:id="826285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180079">
      <w:bodyDiv w:val="1"/>
      <w:marLeft w:val="0"/>
      <w:marRight w:val="0"/>
      <w:marTop w:val="0"/>
      <w:marBottom w:val="0"/>
      <w:divBdr>
        <w:top w:val="none" w:sz="0" w:space="0" w:color="auto"/>
        <w:left w:val="none" w:sz="0" w:space="0" w:color="auto"/>
        <w:bottom w:val="none" w:sz="0" w:space="0" w:color="auto"/>
        <w:right w:val="none" w:sz="0" w:space="0" w:color="auto"/>
      </w:divBdr>
    </w:div>
    <w:div w:id="1784571579">
      <w:bodyDiv w:val="1"/>
      <w:marLeft w:val="0"/>
      <w:marRight w:val="0"/>
      <w:marTop w:val="0"/>
      <w:marBottom w:val="0"/>
      <w:divBdr>
        <w:top w:val="none" w:sz="0" w:space="0" w:color="auto"/>
        <w:left w:val="none" w:sz="0" w:space="0" w:color="auto"/>
        <w:bottom w:val="none" w:sz="0" w:space="0" w:color="auto"/>
        <w:right w:val="none" w:sz="0" w:space="0" w:color="auto"/>
      </w:divBdr>
      <w:divsChild>
        <w:div w:id="172996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Diabetei</a:t>
            </a:r>
            <a:r>
              <a:rPr lang="en-US" baseline="0"/>
              <a:t> Duration and Foot Complications in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Sheet1!$F$28</c:f>
              <c:strCache>
                <c:ptCount val="1"/>
                <c:pt idx="0">
                  <c:v>Variable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Sheet1!$E$29:$E$36</c:f>
              <c:numCache>
                <c:formatCode>General</c:formatCode>
                <c:ptCount val="8"/>
              </c:numCache>
            </c:numRef>
          </c:cat>
          <c:val>
            <c:numRef>
              <c:f>Sheet1!$F$29:$F$36</c:f>
              <c:numCache>
                <c:formatCode>General</c:formatCode>
                <c:ptCount val="8"/>
                <c:pt idx="0">
                  <c:v>0</c:v>
                </c:pt>
                <c:pt idx="4">
                  <c:v>0</c:v>
                </c:pt>
                <c:pt idx="6">
                  <c:v>0</c:v>
                </c:pt>
              </c:numCache>
            </c:numRef>
          </c:val>
          <c:extLst>
            <c:ext xmlns:c16="http://schemas.microsoft.com/office/drawing/2014/chart" uri="{C3380CC4-5D6E-409C-BE32-E72D297353CC}">
              <c16:uniqueId val="{00000000-A66F-434A-9E52-1E3D01F16DBA}"/>
            </c:ext>
          </c:extLst>
        </c:ser>
        <c:ser>
          <c:idx val="1"/>
          <c:order val="1"/>
          <c:tx>
            <c:strRef>
              <c:f>Sheet1!$G$28</c:f>
              <c:strCache>
                <c:ptCount val="1"/>
                <c:pt idx="0">
                  <c:v>Category</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Sheet1!$E$29:$E$36</c:f>
              <c:numCache>
                <c:formatCode>General</c:formatCode>
                <c:ptCount val="8"/>
              </c:numCache>
            </c:numRef>
          </c:cat>
          <c:val>
            <c:numRef>
              <c:f>Sheet1!$G$29:$G$36</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A66F-434A-9E52-1E3D01F16DBA}"/>
            </c:ext>
          </c:extLst>
        </c:ser>
        <c:ser>
          <c:idx val="2"/>
          <c:order val="2"/>
          <c:tx>
            <c:strRef>
              <c:f>Sheet1!$H$28</c:f>
              <c:strCache>
                <c:ptCount val="1"/>
                <c:pt idx="0">
                  <c:v>Percentage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Sheet1!$E$29:$E$36</c:f>
              <c:numCache>
                <c:formatCode>General</c:formatCode>
                <c:ptCount val="8"/>
              </c:numCache>
            </c:numRef>
          </c:cat>
          <c:val>
            <c:numRef>
              <c:f>Sheet1!$H$29:$H$36</c:f>
              <c:numCache>
                <c:formatCode>General</c:formatCode>
                <c:ptCount val="8"/>
                <c:pt idx="0">
                  <c:v>22.4</c:v>
                </c:pt>
                <c:pt idx="1">
                  <c:v>40.200000000000003</c:v>
                </c:pt>
                <c:pt idx="2">
                  <c:v>18.7</c:v>
                </c:pt>
                <c:pt idx="3">
                  <c:v>18.7</c:v>
                </c:pt>
                <c:pt idx="4">
                  <c:v>54.2</c:v>
                </c:pt>
                <c:pt idx="5">
                  <c:v>45.8</c:v>
                </c:pt>
                <c:pt idx="6">
                  <c:v>9</c:v>
                </c:pt>
                <c:pt idx="7">
                  <c:v>91</c:v>
                </c:pt>
              </c:numCache>
            </c:numRef>
          </c:val>
          <c:extLst>
            <c:ext xmlns:c16="http://schemas.microsoft.com/office/drawing/2014/chart" uri="{C3380CC4-5D6E-409C-BE32-E72D297353CC}">
              <c16:uniqueId val="{00000002-A66F-434A-9E52-1E3D01F16DBA}"/>
            </c:ext>
          </c:extLst>
        </c:ser>
        <c:dLbls>
          <c:showLegendKey val="0"/>
          <c:showVal val="1"/>
          <c:showCatName val="0"/>
          <c:showSerName val="0"/>
          <c:showPercent val="0"/>
          <c:showBubbleSize val="0"/>
        </c:dLbls>
        <c:gapWidth val="150"/>
        <c:shape val="box"/>
        <c:axId val="1429490608"/>
        <c:axId val="1429485616"/>
        <c:axId val="0"/>
      </c:bar3DChart>
      <c:catAx>
        <c:axId val="1429490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485616"/>
        <c:crosses val="autoZero"/>
        <c:auto val="1"/>
        <c:lblAlgn val="ctr"/>
        <c:lblOffset val="100"/>
        <c:noMultiLvlLbl val="0"/>
      </c:catAx>
      <c:valAx>
        <c:axId val="142948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949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Awareness Regarding Diabetic Foot Complications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Sheet1!$D$45</c:f>
              <c:strCache>
                <c:ptCount val="1"/>
                <c:pt idx="0">
                  <c:v>Uncontrolled diabetes causes foot problems</c:v>
                </c:pt>
              </c:strCache>
            </c:strRef>
          </c:tx>
          <c:spPr>
            <a:solidFill>
              <a:schemeClr val="accent1"/>
            </a:solidFill>
            <a:ln>
              <a:noFill/>
            </a:ln>
            <a:effectLst/>
          </c:spPr>
          <c:invertIfNegative val="0"/>
          <c:cat>
            <c:strRef>
              <c:f>Sheet1!$E$44:$F$44</c:f>
              <c:strCache>
                <c:ptCount val="2"/>
                <c:pt idx="0">
                  <c:v>Yes (%)</c:v>
                </c:pt>
                <c:pt idx="1">
                  <c:v>No (%)</c:v>
                </c:pt>
              </c:strCache>
            </c:strRef>
          </c:cat>
          <c:val>
            <c:numRef>
              <c:f>Sheet1!$E$45:$F$45</c:f>
              <c:numCache>
                <c:formatCode>General</c:formatCode>
                <c:ptCount val="2"/>
                <c:pt idx="0">
                  <c:v>74.8</c:v>
                </c:pt>
                <c:pt idx="1">
                  <c:v>25.2</c:v>
                </c:pt>
              </c:numCache>
            </c:numRef>
          </c:val>
          <c:extLst>
            <c:ext xmlns:c16="http://schemas.microsoft.com/office/drawing/2014/chart" uri="{C3380CC4-5D6E-409C-BE32-E72D297353CC}">
              <c16:uniqueId val="{00000000-8336-4C3F-8C74-15FDACF566D8}"/>
            </c:ext>
          </c:extLst>
        </c:ser>
        <c:ser>
          <c:idx val="1"/>
          <c:order val="1"/>
          <c:tx>
            <c:strRef>
              <c:f>Sheet1!$D$46</c:f>
              <c:strCache>
                <c:ptCount val="1"/>
                <c:pt idx="0">
                  <c:v>Awareness of specialized foot care centers</c:v>
                </c:pt>
              </c:strCache>
            </c:strRef>
          </c:tx>
          <c:spPr>
            <a:solidFill>
              <a:schemeClr val="accent2"/>
            </a:solidFill>
            <a:ln>
              <a:noFill/>
            </a:ln>
            <a:effectLst/>
          </c:spPr>
          <c:invertIfNegative val="0"/>
          <c:cat>
            <c:strRef>
              <c:f>Sheet1!$E$44:$F$44</c:f>
              <c:strCache>
                <c:ptCount val="2"/>
                <c:pt idx="0">
                  <c:v>Yes (%)</c:v>
                </c:pt>
                <c:pt idx="1">
                  <c:v>No (%)</c:v>
                </c:pt>
              </c:strCache>
            </c:strRef>
          </c:cat>
          <c:val>
            <c:numRef>
              <c:f>Sheet1!$E$46:$F$46</c:f>
              <c:numCache>
                <c:formatCode>General</c:formatCode>
                <c:ptCount val="2"/>
                <c:pt idx="0">
                  <c:v>38.299999999999997</c:v>
                </c:pt>
                <c:pt idx="1">
                  <c:v>61.7</c:v>
                </c:pt>
              </c:numCache>
            </c:numRef>
          </c:val>
          <c:extLst>
            <c:ext xmlns:c16="http://schemas.microsoft.com/office/drawing/2014/chart" uri="{C3380CC4-5D6E-409C-BE32-E72D297353CC}">
              <c16:uniqueId val="{00000001-8336-4C3F-8C74-15FDACF566D8}"/>
            </c:ext>
          </c:extLst>
        </c:ser>
        <c:dLbls>
          <c:showLegendKey val="0"/>
          <c:showVal val="0"/>
          <c:showCatName val="0"/>
          <c:showSerName val="0"/>
          <c:showPercent val="0"/>
          <c:showBubbleSize val="0"/>
        </c:dLbls>
        <c:gapWidth val="219"/>
        <c:overlap val="-27"/>
        <c:axId val="1566481984"/>
        <c:axId val="1566472416"/>
      </c:barChart>
      <c:catAx>
        <c:axId val="156648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6472416"/>
        <c:crosses val="autoZero"/>
        <c:auto val="1"/>
        <c:lblAlgn val="ctr"/>
        <c:lblOffset val="100"/>
        <c:noMultiLvlLbl val="0"/>
      </c:catAx>
      <c:valAx>
        <c:axId val="156647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648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 Islam</dc:creator>
  <cp:keywords/>
  <dc:description/>
  <cp:lastModifiedBy>SDI 1084</cp:lastModifiedBy>
  <cp:revision>52</cp:revision>
  <dcterms:created xsi:type="dcterms:W3CDTF">2026-03-17T08:57:00Z</dcterms:created>
  <dcterms:modified xsi:type="dcterms:W3CDTF">2026-03-18T09:15:00Z</dcterms:modified>
</cp:coreProperties>
</file>